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FAB73" w14:textId="5689AE2B" w:rsidR="000813C4" w:rsidRPr="00585261" w:rsidRDefault="006D7DFA" w:rsidP="001E56F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b/>
          <w:szCs w:val="28"/>
        </w:rPr>
      </w:pPr>
      <w:r w:rsidRPr="00585261">
        <w:rPr>
          <w:rFonts w:cs="Times New Roman"/>
          <w:b/>
          <w:szCs w:val="28"/>
        </w:rPr>
        <w:t xml:space="preserve"> </w:t>
      </w:r>
      <w:r w:rsidR="00266496" w:rsidRPr="00585261">
        <w:rPr>
          <w:rFonts w:cs="Times New Roman"/>
          <w:b/>
          <w:szCs w:val="28"/>
        </w:rPr>
        <w:t>РЕКОМЕНДА</w:t>
      </w:r>
      <w:r w:rsidR="002F7575" w:rsidRPr="00585261">
        <w:rPr>
          <w:rFonts w:cs="Times New Roman"/>
          <w:b/>
          <w:szCs w:val="28"/>
        </w:rPr>
        <w:t>ЦИИ</w:t>
      </w:r>
      <w:r w:rsidR="00D07E7B" w:rsidRPr="00585261">
        <w:rPr>
          <w:rFonts w:cs="Times New Roman"/>
          <w:b/>
          <w:szCs w:val="28"/>
        </w:rPr>
        <w:t xml:space="preserve"> </w:t>
      </w:r>
      <w:r w:rsidR="00266496" w:rsidRPr="00585261">
        <w:rPr>
          <w:rFonts w:cs="Times New Roman"/>
          <w:b/>
          <w:szCs w:val="28"/>
        </w:rPr>
        <w:t xml:space="preserve">ПО </w:t>
      </w:r>
      <w:r w:rsidR="00D07E7B" w:rsidRPr="00585261">
        <w:rPr>
          <w:rFonts w:cs="Times New Roman"/>
          <w:b/>
          <w:szCs w:val="28"/>
        </w:rPr>
        <w:t>ЗАПОЛНЕНИ</w:t>
      </w:r>
      <w:r w:rsidR="00266496" w:rsidRPr="00585261">
        <w:rPr>
          <w:rFonts w:cs="Times New Roman"/>
          <w:b/>
          <w:szCs w:val="28"/>
        </w:rPr>
        <w:t>Ю</w:t>
      </w:r>
      <w:r w:rsidR="00D07E7B" w:rsidRPr="00585261">
        <w:rPr>
          <w:rFonts w:cs="Times New Roman"/>
          <w:b/>
          <w:szCs w:val="28"/>
        </w:rPr>
        <w:t xml:space="preserve"> ЭЛЕКТРОНН</w:t>
      </w:r>
      <w:r w:rsidR="0010034E" w:rsidRPr="00585261">
        <w:rPr>
          <w:rFonts w:cs="Times New Roman"/>
          <w:b/>
          <w:szCs w:val="28"/>
        </w:rPr>
        <w:t>ЫХ</w:t>
      </w:r>
      <w:r w:rsidR="00D07E7B" w:rsidRPr="00585261">
        <w:rPr>
          <w:rFonts w:cs="Times New Roman"/>
          <w:b/>
          <w:szCs w:val="28"/>
        </w:rPr>
        <w:t xml:space="preserve"> </w:t>
      </w:r>
      <w:r w:rsidR="00CC7B24" w:rsidRPr="00585261">
        <w:rPr>
          <w:rFonts w:cs="Times New Roman"/>
          <w:b/>
          <w:szCs w:val="28"/>
        </w:rPr>
        <w:t>ФОРМАТ</w:t>
      </w:r>
      <w:r w:rsidR="0010034E" w:rsidRPr="00585261">
        <w:rPr>
          <w:rFonts w:cs="Times New Roman"/>
          <w:b/>
          <w:szCs w:val="28"/>
        </w:rPr>
        <w:t xml:space="preserve">ОВ </w:t>
      </w:r>
      <w:r w:rsidR="004F1872" w:rsidRPr="00585261">
        <w:rPr>
          <w:rFonts w:cs="Times New Roman"/>
          <w:b/>
          <w:szCs w:val="28"/>
        </w:rPr>
        <w:t>ПРЕДСТАВЛЕНИ</w:t>
      </w:r>
      <w:r w:rsidR="0010034E" w:rsidRPr="00585261">
        <w:rPr>
          <w:rFonts w:cs="Times New Roman"/>
          <w:b/>
          <w:szCs w:val="28"/>
        </w:rPr>
        <w:t>Я</w:t>
      </w:r>
      <w:r w:rsidR="004F1872" w:rsidRPr="00585261">
        <w:rPr>
          <w:rFonts w:cs="Times New Roman"/>
          <w:b/>
          <w:szCs w:val="28"/>
        </w:rPr>
        <w:t xml:space="preserve"> ОРГАНИЗАЦИ</w:t>
      </w:r>
      <w:r w:rsidR="00DE3607" w:rsidRPr="00585261">
        <w:rPr>
          <w:rFonts w:cs="Times New Roman"/>
          <w:b/>
          <w:szCs w:val="28"/>
        </w:rPr>
        <w:t>ЯМИ</w:t>
      </w:r>
      <w:r w:rsidR="004F1872" w:rsidRPr="00585261">
        <w:rPr>
          <w:rFonts w:cs="Times New Roman"/>
          <w:b/>
          <w:szCs w:val="28"/>
        </w:rPr>
        <w:t xml:space="preserve"> ФИНАНСОВОГО РЫНКА ИНФОРМАЦИИ</w:t>
      </w:r>
      <w:r w:rsidR="00DE3607" w:rsidRPr="00585261">
        <w:rPr>
          <w:rFonts w:cs="Times New Roman"/>
          <w:b/>
          <w:szCs w:val="28"/>
        </w:rPr>
        <w:t>, ПРЕДУСМОТРЕННОЙ ПОЛОЖЕНИЕМ, УТВЕРЖДЕННЫМ ПОСТАНОВЛЕНИЕМ ПРАВИТЕЛЬСТВА РОССИЙСКОЙ ФЕДЕРАЦИИ ОТ 16.06.2018 № 693</w:t>
      </w:r>
    </w:p>
    <w:p w14:paraId="2B63A338" w14:textId="77777777" w:rsidR="004F1872" w:rsidRPr="00585261" w:rsidRDefault="004F1872" w:rsidP="001E56FA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b/>
          <w:szCs w:val="28"/>
        </w:rPr>
      </w:pPr>
    </w:p>
    <w:p w14:paraId="322106B3" w14:textId="77777777" w:rsidR="00CC3B87" w:rsidRPr="00585261" w:rsidRDefault="00CC3B87" w:rsidP="00CC3B8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9067393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8"/>
        </w:rPr>
      </w:sdtEndPr>
      <w:sdtContent>
        <w:p w14:paraId="5AA356E2" w14:textId="52753A18" w:rsidR="005435BC" w:rsidRPr="00585261" w:rsidRDefault="00B733A9" w:rsidP="005435BC">
          <w:pPr>
            <w:pStyle w:val="af8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585261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14:paraId="5BB45DC8" w14:textId="77777777" w:rsidR="005435BC" w:rsidRPr="00585261" w:rsidRDefault="005435BC" w:rsidP="005435BC">
          <w:pPr>
            <w:rPr>
              <w:lang w:eastAsia="ru-RU"/>
            </w:rPr>
          </w:pPr>
        </w:p>
        <w:p w14:paraId="0CD8A97F" w14:textId="77777777" w:rsidR="00E354BE" w:rsidRPr="00585261" w:rsidRDefault="005435B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585261">
            <w:fldChar w:fldCharType="begin"/>
          </w:r>
          <w:r w:rsidRPr="00585261">
            <w:instrText xml:space="preserve"> TOC \o "1-3" \h \z \u </w:instrText>
          </w:r>
          <w:r w:rsidRPr="00585261">
            <w:fldChar w:fldCharType="separate"/>
          </w:r>
          <w:hyperlink w:anchor="_Toc66805219" w:history="1">
            <w:r w:rsidR="00E354BE" w:rsidRPr="00585261">
              <w:rPr>
                <w:rStyle w:val="af0"/>
                <w:rFonts w:cs="Times New Roman"/>
                <w:noProof/>
                <w:color w:val="auto"/>
              </w:rPr>
              <w:t>I. ОБЩИЕ ПОЛОЖЕНИЯ</w:t>
            </w:r>
            <w:r w:rsidR="00E354BE" w:rsidRPr="00585261">
              <w:rPr>
                <w:noProof/>
                <w:webHidden/>
              </w:rPr>
              <w:tab/>
            </w:r>
            <w:r w:rsidR="00E354BE" w:rsidRPr="00585261">
              <w:rPr>
                <w:noProof/>
                <w:webHidden/>
              </w:rPr>
              <w:fldChar w:fldCharType="begin"/>
            </w:r>
            <w:r w:rsidR="00E354BE" w:rsidRPr="00585261">
              <w:rPr>
                <w:noProof/>
                <w:webHidden/>
              </w:rPr>
              <w:instrText xml:space="preserve"> PAGEREF _Toc66805219 \h </w:instrText>
            </w:r>
            <w:r w:rsidR="00E354BE" w:rsidRPr="00585261">
              <w:rPr>
                <w:noProof/>
                <w:webHidden/>
              </w:rPr>
            </w:r>
            <w:r w:rsidR="00E354BE" w:rsidRPr="00585261">
              <w:rPr>
                <w:noProof/>
                <w:webHidden/>
              </w:rPr>
              <w:fldChar w:fldCharType="separate"/>
            </w:r>
            <w:r w:rsidR="00207A88" w:rsidRPr="00585261">
              <w:rPr>
                <w:noProof/>
                <w:webHidden/>
              </w:rPr>
              <w:t>4</w:t>
            </w:r>
            <w:r w:rsidR="00E354BE" w:rsidRPr="00585261">
              <w:rPr>
                <w:noProof/>
                <w:webHidden/>
              </w:rPr>
              <w:fldChar w:fldCharType="end"/>
            </w:r>
          </w:hyperlink>
        </w:p>
        <w:p w14:paraId="6EEB3451" w14:textId="77777777" w:rsidR="00E354BE" w:rsidRPr="00585261" w:rsidRDefault="00FE3B72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805220" w:history="1">
            <w:r w:rsidR="00E354BE" w:rsidRPr="00585261">
              <w:rPr>
                <w:rStyle w:val="af0"/>
                <w:rFonts w:cs="Times New Roman"/>
                <w:noProof/>
                <w:color w:val="auto"/>
              </w:rPr>
              <w:t>II. ЗАПОЛНЕНИЕ ФОРМАТОВ</w:t>
            </w:r>
            <w:r w:rsidR="00E354BE" w:rsidRPr="00585261">
              <w:rPr>
                <w:noProof/>
                <w:webHidden/>
              </w:rPr>
              <w:tab/>
            </w:r>
            <w:r w:rsidR="00E354BE" w:rsidRPr="00585261">
              <w:rPr>
                <w:noProof/>
                <w:webHidden/>
              </w:rPr>
              <w:fldChar w:fldCharType="begin"/>
            </w:r>
            <w:r w:rsidR="00E354BE" w:rsidRPr="00585261">
              <w:rPr>
                <w:noProof/>
                <w:webHidden/>
              </w:rPr>
              <w:instrText xml:space="preserve"> PAGEREF _Toc66805220 \h </w:instrText>
            </w:r>
            <w:r w:rsidR="00E354BE" w:rsidRPr="00585261">
              <w:rPr>
                <w:noProof/>
                <w:webHidden/>
              </w:rPr>
            </w:r>
            <w:r w:rsidR="00E354BE" w:rsidRPr="00585261">
              <w:rPr>
                <w:noProof/>
                <w:webHidden/>
              </w:rPr>
              <w:fldChar w:fldCharType="separate"/>
            </w:r>
            <w:r w:rsidR="00207A88" w:rsidRPr="00585261">
              <w:rPr>
                <w:noProof/>
                <w:webHidden/>
              </w:rPr>
              <w:t>6</w:t>
            </w:r>
            <w:r w:rsidR="00E354BE" w:rsidRPr="00585261">
              <w:rPr>
                <w:noProof/>
                <w:webHidden/>
              </w:rPr>
              <w:fldChar w:fldCharType="end"/>
            </w:r>
          </w:hyperlink>
        </w:p>
        <w:p w14:paraId="5042F6B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1" w:history="1">
            <w:r w:rsidR="00E354BE" w:rsidRPr="00585261">
              <w:rPr>
                <w:rStyle w:val="af0"/>
                <w:color w:val="auto"/>
              </w:rPr>
              <w:t>Таблица 4.1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3FEDA7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2" w:history="1">
            <w:r w:rsidR="00E354BE" w:rsidRPr="00585261">
              <w:rPr>
                <w:rStyle w:val="af0"/>
                <w:color w:val="auto"/>
              </w:rPr>
              <w:t>CRS_OECD (Файл обмена)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530FCBDD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3" w:history="1">
            <w:r w:rsidR="00E354BE" w:rsidRPr="00585261">
              <w:rPr>
                <w:rStyle w:val="af0"/>
                <w:color w:val="auto"/>
              </w:rPr>
              <w:t>Таблица 4.2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00CC5D0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4" w:history="1">
            <w:r w:rsidR="00E354BE" w:rsidRPr="00585261">
              <w:rPr>
                <w:rStyle w:val="af0"/>
                <w:color w:val="auto"/>
              </w:rPr>
              <w:t>MessageSpec (Служебная часть)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50D7EF3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5" w:history="1">
            <w:r w:rsidR="00E354BE" w:rsidRPr="00585261">
              <w:rPr>
                <w:rStyle w:val="af0"/>
                <w:color w:val="auto"/>
              </w:rPr>
              <w:t>Таблица 4.3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11CC079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6" w:history="1">
            <w:r w:rsidR="00E354BE" w:rsidRPr="00585261">
              <w:rPr>
                <w:rStyle w:val="af0"/>
                <w:color w:val="auto"/>
              </w:rPr>
              <w:t>CrsBody (Основная часть)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5B4B36F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7" w:history="1">
            <w:r w:rsidR="00E354BE" w:rsidRPr="00585261">
              <w:rPr>
                <w:rStyle w:val="af0"/>
                <w:color w:val="auto"/>
              </w:rPr>
              <w:t>Таблица 4.4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F889425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8" w:history="1">
            <w:r w:rsidR="00E354BE" w:rsidRPr="00585261">
              <w:rPr>
                <w:rStyle w:val="af0"/>
                <w:color w:val="auto"/>
              </w:rPr>
              <w:t>ReportingFI (Отчитывающаяся ОФР)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5A8374A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29" w:history="1">
            <w:r w:rsidR="00E354BE" w:rsidRPr="00585261">
              <w:rPr>
                <w:rStyle w:val="af0"/>
                <w:color w:val="auto"/>
              </w:rPr>
              <w:t>Таблица 4.5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_Toc66805229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15E08C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0" w:history="1">
            <w:r w:rsidR="00E354BE" w:rsidRPr="00585261">
              <w:rPr>
                <w:rStyle w:val="af0"/>
                <w:color w:val="auto"/>
              </w:rPr>
              <w:t>INN (Идентификатор)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F8437B4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1" w:history="1">
            <w:r w:rsidR="00E354BE" w:rsidRPr="00585261">
              <w:rPr>
                <w:rStyle w:val="af0"/>
                <w:color w:val="auto"/>
              </w:rPr>
              <w:t>Таблица 4.6.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5E59B3B4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2" w:history="1">
            <w:r w:rsidR="00E354BE" w:rsidRPr="00585261">
              <w:rPr>
                <w:rStyle w:val="af0"/>
                <w:color w:val="auto"/>
              </w:rPr>
              <w:t>ReportingGroup (Группа отчетов)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24FF864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3" w:history="1">
            <w:r w:rsidR="00E354BE" w:rsidRPr="00585261">
              <w:rPr>
                <w:rStyle w:val="af0"/>
                <w:color w:val="auto"/>
              </w:rPr>
              <w:t>Таблица 4.7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12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40F8D704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4" w:history="1">
            <w:r w:rsidR="00E354BE" w:rsidRPr="00585261">
              <w:rPr>
                <w:rStyle w:val="af0"/>
                <w:color w:val="auto"/>
              </w:rPr>
              <w:t>AccountReport (Отчет о договоре (счете или его аналоге))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12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55D814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5" w:history="1">
            <w:r w:rsidR="00E354BE" w:rsidRPr="00585261">
              <w:rPr>
                <w:rStyle w:val="af0"/>
                <w:color w:val="auto"/>
              </w:rPr>
              <w:t>Таблица 4.8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F347B6D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6" w:history="1">
            <w:r w:rsidR="00E354BE" w:rsidRPr="00585261">
              <w:rPr>
                <w:rStyle w:val="af0"/>
                <w:color w:val="auto"/>
              </w:rPr>
              <w:t>DocSpec (Идентификатор блока данных)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B6FABC8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7" w:history="1">
            <w:r w:rsidR="00E354BE" w:rsidRPr="00585261">
              <w:rPr>
                <w:rStyle w:val="af0"/>
                <w:color w:val="auto"/>
              </w:rPr>
              <w:t>Таблица 4.9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15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61E17C9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8" w:history="1">
            <w:r w:rsidR="00E354BE" w:rsidRPr="00585261">
              <w:rPr>
                <w:rStyle w:val="af0"/>
                <w:color w:val="auto"/>
              </w:rPr>
              <w:t>AccountNumber (Номер договора (счета или его аналога))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15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B8344E0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39" w:history="1">
            <w:r w:rsidR="00E354BE" w:rsidRPr="00585261">
              <w:rPr>
                <w:rStyle w:val="af0"/>
                <w:color w:val="auto"/>
              </w:rPr>
              <w:t>Таблица 4.10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_Toc66805239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5F60A76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0" w:history="1">
            <w:r w:rsidR="00E354BE" w:rsidRPr="00585261">
              <w:rPr>
                <w:rStyle w:val="af0"/>
                <w:color w:val="auto"/>
              </w:rPr>
              <w:t>AccountHolder (Владелец договора (счета или его аналога))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AFC167A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1" w:history="1">
            <w:r w:rsidR="00E354BE" w:rsidRPr="00585261">
              <w:rPr>
                <w:rStyle w:val="af0"/>
                <w:color w:val="auto"/>
              </w:rPr>
              <w:t>Таблица 4.11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3F7165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2" w:history="1">
            <w:r w:rsidR="00E354BE" w:rsidRPr="00585261">
              <w:rPr>
                <w:rStyle w:val="af0"/>
                <w:color w:val="auto"/>
              </w:rPr>
              <w:t>Individual (Физическое лицо)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19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921078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3" w:history="1">
            <w:r w:rsidR="00E354BE" w:rsidRPr="00585261">
              <w:rPr>
                <w:rStyle w:val="af0"/>
                <w:color w:val="auto"/>
              </w:rPr>
              <w:t>Таблица 4.12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23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329E27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4" w:history="1">
            <w:r w:rsidR="00E354BE" w:rsidRPr="00585261">
              <w:rPr>
                <w:rStyle w:val="af0"/>
                <w:color w:val="auto"/>
              </w:rPr>
              <w:t>TIN (Иностранный налоговый идентификационный номер)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23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8E1B9B5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5" w:history="1">
            <w:r w:rsidR="00E354BE" w:rsidRPr="00585261">
              <w:rPr>
                <w:rStyle w:val="af0"/>
                <w:color w:val="auto"/>
              </w:rPr>
              <w:t>Таблица 4.13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37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69E43B9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6" w:history="1">
            <w:r w:rsidR="00E354BE" w:rsidRPr="00585261">
              <w:rPr>
                <w:rStyle w:val="af0"/>
                <w:color w:val="auto"/>
              </w:rPr>
              <w:t>Name (Имя физического лица)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37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098EA6B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7" w:history="1">
            <w:r w:rsidR="00E354BE" w:rsidRPr="00585261">
              <w:rPr>
                <w:rStyle w:val="af0"/>
                <w:color w:val="auto"/>
              </w:rPr>
              <w:t>Таблица 4.13.1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39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565FF63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8" w:history="1">
            <w:r w:rsidR="00E354BE" w:rsidRPr="00585261">
              <w:rPr>
                <w:rStyle w:val="af0"/>
                <w:color w:val="auto"/>
              </w:rPr>
              <w:t>Name</w:t>
            </w:r>
            <w:r w:rsidR="00E354BE" w:rsidRPr="00585261">
              <w:rPr>
                <w:rStyle w:val="af0"/>
                <w:color w:val="auto"/>
                <w:lang w:val="en-US"/>
              </w:rPr>
              <w:t>Rus</w:t>
            </w:r>
            <w:r w:rsidR="00E354BE" w:rsidRPr="00585261">
              <w:rPr>
                <w:rStyle w:val="af0"/>
                <w:color w:val="auto"/>
              </w:rPr>
              <w:t xml:space="preserve"> (Имя физического лица на русском языке)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39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5033DD3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49" w:history="1">
            <w:r w:rsidR="00E354BE" w:rsidRPr="00585261">
              <w:rPr>
                <w:rStyle w:val="af0"/>
                <w:color w:val="auto"/>
              </w:rPr>
              <w:t>Таблица 4.14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_Toc66805249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8679EB9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0" w:history="1">
            <w:r w:rsidR="00E354BE" w:rsidRPr="00585261">
              <w:rPr>
                <w:rStyle w:val="af0"/>
                <w:color w:val="auto"/>
              </w:rPr>
              <w:t>BirthInfo (Информация о рождении физического лица)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A40D53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1" w:history="1">
            <w:r w:rsidR="00E354BE" w:rsidRPr="00585261">
              <w:rPr>
                <w:rStyle w:val="af0"/>
                <w:color w:val="auto"/>
              </w:rPr>
              <w:t>Таблица 4.15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44110D9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2" w:history="1">
            <w:r w:rsidR="00E354BE" w:rsidRPr="00585261">
              <w:rPr>
                <w:rStyle w:val="af0"/>
                <w:color w:val="auto"/>
              </w:rPr>
              <w:t>CountryInfo (Страна рождения физического лица)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F303B8E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3" w:history="1">
            <w:r w:rsidR="00E354BE" w:rsidRPr="00585261">
              <w:rPr>
                <w:rStyle w:val="af0"/>
                <w:color w:val="auto"/>
              </w:rPr>
              <w:t>Таблица 4.16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869B7F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4" w:history="1">
            <w:r w:rsidR="00E354BE" w:rsidRPr="00585261">
              <w:rPr>
                <w:rStyle w:val="af0"/>
                <w:rFonts w:cs="Times New Roman"/>
                <w:color w:val="auto"/>
              </w:rPr>
              <w:t>Organisation (</w:t>
            </w:r>
            <w:r w:rsidR="00E354BE" w:rsidRPr="00585261">
              <w:rPr>
                <w:rStyle w:val="af0"/>
                <w:color w:val="auto"/>
              </w:rPr>
              <w:t xml:space="preserve">Владелец договора (счета или его аналога) </w:t>
            </w:r>
            <w:r w:rsidR="00E354BE" w:rsidRPr="00585261">
              <w:rPr>
                <w:rStyle w:val="af0"/>
                <w:rFonts w:cs="Times New Roman"/>
                <w:color w:val="auto"/>
              </w:rPr>
              <w:t>-юридическое лицо)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AC43310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5" w:history="1">
            <w:r w:rsidR="00E354BE" w:rsidRPr="00585261">
              <w:rPr>
                <w:rStyle w:val="af0"/>
                <w:color w:val="auto"/>
              </w:rPr>
              <w:t>Таблица 4.17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3E7B1A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6" w:history="1">
            <w:r w:rsidR="00E354BE" w:rsidRPr="00585261">
              <w:rPr>
                <w:rStyle w:val="af0"/>
                <w:color w:val="auto"/>
              </w:rPr>
              <w:t>IN (Идентификатор владельца договора (счета или его аналога)-юридического лица)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44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A97EA8E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7" w:history="1">
            <w:r w:rsidR="00E354BE" w:rsidRPr="00585261">
              <w:rPr>
                <w:rStyle w:val="af0"/>
                <w:color w:val="auto"/>
              </w:rPr>
              <w:t>Таблица 4.18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10DFF9D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8" w:history="1">
            <w:r w:rsidR="00E354BE" w:rsidRPr="00585261">
              <w:rPr>
                <w:rStyle w:val="af0"/>
                <w:color w:val="auto"/>
              </w:rPr>
              <w:t>Name (Наименование организации)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1113DC1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59" w:history="1">
            <w:r w:rsidR="00E354BE" w:rsidRPr="00585261">
              <w:rPr>
                <w:rStyle w:val="af0"/>
                <w:color w:val="auto"/>
              </w:rPr>
              <w:t>Таблица 4.19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_Toc66805259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41EF1EB8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0" w:history="1">
            <w:r w:rsidR="00E354BE" w:rsidRPr="00585261">
              <w:rPr>
                <w:rStyle w:val="af0"/>
                <w:color w:val="auto"/>
              </w:rPr>
              <w:t>Address (Адрес)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61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D7A5F50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1" w:history="1">
            <w:r w:rsidR="00E354BE" w:rsidRPr="00585261">
              <w:rPr>
                <w:rStyle w:val="af0"/>
                <w:color w:val="auto"/>
              </w:rPr>
              <w:t>Таблица 4.20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62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AA72F6B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2" w:history="1">
            <w:r w:rsidR="00E354BE" w:rsidRPr="00585261">
              <w:rPr>
                <w:rStyle w:val="af0"/>
                <w:color w:val="auto"/>
              </w:rPr>
              <w:t>AddressFix (Адрес - фиксированная форма представления)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62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AD2EDEA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3" w:history="1">
            <w:r w:rsidR="00E354BE" w:rsidRPr="00585261">
              <w:rPr>
                <w:rStyle w:val="af0"/>
                <w:color w:val="auto"/>
              </w:rPr>
              <w:t>Таблица 4.21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63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8FE263D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4" w:history="1">
            <w:r w:rsidR="00E354BE" w:rsidRPr="00585261">
              <w:rPr>
                <w:rStyle w:val="af0"/>
                <w:color w:val="auto"/>
              </w:rPr>
              <w:t>ControllingPerson (Контролирующее лицо)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63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90DD24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5" w:history="1">
            <w:r w:rsidR="00E354BE" w:rsidRPr="00585261">
              <w:rPr>
                <w:rStyle w:val="af0"/>
                <w:color w:val="auto"/>
              </w:rPr>
              <w:t>Таблица 4.22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24962CE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6" w:history="1">
            <w:r w:rsidR="00E354BE" w:rsidRPr="00585261">
              <w:rPr>
                <w:rStyle w:val="af0"/>
                <w:color w:val="auto"/>
              </w:rPr>
              <w:t>AccountBalance (Остаток на счете (его аналоге))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66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46077B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7" w:history="1">
            <w:r w:rsidR="00E354BE" w:rsidRPr="00585261">
              <w:rPr>
                <w:rStyle w:val="af0"/>
                <w:color w:val="auto"/>
              </w:rPr>
              <w:t>Таблица 4.23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3DC88B6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8" w:history="1">
            <w:r w:rsidR="00E354BE" w:rsidRPr="00585261">
              <w:rPr>
                <w:rStyle w:val="af0"/>
                <w:color w:val="auto"/>
              </w:rPr>
              <w:t>Payment (выплаты/поступления по договору (счету или его аналогу)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E756591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69" w:history="1">
            <w:r w:rsidR="00E354BE" w:rsidRPr="00585261">
              <w:rPr>
                <w:rStyle w:val="af0"/>
                <w:color w:val="auto"/>
              </w:rPr>
              <w:t>Таблица 4.24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_Toc66805269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8C62F09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0" w:history="1">
            <w:r w:rsidR="00E354BE" w:rsidRPr="00585261">
              <w:rPr>
                <w:rStyle w:val="af0"/>
                <w:color w:val="auto"/>
              </w:rPr>
              <w:t>PaymentAmnt (Сумма выплаты)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2607516D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1" w:history="1">
            <w:r w:rsidR="00E354BE" w:rsidRPr="00585261">
              <w:rPr>
                <w:rStyle w:val="af0"/>
                <w:color w:val="auto"/>
              </w:rPr>
              <w:t>Таблица 4.25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1CB7E52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2" w:history="1">
            <w:r w:rsidR="00E354BE" w:rsidRPr="00585261">
              <w:rPr>
                <w:rStyle w:val="af0"/>
                <w:color w:val="auto"/>
              </w:rPr>
              <w:t>FirstName (Имя)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67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6B9BA58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3" w:history="1">
            <w:r w:rsidR="00E354BE" w:rsidRPr="00585261">
              <w:rPr>
                <w:rStyle w:val="af0"/>
                <w:color w:val="auto"/>
              </w:rPr>
              <w:t>Таблица 4.26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68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4E2EC8C4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4" w:history="1">
            <w:r w:rsidR="00E354BE" w:rsidRPr="00585261">
              <w:rPr>
                <w:rStyle w:val="af0"/>
                <w:color w:val="auto"/>
              </w:rPr>
              <w:t>MiddleName (Отчество)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68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3D8EF4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5" w:history="1">
            <w:r w:rsidR="00E354BE" w:rsidRPr="00585261">
              <w:rPr>
                <w:rStyle w:val="af0"/>
                <w:color w:val="auto"/>
              </w:rPr>
              <w:t>Таблица 4.27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_Toc66805275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68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64605C18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6" w:history="1">
            <w:r w:rsidR="00E354BE" w:rsidRPr="00585261">
              <w:rPr>
                <w:rStyle w:val="af0"/>
                <w:color w:val="auto"/>
              </w:rPr>
              <w:t>NamePrefix (Префикс имени)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_Toc66805276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68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5FB9F4B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7" w:history="1">
            <w:r w:rsidR="00E354BE" w:rsidRPr="00585261">
              <w:rPr>
                <w:rStyle w:val="af0"/>
                <w:color w:val="auto"/>
              </w:rPr>
              <w:t>Таблица 4.28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_Toc66805277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BEEBF56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78" w:history="1">
            <w:r w:rsidR="00E354BE" w:rsidRPr="00585261">
              <w:rPr>
                <w:rStyle w:val="af0"/>
                <w:color w:val="auto"/>
              </w:rPr>
              <w:t>LastName (Фамилия)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_Toc66805278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69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112F4DCA" w14:textId="77777777" w:rsidR="00E354BE" w:rsidRPr="00585261" w:rsidRDefault="00FE3B72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6805279" w:history="1">
            <w:r w:rsidR="00E354BE" w:rsidRPr="00585261">
              <w:rPr>
                <w:rStyle w:val="af0"/>
                <w:rFonts w:cs="Times New Roman"/>
                <w:noProof/>
                <w:color w:val="auto"/>
              </w:rPr>
              <w:t>III. ЗАПОЛНЕНИЕ ФОРМАТОВ ПРИ ПРЕДСТАВЛЕНИИ КОРРЕКТИРОВОЧНЫХ ОТЧЕТОВ</w:t>
            </w:r>
            <w:r w:rsidR="00E354BE" w:rsidRPr="00585261">
              <w:rPr>
                <w:noProof/>
                <w:webHidden/>
              </w:rPr>
              <w:tab/>
            </w:r>
            <w:r w:rsidR="00E354BE" w:rsidRPr="00585261">
              <w:rPr>
                <w:noProof/>
                <w:webHidden/>
              </w:rPr>
              <w:fldChar w:fldCharType="begin"/>
            </w:r>
            <w:r w:rsidR="00E354BE" w:rsidRPr="00585261">
              <w:rPr>
                <w:noProof/>
                <w:webHidden/>
              </w:rPr>
              <w:instrText xml:space="preserve"> PAGEREF _Toc66805279 \h </w:instrText>
            </w:r>
            <w:r w:rsidR="00E354BE" w:rsidRPr="00585261">
              <w:rPr>
                <w:noProof/>
                <w:webHidden/>
              </w:rPr>
            </w:r>
            <w:r w:rsidR="00E354BE" w:rsidRPr="00585261">
              <w:rPr>
                <w:noProof/>
                <w:webHidden/>
              </w:rPr>
              <w:fldChar w:fldCharType="separate"/>
            </w:r>
            <w:r w:rsidR="00207A88" w:rsidRPr="00585261">
              <w:rPr>
                <w:noProof/>
                <w:webHidden/>
              </w:rPr>
              <w:t>70</w:t>
            </w:r>
            <w:r w:rsidR="00E354BE" w:rsidRPr="00585261">
              <w:rPr>
                <w:noProof/>
                <w:webHidden/>
              </w:rPr>
              <w:fldChar w:fldCharType="end"/>
            </w:r>
          </w:hyperlink>
        </w:p>
        <w:p w14:paraId="5EC8087C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80" w:history="1">
            <w:r w:rsidR="00E354BE" w:rsidRPr="00585261">
              <w:rPr>
                <w:rStyle w:val="af0"/>
                <w:color w:val="auto"/>
              </w:rPr>
              <w:t>Пример № 1: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_Toc66805280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70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AFA6F8A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81" w:history="1">
            <w:r w:rsidR="00E354BE" w:rsidRPr="00585261">
              <w:rPr>
                <w:rStyle w:val="af0"/>
                <w:color w:val="auto"/>
              </w:rPr>
              <w:t>Пример № 2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_Toc66805281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72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3495C997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82" w:history="1">
            <w:r w:rsidR="00E354BE" w:rsidRPr="00585261">
              <w:rPr>
                <w:rStyle w:val="af0"/>
                <w:color w:val="auto"/>
              </w:rPr>
              <w:t>Пример № 3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_Toc66805282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73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71637221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83" w:history="1">
            <w:r w:rsidR="00E354BE" w:rsidRPr="00585261">
              <w:rPr>
                <w:rStyle w:val="af0"/>
                <w:color w:val="auto"/>
              </w:rPr>
              <w:t>Пример № 4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_Toc66805283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74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0F1E58BF" w14:textId="77777777" w:rsidR="00E354BE" w:rsidRPr="00585261" w:rsidRDefault="00FE3B72">
          <w:pPr>
            <w:pStyle w:val="2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66805284" w:history="1">
            <w:r w:rsidR="00E354BE" w:rsidRPr="00585261">
              <w:rPr>
                <w:rStyle w:val="af0"/>
                <w:color w:val="auto"/>
              </w:rPr>
              <w:t>Пример № 5</w:t>
            </w:r>
            <w:r w:rsidR="00E354BE" w:rsidRPr="00585261">
              <w:rPr>
                <w:webHidden/>
              </w:rPr>
              <w:tab/>
            </w:r>
            <w:r w:rsidR="00E354BE" w:rsidRPr="00585261">
              <w:rPr>
                <w:webHidden/>
              </w:rPr>
              <w:fldChar w:fldCharType="begin"/>
            </w:r>
            <w:r w:rsidR="00E354BE" w:rsidRPr="00585261">
              <w:rPr>
                <w:webHidden/>
              </w:rPr>
              <w:instrText xml:space="preserve"> PAGEREF _Toc66805284 \h </w:instrText>
            </w:r>
            <w:r w:rsidR="00E354BE" w:rsidRPr="00585261">
              <w:rPr>
                <w:webHidden/>
              </w:rPr>
            </w:r>
            <w:r w:rsidR="00E354BE" w:rsidRPr="00585261">
              <w:rPr>
                <w:webHidden/>
              </w:rPr>
              <w:fldChar w:fldCharType="separate"/>
            </w:r>
            <w:r w:rsidR="00207A88" w:rsidRPr="00585261">
              <w:rPr>
                <w:webHidden/>
              </w:rPr>
              <w:t>74</w:t>
            </w:r>
            <w:r w:rsidR="00E354BE" w:rsidRPr="00585261">
              <w:rPr>
                <w:webHidden/>
              </w:rPr>
              <w:fldChar w:fldCharType="end"/>
            </w:r>
          </w:hyperlink>
        </w:p>
        <w:p w14:paraId="4749114A" w14:textId="75836964" w:rsidR="005435BC" w:rsidRPr="00585261" w:rsidRDefault="005435BC" w:rsidP="005240CE">
          <w:pPr>
            <w:ind w:firstLine="0"/>
          </w:pPr>
          <w:r w:rsidRPr="00585261">
            <w:rPr>
              <w:b/>
              <w:bCs/>
            </w:rPr>
            <w:fldChar w:fldCharType="end"/>
          </w:r>
        </w:p>
      </w:sdtContent>
    </w:sdt>
    <w:p w14:paraId="2FC9DB76" w14:textId="77777777" w:rsidR="00A1153B" w:rsidRPr="00585261" w:rsidRDefault="00A1153B">
      <w:pPr>
        <w:spacing w:before="0" w:after="200" w:line="276" w:lineRule="auto"/>
        <w:ind w:firstLine="0"/>
        <w:jc w:val="left"/>
        <w:rPr>
          <w:rFonts w:eastAsiaTheme="majorEastAsia" w:cs="Times New Roman"/>
          <w:b/>
          <w:bCs/>
          <w:szCs w:val="28"/>
        </w:rPr>
      </w:pPr>
      <w:r w:rsidRPr="00585261">
        <w:rPr>
          <w:rFonts w:cs="Times New Roman"/>
        </w:rPr>
        <w:br w:type="page"/>
      </w:r>
    </w:p>
    <w:p w14:paraId="0C2B9718" w14:textId="72BAF8B4" w:rsidR="00A1153B" w:rsidRPr="00585261" w:rsidRDefault="00A1153B" w:rsidP="001E56FA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6D5A4798" w14:textId="30DC3D62" w:rsidR="008F0BD5" w:rsidRPr="00585261" w:rsidRDefault="00CD3730" w:rsidP="000B66BC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66805219"/>
      <w:r w:rsidRPr="00585261">
        <w:rPr>
          <w:rFonts w:ascii="Times New Roman" w:hAnsi="Times New Roman" w:cs="Times New Roman"/>
          <w:color w:val="auto"/>
        </w:rPr>
        <w:t>I. ОБЩИЕ ПОЛОЖЕНИЯ</w:t>
      </w:r>
      <w:bookmarkEnd w:id="0"/>
    </w:p>
    <w:p w14:paraId="3B799651" w14:textId="37B3DB77" w:rsidR="002B7F52" w:rsidRPr="00585261" w:rsidRDefault="00991207" w:rsidP="00F176AA">
      <w:pPr>
        <w:spacing w:before="100" w:beforeAutospacing="1" w:after="100" w:afterAutospacing="1"/>
      </w:pPr>
      <w:r w:rsidRPr="00585261">
        <w:t>1.</w:t>
      </w:r>
      <w:r w:rsidR="008213F9" w:rsidRPr="00585261">
        <w:t xml:space="preserve"> </w:t>
      </w:r>
      <w:r w:rsidR="0010034E" w:rsidRPr="00585261">
        <w:t>Настоящи</w:t>
      </w:r>
      <w:r w:rsidR="00266496" w:rsidRPr="00585261">
        <w:t>е</w:t>
      </w:r>
      <w:r w:rsidR="0010034E" w:rsidRPr="00585261">
        <w:t xml:space="preserve"> </w:t>
      </w:r>
      <w:r w:rsidR="00390F0C" w:rsidRPr="00585261">
        <w:t>рек</w:t>
      </w:r>
      <w:r w:rsidR="00266496" w:rsidRPr="00585261">
        <w:t>омендации</w:t>
      </w:r>
      <w:r w:rsidR="00390F0C" w:rsidRPr="00585261">
        <w:t xml:space="preserve"> </w:t>
      </w:r>
      <w:r w:rsidR="00E667DC" w:rsidRPr="00585261">
        <w:t xml:space="preserve">по заполнению электронных форматов представления организациями финансового рынка информации, предусмотренной положением, утвержденным постановлением Правительства Российской Федерации от 16.06.2018 № 693 </w:t>
      </w:r>
      <w:r w:rsidR="000840C1" w:rsidRPr="00585261">
        <w:br/>
      </w:r>
      <w:r w:rsidR="00FA109B" w:rsidRPr="00585261">
        <w:t xml:space="preserve">(далее – </w:t>
      </w:r>
      <w:r w:rsidR="00266496" w:rsidRPr="00585261">
        <w:t>Рекомендации</w:t>
      </w:r>
      <w:r w:rsidR="00FA109B" w:rsidRPr="00585261">
        <w:t>)</w:t>
      </w:r>
      <w:r w:rsidR="00E465D9" w:rsidRPr="00585261">
        <w:t>,</w:t>
      </w:r>
      <w:r w:rsidR="00FA109B" w:rsidRPr="00585261">
        <w:t xml:space="preserve"> </w:t>
      </w:r>
      <w:r w:rsidR="005435BC" w:rsidRPr="00585261">
        <w:t>не явля</w:t>
      </w:r>
      <w:r w:rsidR="00266496" w:rsidRPr="00585261">
        <w:t>ю</w:t>
      </w:r>
      <w:r w:rsidR="005435BC" w:rsidRPr="00585261">
        <w:t>тся нормативным</w:t>
      </w:r>
      <w:r w:rsidR="008213F9" w:rsidRPr="00585261">
        <w:t xml:space="preserve"> правов</w:t>
      </w:r>
      <w:r w:rsidR="00D40694" w:rsidRPr="00585261">
        <w:t>ы</w:t>
      </w:r>
      <w:r w:rsidR="008213F9" w:rsidRPr="00585261">
        <w:t xml:space="preserve">м актом, </w:t>
      </w:r>
      <w:r w:rsidR="00B44124" w:rsidRPr="00585261">
        <w:t xml:space="preserve">не </w:t>
      </w:r>
      <w:r w:rsidR="00A32673" w:rsidRPr="00585261">
        <w:t>вле</w:t>
      </w:r>
      <w:r w:rsidR="00207F5C" w:rsidRPr="00585261">
        <w:t>кут</w:t>
      </w:r>
      <w:r w:rsidR="00A32673" w:rsidRPr="00585261">
        <w:t xml:space="preserve"> изменений правового регулирования налоговых отношений, не содерж</w:t>
      </w:r>
      <w:r w:rsidR="00207F5C" w:rsidRPr="00585261">
        <w:t>а</w:t>
      </w:r>
      <w:r w:rsidR="00A32673" w:rsidRPr="00585261">
        <w:t>т норм, влекущих юридические последствия для неопределенного круга лиц, нос</w:t>
      </w:r>
      <w:r w:rsidR="00207F5C" w:rsidRPr="00585261">
        <w:t>я</w:t>
      </w:r>
      <w:r w:rsidR="00A32673" w:rsidRPr="00585261">
        <w:t>т информационный характер и не препятствует налогоплательщикам руководствоваться нормами законода</w:t>
      </w:r>
      <w:r w:rsidR="00E667DC" w:rsidRPr="00585261">
        <w:t xml:space="preserve">тельства Российской Федерации </w:t>
      </w:r>
      <w:r w:rsidR="00A32673" w:rsidRPr="00585261">
        <w:t>в понимании, отличающемся от положений настоящ</w:t>
      </w:r>
      <w:r w:rsidR="00207F5C" w:rsidRPr="00585261">
        <w:t>их</w:t>
      </w:r>
      <w:r w:rsidR="00A32673" w:rsidRPr="00585261">
        <w:t xml:space="preserve"> </w:t>
      </w:r>
      <w:r w:rsidR="00207F5C" w:rsidRPr="00585261">
        <w:t>Рекомендаций</w:t>
      </w:r>
      <w:r w:rsidR="00A32673" w:rsidRPr="00585261">
        <w:t>.</w:t>
      </w:r>
      <w:r w:rsidR="00207F5C" w:rsidRPr="00585261">
        <w:t xml:space="preserve"> Рекомендации содержат описание типовых действий</w:t>
      </w:r>
      <w:r w:rsidR="008213F9" w:rsidRPr="00585261">
        <w:t xml:space="preserve"> </w:t>
      </w:r>
      <w:r w:rsidR="00BF31EF" w:rsidRPr="00585261">
        <w:t>организаци</w:t>
      </w:r>
      <w:r w:rsidR="00207F5C" w:rsidRPr="00585261">
        <w:t>й</w:t>
      </w:r>
      <w:r w:rsidR="00BF31EF" w:rsidRPr="00585261">
        <w:t xml:space="preserve"> финансового рынка</w:t>
      </w:r>
      <w:r w:rsidR="00E667DC" w:rsidRPr="00585261">
        <w:t>,</w:t>
      </w:r>
      <w:r w:rsidR="00DD37C6" w:rsidRPr="00585261">
        <w:t xml:space="preserve"> связанных с </w:t>
      </w:r>
      <w:r w:rsidR="00207F5C" w:rsidRPr="00585261">
        <w:t>подготовкой и представлением</w:t>
      </w:r>
      <w:r w:rsidR="00DD37C6" w:rsidRPr="00585261">
        <w:t xml:space="preserve"> отчетности в ФНС России </w:t>
      </w:r>
      <w:r w:rsidR="007F3171" w:rsidRPr="00585261">
        <w:t>в связи с требованиями</w:t>
      </w:r>
      <w:r w:rsidR="0046468F" w:rsidRPr="00585261">
        <w:t xml:space="preserve"> </w:t>
      </w:r>
      <w:r w:rsidR="00E667DC" w:rsidRPr="00585261">
        <w:t xml:space="preserve">многостороннего Соглашения компетентных органов об автоматическом обмене финансовой информацией от 29.10.2014, </w:t>
      </w:r>
      <w:r w:rsidR="00053F69" w:rsidRPr="00585261">
        <w:t>главы 20.1 Налогового Кодекса Российской Федераци</w:t>
      </w:r>
      <w:r w:rsidR="00C16B2E" w:rsidRPr="00585261">
        <w:t>и</w:t>
      </w:r>
      <w:r w:rsidR="00BC622B" w:rsidRPr="00585261">
        <w:t xml:space="preserve"> (далее – Кодекс)</w:t>
      </w:r>
      <w:r w:rsidR="00E667DC" w:rsidRPr="00585261">
        <w:t>,</w:t>
      </w:r>
      <w:r w:rsidR="00DD37C6" w:rsidRPr="00585261">
        <w:t xml:space="preserve"> постановления Правительства Российской Федерации от 16.06.2018 № 693 «О реализации международного автоматического обмена финансовой информацией с компетентными органами иностранных государств (территорий)»</w:t>
      </w:r>
      <w:r w:rsidR="009145A0" w:rsidRPr="00585261">
        <w:t xml:space="preserve"> </w:t>
      </w:r>
      <w:r w:rsidR="00DD37C6" w:rsidRPr="00585261">
        <w:t>(далее - Постановление)</w:t>
      </w:r>
      <w:r w:rsidR="00E667DC" w:rsidRPr="00585261">
        <w:t xml:space="preserve"> и Единого стандарта отчетности ОЭСР</w:t>
      </w:r>
      <w:r w:rsidR="00E667DC" w:rsidRPr="00585261">
        <w:rPr>
          <w:rStyle w:val="ad"/>
        </w:rPr>
        <w:footnoteReference w:id="1"/>
      </w:r>
      <w:r w:rsidR="0046468F" w:rsidRPr="00585261">
        <w:t>. Рекоме</w:t>
      </w:r>
      <w:r w:rsidR="00E667DC" w:rsidRPr="00585261">
        <w:t>ндации описывают правила заполне</w:t>
      </w:r>
      <w:r w:rsidR="0046468F" w:rsidRPr="00585261">
        <w:t xml:space="preserve">ния </w:t>
      </w:r>
      <w:r w:rsidR="006C2496" w:rsidRPr="00585261">
        <w:t xml:space="preserve">отчетности </w:t>
      </w:r>
      <w:r w:rsidR="0046468F" w:rsidRPr="00585261">
        <w:t xml:space="preserve">в электронной форме по </w:t>
      </w:r>
      <w:r w:rsidR="007A482D" w:rsidRPr="00585261">
        <w:t xml:space="preserve">формату </w:t>
      </w:r>
      <w:r w:rsidR="006C2496" w:rsidRPr="00585261">
        <w:t>версии 5.</w:t>
      </w:r>
      <w:r w:rsidR="001C1320" w:rsidRPr="00585261">
        <w:t>04</w:t>
      </w:r>
      <w:r w:rsidR="006C2496" w:rsidRPr="00585261">
        <w:t xml:space="preserve">, </w:t>
      </w:r>
      <w:r w:rsidR="007A482D" w:rsidRPr="00585261">
        <w:t xml:space="preserve">разработанного </w:t>
      </w:r>
      <w:r w:rsidR="0046468F" w:rsidRPr="00585261">
        <w:t xml:space="preserve">ФНС России </w:t>
      </w:r>
      <w:r w:rsidR="00DD37C6" w:rsidRPr="00585261">
        <w:t>во</w:t>
      </w:r>
      <w:r w:rsidR="009145A0" w:rsidRPr="00585261">
        <w:t xml:space="preserve"> </w:t>
      </w:r>
      <w:r w:rsidR="00DD37C6" w:rsidRPr="00585261">
        <w:t>исполнение пункта 2 Постановления</w:t>
      </w:r>
      <w:r w:rsidR="009145A0" w:rsidRPr="00585261">
        <w:t xml:space="preserve"> </w:t>
      </w:r>
      <w:r w:rsidR="0057780B" w:rsidRPr="00585261">
        <w:t xml:space="preserve">(далее - </w:t>
      </w:r>
      <w:r w:rsidR="00D056F9" w:rsidRPr="00585261">
        <w:t>Формат</w:t>
      </w:r>
      <w:r w:rsidR="0057780B" w:rsidRPr="00585261">
        <w:t>)</w:t>
      </w:r>
      <w:r w:rsidR="0046468F" w:rsidRPr="00585261">
        <w:rPr>
          <w:rStyle w:val="ad"/>
        </w:rPr>
        <w:footnoteReference w:id="2"/>
      </w:r>
      <w:r w:rsidR="007F3171" w:rsidRPr="00585261">
        <w:t>.</w:t>
      </w:r>
    </w:p>
    <w:p w14:paraId="64D134C0" w14:textId="1B642823" w:rsidR="00DD31E1" w:rsidRPr="00585261" w:rsidRDefault="00507A15" w:rsidP="009145A0">
      <w:r w:rsidRPr="00585261">
        <w:t>2</w:t>
      </w:r>
      <w:r w:rsidR="00AD14A0" w:rsidRPr="00585261">
        <w:t xml:space="preserve">. </w:t>
      </w:r>
      <w:r w:rsidRPr="00585261">
        <w:t xml:space="preserve">В </w:t>
      </w:r>
      <w:r w:rsidR="00651CC0" w:rsidRPr="00585261">
        <w:t xml:space="preserve">Рекомендациях </w:t>
      </w:r>
      <w:r w:rsidR="00AD14A0" w:rsidRPr="00585261">
        <w:t xml:space="preserve">используются следующие сокращения и </w:t>
      </w:r>
      <w:r w:rsidR="00E23C23" w:rsidRPr="00585261">
        <w:t>категории</w:t>
      </w:r>
      <w:r w:rsidR="00AD14A0" w:rsidRPr="00585261">
        <w:t>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364"/>
        <w:gridCol w:w="5307"/>
      </w:tblGrid>
      <w:tr w:rsidR="00585261" w:rsidRPr="00585261" w14:paraId="74D664D7" w14:textId="77777777" w:rsidTr="00BE22E2">
        <w:tc>
          <w:tcPr>
            <w:tcW w:w="3364" w:type="dxa"/>
          </w:tcPr>
          <w:p w14:paraId="43EE6F56" w14:textId="50B0E7DD" w:rsidR="0024559A" w:rsidRPr="00585261" w:rsidRDefault="0024559A" w:rsidP="009145A0">
            <w:pPr>
              <w:ind w:firstLine="0"/>
            </w:pPr>
            <w:r w:rsidRPr="00585261">
              <w:t>Положение</w:t>
            </w:r>
          </w:p>
        </w:tc>
        <w:tc>
          <w:tcPr>
            <w:tcW w:w="5307" w:type="dxa"/>
          </w:tcPr>
          <w:p w14:paraId="2D321182" w14:textId="79A4680A" w:rsidR="0024559A" w:rsidRPr="00585261" w:rsidRDefault="0024559A" w:rsidP="0024559A">
            <w:pPr>
              <w:ind w:firstLine="0"/>
              <w:rPr>
                <w:rFonts w:cs="Times New Roman"/>
              </w:rPr>
            </w:pPr>
            <w:r w:rsidRPr="00585261">
              <w:t xml:space="preserve">Положение, утверждённое абзацем 2 пункта 1 постановлением Правительства Российской Федерации от 16.06.2018 № 693 «О реализации международного автоматического обмена финансовой информацией с компетентными органами иностранных государств (территорий)» </w:t>
            </w:r>
          </w:p>
        </w:tc>
      </w:tr>
      <w:tr w:rsidR="00585261" w:rsidRPr="00585261" w14:paraId="138D3F10" w14:textId="77777777" w:rsidTr="00BE22E2">
        <w:tc>
          <w:tcPr>
            <w:tcW w:w="3364" w:type="dxa"/>
          </w:tcPr>
          <w:p w14:paraId="28A95DC4" w14:textId="6B4DC63A" w:rsidR="00CD42C2" w:rsidRPr="00585261" w:rsidRDefault="006062AD" w:rsidP="009145A0">
            <w:pPr>
              <w:ind w:firstLine="0"/>
            </w:pPr>
            <w:r w:rsidRPr="00585261">
              <w:lastRenderedPageBreak/>
              <w:t xml:space="preserve">Владелец </w:t>
            </w:r>
            <w:r w:rsidR="0065601E" w:rsidRPr="00585261">
              <w:t>договора (</w:t>
            </w:r>
            <w:r w:rsidR="004A535E" w:rsidRPr="00585261">
              <w:t>счета</w:t>
            </w:r>
            <w:r w:rsidR="0065601E" w:rsidRPr="00585261">
              <w:t>)</w:t>
            </w:r>
            <w:r w:rsidR="00BE22E2" w:rsidRPr="00585261">
              <w:t>/ Подотчётное лицо</w:t>
            </w:r>
          </w:p>
        </w:tc>
        <w:tc>
          <w:tcPr>
            <w:tcW w:w="5307" w:type="dxa"/>
          </w:tcPr>
          <w:p w14:paraId="047EE7BF" w14:textId="2D0FD4DA" w:rsidR="00CF3A97" w:rsidRPr="00585261" w:rsidRDefault="006062AD" w:rsidP="00D050FC">
            <w:pPr>
              <w:ind w:firstLine="0"/>
              <w:rPr>
                <w:rFonts w:cs="Times New Roman"/>
              </w:rPr>
            </w:pPr>
            <w:r w:rsidRPr="00585261">
              <w:rPr>
                <w:rFonts w:cs="Times New Roman"/>
              </w:rPr>
              <w:t>Лицо, в отношении которого у ОФР установлена обязанность по представлению информации в ФНС России, в том числе клиент ОФР, выгодоприобретатель</w:t>
            </w:r>
            <w:r w:rsidR="00D050FC" w:rsidRPr="00585261">
              <w:rPr>
                <w:rFonts w:cs="Times New Roman"/>
              </w:rPr>
              <w:t xml:space="preserve"> клиента</w:t>
            </w:r>
            <w:r w:rsidRPr="00585261">
              <w:rPr>
                <w:rFonts w:cs="Times New Roman"/>
              </w:rPr>
              <w:t>, лицо прямо или косвенно контролирующее клиента или его выгодоприобретателя.</w:t>
            </w:r>
          </w:p>
        </w:tc>
      </w:tr>
      <w:tr w:rsidR="00585261" w:rsidRPr="00585261" w14:paraId="6F0C9200" w14:textId="77777777" w:rsidTr="00BE22E2">
        <w:tc>
          <w:tcPr>
            <w:tcW w:w="3364" w:type="dxa"/>
          </w:tcPr>
          <w:p w14:paraId="033A7080" w14:textId="01BD112D" w:rsidR="000F534D" w:rsidRPr="00585261" w:rsidRDefault="000F534D" w:rsidP="009145A0">
            <w:pPr>
              <w:ind w:firstLine="0"/>
            </w:pPr>
            <w:proofErr w:type="spellStart"/>
            <w:r w:rsidRPr="00585261">
              <w:t>Незадокументированный</w:t>
            </w:r>
            <w:proofErr w:type="spellEnd"/>
            <w:r w:rsidRPr="00585261">
              <w:t xml:space="preserve"> счет</w:t>
            </w:r>
          </w:p>
        </w:tc>
        <w:tc>
          <w:tcPr>
            <w:tcW w:w="5307" w:type="dxa"/>
          </w:tcPr>
          <w:p w14:paraId="73FA93FF" w14:textId="06BFDB72" w:rsidR="000F534D" w:rsidRPr="00585261" w:rsidRDefault="000F534D" w:rsidP="007B203C">
            <w:pPr>
              <w:ind w:firstLine="0"/>
              <w:rPr>
                <w:rFonts w:cs="Times New Roman"/>
              </w:rPr>
            </w:pPr>
            <w:r w:rsidRPr="00585261">
              <w:rPr>
                <w:rFonts w:cs="Times New Roman"/>
              </w:rPr>
              <w:t>Договор, в отношении которого отсутствует возможность получения информации.</w:t>
            </w:r>
          </w:p>
        </w:tc>
      </w:tr>
      <w:tr w:rsidR="00585261" w:rsidRPr="00585261" w14:paraId="1D6A4045" w14:textId="77777777" w:rsidTr="00BE22E2">
        <w:tc>
          <w:tcPr>
            <w:tcW w:w="3364" w:type="dxa"/>
          </w:tcPr>
          <w:p w14:paraId="30AC1631" w14:textId="750D22B7" w:rsidR="005D29C1" w:rsidRPr="00585261" w:rsidDel="006062AD" w:rsidRDefault="005D29C1" w:rsidP="009145A0">
            <w:pPr>
              <w:ind w:firstLine="0"/>
            </w:pPr>
            <w:r w:rsidRPr="00585261">
              <w:t>Отчет</w:t>
            </w:r>
          </w:p>
        </w:tc>
        <w:tc>
          <w:tcPr>
            <w:tcW w:w="5307" w:type="dxa"/>
          </w:tcPr>
          <w:p w14:paraId="54DC2AFE" w14:textId="3FD836AB" w:rsidR="005D29C1" w:rsidRPr="00585261" w:rsidRDefault="00776334" w:rsidP="007B203C">
            <w:pPr>
              <w:ind w:firstLine="0"/>
              <w:rPr>
                <w:rFonts w:cs="Times New Roman"/>
              </w:rPr>
            </w:pPr>
            <w:r w:rsidRPr="00585261">
              <w:rPr>
                <w:rFonts w:cs="Times New Roman"/>
                <w:lang w:val="en-US"/>
              </w:rPr>
              <w:t>XML</w:t>
            </w:r>
            <w:r w:rsidRPr="00585261">
              <w:rPr>
                <w:rFonts w:cs="Times New Roman"/>
              </w:rPr>
              <w:t xml:space="preserve"> файл, содержащий информацию для представления в ФНС России. </w:t>
            </w:r>
          </w:p>
        </w:tc>
      </w:tr>
      <w:tr w:rsidR="00585261" w:rsidRPr="00585261" w14:paraId="57A379BC" w14:textId="77777777" w:rsidTr="00BE22E2">
        <w:tc>
          <w:tcPr>
            <w:tcW w:w="3364" w:type="dxa"/>
          </w:tcPr>
          <w:p w14:paraId="4B8D9CD3" w14:textId="39B962D0" w:rsidR="000F534D" w:rsidRPr="00585261" w:rsidRDefault="000F534D" w:rsidP="009145A0">
            <w:pPr>
              <w:ind w:firstLine="0"/>
            </w:pPr>
            <w:r w:rsidRPr="00585261">
              <w:t>ОФР</w:t>
            </w:r>
          </w:p>
        </w:tc>
        <w:tc>
          <w:tcPr>
            <w:tcW w:w="5307" w:type="dxa"/>
          </w:tcPr>
          <w:p w14:paraId="12C62C70" w14:textId="5365696A" w:rsidR="000F534D" w:rsidRPr="00585261" w:rsidRDefault="000F534D" w:rsidP="007B203C">
            <w:pPr>
              <w:ind w:firstLine="0"/>
              <w:rPr>
                <w:rFonts w:cs="Times New Roman"/>
              </w:rPr>
            </w:pPr>
            <w:r w:rsidRPr="00585261">
              <w:t>Организаци</w:t>
            </w:r>
            <w:r w:rsidR="00D050FC" w:rsidRPr="00585261">
              <w:t>я</w:t>
            </w:r>
            <w:r w:rsidRPr="00585261">
              <w:t xml:space="preserve"> финансового рынка.</w:t>
            </w:r>
          </w:p>
        </w:tc>
      </w:tr>
      <w:tr w:rsidR="00585261" w:rsidRPr="00585261" w14:paraId="1E301C2A" w14:textId="77777777" w:rsidTr="00BE22E2">
        <w:tc>
          <w:tcPr>
            <w:tcW w:w="3364" w:type="dxa"/>
          </w:tcPr>
          <w:p w14:paraId="2CB916E4" w14:textId="7489E684" w:rsidR="000F534D" w:rsidRPr="00585261" w:rsidRDefault="00304C69" w:rsidP="009145A0">
            <w:pPr>
              <w:ind w:firstLine="0"/>
            </w:pPr>
            <w:r w:rsidRPr="00585261">
              <w:t>Договор (счет или его аналог)</w:t>
            </w:r>
            <w:r w:rsidR="00D050FC" w:rsidRPr="00585261">
              <w:t xml:space="preserve"> </w:t>
            </w:r>
            <w:r w:rsidR="00BE22E2" w:rsidRPr="00585261">
              <w:t>/ Подотчётный договор</w:t>
            </w:r>
          </w:p>
        </w:tc>
        <w:tc>
          <w:tcPr>
            <w:tcW w:w="5307" w:type="dxa"/>
          </w:tcPr>
          <w:p w14:paraId="53AFE6A5" w14:textId="34E01594" w:rsidR="000F534D" w:rsidRPr="00585261" w:rsidRDefault="000F534D" w:rsidP="007B203C">
            <w:pPr>
              <w:ind w:firstLine="0"/>
            </w:pPr>
            <w:r w:rsidRPr="00585261">
              <w:t>Договор, в отношении которого требуется представление финансовой информации.</w:t>
            </w:r>
          </w:p>
        </w:tc>
      </w:tr>
    </w:tbl>
    <w:p w14:paraId="38F172E0" w14:textId="23BE8D01" w:rsidR="00390F0C" w:rsidRPr="00585261" w:rsidRDefault="00390F0C" w:rsidP="001E56FA">
      <w:pPr>
        <w:spacing w:before="100" w:beforeAutospacing="1" w:after="100" w:afterAutospacing="1"/>
        <w:ind w:left="-284"/>
        <w:rPr>
          <w:szCs w:val="28"/>
        </w:rPr>
      </w:pPr>
      <w:r w:rsidRPr="00585261">
        <w:rPr>
          <w:szCs w:val="28"/>
        </w:rPr>
        <w:br w:type="page"/>
      </w:r>
    </w:p>
    <w:p w14:paraId="14D1E507" w14:textId="77777777" w:rsidR="000D5649" w:rsidRPr="00585261" w:rsidRDefault="000D5649" w:rsidP="001E56FA">
      <w:pPr>
        <w:pStyle w:val="1"/>
        <w:jc w:val="center"/>
        <w:rPr>
          <w:rFonts w:ascii="Times New Roman" w:hAnsi="Times New Roman" w:cs="Times New Roman"/>
          <w:color w:val="auto"/>
        </w:rPr>
      </w:pPr>
    </w:p>
    <w:p w14:paraId="6CD876C7" w14:textId="12637FD0" w:rsidR="00C064A6" w:rsidRPr="00585261" w:rsidRDefault="00DD31E1" w:rsidP="00822A2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66805220"/>
      <w:r w:rsidRPr="00585261">
        <w:rPr>
          <w:rFonts w:ascii="Times New Roman" w:hAnsi="Times New Roman" w:cs="Times New Roman"/>
          <w:color w:val="auto"/>
        </w:rPr>
        <w:t>II</w:t>
      </w:r>
      <w:r w:rsidR="00A32673" w:rsidRPr="00585261">
        <w:rPr>
          <w:rFonts w:ascii="Times New Roman" w:hAnsi="Times New Roman" w:cs="Times New Roman"/>
          <w:color w:val="auto"/>
        </w:rPr>
        <w:t>.</w:t>
      </w:r>
      <w:r w:rsidRPr="00585261">
        <w:rPr>
          <w:rFonts w:ascii="Times New Roman" w:hAnsi="Times New Roman" w:cs="Times New Roman"/>
          <w:color w:val="auto"/>
        </w:rPr>
        <w:t xml:space="preserve"> ЗАПОЛНЕНИ</w:t>
      </w:r>
      <w:r w:rsidR="00652EB9" w:rsidRPr="00585261">
        <w:rPr>
          <w:rFonts w:ascii="Times New Roman" w:hAnsi="Times New Roman" w:cs="Times New Roman"/>
          <w:color w:val="auto"/>
        </w:rPr>
        <w:t>Е</w:t>
      </w:r>
      <w:r w:rsidRPr="00585261">
        <w:rPr>
          <w:rFonts w:ascii="Times New Roman" w:hAnsi="Times New Roman" w:cs="Times New Roman"/>
          <w:color w:val="auto"/>
        </w:rPr>
        <w:t xml:space="preserve"> ФОРМАТ</w:t>
      </w:r>
      <w:r w:rsidR="00E23C23" w:rsidRPr="00585261">
        <w:rPr>
          <w:rFonts w:ascii="Times New Roman" w:hAnsi="Times New Roman" w:cs="Times New Roman"/>
          <w:color w:val="auto"/>
        </w:rPr>
        <w:t>ОВ</w:t>
      </w:r>
      <w:bookmarkStart w:id="2" w:name="_Toc518392067"/>
      <w:bookmarkStart w:id="3" w:name="_Toc518392405"/>
      <w:bookmarkStart w:id="4" w:name="_Toc518392636"/>
      <w:bookmarkStart w:id="5" w:name="_Toc518913209"/>
      <w:bookmarkStart w:id="6" w:name="_Toc518987496"/>
      <w:bookmarkStart w:id="7" w:name="_Toc7102499"/>
      <w:bookmarkEnd w:id="1"/>
    </w:p>
    <w:p w14:paraId="23440CC1" w14:textId="6CD2ED2F" w:rsidR="007A4A1E" w:rsidRPr="00585261" w:rsidRDefault="00C064A6" w:rsidP="00F176AA">
      <w:pPr>
        <w:keepNext/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</w:t>
      </w:r>
      <w:r w:rsidR="007A4A1E" w:rsidRPr="00585261">
        <w:rPr>
          <w:i/>
        </w:rPr>
        <w:t xml:space="preserve">Перечень элементов Формата разработан на основании состава финансовой информации о клиентах, выгодоприобретателях и (или) лицах, прямо или косвенно их контролирующих, </w:t>
      </w:r>
      <w:r w:rsidR="00AE6815" w:rsidRPr="00585261">
        <w:rPr>
          <w:i/>
        </w:rPr>
        <w:t>который</w:t>
      </w:r>
      <w:r w:rsidR="00AE6815" w:rsidRPr="00585261">
        <w:rPr>
          <w:i/>
        </w:rPr>
        <w:tab/>
        <w:t xml:space="preserve"> установлен</w:t>
      </w:r>
      <w:r w:rsidR="007A4A1E" w:rsidRPr="00585261">
        <w:rPr>
          <w:i/>
        </w:rPr>
        <w:t xml:space="preserve"> раздел</w:t>
      </w:r>
      <w:r w:rsidR="00AE6815" w:rsidRPr="00585261">
        <w:rPr>
          <w:i/>
        </w:rPr>
        <w:t>ом</w:t>
      </w:r>
      <w:r w:rsidR="007A4A1E" w:rsidRPr="00585261">
        <w:rPr>
          <w:i/>
        </w:rPr>
        <w:t xml:space="preserve"> </w:t>
      </w:r>
      <w:r w:rsidR="007A4A1E" w:rsidRPr="00585261">
        <w:rPr>
          <w:i/>
          <w:lang w:val="en-US"/>
        </w:rPr>
        <w:t>II</w:t>
      </w:r>
      <w:r w:rsidR="007A4A1E" w:rsidRPr="00585261">
        <w:rPr>
          <w:i/>
        </w:rPr>
        <w:t xml:space="preserve"> </w:t>
      </w:r>
      <w:r w:rsidR="007E3CF2" w:rsidRPr="00585261">
        <w:rPr>
          <w:i/>
        </w:rPr>
        <w:t>Положения</w:t>
      </w:r>
      <w:r w:rsidR="007A4A1E" w:rsidRPr="00585261">
        <w:rPr>
          <w:i/>
        </w:rPr>
        <w:t>.</w:t>
      </w:r>
    </w:p>
    <w:p w14:paraId="323DC4D0" w14:textId="22AD41C6" w:rsidR="007A4A1E" w:rsidRPr="00585261" w:rsidRDefault="007A4A1E" w:rsidP="00F176AA">
      <w:pPr>
        <w:keepNext/>
        <w:ind w:firstLine="0"/>
        <w:rPr>
          <w:i/>
        </w:rPr>
      </w:pPr>
      <w:r w:rsidRPr="00585261">
        <w:rPr>
          <w:i/>
        </w:rPr>
        <w:t xml:space="preserve">Представление недостоверных данных в элементах Формата может рассматривается в рамках состава правонарушений, </w:t>
      </w:r>
      <w:r w:rsidR="00AE6815" w:rsidRPr="00585261">
        <w:rPr>
          <w:i/>
        </w:rPr>
        <w:t>предусмотренных</w:t>
      </w:r>
      <w:r w:rsidRPr="00585261">
        <w:rPr>
          <w:i/>
        </w:rPr>
        <w:t xml:space="preserve"> статьями 129.7 и 129.8 Кодекса.</w:t>
      </w:r>
    </w:p>
    <w:p w14:paraId="4D49CB08" w14:textId="66188412" w:rsidR="007A4A1E" w:rsidRPr="00585261" w:rsidRDefault="007A4A1E" w:rsidP="00F176AA">
      <w:pPr>
        <w:keepNext/>
        <w:ind w:firstLine="0"/>
        <w:rPr>
          <w:i/>
        </w:rPr>
      </w:pPr>
      <w:r w:rsidRPr="00585261">
        <w:rPr>
          <w:i/>
        </w:rPr>
        <w:t>Таким образом</w:t>
      </w:r>
      <w:r w:rsidR="00AE6815" w:rsidRPr="00585261">
        <w:rPr>
          <w:i/>
        </w:rPr>
        <w:t>,</w:t>
      </w:r>
      <w:r w:rsidRPr="00585261">
        <w:rPr>
          <w:i/>
        </w:rPr>
        <w:t xml:space="preserve"> запрещается </w:t>
      </w:r>
      <w:r w:rsidR="00AE6815" w:rsidRPr="00585261">
        <w:rPr>
          <w:i/>
        </w:rPr>
        <w:t>заполнять</w:t>
      </w:r>
      <w:r w:rsidRPr="00585261">
        <w:rPr>
          <w:i/>
        </w:rPr>
        <w:t xml:space="preserve"> </w:t>
      </w:r>
      <w:r w:rsidR="006051F7" w:rsidRPr="00585261">
        <w:rPr>
          <w:i/>
        </w:rPr>
        <w:t>элементы Формата</w:t>
      </w:r>
      <w:r w:rsidR="00AE6815" w:rsidRPr="00585261">
        <w:rPr>
          <w:i/>
        </w:rPr>
        <w:t xml:space="preserve"> </w:t>
      </w:r>
      <w:r w:rsidRPr="00585261">
        <w:rPr>
          <w:i/>
        </w:rPr>
        <w:t>«мусорны</w:t>
      </w:r>
      <w:r w:rsidR="00AE6815" w:rsidRPr="00585261">
        <w:rPr>
          <w:i/>
        </w:rPr>
        <w:t>ми</w:t>
      </w:r>
      <w:r w:rsidRPr="00585261">
        <w:rPr>
          <w:i/>
        </w:rPr>
        <w:t xml:space="preserve"> данны</w:t>
      </w:r>
      <w:r w:rsidR="00AE6815" w:rsidRPr="00585261">
        <w:rPr>
          <w:i/>
        </w:rPr>
        <w:t>ми».</w:t>
      </w:r>
      <w:r w:rsidRPr="00585261">
        <w:rPr>
          <w:i/>
        </w:rPr>
        <w:t xml:space="preserve"> </w:t>
      </w:r>
    </w:p>
    <w:p w14:paraId="18B6AE45" w14:textId="7091F035" w:rsidR="00C064A6" w:rsidRPr="00585261" w:rsidRDefault="00C064A6" w:rsidP="00F176AA">
      <w:pPr>
        <w:keepNext/>
        <w:ind w:firstLine="0"/>
        <w:rPr>
          <w:i/>
        </w:rPr>
      </w:pPr>
      <w:r w:rsidRPr="00585261">
        <w:rPr>
          <w:i/>
        </w:rPr>
        <w:t xml:space="preserve">Под «мусорными данными» понимаются комбинации цифр, букв и символов, которые фактически не отражают действительных сведений </w:t>
      </w:r>
      <w:r w:rsidR="00AE6815" w:rsidRPr="00585261">
        <w:rPr>
          <w:i/>
        </w:rPr>
        <w:t xml:space="preserve">и являются недостоверными </w:t>
      </w:r>
      <w:r w:rsidRPr="00585261">
        <w:rPr>
          <w:i/>
        </w:rPr>
        <w:t>в том числе в отношении:</w:t>
      </w:r>
    </w:p>
    <w:p w14:paraId="3348450A" w14:textId="77777777" w:rsidR="00C064A6" w:rsidRPr="00585261" w:rsidRDefault="00C064A6" w:rsidP="00F176AA">
      <w:pPr>
        <w:pStyle w:val="a3"/>
        <w:keepNext/>
        <w:numPr>
          <w:ilvl w:val="0"/>
          <w:numId w:val="52"/>
        </w:numPr>
        <w:rPr>
          <w:b/>
          <w:szCs w:val="28"/>
        </w:rPr>
      </w:pPr>
      <w:r w:rsidRPr="00585261">
        <w:rPr>
          <w:i/>
        </w:rPr>
        <w:t>самой ОФР;</w:t>
      </w:r>
    </w:p>
    <w:p w14:paraId="768D5E68" w14:textId="77777777" w:rsidR="00C064A6" w:rsidRPr="00585261" w:rsidRDefault="00C064A6" w:rsidP="00F176AA">
      <w:pPr>
        <w:pStyle w:val="a3"/>
        <w:keepNext/>
        <w:numPr>
          <w:ilvl w:val="0"/>
          <w:numId w:val="52"/>
        </w:numPr>
        <w:rPr>
          <w:b/>
          <w:szCs w:val="28"/>
        </w:rPr>
      </w:pPr>
      <w:r w:rsidRPr="00585261">
        <w:rPr>
          <w:i/>
        </w:rPr>
        <w:t>подотчётного лица;</w:t>
      </w:r>
    </w:p>
    <w:p w14:paraId="2F17712D" w14:textId="35A61D5C" w:rsidR="00C064A6" w:rsidRPr="00585261" w:rsidRDefault="00C064A6" w:rsidP="00F176AA">
      <w:pPr>
        <w:pStyle w:val="a3"/>
        <w:keepNext/>
        <w:numPr>
          <w:ilvl w:val="0"/>
          <w:numId w:val="52"/>
        </w:numPr>
        <w:ind w:left="788" w:hanging="357"/>
        <w:rPr>
          <w:b/>
          <w:szCs w:val="28"/>
        </w:rPr>
      </w:pPr>
      <w:r w:rsidRPr="00585261">
        <w:rPr>
          <w:i/>
        </w:rPr>
        <w:t xml:space="preserve">каждого заключенного ОФР с таким лицом подотчётного договора. </w:t>
      </w:r>
    </w:p>
    <w:p w14:paraId="315DA3C4" w14:textId="23D471C4" w:rsidR="00C064A6" w:rsidRPr="00585261" w:rsidRDefault="00C064A6" w:rsidP="000B66BC">
      <w:pPr>
        <w:ind w:firstLine="0"/>
        <w:rPr>
          <w:i/>
        </w:rPr>
      </w:pPr>
      <w:r w:rsidRPr="00585261">
        <w:rPr>
          <w:i/>
        </w:rPr>
        <w:t xml:space="preserve">Формат устанавливает ограничения на использование некоторых комбинаций символов при заполнении элементов Формата. </w:t>
      </w:r>
    </w:p>
    <w:p w14:paraId="2163271D" w14:textId="77777777" w:rsidR="00C064A6" w:rsidRPr="00585261" w:rsidRDefault="00C064A6" w:rsidP="00D72591">
      <w:pPr>
        <w:pStyle w:val="2"/>
        <w:ind w:firstLine="0"/>
        <w:jc w:val="both"/>
      </w:pPr>
    </w:p>
    <w:p w14:paraId="35A5C0C0" w14:textId="08E9EA57" w:rsidR="00DD31E1" w:rsidRPr="00585261" w:rsidRDefault="00143F7C" w:rsidP="00FC5F0F">
      <w:pPr>
        <w:pStyle w:val="2"/>
      </w:pPr>
      <w:bookmarkStart w:id="8" w:name="_Toc66805221"/>
      <w:r w:rsidRPr="00585261">
        <w:t>Таблица 4.1</w:t>
      </w:r>
      <w:bookmarkEnd w:id="2"/>
      <w:bookmarkEnd w:id="3"/>
      <w:bookmarkEnd w:id="4"/>
      <w:bookmarkEnd w:id="5"/>
      <w:bookmarkEnd w:id="6"/>
      <w:bookmarkEnd w:id="7"/>
      <w:bookmarkEnd w:id="8"/>
      <w:r w:rsidRPr="00585261">
        <w:t xml:space="preserve"> </w:t>
      </w:r>
    </w:p>
    <w:p w14:paraId="079DBA46" w14:textId="60500B8C" w:rsidR="00633999" w:rsidRPr="00585261" w:rsidRDefault="00633999" w:rsidP="00652EB9">
      <w:pPr>
        <w:pStyle w:val="2"/>
        <w:jc w:val="left"/>
      </w:pPr>
      <w:bookmarkStart w:id="9" w:name="_Toc518392068"/>
      <w:bookmarkStart w:id="10" w:name="_Toc518392406"/>
      <w:bookmarkStart w:id="11" w:name="_Toc518392637"/>
      <w:bookmarkStart w:id="12" w:name="_Toc7026057"/>
      <w:bookmarkStart w:id="13" w:name="_Toc66805222"/>
      <w:r w:rsidRPr="00585261">
        <w:t>CRS_OECD (Файл обмена)</w:t>
      </w:r>
      <w:bookmarkEnd w:id="9"/>
      <w:bookmarkEnd w:id="10"/>
      <w:bookmarkEnd w:id="11"/>
      <w:bookmarkEnd w:id="12"/>
      <w:bookmarkEnd w:id="13"/>
    </w:p>
    <w:p w14:paraId="48FFD1BE" w14:textId="6538C45A" w:rsidR="00633999" w:rsidRPr="00585261" w:rsidRDefault="00633999" w:rsidP="0093726E">
      <w:pPr>
        <w:pStyle w:val="a3"/>
        <w:numPr>
          <w:ilvl w:val="0"/>
          <w:numId w:val="18"/>
        </w:numPr>
        <w:spacing w:before="0" w:after="0"/>
        <w:ind w:left="0"/>
        <w:rPr>
          <w:rFonts w:cs="Times New Roman"/>
        </w:rPr>
      </w:pPr>
      <w:bookmarkStart w:id="14" w:name="_Toc518392069"/>
      <w:bookmarkStart w:id="15" w:name="_Toc518392407"/>
      <w:bookmarkStart w:id="16" w:name="_Toc518392638"/>
      <w:r w:rsidRPr="00585261">
        <w:rPr>
          <w:rFonts w:cs="Times New Roman"/>
        </w:rPr>
        <w:t>«Версия»</w:t>
      </w:r>
      <w:r w:rsidR="001E56FA" w:rsidRPr="00585261">
        <w:rPr>
          <w:rFonts w:cs="Times New Roman"/>
        </w:rPr>
        <w:t xml:space="preserve"> - данный элемент всегда</w:t>
      </w:r>
      <w:r w:rsidRPr="00585261">
        <w:rPr>
          <w:rFonts w:cs="Times New Roman"/>
        </w:rPr>
        <w:t xml:space="preserve"> принимает значение </w:t>
      </w:r>
      <w:r w:rsidR="009111D6" w:rsidRPr="00585261">
        <w:rPr>
          <w:rFonts w:cs="Times New Roman"/>
        </w:rPr>
        <w:t>«</w:t>
      </w:r>
      <w:proofErr w:type="gramStart"/>
      <w:r w:rsidR="00ED1599" w:rsidRPr="00585261">
        <w:rPr>
          <w:rFonts w:cs="Times New Roman"/>
        </w:rPr>
        <w:t>RU:5.0</w:t>
      </w:r>
      <w:r w:rsidR="007E5203" w:rsidRPr="00585261">
        <w:rPr>
          <w:rFonts w:cs="Times New Roman"/>
        </w:rPr>
        <w:t>4</w:t>
      </w:r>
      <w:proofErr w:type="gramEnd"/>
      <w:r w:rsidR="009111D6" w:rsidRPr="00585261">
        <w:rPr>
          <w:rFonts w:cs="Times New Roman"/>
        </w:rPr>
        <w:t>»</w:t>
      </w:r>
      <w:r w:rsidR="009C6A61" w:rsidRPr="00585261">
        <w:rPr>
          <w:rFonts w:cs="Times New Roman"/>
        </w:rPr>
        <w:t>.</w:t>
      </w:r>
      <w:bookmarkEnd w:id="14"/>
      <w:bookmarkEnd w:id="15"/>
      <w:bookmarkEnd w:id="16"/>
    </w:p>
    <w:p w14:paraId="7D9D1813" w14:textId="77777777" w:rsidR="00652EB9" w:rsidRPr="00585261" w:rsidRDefault="00652EB9" w:rsidP="0093726E">
      <w:pPr>
        <w:pStyle w:val="a3"/>
        <w:spacing w:before="0" w:after="0"/>
        <w:ind w:left="0" w:firstLine="0"/>
        <w:rPr>
          <w:rFonts w:cs="Times New Roman"/>
        </w:rPr>
      </w:pPr>
    </w:p>
    <w:p w14:paraId="4996B3E4" w14:textId="6618266F" w:rsidR="00652EB9" w:rsidRPr="00585261" w:rsidRDefault="00633999" w:rsidP="0093726E">
      <w:pPr>
        <w:pStyle w:val="a3"/>
        <w:numPr>
          <w:ilvl w:val="0"/>
          <w:numId w:val="18"/>
        </w:numPr>
        <w:spacing w:before="0" w:after="0"/>
        <w:ind w:left="0"/>
        <w:rPr>
          <w:rFonts w:cs="Times New Roman"/>
        </w:rPr>
      </w:pPr>
      <w:bookmarkStart w:id="17" w:name="_Toc518392070"/>
      <w:bookmarkStart w:id="18" w:name="_Toc518392408"/>
      <w:bookmarkStart w:id="19" w:name="_Toc518392639"/>
      <w:r w:rsidRPr="00585261">
        <w:rPr>
          <w:rFonts w:cs="Times New Roman"/>
        </w:rPr>
        <w:t xml:space="preserve">«Служебная часть» </w:t>
      </w:r>
      <w:r w:rsidR="003A4F98" w:rsidRPr="00585261">
        <w:rPr>
          <w:rFonts w:cs="Times New Roman"/>
        </w:rPr>
        <w:t xml:space="preserve">- </w:t>
      </w:r>
      <w:r w:rsidR="001E56FA" w:rsidRPr="00585261">
        <w:rPr>
          <w:rFonts w:cs="Times New Roman"/>
        </w:rPr>
        <w:t>данный элемент является сложным. Подробнее смотрите</w:t>
      </w:r>
      <w:r w:rsidR="00DD31E1" w:rsidRPr="00585261">
        <w:rPr>
          <w:rFonts w:cs="Times New Roman"/>
        </w:rPr>
        <w:t xml:space="preserve"> </w:t>
      </w:r>
      <w:r w:rsidR="001E56FA" w:rsidRPr="00585261">
        <w:rPr>
          <w:rFonts w:cs="Times New Roman"/>
        </w:rPr>
        <w:t xml:space="preserve">Таблицу 4.2. </w:t>
      </w:r>
      <w:proofErr w:type="spellStart"/>
      <w:r w:rsidR="001E56FA" w:rsidRPr="00585261">
        <w:rPr>
          <w:rFonts w:cs="Times New Roman"/>
          <w:b/>
        </w:rPr>
        <w:t>MessageSpe</w:t>
      </w:r>
      <w:proofErr w:type="spellEnd"/>
      <w:r w:rsidR="001433AF" w:rsidRPr="00585261">
        <w:rPr>
          <w:rFonts w:cs="Times New Roman"/>
          <w:b/>
          <w:lang w:val="en-US"/>
        </w:rPr>
        <w:t>c</w:t>
      </w:r>
      <w:r w:rsidR="0016543F" w:rsidRPr="00585261">
        <w:t>.</w:t>
      </w:r>
      <w:bookmarkStart w:id="20" w:name="_Toc518392071"/>
      <w:bookmarkStart w:id="21" w:name="_Toc518392409"/>
      <w:bookmarkStart w:id="22" w:name="_Toc518392640"/>
      <w:bookmarkEnd w:id="17"/>
      <w:bookmarkEnd w:id="18"/>
      <w:bookmarkEnd w:id="19"/>
    </w:p>
    <w:p w14:paraId="0A4CF7E3" w14:textId="77777777" w:rsidR="00652EB9" w:rsidRPr="00585261" w:rsidRDefault="00652EB9" w:rsidP="0093726E">
      <w:pPr>
        <w:spacing w:before="0" w:after="0"/>
        <w:ind w:firstLine="0"/>
        <w:rPr>
          <w:rFonts w:cs="Times New Roman"/>
        </w:rPr>
      </w:pPr>
    </w:p>
    <w:p w14:paraId="5053AC3A" w14:textId="516AE510" w:rsidR="00652EB9" w:rsidRPr="00585261" w:rsidRDefault="00DD31E1" w:rsidP="0093726E">
      <w:pPr>
        <w:pStyle w:val="a3"/>
        <w:numPr>
          <w:ilvl w:val="0"/>
          <w:numId w:val="18"/>
        </w:numPr>
        <w:spacing w:before="0" w:after="0"/>
        <w:ind w:left="0"/>
        <w:rPr>
          <w:rFonts w:cs="Times New Roman"/>
        </w:rPr>
      </w:pPr>
      <w:r w:rsidRPr="00585261">
        <w:rPr>
          <w:rFonts w:cs="Times New Roman"/>
        </w:rPr>
        <w:t xml:space="preserve">«Основная часть» - </w:t>
      </w:r>
      <w:r w:rsidR="001E56FA" w:rsidRPr="00585261">
        <w:rPr>
          <w:rFonts w:cs="Times New Roman"/>
        </w:rPr>
        <w:t>данный элемент является сложным. Подробнее смотрите Таблицу 4.3</w:t>
      </w:r>
      <w:r w:rsidRPr="00585261">
        <w:rPr>
          <w:rFonts w:cs="Times New Roman"/>
        </w:rPr>
        <w:t xml:space="preserve"> </w:t>
      </w:r>
      <w:proofErr w:type="spellStart"/>
      <w:r w:rsidRPr="00585261">
        <w:rPr>
          <w:rFonts w:cs="Times New Roman"/>
          <w:b/>
        </w:rPr>
        <w:t>CrsBody</w:t>
      </w:r>
      <w:proofErr w:type="spellEnd"/>
      <w:r w:rsidR="0016543F" w:rsidRPr="00585261">
        <w:rPr>
          <w:rFonts w:cs="Times New Roman"/>
        </w:rPr>
        <w:t>.</w:t>
      </w:r>
      <w:bookmarkStart w:id="23" w:name="_Toc518392072"/>
      <w:bookmarkStart w:id="24" w:name="_Toc518392410"/>
      <w:bookmarkStart w:id="25" w:name="_Toc518392641"/>
      <w:bookmarkEnd w:id="20"/>
      <w:bookmarkEnd w:id="21"/>
      <w:bookmarkEnd w:id="22"/>
    </w:p>
    <w:p w14:paraId="2D2AD247" w14:textId="77777777" w:rsidR="00652EB9" w:rsidRPr="00585261" w:rsidRDefault="00652EB9" w:rsidP="0093726E">
      <w:pPr>
        <w:spacing w:before="0" w:after="0"/>
        <w:ind w:firstLine="0"/>
        <w:rPr>
          <w:rFonts w:cs="Times New Roman"/>
        </w:rPr>
      </w:pPr>
    </w:p>
    <w:p w14:paraId="675D1901" w14:textId="3D6F162C" w:rsidR="00143F7C" w:rsidRPr="00585261" w:rsidRDefault="00143F7C" w:rsidP="00652EB9">
      <w:pPr>
        <w:pStyle w:val="2"/>
      </w:pPr>
      <w:bookmarkStart w:id="26" w:name="_Toc518912709"/>
      <w:bookmarkStart w:id="27" w:name="_Toc518913211"/>
      <w:bookmarkStart w:id="28" w:name="_Toc518987498"/>
      <w:bookmarkStart w:id="29" w:name="_Toc7102501"/>
      <w:bookmarkStart w:id="30" w:name="_Toc66805223"/>
      <w:r w:rsidRPr="00585261">
        <w:t>Таблица 4.2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85261">
        <w:t xml:space="preserve"> </w:t>
      </w:r>
    </w:p>
    <w:p w14:paraId="7C7A2E44" w14:textId="31517C05" w:rsidR="00DD31E1" w:rsidRPr="00585261" w:rsidRDefault="00DD31E1" w:rsidP="00652EB9">
      <w:pPr>
        <w:pStyle w:val="2"/>
        <w:jc w:val="left"/>
      </w:pPr>
      <w:bookmarkStart w:id="31" w:name="_Toc518392073"/>
      <w:bookmarkStart w:id="32" w:name="_Toc518392411"/>
      <w:bookmarkStart w:id="33" w:name="_Toc518392642"/>
      <w:bookmarkStart w:id="34" w:name="_Toc7026059"/>
      <w:bookmarkStart w:id="35" w:name="_Toc66805224"/>
      <w:proofErr w:type="spellStart"/>
      <w:r w:rsidRPr="00585261">
        <w:t>MessageSpec</w:t>
      </w:r>
      <w:proofErr w:type="spellEnd"/>
      <w:r w:rsidRPr="00585261">
        <w:t xml:space="preserve"> (Служебная часть)</w:t>
      </w:r>
      <w:bookmarkEnd w:id="31"/>
      <w:bookmarkEnd w:id="32"/>
      <w:bookmarkEnd w:id="33"/>
      <w:bookmarkEnd w:id="34"/>
      <w:bookmarkEnd w:id="35"/>
    </w:p>
    <w:p w14:paraId="1FD6E70E" w14:textId="643F630E" w:rsidR="00DD31E1" w:rsidRPr="00585261" w:rsidRDefault="003A4F98" w:rsidP="00652EB9">
      <w:pPr>
        <w:pStyle w:val="a3"/>
        <w:numPr>
          <w:ilvl w:val="0"/>
          <w:numId w:val="18"/>
        </w:numPr>
        <w:ind w:left="0"/>
      </w:pPr>
      <w:bookmarkStart w:id="36" w:name="_Toc518392074"/>
      <w:bookmarkStart w:id="37" w:name="_Toc518392412"/>
      <w:bookmarkStart w:id="38" w:name="_Toc518392643"/>
      <w:bookmarkStart w:id="39" w:name="_Toc518392075"/>
      <w:bookmarkStart w:id="40" w:name="_Toc518392413"/>
      <w:bookmarkStart w:id="41" w:name="_Toc518392644"/>
      <w:bookmarkEnd w:id="36"/>
      <w:bookmarkEnd w:id="37"/>
      <w:bookmarkEnd w:id="38"/>
      <w:r w:rsidRPr="00585261">
        <w:t xml:space="preserve">«Идентификационный номер организации финансового </w:t>
      </w:r>
      <w:r w:rsidR="00FC2536" w:rsidRPr="00585261">
        <w:br/>
      </w:r>
      <w:r w:rsidRPr="00585261">
        <w:t>рынка – отправителя»</w:t>
      </w:r>
      <w:r w:rsidR="00776334" w:rsidRPr="00585261">
        <w:t xml:space="preserve"> - в данном элементе</w:t>
      </w:r>
      <w:r w:rsidR="00390F0C" w:rsidRPr="00585261">
        <w:t xml:space="preserve"> </w:t>
      </w:r>
      <w:r w:rsidR="009111D6" w:rsidRPr="00585261">
        <w:t>указывает</w:t>
      </w:r>
      <w:r w:rsidR="001F3AFA" w:rsidRPr="00585261">
        <w:t>ся</w:t>
      </w:r>
      <w:r w:rsidR="00FC2536" w:rsidRPr="00585261">
        <w:t xml:space="preserve"> российский</w:t>
      </w:r>
      <w:r w:rsidR="009111D6" w:rsidRPr="00585261">
        <w:t xml:space="preserve"> идентификационный номер</w:t>
      </w:r>
      <w:r w:rsidR="00FC2536" w:rsidRPr="00585261">
        <w:t xml:space="preserve"> налогоплательщика </w:t>
      </w:r>
      <w:r w:rsidR="001F3AFA" w:rsidRPr="00585261">
        <w:t xml:space="preserve">отчитывающейся </w:t>
      </w:r>
      <w:r w:rsidR="00443BD4" w:rsidRPr="00585261">
        <w:t>ОФР</w:t>
      </w:r>
      <w:r w:rsidR="00071D65" w:rsidRPr="00585261">
        <w:t xml:space="preserve">, данный </w:t>
      </w:r>
      <w:r w:rsidR="002A3107" w:rsidRPr="00585261">
        <w:t xml:space="preserve">элемент является </w:t>
      </w:r>
      <w:r w:rsidR="00071D65" w:rsidRPr="00585261">
        <w:t>обязател</w:t>
      </w:r>
      <w:r w:rsidR="002A3107" w:rsidRPr="00585261">
        <w:t>ьным</w:t>
      </w:r>
      <w:r w:rsidR="00071D65" w:rsidRPr="00585261">
        <w:t xml:space="preserve"> для заполнения</w:t>
      </w:r>
      <w:r w:rsidR="009C6A61" w:rsidRPr="00585261">
        <w:t>.</w:t>
      </w:r>
      <w:bookmarkEnd w:id="39"/>
      <w:bookmarkEnd w:id="40"/>
      <w:bookmarkEnd w:id="41"/>
    </w:p>
    <w:p w14:paraId="4CEA87A8" w14:textId="77777777" w:rsidR="00652EB9" w:rsidRPr="00585261" w:rsidRDefault="00652EB9" w:rsidP="00652EB9">
      <w:pPr>
        <w:pStyle w:val="a3"/>
        <w:ind w:left="0" w:firstLine="0"/>
      </w:pPr>
    </w:p>
    <w:p w14:paraId="776C84FE" w14:textId="39A4BB7D" w:rsidR="004C1483" w:rsidRPr="00585261" w:rsidRDefault="009111D6" w:rsidP="00652EB9">
      <w:pPr>
        <w:pStyle w:val="a3"/>
        <w:numPr>
          <w:ilvl w:val="0"/>
          <w:numId w:val="18"/>
        </w:numPr>
        <w:ind w:left="0"/>
      </w:pPr>
      <w:bookmarkStart w:id="42" w:name="_Toc518392076"/>
      <w:bookmarkStart w:id="43" w:name="_Toc518392414"/>
      <w:bookmarkStart w:id="44" w:name="_Toc518392645"/>
      <w:r w:rsidRPr="00585261">
        <w:t xml:space="preserve">«Код страны организации финансового рынка – отправителя» - </w:t>
      </w:r>
      <w:r w:rsidR="001E56FA" w:rsidRPr="00585261">
        <w:t xml:space="preserve">данный элемент </w:t>
      </w:r>
      <w:r w:rsidRPr="00585261">
        <w:t>всегда принимает значение «</w:t>
      </w:r>
      <w:r w:rsidRPr="00585261">
        <w:rPr>
          <w:lang w:val="en-US"/>
        </w:rPr>
        <w:t>RU</w:t>
      </w:r>
      <w:r w:rsidRPr="00585261">
        <w:t>»</w:t>
      </w:r>
      <w:r w:rsidR="009C6A61" w:rsidRPr="00585261">
        <w:t>.</w:t>
      </w:r>
      <w:bookmarkEnd w:id="42"/>
      <w:bookmarkEnd w:id="43"/>
      <w:bookmarkEnd w:id="44"/>
    </w:p>
    <w:p w14:paraId="7FB96B4B" w14:textId="77777777" w:rsidR="00652EB9" w:rsidRPr="00585261" w:rsidRDefault="00652EB9" w:rsidP="00652EB9">
      <w:pPr>
        <w:pStyle w:val="a3"/>
        <w:ind w:left="0" w:firstLine="0"/>
      </w:pPr>
    </w:p>
    <w:p w14:paraId="24D2A2A7" w14:textId="454A21F9" w:rsidR="00066E93" w:rsidRPr="00585261" w:rsidRDefault="009111D6" w:rsidP="0093726E">
      <w:pPr>
        <w:pStyle w:val="a3"/>
        <w:numPr>
          <w:ilvl w:val="0"/>
          <w:numId w:val="18"/>
        </w:numPr>
        <w:ind w:left="0"/>
      </w:pPr>
      <w:bookmarkStart w:id="45" w:name="_Toc518392077"/>
      <w:bookmarkStart w:id="46" w:name="_Toc518392415"/>
      <w:bookmarkStart w:id="47" w:name="_Toc518392646"/>
      <w:r w:rsidRPr="00585261">
        <w:t xml:space="preserve">«Код страны получателя информации» - </w:t>
      </w:r>
      <w:r w:rsidR="001E56FA" w:rsidRPr="00585261">
        <w:t xml:space="preserve">данный элемент </w:t>
      </w:r>
      <w:r w:rsidRPr="00585261">
        <w:t>всегда принимает значение «</w:t>
      </w:r>
      <w:r w:rsidRPr="00585261">
        <w:rPr>
          <w:lang w:val="en-US"/>
        </w:rPr>
        <w:t>RU</w:t>
      </w:r>
      <w:r w:rsidRPr="00585261">
        <w:t>»</w:t>
      </w:r>
      <w:r w:rsidR="009C6A61" w:rsidRPr="00585261">
        <w:t>.</w:t>
      </w:r>
      <w:bookmarkEnd w:id="45"/>
      <w:bookmarkEnd w:id="46"/>
      <w:bookmarkEnd w:id="47"/>
    </w:p>
    <w:p w14:paraId="119CC88A" w14:textId="77777777" w:rsidR="00066E93" w:rsidRPr="00585261" w:rsidRDefault="00066E93" w:rsidP="0093726E">
      <w:pPr>
        <w:pStyle w:val="a3"/>
        <w:ind w:left="0" w:firstLine="0"/>
      </w:pPr>
    </w:p>
    <w:p w14:paraId="3FB69D6F" w14:textId="67B1625E" w:rsidR="00066E93" w:rsidRPr="00585261" w:rsidRDefault="009111D6" w:rsidP="00ED1599">
      <w:pPr>
        <w:pStyle w:val="a3"/>
        <w:numPr>
          <w:ilvl w:val="0"/>
          <w:numId w:val="18"/>
        </w:numPr>
        <w:ind w:left="0"/>
      </w:pPr>
      <w:bookmarkStart w:id="48" w:name="_Toc518392078"/>
      <w:bookmarkStart w:id="49" w:name="_Toc518392416"/>
      <w:bookmarkStart w:id="50" w:name="_Toc518392647"/>
      <w:r w:rsidRPr="00585261">
        <w:t xml:space="preserve">«Тип сообщения» - </w:t>
      </w:r>
      <w:r w:rsidR="001E56FA" w:rsidRPr="00585261">
        <w:t xml:space="preserve">данный элемент </w:t>
      </w:r>
      <w:r w:rsidRPr="00585261">
        <w:t>всегда принимает значение «</w:t>
      </w:r>
      <w:r w:rsidRPr="00585261">
        <w:rPr>
          <w:lang w:val="en-US"/>
        </w:rPr>
        <w:t>CRS</w:t>
      </w:r>
      <w:r w:rsidRPr="00585261">
        <w:t>»</w:t>
      </w:r>
      <w:r w:rsidR="009C6A61" w:rsidRPr="00585261">
        <w:t>.</w:t>
      </w:r>
      <w:bookmarkEnd w:id="48"/>
      <w:bookmarkEnd w:id="49"/>
      <w:bookmarkEnd w:id="50"/>
    </w:p>
    <w:p w14:paraId="0A7A08BE" w14:textId="77777777" w:rsidR="00652EB9" w:rsidRPr="00585261" w:rsidRDefault="00652EB9">
      <w:pPr>
        <w:pStyle w:val="a3"/>
        <w:ind w:left="0" w:firstLine="0"/>
      </w:pPr>
    </w:p>
    <w:p w14:paraId="52752B6B" w14:textId="4F5C6B97" w:rsidR="00DD31E1" w:rsidRPr="00585261" w:rsidRDefault="009111D6" w:rsidP="00652EB9">
      <w:pPr>
        <w:pStyle w:val="a3"/>
        <w:numPr>
          <w:ilvl w:val="0"/>
          <w:numId w:val="18"/>
        </w:numPr>
        <w:ind w:left="0"/>
      </w:pPr>
      <w:bookmarkStart w:id="51" w:name="_Toc518392079"/>
      <w:bookmarkStart w:id="52" w:name="_Toc518392417"/>
      <w:bookmarkStart w:id="53" w:name="_Toc518392648"/>
      <w:r w:rsidRPr="00585261">
        <w:t xml:space="preserve">«Пояснения» - </w:t>
      </w:r>
      <w:r w:rsidR="00912E19" w:rsidRPr="00585261">
        <w:rPr>
          <w:rFonts w:cs="Times New Roman"/>
          <w:szCs w:val="28"/>
        </w:rPr>
        <w:t>элемент</w:t>
      </w:r>
      <w:r w:rsidR="00912E19" w:rsidRPr="00585261" w:rsidDel="00912E19">
        <w:t xml:space="preserve"> </w:t>
      </w:r>
      <w:r w:rsidR="00754B00" w:rsidRPr="00585261">
        <w:t>свободного заполнения, может использовать</w:t>
      </w:r>
      <w:r w:rsidR="001F3AFA" w:rsidRPr="00585261">
        <w:t>ся</w:t>
      </w:r>
      <w:r w:rsidR="00754B00" w:rsidRPr="00585261">
        <w:t xml:space="preserve"> при необходимости</w:t>
      </w:r>
      <w:r w:rsidR="00D3142F" w:rsidRPr="00585261">
        <w:t>. Например</w:t>
      </w:r>
      <w:r w:rsidR="001F3AFA" w:rsidRPr="00585261">
        <w:t>,</w:t>
      </w:r>
      <w:r w:rsidR="00D3142F" w:rsidRPr="00585261">
        <w:t xml:space="preserve"> </w:t>
      </w:r>
      <w:r w:rsidR="001F3AFA" w:rsidRPr="00585261">
        <w:t>данн</w:t>
      </w:r>
      <w:r w:rsidR="00912E19" w:rsidRPr="00585261">
        <w:t xml:space="preserve">ый </w:t>
      </w:r>
      <w:r w:rsidR="00912E19" w:rsidRPr="00585261">
        <w:rPr>
          <w:rFonts w:cs="Times New Roman"/>
          <w:szCs w:val="28"/>
        </w:rPr>
        <w:t>элемент</w:t>
      </w:r>
      <w:r w:rsidR="00740364" w:rsidRPr="00585261">
        <w:rPr>
          <w:rFonts w:cs="Times New Roman"/>
          <w:szCs w:val="28"/>
        </w:rPr>
        <w:t xml:space="preserve"> </w:t>
      </w:r>
      <w:r w:rsidR="001F3AFA" w:rsidRPr="00585261">
        <w:t xml:space="preserve">может быть использован, чтобы </w:t>
      </w:r>
      <w:r w:rsidR="00110441" w:rsidRPr="00585261">
        <w:t xml:space="preserve">отдельно </w:t>
      </w:r>
      <w:r w:rsidR="00D3142F" w:rsidRPr="00585261">
        <w:t>указать</w:t>
      </w:r>
      <w:r w:rsidR="00110441" w:rsidRPr="00585261">
        <w:t xml:space="preserve">, что </w:t>
      </w:r>
      <w:r w:rsidR="00D050FC" w:rsidRPr="00585261">
        <w:t xml:space="preserve">отчет </w:t>
      </w:r>
      <w:r w:rsidR="00110441" w:rsidRPr="00585261">
        <w:t>содержит корректировку</w:t>
      </w:r>
      <w:r w:rsidR="00926613" w:rsidRPr="00585261">
        <w:t xml:space="preserve"> в отношении </w:t>
      </w:r>
      <w:r w:rsidR="002A3107" w:rsidRPr="00585261">
        <w:t>информации, направленной за более ранний отчетный период</w:t>
      </w:r>
      <w:r w:rsidR="009C6A61" w:rsidRPr="00585261">
        <w:t>.</w:t>
      </w:r>
      <w:bookmarkEnd w:id="51"/>
      <w:bookmarkEnd w:id="52"/>
      <w:bookmarkEnd w:id="53"/>
    </w:p>
    <w:p w14:paraId="02D6B78C" w14:textId="77777777" w:rsidR="004C1483" w:rsidRPr="00585261" w:rsidRDefault="004C1483" w:rsidP="00F176F8">
      <w:pPr>
        <w:pStyle w:val="a3"/>
        <w:ind w:left="0" w:firstLine="0"/>
      </w:pPr>
    </w:p>
    <w:p w14:paraId="3F13F79D" w14:textId="77777777" w:rsidR="00652EB9" w:rsidRPr="00585261" w:rsidRDefault="00754B00" w:rsidP="0093726E">
      <w:pPr>
        <w:pStyle w:val="a3"/>
        <w:numPr>
          <w:ilvl w:val="0"/>
          <w:numId w:val="18"/>
        </w:numPr>
        <w:spacing w:before="0"/>
        <w:ind w:left="0"/>
        <w:contextualSpacing w:val="0"/>
      </w:pPr>
      <w:bookmarkStart w:id="54" w:name="_Toc518392080"/>
      <w:bookmarkStart w:id="55" w:name="_Toc518392418"/>
      <w:bookmarkStart w:id="56" w:name="_Toc518392649"/>
      <w:r w:rsidRPr="00585261">
        <w:t xml:space="preserve">«Уникальный идентификатор сообщения» - </w:t>
      </w:r>
      <w:r w:rsidR="002A3107" w:rsidRPr="00585261">
        <w:t xml:space="preserve">данный элемент представляет собой </w:t>
      </w:r>
      <w:r w:rsidR="00DA5E61" w:rsidRPr="00585261">
        <w:t>уникальны</w:t>
      </w:r>
      <w:r w:rsidR="002A3107" w:rsidRPr="00585261">
        <w:t>й</w:t>
      </w:r>
      <w:r w:rsidR="00652EB9" w:rsidRPr="00585261">
        <w:t xml:space="preserve"> идентификатор</w:t>
      </w:r>
      <w:r w:rsidR="002A3107" w:rsidRPr="00585261">
        <w:t xml:space="preserve">, который позволяет </w:t>
      </w:r>
      <w:r w:rsidR="006B5BDD" w:rsidRPr="00585261">
        <w:t>идентифицировать</w:t>
      </w:r>
      <w:r w:rsidR="002A3107" w:rsidRPr="00585261">
        <w:t xml:space="preserve"> отчет отправителем или получателем информации</w:t>
      </w:r>
      <w:r w:rsidR="006B5BDD" w:rsidRPr="00585261">
        <w:t>, например, в случае</w:t>
      </w:r>
      <w:r w:rsidR="002A3107" w:rsidRPr="00585261">
        <w:t xml:space="preserve"> корректировк</w:t>
      </w:r>
      <w:r w:rsidR="006B5BDD" w:rsidRPr="00585261">
        <w:t>и</w:t>
      </w:r>
      <w:r w:rsidR="002A3107" w:rsidRPr="00585261">
        <w:t xml:space="preserve"> данных</w:t>
      </w:r>
      <w:r w:rsidR="00DA5E61" w:rsidRPr="00585261">
        <w:t>.</w:t>
      </w:r>
      <w:bookmarkStart w:id="57" w:name="_Toc518392081"/>
      <w:bookmarkStart w:id="58" w:name="_Toc518392419"/>
      <w:bookmarkStart w:id="59" w:name="_Toc518392650"/>
      <w:bookmarkEnd w:id="54"/>
      <w:bookmarkEnd w:id="55"/>
      <w:bookmarkEnd w:id="56"/>
    </w:p>
    <w:p w14:paraId="0336FDA1" w14:textId="6A00E311" w:rsidR="00A00916" w:rsidRPr="00585261" w:rsidRDefault="00073EF7" w:rsidP="0093726E">
      <w:pPr>
        <w:pStyle w:val="a3"/>
        <w:spacing w:before="0"/>
        <w:ind w:left="0" w:firstLine="0"/>
        <w:contextualSpacing w:val="0"/>
      </w:pPr>
      <w:r w:rsidRPr="00585261">
        <w:t xml:space="preserve">Элемент </w:t>
      </w:r>
      <w:r w:rsidR="002A3107" w:rsidRPr="00585261">
        <w:t xml:space="preserve">«Уникальный идентификатор сообщения» имеет следующую </w:t>
      </w:r>
      <w:r w:rsidR="00071D65" w:rsidRPr="00585261">
        <w:t>структуру</w:t>
      </w:r>
      <w:r w:rsidR="00A00916" w:rsidRPr="00585261">
        <w:t>:</w:t>
      </w:r>
      <w:bookmarkEnd w:id="57"/>
      <w:bookmarkEnd w:id="58"/>
      <w:bookmarkEnd w:id="59"/>
      <w:r w:rsidR="00071D65" w:rsidRPr="00585261">
        <w:t xml:space="preserve"> </w:t>
      </w:r>
    </w:p>
    <w:p w14:paraId="6FAE39EC" w14:textId="51AC0E44" w:rsidR="00674D4E" w:rsidRPr="00585261" w:rsidRDefault="00071D65" w:rsidP="00652EB9">
      <w:pPr>
        <w:rPr>
          <w:i/>
        </w:rPr>
      </w:pPr>
      <w:bookmarkStart w:id="60" w:name="_Toc518392082"/>
      <w:bookmarkStart w:id="61" w:name="_Toc518392420"/>
      <w:bookmarkStart w:id="62" w:name="_Toc518392651"/>
      <w:r w:rsidRPr="00585261">
        <w:rPr>
          <w:i/>
        </w:rPr>
        <w:t>RUGGGG-TIN-GUID</w:t>
      </w:r>
      <w:r w:rsidR="001C1320" w:rsidRPr="00585261">
        <w:rPr>
          <w:i/>
        </w:rPr>
        <w:t>,</w:t>
      </w:r>
    </w:p>
    <w:p w14:paraId="11B02CA2" w14:textId="7D849FBA" w:rsidR="002A3107" w:rsidRPr="00585261" w:rsidRDefault="00071D65" w:rsidP="00652EB9">
      <w:pPr>
        <w:rPr>
          <w:i/>
        </w:rPr>
      </w:pPr>
      <w:bookmarkStart w:id="63" w:name="_Toc518392083"/>
      <w:bookmarkStart w:id="64" w:name="_Toc518392421"/>
      <w:bookmarkStart w:id="65" w:name="_Toc518392652"/>
      <w:bookmarkEnd w:id="60"/>
      <w:bookmarkEnd w:id="61"/>
      <w:bookmarkEnd w:id="62"/>
      <w:r w:rsidRPr="00585261">
        <w:rPr>
          <w:i/>
        </w:rPr>
        <w:t>где:</w:t>
      </w:r>
      <w:bookmarkEnd w:id="63"/>
      <w:bookmarkEnd w:id="64"/>
      <w:bookmarkEnd w:id="65"/>
      <w:r w:rsidRPr="00585261">
        <w:rPr>
          <w:i/>
        </w:rPr>
        <w:t xml:space="preserve"> </w:t>
      </w:r>
    </w:p>
    <w:p w14:paraId="3B1DF0AB" w14:textId="7FA35BD8" w:rsidR="002A3107" w:rsidRPr="00585261" w:rsidRDefault="00071D65" w:rsidP="00652EB9">
      <w:pPr>
        <w:rPr>
          <w:i/>
        </w:rPr>
      </w:pPr>
      <w:bookmarkStart w:id="66" w:name="_Toc518392084"/>
      <w:bookmarkStart w:id="67" w:name="_Toc518392422"/>
      <w:bookmarkStart w:id="68" w:name="_Toc518392653"/>
      <w:r w:rsidRPr="00585261">
        <w:rPr>
          <w:i/>
        </w:rPr>
        <w:t>RU - код страны-отправителя;</w:t>
      </w:r>
      <w:bookmarkEnd w:id="66"/>
      <w:bookmarkEnd w:id="67"/>
      <w:bookmarkEnd w:id="68"/>
    </w:p>
    <w:p w14:paraId="1C158403" w14:textId="4AAB7863" w:rsidR="002A3107" w:rsidRPr="00585261" w:rsidRDefault="00071D65" w:rsidP="00652EB9">
      <w:pPr>
        <w:rPr>
          <w:i/>
        </w:rPr>
      </w:pPr>
      <w:bookmarkStart w:id="69" w:name="_Toc518392085"/>
      <w:bookmarkStart w:id="70" w:name="_Toc518392423"/>
      <w:bookmarkStart w:id="71" w:name="_Toc518392654"/>
      <w:r w:rsidRPr="00585261">
        <w:rPr>
          <w:i/>
        </w:rPr>
        <w:t>GGGG - отчетный год;</w:t>
      </w:r>
      <w:bookmarkEnd w:id="69"/>
      <w:bookmarkEnd w:id="70"/>
      <w:bookmarkEnd w:id="71"/>
    </w:p>
    <w:p w14:paraId="313BB8A9" w14:textId="77777777" w:rsidR="002A3107" w:rsidRPr="00585261" w:rsidRDefault="00071D65" w:rsidP="00652EB9">
      <w:pPr>
        <w:rPr>
          <w:i/>
        </w:rPr>
      </w:pPr>
      <w:bookmarkStart w:id="72" w:name="_Toc518392086"/>
      <w:bookmarkStart w:id="73" w:name="_Toc518392424"/>
      <w:bookmarkStart w:id="74" w:name="_Toc518392655"/>
      <w:r w:rsidRPr="00585261">
        <w:rPr>
          <w:i/>
        </w:rPr>
        <w:t>TIN - ИНН РФ (10 цифр);</w:t>
      </w:r>
      <w:bookmarkEnd w:id="72"/>
      <w:bookmarkEnd w:id="73"/>
      <w:bookmarkEnd w:id="74"/>
    </w:p>
    <w:p w14:paraId="50EF2714" w14:textId="79E26224" w:rsidR="00652EB9" w:rsidRPr="00585261" w:rsidRDefault="00071D65" w:rsidP="00652EB9">
      <w:pPr>
        <w:rPr>
          <w:i/>
        </w:rPr>
      </w:pPr>
      <w:bookmarkStart w:id="75" w:name="_Toc518392087"/>
      <w:bookmarkStart w:id="76" w:name="_Toc518392425"/>
      <w:bookmarkStart w:id="77" w:name="_Toc518392656"/>
      <w:r w:rsidRPr="00585261">
        <w:rPr>
          <w:i/>
        </w:rPr>
        <w:t>GUID - глобально уникальный идентификатор: &lt;</w:t>
      </w:r>
      <w:proofErr w:type="spellStart"/>
      <w:proofErr w:type="gramStart"/>
      <w:r w:rsidRPr="00585261">
        <w:rPr>
          <w:i/>
        </w:rPr>
        <w:t>xsd:pattern</w:t>
      </w:r>
      <w:proofErr w:type="spellEnd"/>
      <w:proofErr w:type="gramEnd"/>
      <w:r w:rsidRPr="00585261">
        <w:rPr>
          <w:i/>
        </w:rPr>
        <w:t xml:space="preserve"> value="RU20[0-9]{2}-[0-9]{10}-[\da-fA-F]{8}-[\da-fA-F]{4}-[\da-fA-F]{4}-[\da-fA-F]{4}-[\da-fA-F]{12}"/&gt;</w:t>
      </w:r>
      <w:r w:rsidR="00A00916" w:rsidRPr="00585261">
        <w:rPr>
          <w:i/>
        </w:rPr>
        <w:t>.</w:t>
      </w:r>
      <w:bookmarkEnd w:id="75"/>
      <w:bookmarkEnd w:id="76"/>
      <w:bookmarkEnd w:id="77"/>
      <w:r w:rsidRPr="00585261">
        <w:rPr>
          <w:i/>
        </w:rPr>
        <w:t xml:space="preserve"> </w:t>
      </w:r>
    </w:p>
    <w:p w14:paraId="2267C40D" w14:textId="5E988CA1" w:rsidR="00304C69" w:rsidRPr="00585261" w:rsidRDefault="00A00916" w:rsidP="00F176AA">
      <w:pPr>
        <w:spacing w:after="0"/>
        <w:ind w:firstLine="0"/>
      </w:pPr>
      <w:bookmarkStart w:id="78" w:name="_Toc518392088"/>
      <w:bookmarkStart w:id="79" w:name="_Toc518392426"/>
      <w:bookmarkStart w:id="80" w:name="_Toc518392657"/>
      <w:r w:rsidRPr="00585261">
        <w:t>Д</w:t>
      </w:r>
      <w:r w:rsidR="00071D65" w:rsidRPr="00585261">
        <w:t xml:space="preserve">анный </w:t>
      </w:r>
      <w:r w:rsidR="002A3107" w:rsidRPr="00585261">
        <w:t xml:space="preserve">элемент является </w:t>
      </w:r>
      <w:r w:rsidR="00DA5E61" w:rsidRPr="00585261">
        <w:t>обязательны</w:t>
      </w:r>
      <w:r w:rsidR="002A3107" w:rsidRPr="00585261">
        <w:t xml:space="preserve">м. </w:t>
      </w:r>
      <w:r w:rsidR="002B5B57" w:rsidRPr="00585261">
        <w:t>Х</w:t>
      </w:r>
      <w:r w:rsidR="002A3107" w:rsidRPr="00585261">
        <w:t>орошей практикой является автоматическое формирование</w:t>
      </w:r>
      <w:r w:rsidR="00234E08" w:rsidRPr="00585261">
        <w:t xml:space="preserve"> и присвоение</w:t>
      </w:r>
      <w:r w:rsidR="002A3107" w:rsidRPr="00585261">
        <w:t xml:space="preserve"> </w:t>
      </w:r>
      <w:r w:rsidR="001C5EFC" w:rsidRPr="00585261">
        <w:t xml:space="preserve">значения данного элемента </w:t>
      </w:r>
      <w:r w:rsidR="00AC7B96" w:rsidRPr="00585261">
        <w:t xml:space="preserve">внутренними </w:t>
      </w:r>
      <w:r w:rsidR="001C5EFC" w:rsidRPr="00585261">
        <w:t>программными средствами</w:t>
      </w:r>
      <w:r w:rsidR="00AC7B96" w:rsidRPr="00585261">
        <w:t xml:space="preserve"> ОФР</w:t>
      </w:r>
      <w:r w:rsidR="0035469F" w:rsidRPr="00585261">
        <w:t xml:space="preserve"> (если для формирования отчета используется ПО Налогоплательщик ЮЛ, данное действие выполняется автоматически указанным программным средством)</w:t>
      </w:r>
      <w:r w:rsidR="001C5EFC" w:rsidRPr="00585261">
        <w:t>.</w:t>
      </w:r>
      <w:bookmarkStart w:id="81" w:name="_Toc518392089"/>
      <w:bookmarkStart w:id="82" w:name="_Toc518392427"/>
      <w:bookmarkStart w:id="83" w:name="_Toc518392658"/>
      <w:bookmarkEnd w:id="78"/>
      <w:bookmarkEnd w:id="79"/>
      <w:bookmarkEnd w:id="80"/>
    </w:p>
    <w:p w14:paraId="660AF52F" w14:textId="2542D3C8" w:rsidR="005A583A" w:rsidRPr="00585261" w:rsidRDefault="00304C69" w:rsidP="00F176AA">
      <w:pPr>
        <w:spacing w:after="0"/>
        <w:ind w:firstLine="0"/>
        <w:rPr>
          <w:i/>
        </w:rPr>
      </w:pPr>
      <w:r w:rsidRPr="00585261">
        <w:rPr>
          <w:b/>
          <w:i/>
        </w:rPr>
        <w:t xml:space="preserve">Обратите внимание: </w:t>
      </w:r>
      <w:r w:rsidRPr="00585261">
        <w:rPr>
          <w:i/>
        </w:rPr>
        <w:t>Идентификатор сообщения должен быть уникальным в пространстве и времени</w:t>
      </w:r>
      <w:r w:rsidR="00C664E7" w:rsidRPr="00585261">
        <w:rPr>
          <w:i/>
        </w:rPr>
        <w:t xml:space="preserve">. </w:t>
      </w:r>
      <w:r w:rsidR="00D050FC" w:rsidRPr="00585261">
        <w:rPr>
          <w:i/>
        </w:rPr>
        <w:t>Присвоение ранее</w:t>
      </w:r>
      <w:r w:rsidRPr="00585261">
        <w:rPr>
          <w:i/>
        </w:rPr>
        <w:t xml:space="preserve"> использованного идентификатора новому отчету</w:t>
      </w:r>
      <w:r w:rsidR="00C664E7" w:rsidRPr="00585261">
        <w:rPr>
          <w:i/>
        </w:rPr>
        <w:t xml:space="preserve"> прив</w:t>
      </w:r>
      <w:r w:rsidR="006C14C7" w:rsidRPr="00585261">
        <w:rPr>
          <w:i/>
        </w:rPr>
        <w:t>одит</w:t>
      </w:r>
      <w:r w:rsidR="00C664E7" w:rsidRPr="00585261">
        <w:rPr>
          <w:i/>
        </w:rPr>
        <w:t xml:space="preserve"> к отказу в приеме такой информации</w:t>
      </w:r>
      <w:r w:rsidR="00D050FC" w:rsidRPr="00585261">
        <w:rPr>
          <w:i/>
        </w:rPr>
        <w:t xml:space="preserve"> ФНС России</w:t>
      </w:r>
      <w:r w:rsidRPr="00585261">
        <w:rPr>
          <w:i/>
        </w:rPr>
        <w:t>.</w:t>
      </w:r>
      <w:r w:rsidR="00023164" w:rsidRPr="00585261">
        <w:rPr>
          <w:i/>
        </w:rPr>
        <w:t xml:space="preserve"> </w:t>
      </w:r>
      <w:r w:rsidR="006C14C7" w:rsidRPr="00585261">
        <w:rPr>
          <w:i/>
        </w:rPr>
        <w:t>Такие же</w:t>
      </w:r>
      <w:r w:rsidR="00023164" w:rsidRPr="00585261">
        <w:rPr>
          <w:i/>
        </w:rPr>
        <w:t xml:space="preserve"> правила применяются и в отношении нового отчета, который не был принят ФНС России при первоначальной отправке. При</w:t>
      </w:r>
      <w:r w:rsidR="006C14C7" w:rsidRPr="00585261">
        <w:rPr>
          <w:i/>
        </w:rPr>
        <w:t xml:space="preserve"> повторном направлении такого ис</w:t>
      </w:r>
      <w:r w:rsidR="00023164" w:rsidRPr="00585261">
        <w:rPr>
          <w:i/>
        </w:rPr>
        <w:t>правленного отчета все идентификаторы должны быть новыми.</w:t>
      </w:r>
    </w:p>
    <w:p w14:paraId="4B15D575" w14:textId="77777777" w:rsidR="00F176F8" w:rsidRPr="00585261" w:rsidRDefault="00F176F8" w:rsidP="0093726E">
      <w:pPr>
        <w:spacing w:before="0" w:after="0"/>
        <w:ind w:firstLine="0"/>
      </w:pPr>
    </w:p>
    <w:p w14:paraId="35122D0A" w14:textId="0E1764AB" w:rsidR="00F176F8" w:rsidRPr="00585261" w:rsidRDefault="00071D65" w:rsidP="00172D0B">
      <w:pPr>
        <w:pStyle w:val="a3"/>
        <w:numPr>
          <w:ilvl w:val="0"/>
          <w:numId w:val="18"/>
        </w:numPr>
        <w:spacing w:before="0"/>
        <w:ind w:left="0" w:hanging="357"/>
      </w:pPr>
      <w:r w:rsidRPr="00585261">
        <w:t xml:space="preserve">«Признак сообщения» - данный </w:t>
      </w:r>
      <w:r w:rsidR="002A3107" w:rsidRPr="00585261">
        <w:t xml:space="preserve">элемент является </w:t>
      </w:r>
      <w:r w:rsidRPr="00585261">
        <w:t>обязательны</w:t>
      </w:r>
      <w:r w:rsidR="002A3107" w:rsidRPr="00585261">
        <w:t>м</w:t>
      </w:r>
      <w:r w:rsidRPr="00585261">
        <w:t xml:space="preserve"> для заполнения</w:t>
      </w:r>
      <w:r w:rsidR="002A3107" w:rsidRPr="00585261">
        <w:t xml:space="preserve"> и может принимать </w:t>
      </w:r>
      <w:r w:rsidRPr="00585261">
        <w:t>одно из следующих значений:</w:t>
      </w:r>
      <w:bookmarkStart w:id="84" w:name="_Toc518392090"/>
      <w:bookmarkStart w:id="85" w:name="_Toc518392428"/>
      <w:bookmarkStart w:id="86" w:name="_Toc518392659"/>
      <w:bookmarkEnd w:id="81"/>
      <w:bookmarkEnd w:id="82"/>
      <w:bookmarkEnd w:id="83"/>
    </w:p>
    <w:p w14:paraId="7CA579A9" w14:textId="1084F2F2" w:rsidR="00071D65" w:rsidRPr="00585261" w:rsidRDefault="00071D65" w:rsidP="00E438D0">
      <w:pPr>
        <w:spacing w:before="0"/>
        <w:ind w:left="2126" w:hanging="1559"/>
      </w:pPr>
      <w:r w:rsidRPr="00585261">
        <w:rPr>
          <w:b/>
        </w:rPr>
        <w:t>CRS701</w:t>
      </w:r>
      <w:r w:rsidR="00E438D0" w:rsidRPr="00585261">
        <w:rPr>
          <w:b/>
        </w:rPr>
        <w:t xml:space="preserve">  </w:t>
      </w:r>
      <w:r w:rsidR="00E438D0" w:rsidRPr="00585261">
        <w:t xml:space="preserve"> -   </w:t>
      </w:r>
      <w:r w:rsidR="004B723B" w:rsidRPr="00585261">
        <w:t xml:space="preserve">направление </w:t>
      </w:r>
      <w:r w:rsidRPr="00585261">
        <w:t>но</w:t>
      </w:r>
      <w:r w:rsidR="004B723B" w:rsidRPr="00585261">
        <w:t>вой</w:t>
      </w:r>
      <w:r w:rsidRPr="00585261">
        <w:t xml:space="preserve"> информаци</w:t>
      </w:r>
      <w:r w:rsidR="004B723B" w:rsidRPr="00585261">
        <w:t>и</w:t>
      </w:r>
      <w:r w:rsidRPr="00585261">
        <w:t>;</w:t>
      </w:r>
      <w:bookmarkEnd w:id="84"/>
      <w:bookmarkEnd w:id="85"/>
      <w:bookmarkEnd w:id="86"/>
      <w:r w:rsidRPr="00585261">
        <w:t xml:space="preserve"> </w:t>
      </w:r>
    </w:p>
    <w:p w14:paraId="733932CA" w14:textId="74065917" w:rsidR="00071D65" w:rsidRPr="00585261" w:rsidRDefault="00071D65" w:rsidP="00E438D0">
      <w:pPr>
        <w:ind w:left="2127" w:hanging="1560"/>
      </w:pPr>
      <w:bookmarkStart w:id="87" w:name="_Toc518392091"/>
      <w:bookmarkStart w:id="88" w:name="_Toc518392429"/>
      <w:bookmarkStart w:id="89" w:name="_Toc518392660"/>
      <w:r w:rsidRPr="00585261">
        <w:rPr>
          <w:b/>
        </w:rPr>
        <w:t>CRS702</w:t>
      </w:r>
      <w:r w:rsidR="00E438D0" w:rsidRPr="00585261">
        <w:t xml:space="preserve"> - </w:t>
      </w:r>
      <w:r w:rsidR="004B723B" w:rsidRPr="00585261">
        <w:t xml:space="preserve">отчет </w:t>
      </w:r>
      <w:r w:rsidRPr="00585261">
        <w:t>содержит корректировк</w:t>
      </w:r>
      <w:r w:rsidR="002A3107" w:rsidRPr="00585261">
        <w:t>у</w:t>
      </w:r>
      <w:r w:rsidRPr="00585261">
        <w:t xml:space="preserve"> ранее отправленной информации;</w:t>
      </w:r>
      <w:bookmarkEnd w:id="87"/>
      <w:bookmarkEnd w:id="88"/>
      <w:bookmarkEnd w:id="89"/>
    </w:p>
    <w:p w14:paraId="2DF063F9" w14:textId="3CCF295D" w:rsidR="00E438D0" w:rsidRPr="00585261" w:rsidRDefault="00071D65" w:rsidP="005D14DC">
      <w:pPr>
        <w:spacing w:after="0"/>
        <w:ind w:left="2126" w:hanging="1559"/>
      </w:pPr>
      <w:bookmarkStart w:id="90" w:name="_Toc518392092"/>
      <w:bookmarkStart w:id="91" w:name="_Toc518392430"/>
      <w:bookmarkStart w:id="92" w:name="_Toc518392661"/>
      <w:r w:rsidRPr="00585261">
        <w:rPr>
          <w:b/>
        </w:rPr>
        <w:t>CRS703</w:t>
      </w:r>
      <w:r w:rsidR="00E438D0" w:rsidRPr="00585261">
        <w:rPr>
          <w:b/>
        </w:rPr>
        <w:t xml:space="preserve"> </w:t>
      </w:r>
      <w:r w:rsidR="00E438D0" w:rsidRPr="00585261">
        <w:t xml:space="preserve">- </w:t>
      </w:r>
      <w:r w:rsidRPr="00585261">
        <w:t>данные для отчет</w:t>
      </w:r>
      <w:r w:rsidR="00234E08" w:rsidRPr="00585261">
        <w:t>а</w:t>
      </w:r>
      <w:r w:rsidR="004B723B" w:rsidRPr="00585261">
        <w:t xml:space="preserve"> у </w:t>
      </w:r>
      <w:r w:rsidR="00234E08" w:rsidRPr="00585261">
        <w:t>ОФР</w:t>
      </w:r>
      <w:r w:rsidRPr="00585261">
        <w:t xml:space="preserve"> отсутствуют</w:t>
      </w:r>
      <w:r w:rsidR="002A3107" w:rsidRPr="00585261">
        <w:t xml:space="preserve"> (нулевая отчетность)</w:t>
      </w:r>
      <w:bookmarkEnd w:id="90"/>
      <w:bookmarkEnd w:id="91"/>
      <w:bookmarkEnd w:id="92"/>
      <w:r w:rsidR="00172D0B" w:rsidRPr="00585261">
        <w:t>.</w:t>
      </w:r>
    </w:p>
    <w:p w14:paraId="7272BA9C" w14:textId="77777777" w:rsidR="00E438D0" w:rsidRPr="00585261" w:rsidRDefault="00E438D0" w:rsidP="005D14DC">
      <w:pPr>
        <w:spacing w:before="0" w:after="0"/>
        <w:ind w:left="2126" w:hanging="1559"/>
      </w:pPr>
    </w:p>
    <w:p w14:paraId="08BD26DE" w14:textId="5D5E5CC5" w:rsidR="009116D1" w:rsidRPr="00585261" w:rsidRDefault="004B723B" w:rsidP="00172D0B">
      <w:pPr>
        <w:pStyle w:val="a3"/>
        <w:numPr>
          <w:ilvl w:val="0"/>
          <w:numId w:val="18"/>
        </w:numPr>
        <w:spacing w:before="0" w:after="0"/>
        <w:ind w:left="0"/>
      </w:pPr>
      <w:bookmarkStart w:id="93" w:name="_Toc518392093"/>
      <w:bookmarkStart w:id="94" w:name="_Toc518392431"/>
      <w:bookmarkStart w:id="95" w:name="_Toc518392662"/>
      <w:r w:rsidRPr="00585261">
        <w:t xml:space="preserve">«Отчетный год» - </w:t>
      </w:r>
      <w:r w:rsidR="002D19CD" w:rsidRPr="00585261">
        <w:t>в данном элементе указывается</w:t>
      </w:r>
      <w:r w:rsidRPr="00585261">
        <w:t xml:space="preserve"> последний день отчетного п</w:t>
      </w:r>
      <w:r w:rsidR="00D3142F" w:rsidRPr="00585261">
        <w:t>ериода</w:t>
      </w:r>
      <w:r w:rsidRPr="00585261">
        <w:t xml:space="preserve">, к которому относится </w:t>
      </w:r>
      <w:r w:rsidR="00D3142F" w:rsidRPr="00585261">
        <w:t>отчет</w:t>
      </w:r>
      <w:r w:rsidRPr="00585261">
        <w:t xml:space="preserve">, в формате </w:t>
      </w:r>
      <w:r w:rsidR="00366353" w:rsidRPr="00585261" w:rsidDel="00366353">
        <w:t xml:space="preserve">  </w:t>
      </w:r>
      <w:r w:rsidRPr="00585261">
        <w:t>YYYY-MM-DD.</w:t>
      </w:r>
      <w:bookmarkEnd w:id="93"/>
      <w:bookmarkEnd w:id="94"/>
      <w:bookmarkEnd w:id="95"/>
    </w:p>
    <w:p w14:paraId="33A78D91" w14:textId="7AD4B4CE" w:rsidR="00F176F8" w:rsidRPr="00585261" w:rsidRDefault="004B723B" w:rsidP="00153D63">
      <w:pPr>
        <w:ind w:firstLine="0"/>
      </w:pPr>
      <w:bookmarkStart w:id="96" w:name="_Toc518392094"/>
      <w:bookmarkStart w:id="97" w:name="_Toc518392432"/>
      <w:bookmarkStart w:id="98" w:name="_Toc518392663"/>
      <w:r w:rsidRPr="00585261">
        <w:t xml:space="preserve">Например, если передается информация </w:t>
      </w:r>
      <w:r w:rsidR="00FA536D" w:rsidRPr="00585261">
        <w:t>за</w:t>
      </w:r>
      <w:r w:rsidRPr="00585261">
        <w:t xml:space="preserve"> </w:t>
      </w:r>
      <w:r w:rsidR="00D3142F" w:rsidRPr="00585261">
        <w:t>2017 отчётн</w:t>
      </w:r>
      <w:r w:rsidR="00FA536D" w:rsidRPr="00585261">
        <w:t>ый</w:t>
      </w:r>
      <w:r w:rsidR="00D3142F" w:rsidRPr="00585261">
        <w:t xml:space="preserve"> период</w:t>
      </w:r>
      <w:r w:rsidRPr="00585261">
        <w:t xml:space="preserve">, </w:t>
      </w:r>
      <w:r w:rsidR="00FA536D" w:rsidRPr="00585261">
        <w:t>то необходимо указать следующее значение</w:t>
      </w:r>
      <w:r w:rsidR="002D19CD" w:rsidRPr="00585261">
        <w:t xml:space="preserve"> элемента</w:t>
      </w:r>
      <w:r w:rsidRPr="00585261">
        <w:t xml:space="preserve"> «201</w:t>
      </w:r>
      <w:r w:rsidR="00D3142F" w:rsidRPr="00585261">
        <w:t>7-12-31».</w:t>
      </w:r>
    </w:p>
    <w:p w14:paraId="187603D0" w14:textId="3579AD97" w:rsidR="00DD31E1" w:rsidRPr="00585261" w:rsidRDefault="00D3142F" w:rsidP="0093726E">
      <w:pPr>
        <w:spacing w:before="0" w:after="0"/>
        <w:ind w:firstLine="0"/>
      </w:pPr>
      <w:r w:rsidRPr="00585261">
        <w:t xml:space="preserve">Если </w:t>
      </w:r>
      <w:r w:rsidR="00FA6AC2" w:rsidRPr="00585261">
        <w:t>направляет</w:t>
      </w:r>
      <w:r w:rsidR="00FA536D" w:rsidRPr="00585261">
        <w:t>ся</w:t>
      </w:r>
      <w:r w:rsidR="00FA6AC2" w:rsidRPr="00585261">
        <w:t xml:space="preserve"> корректир</w:t>
      </w:r>
      <w:r w:rsidR="00FA536D" w:rsidRPr="00585261">
        <w:t xml:space="preserve">овка </w:t>
      </w:r>
      <w:r w:rsidR="00FA6AC2" w:rsidRPr="00585261">
        <w:t>ра</w:t>
      </w:r>
      <w:r w:rsidR="00110441" w:rsidRPr="00585261">
        <w:t>нее направленн</w:t>
      </w:r>
      <w:r w:rsidR="00FA536D" w:rsidRPr="00585261">
        <w:t>ого отчета</w:t>
      </w:r>
      <w:r w:rsidR="00110441" w:rsidRPr="00585261">
        <w:t>, то необходимо указать</w:t>
      </w:r>
      <w:r w:rsidR="00FA6AC2" w:rsidRPr="00585261">
        <w:t xml:space="preserve"> </w:t>
      </w:r>
      <w:r w:rsidR="00110441" w:rsidRPr="00585261">
        <w:t>последний день отчетного периода</w:t>
      </w:r>
      <w:r w:rsidR="00FA536D" w:rsidRPr="00585261">
        <w:t>,</w:t>
      </w:r>
      <w:r w:rsidR="00110441" w:rsidRPr="00585261">
        <w:t xml:space="preserve"> в отношении которого </w:t>
      </w:r>
      <w:r w:rsidR="00FA536D" w:rsidRPr="00585261">
        <w:t>осуществляется корректировка</w:t>
      </w:r>
      <w:r w:rsidR="00110441" w:rsidRPr="00585261">
        <w:t>.</w:t>
      </w:r>
      <w:bookmarkEnd w:id="96"/>
      <w:bookmarkEnd w:id="97"/>
      <w:bookmarkEnd w:id="98"/>
    </w:p>
    <w:p w14:paraId="18054888" w14:textId="77777777" w:rsidR="00F176F8" w:rsidRPr="00585261" w:rsidRDefault="00F176F8" w:rsidP="0093726E">
      <w:pPr>
        <w:pStyle w:val="a3"/>
        <w:spacing w:before="0" w:after="0"/>
        <w:ind w:left="0" w:firstLine="0"/>
      </w:pPr>
    </w:p>
    <w:p w14:paraId="73B47165" w14:textId="18F85960" w:rsidR="00F176F8" w:rsidRPr="00585261" w:rsidRDefault="007911CC" w:rsidP="0093726E">
      <w:pPr>
        <w:pStyle w:val="a3"/>
        <w:numPr>
          <w:ilvl w:val="0"/>
          <w:numId w:val="18"/>
        </w:numPr>
        <w:spacing w:before="0" w:after="0"/>
        <w:ind w:left="0"/>
      </w:pPr>
      <w:bookmarkStart w:id="99" w:name="_Toc518392095"/>
      <w:bookmarkStart w:id="100" w:name="_Toc518392433"/>
      <w:bookmarkStart w:id="101" w:name="_Toc518392664"/>
      <w:r w:rsidRPr="00585261">
        <w:t xml:space="preserve">«Дата и время формирования» - </w:t>
      </w:r>
      <w:r w:rsidR="00366353" w:rsidRPr="00585261">
        <w:t xml:space="preserve">в данном </w:t>
      </w:r>
      <w:r w:rsidRPr="00585261">
        <w:t>элемент</w:t>
      </w:r>
      <w:r w:rsidR="00366353" w:rsidRPr="00585261">
        <w:t>е указывается</w:t>
      </w:r>
      <w:r w:rsidRPr="00585261">
        <w:t xml:space="preserve"> дат</w:t>
      </w:r>
      <w:r w:rsidR="00366353" w:rsidRPr="00585261">
        <w:t>а</w:t>
      </w:r>
      <w:r w:rsidRPr="00585261">
        <w:t xml:space="preserve"> и время формирования </w:t>
      </w:r>
      <w:r w:rsidR="00A9341D" w:rsidRPr="00585261">
        <w:t xml:space="preserve">отчета в формате </w:t>
      </w:r>
      <w:proofErr w:type="spellStart"/>
      <w:r w:rsidR="00A9341D" w:rsidRPr="00585261">
        <w:t>YYYY-MM-</w:t>
      </w:r>
      <w:proofErr w:type="gramStart"/>
      <w:r w:rsidR="00A9341D" w:rsidRPr="00585261">
        <w:t>DD’T’hh:mm</w:t>
      </w:r>
      <w:proofErr w:type="gramEnd"/>
      <w:r w:rsidR="00A9341D" w:rsidRPr="00585261">
        <w:t>:ss</w:t>
      </w:r>
      <w:proofErr w:type="spellEnd"/>
      <w:r w:rsidR="00A9341D" w:rsidRPr="00585261">
        <w:t xml:space="preserve">. Доли секунды не указываются. </w:t>
      </w:r>
      <w:r w:rsidR="0035469F" w:rsidRPr="00585261">
        <w:t>Например,</w:t>
      </w:r>
      <w:r w:rsidR="00A9341D" w:rsidRPr="00585261">
        <w:t xml:space="preserve"> </w:t>
      </w:r>
      <w:r w:rsidR="00D050FC" w:rsidRPr="00585261">
        <w:t>«</w:t>
      </w:r>
      <w:r w:rsidR="00A9341D" w:rsidRPr="00585261">
        <w:t>2017-03-15Т09:45:30</w:t>
      </w:r>
      <w:r w:rsidR="00D050FC" w:rsidRPr="00585261">
        <w:t>»</w:t>
      </w:r>
      <w:r w:rsidRPr="00585261">
        <w:t xml:space="preserve">. </w:t>
      </w:r>
      <w:r w:rsidR="0035469F" w:rsidRPr="00585261">
        <w:t>Х</w:t>
      </w:r>
      <w:r w:rsidR="00366353" w:rsidRPr="00585261">
        <w:t>орошей практикой является автоматическое формирование и присвоение значения данного элемента внутренними программными средствами ОФР</w:t>
      </w:r>
      <w:r w:rsidR="0035469F" w:rsidRPr="00585261">
        <w:t xml:space="preserve"> (в случае если для формирования отчета используется ПО Налогоплательщик ЮЛ, данное действие выполняется автоматически указанным программным средством)</w:t>
      </w:r>
      <w:r w:rsidR="00366353" w:rsidRPr="00585261">
        <w:t>.</w:t>
      </w:r>
      <w:bookmarkStart w:id="102" w:name="_Toc518392096"/>
      <w:bookmarkStart w:id="103" w:name="_Toc518392434"/>
      <w:bookmarkStart w:id="104" w:name="_Toc518392665"/>
      <w:bookmarkEnd w:id="99"/>
      <w:bookmarkEnd w:id="100"/>
      <w:bookmarkEnd w:id="101"/>
    </w:p>
    <w:p w14:paraId="66D14896" w14:textId="77777777" w:rsidR="00F176F8" w:rsidRPr="00585261" w:rsidRDefault="00F176F8" w:rsidP="0093726E">
      <w:pPr>
        <w:pStyle w:val="a3"/>
        <w:spacing w:before="0" w:after="0"/>
        <w:ind w:left="0" w:firstLine="0"/>
      </w:pPr>
    </w:p>
    <w:p w14:paraId="03D3037E" w14:textId="140A3649" w:rsidR="002416C1" w:rsidRPr="00585261" w:rsidRDefault="00F6310B" w:rsidP="0093726E">
      <w:pPr>
        <w:pStyle w:val="a3"/>
        <w:numPr>
          <w:ilvl w:val="0"/>
          <w:numId w:val="18"/>
        </w:numPr>
        <w:spacing w:before="0" w:after="0"/>
        <w:ind w:left="0"/>
      </w:pPr>
      <w:r w:rsidRPr="00585261">
        <w:t>«Контактные данные лица, уполномоченного представлять сведения от имени организации финансового рынка»</w:t>
      </w:r>
      <w:r w:rsidR="00443BD4" w:rsidRPr="00585261">
        <w:t xml:space="preserve"> - данный </w:t>
      </w:r>
      <w:r w:rsidR="00A9341D" w:rsidRPr="00585261">
        <w:t xml:space="preserve">элемент </w:t>
      </w:r>
      <w:r w:rsidR="00443BD4" w:rsidRPr="00585261">
        <w:t>является сложным</w:t>
      </w:r>
      <w:r w:rsidR="00A9341D" w:rsidRPr="00585261">
        <w:t xml:space="preserve"> и</w:t>
      </w:r>
      <w:r w:rsidR="00443BD4" w:rsidRPr="00585261">
        <w:t xml:space="preserve"> содержит </w:t>
      </w:r>
      <w:r w:rsidR="00AF0DE2" w:rsidRPr="00585261">
        <w:t xml:space="preserve">данные лица, уполномоченного представлять интересы </w:t>
      </w:r>
      <w:r w:rsidR="00FC2536" w:rsidRPr="00585261">
        <w:t>ОФР</w:t>
      </w:r>
      <w:r w:rsidR="00AF0DE2" w:rsidRPr="00585261">
        <w:t xml:space="preserve"> в соответствии с </w:t>
      </w:r>
      <w:r w:rsidR="00FC2536" w:rsidRPr="00585261">
        <w:t xml:space="preserve">его </w:t>
      </w:r>
      <w:r w:rsidR="00AF0DE2" w:rsidRPr="00585261">
        <w:t>учредительными документами, на основании</w:t>
      </w:r>
      <w:r w:rsidR="00B31B7C" w:rsidRPr="00585261">
        <w:t xml:space="preserve"> </w:t>
      </w:r>
      <w:r w:rsidR="00AF0DE2" w:rsidRPr="00585261">
        <w:t>внутренн</w:t>
      </w:r>
      <w:r w:rsidR="00FC2536" w:rsidRPr="00585261">
        <w:t>их</w:t>
      </w:r>
      <w:r w:rsidR="0051055A" w:rsidRPr="00585261">
        <w:t xml:space="preserve"> распоряж</w:t>
      </w:r>
      <w:r w:rsidR="00B31B7C" w:rsidRPr="00585261">
        <w:t>ений</w:t>
      </w:r>
      <w:r w:rsidR="0051055A" w:rsidRPr="00585261">
        <w:t xml:space="preserve">, </w:t>
      </w:r>
      <w:r w:rsidR="00AF0DE2" w:rsidRPr="00585261">
        <w:t>нотариально заверенной доверенност</w:t>
      </w:r>
      <w:r w:rsidR="00192CA5" w:rsidRPr="00585261">
        <w:t>и</w:t>
      </w:r>
      <w:r w:rsidR="0051055A" w:rsidRPr="00585261">
        <w:t xml:space="preserve"> или на ином основании</w:t>
      </w:r>
      <w:r w:rsidR="00AF0DE2" w:rsidRPr="00585261">
        <w:t xml:space="preserve">. </w:t>
      </w:r>
      <w:r w:rsidR="00192CA5" w:rsidRPr="00585261">
        <w:t xml:space="preserve">Полномочия </w:t>
      </w:r>
      <w:r w:rsidR="00AF0DE2" w:rsidRPr="00585261">
        <w:t>указного лица удостоверя</w:t>
      </w:r>
      <w:r w:rsidR="00204761" w:rsidRPr="00585261">
        <w:t>ю</w:t>
      </w:r>
      <w:r w:rsidR="00AF0DE2" w:rsidRPr="00585261">
        <w:t>тся его электронной подписью, которая используется при подтверждении достоверности сведений, указанных в отчете</w:t>
      </w:r>
      <w:r w:rsidR="00204761" w:rsidRPr="00585261">
        <w:t>. ФНС России не требует дополнительного предоставления каких-либо подтверждений полномочий представителя ОФР</w:t>
      </w:r>
      <w:r w:rsidR="00AF0DE2" w:rsidRPr="00585261">
        <w:t>.</w:t>
      </w:r>
      <w:r w:rsidR="00981595" w:rsidRPr="00585261">
        <w:t xml:space="preserve"> Данный </w:t>
      </w:r>
      <w:r w:rsidR="00A9341D" w:rsidRPr="00585261">
        <w:t xml:space="preserve">элемент </w:t>
      </w:r>
      <w:r w:rsidR="00981595" w:rsidRPr="00585261">
        <w:t>содержит следующие поля:</w:t>
      </w:r>
      <w:bookmarkEnd w:id="102"/>
      <w:bookmarkEnd w:id="103"/>
      <w:bookmarkEnd w:id="104"/>
    </w:p>
    <w:p w14:paraId="2139B30B" w14:textId="77777777" w:rsidR="00981595" w:rsidRPr="00585261" w:rsidRDefault="00981595" w:rsidP="001E56FA">
      <w:pPr>
        <w:pStyle w:val="a3"/>
        <w:keepNext/>
        <w:spacing w:before="100" w:beforeAutospacing="1" w:after="100" w:afterAutospacing="1"/>
        <w:ind w:left="142" w:right="567"/>
        <w:outlineLvl w:val="1"/>
        <w:rPr>
          <w:rFonts w:cs="Times New Roman"/>
          <w:szCs w:val="28"/>
        </w:rPr>
      </w:pPr>
    </w:p>
    <w:p w14:paraId="60E5AF29" w14:textId="658C472F" w:rsidR="00172D0B" w:rsidRPr="00585261" w:rsidRDefault="00FC2536" w:rsidP="00E438D0">
      <w:pPr>
        <w:pStyle w:val="a3"/>
        <w:numPr>
          <w:ilvl w:val="1"/>
          <w:numId w:val="18"/>
        </w:numPr>
        <w:ind w:left="851"/>
      </w:pPr>
      <w:bookmarkStart w:id="105" w:name="_Toc518392097"/>
      <w:bookmarkStart w:id="106" w:name="_Toc518392435"/>
      <w:bookmarkStart w:id="107" w:name="_Toc518392666"/>
      <w:r w:rsidRPr="00585261">
        <w:t xml:space="preserve">«Рабочий телефон сотрудника» - в данном </w:t>
      </w:r>
      <w:r w:rsidR="00912E19" w:rsidRPr="00585261">
        <w:rPr>
          <w:rFonts w:cs="Times New Roman"/>
          <w:szCs w:val="28"/>
        </w:rPr>
        <w:t>элементе</w:t>
      </w:r>
      <w:r w:rsidRPr="00585261">
        <w:t xml:space="preserve"> в свободной форме указывается телефон сотрудника, ответственного за </w:t>
      </w:r>
      <w:r w:rsidRPr="00585261">
        <w:lastRenderedPageBreak/>
        <w:t>формирование сведений в отчете. В случае если данное лицо отличается от лица</w:t>
      </w:r>
      <w:r w:rsidR="005822D9" w:rsidRPr="00585261">
        <w:t>,</w:t>
      </w:r>
      <w:r w:rsidRPr="00585261">
        <w:t xml:space="preserve"> уполномоченного</w:t>
      </w:r>
      <w:r w:rsidR="00A27049" w:rsidRPr="00585261">
        <w:t xml:space="preserve"> представлять сведения от имени ОФР</w:t>
      </w:r>
      <w:r w:rsidRPr="00585261">
        <w:t>, рекомендуется указывать телефон сотрудника</w:t>
      </w:r>
      <w:r w:rsidR="005822D9" w:rsidRPr="00585261">
        <w:t>,</w:t>
      </w:r>
      <w:r w:rsidRPr="00585261">
        <w:t xml:space="preserve"> непосредственно отвечающего за формирование информации о клиентах</w:t>
      </w:r>
      <w:r w:rsidR="00CD42C2" w:rsidRPr="00585261">
        <w:t xml:space="preserve"> ОФР</w:t>
      </w:r>
      <w:r w:rsidRPr="00585261">
        <w:t>, содержащейся в отчете.</w:t>
      </w:r>
      <w:bookmarkEnd w:id="105"/>
      <w:bookmarkEnd w:id="106"/>
      <w:bookmarkEnd w:id="107"/>
    </w:p>
    <w:p w14:paraId="6A36F08D" w14:textId="77777777" w:rsidR="00172D0B" w:rsidRPr="00585261" w:rsidRDefault="00172D0B" w:rsidP="00172D0B">
      <w:pPr>
        <w:pStyle w:val="a3"/>
        <w:ind w:left="426" w:firstLine="0"/>
      </w:pPr>
    </w:p>
    <w:p w14:paraId="296D391F" w14:textId="3566685E" w:rsidR="00172D0B" w:rsidRPr="00585261" w:rsidRDefault="00FC2536" w:rsidP="00E438D0">
      <w:pPr>
        <w:pStyle w:val="a3"/>
        <w:ind w:left="851" w:firstLine="0"/>
        <w:rPr>
          <w:b/>
        </w:rPr>
      </w:pPr>
      <w:r w:rsidRPr="00585261">
        <w:rPr>
          <w:b/>
        </w:rPr>
        <w:t>Пример</w:t>
      </w:r>
      <w:r w:rsidR="00F821BA" w:rsidRPr="00585261">
        <w:rPr>
          <w:b/>
        </w:rPr>
        <w:t xml:space="preserve"> заполнения</w:t>
      </w:r>
      <w:r w:rsidRPr="00585261">
        <w:rPr>
          <w:b/>
        </w:rPr>
        <w:t>:</w:t>
      </w:r>
    </w:p>
    <w:p w14:paraId="5045C0FE" w14:textId="77777777" w:rsidR="00FC2536" w:rsidRPr="00585261" w:rsidRDefault="00FC2536" w:rsidP="00E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 w:rsidRPr="00585261">
        <w:t>+7 (495) 123-45-67</w:t>
      </w:r>
    </w:p>
    <w:p w14:paraId="6C3609ED" w14:textId="77777777" w:rsidR="00172D0B" w:rsidRPr="00585261" w:rsidRDefault="00172D0B" w:rsidP="00172D0B">
      <w:pPr>
        <w:pStyle w:val="a3"/>
        <w:ind w:left="426" w:firstLine="0"/>
      </w:pPr>
      <w:bookmarkStart w:id="108" w:name="_Toc518392098"/>
      <w:bookmarkStart w:id="109" w:name="_Toc518392436"/>
      <w:bookmarkStart w:id="110" w:name="_Toc518392667"/>
    </w:p>
    <w:p w14:paraId="5B4CE67F" w14:textId="1B2CEBCA" w:rsidR="00172D0B" w:rsidRPr="00585261" w:rsidRDefault="0053740A" w:rsidP="00E438D0">
      <w:pPr>
        <w:pStyle w:val="a3"/>
        <w:numPr>
          <w:ilvl w:val="0"/>
          <w:numId w:val="20"/>
        </w:numPr>
        <w:ind w:left="851"/>
        <w:rPr>
          <w:b/>
        </w:rPr>
      </w:pPr>
      <w:r w:rsidRPr="00585261">
        <w:t>«</w:t>
      </w:r>
      <w:r w:rsidR="009C6A61" w:rsidRPr="00585261">
        <w:t>Е</w:t>
      </w:r>
      <w:r w:rsidRPr="00585261">
        <w:t xml:space="preserve">-мейл адрес сотрудника» - в данном </w:t>
      </w:r>
      <w:r w:rsidR="00912E19" w:rsidRPr="00585261">
        <w:rPr>
          <w:rFonts w:cs="Times New Roman"/>
          <w:szCs w:val="28"/>
        </w:rPr>
        <w:t>элементе</w:t>
      </w:r>
      <w:r w:rsidRPr="00585261">
        <w:t xml:space="preserve"> в свободной форме указывается электронная почта сотрудника, ответственного за формирова</w:t>
      </w:r>
      <w:r w:rsidR="00507A15" w:rsidRPr="00585261">
        <w:t xml:space="preserve">ние сведений в отчете. В случае </w:t>
      </w:r>
      <w:r w:rsidRPr="00585261">
        <w:t>если данное лицо отличается от лица</w:t>
      </w:r>
      <w:r w:rsidR="00877CE3" w:rsidRPr="00585261">
        <w:t>,</w:t>
      </w:r>
      <w:r w:rsidRPr="00585261">
        <w:t xml:space="preserve"> уполномоченного </w:t>
      </w:r>
      <w:r w:rsidR="00A27049" w:rsidRPr="00585261">
        <w:t>представлять сведения от имени ОФР</w:t>
      </w:r>
      <w:r w:rsidRPr="00585261">
        <w:t xml:space="preserve">, рекомендуется указывать </w:t>
      </w:r>
      <w:r w:rsidR="00256424" w:rsidRPr="00585261">
        <w:t xml:space="preserve">Е-мейл адрес </w:t>
      </w:r>
      <w:r w:rsidRPr="00585261">
        <w:t>сотрудника</w:t>
      </w:r>
      <w:r w:rsidR="00877CE3" w:rsidRPr="00585261">
        <w:t>,</w:t>
      </w:r>
      <w:r w:rsidRPr="00585261">
        <w:t xml:space="preserve"> непосредственно отвечающего за формирование информации о клиентах ОФР, содержащейся в отчете.</w:t>
      </w:r>
      <w:bookmarkEnd w:id="108"/>
      <w:bookmarkEnd w:id="109"/>
      <w:bookmarkEnd w:id="110"/>
    </w:p>
    <w:p w14:paraId="171054FC" w14:textId="77777777" w:rsidR="00153D63" w:rsidRPr="00585261" w:rsidRDefault="00153D63" w:rsidP="00E438D0">
      <w:pPr>
        <w:pStyle w:val="a3"/>
        <w:ind w:left="851" w:firstLine="0"/>
        <w:rPr>
          <w:b/>
        </w:rPr>
      </w:pPr>
    </w:p>
    <w:p w14:paraId="1E88EDAE" w14:textId="7816A04B" w:rsidR="0053740A" w:rsidRPr="00585261" w:rsidRDefault="0053740A" w:rsidP="00E438D0">
      <w:pPr>
        <w:pStyle w:val="a3"/>
        <w:ind w:left="851" w:firstLine="0"/>
        <w:rPr>
          <w:b/>
        </w:rPr>
      </w:pPr>
      <w:r w:rsidRPr="00585261">
        <w:rPr>
          <w:b/>
        </w:rPr>
        <w:t>Пример заполнения:</w:t>
      </w:r>
    </w:p>
    <w:p w14:paraId="55249C82" w14:textId="2EAD2E01" w:rsidR="00172D0B" w:rsidRPr="00585261" w:rsidRDefault="0053740A" w:rsidP="00E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</w:pPr>
      <w:r w:rsidRPr="00585261">
        <w:rPr>
          <w:lang w:val="en-US"/>
        </w:rPr>
        <w:t>IVANR</w:t>
      </w:r>
      <w:r w:rsidRPr="00585261">
        <w:t>@</w:t>
      </w:r>
      <w:proofErr w:type="spellStart"/>
      <w:r w:rsidRPr="00585261">
        <w:rPr>
          <w:lang w:val="en-US"/>
        </w:rPr>
        <w:t>romsh</w:t>
      </w:r>
      <w:proofErr w:type="spellEnd"/>
      <w:r w:rsidRPr="00585261">
        <w:t>.</w:t>
      </w:r>
      <w:proofErr w:type="spellStart"/>
      <w:r w:rsidRPr="00585261">
        <w:rPr>
          <w:lang w:val="en-US"/>
        </w:rPr>
        <w:t>ru</w:t>
      </w:r>
      <w:bookmarkStart w:id="111" w:name="_Toc518392099"/>
      <w:bookmarkStart w:id="112" w:name="_Toc518392437"/>
      <w:bookmarkStart w:id="113" w:name="_Toc518392668"/>
      <w:proofErr w:type="spellEnd"/>
    </w:p>
    <w:p w14:paraId="444099CC" w14:textId="77777777" w:rsidR="00172D0B" w:rsidRPr="00585261" w:rsidRDefault="00172D0B" w:rsidP="00172D0B">
      <w:pPr>
        <w:pStyle w:val="a3"/>
        <w:ind w:left="426" w:firstLine="0"/>
      </w:pPr>
    </w:p>
    <w:p w14:paraId="0A4D3209" w14:textId="4BEA0316" w:rsidR="00E052D2" w:rsidRPr="00585261" w:rsidRDefault="00591316" w:rsidP="00E438D0">
      <w:pPr>
        <w:pStyle w:val="a3"/>
        <w:numPr>
          <w:ilvl w:val="0"/>
          <w:numId w:val="20"/>
        </w:numPr>
        <w:ind w:left="851"/>
      </w:pPr>
      <w:r w:rsidRPr="00585261">
        <w:t>«</w:t>
      </w:r>
      <w:r w:rsidR="00981595" w:rsidRPr="00585261">
        <w:t>Фамили</w:t>
      </w:r>
      <w:r w:rsidR="00877CE3" w:rsidRPr="00585261">
        <w:t>я</w:t>
      </w:r>
      <w:r w:rsidR="00B733A9" w:rsidRPr="00585261">
        <w:t>»</w:t>
      </w:r>
      <w:r w:rsidR="00981595" w:rsidRPr="00585261">
        <w:t xml:space="preserve">, </w:t>
      </w:r>
      <w:r w:rsidR="00B733A9" w:rsidRPr="00585261">
        <w:t>«</w:t>
      </w:r>
      <w:r w:rsidR="00981595" w:rsidRPr="00585261">
        <w:t>Имя</w:t>
      </w:r>
      <w:r w:rsidR="00B733A9" w:rsidRPr="00585261">
        <w:t>»</w:t>
      </w:r>
      <w:r w:rsidR="00981595" w:rsidRPr="00585261">
        <w:t xml:space="preserve"> и </w:t>
      </w:r>
      <w:r w:rsidR="00B733A9" w:rsidRPr="00585261">
        <w:t>«</w:t>
      </w:r>
      <w:r w:rsidR="00981595" w:rsidRPr="00585261">
        <w:t>Отчество</w:t>
      </w:r>
      <w:r w:rsidRPr="00585261">
        <w:t>»</w:t>
      </w:r>
      <w:r w:rsidR="00981595" w:rsidRPr="00585261">
        <w:t xml:space="preserve"> (отчество указывается при наличии)</w:t>
      </w:r>
      <w:r w:rsidR="008E3A93" w:rsidRPr="00585261">
        <w:t xml:space="preserve"> </w:t>
      </w:r>
      <w:r w:rsidR="00877CE3" w:rsidRPr="00585261">
        <w:t>– в дан</w:t>
      </w:r>
      <w:r w:rsidR="00B733A9" w:rsidRPr="00585261">
        <w:t>ных</w:t>
      </w:r>
      <w:r w:rsidR="00877CE3" w:rsidRPr="00585261">
        <w:t xml:space="preserve"> пол</w:t>
      </w:r>
      <w:r w:rsidR="00B733A9" w:rsidRPr="00585261">
        <w:t>ях</w:t>
      </w:r>
      <w:r w:rsidR="00877CE3" w:rsidRPr="00585261">
        <w:t xml:space="preserve"> полностью без сокращений </w:t>
      </w:r>
      <w:r w:rsidR="008E3A93" w:rsidRPr="00585261">
        <w:t>указывается ФИО лица</w:t>
      </w:r>
      <w:r w:rsidR="00877CE3" w:rsidRPr="00585261">
        <w:t>,</w:t>
      </w:r>
      <w:r w:rsidR="00981595" w:rsidRPr="00585261">
        <w:t xml:space="preserve"> </w:t>
      </w:r>
      <w:r w:rsidR="008E3A93" w:rsidRPr="00585261">
        <w:t xml:space="preserve">уполномоченного </w:t>
      </w:r>
      <w:r w:rsidR="00A27049" w:rsidRPr="00585261">
        <w:t>представлять сведения от имени ОФР</w:t>
      </w:r>
      <w:bookmarkStart w:id="114" w:name="_Toc518392100"/>
      <w:bookmarkStart w:id="115" w:name="_Toc518392438"/>
      <w:bookmarkStart w:id="116" w:name="_Toc518392669"/>
      <w:bookmarkEnd w:id="111"/>
      <w:bookmarkEnd w:id="112"/>
      <w:bookmarkEnd w:id="113"/>
      <w:r w:rsidR="002703DB" w:rsidRPr="00585261">
        <w:t xml:space="preserve"> на русском языке, символы &lt;</w:t>
      </w:r>
      <w:proofErr w:type="spellStart"/>
      <w:proofErr w:type="gramStart"/>
      <w:r w:rsidR="002703DB" w:rsidRPr="00585261">
        <w:t>xsd:pattern</w:t>
      </w:r>
      <w:proofErr w:type="spellEnd"/>
      <w:proofErr w:type="gramEnd"/>
      <w:r w:rsidR="002703DB" w:rsidRPr="00585261">
        <w:t xml:space="preserve"> </w:t>
      </w:r>
      <w:proofErr w:type="spellStart"/>
      <w:r w:rsidR="002703DB" w:rsidRPr="00585261">
        <w:t>value</w:t>
      </w:r>
      <w:proofErr w:type="spellEnd"/>
      <w:r w:rsidR="002703DB" w:rsidRPr="00585261">
        <w:t>="[^a-</w:t>
      </w:r>
      <w:proofErr w:type="spellStart"/>
      <w:r w:rsidR="002703DB" w:rsidRPr="00585261">
        <w:t>zA</w:t>
      </w:r>
      <w:proofErr w:type="spellEnd"/>
      <w:r w:rsidR="002703DB" w:rsidRPr="00585261">
        <w:t>-Z]{1,60}"/&gt; не допускаются.</w:t>
      </w:r>
    </w:p>
    <w:p w14:paraId="7516AD99" w14:textId="77777777" w:rsidR="00E052D2" w:rsidRPr="00585261" w:rsidRDefault="00E052D2" w:rsidP="00E052D2">
      <w:pPr>
        <w:pStyle w:val="a3"/>
        <w:ind w:left="425" w:firstLine="0"/>
      </w:pPr>
    </w:p>
    <w:p w14:paraId="47948225" w14:textId="63C0C371" w:rsidR="00981595" w:rsidRPr="00585261" w:rsidRDefault="00B733A9" w:rsidP="00E438D0">
      <w:pPr>
        <w:pStyle w:val="a3"/>
        <w:ind w:left="851" w:firstLine="0"/>
        <w:rPr>
          <w:b/>
        </w:rPr>
      </w:pPr>
      <w:r w:rsidRPr="00585261">
        <w:rPr>
          <w:b/>
        </w:rPr>
        <w:t>Пример</w:t>
      </w:r>
      <w:r w:rsidR="0035469F" w:rsidRPr="00585261">
        <w:rPr>
          <w:b/>
        </w:rPr>
        <w:t xml:space="preserve"> заполнения</w:t>
      </w:r>
      <w:r w:rsidR="00981595" w:rsidRPr="00585261">
        <w:rPr>
          <w:b/>
        </w:rPr>
        <w:t>:</w:t>
      </w:r>
      <w:bookmarkEnd w:id="114"/>
      <w:bookmarkEnd w:id="115"/>
      <w:bookmarkEnd w:id="116"/>
    </w:p>
    <w:p w14:paraId="501C7C78" w14:textId="77777777" w:rsidR="00981595" w:rsidRPr="00585261" w:rsidRDefault="00981595" w:rsidP="00E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851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Иванов-Юрьев</w:t>
      </w:r>
    </w:p>
    <w:p w14:paraId="6FDFDE19" w14:textId="77777777" w:rsidR="00981595" w:rsidRPr="00585261" w:rsidRDefault="00981595" w:rsidP="00E438D0">
      <w:pPr>
        <w:spacing w:before="0" w:after="0"/>
        <w:ind w:left="851"/>
        <w:rPr>
          <w:rFonts w:cs="Times New Roman"/>
          <w:szCs w:val="28"/>
        </w:rPr>
      </w:pPr>
    </w:p>
    <w:p w14:paraId="7A5846C9" w14:textId="5747A20C" w:rsidR="00981595" w:rsidRPr="00585261" w:rsidRDefault="000840C1" w:rsidP="00E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851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Михаил</w:t>
      </w:r>
    </w:p>
    <w:p w14:paraId="27A087D4" w14:textId="77777777" w:rsidR="00981595" w:rsidRPr="00585261" w:rsidRDefault="00981595" w:rsidP="00E438D0">
      <w:pPr>
        <w:spacing w:before="0" w:after="0"/>
        <w:ind w:left="851"/>
        <w:rPr>
          <w:rFonts w:cs="Times New Roman"/>
          <w:szCs w:val="28"/>
        </w:rPr>
      </w:pPr>
    </w:p>
    <w:p w14:paraId="3F650FAC" w14:textId="77777777" w:rsidR="00E052D2" w:rsidRPr="00585261" w:rsidRDefault="00591316" w:rsidP="00E4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851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Иванович</w:t>
      </w:r>
    </w:p>
    <w:p w14:paraId="48344D40" w14:textId="77777777" w:rsidR="00E052D2" w:rsidRPr="00585261" w:rsidRDefault="00E052D2" w:rsidP="00E052D2">
      <w:pPr>
        <w:spacing w:before="0" w:after="0"/>
        <w:ind w:firstLine="0"/>
        <w:rPr>
          <w:b/>
          <w:i/>
        </w:rPr>
      </w:pPr>
    </w:p>
    <w:p w14:paraId="4FC2303E" w14:textId="5C7E85AB" w:rsidR="0035469F" w:rsidRPr="00585261" w:rsidRDefault="00E46F2C" w:rsidP="0093726E">
      <w:pPr>
        <w:spacing w:before="0" w:after="0"/>
        <w:ind w:firstLine="0"/>
        <w:rPr>
          <w:rFonts w:cs="Times New Roman"/>
          <w:szCs w:val="28"/>
        </w:rPr>
      </w:pPr>
      <w:r w:rsidRPr="00585261">
        <w:rPr>
          <w:b/>
          <w:i/>
        </w:rPr>
        <w:t>Обратите внимание</w:t>
      </w:r>
      <w:r w:rsidR="00591316" w:rsidRPr="00585261">
        <w:rPr>
          <w:i/>
        </w:rPr>
        <w:t xml:space="preserve">: При заполнении ФИО </w:t>
      </w:r>
      <w:r w:rsidR="00CE5748" w:rsidRPr="00585261">
        <w:rPr>
          <w:i/>
        </w:rPr>
        <w:t>лица, уполномоченного представлять сведения от имени ОФР</w:t>
      </w:r>
      <w:r w:rsidRPr="00585261">
        <w:rPr>
          <w:i/>
        </w:rPr>
        <w:t>,</w:t>
      </w:r>
      <w:r w:rsidR="00591316" w:rsidRPr="00585261">
        <w:rPr>
          <w:i/>
        </w:rPr>
        <w:t xml:space="preserve"> необходимо указывать </w:t>
      </w:r>
      <w:r w:rsidR="00F50860" w:rsidRPr="00585261">
        <w:rPr>
          <w:i/>
        </w:rPr>
        <w:t>данны</w:t>
      </w:r>
      <w:r w:rsidR="009C771E" w:rsidRPr="00585261">
        <w:rPr>
          <w:i/>
        </w:rPr>
        <w:t>е</w:t>
      </w:r>
      <w:r w:rsidR="00F50860" w:rsidRPr="00585261">
        <w:rPr>
          <w:i/>
        </w:rPr>
        <w:t xml:space="preserve"> </w:t>
      </w:r>
      <w:r w:rsidR="009C771E" w:rsidRPr="00585261">
        <w:rPr>
          <w:i/>
        </w:rPr>
        <w:t>так</w:t>
      </w:r>
      <w:r w:rsidR="00EB37ED" w:rsidRPr="00585261">
        <w:rPr>
          <w:i/>
        </w:rPr>
        <w:t xml:space="preserve"> </w:t>
      </w:r>
      <w:r w:rsidRPr="00585261">
        <w:rPr>
          <w:i/>
        </w:rPr>
        <w:t>же</w:t>
      </w:r>
      <w:r w:rsidR="00077936" w:rsidRPr="00585261">
        <w:rPr>
          <w:i/>
        </w:rPr>
        <w:t>,</w:t>
      </w:r>
      <w:r w:rsidR="009C771E" w:rsidRPr="00585261">
        <w:rPr>
          <w:i/>
        </w:rPr>
        <w:t xml:space="preserve"> как они указаны в его</w:t>
      </w:r>
      <w:r w:rsidR="00F50860" w:rsidRPr="00585261">
        <w:rPr>
          <w:i/>
        </w:rPr>
        <w:t xml:space="preserve"> электронной подписи, которая используется при направлении отчета</w:t>
      </w:r>
      <w:r w:rsidR="00EB37ED" w:rsidRPr="00585261">
        <w:rPr>
          <w:i/>
        </w:rPr>
        <w:t xml:space="preserve"> в ФНС России</w:t>
      </w:r>
      <w:r w:rsidR="00F50860" w:rsidRPr="00585261">
        <w:rPr>
          <w:i/>
        </w:rPr>
        <w:t>. Несоответстви</w:t>
      </w:r>
      <w:r w:rsidR="008E3A93" w:rsidRPr="00585261">
        <w:rPr>
          <w:i/>
        </w:rPr>
        <w:t>е</w:t>
      </w:r>
      <w:r w:rsidR="00F50860" w:rsidRPr="00585261">
        <w:rPr>
          <w:i/>
        </w:rPr>
        <w:t xml:space="preserve"> данных владельца квалифицированного сертификата ключа проверки электронной подписи данным </w:t>
      </w:r>
      <w:r w:rsidR="00EB37ED" w:rsidRPr="00585261">
        <w:rPr>
          <w:i/>
        </w:rPr>
        <w:t xml:space="preserve">лица, уполномоченного представлять </w:t>
      </w:r>
      <w:r w:rsidR="00EB37ED" w:rsidRPr="00585261">
        <w:rPr>
          <w:i/>
        </w:rPr>
        <w:lastRenderedPageBreak/>
        <w:t xml:space="preserve">сведения от имени </w:t>
      </w:r>
      <w:r w:rsidR="00204761" w:rsidRPr="00585261">
        <w:rPr>
          <w:i/>
        </w:rPr>
        <w:t>ОФР</w:t>
      </w:r>
      <w:r w:rsidR="00EB37ED" w:rsidRPr="00585261">
        <w:rPr>
          <w:i/>
        </w:rPr>
        <w:t>,</w:t>
      </w:r>
      <w:r w:rsidR="00EB37ED" w:rsidRPr="00585261" w:rsidDel="00EB37ED">
        <w:rPr>
          <w:i/>
        </w:rPr>
        <w:t xml:space="preserve"> </w:t>
      </w:r>
      <w:r w:rsidR="00F50860" w:rsidRPr="00585261">
        <w:rPr>
          <w:i/>
        </w:rPr>
        <w:t>в направляемой информации</w:t>
      </w:r>
      <w:r w:rsidR="008E3A93" w:rsidRPr="00585261">
        <w:rPr>
          <w:i/>
        </w:rPr>
        <w:t xml:space="preserve"> </w:t>
      </w:r>
      <w:r w:rsidRPr="00585261">
        <w:rPr>
          <w:i/>
        </w:rPr>
        <w:t>является основанием для отказа</w:t>
      </w:r>
      <w:r w:rsidR="008E3A93" w:rsidRPr="00585261">
        <w:rPr>
          <w:i/>
        </w:rPr>
        <w:t xml:space="preserve"> в приёме отчета.</w:t>
      </w:r>
      <w:bookmarkStart w:id="117" w:name="_Toc518392101"/>
      <w:bookmarkStart w:id="118" w:name="_Toc518392439"/>
      <w:bookmarkStart w:id="119" w:name="_Toc518392670"/>
    </w:p>
    <w:p w14:paraId="08CCEB3D" w14:textId="77777777" w:rsidR="00E052D2" w:rsidRPr="00585261" w:rsidRDefault="00E052D2" w:rsidP="000B66BC">
      <w:pPr>
        <w:ind w:firstLine="0"/>
        <w:rPr>
          <w:rFonts w:cs="Times New Roman"/>
          <w:szCs w:val="28"/>
        </w:rPr>
      </w:pPr>
    </w:p>
    <w:p w14:paraId="56D88D18" w14:textId="77777777" w:rsidR="0035469F" w:rsidRPr="00585261" w:rsidRDefault="00143F7C" w:rsidP="00E052D2">
      <w:pPr>
        <w:pStyle w:val="2"/>
      </w:pPr>
      <w:bookmarkStart w:id="120" w:name="_Toc518912711"/>
      <w:bookmarkStart w:id="121" w:name="_Toc518913213"/>
      <w:bookmarkStart w:id="122" w:name="_Toc518987500"/>
      <w:bookmarkStart w:id="123" w:name="_Toc7102503"/>
      <w:bookmarkStart w:id="124" w:name="_Toc66805225"/>
      <w:r w:rsidRPr="00585261">
        <w:t>Таблица 4.3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585261">
        <w:t xml:space="preserve"> </w:t>
      </w:r>
      <w:bookmarkStart w:id="125" w:name="_Toc518392102"/>
      <w:bookmarkStart w:id="126" w:name="_Toc518392440"/>
      <w:bookmarkStart w:id="127" w:name="_Toc518392671"/>
    </w:p>
    <w:p w14:paraId="4BE9F622" w14:textId="77777777" w:rsidR="0035469F" w:rsidRPr="00585261" w:rsidRDefault="002211E1" w:rsidP="00E052D2">
      <w:pPr>
        <w:pStyle w:val="2"/>
        <w:jc w:val="left"/>
      </w:pPr>
      <w:bookmarkStart w:id="128" w:name="_Toc7026061"/>
      <w:bookmarkStart w:id="129" w:name="_Toc66805226"/>
      <w:proofErr w:type="spellStart"/>
      <w:r w:rsidRPr="00585261">
        <w:t>CrsBody</w:t>
      </w:r>
      <w:proofErr w:type="spellEnd"/>
      <w:r w:rsidRPr="00585261">
        <w:t xml:space="preserve"> (Основная часть)</w:t>
      </w:r>
      <w:bookmarkStart w:id="130" w:name="_Toc518392103"/>
      <w:bookmarkStart w:id="131" w:name="_Toc518392441"/>
      <w:bookmarkStart w:id="132" w:name="_Toc518392672"/>
      <w:bookmarkEnd w:id="125"/>
      <w:bookmarkEnd w:id="126"/>
      <w:bookmarkEnd w:id="127"/>
      <w:bookmarkEnd w:id="128"/>
      <w:bookmarkEnd w:id="129"/>
    </w:p>
    <w:p w14:paraId="75B0F01D" w14:textId="77777777" w:rsidR="007E57BD" w:rsidRPr="00585261" w:rsidRDefault="0022753D" w:rsidP="0009536B">
      <w:pPr>
        <w:ind w:firstLine="0"/>
        <w:rPr>
          <w:i/>
        </w:rPr>
      </w:pPr>
      <w:r w:rsidRPr="00585261">
        <w:rPr>
          <w:b/>
          <w:i/>
        </w:rPr>
        <w:t>Обратите внимание</w:t>
      </w:r>
      <w:r w:rsidR="0016543F" w:rsidRPr="00585261">
        <w:rPr>
          <w:b/>
          <w:i/>
        </w:rPr>
        <w:t>:</w:t>
      </w:r>
      <w:r w:rsidR="0016543F" w:rsidRPr="00585261">
        <w:rPr>
          <w:i/>
        </w:rPr>
        <w:t xml:space="preserve"> Структура </w:t>
      </w:r>
      <w:r w:rsidR="00596AF4" w:rsidRPr="00585261">
        <w:rPr>
          <w:i/>
        </w:rPr>
        <w:t>Формат</w:t>
      </w:r>
      <w:r w:rsidR="008B5030" w:rsidRPr="00585261">
        <w:rPr>
          <w:i/>
        </w:rPr>
        <w:t>ов</w:t>
      </w:r>
      <w:r w:rsidR="00596AF4" w:rsidRPr="00585261">
        <w:rPr>
          <w:i/>
        </w:rPr>
        <w:t xml:space="preserve"> </w:t>
      </w:r>
      <w:r w:rsidRPr="00585261">
        <w:rPr>
          <w:i/>
        </w:rPr>
        <w:t xml:space="preserve">предполагает </w:t>
      </w:r>
      <w:r w:rsidR="00596AF4" w:rsidRPr="00585261">
        <w:rPr>
          <w:i/>
        </w:rPr>
        <w:t>включение всех необходимых сведений за один отчетный период, подлежащих представлению в ФНС России, в один отчет. Представление промежуточных отчетов или отчетов в отношении отдельных категорий клиентов не предполагается.</w:t>
      </w:r>
      <w:r w:rsidR="00ED1599" w:rsidRPr="00585261">
        <w:rPr>
          <w:i/>
        </w:rPr>
        <w:t xml:space="preserve"> </w:t>
      </w:r>
    </w:p>
    <w:p w14:paraId="76C695D0" w14:textId="5BFDD922" w:rsidR="00F243AE" w:rsidRPr="00585261" w:rsidRDefault="00D050FC" w:rsidP="0009536B">
      <w:pPr>
        <w:ind w:firstLine="0"/>
        <w:rPr>
          <w:i/>
        </w:rPr>
      </w:pPr>
      <w:r w:rsidRPr="00585261">
        <w:rPr>
          <w:i/>
        </w:rPr>
        <w:t>Иной подход допускается</w:t>
      </w:r>
      <w:r w:rsidR="00ED1599" w:rsidRPr="00585261">
        <w:rPr>
          <w:i/>
        </w:rPr>
        <w:t xml:space="preserve"> в случа</w:t>
      </w:r>
      <w:r w:rsidRPr="00585261">
        <w:rPr>
          <w:i/>
        </w:rPr>
        <w:t>ях</w:t>
      </w:r>
      <w:r w:rsidR="00ED1599" w:rsidRPr="00585261">
        <w:rPr>
          <w:i/>
        </w:rPr>
        <w:t xml:space="preserve">, когда объем сведений за </w:t>
      </w:r>
      <w:r w:rsidR="007E57BD" w:rsidRPr="00585261">
        <w:rPr>
          <w:i/>
        </w:rPr>
        <w:t>один</w:t>
      </w:r>
      <w:r w:rsidR="00ED1599" w:rsidRPr="00585261">
        <w:rPr>
          <w:i/>
        </w:rPr>
        <w:t xml:space="preserve"> отчётный период при формировании электронного отчета </w:t>
      </w:r>
      <w:r w:rsidR="0052610E" w:rsidRPr="00585261">
        <w:rPr>
          <w:i/>
        </w:rPr>
        <w:br/>
      </w:r>
      <w:r w:rsidR="00ED1599" w:rsidRPr="00585261">
        <w:rPr>
          <w:i/>
        </w:rPr>
        <w:t>(</w:t>
      </w:r>
      <w:r w:rsidR="00ED1599" w:rsidRPr="00585261">
        <w:rPr>
          <w:i/>
          <w:lang w:val="en-US"/>
        </w:rPr>
        <w:t>XML</w:t>
      </w:r>
      <w:r w:rsidR="007E57BD" w:rsidRPr="00585261">
        <w:rPr>
          <w:i/>
        </w:rPr>
        <w:t xml:space="preserve"> </w:t>
      </w:r>
      <w:r w:rsidRPr="00585261">
        <w:rPr>
          <w:i/>
        </w:rPr>
        <w:t>файла</w:t>
      </w:r>
      <w:r w:rsidR="00ED1599" w:rsidRPr="00585261">
        <w:rPr>
          <w:i/>
        </w:rPr>
        <w:t>) превышает 50 МБ</w:t>
      </w:r>
      <w:r w:rsidR="007A4C96" w:rsidRPr="00585261">
        <w:rPr>
          <w:i/>
        </w:rPr>
        <w:t xml:space="preserve"> </w:t>
      </w:r>
      <w:proofErr w:type="gramStart"/>
      <w:r w:rsidR="007A4C96" w:rsidRPr="00585261">
        <w:rPr>
          <w:i/>
        </w:rPr>
        <w:t>или</w:t>
      </w:r>
      <w:proofErr w:type="gramEnd"/>
      <w:r w:rsidR="00ED1599" w:rsidRPr="00585261">
        <w:rPr>
          <w:i/>
        </w:rPr>
        <w:t xml:space="preserve"> когда ОФР после направления отчета в адрес ФНС России выявила </w:t>
      </w:r>
      <w:r w:rsidRPr="00585261">
        <w:rPr>
          <w:i/>
        </w:rPr>
        <w:t>подотчетных лиц</w:t>
      </w:r>
      <w:r w:rsidR="00ED1599" w:rsidRPr="00585261">
        <w:rPr>
          <w:i/>
        </w:rPr>
        <w:t xml:space="preserve"> или </w:t>
      </w:r>
      <w:r w:rsidRPr="00585261">
        <w:rPr>
          <w:i/>
        </w:rPr>
        <w:t>договоры (</w:t>
      </w:r>
      <w:r w:rsidR="00ED1599" w:rsidRPr="00585261">
        <w:rPr>
          <w:i/>
        </w:rPr>
        <w:t>счета</w:t>
      </w:r>
      <w:r w:rsidRPr="00585261">
        <w:rPr>
          <w:i/>
        </w:rPr>
        <w:t xml:space="preserve"> или их аналоги)</w:t>
      </w:r>
      <w:r w:rsidR="00ED1599" w:rsidRPr="00585261">
        <w:rPr>
          <w:i/>
        </w:rPr>
        <w:t xml:space="preserve"> за соответствующий отчётный период, которы</w:t>
      </w:r>
      <w:r w:rsidR="00E26098" w:rsidRPr="00585261">
        <w:rPr>
          <w:i/>
        </w:rPr>
        <w:t>е</w:t>
      </w:r>
      <w:r w:rsidR="00ED1599" w:rsidRPr="00585261">
        <w:rPr>
          <w:i/>
        </w:rPr>
        <w:t xml:space="preserve"> не был</w:t>
      </w:r>
      <w:r w:rsidR="00E26098" w:rsidRPr="00585261">
        <w:rPr>
          <w:i/>
        </w:rPr>
        <w:t>и</w:t>
      </w:r>
      <w:r w:rsidR="00ED1599" w:rsidRPr="00585261">
        <w:rPr>
          <w:i/>
        </w:rPr>
        <w:t xml:space="preserve"> указан</w:t>
      </w:r>
      <w:r w:rsidR="00E26098" w:rsidRPr="00585261">
        <w:rPr>
          <w:i/>
        </w:rPr>
        <w:t>ы</w:t>
      </w:r>
      <w:r w:rsidR="00ED1599" w:rsidRPr="00585261">
        <w:rPr>
          <w:i/>
        </w:rPr>
        <w:t xml:space="preserve"> в первоначальном </w:t>
      </w:r>
      <w:r w:rsidR="007E57BD" w:rsidRPr="00585261">
        <w:rPr>
          <w:i/>
        </w:rPr>
        <w:t xml:space="preserve">отчете. </w:t>
      </w:r>
      <w:r w:rsidR="00F243AE" w:rsidRPr="00585261">
        <w:rPr>
          <w:i/>
        </w:rPr>
        <w:t xml:space="preserve">В </w:t>
      </w:r>
      <w:r w:rsidRPr="00585261">
        <w:rPr>
          <w:i/>
        </w:rPr>
        <w:t>описанных ситуациях допускается формирование нескольких</w:t>
      </w:r>
      <w:r w:rsidR="00F243AE" w:rsidRPr="00585261">
        <w:rPr>
          <w:i/>
        </w:rPr>
        <w:t xml:space="preserve"> отчетов с блоками данных</w:t>
      </w:r>
      <w:r w:rsidR="00E26098" w:rsidRPr="00585261">
        <w:rPr>
          <w:i/>
        </w:rPr>
        <w:t xml:space="preserve"> (</w:t>
      </w:r>
      <w:proofErr w:type="spellStart"/>
      <w:r w:rsidR="00E26098" w:rsidRPr="00585261">
        <w:rPr>
          <w:i/>
          <w:lang w:val="en-US"/>
        </w:rPr>
        <w:t>AccountReport</w:t>
      </w:r>
      <w:proofErr w:type="spellEnd"/>
      <w:r w:rsidR="00E26098" w:rsidRPr="00585261">
        <w:rPr>
          <w:i/>
        </w:rPr>
        <w:t>)</w:t>
      </w:r>
      <w:r w:rsidR="00F243AE" w:rsidRPr="00585261">
        <w:rPr>
          <w:i/>
        </w:rPr>
        <w:t>, содержащих разные подотчётные договоры</w:t>
      </w:r>
      <w:r w:rsidR="00875885" w:rsidRPr="00585261">
        <w:rPr>
          <w:i/>
        </w:rPr>
        <w:t>.</w:t>
      </w:r>
    </w:p>
    <w:p w14:paraId="04900BFB" w14:textId="0866A6F9" w:rsidR="00E438D0" w:rsidRPr="00585261" w:rsidRDefault="008F7BB9" w:rsidP="0093726E">
      <w:pPr>
        <w:spacing w:before="0" w:after="0"/>
        <w:ind w:firstLine="0"/>
        <w:rPr>
          <w:i/>
        </w:rPr>
      </w:pPr>
      <w:r w:rsidRPr="00585261">
        <w:rPr>
          <w:i/>
        </w:rPr>
        <w:t>Также для случаев уведомления</w:t>
      </w:r>
      <w:r w:rsidR="00BD34A5" w:rsidRPr="00585261">
        <w:rPr>
          <w:i/>
        </w:rPr>
        <w:t xml:space="preserve"> об </w:t>
      </w:r>
      <w:r w:rsidR="0016765F" w:rsidRPr="00585261">
        <w:rPr>
          <w:i/>
        </w:rPr>
        <w:t>использовании ОФР права исключить из анализа и не предоставлять информацию по</w:t>
      </w:r>
      <w:r w:rsidR="00BD34A5" w:rsidRPr="00585261">
        <w:rPr>
          <w:i/>
        </w:rPr>
        <w:t xml:space="preserve"> </w:t>
      </w:r>
      <w:r w:rsidR="0016765F" w:rsidRPr="00585261">
        <w:rPr>
          <w:i/>
        </w:rPr>
        <w:t>ранее заключенным договорам</w:t>
      </w:r>
      <w:r w:rsidR="00BD34A5" w:rsidRPr="00585261">
        <w:rPr>
          <w:i/>
        </w:rPr>
        <w:t xml:space="preserve"> с клиентами-юридическими лицами</w:t>
      </w:r>
      <w:r w:rsidR="0016765F" w:rsidRPr="00585261">
        <w:rPr>
          <w:i/>
        </w:rPr>
        <w:t>,</w:t>
      </w:r>
      <w:r w:rsidR="00BD34A5" w:rsidRPr="00585261">
        <w:rPr>
          <w:i/>
        </w:rPr>
        <w:t xml:space="preserve"> с</w:t>
      </w:r>
      <w:r w:rsidR="0016765F" w:rsidRPr="00585261">
        <w:rPr>
          <w:i/>
        </w:rPr>
        <w:t>тоимость которых на дату вступления в силу Положения составляет 250 тыс. долларов США (или эквивалент такой суммы в другой валюте) или менее</w:t>
      </w:r>
      <w:r w:rsidRPr="00585261">
        <w:rPr>
          <w:i/>
        </w:rPr>
        <w:t>, предусмотрена отдельная форма отчета</w:t>
      </w:r>
      <w:r w:rsidR="009C6A61" w:rsidRPr="00585261">
        <w:rPr>
          <w:i/>
        </w:rPr>
        <w:t>.</w:t>
      </w:r>
      <w:bookmarkEnd w:id="130"/>
      <w:bookmarkEnd w:id="131"/>
      <w:bookmarkEnd w:id="132"/>
    </w:p>
    <w:p w14:paraId="319A91E0" w14:textId="08FDCBB9" w:rsidR="00E60E10" w:rsidRPr="00585261" w:rsidRDefault="00E60E10" w:rsidP="0093726E">
      <w:pPr>
        <w:spacing w:before="0" w:after="0"/>
        <w:ind w:firstLine="0"/>
        <w:rPr>
          <w:i/>
        </w:rPr>
      </w:pPr>
      <w:r w:rsidRPr="00585261">
        <w:rPr>
          <w:i/>
        </w:rPr>
        <w:t>Данное уведомление можно сформировать с помощью программного средств</w:t>
      </w:r>
      <w:r w:rsidR="000F3CEA" w:rsidRPr="00585261">
        <w:rPr>
          <w:i/>
        </w:rPr>
        <w:t xml:space="preserve">а </w:t>
      </w:r>
      <w:r w:rsidRPr="00585261">
        <w:rPr>
          <w:i/>
        </w:rPr>
        <w:t xml:space="preserve">«Налогоплательщик ЮЛ». Для этого необходимо перейти к </w:t>
      </w:r>
      <w:r w:rsidR="000F3CEA" w:rsidRPr="00585261">
        <w:rPr>
          <w:i/>
        </w:rPr>
        <w:t xml:space="preserve">функционалу «Налогоплательщик ЮЛ» - </w:t>
      </w:r>
      <w:r w:rsidRPr="00585261">
        <w:rPr>
          <w:i/>
        </w:rPr>
        <w:t>«Отчет ОФР (340-ФЗ)</w:t>
      </w:r>
      <w:r w:rsidR="000F3CEA" w:rsidRPr="00585261">
        <w:rPr>
          <w:i/>
        </w:rPr>
        <w:t>»</w:t>
      </w:r>
      <w:r w:rsidRPr="00585261">
        <w:rPr>
          <w:i/>
        </w:rPr>
        <w:t>.</w:t>
      </w:r>
    </w:p>
    <w:p w14:paraId="53A2D6CA" w14:textId="77777777" w:rsidR="005A583A" w:rsidRPr="00585261" w:rsidRDefault="005A583A" w:rsidP="0093726E">
      <w:pPr>
        <w:spacing w:before="0" w:after="0"/>
        <w:ind w:firstLine="0"/>
        <w:rPr>
          <w:i/>
        </w:rPr>
      </w:pPr>
    </w:p>
    <w:p w14:paraId="67630343" w14:textId="2F3932C1" w:rsidR="004C1483" w:rsidRPr="00585261" w:rsidRDefault="002211E1" w:rsidP="0093726E">
      <w:pPr>
        <w:pStyle w:val="a3"/>
        <w:numPr>
          <w:ilvl w:val="0"/>
          <w:numId w:val="21"/>
        </w:numPr>
        <w:spacing w:before="0" w:after="0"/>
        <w:ind w:left="0" w:hanging="357"/>
      </w:pPr>
      <w:bookmarkStart w:id="133" w:name="_Toc518392104"/>
      <w:bookmarkStart w:id="134" w:name="_Toc518392442"/>
      <w:bookmarkStart w:id="135" w:name="_Toc518392673"/>
      <w:r w:rsidRPr="00585261">
        <w:t xml:space="preserve">«Отчитывающаяся организация финансового рынка» - </w:t>
      </w:r>
      <w:r w:rsidR="00935714" w:rsidRPr="00585261">
        <w:t>данный</w:t>
      </w:r>
      <w:r w:rsidR="00970A6B" w:rsidRPr="00585261">
        <w:t xml:space="preserve"> элемент</w:t>
      </w:r>
      <w:r w:rsidR="00935714" w:rsidRPr="00585261">
        <w:t xml:space="preserve"> является сложным.</w:t>
      </w:r>
      <w:r w:rsidR="0022753D" w:rsidRPr="00585261">
        <w:t xml:space="preserve"> </w:t>
      </w:r>
      <w:r w:rsidR="00935714" w:rsidRPr="00585261">
        <w:t>П</w:t>
      </w:r>
      <w:r w:rsidR="0016765F" w:rsidRPr="00585261">
        <w:t xml:space="preserve">одробнее </w:t>
      </w:r>
      <w:r w:rsidR="0022753D" w:rsidRPr="00585261">
        <w:t>смотрите Таблицу 4.4</w:t>
      </w:r>
      <w:r w:rsidR="00013473" w:rsidRPr="00585261">
        <w:t xml:space="preserve"> </w:t>
      </w:r>
      <w:proofErr w:type="spellStart"/>
      <w:r w:rsidRPr="00585261">
        <w:rPr>
          <w:b/>
        </w:rPr>
        <w:t>ReportingFI</w:t>
      </w:r>
      <w:proofErr w:type="spellEnd"/>
      <w:r w:rsidR="009C6A61" w:rsidRPr="00585261">
        <w:t>.</w:t>
      </w:r>
      <w:bookmarkEnd w:id="133"/>
      <w:bookmarkEnd w:id="134"/>
      <w:bookmarkEnd w:id="135"/>
    </w:p>
    <w:p w14:paraId="567B3464" w14:textId="77777777" w:rsidR="00E052D2" w:rsidRPr="00585261" w:rsidRDefault="00E052D2" w:rsidP="00E052D2">
      <w:pPr>
        <w:pStyle w:val="a3"/>
        <w:ind w:left="0" w:firstLine="0"/>
      </w:pPr>
    </w:p>
    <w:p w14:paraId="78CB9D5E" w14:textId="3AB3609E" w:rsidR="001433AF" w:rsidRPr="00585261" w:rsidRDefault="002211E1" w:rsidP="00F176AA">
      <w:pPr>
        <w:pStyle w:val="a3"/>
        <w:numPr>
          <w:ilvl w:val="0"/>
          <w:numId w:val="21"/>
        </w:numPr>
        <w:ind w:left="0" w:hanging="357"/>
        <w:contextualSpacing w:val="0"/>
      </w:pPr>
      <w:bookmarkStart w:id="136" w:name="_Toc518392105"/>
      <w:bookmarkStart w:id="137" w:name="_Toc518392443"/>
      <w:bookmarkStart w:id="138" w:name="_Toc518392674"/>
      <w:r w:rsidRPr="00585261">
        <w:t>«</w:t>
      </w:r>
      <w:r w:rsidR="0016543F" w:rsidRPr="00585261">
        <w:t>Группа отчетов</w:t>
      </w:r>
      <w:r w:rsidRPr="00585261">
        <w:t xml:space="preserve">» - </w:t>
      </w:r>
      <w:r w:rsidR="00935714" w:rsidRPr="00585261">
        <w:t xml:space="preserve">данный </w:t>
      </w:r>
      <w:r w:rsidR="00970A6B" w:rsidRPr="00585261">
        <w:t>элемент</w:t>
      </w:r>
      <w:r w:rsidR="00935714" w:rsidRPr="00585261">
        <w:t xml:space="preserve"> является сложным. Подробнее </w:t>
      </w:r>
      <w:r w:rsidR="00013473" w:rsidRPr="00585261">
        <w:t>смотрите Таблицу 4.6</w:t>
      </w:r>
      <w:r w:rsidRPr="00585261">
        <w:t xml:space="preserve"> </w:t>
      </w:r>
      <w:proofErr w:type="spellStart"/>
      <w:r w:rsidR="00A00916" w:rsidRPr="00585261">
        <w:rPr>
          <w:b/>
        </w:rPr>
        <w:t>ReportingGroup</w:t>
      </w:r>
      <w:proofErr w:type="spellEnd"/>
      <w:r w:rsidR="009C6A61" w:rsidRPr="00585261">
        <w:t>.</w:t>
      </w:r>
      <w:bookmarkStart w:id="139" w:name="_Toc518392106"/>
      <w:bookmarkStart w:id="140" w:name="_Toc518392444"/>
      <w:bookmarkStart w:id="141" w:name="_Toc518392675"/>
      <w:bookmarkEnd w:id="136"/>
      <w:bookmarkEnd w:id="137"/>
      <w:bookmarkEnd w:id="138"/>
    </w:p>
    <w:p w14:paraId="0E8E4DEA" w14:textId="77777777" w:rsidR="001433AF" w:rsidRPr="00585261" w:rsidRDefault="001433AF" w:rsidP="00F176AA">
      <w:pPr>
        <w:pStyle w:val="a3"/>
        <w:ind w:left="0" w:firstLine="0"/>
        <w:contextualSpacing w:val="0"/>
      </w:pPr>
    </w:p>
    <w:p w14:paraId="25BD4D8C" w14:textId="77777777" w:rsidR="001433AF" w:rsidRPr="00585261" w:rsidRDefault="00143F7C" w:rsidP="000B66BC">
      <w:pPr>
        <w:pStyle w:val="2"/>
      </w:pPr>
      <w:bookmarkStart w:id="142" w:name="_Toc518912713"/>
      <w:bookmarkStart w:id="143" w:name="_Toc518913215"/>
      <w:bookmarkStart w:id="144" w:name="_Toc518987502"/>
      <w:bookmarkStart w:id="145" w:name="_Toc7102505"/>
      <w:bookmarkStart w:id="146" w:name="_Toc66805227"/>
      <w:r w:rsidRPr="00585261">
        <w:t>Таблица 4.4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Pr="00585261">
        <w:t xml:space="preserve"> </w:t>
      </w:r>
      <w:bookmarkStart w:id="147" w:name="_Toc518392107"/>
      <w:bookmarkStart w:id="148" w:name="_Toc518392445"/>
      <w:bookmarkStart w:id="149" w:name="_Toc518392676"/>
    </w:p>
    <w:p w14:paraId="55A62F08" w14:textId="11EBFFB4" w:rsidR="00651653" w:rsidRPr="00585261" w:rsidRDefault="002211E1" w:rsidP="001433AF">
      <w:pPr>
        <w:pStyle w:val="2"/>
        <w:jc w:val="left"/>
      </w:pPr>
      <w:bookmarkStart w:id="150" w:name="_Toc7026063"/>
      <w:bookmarkStart w:id="151" w:name="_Toc66805228"/>
      <w:proofErr w:type="spellStart"/>
      <w:r w:rsidRPr="00585261">
        <w:t>ReportingFI</w:t>
      </w:r>
      <w:proofErr w:type="spellEnd"/>
      <w:r w:rsidRPr="00585261">
        <w:t xml:space="preserve"> (Отчитывающаяся </w:t>
      </w:r>
      <w:r w:rsidR="001433AF" w:rsidRPr="00585261">
        <w:t>ОФР</w:t>
      </w:r>
      <w:r w:rsidRPr="00585261">
        <w:t>)</w:t>
      </w:r>
      <w:bookmarkEnd w:id="147"/>
      <w:bookmarkEnd w:id="148"/>
      <w:bookmarkEnd w:id="149"/>
      <w:bookmarkEnd w:id="150"/>
      <w:bookmarkEnd w:id="151"/>
    </w:p>
    <w:p w14:paraId="3C962700" w14:textId="06241C4B" w:rsidR="004C1483" w:rsidRPr="00585261" w:rsidRDefault="00827A6B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152" w:name="_Toc518392108"/>
      <w:bookmarkStart w:id="153" w:name="_Toc518392446"/>
      <w:bookmarkStart w:id="154" w:name="_Toc518392677"/>
      <w:r w:rsidRPr="00585261">
        <w:t xml:space="preserve">«Юрисдикция резидентства» </w:t>
      </w:r>
      <w:r w:rsidR="00013473" w:rsidRPr="00585261">
        <w:t xml:space="preserve">- </w:t>
      </w:r>
      <w:r w:rsidRPr="00585261">
        <w:t>всегда принимает значение «RU»</w:t>
      </w:r>
      <w:r w:rsidR="009C6A61" w:rsidRPr="00585261">
        <w:t>.</w:t>
      </w:r>
      <w:bookmarkEnd w:id="152"/>
      <w:bookmarkEnd w:id="153"/>
      <w:bookmarkEnd w:id="154"/>
    </w:p>
    <w:p w14:paraId="325E1FCC" w14:textId="77777777" w:rsidR="001433AF" w:rsidRPr="00585261" w:rsidRDefault="001433AF" w:rsidP="0093726E">
      <w:pPr>
        <w:pStyle w:val="a3"/>
        <w:spacing w:before="0" w:after="0"/>
        <w:ind w:left="0" w:firstLine="0"/>
      </w:pPr>
    </w:p>
    <w:p w14:paraId="2EA8A168" w14:textId="76AD8ACF" w:rsidR="004C1483" w:rsidRPr="00585261" w:rsidRDefault="00827A6B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155" w:name="_Toc518392109"/>
      <w:bookmarkStart w:id="156" w:name="_Toc518392447"/>
      <w:bookmarkStart w:id="157" w:name="_Toc518392678"/>
      <w:r w:rsidRPr="00585261">
        <w:lastRenderedPageBreak/>
        <w:t xml:space="preserve">«Идентификатор организации финансового рынка» </w:t>
      </w:r>
      <w:r w:rsidR="00013473" w:rsidRPr="00585261">
        <w:t xml:space="preserve">- </w:t>
      </w:r>
      <w:r w:rsidR="00935714" w:rsidRPr="00585261">
        <w:t>данный элемент является сложным</w:t>
      </w:r>
      <w:r w:rsidR="00013473" w:rsidRPr="00585261">
        <w:t>. Подробнее смотрите Таблицу 4.5</w:t>
      </w:r>
      <w:r w:rsidR="00A32673" w:rsidRPr="00585261">
        <w:t xml:space="preserve"> </w:t>
      </w:r>
      <w:r w:rsidR="00D44765" w:rsidRPr="00585261">
        <w:rPr>
          <w:b/>
        </w:rPr>
        <w:t>INN</w:t>
      </w:r>
      <w:r w:rsidR="009C6A61" w:rsidRPr="00585261">
        <w:t>.</w:t>
      </w:r>
      <w:bookmarkEnd w:id="155"/>
      <w:bookmarkEnd w:id="156"/>
      <w:bookmarkEnd w:id="157"/>
    </w:p>
    <w:p w14:paraId="7AB32659" w14:textId="77777777" w:rsidR="001433AF" w:rsidRPr="00585261" w:rsidRDefault="001433AF" w:rsidP="0093726E">
      <w:pPr>
        <w:pStyle w:val="a3"/>
        <w:spacing w:before="0" w:after="0"/>
        <w:ind w:left="0" w:firstLine="0"/>
      </w:pPr>
    </w:p>
    <w:p w14:paraId="75B15221" w14:textId="164487DA" w:rsidR="004C1483" w:rsidRPr="00585261" w:rsidRDefault="00D44765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158" w:name="_Toc518392110"/>
      <w:bookmarkStart w:id="159" w:name="_Toc518392448"/>
      <w:bookmarkStart w:id="160" w:name="_Toc518392679"/>
      <w:r w:rsidRPr="00585261">
        <w:t>«Наименование организации финансового рынка</w:t>
      </w:r>
      <w:r w:rsidR="00F943FF" w:rsidRPr="00585261">
        <w:t>» -</w:t>
      </w:r>
      <w:r w:rsidRPr="00585261">
        <w:t xml:space="preserve"> </w:t>
      </w:r>
      <w:r w:rsidR="00935714" w:rsidRPr="00585261">
        <w:t>данный элемент является сложным</w:t>
      </w:r>
      <w:r w:rsidR="00F943FF" w:rsidRPr="00585261">
        <w:t xml:space="preserve">. Подробнее смотрите </w:t>
      </w:r>
      <w:r w:rsidR="00D1306F" w:rsidRPr="00585261">
        <w:t>Таблицу 4.1</w:t>
      </w:r>
      <w:r w:rsidR="00D1306F" w:rsidRPr="00585261">
        <w:rPr>
          <w:lang w:val="en-US"/>
        </w:rPr>
        <w:t>8</w:t>
      </w:r>
      <w:r w:rsidR="00F943FF" w:rsidRPr="00585261">
        <w:t>.</w:t>
      </w:r>
      <w:r w:rsidRPr="00585261">
        <w:t xml:space="preserve"> </w:t>
      </w:r>
      <w:r w:rsidRPr="00585261">
        <w:rPr>
          <w:b/>
          <w:lang w:val="en-US"/>
        </w:rPr>
        <w:t>Name</w:t>
      </w:r>
      <w:r w:rsidR="009C6A61" w:rsidRPr="00585261">
        <w:t>.</w:t>
      </w:r>
      <w:bookmarkEnd w:id="158"/>
      <w:bookmarkEnd w:id="159"/>
      <w:bookmarkEnd w:id="160"/>
    </w:p>
    <w:p w14:paraId="42C73147" w14:textId="77777777" w:rsidR="001433AF" w:rsidRPr="00585261" w:rsidRDefault="001433AF" w:rsidP="0093726E">
      <w:pPr>
        <w:pStyle w:val="a3"/>
        <w:spacing w:before="0" w:after="0"/>
        <w:ind w:left="0" w:firstLine="0"/>
      </w:pPr>
    </w:p>
    <w:p w14:paraId="0E4E8782" w14:textId="049C960A" w:rsidR="004C1483" w:rsidRPr="00585261" w:rsidRDefault="0076600B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161" w:name="_Toc518392111"/>
      <w:bookmarkStart w:id="162" w:name="_Toc518392449"/>
      <w:bookmarkStart w:id="163" w:name="_Toc518392680"/>
      <w:r w:rsidRPr="00585261">
        <w:t>«Адрес»</w:t>
      </w:r>
      <w:r w:rsidR="00651653" w:rsidRPr="00585261">
        <w:t xml:space="preserve"> </w:t>
      </w:r>
      <w:r w:rsidR="00587ECB" w:rsidRPr="00585261">
        <w:t>-</w:t>
      </w:r>
      <w:r w:rsidR="00651653" w:rsidRPr="00585261">
        <w:t xml:space="preserve"> </w:t>
      </w:r>
      <w:r w:rsidR="00F2679E" w:rsidRPr="00585261">
        <w:t>данный элемент является множественным, сложным и обязателен для заполнения</w:t>
      </w:r>
      <w:r w:rsidR="00587ECB" w:rsidRPr="00585261">
        <w:t>. Подробнее смотрите Таблицу 4.19</w:t>
      </w:r>
      <w:r w:rsidR="00651653" w:rsidRPr="00585261">
        <w:t xml:space="preserve"> </w:t>
      </w:r>
      <w:proofErr w:type="spellStart"/>
      <w:r w:rsidR="00651653" w:rsidRPr="00585261">
        <w:rPr>
          <w:b/>
        </w:rPr>
        <w:t>Address</w:t>
      </w:r>
      <w:proofErr w:type="spellEnd"/>
      <w:r w:rsidR="009C6A61" w:rsidRPr="00585261">
        <w:t>.</w:t>
      </w:r>
      <w:bookmarkEnd w:id="161"/>
      <w:bookmarkEnd w:id="162"/>
      <w:bookmarkEnd w:id="163"/>
    </w:p>
    <w:p w14:paraId="4082B0C9" w14:textId="77777777" w:rsidR="001433AF" w:rsidRPr="00585261" w:rsidRDefault="001433AF" w:rsidP="0093726E">
      <w:pPr>
        <w:pStyle w:val="a3"/>
        <w:spacing w:before="0" w:after="0"/>
        <w:ind w:left="0" w:firstLine="0"/>
      </w:pPr>
    </w:p>
    <w:p w14:paraId="5CE0818F" w14:textId="4AF7CE63" w:rsidR="00651653" w:rsidRPr="00585261" w:rsidRDefault="00651653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164" w:name="_Toc518392112"/>
      <w:bookmarkStart w:id="165" w:name="_Toc518392450"/>
      <w:bookmarkStart w:id="166" w:name="_Toc518392681"/>
      <w:r w:rsidRPr="00585261">
        <w:t xml:space="preserve">«Идентификатор блока данных» </w:t>
      </w:r>
      <w:r w:rsidR="00587ECB" w:rsidRPr="00585261">
        <w:t>-</w:t>
      </w:r>
      <w:r w:rsidR="00935714" w:rsidRPr="00585261">
        <w:t xml:space="preserve"> данный элемент является сложным</w:t>
      </w:r>
      <w:r w:rsidR="00587ECB" w:rsidRPr="00585261">
        <w:t xml:space="preserve">. Подробнее смотрите Таблицу 4.8 </w:t>
      </w:r>
      <w:proofErr w:type="spellStart"/>
      <w:r w:rsidRPr="00585261">
        <w:rPr>
          <w:b/>
        </w:rPr>
        <w:t>DocSpec</w:t>
      </w:r>
      <w:proofErr w:type="spellEnd"/>
      <w:r w:rsidR="00032904" w:rsidRPr="00585261">
        <w:t>.</w:t>
      </w:r>
      <w:bookmarkEnd w:id="164"/>
      <w:bookmarkEnd w:id="165"/>
      <w:bookmarkEnd w:id="166"/>
    </w:p>
    <w:p w14:paraId="2139E165" w14:textId="071884E7" w:rsidR="00DA5E61" w:rsidRPr="00585261" w:rsidRDefault="00DA5E61" w:rsidP="00F438E5">
      <w:pPr>
        <w:ind w:firstLine="0"/>
      </w:pPr>
      <w:bookmarkStart w:id="167" w:name="_Toc518392451"/>
      <w:bookmarkStart w:id="168" w:name="_Toc518392682"/>
      <w:r w:rsidRPr="00585261">
        <w:t xml:space="preserve">Данный </w:t>
      </w:r>
      <w:r w:rsidR="006E2D31" w:rsidRPr="00585261">
        <w:t xml:space="preserve">элемент </w:t>
      </w:r>
      <w:r w:rsidRPr="00585261">
        <w:t>предназначен для идентификации</w:t>
      </w:r>
      <w:r w:rsidR="00970A6B" w:rsidRPr="00585261">
        <w:t xml:space="preserve"> настоящего</w:t>
      </w:r>
      <w:r w:rsidR="00113EFD" w:rsidRPr="00585261">
        <w:t xml:space="preserve"> </w:t>
      </w:r>
      <w:r w:rsidRPr="00585261">
        <w:t xml:space="preserve">блока </w:t>
      </w:r>
      <w:r w:rsidR="00113EFD" w:rsidRPr="00585261">
        <w:t>данных</w:t>
      </w:r>
      <w:r w:rsidR="00970A6B" w:rsidRPr="00585261">
        <w:t xml:space="preserve"> (</w:t>
      </w:r>
      <w:proofErr w:type="spellStart"/>
      <w:r w:rsidR="00970A6B" w:rsidRPr="00585261">
        <w:rPr>
          <w:lang w:val="en-US"/>
        </w:rPr>
        <w:t>ReportingFI</w:t>
      </w:r>
      <w:proofErr w:type="spellEnd"/>
      <w:r w:rsidR="00970A6B" w:rsidRPr="00585261">
        <w:t xml:space="preserve">) </w:t>
      </w:r>
      <w:r w:rsidR="006E2D31" w:rsidRPr="00585261">
        <w:t>и необходим</w:t>
      </w:r>
      <w:r w:rsidR="007E7D0C" w:rsidRPr="00585261">
        <w:t xml:space="preserve"> для внесения корректировок в ранее направленную информацию</w:t>
      </w:r>
      <w:r w:rsidR="00113EFD" w:rsidRPr="00585261">
        <w:t xml:space="preserve"> об отчитывающе</w:t>
      </w:r>
      <w:r w:rsidR="00D52EC7" w:rsidRPr="00585261">
        <w:t>й</w:t>
      </w:r>
      <w:r w:rsidR="00113EFD" w:rsidRPr="00585261">
        <w:t>ся ОФР</w:t>
      </w:r>
      <w:r w:rsidR="00CD42C2" w:rsidRPr="00585261">
        <w:t>.</w:t>
      </w:r>
      <w:bookmarkEnd w:id="167"/>
      <w:bookmarkEnd w:id="168"/>
    </w:p>
    <w:p w14:paraId="38EB20A4" w14:textId="77777777" w:rsidR="001433AF" w:rsidRPr="00585261" w:rsidRDefault="001433AF" w:rsidP="001433AF">
      <w:pPr>
        <w:ind w:firstLine="0"/>
      </w:pPr>
    </w:p>
    <w:p w14:paraId="71A581C7" w14:textId="156CC7A9" w:rsidR="00A00916" w:rsidRPr="00585261" w:rsidRDefault="00A32673" w:rsidP="001433AF">
      <w:pPr>
        <w:pStyle w:val="2"/>
      </w:pPr>
      <w:bookmarkStart w:id="169" w:name="_Toc518392452"/>
      <w:bookmarkStart w:id="170" w:name="_Toc518392683"/>
      <w:bookmarkStart w:id="171" w:name="_Toc518912715"/>
      <w:bookmarkStart w:id="172" w:name="_Toc518913217"/>
      <w:bookmarkStart w:id="173" w:name="_Toc518987504"/>
      <w:bookmarkStart w:id="174" w:name="_Toc7102507"/>
      <w:bookmarkStart w:id="175" w:name="_Toc66805229"/>
      <w:r w:rsidRPr="00585261">
        <w:t>Таблица 4.5</w:t>
      </w:r>
      <w:bookmarkEnd w:id="169"/>
      <w:bookmarkEnd w:id="170"/>
      <w:bookmarkEnd w:id="171"/>
      <w:bookmarkEnd w:id="172"/>
      <w:bookmarkEnd w:id="173"/>
      <w:bookmarkEnd w:id="174"/>
      <w:bookmarkEnd w:id="175"/>
      <w:r w:rsidR="00A00916" w:rsidRPr="00585261">
        <w:t xml:space="preserve"> </w:t>
      </w:r>
    </w:p>
    <w:p w14:paraId="6A84B228" w14:textId="7FD8AA80" w:rsidR="00D44765" w:rsidRPr="00585261" w:rsidRDefault="00A00916" w:rsidP="001433AF">
      <w:pPr>
        <w:pStyle w:val="2"/>
        <w:jc w:val="left"/>
      </w:pPr>
      <w:bookmarkStart w:id="176" w:name="_Toc518392453"/>
      <w:bookmarkStart w:id="177" w:name="_Toc518392684"/>
      <w:bookmarkStart w:id="178" w:name="_Toc7026065"/>
      <w:bookmarkStart w:id="179" w:name="_Toc66805230"/>
      <w:r w:rsidRPr="00585261">
        <w:t>INN (Идентификатор)</w:t>
      </w:r>
      <w:bookmarkEnd w:id="176"/>
      <w:bookmarkEnd w:id="177"/>
      <w:bookmarkEnd w:id="178"/>
      <w:bookmarkEnd w:id="179"/>
    </w:p>
    <w:p w14:paraId="2523F8AD" w14:textId="15D5356D" w:rsidR="004C1483" w:rsidRPr="00585261" w:rsidRDefault="00A00916" w:rsidP="001433AF">
      <w:pPr>
        <w:pStyle w:val="a3"/>
        <w:numPr>
          <w:ilvl w:val="0"/>
          <w:numId w:val="21"/>
        </w:numPr>
        <w:ind w:left="0"/>
      </w:pPr>
      <w:bookmarkStart w:id="180" w:name="_Toc518392454"/>
      <w:bookmarkStart w:id="181" w:name="_Toc518392685"/>
      <w:r w:rsidRPr="00585261">
        <w:t xml:space="preserve">«Код страны» </w:t>
      </w:r>
      <w:r w:rsidR="006E2D31" w:rsidRPr="00585261">
        <w:t xml:space="preserve">- </w:t>
      </w:r>
      <w:r w:rsidR="00935714" w:rsidRPr="00585261">
        <w:t xml:space="preserve">данный элемент </w:t>
      </w:r>
      <w:r w:rsidRPr="00585261">
        <w:t>всегда принимает значение «RU»</w:t>
      </w:r>
      <w:r w:rsidR="009C6A61" w:rsidRPr="00585261">
        <w:t>.</w:t>
      </w:r>
      <w:bookmarkEnd w:id="180"/>
      <w:bookmarkEnd w:id="181"/>
    </w:p>
    <w:p w14:paraId="2F6F4581" w14:textId="77777777" w:rsidR="001433AF" w:rsidRPr="00585261" w:rsidRDefault="001433AF" w:rsidP="001433AF">
      <w:pPr>
        <w:pStyle w:val="a3"/>
        <w:ind w:left="0" w:firstLine="0"/>
      </w:pPr>
    </w:p>
    <w:p w14:paraId="2423955B" w14:textId="24A5AB52" w:rsidR="00A00916" w:rsidRPr="00585261" w:rsidRDefault="00A00916" w:rsidP="001433AF">
      <w:pPr>
        <w:pStyle w:val="a3"/>
        <w:numPr>
          <w:ilvl w:val="0"/>
          <w:numId w:val="21"/>
        </w:numPr>
        <w:ind w:left="0"/>
      </w:pPr>
      <w:bookmarkStart w:id="182" w:name="_Toc518392455"/>
      <w:bookmarkStart w:id="183" w:name="_Toc518392686"/>
      <w:r w:rsidRPr="00585261">
        <w:t xml:space="preserve">«Тип Идентификационного номера организации» </w:t>
      </w:r>
      <w:r w:rsidR="006E2D31" w:rsidRPr="00585261">
        <w:t xml:space="preserve">- </w:t>
      </w:r>
      <w:r w:rsidR="00935714" w:rsidRPr="00585261">
        <w:t xml:space="preserve">данный элемент </w:t>
      </w:r>
      <w:r w:rsidRPr="00585261">
        <w:t>всегда принимает значение «</w:t>
      </w:r>
      <w:r w:rsidRPr="00585261">
        <w:rPr>
          <w:lang w:val="en-US"/>
        </w:rPr>
        <w:t>TIN</w:t>
      </w:r>
      <w:r w:rsidRPr="00585261">
        <w:t>»</w:t>
      </w:r>
      <w:r w:rsidR="009C6A61" w:rsidRPr="00585261">
        <w:t>.</w:t>
      </w:r>
      <w:bookmarkEnd w:id="182"/>
      <w:bookmarkEnd w:id="183"/>
    </w:p>
    <w:p w14:paraId="02AA3645" w14:textId="77777777" w:rsidR="001433AF" w:rsidRPr="00585261" w:rsidRDefault="001433AF" w:rsidP="001433AF">
      <w:pPr>
        <w:pStyle w:val="a3"/>
        <w:ind w:left="0" w:firstLine="0"/>
      </w:pPr>
    </w:p>
    <w:p w14:paraId="502422EE" w14:textId="2598DA9C" w:rsidR="00827A6B" w:rsidRPr="00585261" w:rsidRDefault="00535046" w:rsidP="001433AF">
      <w:pPr>
        <w:pStyle w:val="a3"/>
        <w:numPr>
          <w:ilvl w:val="0"/>
          <w:numId w:val="21"/>
        </w:numPr>
        <w:ind w:left="0"/>
      </w:pPr>
      <w:bookmarkStart w:id="184" w:name="_Toc518392456"/>
      <w:bookmarkStart w:id="185" w:name="_Toc518392687"/>
      <w:r w:rsidRPr="00585261">
        <w:t xml:space="preserve">«Идентификационный номер» </w:t>
      </w:r>
      <w:r w:rsidR="00DD35CD" w:rsidRPr="00585261">
        <w:t xml:space="preserve">- в данном </w:t>
      </w:r>
      <w:r w:rsidR="00912E19" w:rsidRPr="00585261">
        <w:rPr>
          <w:rFonts w:cs="Times New Roman"/>
          <w:szCs w:val="28"/>
        </w:rPr>
        <w:t>элементе</w:t>
      </w:r>
      <w:r w:rsidR="00DD35CD" w:rsidRPr="00585261">
        <w:t xml:space="preserve"> указывается </w:t>
      </w:r>
      <w:r w:rsidR="00827A6B" w:rsidRPr="00585261">
        <w:t>российский идентификационный номер налогоплательщика</w:t>
      </w:r>
      <w:r w:rsidR="00FA3C28" w:rsidRPr="00585261">
        <w:t xml:space="preserve"> </w:t>
      </w:r>
      <w:r w:rsidR="007A4C96" w:rsidRPr="00585261">
        <w:br/>
      </w:r>
      <w:r w:rsidR="00FA3C28" w:rsidRPr="00585261">
        <w:t>(</w:t>
      </w:r>
      <w:r w:rsidR="007A4C96" w:rsidRPr="00585261">
        <w:t xml:space="preserve">далее – Российский </w:t>
      </w:r>
      <w:r w:rsidR="00FA3C28" w:rsidRPr="00585261">
        <w:t>ИНН)</w:t>
      </w:r>
      <w:r w:rsidR="00827A6B" w:rsidRPr="00585261">
        <w:t xml:space="preserve"> </w:t>
      </w:r>
      <w:r w:rsidR="00DD35CD" w:rsidRPr="00585261">
        <w:t xml:space="preserve">отчитывающейся </w:t>
      </w:r>
      <w:r w:rsidR="00827A6B" w:rsidRPr="00585261">
        <w:t>ОФР</w:t>
      </w:r>
      <w:r w:rsidR="00DD35CD" w:rsidRPr="00585261">
        <w:t>.</w:t>
      </w:r>
      <w:r w:rsidR="00827A6B" w:rsidRPr="00585261">
        <w:t xml:space="preserve"> </w:t>
      </w:r>
      <w:r w:rsidR="00DD35CD" w:rsidRPr="00585261">
        <w:t>Данный элемент является обязательным.</w:t>
      </w:r>
      <w:bookmarkEnd w:id="184"/>
      <w:bookmarkEnd w:id="185"/>
    </w:p>
    <w:p w14:paraId="08509772" w14:textId="77777777" w:rsidR="001433AF" w:rsidRPr="00585261" w:rsidRDefault="001433AF" w:rsidP="001433AF">
      <w:pPr>
        <w:pStyle w:val="a3"/>
        <w:ind w:left="0" w:firstLine="0"/>
      </w:pPr>
    </w:p>
    <w:p w14:paraId="155CDC34" w14:textId="0FF39E27" w:rsidR="00827A6B" w:rsidRPr="00585261" w:rsidRDefault="00143F7C" w:rsidP="001433AF">
      <w:pPr>
        <w:pStyle w:val="2"/>
      </w:pPr>
      <w:bookmarkStart w:id="186" w:name="_Toc518392457"/>
      <w:bookmarkStart w:id="187" w:name="_Toc518392688"/>
      <w:bookmarkStart w:id="188" w:name="_Toc518912717"/>
      <w:bookmarkStart w:id="189" w:name="_Toc518913219"/>
      <w:bookmarkStart w:id="190" w:name="_Toc518987506"/>
      <w:bookmarkStart w:id="191" w:name="_Toc7102509"/>
      <w:bookmarkStart w:id="192" w:name="_Toc66805231"/>
      <w:r w:rsidRPr="00585261">
        <w:t>Таблица 4.6.</w:t>
      </w:r>
      <w:bookmarkEnd w:id="186"/>
      <w:bookmarkEnd w:id="187"/>
      <w:bookmarkEnd w:id="188"/>
      <w:bookmarkEnd w:id="189"/>
      <w:bookmarkEnd w:id="190"/>
      <w:bookmarkEnd w:id="191"/>
      <w:bookmarkEnd w:id="192"/>
    </w:p>
    <w:p w14:paraId="0E180F0B" w14:textId="611BED8F" w:rsidR="002211E1" w:rsidRPr="00585261" w:rsidRDefault="002211E1" w:rsidP="001433AF">
      <w:pPr>
        <w:pStyle w:val="2"/>
        <w:jc w:val="left"/>
      </w:pPr>
      <w:bookmarkStart w:id="193" w:name="_Toc518392458"/>
      <w:bookmarkStart w:id="194" w:name="_Toc518392689"/>
      <w:bookmarkStart w:id="195" w:name="_Toc7026067"/>
      <w:bookmarkStart w:id="196" w:name="_Toc66805232"/>
      <w:proofErr w:type="spellStart"/>
      <w:r w:rsidRPr="00585261">
        <w:t>ReportingGroup</w:t>
      </w:r>
      <w:proofErr w:type="spellEnd"/>
      <w:r w:rsidRPr="00585261">
        <w:t xml:space="preserve"> (Группа отчетов)</w:t>
      </w:r>
      <w:bookmarkEnd w:id="193"/>
      <w:bookmarkEnd w:id="194"/>
      <w:bookmarkEnd w:id="195"/>
      <w:bookmarkEnd w:id="196"/>
    </w:p>
    <w:p w14:paraId="05EF3B69" w14:textId="14967C22" w:rsidR="0009536B" w:rsidRPr="00585261" w:rsidRDefault="00535046" w:rsidP="00ED1599">
      <w:pPr>
        <w:pStyle w:val="a3"/>
        <w:numPr>
          <w:ilvl w:val="0"/>
          <w:numId w:val="21"/>
        </w:numPr>
        <w:ind w:left="0"/>
      </w:pPr>
      <w:bookmarkStart w:id="197" w:name="_Toc518392121"/>
      <w:bookmarkStart w:id="198" w:name="_Toc518392459"/>
      <w:bookmarkStart w:id="199" w:name="_Toc518392690"/>
      <w:bookmarkStart w:id="200" w:name="_Toc518392460"/>
      <w:bookmarkStart w:id="201" w:name="_Toc518392691"/>
      <w:bookmarkEnd w:id="197"/>
      <w:bookmarkEnd w:id="198"/>
      <w:bookmarkEnd w:id="199"/>
      <w:r w:rsidRPr="00585261">
        <w:t>«</w:t>
      </w:r>
      <w:r w:rsidR="00ED1599" w:rsidRPr="00585261">
        <w:t>Отчет о договоре (счете или его аналоге)</w:t>
      </w:r>
      <w:r w:rsidRPr="00585261">
        <w:t xml:space="preserve">» </w:t>
      </w:r>
      <w:r w:rsidR="00DD35CD" w:rsidRPr="00585261">
        <w:t xml:space="preserve">- данный элемент является обязательным </w:t>
      </w:r>
      <w:r w:rsidRPr="00585261">
        <w:t>за исключением</w:t>
      </w:r>
      <w:r w:rsidR="00E672FB" w:rsidRPr="00585261">
        <w:t xml:space="preserve"> следующих случаев:</w:t>
      </w:r>
      <w:bookmarkStart w:id="202" w:name="_Toc518392461"/>
      <w:bookmarkStart w:id="203" w:name="_Toc518392692"/>
      <w:bookmarkEnd w:id="200"/>
      <w:bookmarkEnd w:id="201"/>
    </w:p>
    <w:p w14:paraId="66CD4684" w14:textId="77777777" w:rsidR="0009536B" w:rsidRPr="00585261" w:rsidRDefault="0009536B" w:rsidP="0009536B">
      <w:pPr>
        <w:pStyle w:val="a3"/>
        <w:ind w:left="0" w:firstLine="0"/>
        <w:rPr>
          <w:sz w:val="12"/>
        </w:rPr>
      </w:pPr>
    </w:p>
    <w:p w14:paraId="6039FBDF" w14:textId="68AEA167" w:rsidR="001433AF" w:rsidRPr="00585261" w:rsidRDefault="00E672FB" w:rsidP="0093726E">
      <w:pPr>
        <w:pStyle w:val="a3"/>
        <w:numPr>
          <w:ilvl w:val="1"/>
          <w:numId w:val="21"/>
        </w:numPr>
        <w:spacing w:before="0"/>
        <w:ind w:left="850" w:hanging="357"/>
        <w:contextualSpacing w:val="0"/>
      </w:pPr>
      <w:r w:rsidRPr="00585261">
        <w:t>значение элемента</w:t>
      </w:r>
      <w:r w:rsidR="00535046" w:rsidRPr="00585261">
        <w:t xml:space="preserve"> «признак сообщения» </w:t>
      </w:r>
      <w:r w:rsidRPr="00585261">
        <w:t xml:space="preserve">(см. </w:t>
      </w:r>
      <w:r w:rsidR="00563885" w:rsidRPr="00585261">
        <w:t>Таблица 4.2</w:t>
      </w:r>
      <w:r w:rsidR="00535046" w:rsidRPr="00585261">
        <w:t xml:space="preserve"> </w:t>
      </w:r>
      <w:proofErr w:type="spellStart"/>
      <w:r w:rsidR="00535046" w:rsidRPr="00585261">
        <w:rPr>
          <w:b/>
        </w:rPr>
        <w:t>MessageSpec</w:t>
      </w:r>
      <w:proofErr w:type="spellEnd"/>
      <w:r w:rsidRPr="00585261">
        <w:t>)</w:t>
      </w:r>
      <w:r w:rsidR="00535046" w:rsidRPr="00585261">
        <w:t xml:space="preserve"> указ</w:t>
      </w:r>
      <w:r w:rsidRPr="00585261">
        <w:t>ан</w:t>
      </w:r>
      <w:r w:rsidR="00381114" w:rsidRPr="00585261">
        <w:t>о как</w:t>
      </w:r>
      <w:r w:rsidRPr="00585261">
        <w:t xml:space="preserve"> </w:t>
      </w:r>
      <w:r w:rsidR="00535046" w:rsidRPr="00585261">
        <w:rPr>
          <w:b/>
          <w:i/>
        </w:rPr>
        <w:t>CRS703</w:t>
      </w:r>
      <w:r w:rsidR="00535046" w:rsidRPr="00585261">
        <w:t xml:space="preserve"> – «данные для отчетности у организации финансового рынка отсутствуют»</w:t>
      </w:r>
      <w:r w:rsidRPr="00585261">
        <w:t>;</w:t>
      </w:r>
      <w:bookmarkStart w:id="204" w:name="_Toc518392462"/>
      <w:bookmarkStart w:id="205" w:name="_Toc518392693"/>
      <w:bookmarkEnd w:id="202"/>
      <w:bookmarkEnd w:id="203"/>
    </w:p>
    <w:p w14:paraId="15D43915" w14:textId="77777777" w:rsidR="001433AF" w:rsidRPr="00585261" w:rsidRDefault="00E672FB" w:rsidP="0093726E">
      <w:pPr>
        <w:pStyle w:val="a3"/>
        <w:numPr>
          <w:ilvl w:val="1"/>
          <w:numId w:val="21"/>
        </w:numPr>
        <w:spacing w:before="0"/>
        <w:ind w:left="850" w:hanging="357"/>
        <w:contextualSpacing w:val="0"/>
      </w:pPr>
      <w:r w:rsidRPr="00585261">
        <w:t xml:space="preserve">отчет содержит </w:t>
      </w:r>
      <w:r w:rsidR="00535046" w:rsidRPr="00585261">
        <w:t>корректир</w:t>
      </w:r>
      <w:r w:rsidR="00A0060E" w:rsidRPr="00585261">
        <w:t xml:space="preserve">овку </w:t>
      </w:r>
      <w:r w:rsidRPr="00585261">
        <w:t xml:space="preserve">исключительно в отношении </w:t>
      </w:r>
      <w:r w:rsidR="00535046" w:rsidRPr="00585261">
        <w:t>блок</w:t>
      </w:r>
      <w:r w:rsidR="00563885" w:rsidRPr="00585261">
        <w:t>а</w:t>
      </w:r>
      <w:r w:rsidR="00535046" w:rsidRPr="00585261">
        <w:t xml:space="preserve"> данных </w:t>
      </w:r>
      <w:proofErr w:type="spellStart"/>
      <w:r w:rsidR="00535046" w:rsidRPr="00585261">
        <w:rPr>
          <w:b/>
        </w:rPr>
        <w:t>ReportingFI</w:t>
      </w:r>
      <w:proofErr w:type="spellEnd"/>
      <w:r w:rsidR="00535046" w:rsidRPr="00585261">
        <w:rPr>
          <w:b/>
        </w:rPr>
        <w:t xml:space="preserve"> </w:t>
      </w:r>
      <w:r w:rsidR="00A0060E" w:rsidRPr="00585261">
        <w:rPr>
          <w:b/>
        </w:rPr>
        <w:t>(</w:t>
      </w:r>
      <w:r w:rsidR="00535046" w:rsidRPr="00585261">
        <w:t>Таблица 4.4</w:t>
      </w:r>
      <w:r w:rsidR="00A0060E" w:rsidRPr="00585261">
        <w:t>)</w:t>
      </w:r>
      <w:r w:rsidR="0060676D" w:rsidRPr="00585261">
        <w:t>.</w:t>
      </w:r>
      <w:bookmarkStart w:id="206" w:name="_Toc518392463"/>
      <w:bookmarkStart w:id="207" w:name="_Toc518392694"/>
      <w:bookmarkEnd w:id="204"/>
      <w:bookmarkEnd w:id="205"/>
    </w:p>
    <w:p w14:paraId="1AD0DB72" w14:textId="0C7198EA" w:rsidR="001433AF" w:rsidRPr="00585261" w:rsidRDefault="00563885" w:rsidP="00F176AA">
      <w:pPr>
        <w:pStyle w:val="a3"/>
        <w:ind w:left="0" w:firstLine="0"/>
        <w:contextualSpacing w:val="0"/>
      </w:pPr>
      <w:r w:rsidRPr="00585261">
        <w:t xml:space="preserve">Данный элемент </w:t>
      </w:r>
      <w:r w:rsidR="00535046" w:rsidRPr="00585261">
        <w:t>является сложным</w:t>
      </w:r>
      <w:r w:rsidRPr="00585261">
        <w:t xml:space="preserve">. Подробнее смотрите </w:t>
      </w:r>
      <w:r w:rsidR="00A32673" w:rsidRPr="00585261">
        <w:br/>
      </w:r>
      <w:r w:rsidRPr="00585261">
        <w:t>Таблицу 4.7</w:t>
      </w:r>
      <w:r w:rsidR="004C1483" w:rsidRPr="00585261">
        <w:t xml:space="preserve"> </w:t>
      </w:r>
      <w:proofErr w:type="spellStart"/>
      <w:r w:rsidR="00535046" w:rsidRPr="00585261">
        <w:rPr>
          <w:b/>
        </w:rPr>
        <w:t>AccountReport</w:t>
      </w:r>
      <w:bookmarkEnd w:id="206"/>
      <w:bookmarkEnd w:id="207"/>
      <w:proofErr w:type="spellEnd"/>
      <w:r w:rsidR="000D5649" w:rsidRPr="00585261">
        <w:t>.</w:t>
      </w:r>
    </w:p>
    <w:p w14:paraId="2A7BBA9A" w14:textId="4CCFEFA3" w:rsidR="001433AF" w:rsidRPr="00585261" w:rsidRDefault="001433AF" w:rsidP="001433AF">
      <w:pPr>
        <w:pStyle w:val="a3"/>
        <w:ind w:left="0" w:firstLine="0"/>
        <w:contextualSpacing w:val="0"/>
      </w:pPr>
    </w:p>
    <w:p w14:paraId="56E9F0D4" w14:textId="35E99CC2" w:rsidR="00827A6B" w:rsidRPr="00585261" w:rsidRDefault="004C1483" w:rsidP="001433AF">
      <w:pPr>
        <w:pStyle w:val="2"/>
      </w:pPr>
      <w:bookmarkStart w:id="208" w:name="_Toc518392464"/>
      <w:bookmarkStart w:id="209" w:name="_Toc518392695"/>
      <w:bookmarkStart w:id="210" w:name="_Toc518912719"/>
      <w:bookmarkStart w:id="211" w:name="_Toc518913221"/>
      <w:bookmarkStart w:id="212" w:name="_Toc518987508"/>
      <w:bookmarkStart w:id="213" w:name="_Toc7102511"/>
      <w:bookmarkStart w:id="214" w:name="_Toc66805233"/>
      <w:r w:rsidRPr="00585261">
        <w:t>Таблица 4.7</w:t>
      </w:r>
      <w:bookmarkEnd w:id="208"/>
      <w:bookmarkEnd w:id="209"/>
      <w:bookmarkEnd w:id="210"/>
      <w:bookmarkEnd w:id="211"/>
      <w:bookmarkEnd w:id="212"/>
      <w:bookmarkEnd w:id="213"/>
      <w:bookmarkEnd w:id="214"/>
    </w:p>
    <w:p w14:paraId="67C8E1A9" w14:textId="4DFF0E9D" w:rsidR="00827A6B" w:rsidRPr="00585261" w:rsidRDefault="004C1483" w:rsidP="001433AF">
      <w:pPr>
        <w:pStyle w:val="2"/>
        <w:jc w:val="left"/>
      </w:pPr>
      <w:bookmarkStart w:id="215" w:name="_Toc518392465"/>
      <w:bookmarkStart w:id="216" w:name="_Toc518392696"/>
      <w:bookmarkStart w:id="217" w:name="_Toc7026069"/>
      <w:bookmarkStart w:id="218" w:name="_Toc66805234"/>
      <w:proofErr w:type="spellStart"/>
      <w:r w:rsidRPr="00585261">
        <w:t>AccountReport</w:t>
      </w:r>
      <w:proofErr w:type="spellEnd"/>
      <w:r w:rsidRPr="00585261">
        <w:t xml:space="preserve"> (</w:t>
      </w:r>
      <w:r w:rsidR="00ED1599" w:rsidRPr="00585261">
        <w:t>Отчет о договоре (счете или его аналоге)</w:t>
      </w:r>
      <w:r w:rsidRPr="00585261">
        <w:t>)</w:t>
      </w:r>
      <w:bookmarkEnd w:id="215"/>
      <w:bookmarkEnd w:id="216"/>
      <w:bookmarkEnd w:id="217"/>
      <w:bookmarkEnd w:id="218"/>
    </w:p>
    <w:p w14:paraId="7B648B7F" w14:textId="48A60FCA" w:rsidR="003F6071" w:rsidRPr="00585261" w:rsidRDefault="00563885" w:rsidP="00E5754E">
      <w:pPr>
        <w:ind w:firstLine="0"/>
        <w:rPr>
          <w:i/>
        </w:rPr>
      </w:pPr>
      <w:bookmarkStart w:id="219" w:name="_Toc518392466"/>
      <w:bookmarkStart w:id="220" w:name="_Toc518392697"/>
      <w:r w:rsidRPr="00585261">
        <w:rPr>
          <w:b/>
          <w:i/>
        </w:rPr>
        <w:t>Обратите внимание</w:t>
      </w:r>
      <w:r w:rsidR="004A1DA3" w:rsidRPr="00585261">
        <w:rPr>
          <w:i/>
        </w:rPr>
        <w:t xml:space="preserve">: </w:t>
      </w:r>
      <w:r w:rsidRPr="00585261">
        <w:rPr>
          <w:i/>
        </w:rPr>
        <w:t xml:space="preserve">Согласно </w:t>
      </w:r>
      <w:r w:rsidR="00397944" w:rsidRPr="00585261">
        <w:rPr>
          <w:i/>
        </w:rPr>
        <w:t xml:space="preserve">структуре </w:t>
      </w:r>
      <w:r w:rsidR="008B5030" w:rsidRPr="00585261">
        <w:rPr>
          <w:i/>
        </w:rPr>
        <w:t>Форматов</w:t>
      </w:r>
      <w:r w:rsidR="00397944" w:rsidRPr="00585261">
        <w:rPr>
          <w:i/>
        </w:rPr>
        <w:t>,</w:t>
      </w:r>
      <w:r w:rsidRPr="00585261">
        <w:rPr>
          <w:i/>
        </w:rPr>
        <w:t xml:space="preserve"> данный блок данн</w:t>
      </w:r>
      <w:r w:rsidR="00372AC7" w:rsidRPr="00585261">
        <w:rPr>
          <w:i/>
        </w:rPr>
        <w:t>ых является множественным</w:t>
      </w:r>
      <w:r w:rsidR="00397944" w:rsidRPr="00585261">
        <w:rPr>
          <w:i/>
        </w:rPr>
        <w:t>.</w:t>
      </w:r>
      <w:r w:rsidR="0052610E" w:rsidRPr="00585261">
        <w:rPr>
          <w:i/>
        </w:rPr>
        <w:t xml:space="preserve"> О</w:t>
      </w:r>
      <w:r w:rsidR="00C15360" w:rsidRPr="00585261">
        <w:rPr>
          <w:i/>
        </w:rPr>
        <w:t>дин</w:t>
      </w:r>
      <w:r w:rsidR="0052610E" w:rsidRPr="00585261">
        <w:rPr>
          <w:i/>
        </w:rPr>
        <w:t xml:space="preserve"> блок данных отчета </w:t>
      </w:r>
      <w:r w:rsidR="00E5754E" w:rsidRPr="00585261">
        <w:rPr>
          <w:i/>
        </w:rPr>
        <w:t>должен содержа</w:t>
      </w:r>
      <w:r w:rsidR="0052610E" w:rsidRPr="00585261">
        <w:rPr>
          <w:i/>
        </w:rPr>
        <w:t>т</w:t>
      </w:r>
      <w:r w:rsidR="00E5754E" w:rsidRPr="00585261">
        <w:rPr>
          <w:i/>
        </w:rPr>
        <w:t>ь</w:t>
      </w:r>
      <w:r w:rsidR="0052610E" w:rsidRPr="00585261">
        <w:rPr>
          <w:i/>
        </w:rPr>
        <w:t xml:space="preserve"> </w:t>
      </w:r>
      <w:r w:rsidR="00E5754E" w:rsidRPr="00585261">
        <w:rPr>
          <w:i/>
        </w:rPr>
        <w:t>сведения в отношении одного</w:t>
      </w:r>
      <w:r w:rsidR="00407578" w:rsidRPr="00585261">
        <w:rPr>
          <w:i/>
        </w:rPr>
        <w:t xml:space="preserve"> договора</w:t>
      </w:r>
      <w:r w:rsidR="00E26098" w:rsidRPr="00585261">
        <w:rPr>
          <w:i/>
        </w:rPr>
        <w:t xml:space="preserve"> (</w:t>
      </w:r>
      <w:r w:rsidR="007E44EF" w:rsidRPr="00585261">
        <w:rPr>
          <w:i/>
        </w:rPr>
        <w:t>счета</w:t>
      </w:r>
      <w:r w:rsidR="00E26098" w:rsidRPr="00585261">
        <w:rPr>
          <w:i/>
        </w:rPr>
        <w:t>)</w:t>
      </w:r>
      <w:r w:rsidR="007E44EF" w:rsidRPr="00585261">
        <w:rPr>
          <w:i/>
        </w:rPr>
        <w:t>,</w:t>
      </w:r>
      <w:r w:rsidR="00407578" w:rsidRPr="00585261">
        <w:rPr>
          <w:i/>
        </w:rPr>
        <w:t xml:space="preserve"> </w:t>
      </w:r>
      <w:r w:rsidR="00C15360" w:rsidRPr="00585261">
        <w:rPr>
          <w:i/>
        </w:rPr>
        <w:t>заключенного</w:t>
      </w:r>
      <w:r w:rsidR="00E5754E" w:rsidRPr="00585261">
        <w:rPr>
          <w:i/>
        </w:rPr>
        <w:t xml:space="preserve"> </w:t>
      </w:r>
      <w:r w:rsidR="00C15360" w:rsidRPr="00585261">
        <w:rPr>
          <w:i/>
        </w:rPr>
        <w:t>с подотчётным лицом</w:t>
      </w:r>
      <w:r w:rsidR="00E5754E" w:rsidRPr="00585261">
        <w:rPr>
          <w:i/>
        </w:rPr>
        <w:t xml:space="preserve">.  В случае если </w:t>
      </w:r>
      <w:r w:rsidR="00C15360" w:rsidRPr="00585261">
        <w:rPr>
          <w:i/>
        </w:rPr>
        <w:t>подотчетное лицо</w:t>
      </w:r>
      <w:r w:rsidR="00E5754E" w:rsidRPr="00585261">
        <w:rPr>
          <w:i/>
        </w:rPr>
        <w:t xml:space="preserve"> имеет несколько договоров (счетов) с ОФР, то сведения по каждому такому договору (счету) необходимо представлять </w:t>
      </w:r>
      <w:proofErr w:type="gramStart"/>
      <w:r w:rsidR="00E5754E" w:rsidRPr="00585261">
        <w:rPr>
          <w:i/>
        </w:rPr>
        <w:t>в отдельных блоках</w:t>
      </w:r>
      <w:proofErr w:type="gramEnd"/>
      <w:r w:rsidR="00E5754E" w:rsidRPr="00585261">
        <w:rPr>
          <w:i/>
        </w:rPr>
        <w:t xml:space="preserve"> данных</w:t>
      </w:r>
      <w:r w:rsidR="00E26098" w:rsidRPr="00585261">
        <w:rPr>
          <w:i/>
        </w:rPr>
        <w:t xml:space="preserve"> о договоре (счете)</w:t>
      </w:r>
      <w:r w:rsidR="007A4C96" w:rsidRPr="00585261">
        <w:rPr>
          <w:i/>
        </w:rPr>
        <w:t xml:space="preserve"> (</w:t>
      </w:r>
      <w:proofErr w:type="spellStart"/>
      <w:r w:rsidR="007A4C96" w:rsidRPr="00585261">
        <w:rPr>
          <w:i/>
        </w:rPr>
        <w:t>AccountReport</w:t>
      </w:r>
      <w:proofErr w:type="spellEnd"/>
      <w:r w:rsidR="007A4C96" w:rsidRPr="00585261">
        <w:rPr>
          <w:i/>
        </w:rPr>
        <w:t>)</w:t>
      </w:r>
      <w:r w:rsidR="00E5754E" w:rsidRPr="00585261">
        <w:rPr>
          <w:i/>
        </w:rPr>
        <w:t>.</w:t>
      </w:r>
      <w:r w:rsidR="003F6071" w:rsidRPr="00585261">
        <w:rPr>
          <w:i/>
        </w:rPr>
        <w:t xml:space="preserve"> В случае, если договор</w:t>
      </w:r>
      <w:r w:rsidR="006B2190" w:rsidRPr="00585261">
        <w:rPr>
          <w:i/>
        </w:rPr>
        <w:t xml:space="preserve"> </w:t>
      </w:r>
      <w:r w:rsidR="003F6071" w:rsidRPr="00585261">
        <w:rPr>
          <w:i/>
        </w:rPr>
        <w:t xml:space="preserve">(счет) </w:t>
      </w:r>
      <w:r w:rsidR="006B2190" w:rsidRPr="00585261">
        <w:rPr>
          <w:i/>
        </w:rPr>
        <w:t>одновременно имеет несколько владельцев (совместное владение)</w:t>
      </w:r>
      <w:r w:rsidR="003F6071" w:rsidRPr="00585261">
        <w:rPr>
          <w:i/>
        </w:rPr>
        <w:t xml:space="preserve">, то в отношении каждого владельца </w:t>
      </w:r>
      <w:r w:rsidR="006B2190" w:rsidRPr="00585261">
        <w:rPr>
          <w:i/>
        </w:rPr>
        <w:t xml:space="preserve">такого </w:t>
      </w:r>
      <w:r w:rsidR="003F6071" w:rsidRPr="00585261">
        <w:rPr>
          <w:i/>
        </w:rPr>
        <w:t>договора (счета)</w:t>
      </w:r>
      <w:r w:rsidR="006B2190" w:rsidRPr="00585261">
        <w:rPr>
          <w:i/>
        </w:rPr>
        <w:t xml:space="preserve"> необходимо</w:t>
      </w:r>
      <w:r w:rsidR="003F6071" w:rsidRPr="00585261">
        <w:rPr>
          <w:i/>
        </w:rPr>
        <w:t xml:space="preserve"> </w:t>
      </w:r>
      <w:r w:rsidR="006B2190" w:rsidRPr="00585261">
        <w:rPr>
          <w:i/>
        </w:rPr>
        <w:t>сформировать</w:t>
      </w:r>
      <w:r w:rsidR="003F6071" w:rsidRPr="00585261">
        <w:rPr>
          <w:i/>
        </w:rPr>
        <w:t xml:space="preserve"> отдельный блок сведений, как если бы это </w:t>
      </w:r>
      <w:r w:rsidR="007E44EF" w:rsidRPr="00585261">
        <w:rPr>
          <w:i/>
        </w:rPr>
        <w:t xml:space="preserve">были </w:t>
      </w:r>
      <w:r w:rsidR="006B2190" w:rsidRPr="00585261">
        <w:rPr>
          <w:i/>
        </w:rPr>
        <w:t>несколько разных договоров</w:t>
      </w:r>
      <w:r w:rsidR="003F6071" w:rsidRPr="00585261">
        <w:rPr>
          <w:i/>
        </w:rPr>
        <w:t xml:space="preserve"> (счет</w:t>
      </w:r>
      <w:r w:rsidR="006B2190" w:rsidRPr="00585261">
        <w:rPr>
          <w:i/>
        </w:rPr>
        <w:t>ов</w:t>
      </w:r>
      <w:r w:rsidR="003F6071" w:rsidRPr="00585261">
        <w:rPr>
          <w:i/>
        </w:rPr>
        <w:t>).</w:t>
      </w:r>
    </w:p>
    <w:p w14:paraId="433BB5E2" w14:textId="2C30DEFB" w:rsidR="008F7BB9" w:rsidRPr="00585261" w:rsidRDefault="00E5754E" w:rsidP="00407578">
      <w:pPr>
        <w:ind w:firstLine="0"/>
        <w:rPr>
          <w:i/>
        </w:rPr>
      </w:pPr>
      <w:r w:rsidRPr="00585261">
        <w:rPr>
          <w:i/>
        </w:rPr>
        <w:t xml:space="preserve">Отчет предполагает включение </w:t>
      </w:r>
      <w:r w:rsidR="008F7BB9" w:rsidRPr="00585261">
        <w:rPr>
          <w:i/>
        </w:rPr>
        <w:t xml:space="preserve">в него </w:t>
      </w:r>
      <w:r w:rsidRPr="00585261">
        <w:rPr>
          <w:i/>
        </w:rPr>
        <w:t xml:space="preserve">всех </w:t>
      </w:r>
      <w:r w:rsidR="008F7BB9" w:rsidRPr="00585261">
        <w:rPr>
          <w:i/>
        </w:rPr>
        <w:t xml:space="preserve">подлежащих представлению в ФНС России </w:t>
      </w:r>
      <w:r w:rsidR="00407578" w:rsidRPr="00585261">
        <w:rPr>
          <w:i/>
        </w:rPr>
        <w:t>блоков данных</w:t>
      </w:r>
      <w:r w:rsidR="00CE0BD5" w:rsidRPr="00585261">
        <w:rPr>
          <w:i/>
        </w:rPr>
        <w:t xml:space="preserve"> (</w:t>
      </w:r>
      <w:proofErr w:type="spellStart"/>
      <w:r w:rsidR="00CE0BD5" w:rsidRPr="00585261">
        <w:rPr>
          <w:i/>
        </w:rPr>
        <w:t>AccountReport</w:t>
      </w:r>
      <w:proofErr w:type="spellEnd"/>
      <w:r w:rsidR="00CE0BD5" w:rsidRPr="00585261">
        <w:rPr>
          <w:i/>
        </w:rPr>
        <w:t>)</w:t>
      </w:r>
      <w:r w:rsidR="00407578" w:rsidRPr="00585261">
        <w:rPr>
          <w:i/>
        </w:rPr>
        <w:t xml:space="preserve"> </w:t>
      </w:r>
      <w:r w:rsidRPr="00585261">
        <w:rPr>
          <w:i/>
        </w:rPr>
        <w:t xml:space="preserve">за один отчетный период. </w:t>
      </w:r>
    </w:p>
    <w:p w14:paraId="35A2A45A" w14:textId="77777777" w:rsidR="008F7BB9" w:rsidRPr="00585261" w:rsidRDefault="008F7BB9" w:rsidP="0093726E">
      <w:pPr>
        <w:spacing w:before="0" w:after="0"/>
        <w:ind w:firstLine="0"/>
        <w:rPr>
          <w:i/>
        </w:rPr>
      </w:pPr>
      <w:r w:rsidRPr="00585261">
        <w:rPr>
          <w:i/>
        </w:rPr>
        <w:t>Иной подход допускается в случаях, когда объем сведений за один отчётный период при формировании электронного отчета (</w:t>
      </w:r>
      <w:r w:rsidRPr="00585261">
        <w:rPr>
          <w:i/>
          <w:lang w:val="en-US"/>
        </w:rPr>
        <w:t>XML</w:t>
      </w:r>
      <w:r w:rsidRPr="00585261">
        <w:rPr>
          <w:i/>
        </w:rPr>
        <w:t xml:space="preserve"> файл) превышает 50 МБ </w:t>
      </w:r>
      <w:proofErr w:type="gramStart"/>
      <w:r w:rsidRPr="00585261">
        <w:rPr>
          <w:i/>
        </w:rPr>
        <w:t>или</w:t>
      </w:r>
      <w:proofErr w:type="gramEnd"/>
      <w:r w:rsidRPr="00585261">
        <w:rPr>
          <w:i/>
        </w:rPr>
        <w:t xml:space="preserve"> когда ОФР после направления отчета в адрес ФНС России выявила подотчетных лиц или счета за соответствующий отчётный период, которые не были указаны в первоначальном отчете. В описанных ситуациях допускается формирование нескольких отчетов в отношении одного отчётного периода с блоками данных (</w:t>
      </w:r>
      <w:proofErr w:type="spellStart"/>
      <w:r w:rsidRPr="00585261">
        <w:rPr>
          <w:i/>
          <w:lang w:val="en-US"/>
        </w:rPr>
        <w:t>AccountReport</w:t>
      </w:r>
      <w:proofErr w:type="spellEnd"/>
      <w:r w:rsidRPr="00585261">
        <w:rPr>
          <w:i/>
        </w:rPr>
        <w:t>), содержащих разные подотчётные договоры.</w:t>
      </w:r>
    </w:p>
    <w:bookmarkEnd w:id="219"/>
    <w:bookmarkEnd w:id="220"/>
    <w:p w14:paraId="151FA4B2" w14:textId="57AA41B1" w:rsidR="0052610E" w:rsidRPr="00585261" w:rsidRDefault="0052610E" w:rsidP="0093726E">
      <w:pPr>
        <w:spacing w:before="0" w:after="0"/>
        <w:ind w:firstLine="0"/>
        <w:rPr>
          <w:i/>
        </w:rPr>
      </w:pPr>
    </w:p>
    <w:p w14:paraId="57A4E229" w14:textId="18D6BCAD" w:rsidR="00A0060E" w:rsidRPr="00585261" w:rsidRDefault="004C1483" w:rsidP="0093726E">
      <w:pPr>
        <w:pStyle w:val="a3"/>
        <w:numPr>
          <w:ilvl w:val="0"/>
          <w:numId w:val="21"/>
        </w:numPr>
        <w:spacing w:before="0" w:after="0"/>
        <w:ind w:left="0"/>
      </w:pPr>
      <w:bookmarkStart w:id="221" w:name="_Toc518392467"/>
      <w:bookmarkStart w:id="222" w:name="_Toc518392698"/>
      <w:r w:rsidRPr="00585261">
        <w:t xml:space="preserve">«Идентификатор блока данных» </w:t>
      </w:r>
      <w:r w:rsidR="00113EFD" w:rsidRPr="00585261">
        <w:t xml:space="preserve">- </w:t>
      </w:r>
      <w:r w:rsidR="00935714" w:rsidRPr="00585261">
        <w:t>данный элемент является сложным</w:t>
      </w:r>
      <w:r w:rsidR="00113EFD" w:rsidRPr="00585261">
        <w:t>. Подробнее смотрите Таблицу</w:t>
      </w:r>
      <w:r w:rsidR="00113EFD" w:rsidRPr="00585261" w:rsidDel="00113EFD">
        <w:t xml:space="preserve"> </w:t>
      </w:r>
      <w:r w:rsidR="00113EFD" w:rsidRPr="00585261">
        <w:t>4.8</w:t>
      </w:r>
      <w:r w:rsidRPr="00585261">
        <w:t xml:space="preserve"> </w:t>
      </w:r>
      <w:proofErr w:type="spellStart"/>
      <w:r w:rsidRPr="00585261">
        <w:rPr>
          <w:b/>
        </w:rPr>
        <w:t>DocSpec</w:t>
      </w:r>
      <w:proofErr w:type="spellEnd"/>
      <w:r w:rsidR="00113EFD" w:rsidRPr="00585261">
        <w:t xml:space="preserve">. </w:t>
      </w:r>
      <w:r w:rsidRPr="00585261">
        <w:t xml:space="preserve">Данный </w:t>
      </w:r>
      <w:r w:rsidR="00113EFD" w:rsidRPr="00585261">
        <w:t xml:space="preserve">элемент </w:t>
      </w:r>
      <w:r w:rsidRPr="00585261">
        <w:t xml:space="preserve">предназначен для идентификации </w:t>
      </w:r>
      <w:r w:rsidR="00872EB7" w:rsidRPr="00585261">
        <w:t xml:space="preserve">этого </w:t>
      </w:r>
      <w:r w:rsidRPr="00585261">
        <w:t>блока ин</w:t>
      </w:r>
      <w:r w:rsidR="00E1688C" w:rsidRPr="00585261">
        <w:t>формации</w:t>
      </w:r>
      <w:r w:rsidR="00872EB7" w:rsidRPr="00585261">
        <w:t xml:space="preserve"> и необходим для внесения корректировок в ранее направленную информацию об определенном договоре (счете</w:t>
      </w:r>
      <w:r w:rsidR="008F7BB9" w:rsidRPr="00585261">
        <w:t xml:space="preserve"> или его аналоге</w:t>
      </w:r>
      <w:r w:rsidR="00872EB7" w:rsidRPr="00585261">
        <w:t>).</w:t>
      </w:r>
      <w:bookmarkEnd w:id="221"/>
      <w:bookmarkEnd w:id="222"/>
    </w:p>
    <w:p w14:paraId="4CF28E29" w14:textId="77777777" w:rsidR="001433AF" w:rsidRPr="00585261" w:rsidRDefault="001433AF" w:rsidP="001433AF">
      <w:pPr>
        <w:pStyle w:val="a3"/>
        <w:ind w:left="0" w:firstLine="0"/>
      </w:pPr>
    </w:p>
    <w:p w14:paraId="0EEF5AAC" w14:textId="22586CA7" w:rsidR="00935714" w:rsidRPr="00585261" w:rsidRDefault="0093226E" w:rsidP="00ED1599">
      <w:pPr>
        <w:pStyle w:val="a3"/>
        <w:numPr>
          <w:ilvl w:val="0"/>
          <w:numId w:val="21"/>
        </w:numPr>
        <w:ind w:left="0"/>
      </w:pPr>
      <w:bookmarkStart w:id="223" w:name="_Toc518392468"/>
      <w:bookmarkStart w:id="224" w:name="_Toc518392699"/>
      <w:r w:rsidRPr="00585261">
        <w:t xml:space="preserve">«Номер </w:t>
      </w:r>
      <w:r w:rsidR="00ED1599" w:rsidRPr="00585261">
        <w:t>договора (счета или его аналога)</w:t>
      </w:r>
      <w:r w:rsidRPr="00585261">
        <w:t xml:space="preserve">» </w:t>
      </w:r>
      <w:r w:rsidR="00E17B55" w:rsidRPr="00585261">
        <w:t xml:space="preserve">- </w:t>
      </w:r>
      <w:r w:rsidR="00935714" w:rsidRPr="00585261">
        <w:t>данный элемент является сложным</w:t>
      </w:r>
      <w:r w:rsidR="00E17B55" w:rsidRPr="00585261">
        <w:t>.</w:t>
      </w:r>
      <w:r w:rsidR="004D2DEA" w:rsidRPr="00585261">
        <w:t xml:space="preserve"> Подробнее смотрите Таблицу 4.9</w:t>
      </w:r>
      <w:r w:rsidRPr="00585261">
        <w:t xml:space="preserve"> </w:t>
      </w:r>
      <w:proofErr w:type="spellStart"/>
      <w:r w:rsidR="00A0060E" w:rsidRPr="00585261">
        <w:rPr>
          <w:b/>
        </w:rPr>
        <w:t>AccountNumber</w:t>
      </w:r>
      <w:proofErr w:type="spellEnd"/>
      <w:r w:rsidR="004A1DA3" w:rsidRPr="00585261">
        <w:t>.</w:t>
      </w:r>
      <w:bookmarkEnd w:id="223"/>
      <w:bookmarkEnd w:id="224"/>
    </w:p>
    <w:p w14:paraId="220D550B" w14:textId="6490A0C6" w:rsidR="001433AF" w:rsidRPr="00585261" w:rsidRDefault="001433AF" w:rsidP="001433AF">
      <w:pPr>
        <w:pStyle w:val="a3"/>
        <w:ind w:left="0" w:firstLine="0"/>
      </w:pPr>
    </w:p>
    <w:p w14:paraId="04E54B78" w14:textId="340FA007" w:rsidR="00D60A5B" w:rsidRPr="00585261" w:rsidRDefault="004A1DA3" w:rsidP="00ED1599">
      <w:pPr>
        <w:pStyle w:val="a3"/>
        <w:numPr>
          <w:ilvl w:val="0"/>
          <w:numId w:val="21"/>
        </w:numPr>
        <w:ind w:left="0"/>
      </w:pPr>
      <w:r w:rsidRPr="00585261">
        <w:t>«</w:t>
      </w:r>
      <w:r w:rsidR="00D25058" w:rsidRPr="00585261">
        <w:t>В</w:t>
      </w:r>
      <w:r w:rsidRPr="00585261">
        <w:t>лад</w:t>
      </w:r>
      <w:r w:rsidR="00D25058" w:rsidRPr="00585261">
        <w:t xml:space="preserve">елец </w:t>
      </w:r>
      <w:r w:rsidR="00ED1599" w:rsidRPr="00585261">
        <w:t>договора (счета или его аналога)</w:t>
      </w:r>
      <w:r w:rsidRPr="00585261">
        <w:t xml:space="preserve">» </w:t>
      </w:r>
      <w:r w:rsidR="009E27F9" w:rsidRPr="00585261">
        <w:t xml:space="preserve">- </w:t>
      </w:r>
      <w:r w:rsidRPr="00585261">
        <w:t xml:space="preserve">сложный </w:t>
      </w:r>
      <w:r w:rsidR="009E27F9" w:rsidRPr="00585261">
        <w:t>элемент. Подробнее</w:t>
      </w:r>
      <w:r w:rsidR="00ED1599" w:rsidRPr="00585261">
        <w:t xml:space="preserve"> </w:t>
      </w:r>
      <w:r w:rsidR="009E27F9" w:rsidRPr="00585261">
        <w:t>смотрите</w:t>
      </w:r>
      <w:r w:rsidR="005E5A99" w:rsidRPr="00585261">
        <w:t xml:space="preserve"> </w:t>
      </w:r>
      <w:r w:rsidR="009E27F9" w:rsidRPr="00585261">
        <w:t xml:space="preserve">Таблицу 4.10 </w:t>
      </w:r>
      <w:proofErr w:type="spellStart"/>
      <w:r w:rsidRPr="00585261">
        <w:rPr>
          <w:b/>
        </w:rPr>
        <w:t>AccountHolder</w:t>
      </w:r>
      <w:proofErr w:type="spellEnd"/>
      <w:r w:rsidR="00C66BC0" w:rsidRPr="00585261">
        <w:t xml:space="preserve">. Данный </w:t>
      </w:r>
      <w:r w:rsidR="009E27F9" w:rsidRPr="00585261">
        <w:t>элемент используется для</w:t>
      </w:r>
      <w:r w:rsidR="005E5A99" w:rsidRPr="00585261">
        <w:t xml:space="preserve"> </w:t>
      </w:r>
      <w:r w:rsidR="009E27F9" w:rsidRPr="00585261">
        <w:t>пре</w:t>
      </w:r>
      <w:r w:rsidR="005E5A99" w:rsidRPr="00585261">
        <w:t>д</w:t>
      </w:r>
      <w:r w:rsidR="009E27F9" w:rsidRPr="00585261">
        <w:t>ставления информации как о физическом, так и о юридическом лице или структуре без образования юридического лица</w:t>
      </w:r>
      <w:r w:rsidR="00CF3A97" w:rsidRPr="00585261">
        <w:t>.</w:t>
      </w:r>
      <w:bookmarkStart w:id="225" w:name="_Toc518392471"/>
      <w:bookmarkStart w:id="226" w:name="_Toc518392702"/>
    </w:p>
    <w:p w14:paraId="092ED791" w14:textId="7756862E" w:rsidR="00793E58" w:rsidRPr="00585261" w:rsidRDefault="009E27F9" w:rsidP="00801A18">
      <w:pPr>
        <w:spacing w:after="0"/>
        <w:ind w:firstLine="0"/>
        <w:rPr>
          <w:i/>
        </w:rPr>
      </w:pPr>
      <w:r w:rsidRPr="00585261">
        <w:rPr>
          <w:b/>
          <w:i/>
        </w:rPr>
        <w:t>Обратите внимание</w:t>
      </w:r>
      <w:r w:rsidR="00CF3A97" w:rsidRPr="00585261">
        <w:rPr>
          <w:b/>
          <w:i/>
        </w:rPr>
        <w:t>:</w:t>
      </w:r>
      <w:r w:rsidR="00CF3A97" w:rsidRPr="00585261">
        <w:rPr>
          <w:i/>
        </w:rPr>
        <w:t xml:space="preserve"> В случае если </w:t>
      </w:r>
      <w:r w:rsidR="00F413BF" w:rsidRPr="00585261">
        <w:rPr>
          <w:i/>
        </w:rPr>
        <w:t>по результатам анализа информации</w:t>
      </w:r>
      <w:r w:rsidR="0028009D" w:rsidRPr="00585261">
        <w:rPr>
          <w:i/>
        </w:rPr>
        <w:t xml:space="preserve"> о клиенте</w:t>
      </w:r>
      <w:r w:rsidR="00F413BF" w:rsidRPr="00585261">
        <w:rPr>
          <w:i/>
        </w:rPr>
        <w:t xml:space="preserve"> ОФР выявила, что у клиента есть выгодоприобретатель</w:t>
      </w:r>
      <w:r w:rsidR="00AA46B1" w:rsidRPr="00585261">
        <w:rPr>
          <w:i/>
        </w:rPr>
        <w:t>, который является</w:t>
      </w:r>
      <w:r w:rsidR="00F413BF" w:rsidRPr="00585261">
        <w:rPr>
          <w:i/>
        </w:rPr>
        <w:t xml:space="preserve"> </w:t>
      </w:r>
      <w:r w:rsidR="00AA46B1" w:rsidRPr="00585261">
        <w:rPr>
          <w:i/>
        </w:rPr>
        <w:t xml:space="preserve">подотчётным лицом, то в </w:t>
      </w:r>
      <w:r w:rsidR="00AA46B1" w:rsidRPr="00585261">
        <w:rPr>
          <w:i/>
        </w:rPr>
        <w:lastRenderedPageBreak/>
        <w:t xml:space="preserve">данном </w:t>
      </w:r>
      <w:r w:rsidRPr="00585261">
        <w:rPr>
          <w:i/>
        </w:rPr>
        <w:t>элементе необходимо представить данные о</w:t>
      </w:r>
      <w:r w:rsidR="00AA46B1" w:rsidRPr="00585261">
        <w:rPr>
          <w:i/>
        </w:rPr>
        <w:t xml:space="preserve"> таком выгодоприобретател</w:t>
      </w:r>
      <w:r w:rsidRPr="00585261">
        <w:rPr>
          <w:i/>
        </w:rPr>
        <w:t>е</w:t>
      </w:r>
      <w:r w:rsidR="0028009D" w:rsidRPr="00585261">
        <w:rPr>
          <w:i/>
        </w:rPr>
        <w:t>,</w:t>
      </w:r>
      <w:r w:rsidRPr="00585261">
        <w:rPr>
          <w:i/>
        </w:rPr>
        <w:t xml:space="preserve"> при этом</w:t>
      </w:r>
      <w:r w:rsidR="0028009D" w:rsidRPr="00585261">
        <w:rPr>
          <w:i/>
        </w:rPr>
        <w:t xml:space="preserve"> информация </w:t>
      </w:r>
      <w:r w:rsidRPr="00585261">
        <w:rPr>
          <w:i/>
        </w:rPr>
        <w:t xml:space="preserve">непосредственно </w:t>
      </w:r>
      <w:r w:rsidR="0028009D" w:rsidRPr="00585261">
        <w:rPr>
          <w:i/>
        </w:rPr>
        <w:t xml:space="preserve">по самому клиенту не </w:t>
      </w:r>
      <w:r w:rsidRPr="00585261">
        <w:rPr>
          <w:i/>
        </w:rPr>
        <w:t>представляется</w:t>
      </w:r>
      <w:r w:rsidR="0028009D" w:rsidRPr="00585261">
        <w:rPr>
          <w:i/>
        </w:rPr>
        <w:t>.</w:t>
      </w:r>
      <w:bookmarkEnd w:id="225"/>
      <w:bookmarkEnd w:id="226"/>
    </w:p>
    <w:p w14:paraId="458A38ED" w14:textId="77777777" w:rsidR="00793E58" w:rsidRPr="00585261" w:rsidRDefault="00793E58" w:rsidP="00F176AA">
      <w:pPr>
        <w:keepNext/>
        <w:spacing w:before="0" w:after="0"/>
        <w:ind w:right="567" w:firstLine="0"/>
        <w:outlineLvl w:val="1"/>
        <w:rPr>
          <w:rFonts w:cs="Times New Roman"/>
          <w:szCs w:val="28"/>
        </w:rPr>
      </w:pPr>
    </w:p>
    <w:p w14:paraId="13849502" w14:textId="0C839E02" w:rsidR="001433AF" w:rsidRPr="00585261" w:rsidRDefault="00AA46B1" w:rsidP="00F176AA">
      <w:pPr>
        <w:pStyle w:val="a3"/>
        <w:numPr>
          <w:ilvl w:val="0"/>
          <w:numId w:val="21"/>
        </w:numPr>
        <w:spacing w:before="0"/>
        <w:ind w:left="0" w:hanging="357"/>
      </w:pPr>
      <w:bookmarkStart w:id="227" w:name="_Toc518392472"/>
      <w:bookmarkStart w:id="228" w:name="_Toc518392703"/>
      <w:r w:rsidRPr="00585261">
        <w:t xml:space="preserve">«Контролирующее лицо» </w:t>
      </w:r>
      <w:r w:rsidR="00163586" w:rsidRPr="00585261">
        <w:t xml:space="preserve">- </w:t>
      </w:r>
      <w:r w:rsidRPr="00585261">
        <w:t>сложный</w:t>
      </w:r>
      <w:r w:rsidR="003A292A" w:rsidRPr="00585261">
        <w:t xml:space="preserve"> множественный</w:t>
      </w:r>
      <w:r w:rsidRPr="00585261">
        <w:t xml:space="preserve"> </w:t>
      </w:r>
      <w:r w:rsidR="00163586" w:rsidRPr="00585261">
        <w:t xml:space="preserve">элемент. Подробнее смотрите Таблицу 4.21 </w:t>
      </w:r>
      <w:proofErr w:type="spellStart"/>
      <w:r w:rsidRPr="00585261">
        <w:rPr>
          <w:b/>
        </w:rPr>
        <w:t>ControllingPerson</w:t>
      </w:r>
      <w:proofErr w:type="spellEnd"/>
      <w:r w:rsidRPr="00585261">
        <w:t>.</w:t>
      </w:r>
      <w:bookmarkStart w:id="229" w:name="_Toc518392473"/>
      <w:bookmarkStart w:id="230" w:name="_Toc518392704"/>
      <w:bookmarkEnd w:id="227"/>
      <w:bookmarkEnd w:id="228"/>
    </w:p>
    <w:p w14:paraId="4B3BE62E" w14:textId="106F9C68" w:rsidR="002300A0" w:rsidRPr="00585261" w:rsidRDefault="00FE2527" w:rsidP="001C4411">
      <w:pPr>
        <w:ind w:firstLine="0"/>
      </w:pPr>
      <w:r w:rsidRPr="00585261">
        <w:t xml:space="preserve">Данный </w:t>
      </w:r>
      <w:r w:rsidR="00163586" w:rsidRPr="00585261">
        <w:t>элемент заполняется</w:t>
      </w:r>
      <w:r w:rsidRPr="00585261">
        <w:t xml:space="preserve"> в случае</w:t>
      </w:r>
      <w:r w:rsidR="007225E6" w:rsidRPr="00585261">
        <w:t>,</w:t>
      </w:r>
      <w:r w:rsidRPr="00585261">
        <w:t xml:space="preserve"> если </w:t>
      </w:r>
      <w:r w:rsidR="00163586" w:rsidRPr="00585261">
        <w:t>клиент (</w:t>
      </w:r>
      <w:r w:rsidR="00263038" w:rsidRPr="00585261">
        <w:t>выгодоприобретатель</w:t>
      </w:r>
      <w:r w:rsidR="00163586" w:rsidRPr="00585261">
        <w:t xml:space="preserve">) является пассивной нефинансовой организацией </w:t>
      </w:r>
      <w:r w:rsidR="007225E6" w:rsidRPr="00585261">
        <w:t>(</w:t>
      </w:r>
      <w:r w:rsidR="007225E6" w:rsidRPr="00585261">
        <w:rPr>
          <w:lang w:val="en-US"/>
        </w:rPr>
        <w:t>Passive</w:t>
      </w:r>
      <w:r w:rsidR="007225E6" w:rsidRPr="00585261">
        <w:t xml:space="preserve"> </w:t>
      </w:r>
      <w:r w:rsidR="007225E6" w:rsidRPr="00585261">
        <w:rPr>
          <w:lang w:val="en-US"/>
        </w:rPr>
        <w:t>Non</w:t>
      </w:r>
      <w:r w:rsidR="007225E6" w:rsidRPr="00585261">
        <w:t>-</w:t>
      </w:r>
      <w:r w:rsidR="007225E6" w:rsidRPr="00585261">
        <w:rPr>
          <w:lang w:val="en-US"/>
        </w:rPr>
        <w:t>Financial</w:t>
      </w:r>
      <w:r w:rsidR="007225E6" w:rsidRPr="00585261">
        <w:t xml:space="preserve"> </w:t>
      </w:r>
      <w:r w:rsidR="007225E6" w:rsidRPr="00585261">
        <w:rPr>
          <w:lang w:val="en-US"/>
        </w:rPr>
        <w:t>Entity</w:t>
      </w:r>
      <w:r w:rsidR="007225E6" w:rsidRPr="00585261">
        <w:t>)</w:t>
      </w:r>
      <w:r w:rsidR="00263038" w:rsidRPr="00585261">
        <w:t>,</w:t>
      </w:r>
      <w:r w:rsidR="007225E6" w:rsidRPr="00585261">
        <w:t xml:space="preserve"> </w:t>
      </w:r>
      <w:r w:rsidR="00263038" w:rsidRPr="00585261">
        <w:t xml:space="preserve">и его </w:t>
      </w:r>
      <w:r w:rsidR="00DB16AB" w:rsidRPr="00585261">
        <w:t>контролирующ</w:t>
      </w:r>
      <w:r w:rsidR="00263038" w:rsidRPr="00585261">
        <w:t>ее(</w:t>
      </w:r>
      <w:proofErr w:type="spellStart"/>
      <w:r w:rsidR="00DB16AB" w:rsidRPr="00585261">
        <w:t>ие</w:t>
      </w:r>
      <w:proofErr w:type="spellEnd"/>
      <w:r w:rsidR="00263038" w:rsidRPr="00585261">
        <w:t>)</w:t>
      </w:r>
      <w:r w:rsidR="00DB16AB" w:rsidRPr="00585261">
        <w:t xml:space="preserve"> лицо(а)</w:t>
      </w:r>
      <w:r w:rsidR="00053EBB" w:rsidRPr="00585261">
        <w:t xml:space="preserve"> яв</w:t>
      </w:r>
      <w:r w:rsidR="00EE65F6" w:rsidRPr="00585261">
        <w:t>л</w:t>
      </w:r>
      <w:r w:rsidR="00053EBB" w:rsidRPr="00585261">
        <w:t>яется подотчётным</w:t>
      </w:r>
      <w:r w:rsidR="00C66250" w:rsidRPr="00585261">
        <w:t>.</w:t>
      </w:r>
      <w:bookmarkStart w:id="231" w:name="_Toc518392474"/>
      <w:bookmarkStart w:id="232" w:name="_Toc518392705"/>
      <w:bookmarkEnd w:id="229"/>
      <w:bookmarkEnd w:id="230"/>
    </w:p>
    <w:p w14:paraId="17A510CE" w14:textId="3E765730" w:rsidR="003A292A" w:rsidRPr="00585261" w:rsidRDefault="00CB0245" w:rsidP="002300A0">
      <w:pPr>
        <w:pStyle w:val="a3"/>
        <w:ind w:left="0" w:firstLine="0"/>
        <w:rPr>
          <w:i/>
        </w:rPr>
      </w:pPr>
      <w:r w:rsidRPr="00585261">
        <w:rPr>
          <w:b/>
          <w:i/>
        </w:rPr>
        <w:t>Обратите внимание</w:t>
      </w:r>
      <w:r w:rsidR="003A292A" w:rsidRPr="00585261">
        <w:rPr>
          <w:b/>
          <w:i/>
        </w:rPr>
        <w:t>:</w:t>
      </w:r>
      <w:bookmarkEnd w:id="231"/>
      <w:bookmarkEnd w:id="232"/>
      <w:r w:rsidRPr="00585261">
        <w:rPr>
          <w:i/>
        </w:rPr>
        <w:t xml:space="preserve"> </w:t>
      </w:r>
      <w:bookmarkStart w:id="233" w:name="_Toc518392475"/>
      <w:bookmarkStart w:id="234" w:name="_Toc518392706"/>
      <w:r w:rsidR="003A292A" w:rsidRPr="00585261">
        <w:rPr>
          <w:i/>
        </w:rPr>
        <w:t xml:space="preserve">Если у пассивной нефинансовой организации есть </w:t>
      </w:r>
      <w:r w:rsidR="008F7BB9" w:rsidRPr="00585261">
        <w:rPr>
          <w:i/>
        </w:rPr>
        <w:t>несколько</w:t>
      </w:r>
      <w:r w:rsidR="003A292A" w:rsidRPr="00585261">
        <w:rPr>
          <w:i/>
        </w:rPr>
        <w:t xml:space="preserve"> </w:t>
      </w:r>
      <w:r w:rsidR="008F7BB9" w:rsidRPr="00585261">
        <w:rPr>
          <w:i/>
        </w:rPr>
        <w:t xml:space="preserve">контролирующих </w:t>
      </w:r>
      <w:r w:rsidR="003A292A" w:rsidRPr="00585261">
        <w:rPr>
          <w:i/>
        </w:rPr>
        <w:t>лиц</w:t>
      </w:r>
      <w:r w:rsidR="008F7BB9" w:rsidRPr="00585261">
        <w:rPr>
          <w:i/>
        </w:rPr>
        <w:t xml:space="preserve"> (более одного)</w:t>
      </w:r>
      <w:r w:rsidR="003A292A" w:rsidRPr="00585261">
        <w:rPr>
          <w:i/>
        </w:rPr>
        <w:t xml:space="preserve">, </w:t>
      </w:r>
      <w:r w:rsidR="00507A15" w:rsidRPr="00585261">
        <w:rPr>
          <w:i/>
        </w:rPr>
        <w:t>в отношении которых должна представляться</w:t>
      </w:r>
      <w:r w:rsidR="00C66250" w:rsidRPr="00585261">
        <w:rPr>
          <w:i/>
        </w:rPr>
        <w:t xml:space="preserve"> отчетност</w:t>
      </w:r>
      <w:r w:rsidR="00507A15" w:rsidRPr="00585261">
        <w:rPr>
          <w:i/>
        </w:rPr>
        <w:t>ь</w:t>
      </w:r>
      <w:r w:rsidR="003A292A" w:rsidRPr="00585261">
        <w:rPr>
          <w:i/>
        </w:rPr>
        <w:t xml:space="preserve">, то </w:t>
      </w:r>
      <w:r w:rsidR="00C66250" w:rsidRPr="00585261">
        <w:rPr>
          <w:i/>
        </w:rPr>
        <w:t xml:space="preserve">необходимо </w:t>
      </w:r>
      <w:r w:rsidR="003A292A" w:rsidRPr="00585261">
        <w:rPr>
          <w:i/>
        </w:rPr>
        <w:t>представить информацию о каждом из них.</w:t>
      </w:r>
      <w:r w:rsidR="00DB16AB" w:rsidRPr="00585261">
        <w:rPr>
          <w:i/>
        </w:rPr>
        <w:t xml:space="preserve"> Порядок представления информации о нескольки</w:t>
      </w:r>
      <w:r w:rsidR="00C66250" w:rsidRPr="00585261">
        <w:rPr>
          <w:i/>
        </w:rPr>
        <w:t>х</w:t>
      </w:r>
      <w:r w:rsidR="00DB16AB" w:rsidRPr="00585261">
        <w:rPr>
          <w:i/>
        </w:rPr>
        <w:t xml:space="preserve"> контролирующи</w:t>
      </w:r>
      <w:r w:rsidR="00C66250" w:rsidRPr="00585261">
        <w:rPr>
          <w:i/>
        </w:rPr>
        <w:t>х</w:t>
      </w:r>
      <w:r w:rsidR="00DB16AB" w:rsidRPr="00585261">
        <w:rPr>
          <w:i/>
        </w:rPr>
        <w:t xml:space="preserve"> лица</w:t>
      </w:r>
      <w:r w:rsidR="00C66250" w:rsidRPr="00585261">
        <w:rPr>
          <w:i/>
        </w:rPr>
        <w:t xml:space="preserve">х </w:t>
      </w:r>
      <w:r w:rsidR="00DB16AB" w:rsidRPr="00585261">
        <w:rPr>
          <w:i/>
        </w:rPr>
        <w:t>пассивной нефинансовой организации</w:t>
      </w:r>
      <w:r w:rsidR="00165C92" w:rsidRPr="00585261">
        <w:rPr>
          <w:i/>
        </w:rPr>
        <w:t xml:space="preserve"> </w:t>
      </w:r>
      <w:r w:rsidR="00C66250" w:rsidRPr="00585261">
        <w:rPr>
          <w:i/>
        </w:rPr>
        <w:t>более подробно описан в</w:t>
      </w:r>
      <w:r w:rsidR="00941991" w:rsidRPr="00585261">
        <w:rPr>
          <w:i/>
        </w:rPr>
        <w:t xml:space="preserve"> комментариях к Таблице 4.21</w:t>
      </w:r>
      <w:r w:rsidR="00C66250" w:rsidRPr="00585261">
        <w:rPr>
          <w:i/>
        </w:rPr>
        <w:t xml:space="preserve"> </w:t>
      </w:r>
      <w:proofErr w:type="spellStart"/>
      <w:r w:rsidR="00165C92" w:rsidRPr="00585261">
        <w:rPr>
          <w:i/>
        </w:rPr>
        <w:t>ControllingPerson</w:t>
      </w:r>
      <w:proofErr w:type="spellEnd"/>
      <w:r w:rsidR="00165C92" w:rsidRPr="00585261">
        <w:rPr>
          <w:i/>
        </w:rPr>
        <w:t>.</w:t>
      </w:r>
      <w:bookmarkEnd w:id="233"/>
      <w:bookmarkEnd w:id="234"/>
      <w:r w:rsidR="00ED1599" w:rsidRPr="00585261">
        <w:rPr>
          <w:i/>
        </w:rPr>
        <w:t xml:space="preserve"> </w:t>
      </w:r>
    </w:p>
    <w:p w14:paraId="555E5D0F" w14:textId="77777777" w:rsidR="002300A0" w:rsidRPr="00585261" w:rsidRDefault="002300A0" w:rsidP="002300A0">
      <w:pPr>
        <w:pStyle w:val="a3"/>
        <w:ind w:left="0" w:firstLine="0"/>
        <w:rPr>
          <w:i/>
        </w:rPr>
      </w:pPr>
    </w:p>
    <w:p w14:paraId="15B38603" w14:textId="10B256D3" w:rsidR="002300A0" w:rsidRPr="00585261" w:rsidRDefault="00977620" w:rsidP="002300A0">
      <w:pPr>
        <w:pStyle w:val="a3"/>
        <w:numPr>
          <w:ilvl w:val="0"/>
          <w:numId w:val="21"/>
        </w:numPr>
        <w:ind w:left="0"/>
      </w:pPr>
      <w:bookmarkStart w:id="235" w:name="_Toc518392476"/>
      <w:bookmarkStart w:id="236" w:name="_Toc518392707"/>
      <w:r w:rsidRPr="00585261">
        <w:t>«</w:t>
      </w:r>
      <w:r w:rsidR="00F16056" w:rsidRPr="00585261">
        <w:t>Остаток</w:t>
      </w:r>
      <w:r w:rsidR="00757B03" w:rsidRPr="00585261">
        <w:t xml:space="preserve"> по</w:t>
      </w:r>
      <w:r w:rsidR="00F16056" w:rsidRPr="00585261">
        <w:t xml:space="preserve"> </w:t>
      </w:r>
      <w:r w:rsidR="00757B03" w:rsidRPr="00585261">
        <w:t>договору (счету или его аналогу)</w:t>
      </w:r>
      <w:r w:rsidRPr="00585261">
        <w:t xml:space="preserve">» </w:t>
      </w:r>
      <w:r w:rsidR="000645C6" w:rsidRPr="00585261">
        <w:t>- данный элемент является сложным</w:t>
      </w:r>
      <w:r w:rsidR="00C66250" w:rsidRPr="00585261">
        <w:t>. Подробнее смотрите Таблицу 4.22</w:t>
      </w:r>
      <w:r w:rsidRPr="00585261">
        <w:t xml:space="preserve"> </w:t>
      </w:r>
      <w:proofErr w:type="spellStart"/>
      <w:r w:rsidRPr="00585261">
        <w:rPr>
          <w:b/>
        </w:rPr>
        <w:t>AccountBalance</w:t>
      </w:r>
      <w:proofErr w:type="spellEnd"/>
      <w:r w:rsidR="0060676D" w:rsidRPr="00585261">
        <w:t>.</w:t>
      </w:r>
      <w:r w:rsidR="00BA65D6" w:rsidRPr="00585261">
        <w:t xml:space="preserve"> Суммы указываются до сотых долей.</w:t>
      </w:r>
    </w:p>
    <w:p w14:paraId="2308973E" w14:textId="77777777" w:rsidR="002300A0" w:rsidRPr="00585261" w:rsidRDefault="002300A0" w:rsidP="002300A0">
      <w:pPr>
        <w:pStyle w:val="a3"/>
        <w:ind w:left="0" w:firstLine="0"/>
      </w:pPr>
    </w:p>
    <w:p w14:paraId="091D0129" w14:textId="1C4520D0" w:rsidR="00BA65D6" w:rsidRPr="00585261" w:rsidRDefault="00BA65D6" w:rsidP="002300A0">
      <w:pPr>
        <w:pStyle w:val="a3"/>
        <w:ind w:left="0" w:firstLine="0"/>
      </w:pPr>
      <w:r w:rsidRPr="00585261">
        <w:rPr>
          <w:b/>
        </w:rPr>
        <w:t>Пример заполнения:</w:t>
      </w:r>
    </w:p>
    <w:p w14:paraId="38C234FF" w14:textId="20A983E1" w:rsidR="00BA65D6" w:rsidRPr="00585261" w:rsidRDefault="00BA65D6" w:rsidP="002300A0">
      <w:pPr>
        <w:ind w:firstLine="0"/>
      </w:pPr>
      <w:r w:rsidRPr="00585261">
        <w:t>Одна тысяча долларов США указывается как</w:t>
      </w:r>
    </w:p>
    <w:p w14:paraId="4D388603" w14:textId="6D61134C" w:rsidR="00BA65D6" w:rsidRPr="00585261" w:rsidRDefault="00BA65D6" w:rsidP="00230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585261">
        <w:t>1000.00</w:t>
      </w:r>
    </w:p>
    <w:p w14:paraId="18246D80" w14:textId="77777777" w:rsidR="002300A0" w:rsidRPr="00585261" w:rsidRDefault="002300A0" w:rsidP="002300A0">
      <w:pPr>
        <w:pStyle w:val="a3"/>
        <w:ind w:left="0" w:firstLine="0"/>
      </w:pPr>
      <w:bookmarkStart w:id="237" w:name="_Toc518392477"/>
      <w:bookmarkStart w:id="238" w:name="_Toc518392708"/>
      <w:bookmarkEnd w:id="235"/>
      <w:bookmarkEnd w:id="236"/>
    </w:p>
    <w:p w14:paraId="6C34EF50" w14:textId="24B98A5C" w:rsidR="002300A0" w:rsidRPr="00585261" w:rsidRDefault="00E814C6" w:rsidP="002300A0">
      <w:pPr>
        <w:pStyle w:val="a3"/>
        <w:numPr>
          <w:ilvl w:val="0"/>
          <w:numId w:val="21"/>
        </w:numPr>
        <w:ind w:left="0"/>
      </w:pPr>
      <w:r w:rsidRPr="00585261">
        <w:t xml:space="preserve">«Выплаты/поступления </w:t>
      </w:r>
      <w:r w:rsidR="00757B03" w:rsidRPr="00585261">
        <w:t>по договору (счету или его аналогу)</w:t>
      </w:r>
      <w:r w:rsidRPr="00585261">
        <w:t xml:space="preserve">» </w:t>
      </w:r>
      <w:r w:rsidR="00C66250" w:rsidRPr="00585261">
        <w:t xml:space="preserve">- </w:t>
      </w:r>
      <w:r w:rsidR="00A32673" w:rsidRPr="00585261">
        <w:t xml:space="preserve">данный элемент является сложным и </w:t>
      </w:r>
      <w:r w:rsidR="00C66250" w:rsidRPr="00585261">
        <w:t>множественны</w:t>
      </w:r>
      <w:r w:rsidR="00A32673" w:rsidRPr="00585261">
        <w:t>м</w:t>
      </w:r>
      <w:r w:rsidR="00C66250" w:rsidRPr="00585261">
        <w:t>. Подробнее смотрите Таблицу 4.23</w:t>
      </w:r>
      <w:r w:rsidRPr="00585261">
        <w:t xml:space="preserve"> </w:t>
      </w:r>
      <w:proofErr w:type="spellStart"/>
      <w:r w:rsidRPr="00585261">
        <w:rPr>
          <w:b/>
        </w:rPr>
        <w:t>Payment</w:t>
      </w:r>
      <w:proofErr w:type="spellEnd"/>
      <w:r w:rsidRPr="00585261">
        <w:t>.</w:t>
      </w:r>
      <w:bookmarkEnd w:id="237"/>
      <w:bookmarkEnd w:id="238"/>
      <w:r w:rsidRPr="00585261">
        <w:t xml:space="preserve"> </w:t>
      </w:r>
      <w:bookmarkStart w:id="239" w:name="_Toc518392478"/>
      <w:bookmarkStart w:id="240" w:name="_Toc518392709"/>
    </w:p>
    <w:p w14:paraId="6E055B7C" w14:textId="77777777" w:rsidR="002300A0" w:rsidRPr="00585261" w:rsidRDefault="00E814C6" w:rsidP="00801A18">
      <w:pPr>
        <w:spacing w:after="0"/>
        <w:ind w:firstLine="0"/>
      </w:pPr>
      <w:r w:rsidRPr="00585261">
        <w:t xml:space="preserve">Данный </w:t>
      </w:r>
      <w:r w:rsidR="00C66250" w:rsidRPr="00585261">
        <w:t xml:space="preserve">элемент заполняется </w:t>
      </w:r>
      <w:r w:rsidRPr="00585261">
        <w:t xml:space="preserve">в случае, если </w:t>
      </w:r>
      <w:r w:rsidR="00F866B3" w:rsidRPr="00585261">
        <w:t xml:space="preserve">в отношении договора (счета) или его аналога в соответствующем отчетном периоде осуществлялись выплаты </w:t>
      </w:r>
      <w:r w:rsidR="004B1D2C" w:rsidRPr="00585261">
        <w:t xml:space="preserve">денежных средств. </w:t>
      </w:r>
      <w:r w:rsidR="007D1830" w:rsidRPr="00585261">
        <w:t xml:space="preserve">Элемент является </w:t>
      </w:r>
      <w:r w:rsidR="004B1D2C" w:rsidRPr="00585261">
        <w:t>множественны</w:t>
      </w:r>
      <w:r w:rsidR="007D1830" w:rsidRPr="00585261">
        <w:t>м</w:t>
      </w:r>
      <w:r w:rsidR="004B1D2C" w:rsidRPr="00585261">
        <w:t xml:space="preserve"> и может добавляться в отчет</w:t>
      </w:r>
      <w:r w:rsidR="00BA65D6" w:rsidRPr="00585261">
        <w:t>, если в течение отчетного периода в отношении договора (счета)</w:t>
      </w:r>
      <w:r w:rsidR="004B1D2C" w:rsidRPr="00585261">
        <w:t xml:space="preserve"> </w:t>
      </w:r>
      <w:r w:rsidR="00BA65D6" w:rsidRPr="00585261">
        <w:t>осуществлялись различные типы выплат</w:t>
      </w:r>
      <w:r w:rsidR="004F023E" w:rsidRPr="00585261">
        <w:t>. Суммы указываются до сотых долей.</w:t>
      </w:r>
      <w:bookmarkStart w:id="241" w:name="_Toc518392479"/>
      <w:bookmarkStart w:id="242" w:name="_Toc518392710"/>
      <w:bookmarkEnd w:id="239"/>
      <w:bookmarkEnd w:id="240"/>
    </w:p>
    <w:p w14:paraId="71B3CA2B" w14:textId="77777777" w:rsidR="002300A0" w:rsidRPr="00585261" w:rsidRDefault="002300A0" w:rsidP="00801A18">
      <w:pPr>
        <w:pStyle w:val="a3"/>
        <w:spacing w:before="0" w:after="0"/>
        <w:ind w:left="0" w:firstLine="0"/>
      </w:pPr>
    </w:p>
    <w:p w14:paraId="431C8F16" w14:textId="6FFA55A0" w:rsidR="000968DF" w:rsidRPr="00585261" w:rsidRDefault="004F023E" w:rsidP="002300A0">
      <w:pPr>
        <w:pStyle w:val="a3"/>
        <w:ind w:left="0" w:firstLine="0"/>
      </w:pPr>
      <w:r w:rsidRPr="00585261">
        <w:rPr>
          <w:b/>
        </w:rPr>
        <w:t>Пример</w:t>
      </w:r>
      <w:r w:rsidR="000968DF" w:rsidRPr="00585261">
        <w:rPr>
          <w:b/>
        </w:rPr>
        <w:t xml:space="preserve"> заполнения</w:t>
      </w:r>
      <w:r w:rsidRPr="00585261">
        <w:rPr>
          <w:b/>
        </w:rPr>
        <w:t>:</w:t>
      </w:r>
      <w:bookmarkEnd w:id="241"/>
      <w:bookmarkEnd w:id="242"/>
    </w:p>
    <w:p w14:paraId="78DEF6BC" w14:textId="1EE0FE5C" w:rsidR="00960516" w:rsidRPr="00585261" w:rsidRDefault="00960516" w:rsidP="002300A0">
      <w:pPr>
        <w:ind w:firstLine="0"/>
      </w:pPr>
      <w:bookmarkStart w:id="243" w:name="_Toc518392480"/>
      <w:bookmarkStart w:id="244" w:name="_Toc518392711"/>
      <w:r w:rsidRPr="00585261">
        <w:t>Одна тысяча долларов США указывается как</w:t>
      </w:r>
      <w:bookmarkEnd w:id="243"/>
      <w:bookmarkEnd w:id="244"/>
    </w:p>
    <w:p w14:paraId="2150E050" w14:textId="0BFE2B0D" w:rsidR="00E814C6" w:rsidRPr="00585261" w:rsidRDefault="000968DF" w:rsidP="00F1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bookmarkStart w:id="245" w:name="_Toc518392481"/>
      <w:bookmarkStart w:id="246" w:name="_Toc518392712"/>
      <w:r w:rsidRPr="00585261">
        <w:t>10</w:t>
      </w:r>
      <w:r w:rsidR="004F023E" w:rsidRPr="00585261">
        <w:t>00.00</w:t>
      </w:r>
      <w:bookmarkEnd w:id="245"/>
      <w:bookmarkEnd w:id="246"/>
    </w:p>
    <w:p w14:paraId="782B32FA" w14:textId="77777777" w:rsidR="00B12B71" w:rsidRPr="00585261" w:rsidRDefault="00B12B71" w:rsidP="00F176AA">
      <w:pPr>
        <w:keepNext/>
        <w:ind w:right="567" w:firstLine="0"/>
        <w:outlineLvl w:val="1"/>
        <w:rPr>
          <w:rFonts w:cs="Times New Roman"/>
          <w:szCs w:val="28"/>
        </w:rPr>
      </w:pPr>
    </w:p>
    <w:p w14:paraId="3C9BCF66" w14:textId="02868255" w:rsidR="004B1D2C" w:rsidRPr="00585261" w:rsidRDefault="004B1D2C" w:rsidP="000B66BC">
      <w:pPr>
        <w:pStyle w:val="2"/>
      </w:pPr>
      <w:bookmarkStart w:id="247" w:name="_Toc518392482"/>
      <w:bookmarkStart w:id="248" w:name="_Toc518392713"/>
      <w:bookmarkStart w:id="249" w:name="_Toc518912721"/>
      <w:bookmarkStart w:id="250" w:name="_Toc518913223"/>
      <w:bookmarkStart w:id="251" w:name="_Toc518987510"/>
      <w:bookmarkStart w:id="252" w:name="_Toc7102513"/>
      <w:bookmarkStart w:id="253" w:name="_Toc66805235"/>
      <w:r w:rsidRPr="00585261">
        <w:t>Таблица 4.8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526201B9" w14:textId="6106F641" w:rsidR="004B1D2C" w:rsidRPr="00585261" w:rsidRDefault="004B1D2C" w:rsidP="002300A0">
      <w:pPr>
        <w:pStyle w:val="2"/>
        <w:jc w:val="left"/>
      </w:pPr>
      <w:bookmarkStart w:id="254" w:name="_Toc518392483"/>
      <w:bookmarkStart w:id="255" w:name="_Toc518392714"/>
      <w:bookmarkStart w:id="256" w:name="_Toc7026071"/>
      <w:bookmarkStart w:id="257" w:name="_Toc66805236"/>
      <w:proofErr w:type="spellStart"/>
      <w:r w:rsidRPr="00585261">
        <w:t>DocSpec</w:t>
      </w:r>
      <w:proofErr w:type="spellEnd"/>
      <w:r w:rsidRPr="00585261">
        <w:t xml:space="preserve"> (Идентификатор блока данных)</w:t>
      </w:r>
      <w:bookmarkEnd w:id="254"/>
      <w:bookmarkEnd w:id="255"/>
      <w:bookmarkEnd w:id="256"/>
      <w:bookmarkEnd w:id="257"/>
    </w:p>
    <w:p w14:paraId="7FFD9BB7" w14:textId="77777777" w:rsidR="002300A0" w:rsidRPr="00585261" w:rsidRDefault="000D0F14" w:rsidP="00F176AA">
      <w:pPr>
        <w:ind w:firstLine="0"/>
        <w:contextualSpacing/>
        <w:rPr>
          <w:i/>
        </w:rPr>
      </w:pPr>
      <w:bookmarkStart w:id="258" w:name="_Toc518392484"/>
      <w:bookmarkStart w:id="259" w:name="_Toc518392715"/>
      <w:r w:rsidRPr="00585261">
        <w:rPr>
          <w:rFonts w:cs="Times New Roman"/>
          <w:b/>
          <w:i/>
        </w:rPr>
        <w:t>Обратите внимание</w:t>
      </w:r>
      <w:r w:rsidRPr="00585261">
        <w:rPr>
          <w:rFonts w:cs="Times New Roman"/>
          <w:i/>
        </w:rPr>
        <w:t xml:space="preserve">: </w:t>
      </w:r>
      <w:r w:rsidR="003703D5" w:rsidRPr="00585261">
        <w:rPr>
          <w:i/>
        </w:rPr>
        <w:t xml:space="preserve">Данный </w:t>
      </w:r>
      <w:r w:rsidR="00D52EC7" w:rsidRPr="00585261">
        <w:rPr>
          <w:i/>
        </w:rPr>
        <w:t xml:space="preserve">элемент является сложным и предназначен </w:t>
      </w:r>
      <w:r w:rsidR="003703D5" w:rsidRPr="00585261">
        <w:rPr>
          <w:i/>
        </w:rPr>
        <w:t xml:space="preserve">для идентификации блока </w:t>
      </w:r>
      <w:r w:rsidR="00D52EC7" w:rsidRPr="00585261">
        <w:rPr>
          <w:i/>
        </w:rPr>
        <w:t xml:space="preserve">данных </w:t>
      </w:r>
      <w:proofErr w:type="spellStart"/>
      <w:r w:rsidR="00D52EC7" w:rsidRPr="00585261">
        <w:rPr>
          <w:i/>
          <w:lang w:val="en-US"/>
        </w:rPr>
        <w:t>AccountReport</w:t>
      </w:r>
      <w:proofErr w:type="spellEnd"/>
      <w:r w:rsidR="003703D5" w:rsidRPr="00585261">
        <w:rPr>
          <w:i/>
        </w:rPr>
        <w:t xml:space="preserve">. </w:t>
      </w:r>
      <w:r w:rsidR="00D52EC7" w:rsidRPr="00585261">
        <w:rPr>
          <w:i/>
        </w:rPr>
        <w:t xml:space="preserve">Идентификатор </w:t>
      </w:r>
      <w:r w:rsidR="003703D5" w:rsidRPr="00585261">
        <w:rPr>
          <w:i/>
        </w:rPr>
        <w:t xml:space="preserve">блока данных </w:t>
      </w:r>
      <w:r w:rsidR="00D52EC7" w:rsidRPr="00585261">
        <w:rPr>
          <w:i/>
        </w:rPr>
        <w:t xml:space="preserve">необходим для внесения корректировок </w:t>
      </w:r>
      <w:r w:rsidR="003703D5" w:rsidRPr="00585261">
        <w:rPr>
          <w:i/>
        </w:rPr>
        <w:t>в ранее направленную информацию о</w:t>
      </w:r>
      <w:r w:rsidR="00D52EC7" w:rsidRPr="00585261">
        <w:rPr>
          <w:i/>
        </w:rPr>
        <w:t>б отчитывающейся ОФР или определенном договоре (счете) соответственно.</w:t>
      </w:r>
      <w:bookmarkStart w:id="260" w:name="_Toc518392147"/>
      <w:bookmarkStart w:id="261" w:name="_Toc518392485"/>
      <w:bookmarkStart w:id="262" w:name="_Toc518392716"/>
      <w:bookmarkStart w:id="263" w:name="_Toc518392486"/>
      <w:bookmarkStart w:id="264" w:name="_Toc518392717"/>
      <w:bookmarkEnd w:id="258"/>
      <w:bookmarkEnd w:id="259"/>
      <w:bookmarkEnd w:id="260"/>
      <w:bookmarkEnd w:id="261"/>
      <w:bookmarkEnd w:id="262"/>
    </w:p>
    <w:p w14:paraId="390FB530" w14:textId="77777777" w:rsidR="003F423C" w:rsidRPr="00585261" w:rsidRDefault="003F423C" w:rsidP="00F176AA">
      <w:pPr>
        <w:spacing w:after="0"/>
        <w:ind w:firstLine="0"/>
        <w:rPr>
          <w:i/>
        </w:rPr>
      </w:pPr>
    </w:p>
    <w:p w14:paraId="570947EA" w14:textId="07D37979" w:rsidR="001A2D86" w:rsidRPr="00585261" w:rsidRDefault="00032904" w:rsidP="00F176AA">
      <w:pPr>
        <w:pStyle w:val="a3"/>
        <w:numPr>
          <w:ilvl w:val="0"/>
          <w:numId w:val="21"/>
        </w:numPr>
        <w:spacing w:before="0"/>
        <w:ind w:left="0" w:hanging="357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 xml:space="preserve">«Тип представляемых данных» - </w:t>
      </w:r>
      <w:r w:rsidR="001A2D86" w:rsidRPr="00585261">
        <w:rPr>
          <w:rFonts w:cs="Times New Roman"/>
          <w:szCs w:val="28"/>
        </w:rPr>
        <w:t xml:space="preserve">данный </w:t>
      </w:r>
      <w:r w:rsidR="00C4223D" w:rsidRPr="00585261">
        <w:rPr>
          <w:rFonts w:cs="Times New Roman"/>
          <w:szCs w:val="28"/>
        </w:rPr>
        <w:t>элемент является обязательным</w:t>
      </w:r>
      <w:r w:rsidR="001A2D86" w:rsidRPr="00585261">
        <w:rPr>
          <w:rFonts w:cs="Times New Roman"/>
          <w:szCs w:val="28"/>
        </w:rPr>
        <w:t xml:space="preserve"> для заполнения</w:t>
      </w:r>
      <w:r w:rsidR="00C4223D" w:rsidRPr="00585261">
        <w:rPr>
          <w:rFonts w:cs="Times New Roman"/>
          <w:szCs w:val="28"/>
        </w:rPr>
        <w:t xml:space="preserve"> и может принимать одно из следующих значений</w:t>
      </w:r>
      <w:r w:rsidR="001A2D86" w:rsidRPr="00585261">
        <w:rPr>
          <w:rFonts w:cs="Times New Roman"/>
          <w:szCs w:val="28"/>
        </w:rPr>
        <w:t>:</w:t>
      </w:r>
      <w:bookmarkEnd w:id="263"/>
      <w:bookmarkEnd w:id="264"/>
    </w:p>
    <w:p w14:paraId="1BA9B8D3" w14:textId="3B4D3842" w:rsidR="001A2D86" w:rsidRPr="00585261" w:rsidRDefault="001A2D86" w:rsidP="00E438D0">
      <w:bookmarkStart w:id="265" w:name="_Toc518392487"/>
      <w:bookmarkStart w:id="266" w:name="_Toc518392718"/>
      <w:r w:rsidRPr="00585261">
        <w:rPr>
          <w:b/>
        </w:rPr>
        <w:t>OECD1</w:t>
      </w:r>
      <w:r w:rsidRPr="00585261">
        <w:t xml:space="preserve"> - </w:t>
      </w:r>
      <w:proofErr w:type="spellStart"/>
      <w:r w:rsidR="00683629" w:rsidRPr="00585261">
        <w:t>New</w:t>
      </w:r>
      <w:proofErr w:type="spellEnd"/>
      <w:r w:rsidR="00683629" w:rsidRPr="00585261">
        <w:t xml:space="preserve"> </w:t>
      </w:r>
      <w:proofErr w:type="spellStart"/>
      <w:r w:rsidR="00683629" w:rsidRPr="00585261">
        <w:t>Data</w:t>
      </w:r>
      <w:proofErr w:type="spellEnd"/>
      <w:r w:rsidR="00683629" w:rsidRPr="00585261">
        <w:t xml:space="preserve"> (новые данные)</w:t>
      </w:r>
      <w:r w:rsidR="000E6FCC" w:rsidRPr="00585261">
        <w:t>;</w:t>
      </w:r>
      <w:bookmarkEnd w:id="265"/>
      <w:bookmarkEnd w:id="266"/>
    </w:p>
    <w:p w14:paraId="71E039CE" w14:textId="0BF1EBD7" w:rsidR="001A2D86" w:rsidRPr="00585261" w:rsidRDefault="00683629" w:rsidP="00E438D0">
      <w:bookmarkStart w:id="267" w:name="_Toc518392488"/>
      <w:bookmarkStart w:id="268" w:name="_Toc518392719"/>
      <w:r w:rsidRPr="00585261">
        <w:rPr>
          <w:b/>
        </w:rPr>
        <w:t>OECD2</w:t>
      </w:r>
      <w:r w:rsidR="001A2D86" w:rsidRPr="00585261">
        <w:t xml:space="preserve"> - </w:t>
      </w:r>
      <w:proofErr w:type="spellStart"/>
      <w:r w:rsidRPr="00585261">
        <w:t>Corrected</w:t>
      </w:r>
      <w:proofErr w:type="spellEnd"/>
      <w:r w:rsidRPr="00585261">
        <w:t xml:space="preserve"> </w:t>
      </w:r>
      <w:proofErr w:type="spellStart"/>
      <w:r w:rsidRPr="00585261">
        <w:t>Data</w:t>
      </w:r>
      <w:proofErr w:type="spellEnd"/>
      <w:r w:rsidRPr="00585261">
        <w:t xml:space="preserve"> (скорректированные данные)</w:t>
      </w:r>
      <w:bookmarkEnd w:id="267"/>
      <w:bookmarkEnd w:id="268"/>
      <w:r w:rsidR="00E438D0" w:rsidRPr="00585261">
        <w:t>;</w:t>
      </w:r>
    </w:p>
    <w:p w14:paraId="5CCEB7F4" w14:textId="3D9719DB" w:rsidR="001A2D86" w:rsidRPr="00585261" w:rsidRDefault="001A2D86" w:rsidP="00E438D0">
      <w:pPr>
        <w:rPr>
          <w:lang w:val="en-US"/>
        </w:rPr>
      </w:pPr>
      <w:bookmarkStart w:id="269" w:name="_Toc518392489"/>
      <w:bookmarkStart w:id="270" w:name="_Toc518392720"/>
      <w:r w:rsidRPr="00585261">
        <w:rPr>
          <w:b/>
          <w:lang w:val="en-US"/>
        </w:rPr>
        <w:t>OECD3</w:t>
      </w:r>
      <w:r w:rsidRPr="00585261">
        <w:rPr>
          <w:lang w:val="en-US"/>
        </w:rPr>
        <w:t xml:space="preserve"> - </w:t>
      </w:r>
      <w:r w:rsidR="00683629" w:rsidRPr="00585261">
        <w:rPr>
          <w:lang w:val="en-US"/>
        </w:rPr>
        <w:t>Deletion of Data (</w:t>
      </w:r>
      <w:r w:rsidR="00683629" w:rsidRPr="00585261">
        <w:t>удаление</w:t>
      </w:r>
      <w:r w:rsidR="00683629" w:rsidRPr="00585261">
        <w:rPr>
          <w:lang w:val="en-US"/>
        </w:rPr>
        <w:t xml:space="preserve"> </w:t>
      </w:r>
      <w:r w:rsidR="00683629" w:rsidRPr="00585261">
        <w:t>данных</w:t>
      </w:r>
      <w:r w:rsidR="000E6FCC" w:rsidRPr="00585261">
        <w:rPr>
          <w:lang w:val="en-US"/>
        </w:rPr>
        <w:t>)</w:t>
      </w:r>
      <w:bookmarkEnd w:id="269"/>
      <w:bookmarkEnd w:id="270"/>
      <w:r w:rsidR="00E438D0" w:rsidRPr="00585261">
        <w:rPr>
          <w:lang w:val="en-US"/>
        </w:rPr>
        <w:t>.</w:t>
      </w:r>
    </w:p>
    <w:p w14:paraId="25DE0671" w14:textId="6144A0B4" w:rsidR="009959C1" w:rsidRPr="00585261" w:rsidRDefault="00C4223D" w:rsidP="00E438D0">
      <w:pPr>
        <w:ind w:firstLine="0"/>
      </w:pPr>
      <w:bookmarkStart w:id="271" w:name="_Toc518392490"/>
      <w:bookmarkStart w:id="272" w:name="_Toc518392721"/>
      <w:r w:rsidRPr="00585261">
        <w:t xml:space="preserve">Значение элемента </w:t>
      </w:r>
      <w:r w:rsidRPr="00585261">
        <w:rPr>
          <w:lang w:val="en-US"/>
        </w:rPr>
        <w:t>OECD</w:t>
      </w:r>
      <w:r w:rsidRPr="00585261">
        <w:t xml:space="preserve">3 к блоку данных </w:t>
      </w:r>
      <w:proofErr w:type="spellStart"/>
      <w:r w:rsidR="00683629" w:rsidRPr="00585261">
        <w:t>ReportingFI</w:t>
      </w:r>
      <w:proofErr w:type="spellEnd"/>
      <w:r w:rsidR="00683629" w:rsidRPr="00585261">
        <w:t xml:space="preserve"> не применяется</w:t>
      </w:r>
      <w:r w:rsidR="000E6FCC" w:rsidRPr="00585261">
        <w:t>.</w:t>
      </w:r>
      <w:bookmarkEnd w:id="271"/>
      <w:bookmarkEnd w:id="272"/>
    </w:p>
    <w:p w14:paraId="53121735" w14:textId="28923EA2" w:rsidR="000C55CB" w:rsidRPr="00585261" w:rsidRDefault="00C4223D" w:rsidP="00D60A5B">
      <w:pPr>
        <w:ind w:firstLine="0"/>
      </w:pPr>
      <w:bookmarkStart w:id="273" w:name="_Toc518392491"/>
      <w:bookmarkStart w:id="274" w:name="_Toc518392722"/>
      <w:r w:rsidRPr="00585261">
        <w:t xml:space="preserve">При необходимости тестирования </w:t>
      </w:r>
      <w:r w:rsidR="009959C1" w:rsidRPr="00585261">
        <w:t xml:space="preserve">электронного взаимодействия с ФНС России </w:t>
      </w:r>
      <w:r w:rsidRPr="00585261">
        <w:t xml:space="preserve">отчитывающаяся ОФР может направить </w:t>
      </w:r>
      <w:r w:rsidR="009959C1" w:rsidRPr="00585261">
        <w:t xml:space="preserve">тестовые </w:t>
      </w:r>
      <w:r w:rsidRPr="00585261">
        <w:t>данные</w:t>
      </w:r>
      <w:r w:rsidR="009959C1" w:rsidRPr="00585261">
        <w:t>. При направлении тестовых данных</w:t>
      </w:r>
      <w:r w:rsidRPr="00585261">
        <w:t xml:space="preserve"> </w:t>
      </w:r>
      <w:r w:rsidR="001C24C2" w:rsidRPr="00585261">
        <w:t>допускаются</w:t>
      </w:r>
      <w:r w:rsidRPr="00585261">
        <w:t xml:space="preserve"> следующие значения элемента</w:t>
      </w:r>
      <w:r w:rsidR="009959C1" w:rsidRPr="00585261">
        <w:t>:</w:t>
      </w:r>
      <w:bookmarkEnd w:id="273"/>
      <w:bookmarkEnd w:id="274"/>
    </w:p>
    <w:p w14:paraId="2F52939F" w14:textId="3592FE0E" w:rsidR="00683629" w:rsidRPr="00585261" w:rsidRDefault="009959C1" w:rsidP="00D60A5B">
      <w:pPr>
        <w:rPr>
          <w:b/>
        </w:rPr>
      </w:pPr>
      <w:bookmarkStart w:id="275" w:name="_Toc518392492"/>
      <w:bookmarkStart w:id="276" w:name="_Toc518392723"/>
      <w:r w:rsidRPr="00585261">
        <w:rPr>
          <w:b/>
        </w:rPr>
        <w:t>OECD</w:t>
      </w:r>
      <w:proofErr w:type="gramStart"/>
      <w:r w:rsidRPr="00585261">
        <w:rPr>
          <w:b/>
        </w:rPr>
        <w:t>11</w:t>
      </w:r>
      <w:r w:rsidR="00D60A5B" w:rsidRPr="00585261">
        <w:rPr>
          <w:b/>
        </w:rPr>
        <w:t xml:space="preserve"> </w:t>
      </w:r>
      <w:r w:rsidRPr="00585261">
        <w:rPr>
          <w:b/>
        </w:rPr>
        <w:t xml:space="preserve"> </w:t>
      </w:r>
      <w:r w:rsidRPr="00585261">
        <w:t>-</w:t>
      </w:r>
      <w:proofErr w:type="gramEnd"/>
      <w:r w:rsidR="00D60A5B" w:rsidRPr="00585261">
        <w:t xml:space="preserve">  </w:t>
      </w:r>
      <w:proofErr w:type="spellStart"/>
      <w:r w:rsidR="00683629" w:rsidRPr="00585261">
        <w:t>New</w:t>
      </w:r>
      <w:proofErr w:type="spellEnd"/>
      <w:r w:rsidR="00683629" w:rsidRPr="00585261">
        <w:t xml:space="preserve"> </w:t>
      </w:r>
      <w:proofErr w:type="spellStart"/>
      <w:r w:rsidR="00683629" w:rsidRPr="00585261">
        <w:t>Test</w:t>
      </w:r>
      <w:proofErr w:type="spellEnd"/>
      <w:r w:rsidR="00683629" w:rsidRPr="00585261">
        <w:t xml:space="preserve"> </w:t>
      </w:r>
      <w:proofErr w:type="spellStart"/>
      <w:r w:rsidR="00683629" w:rsidRPr="00585261">
        <w:t>Data</w:t>
      </w:r>
      <w:proofErr w:type="spellEnd"/>
      <w:r w:rsidR="00683629" w:rsidRPr="00585261">
        <w:t xml:space="preserve"> (новые тестовые данные)</w:t>
      </w:r>
      <w:r w:rsidRPr="00585261">
        <w:t>;</w:t>
      </w:r>
      <w:bookmarkEnd w:id="275"/>
      <w:bookmarkEnd w:id="276"/>
    </w:p>
    <w:p w14:paraId="0DF60F6F" w14:textId="25985C49" w:rsidR="00683629" w:rsidRPr="00585261" w:rsidRDefault="00683629" w:rsidP="00D60A5B">
      <w:pPr>
        <w:ind w:left="1985" w:hanging="1418"/>
        <w:rPr>
          <w:b/>
        </w:rPr>
      </w:pPr>
      <w:bookmarkStart w:id="277" w:name="_Toc518392493"/>
      <w:bookmarkStart w:id="278" w:name="_Toc518392724"/>
      <w:proofErr w:type="gramStart"/>
      <w:r w:rsidRPr="00585261">
        <w:rPr>
          <w:b/>
          <w:lang w:val="en-US"/>
        </w:rPr>
        <w:t>OECD</w:t>
      </w:r>
      <w:r w:rsidRPr="00585261">
        <w:rPr>
          <w:b/>
        </w:rPr>
        <w:t>12</w:t>
      </w:r>
      <w:r w:rsidR="009959C1" w:rsidRPr="00585261">
        <w:rPr>
          <w:b/>
        </w:rPr>
        <w:t xml:space="preserve"> </w:t>
      </w:r>
      <w:r w:rsidR="00D60A5B" w:rsidRPr="00585261">
        <w:rPr>
          <w:b/>
        </w:rPr>
        <w:t xml:space="preserve"> </w:t>
      </w:r>
      <w:r w:rsidR="009959C1" w:rsidRPr="00585261">
        <w:t>-</w:t>
      </w:r>
      <w:proofErr w:type="gramEnd"/>
      <w:r w:rsidRPr="00585261">
        <w:rPr>
          <w:b/>
        </w:rPr>
        <w:tab/>
      </w:r>
      <w:r w:rsidR="00D60A5B" w:rsidRPr="00585261">
        <w:rPr>
          <w:b/>
        </w:rPr>
        <w:t xml:space="preserve"> </w:t>
      </w:r>
      <w:r w:rsidRPr="00585261">
        <w:rPr>
          <w:lang w:val="en-US"/>
        </w:rPr>
        <w:t>Corrected</w:t>
      </w:r>
      <w:r w:rsidRPr="00585261">
        <w:t xml:space="preserve"> </w:t>
      </w:r>
      <w:r w:rsidRPr="00585261">
        <w:rPr>
          <w:lang w:val="en-US"/>
        </w:rPr>
        <w:t>Test</w:t>
      </w:r>
      <w:r w:rsidRPr="00585261">
        <w:t xml:space="preserve"> </w:t>
      </w:r>
      <w:r w:rsidRPr="00585261">
        <w:rPr>
          <w:lang w:val="en-US"/>
        </w:rPr>
        <w:t>Data</w:t>
      </w:r>
      <w:r w:rsidRPr="00585261">
        <w:t xml:space="preserve"> (скорректированные</w:t>
      </w:r>
      <w:bookmarkEnd w:id="277"/>
      <w:bookmarkEnd w:id="278"/>
      <w:r w:rsidRPr="00585261">
        <w:t xml:space="preserve"> </w:t>
      </w:r>
      <w:bookmarkStart w:id="279" w:name="_Toc518392494"/>
      <w:bookmarkStart w:id="280" w:name="_Toc518392725"/>
      <w:r w:rsidRPr="00585261">
        <w:t>тестовые</w:t>
      </w:r>
      <w:r w:rsidR="00D60A5B" w:rsidRPr="00585261">
        <w:t xml:space="preserve"> </w:t>
      </w:r>
      <w:r w:rsidRPr="00585261">
        <w:t>данные)</w:t>
      </w:r>
      <w:r w:rsidR="009959C1" w:rsidRPr="00585261">
        <w:t>;</w:t>
      </w:r>
      <w:bookmarkEnd w:id="279"/>
      <w:bookmarkEnd w:id="280"/>
    </w:p>
    <w:p w14:paraId="7D62A2A7" w14:textId="33C4D02C" w:rsidR="009959C1" w:rsidRPr="00585261" w:rsidRDefault="00683629" w:rsidP="00D60A5B">
      <w:pPr>
        <w:rPr>
          <w:b/>
        </w:rPr>
      </w:pPr>
      <w:bookmarkStart w:id="281" w:name="_Toc518392495"/>
      <w:bookmarkStart w:id="282" w:name="_Toc518392726"/>
      <w:r w:rsidRPr="00585261">
        <w:rPr>
          <w:b/>
        </w:rPr>
        <w:t>OECD</w:t>
      </w:r>
      <w:proofErr w:type="gramStart"/>
      <w:r w:rsidRPr="00585261">
        <w:rPr>
          <w:b/>
        </w:rPr>
        <w:t>13</w:t>
      </w:r>
      <w:r w:rsidR="00D60A5B" w:rsidRPr="00585261">
        <w:rPr>
          <w:b/>
        </w:rPr>
        <w:t xml:space="preserve"> </w:t>
      </w:r>
      <w:r w:rsidR="009959C1" w:rsidRPr="00585261">
        <w:rPr>
          <w:b/>
        </w:rPr>
        <w:t xml:space="preserve"> </w:t>
      </w:r>
      <w:r w:rsidR="009959C1" w:rsidRPr="00585261">
        <w:t>-</w:t>
      </w:r>
      <w:proofErr w:type="gramEnd"/>
      <w:r w:rsidR="009959C1" w:rsidRPr="00585261">
        <w:rPr>
          <w:b/>
        </w:rPr>
        <w:t xml:space="preserve"> </w:t>
      </w:r>
      <w:proofErr w:type="spellStart"/>
      <w:r w:rsidRPr="00585261">
        <w:t>Deletion</w:t>
      </w:r>
      <w:proofErr w:type="spellEnd"/>
      <w:r w:rsidRPr="00585261">
        <w:t xml:space="preserve"> </w:t>
      </w:r>
      <w:proofErr w:type="spellStart"/>
      <w:r w:rsidRPr="00585261">
        <w:t>of</w:t>
      </w:r>
      <w:proofErr w:type="spellEnd"/>
      <w:r w:rsidRPr="00585261">
        <w:t xml:space="preserve"> </w:t>
      </w:r>
      <w:proofErr w:type="spellStart"/>
      <w:r w:rsidRPr="00585261">
        <w:t>Test</w:t>
      </w:r>
      <w:proofErr w:type="spellEnd"/>
      <w:r w:rsidRPr="00585261">
        <w:t xml:space="preserve"> </w:t>
      </w:r>
      <w:proofErr w:type="spellStart"/>
      <w:r w:rsidRPr="00585261">
        <w:t>Data</w:t>
      </w:r>
      <w:proofErr w:type="spellEnd"/>
      <w:r w:rsidRPr="00585261">
        <w:t xml:space="preserve"> (удаление тестовых данных).</w:t>
      </w:r>
      <w:bookmarkEnd w:id="281"/>
      <w:bookmarkEnd w:id="282"/>
      <w:r w:rsidRPr="00585261">
        <w:t xml:space="preserve"> </w:t>
      </w:r>
    </w:p>
    <w:p w14:paraId="56018F12" w14:textId="7FAE33B7" w:rsidR="007F38DC" w:rsidRPr="00585261" w:rsidRDefault="00C4223D" w:rsidP="007F38DC">
      <w:pPr>
        <w:spacing w:after="0"/>
        <w:ind w:firstLine="0"/>
      </w:pPr>
      <w:bookmarkStart w:id="283" w:name="_Toc518392496"/>
      <w:bookmarkStart w:id="284" w:name="_Toc518392727"/>
      <w:r w:rsidRPr="00585261">
        <w:t xml:space="preserve">Значение элемента </w:t>
      </w:r>
      <w:r w:rsidRPr="00585261">
        <w:rPr>
          <w:lang w:val="en-US"/>
        </w:rPr>
        <w:t>OECD</w:t>
      </w:r>
      <w:r w:rsidRPr="00585261">
        <w:t xml:space="preserve">13 к блоку данных </w:t>
      </w:r>
      <w:proofErr w:type="spellStart"/>
      <w:r w:rsidR="00683629" w:rsidRPr="00585261">
        <w:t>ReportingFI</w:t>
      </w:r>
      <w:proofErr w:type="spellEnd"/>
      <w:r w:rsidR="00683629" w:rsidRPr="00585261">
        <w:t xml:space="preserve"> не применяется</w:t>
      </w:r>
      <w:r w:rsidR="009959C1" w:rsidRPr="00585261">
        <w:t>.</w:t>
      </w:r>
      <w:bookmarkEnd w:id="283"/>
      <w:bookmarkEnd w:id="284"/>
    </w:p>
    <w:p w14:paraId="544A1BAE" w14:textId="6D637BA0" w:rsidR="00373E9D" w:rsidRPr="00585261" w:rsidRDefault="00373E9D" w:rsidP="007F38DC">
      <w:pPr>
        <w:spacing w:after="0"/>
        <w:ind w:firstLine="0"/>
      </w:pPr>
      <w:r w:rsidRPr="00585261">
        <w:rPr>
          <w:b/>
          <w:i/>
        </w:rPr>
        <w:t xml:space="preserve">Обратите внимание: </w:t>
      </w:r>
      <w:r w:rsidR="000F3CEA" w:rsidRPr="00585261">
        <w:rPr>
          <w:i/>
        </w:rPr>
        <w:t>Формирование</w:t>
      </w:r>
      <w:r w:rsidR="000F3CEA" w:rsidRPr="00585261">
        <w:rPr>
          <w:b/>
          <w:i/>
        </w:rPr>
        <w:t xml:space="preserve"> </w:t>
      </w:r>
      <w:r w:rsidR="000F3CEA" w:rsidRPr="00585261">
        <w:rPr>
          <w:i/>
        </w:rPr>
        <w:t>тестовых</w:t>
      </w:r>
      <w:r w:rsidRPr="00585261">
        <w:rPr>
          <w:i/>
        </w:rPr>
        <w:t xml:space="preserve"> данных с помощью </w:t>
      </w:r>
      <w:r w:rsidR="0056242D" w:rsidRPr="00585261">
        <w:rPr>
          <w:i/>
        </w:rPr>
        <w:t>программного</w:t>
      </w:r>
      <w:r w:rsidRPr="00585261">
        <w:rPr>
          <w:i/>
        </w:rPr>
        <w:t xml:space="preserve"> средств</w:t>
      </w:r>
      <w:r w:rsidR="000F3CEA" w:rsidRPr="00585261">
        <w:rPr>
          <w:i/>
        </w:rPr>
        <w:t>а</w:t>
      </w:r>
      <w:r w:rsidRPr="00585261">
        <w:rPr>
          <w:i/>
        </w:rPr>
        <w:t xml:space="preserve"> «Налогоплательщик ЮЛ» не</w:t>
      </w:r>
      <w:r w:rsidR="000F3CEA" w:rsidRPr="00585261">
        <w:rPr>
          <w:i/>
        </w:rPr>
        <w:t xml:space="preserve"> предусмотрено</w:t>
      </w:r>
      <w:r w:rsidR="0056242D" w:rsidRPr="00585261">
        <w:rPr>
          <w:i/>
        </w:rPr>
        <w:t>.</w:t>
      </w:r>
      <w:r w:rsidR="000F3CEA" w:rsidRPr="00585261">
        <w:rPr>
          <w:i/>
        </w:rPr>
        <w:t xml:space="preserve"> </w:t>
      </w:r>
    </w:p>
    <w:p w14:paraId="5902E359" w14:textId="77777777" w:rsidR="007F38DC" w:rsidRPr="00585261" w:rsidRDefault="007F38DC" w:rsidP="007F38DC">
      <w:pPr>
        <w:spacing w:before="0" w:after="0"/>
        <w:ind w:firstLine="0"/>
      </w:pPr>
    </w:p>
    <w:p w14:paraId="1F1CC17A" w14:textId="3FCE4020" w:rsidR="000C55CB" w:rsidRPr="00585261" w:rsidRDefault="000C55CB" w:rsidP="007F38DC">
      <w:pPr>
        <w:pStyle w:val="a3"/>
        <w:numPr>
          <w:ilvl w:val="0"/>
          <w:numId w:val="21"/>
        </w:numPr>
        <w:spacing w:before="0"/>
        <w:ind w:left="0" w:hanging="357"/>
      </w:pPr>
      <w:bookmarkStart w:id="285" w:name="_Toc518392497"/>
      <w:bookmarkStart w:id="286" w:name="_Toc518392728"/>
      <w:bookmarkStart w:id="287" w:name="_Toc518912723"/>
      <w:r w:rsidRPr="00585261">
        <w:t>«Уникальный идентификатор блока данных»</w:t>
      </w:r>
      <w:r w:rsidR="00C4223D" w:rsidRPr="00585261">
        <w:t xml:space="preserve"> - данный</w:t>
      </w:r>
      <w:bookmarkEnd w:id="285"/>
      <w:bookmarkEnd w:id="286"/>
      <w:r w:rsidR="00C4223D" w:rsidRPr="00585261">
        <w:t xml:space="preserve"> </w:t>
      </w:r>
      <w:bookmarkStart w:id="288" w:name="_Toc518392498"/>
      <w:bookmarkStart w:id="289" w:name="_Toc518392729"/>
      <w:r w:rsidR="00C4223D" w:rsidRPr="00585261">
        <w:t xml:space="preserve">элемент имеет следующую </w:t>
      </w:r>
      <w:r w:rsidRPr="00585261">
        <w:t>структуру:</w:t>
      </w:r>
      <w:bookmarkEnd w:id="287"/>
      <w:bookmarkEnd w:id="288"/>
      <w:bookmarkEnd w:id="289"/>
    </w:p>
    <w:p w14:paraId="4BC564A9" w14:textId="52C3AFA0" w:rsidR="008F7BB9" w:rsidRPr="00585261" w:rsidRDefault="000C55CB" w:rsidP="00D60A5B">
      <w:pPr>
        <w:rPr>
          <w:i/>
        </w:rPr>
      </w:pPr>
      <w:r w:rsidRPr="00585261">
        <w:rPr>
          <w:i/>
        </w:rPr>
        <w:t>RUGGGG-TIN-GUID</w:t>
      </w:r>
      <w:r w:rsidR="00EE65F6" w:rsidRPr="00585261">
        <w:rPr>
          <w:i/>
        </w:rPr>
        <w:t>,</w:t>
      </w:r>
    </w:p>
    <w:p w14:paraId="2BE84E42" w14:textId="1A1AFC2E" w:rsidR="00082003" w:rsidRPr="00585261" w:rsidRDefault="000C55CB" w:rsidP="00D60A5B">
      <w:pPr>
        <w:rPr>
          <w:i/>
        </w:rPr>
      </w:pPr>
      <w:r w:rsidRPr="00585261">
        <w:rPr>
          <w:i/>
        </w:rPr>
        <w:t>где:</w:t>
      </w:r>
    </w:p>
    <w:p w14:paraId="00AA0E07" w14:textId="3C1B26B3" w:rsidR="000C55CB" w:rsidRPr="00585261" w:rsidRDefault="000C55CB" w:rsidP="00D60A5B">
      <w:pPr>
        <w:rPr>
          <w:i/>
        </w:rPr>
      </w:pPr>
      <w:r w:rsidRPr="00585261">
        <w:rPr>
          <w:i/>
        </w:rPr>
        <w:t>RU - код страны-отправителя;</w:t>
      </w:r>
    </w:p>
    <w:p w14:paraId="16E8CF0E" w14:textId="7EB7D682" w:rsidR="000C55CB" w:rsidRPr="00585261" w:rsidRDefault="000C55CB" w:rsidP="00D60A5B">
      <w:pPr>
        <w:rPr>
          <w:i/>
        </w:rPr>
      </w:pPr>
      <w:r w:rsidRPr="00585261">
        <w:rPr>
          <w:i/>
        </w:rPr>
        <w:t xml:space="preserve">GGGG - отчетный </w:t>
      </w:r>
      <w:r w:rsidR="00082003" w:rsidRPr="00585261">
        <w:rPr>
          <w:i/>
        </w:rPr>
        <w:t>период (</w:t>
      </w:r>
      <w:r w:rsidRPr="00585261">
        <w:rPr>
          <w:i/>
        </w:rPr>
        <w:t>год</w:t>
      </w:r>
      <w:r w:rsidR="00082003" w:rsidRPr="00585261">
        <w:rPr>
          <w:i/>
        </w:rPr>
        <w:t>)</w:t>
      </w:r>
      <w:r w:rsidRPr="00585261">
        <w:rPr>
          <w:i/>
        </w:rPr>
        <w:t>;</w:t>
      </w:r>
    </w:p>
    <w:p w14:paraId="7C5BFB83" w14:textId="18492038" w:rsidR="000C55CB" w:rsidRPr="00585261" w:rsidRDefault="000C55CB" w:rsidP="00D60A5B">
      <w:pPr>
        <w:rPr>
          <w:i/>
        </w:rPr>
      </w:pPr>
      <w:r w:rsidRPr="00585261">
        <w:rPr>
          <w:i/>
        </w:rPr>
        <w:t xml:space="preserve">TIN - </w:t>
      </w:r>
      <w:r w:rsidR="00082003" w:rsidRPr="00585261">
        <w:rPr>
          <w:i/>
        </w:rPr>
        <w:t xml:space="preserve">российский </w:t>
      </w:r>
      <w:r w:rsidRPr="00585261">
        <w:rPr>
          <w:i/>
        </w:rPr>
        <w:t xml:space="preserve">ИНН </w:t>
      </w:r>
      <w:r w:rsidR="00A806D1" w:rsidRPr="00585261">
        <w:rPr>
          <w:i/>
        </w:rPr>
        <w:t>ОФР</w:t>
      </w:r>
      <w:r w:rsidR="00EE65F6" w:rsidRPr="00585261">
        <w:rPr>
          <w:i/>
        </w:rPr>
        <w:t xml:space="preserve"> </w:t>
      </w:r>
      <w:r w:rsidRPr="00585261">
        <w:rPr>
          <w:i/>
        </w:rPr>
        <w:t>(10 цифр);</w:t>
      </w:r>
    </w:p>
    <w:p w14:paraId="6FCCDB78" w14:textId="77777777" w:rsidR="000C55CB" w:rsidRPr="00585261" w:rsidRDefault="000C55CB" w:rsidP="00D60A5B">
      <w:pPr>
        <w:rPr>
          <w:i/>
        </w:rPr>
      </w:pPr>
      <w:r w:rsidRPr="00585261">
        <w:rPr>
          <w:i/>
        </w:rPr>
        <w:t>GUID - глобально уникальный идентификатор:</w:t>
      </w:r>
    </w:p>
    <w:p w14:paraId="6B972A01" w14:textId="77777777" w:rsidR="00D704CA" w:rsidRPr="00585261" w:rsidRDefault="000C55CB" w:rsidP="00D60A5B">
      <w:pPr>
        <w:rPr>
          <w:i/>
        </w:rPr>
      </w:pPr>
      <w:r w:rsidRPr="00585261">
        <w:rPr>
          <w:i/>
        </w:rPr>
        <w:lastRenderedPageBreak/>
        <w:t>&lt;</w:t>
      </w:r>
      <w:proofErr w:type="spellStart"/>
      <w:proofErr w:type="gramStart"/>
      <w:r w:rsidRPr="00585261">
        <w:rPr>
          <w:i/>
        </w:rPr>
        <w:t>xsd:pattern</w:t>
      </w:r>
      <w:proofErr w:type="spellEnd"/>
      <w:proofErr w:type="gramEnd"/>
      <w:r w:rsidRPr="00585261">
        <w:rPr>
          <w:i/>
        </w:rPr>
        <w:t xml:space="preserve"> value="RU20[0-9]{2}-[0-9]{10}-[\da-fA-F]{8}-[\da-fA-F]{4}-[\da-fA-F]{4}-[\da-fA-F]{4}-[\da-fA-F]{12}"/&gt;</w:t>
      </w:r>
    </w:p>
    <w:p w14:paraId="0965DA25" w14:textId="369E2042" w:rsidR="00D704CA" w:rsidRPr="00585261" w:rsidRDefault="008F7BB9" w:rsidP="00D60A5B">
      <w:pPr>
        <w:ind w:firstLine="0"/>
      </w:pPr>
      <w:r w:rsidRPr="00585261">
        <w:t>В случае направления</w:t>
      </w:r>
      <w:r w:rsidR="00082003" w:rsidRPr="00585261">
        <w:t xml:space="preserve"> отчета с корректировкой </w:t>
      </w:r>
      <w:r w:rsidR="000C55CB" w:rsidRPr="00585261">
        <w:t>или удалени</w:t>
      </w:r>
      <w:r w:rsidR="00082003" w:rsidRPr="00585261">
        <w:t xml:space="preserve">ем ранее направленной информации </w:t>
      </w:r>
      <w:r w:rsidR="00A806D1" w:rsidRPr="00585261">
        <w:t xml:space="preserve">такому отчету </w:t>
      </w:r>
      <w:r w:rsidR="00082003" w:rsidRPr="00585261">
        <w:t>необходимо присваивать</w:t>
      </w:r>
      <w:r w:rsidR="000C55CB" w:rsidRPr="00585261">
        <w:t xml:space="preserve"> новый уникальный </w:t>
      </w:r>
      <w:r w:rsidR="00082003" w:rsidRPr="00585261">
        <w:t>идентификатор блока данных (</w:t>
      </w:r>
      <w:proofErr w:type="spellStart"/>
      <w:r w:rsidR="000C55CB" w:rsidRPr="00585261">
        <w:t>DocRefID</w:t>
      </w:r>
      <w:proofErr w:type="spellEnd"/>
      <w:r w:rsidR="00082003" w:rsidRPr="00585261">
        <w:t>)</w:t>
      </w:r>
      <w:r w:rsidR="000C55CB" w:rsidRPr="00585261">
        <w:t>, на который можно будет впоследствии ссылаться.</w:t>
      </w:r>
    </w:p>
    <w:p w14:paraId="6D653844" w14:textId="11AE6AB2" w:rsidR="000D0F14" w:rsidRPr="00585261" w:rsidRDefault="00D704CA" w:rsidP="00D60A5B">
      <w:pPr>
        <w:ind w:firstLine="0"/>
      </w:pPr>
      <w:r w:rsidRPr="00585261">
        <w:t xml:space="preserve">Предполагается, что </w:t>
      </w:r>
      <w:r w:rsidR="00A806D1" w:rsidRPr="00585261">
        <w:t>значения данного элемента формиру</w:t>
      </w:r>
      <w:r w:rsidR="00507A15" w:rsidRPr="00585261">
        <w:t>ю</w:t>
      </w:r>
      <w:r w:rsidR="00A806D1" w:rsidRPr="00585261">
        <w:t>тся и заполня</w:t>
      </w:r>
      <w:r w:rsidR="00507A15" w:rsidRPr="00585261">
        <w:t>ю</w:t>
      </w:r>
      <w:r w:rsidR="00A806D1" w:rsidRPr="00585261">
        <w:t xml:space="preserve">тся внутренними программными средствами ОФР </w:t>
      </w:r>
      <w:r w:rsidRPr="00585261">
        <w:t>автоматически</w:t>
      </w:r>
      <w:r w:rsidR="00274C98" w:rsidRPr="00585261">
        <w:t xml:space="preserve"> (в случае если для формирования отчета используется ПО Налогоплательщик ЮЛ, данное действие выполняется автоматически указанным программным средством)</w:t>
      </w:r>
      <w:r w:rsidRPr="00585261">
        <w:t>.</w:t>
      </w:r>
      <w:bookmarkStart w:id="290" w:name="_Toc518392499"/>
      <w:bookmarkStart w:id="291" w:name="_Toc518392730"/>
    </w:p>
    <w:p w14:paraId="0457B26F" w14:textId="77777777" w:rsidR="00A34447" w:rsidRPr="00585261" w:rsidRDefault="00304C69" w:rsidP="000B66BC">
      <w:pPr>
        <w:ind w:firstLine="0"/>
        <w:rPr>
          <w:i/>
        </w:rPr>
      </w:pPr>
      <w:r w:rsidRPr="00585261">
        <w:rPr>
          <w:b/>
          <w:i/>
        </w:rPr>
        <w:t xml:space="preserve">Обратите внимание: </w:t>
      </w:r>
      <w:r w:rsidRPr="00585261">
        <w:rPr>
          <w:i/>
        </w:rPr>
        <w:t xml:space="preserve">Идентификатор блока данных должен быть уникальным в пространстве и времени. </w:t>
      </w:r>
      <w:r w:rsidR="008F7BB9" w:rsidRPr="00585261">
        <w:rPr>
          <w:i/>
        </w:rPr>
        <w:t>Присвоение ранее использованного идентификатора новому отчету приведет к отказу в приеме такой информации ФНС России.</w:t>
      </w:r>
    </w:p>
    <w:p w14:paraId="46DE1450" w14:textId="77777777" w:rsidR="00A34447" w:rsidRPr="00585261" w:rsidRDefault="00A34447" w:rsidP="000B66BC">
      <w:pPr>
        <w:ind w:firstLine="0"/>
        <w:rPr>
          <w:i/>
        </w:rPr>
      </w:pPr>
    </w:p>
    <w:p w14:paraId="26306396" w14:textId="77777777" w:rsidR="000D0F14" w:rsidRPr="00585261" w:rsidRDefault="00D704CA" w:rsidP="00D60A5B">
      <w:pPr>
        <w:pStyle w:val="2"/>
      </w:pPr>
      <w:bookmarkStart w:id="292" w:name="_Toc518912724"/>
      <w:bookmarkStart w:id="293" w:name="_Toc518913225"/>
      <w:bookmarkStart w:id="294" w:name="_Toc518987512"/>
      <w:bookmarkStart w:id="295" w:name="_Toc7102515"/>
      <w:bookmarkStart w:id="296" w:name="_Toc66805237"/>
      <w:r w:rsidRPr="00585261">
        <w:t>Таблица 4.9</w:t>
      </w:r>
      <w:bookmarkStart w:id="297" w:name="_Toc518392500"/>
      <w:bookmarkStart w:id="298" w:name="_Toc518392731"/>
      <w:bookmarkEnd w:id="290"/>
      <w:bookmarkEnd w:id="291"/>
      <w:bookmarkEnd w:id="292"/>
      <w:bookmarkEnd w:id="293"/>
      <w:bookmarkEnd w:id="294"/>
      <w:bookmarkEnd w:id="295"/>
      <w:bookmarkEnd w:id="296"/>
    </w:p>
    <w:p w14:paraId="37E14A23" w14:textId="3F2EE95E" w:rsidR="000D0F14" w:rsidRPr="00585261" w:rsidRDefault="00D704CA" w:rsidP="00D60A5B">
      <w:pPr>
        <w:pStyle w:val="2"/>
        <w:jc w:val="left"/>
      </w:pPr>
      <w:bookmarkStart w:id="299" w:name="_Toc7026073"/>
      <w:bookmarkStart w:id="300" w:name="_Toc66805238"/>
      <w:proofErr w:type="spellStart"/>
      <w:r w:rsidRPr="00585261">
        <w:t>AccountNumber</w:t>
      </w:r>
      <w:proofErr w:type="spellEnd"/>
      <w:r w:rsidRPr="00585261">
        <w:t xml:space="preserve"> (</w:t>
      </w:r>
      <w:r w:rsidR="00FE271C" w:rsidRPr="00585261">
        <w:t>Номер договора (счета или его аналога)</w:t>
      </w:r>
      <w:r w:rsidRPr="00585261">
        <w:t>)</w:t>
      </w:r>
      <w:bookmarkStart w:id="301" w:name="_Toc518392501"/>
      <w:bookmarkStart w:id="302" w:name="_Toc518392732"/>
      <w:bookmarkEnd w:id="297"/>
      <w:bookmarkEnd w:id="298"/>
      <w:bookmarkEnd w:id="299"/>
      <w:bookmarkEnd w:id="300"/>
    </w:p>
    <w:p w14:paraId="1A7F3D4D" w14:textId="291D862F" w:rsidR="00D60A5B" w:rsidRPr="00585261" w:rsidRDefault="000D0F14" w:rsidP="00D60A5B">
      <w:pPr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</w:t>
      </w:r>
      <w:r w:rsidR="00C47035" w:rsidRPr="00585261">
        <w:rPr>
          <w:i/>
        </w:rPr>
        <w:t xml:space="preserve">Согласно структуре </w:t>
      </w:r>
      <w:r w:rsidR="008B5030" w:rsidRPr="00585261">
        <w:rPr>
          <w:i/>
        </w:rPr>
        <w:t>Форматов данный элемент является сложным и</w:t>
      </w:r>
      <w:r w:rsidR="00067E5E" w:rsidRPr="00585261">
        <w:rPr>
          <w:i/>
        </w:rPr>
        <w:t xml:space="preserve"> </w:t>
      </w:r>
      <w:r w:rsidR="00691709" w:rsidRPr="00585261">
        <w:rPr>
          <w:i/>
        </w:rPr>
        <w:t xml:space="preserve">предназначен для </w:t>
      </w:r>
      <w:r w:rsidR="0059321A" w:rsidRPr="00585261">
        <w:rPr>
          <w:i/>
        </w:rPr>
        <w:t>указания обозначения договора</w:t>
      </w:r>
      <w:r w:rsidR="008B5030" w:rsidRPr="00585261">
        <w:rPr>
          <w:i/>
        </w:rPr>
        <w:t xml:space="preserve"> (</w:t>
      </w:r>
      <w:r w:rsidR="00067E5E" w:rsidRPr="00585261">
        <w:rPr>
          <w:i/>
        </w:rPr>
        <w:t>счет</w:t>
      </w:r>
      <w:r w:rsidR="0059321A" w:rsidRPr="00585261">
        <w:rPr>
          <w:i/>
        </w:rPr>
        <w:t>а</w:t>
      </w:r>
      <w:r w:rsidR="008F7BB9" w:rsidRPr="00585261">
        <w:rPr>
          <w:i/>
        </w:rPr>
        <w:t xml:space="preserve"> или его аналога</w:t>
      </w:r>
      <w:r w:rsidR="008B5030" w:rsidRPr="00585261">
        <w:rPr>
          <w:i/>
        </w:rPr>
        <w:t>)</w:t>
      </w:r>
      <w:r w:rsidR="004D1D65" w:rsidRPr="00585261">
        <w:rPr>
          <w:i/>
        </w:rPr>
        <w:t xml:space="preserve">, </w:t>
      </w:r>
      <w:r w:rsidR="00F85495" w:rsidRPr="00585261">
        <w:rPr>
          <w:i/>
        </w:rPr>
        <w:t>котор</w:t>
      </w:r>
      <w:r w:rsidR="0059321A" w:rsidRPr="00585261">
        <w:rPr>
          <w:i/>
        </w:rPr>
        <w:t>ое</w:t>
      </w:r>
      <w:r w:rsidR="004D1D65" w:rsidRPr="00585261">
        <w:rPr>
          <w:i/>
        </w:rPr>
        <w:t xml:space="preserve"> ОФР </w:t>
      </w:r>
      <w:r w:rsidR="00F85495" w:rsidRPr="00585261">
        <w:rPr>
          <w:i/>
        </w:rPr>
        <w:t xml:space="preserve">использует </w:t>
      </w:r>
      <w:r w:rsidR="004D1D65" w:rsidRPr="00585261">
        <w:rPr>
          <w:i/>
        </w:rPr>
        <w:t xml:space="preserve">для идентификации такого </w:t>
      </w:r>
      <w:r w:rsidR="008B5030" w:rsidRPr="00585261">
        <w:rPr>
          <w:i/>
        </w:rPr>
        <w:t>договора (</w:t>
      </w:r>
      <w:r w:rsidR="004D1D65" w:rsidRPr="00585261">
        <w:rPr>
          <w:i/>
        </w:rPr>
        <w:t>счета</w:t>
      </w:r>
      <w:r w:rsidR="008F7BB9" w:rsidRPr="00585261">
        <w:rPr>
          <w:i/>
        </w:rPr>
        <w:t xml:space="preserve"> или его аналога</w:t>
      </w:r>
      <w:r w:rsidR="008B5030" w:rsidRPr="00585261">
        <w:rPr>
          <w:i/>
        </w:rPr>
        <w:t>)</w:t>
      </w:r>
      <w:r w:rsidR="004D1D65" w:rsidRPr="00585261">
        <w:rPr>
          <w:i/>
        </w:rPr>
        <w:t xml:space="preserve">. Если </w:t>
      </w:r>
      <w:r w:rsidR="0059321A" w:rsidRPr="00585261">
        <w:rPr>
          <w:i/>
        </w:rPr>
        <w:t>договор</w:t>
      </w:r>
      <w:r w:rsidR="008B5030" w:rsidRPr="00585261">
        <w:rPr>
          <w:i/>
        </w:rPr>
        <w:t xml:space="preserve"> (</w:t>
      </w:r>
      <w:r w:rsidR="004D1D65" w:rsidRPr="00585261">
        <w:rPr>
          <w:i/>
        </w:rPr>
        <w:t>счет</w:t>
      </w:r>
      <w:r w:rsidR="008F7BB9" w:rsidRPr="00585261">
        <w:rPr>
          <w:i/>
        </w:rPr>
        <w:t xml:space="preserve"> или его аналог</w:t>
      </w:r>
      <w:r w:rsidR="008B5030" w:rsidRPr="00585261">
        <w:rPr>
          <w:i/>
        </w:rPr>
        <w:t>)</w:t>
      </w:r>
      <w:r w:rsidR="0059321A" w:rsidRPr="00585261">
        <w:rPr>
          <w:i/>
        </w:rPr>
        <w:t xml:space="preserve"> не имеет номера</w:t>
      </w:r>
      <w:r w:rsidR="004D1D65" w:rsidRPr="00585261">
        <w:rPr>
          <w:i/>
        </w:rPr>
        <w:t>, тогда предоставляется</w:t>
      </w:r>
      <w:r w:rsidR="0059321A" w:rsidRPr="00585261">
        <w:rPr>
          <w:i/>
        </w:rPr>
        <w:t xml:space="preserve"> любой другой</w:t>
      </w:r>
      <w:r w:rsidR="004D1D65" w:rsidRPr="00585261">
        <w:rPr>
          <w:i/>
        </w:rPr>
        <w:t xml:space="preserve"> уникальный идентификатор, используемый </w:t>
      </w:r>
      <w:r w:rsidR="008B5030" w:rsidRPr="00585261">
        <w:rPr>
          <w:i/>
        </w:rPr>
        <w:t>ОФР для его обозначения</w:t>
      </w:r>
      <w:r w:rsidR="004D1D65" w:rsidRPr="00585261">
        <w:rPr>
          <w:i/>
        </w:rPr>
        <w:t>.</w:t>
      </w:r>
      <w:bookmarkEnd w:id="301"/>
      <w:bookmarkEnd w:id="302"/>
      <w:r w:rsidR="004D1D65" w:rsidRPr="00585261">
        <w:rPr>
          <w:i/>
        </w:rPr>
        <w:t xml:space="preserve"> </w:t>
      </w:r>
      <w:bookmarkStart w:id="303" w:name="_Toc518392502"/>
      <w:bookmarkStart w:id="304" w:name="_Toc518392733"/>
    </w:p>
    <w:p w14:paraId="047C35E7" w14:textId="3035772B" w:rsidR="00532550" w:rsidRPr="00585261" w:rsidRDefault="008B5030" w:rsidP="00F176AA">
      <w:pPr>
        <w:pStyle w:val="a3"/>
        <w:spacing w:after="0"/>
        <w:ind w:left="0" w:firstLine="0"/>
        <w:rPr>
          <w:i/>
        </w:rPr>
      </w:pPr>
      <w:r w:rsidRPr="00585261">
        <w:rPr>
          <w:rFonts w:cs="Times New Roman"/>
          <w:i/>
          <w:szCs w:val="28"/>
        </w:rPr>
        <w:t xml:space="preserve">Данный элемент является </w:t>
      </w:r>
      <w:r w:rsidR="004D1D65" w:rsidRPr="00585261">
        <w:rPr>
          <w:rFonts w:cs="Times New Roman"/>
          <w:i/>
          <w:szCs w:val="28"/>
        </w:rPr>
        <w:t>обязательным.</w:t>
      </w:r>
      <w:bookmarkEnd w:id="303"/>
      <w:bookmarkEnd w:id="304"/>
      <w:r w:rsidR="004D1D65" w:rsidRPr="00585261">
        <w:rPr>
          <w:rFonts w:cs="Times New Roman"/>
          <w:i/>
          <w:szCs w:val="28"/>
        </w:rPr>
        <w:t xml:space="preserve"> </w:t>
      </w:r>
      <w:bookmarkStart w:id="305" w:name="_Toc518392503"/>
      <w:bookmarkStart w:id="306" w:name="_Toc518392734"/>
      <w:r w:rsidR="004D1D65" w:rsidRPr="00585261">
        <w:rPr>
          <w:rFonts w:cs="Times New Roman"/>
          <w:i/>
          <w:szCs w:val="28"/>
        </w:rPr>
        <w:t xml:space="preserve">Если у </w:t>
      </w:r>
      <w:r w:rsidR="00CE18CF" w:rsidRPr="00585261">
        <w:rPr>
          <w:rFonts w:cs="Times New Roman"/>
          <w:i/>
          <w:szCs w:val="28"/>
        </w:rPr>
        <w:t>ОФР отсутствует</w:t>
      </w:r>
      <w:r w:rsidR="004D1D65" w:rsidRPr="00585261">
        <w:rPr>
          <w:rFonts w:cs="Times New Roman"/>
          <w:i/>
          <w:szCs w:val="28"/>
        </w:rPr>
        <w:t xml:space="preserve"> </w:t>
      </w:r>
      <w:r w:rsidR="00CE18CF" w:rsidRPr="00585261">
        <w:rPr>
          <w:rFonts w:cs="Times New Roman"/>
          <w:i/>
          <w:szCs w:val="28"/>
        </w:rPr>
        <w:t>система присвоения договорам (счетам</w:t>
      </w:r>
      <w:r w:rsidR="008F7BB9" w:rsidRPr="00585261">
        <w:rPr>
          <w:i/>
        </w:rPr>
        <w:t xml:space="preserve"> или их аналогам</w:t>
      </w:r>
      <w:r w:rsidR="00CE18CF" w:rsidRPr="00585261">
        <w:rPr>
          <w:rFonts w:cs="Times New Roman"/>
          <w:i/>
          <w:szCs w:val="28"/>
        </w:rPr>
        <w:t xml:space="preserve">) идентификаторов, то в </w:t>
      </w:r>
      <w:r w:rsidR="00912E19" w:rsidRPr="00585261">
        <w:rPr>
          <w:rFonts w:cs="Times New Roman"/>
          <w:szCs w:val="28"/>
        </w:rPr>
        <w:t>элементе</w:t>
      </w:r>
      <w:r w:rsidR="00CE18CF" w:rsidRPr="00585261">
        <w:rPr>
          <w:rFonts w:cs="Times New Roman"/>
          <w:i/>
          <w:szCs w:val="28"/>
        </w:rPr>
        <w:t xml:space="preserve"> </w:t>
      </w:r>
      <w:r w:rsidR="00A32CFA" w:rsidRPr="00585261">
        <w:rPr>
          <w:rFonts w:cs="Times New Roman"/>
          <w:i/>
          <w:szCs w:val="28"/>
        </w:rPr>
        <w:t xml:space="preserve">«Номер </w:t>
      </w:r>
      <w:r w:rsidR="00FE271C" w:rsidRPr="00585261">
        <w:rPr>
          <w:rFonts w:cs="Times New Roman"/>
          <w:i/>
          <w:szCs w:val="28"/>
        </w:rPr>
        <w:t>договора</w:t>
      </w:r>
      <w:r w:rsidR="00A32CFA" w:rsidRPr="00585261">
        <w:rPr>
          <w:rFonts w:cs="Times New Roman"/>
          <w:i/>
          <w:szCs w:val="28"/>
        </w:rPr>
        <w:t xml:space="preserve">» </w:t>
      </w:r>
      <w:r w:rsidR="00CE18CF" w:rsidRPr="00585261">
        <w:rPr>
          <w:rFonts w:cs="Times New Roman"/>
          <w:i/>
          <w:szCs w:val="28"/>
        </w:rPr>
        <w:t xml:space="preserve">необходимо указать </w:t>
      </w:r>
      <w:r w:rsidR="008F7BB9" w:rsidRPr="00585261">
        <w:rPr>
          <w:rFonts w:cs="Times New Roman"/>
          <w:i/>
          <w:szCs w:val="28"/>
        </w:rPr>
        <w:t>«</w:t>
      </w:r>
      <w:r w:rsidR="004D1D65" w:rsidRPr="00585261">
        <w:rPr>
          <w:rFonts w:cs="Times New Roman"/>
          <w:i/>
          <w:szCs w:val="28"/>
        </w:rPr>
        <w:t>NANUM</w:t>
      </w:r>
      <w:r w:rsidR="008F7BB9" w:rsidRPr="00585261">
        <w:rPr>
          <w:rFonts w:cs="Times New Roman"/>
          <w:i/>
          <w:szCs w:val="28"/>
        </w:rPr>
        <w:t>»</w:t>
      </w:r>
      <w:r w:rsidR="004D1D65" w:rsidRPr="00585261">
        <w:rPr>
          <w:rFonts w:cs="Times New Roman"/>
          <w:i/>
          <w:szCs w:val="28"/>
        </w:rPr>
        <w:t>.</w:t>
      </w:r>
      <w:bookmarkStart w:id="307" w:name="_Toc518392505"/>
      <w:bookmarkStart w:id="308" w:name="_Toc518392736"/>
      <w:bookmarkEnd w:id="305"/>
      <w:bookmarkEnd w:id="306"/>
      <w:r w:rsidR="00012A0D" w:rsidRPr="00585261" w:rsidDel="00012A0D">
        <w:rPr>
          <w:i/>
        </w:rPr>
        <w:t xml:space="preserve"> </w:t>
      </w:r>
      <w:r w:rsidR="00385344" w:rsidRPr="00585261">
        <w:rPr>
          <w:i/>
        </w:rPr>
        <w:t xml:space="preserve">Элемент </w:t>
      </w:r>
      <w:r w:rsidR="00532550" w:rsidRPr="00585261">
        <w:rPr>
          <w:i/>
        </w:rPr>
        <w:t>позволяет указать</w:t>
      </w:r>
      <w:r w:rsidR="00D37754" w:rsidRPr="00585261">
        <w:rPr>
          <w:i/>
        </w:rPr>
        <w:t xml:space="preserve"> от 1 до</w:t>
      </w:r>
      <w:r w:rsidR="00532550" w:rsidRPr="00585261">
        <w:rPr>
          <w:i/>
        </w:rPr>
        <w:t xml:space="preserve"> 200 символов. </w:t>
      </w:r>
    </w:p>
    <w:p w14:paraId="43A8AD7F" w14:textId="77777777" w:rsidR="00532550" w:rsidRPr="00585261" w:rsidRDefault="00532550" w:rsidP="00532550">
      <w:pPr>
        <w:pStyle w:val="a3"/>
        <w:spacing w:after="0"/>
        <w:ind w:left="0" w:firstLine="0"/>
        <w:rPr>
          <w:i/>
        </w:rPr>
      </w:pPr>
    </w:p>
    <w:p w14:paraId="4D1531C9" w14:textId="2C2C89A1" w:rsidR="000C55CB" w:rsidRPr="00585261" w:rsidRDefault="00D704CA" w:rsidP="00757B03">
      <w:pPr>
        <w:pStyle w:val="a3"/>
        <w:numPr>
          <w:ilvl w:val="0"/>
          <w:numId w:val="21"/>
        </w:numPr>
        <w:spacing w:after="0"/>
        <w:ind w:left="0"/>
        <w:rPr>
          <w:i/>
        </w:rPr>
      </w:pPr>
      <w:r w:rsidRPr="00585261">
        <w:t xml:space="preserve">«Тип </w:t>
      </w:r>
      <w:r w:rsidR="00FE271C" w:rsidRPr="00585261">
        <w:t>Номер договора (счета или его аналога)</w:t>
      </w:r>
      <w:r w:rsidRPr="00585261">
        <w:t>» -</w:t>
      </w:r>
      <w:r w:rsidR="000E6FCC" w:rsidRPr="00585261">
        <w:t xml:space="preserve"> </w:t>
      </w:r>
      <w:r w:rsidR="00B05283" w:rsidRPr="00585261">
        <w:t xml:space="preserve">данный </w:t>
      </w:r>
      <w:r w:rsidR="0059321A" w:rsidRPr="00585261">
        <w:t xml:space="preserve">элемент является </w:t>
      </w:r>
      <w:r w:rsidR="00ED4B2B" w:rsidRPr="00585261">
        <w:t>не</w:t>
      </w:r>
      <w:r w:rsidR="00B05283" w:rsidRPr="00585261">
        <w:t>обязательны</w:t>
      </w:r>
      <w:r w:rsidR="0059321A" w:rsidRPr="00585261">
        <w:t xml:space="preserve">м и принимает </w:t>
      </w:r>
      <w:r w:rsidR="00EC0906" w:rsidRPr="00585261">
        <w:t>одно из</w:t>
      </w:r>
      <w:bookmarkEnd w:id="307"/>
      <w:bookmarkEnd w:id="308"/>
      <w:r w:rsidR="0059321A" w:rsidRPr="00585261">
        <w:t xml:space="preserve"> </w:t>
      </w:r>
      <w:bookmarkStart w:id="309" w:name="_Toc518392506"/>
      <w:bookmarkStart w:id="310" w:name="_Toc518392737"/>
      <w:r w:rsidR="00EC0906" w:rsidRPr="00585261">
        <w:t xml:space="preserve">следующих </w:t>
      </w:r>
      <w:r w:rsidR="00B05283" w:rsidRPr="00585261">
        <w:t>значений:</w:t>
      </w:r>
      <w:bookmarkEnd w:id="309"/>
      <w:bookmarkEnd w:id="310"/>
    </w:p>
    <w:p w14:paraId="13616754" w14:textId="49476277" w:rsidR="00B05283" w:rsidRPr="00585261" w:rsidRDefault="00B05283" w:rsidP="00D60A5B">
      <w:pPr>
        <w:ind w:left="2552" w:hanging="1985"/>
      </w:pPr>
      <w:bookmarkStart w:id="311" w:name="_Toc518392507"/>
      <w:bookmarkStart w:id="312" w:name="_Toc518392738"/>
      <w:r w:rsidRPr="00585261">
        <w:rPr>
          <w:b/>
        </w:rPr>
        <w:t>OECD601</w:t>
      </w:r>
      <w:r w:rsidR="00EC0906" w:rsidRPr="00585261">
        <w:t xml:space="preserve"> </w:t>
      </w:r>
      <w:r w:rsidRPr="00585261">
        <w:t xml:space="preserve">- IBAN - </w:t>
      </w:r>
      <w:proofErr w:type="spellStart"/>
      <w:r w:rsidRPr="00585261">
        <w:t>International</w:t>
      </w:r>
      <w:proofErr w:type="spellEnd"/>
      <w:r w:rsidRPr="00585261">
        <w:t xml:space="preserve"> </w:t>
      </w:r>
      <w:proofErr w:type="spellStart"/>
      <w:r w:rsidRPr="00585261">
        <w:t>Bank</w:t>
      </w:r>
      <w:proofErr w:type="spellEnd"/>
      <w:r w:rsidRPr="00585261">
        <w:t xml:space="preserve"> </w:t>
      </w:r>
      <w:proofErr w:type="spellStart"/>
      <w:r w:rsidRPr="00585261">
        <w:t>Account</w:t>
      </w:r>
      <w:proofErr w:type="spellEnd"/>
      <w:r w:rsidRPr="00585261">
        <w:t xml:space="preserve"> </w:t>
      </w:r>
      <w:proofErr w:type="spellStart"/>
      <w:r w:rsidRPr="00585261">
        <w:t>Number</w:t>
      </w:r>
      <w:proofErr w:type="spellEnd"/>
      <w:r w:rsidRPr="00585261">
        <w:t xml:space="preserve"> (международный номер банковского счета) ISO 13616 (Первые два символа - латинские буквы, определяющие код страны эмитента согласно </w:t>
      </w:r>
      <w:r w:rsidR="005909C6" w:rsidRPr="00585261">
        <w:t>общероссийскому классификатору стран мира ОК (МК (ИСО 3166) 004-97) 025-2001</w:t>
      </w:r>
      <w:r w:rsidRPr="00585261">
        <w:t>. Далее не более 32 цифр или латинских букв));</w:t>
      </w:r>
      <w:bookmarkEnd w:id="311"/>
      <w:bookmarkEnd w:id="312"/>
    </w:p>
    <w:p w14:paraId="5C390E2A" w14:textId="32044C07" w:rsidR="00B05283" w:rsidRPr="00585261" w:rsidRDefault="00B05283" w:rsidP="00D60A5B">
      <w:pPr>
        <w:ind w:left="2552" w:hanging="1985"/>
      </w:pPr>
      <w:bookmarkStart w:id="313" w:name="_Toc518392508"/>
      <w:bookmarkStart w:id="314" w:name="_Toc518392739"/>
      <w:r w:rsidRPr="00585261">
        <w:rPr>
          <w:b/>
          <w:lang w:val="en-US"/>
        </w:rPr>
        <w:lastRenderedPageBreak/>
        <w:t>OECD</w:t>
      </w:r>
      <w:r w:rsidRPr="00585261">
        <w:rPr>
          <w:b/>
        </w:rPr>
        <w:t>602</w:t>
      </w:r>
      <w:r w:rsidRPr="00585261">
        <w:t xml:space="preserve"> </w:t>
      </w:r>
      <w:r w:rsidR="00EC0906" w:rsidRPr="00585261">
        <w:t xml:space="preserve">  </w:t>
      </w:r>
      <w:r w:rsidRPr="00585261">
        <w:t>-</w:t>
      </w:r>
      <w:r w:rsidRPr="00585261">
        <w:tab/>
      </w:r>
      <w:r w:rsidRPr="00585261">
        <w:rPr>
          <w:lang w:val="en-US"/>
        </w:rPr>
        <w:t>OBAN</w:t>
      </w:r>
      <w:r w:rsidRPr="00585261">
        <w:t xml:space="preserve"> - </w:t>
      </w:r>
      <w:r w:rsidRPr="00585261">
        <w:rPr>
          <w:lang w:val="en-US"/>
        </w:rPr>
        <w:t>Other</w:t>
      </w:r>
      <w:r w:rsidRPr="00585261">
        <w:t xml:space="preserve"> </w:t>
      </w:r>
      <w:r w:rsidRPr="00585261">
        <w:rPr>
          <w:lang w:val="en-US"/>
        </w:rPr>
        <w:t>Bank</w:t>
      </w:r>
      <w:r w:rsidRPr="00585261">
        <w:t xml:space="preserve"> </w:t>
      </w:r>
      <w:r w:rsidRPr="00585261">
        <w:rPr>
          <w:lang w:val="en-US"/>
        </w:rPr>
        <w:t>Account</w:t>
      </w:r>
      <w:r w:rsidRPr="00585261">
        <w:t xml:space="preserve"> </w:t>
      </w:r>
      <w:r w:rsidRPr="00585261">
        <w:rPr>
          <w:lang w:val="en-US"/>
        </w:rPr>
        <w:t>Number</w:t>
      </w:r>
      <w:r w:rsidRPr="00585261">
        <w:t xml:space="preserve"> </w:t>
      </w:r>
      <w:r w:rsidR="00067E5E" w:rsidRPr="00585261">
        <w:br/>
      </w:r>
      <w:r w:rsidRPr="00585261">
        <w:t>(иной номер банковского счета);</w:t>
      </w:r>
      <w:bookmarkEnd w:id="313"/>
      <w:bookmarkEnd w:id="314"/>
    </w:p>
    <w:p w14:paraId="13DEC39F" w14:textId="2E1940F0" w:rsidR="00B05283" w:rsidRPr="00585261" w:rsidRDefault="00B05283" w:rsidP="00D60A5B">
      <w:pPr>
        <w:ind w:left="2552" w:hanging="1985"/>
      </w:pPr>
      <w:bookmarkStart w:id="315" w:name="_Toc518392509"/>
      <w:bookmarkStart w:id="316" w:name="_Toc518392740"/>
      <w:r w:rsidRPr="00585261">
        <w:rPr>
          <w:b/>
          <w:lang w:val="en-US"/>
        </w:rPr>
        <w:t>OECD</w:t>
      </w:r>
      <w:r w:rsidRPr="00585261">
        <w:rPr>
          <w:b/>
        </w:rPr>
        <w:t>603</w:t>
      </w:r>
      <w:r w:rsidR="00EC0906" w:rsidRPr="00585261">
        <w:rPr>
          <w:b/>
        </w:rPr>
        <w:t xml:space="preserve">  </w:t>
      </w:r>
      <w:r w:rsidRPr="00585261">
        <w:t xml:space="preserve"> -</w:t>
      </w:r>
      <w:r w:rsidRPr="00585261">
        <w:tab/>
      </w:r>
      <w:r w:rsidRPr="00585261">
        <w:rPr>
          <w:lang w:val="en-US"/>
        </w:rPr>
        <w:t>ISIN</w:t>
      </w:r>
      <w:r w:rsidRPr="00585261">
        <w:t xml:space="preserve"> - </w:t>
      </w:r>
      <w:r w:rsidRPr="00585261">
        <w:rPr>
          <w:lang w:val="en-US"/>
        </w:rPr>
        <w:t>International</w:t>
      </w:r>
      <w:r w:rsidRPr="00585261">
        <w:t xml:space="preserve"> </w:t>
      </w:r>
      <w:r w:rsidRPr="00585261">
        <w:rPr>
          <w:lang w:val="en-US"/>
        </w:rPr>
        <w:t>Securities</w:t>
      </w:r>
      <w:r w:rsidRPr="00585261">
        <w:t xml:space="preserve"> </w:t>
      </w:r>
      <w:r w:rsidRPr="00585261">
        <w:rPr>
          <w:lang w:val="en-US"/>
        </w:rPr>
        <w:t>Information</w:t>
      </w:r>
      <w:r w:rsidRPr="00585261">
        <w:t xml:space="preserve"> </w:t>
      </w:r>
      <w:r w:rsidRPr="00585261">
        <w:rPr>
          <w:lang w:val="en-US"/>
        </w:rPr>
        <w:t>Number</w:t>
      </w:r>
      <w:r w:rsidRPr="00585261">
        <w:t xml:space="preserve"> (Международный идентификационный код ценной бумаги) (Первые два символа - латинские буквы, определяющие код страны эмитента согласно </w:t>
      </w:r>
      <w:r w:rsidR="005909C6" w:rsidRPr="00585261">
        <w:t>общероссийскому классификатору стран мира ОК (МК (ИСО 3166) 004-97) 025-2001</w:t>
      </w:r>
      <w:r w:rsidRPr="00585261">
        <w:t>. Далее 10 цифр или латинских букв)</w:t>
      </w:r>
      <w:r w:rsidR="00EC0906" w:rsidRPr="00585261">
        <w:t>;</w:t>
      </w:r>
      <w:bookmarkEnd w:id="315"/>
      <w:bookmarkEnd w:id="316"/>
    </w:p>
    <w:p w14:paraId="2D09867A" w14:textId="76EAB882" w:rsidR="00B05283" w:rsidRPr="00585261" w:rsidRDefault="00B05283" w:rsidP="00D60A5B">
      <w:pPr>
        <w:ind w:left="2552" w:hanging="1985"/>
      </w:pPr>
      <w:bookmarkStart w:id="317" w:name="_Toc518392510"/>
      <w:bookmarkStart w:id="318" w:name="_Toc518392741"/>
      <w:r w:rsidRPr="00585261">
        <w:rPr>
          <w:b/>
          <w:lang w:val="en-US"/>
        </w:rPr>
        <w:t>OECD</w:t>
      </w:r>
      <w:r w:rsidRPr="00585261">
        <w:rPr>
          <w:b/>
        </w:rPr>
        <w:t>604</w:t>
      </w:r>
      <w:r w:rsidR="00EC0906" w:rsidRPr="00585261">
        <w:rPr>
          <w:b/>
        </w:rPr>
        <w:t xml:space="preserve">  </w:t>
      </w:r>
      <w:r w:rsidRPr="00585261">
        <w:t xml:space="preserve"> -</w:t>
      </w:r>
      <w:r w:rsidRPr="00585261">
        <w:tab/>
      </w:r>
      <w:r w:rsidRPr="00585261">
        <w:rPr>
          <w:lang w:val="en-US"/>
        </w:rPr>
        <w:t>OSIN</w:t>
      </w:r>
      <w:r w:rsidRPr="00585261">
        <w:t xml:space="preserve"> - </w:t>
      </w:r>
      <w:r w:rsidRPr="00585261">
        <w:rPr>
          <w:lang w:val="en-US"/>
        </w:rPr>
        <w:t>Other</w:t>
      </w:r>
      <w:r w:rsidRPr="00585261">
        <w:t xml:space="preserve"> </w:t>
      </w:r>
      <w:r w:rsidRPr="00585261">
        <w:rPr>
          <w:lang w:val="en-US"/>
        </w:rPr>
        <w:t>Securities</w:t>
      </w:r>
      <w:r w:rsidRPr="00585261">
        <w:t xml:space="preserve"> </w:t>
      </w:r>
      <w:r w:rsidRPr="00585261">
        <w:rPr>
          <w:lang w:val="en-US"/>
        </w:rPr>
        <w:t>Information</w:t>
      </w:r>
      <w:r w:rsidRPr="00585261">
        <w:t xml:space="preserve"> </w:t>
      </w:r>
      <w:r w:rsidRPr="00585261">
        <w:rPr>
          <w:lang w:val="en-US"/>
        </w:rPr>
        <w:t>Number</w:t>
      </w:r>
      <w:r w:rsidRPr="00585261">
        <w:t xml:space="preserve"> </w:t>
      </w:r>
      <w:r w:rsidR="00067E5E" w:rsidRPr="00585261">
        <w:br/>
        <w:t>(</w:t>
      </w:r>
      <w:r w:rsidRPr="00585261">
        <w:t>иной идентификационный код ценной бумаги);</w:t>
      </w:r>
      <w:bookmarkEnd w:id="317"/>
      <w:bookmarkEnd w:id="318"/>
    </w:p>
    <w:p w14:paraId="611A22EE" w14:textId="05A0584D" w:rsidR="000C55CB" w:rsidRPr="00585261" w:rsidRDefault="00B05283" w:rsidP="00F176AA">
      <w:pPr>
        <w:spacing w:after="0"/>
        <w:ind w:left="2552" w:hanging="1985"/>
      </w:pPr>
      <w:bookmarkStart w:id="319" w:name="_Toc518392511"/>
      <w:bookmarkStart w:id="320" w:name="_Toc518392742"/>
      <w:r w:rsidRPr="00585261">
        <w:rPr>
          <w:b/>
        </w:rPr>
        <w:t>OECD605</w:t>
      </w:r>
      <w:r w:rsidR="00EC0906" w:rsidRPr="00585261">
        <w:rPr>
          <w:b/>
        </w:rPr>
        <w:t xml:space="preserve">  </w:t>
      </w:r>
      <w:r w:rsidRPr="00585261">
        <w:t xml:space="preserve"> -</w:t>
      </w:r>
      <w:r w:rsidR="006D7CE1" w:rsidRPr="00585261">
        <w:tab/>
        <w:t>Любой другой</w:t>
      </w:r>
      <w:r w:rsidR="006843F4" w:rsidRPr="00585261">
        <w:t xml:space="preserve"> </w:t>
      </w:r>
      <w:r w:rsidRPr="00585261">
        <w:t xml:space="preserve">номер </w:t>
      </w:r>
      <w:r w:rsidR="00FF5251" w:rsidRPr="00585261">
        <w:t>договора (</w:t>
      </w:r>
      <w:r w:rsidRPr="00585261">
        <w:t>счета</w:t>
      </w:r>
      <w:r w:rsidR="00FF5251" w:rsidRPr="00585261">
        <w:t>)</w:t>
      </w:r>
      <w:r w:rsidRPr="00585261">
        <w:t>, например, договор страхования.</w:t>
      </w:r>
      <w:bookmarkEnd w:id="319"/>
      <w:bookmarkEnd w:id="320"/>
    </w:p>
    <w:p w14:paraId="7B1EC8B6" w14:textId="77777777" w:rsidR="00ED4B2B" w:rsidRPr="00585261" w:rsidRDefault="00ED4B2B" w:rsidP="00F176AA">
      <w:pPr>
        <w:ind w:left="2552" w:hanging="1985"/>
        <w:contextualSpacing/>
      </w:pPr>
    </w:p>
    <w:p w14:paraId="10E07846" w14:textId="008E2A8B" w:rsidR="006019E4" w:rsidRPr="00585261" w:rsidRDefault="00ED4B2B" w:rsidP="006A5A34">
      <w:pPr>
        <w:spacing w:before="0" w:after="0"/>
        <w:ind w:firstLine="0"/>
      </w:pPr>
      <w:bookmarkStart w:id="321" w:name="_Toc518392512"/>
      <w:bookmarkStart w:id="322" w:name="_Toc518392743"/>
      <w:r w:rsidRPr="00585261">
        <w:rPr>
          <w:b/>
          <w:i/>
        </w:rPr>
        <w:t xml:space="preserve">Обратите внимание: </w:t>
      </w:r>
      <w:r w:rsidR="003F277B" w:rsidRPr="00585261">
        <w:rPr>
          <w:i/>
        </w:rPr>
        <w:t>При наличии IBAN или ISIN</w:t>
      </w:r>
      <w:r w:rsidR="006843F4" w:rsidRPr="00585261">
        <w:rPr>
          <w:i/>
        </w:rPr>
        <w:t xml:space="preserve"> у такого договора (счета (или его аналога))</w:t>
      </w:r>
      <w:r w:rsidR="003F277B" w:rsidRPr="00585261">
        <w:rPr>
          <w:i/>
        </w:rPr>
        <w:t xml:space="preserve">, </w:t>
      </w:r>
      <w:r w:rsidR="009E60DF" w:rsidRPr="00585261">
        <w:rPr>
          <w:i/>
        </w:rPr>
        <w:t xml:space="preserve">эти номера </w:t>
      </w:r>
      <w:r w:rsidR="003F277B" w:rsidRPr="00585261">
        <w:rPr>
          <w:i/>
        </w:rPr>
        <w:t xml:space="preserve">должны быть указаны </w:t>
      </w:r>
      <w:r w:rsidR="009E60DF" w:rsidRPr="00585261">
        <w:rPr>
          <w:i/>
        </w:rPr>
        <w:t xml:space="preserve">обязательно </w:t>
      </w:r>
      <w:r w:rsidR="003F277B" w:rsidRPr="00585261">
        <w:rPr>
          <w:i/>
        </w:rPr>
        <w:t>с</w:t>
      </w:r>
      <w:r w:rsidR="009E60DF" w:rsidRPr="00585261">
        <w:rPr>
          <w:i/>
        </w:rPr>
        <w:t xml:space="preserve"> проставлением соответствующего значения в </w:t>
      </w:r>
      <w:r w:rsidR="00912E19" w:rsidRPr="00585261">
        <w:rPr>
          <w:rFonts w:cs="Times New Roman"/>
          <w:szCs w:val="28"/>
        </w:rPr>
        <w:t>элементе</w:t>
      </w:r>
      <w:r w:rsidR="009E60DF" w:rsidRPr="00585261">
        <w:rPr>
          <w:i/>
        </w:rPr>
        <w:t xml:space="preserve"> «Тип номера счета или его аналога</w:t>
      </w:r>
      <w:r w:rsidR="00D60A5B" w:rsidRPr="00585261">
        <w:rPr>
          <w:i/>
        </w:rPr>
        <w:t>»</w:t>
      </w:r>
      <w:r w:rsidR="0060676D" w:rsidRPr="00585261">
        <w:rPr>
          <w:i/>
        </w:rPr>
        <w:t>.</w:t>
      </w:r>
      <w:bookmarkEnd w:id="321"/>
      <w:bookmarkEnd w:id="322"/>
    </w:p>
    <w:p w14:paraId="42FE599C" w14:textId="77777777" w:rsidR="006019E4" w:rsidRPr="00585261" w:rsidRDefault="006019E4" w:rsidP="006A5A34">
      <w:pPr>
        <w:spacing w:before="0" w:after="0"/>
        <w:ind w:firstLine="0"/>
      </w:pPr>
    </w:p>
    <w:p w14:paraId="32CC2096" w14:textId="3744E925" w:rsidR="003A7EC2" w:rsidRPr="00585261" w:rsidRDefault="003F277B" w:rsidP="003A7EC2">
      <w:pPr>
        <w:pStyle w:val="a3"/>
        <w:numPr>
          <w:ilvl w:val="0"/>
          <w:numId w:val="23"/>
        </w:numPr>
        <w:spacing w:before="0" w:after="0"/>
        <w:ind w:left="0"/>
      </w:pPr>
      <w:r w:rsidRPr="00585261">
        <w:t>«</w:t>
      </w:r>
      <w:proofErr w:type="spellStart"/>
      <w:r w:rsidR="00EE2FA9" w:rsidRPr="00585261">
        <w:t>Незадокументированный</w:t>
      </w:r>
      <w:proofErr w:type="spellEnd"/>
      <w:r w:rsidR="00EE2FA9" w:rsidRPr="00585261">
        <w:t xml:space="preserve"> счет</w:t>
      </w:r>
      <w:r w:rsidRPr="00585261">
        <w:t xml:space="preserve">» - </w:t>
      </w:r>
      <w:r w:rsidR="00D95929" w:rsidRPr="00585261">
        <w:t>данный элемент предназначен для обозначения договора</w:t>
      </w:r>
      <w:r w:rsidR="00C47035" w:rsidRPr="00585261">
        <w:t xml:space="preserve"> (счета)</w:t>
      </w:r>
      <w:r w:rsidR="00D95929" w:rsidRPr="00585261">
        <w:t>, в отношении которого отсутствует возможность получения финансовой информации</w:t>
      </w:r>
      <w:r w:rsidR="00C653BA" w:rsidRPr="00585261">
        <w:t xml:space="preserve">. </w:t>
      </w:r>
      <w:r w:rsidR="00D95929" w:rsidRPr="00585261">
        <w:t xml:space="preserve">О таком договоре необходимо </w:t>
      </w:r>
      <w:r w:rsidR="000701E7" w:rsidRPr="00585261">
        <w:t>сообщать</w:t>
      </w:r>
      <w:r w:rsidR="00D95929" w:rsidRPr="00585261">
        <w:t xml:space="preserve"> в течение каждого последующего года</w:t>
      </w:r>
      <w:r w:rsidR="00BA4354" w:rsidRPr="00585261">
        <w:t>,</w:t>
      </w:r>
      <w:r w:rsidR="00C653BA" w:rsidRPr="00585261">
        <w:t xml:space="preserve"> пока</w:t>
      </w:r>
      <w:r w:rsidR="00D95929" w:rsidRPr="00585261">
        <w:t xml:space="preserve"> его</w:t>
      </w:r>
      <w:r w:rsidR="00C653BA" w:rsidRPr="00585261">
        <w:t xml:space="preserve"> статус не будет изменен в связи с появлением у ОФР </w:t>
      </w:r>
      <w:r w:rsidR="00D95929" w:rsidRPr="00585261">
        <w:t xml:space="preserve">необходимой </w:t>
      </w:r>
      <w:r w:rsidR="00C653BA" w:rsidRPr="00585261">
        <w:t>информации</w:t>
      </w:r>
      <w:r w:rsidR="0060676D" w:rsidRPr="00585261">
        <w:t>.</w:t>
      </w:r>
      <w:bookmarkStart w:id="323" w:name="_Toc518392513"/>
      <w:bookmarkStart w:id="324" w:name="_Toc518392744"/>
    </w:p>
    <w:p w14:paraId="20D0BAFF" w14:textId="77777777" w:rsidR="008A084F" w:rsidRPr="00585261" w:rsidRDefault="008A084F" w:rsidP="006A5A34">
      <w:pPr>
        <w:spacing w:before="0" w:after="0"/>
        <w:ind w:firstLine="0"/>
      </w:pPr>
    </w:p>
    <w:p w14:paraId="0834F9C9" w14:textId="65D20D49" w:rsidR="008A084F" w:rsidRPr="00585261" w:rsidRDefault="003F277B" w:rsidP="006019E4">
      <w:pPr>
        <w:pStyle w:val="a3"/>
        <w:numPr>
          <w:ilvl w:val="0"/>
          <w:numId w:val="23"/>
        </w:numPr>
        <w:spacing w:before="0" w:after="0"/>
        <w:ind w:left="0"/>
      </w:pPr>
      <w:r w:rsidRPr="00585261">
        <w:t>«Закрытый</w:t>
      </w:r>
      <w:r w:rsidR="00E808BB" w:rsidRPr="00585261">
        <w:t xml:space="preserve"> </w:t>
      </w:r>
      <w:r w:rsidR="00757B03" w:rsidRPr="00585261">
        <w:t>договор (счет или его аналог)</w:t>
      </w:r>
      <w:r w:rsidRPr="00585261">
        <w:t xml:space="preserve">» - </w:t>
      </w:r>
      <w:r w:rsidR="00E808BB" w:rsidRPr="00585261">
        <w:t xml:space="preserve">данный элемент используется для указания, что </w:t>
      </w:r>
      <w:r w:rsidRPr="00585261">
        <w:t xml:space="preserve">в отчётном периоде </w:t>
      </w:r>
      <w:r w:rsidR="00E808BB" w:rsidRPr="00585261">
        <w:t>договор (</w:t>
      </w:r>
      <w:r w:rsidR="00C653BA" w:rsidRPr="00585261">
        <w:t>счет</w:t>
      </w:r>
      <w:r w:rsidR="00E808BB" w:rsidRPr="00585261">
        <w:t>) был прекращен (закрыт)</w:t>
      </w:r>
      <w:r w:rsidR="0060676D" w:rsidRPr="00585261">
        <w:t>.</w:t>
      </w:r>
      <w:bookmarkEnd w:id="323"/>
      <w:bookmarkEnd w:id="324"/>
    </w:p>
    <w:p w14:paraId="15F153D3" w14:textId="77777777" w:rsidR="008A084F" w:rsidRPr="00585261" w:rsidRDefault="008A084F" w:rsidP="006A5A34">
      <w:pPr>
        <w:spacing w:before="0" w:after="0"/>
        <w:ind w:firstLine="0"/>
      </w:pPr>
    </w:p>
    <w:p w14:paraId="17D26135" w14:textId="45FA1AF6" w:rsidR="001D3838" w:rsidRPr="00585261" w:rsidRDefault="00C653BA" w:rsidP="006A5A34">
      <w:pPr>
        <w:pStyle w:val="a3"/>
        <w:numPr>
          <w:ilvl w:val="0"/>
          <w:numId w:val="23"/>
        </w:numPr>
        <w:spacing w:before="0" w:after="0"/>
        <w:ind w:left="0"/>
      </w:pPr>
      <w:bookmarkStart w:id="325" w:name="_Toc518392514"/>
      <w:bookmarkStart w:id="326" w:name="_Toc518392745"/>
      <w:r w:rsidRPr="00585261">
        <w:t xml:space="preserve">«Спящий </w:t>
      </w:r>
      <w:r w:rsidR="00757B03" w:rsidRPr="00585261">
        <w:t>договор (счет или его аналог)</w:t>
      </w:r>
      <w:r w:rsidRPr="00585261">
        <w:t xml:space="preserve">» - </w:t>
      </w:r>
      <w:r w:rsidR="00E808BB" w:rsidRPr="00585261">
        <w:t>данный элемент используется для указания, что договор (счет) является “спящим”</w:t>
      </w:r>
      <w:r w:rsidR="000701E7" w:rsidRPr="00585261">
        <w:t>. О таком договоре необходимо сообщать в течение каждого последующего года пока его статус не будет изменен</w:t>
      </w:r>
      <w:r w:rsidR="0060676D" w:rsidRPr="00585261">
        <w:t>.</w:t>
      </w:r>
      <w:bookmarkEnd w:id="325"/>
      <w:bookmarkEnd w:id="326"/>
    </w:p>
    <w:p w14:paraId="414029C7" w14:textId="77777777" w:rsidR="006A5A34" w:rsidRPr="00585261" w:rsidRDefault="006A5A34" w:rsidP="006A5A34">
      <w:pPr>
        <w:pStyle w:val="a3"/>
        <w:spacing w:before="0" w:after="0"/>
        <w:ind w:left="0" w:firstLine="0"/>
      </w:pPr>
    </w:p>
    <w:p w14:paraId="24458DEF" w14:textId="6F4B5ED7" w:rsidR="006A5A34" w:rsidRPr="00585261" w:rsidRDefault="001D3838" w:rsidP="006A5A34">
      <w:pPr>
        <w:pStyle w:val="a3"/>
        <w:numPr>
          <w:ilvl w:val="0"/>
          <w:numId w:val="23"/>
        </w:numPr>
        <w:ind w:left="0"/>
      </w:pPr>
      <w:r w:rsidRPr="00585261">
        <w:t xml:space="preserve">«Дата </w:t>
      </w:r>
      <w:r w:rsidR="00757B03" w:rsidRPr="00585261">
        <w:t>заключения договора (дата открытия счета или его аналога)</w:t>
      </w:r>
      <w:r w:rsidRPr="00585261">
        <w:t xml:space="preserve">» - </w:t>
      </w:r>
      <w:r w:rsidR="000701E7" w:rsidRPr="00585261">
        <w:t>данный элемент является обязательным для заполнения и используется для указания даты договора или даты открытия счета или его аналога</w:t>
      </w:r>
      <w:r w:rsidR="000D5649" w:rsidRPr="00585261">
        <w:t>.</w:t>
      </w:r>
    </w:p>
    <w:p w14:paraId="5BF250AA" w14:textId="14B5CBA1" w:rsidR="00801A18" w:rsidRPr="00585261" w:rsidRDefault="00801A18" w:rsidP="00801A18">
      <w:pPr>
        <w:pStyle w:val="a3"/>
        <w:ind w:left="0" w:firstLine="0"/>
      </w:pPr>
    </w:p>
    <w:p w14:paraId="076DAB75" w14:textId="4865BDF7" w:rsidR="00053EBB" w:rsidRPr="00585261" w:rsidRDefault="003A7C53" w:rsidP="00D72591">
      <w:pPr>
        <w:pStyle w:val="a3"/>
        <w:numPr>
          <w:ilvl w:val="0"/>
          <w:numId w:val="25"/>
        </w:numPr>
        <w:ind w:left="0"/>
        <w:rPr>
          <w:rFonts w:cs="Times New Roman"/>
          <w:szCs w:val="28"/>
        </w:rPr>
      </w:pPr>
      <w:r w:rsidRPr="00585261">
        <w:t xml:space="preserve">«Номер </w:t>
      </w:r>
      <w:r w:rsidR="00757B03" w:rsidRPr="00585261">
        <w:t>договора (счета или его аналога)</w:t>
      </w:r>
      <w:r w:rsidRPr="00585261">
        <w:t xml:space="preserve">» </w:t>
      </w:r>
      <w:r w:rsidR="000701E7" w:rsidRPr="00585261">
        <w:t>- данный элемент является обязательным для заполнения и используется для указания номера договора (счета) или его аналога</w:t>
      </w:r>
      <w:r w:rsidR="0060676D" w:rsidRPr="00585261">
        <w:t>.</w:t>
      </w:r>
      <w:bookmarkStart w:id="327" w:name="_Toc518392469"/>
      <w:bookmarkStart w:id="328" w:name="_Toc518392700"/>
      <w:r w:rsidR="00FB135E" w:rsidRPr="00585261">
        <w:t xml:space="preserve"> При выборе значений OECD601- </w:t>
      </w:r>
      <w:r w:rsidR="00FB135E" w:rsidRPr="00585261">
        <w:rPr>
          <w:lang w:val="en-US"/>
        </w:rPr>
        <w:lastRenderedPageBreak/>
        <w:t>OECD</w:t>
      </w:r>
      <w:r w:rsidR="00FB135E" w:rsidRPr="00585261">
        <w:t>604 в типе номера счета или его аналога данн</w:t>
      </w:r>
      <w:r w:rsidR="00912E19" w:rsidRPr="00585261">
        <w:t xml:space="preserve">ый </w:t>
      </w:r>
      <w:r w:rsidR="00912E19" w:rsidRPr="00585261">
        <w:rPr>
          <w:rFonts w:cs="Times New Roman"/>
          <w:szCs w:val="28"/>
        </w:rPr>
        <w:t>элемент</w:t>
      </w:r>
      <w:r w:rsidR="00FB135E" w:rsidRPr="00585261">
        <w:t xml:space="preserve"> </w:t>
      </w:r>
      <w:r w:rsidR="00546F29" w:rsidRPr="00585261">
        <w:t>необходимо</w:t>
      </w:r>
      <w:r w:rsidR="00FB135E" w:rsidRPr="00585261">
        <w:t xml:space="preserve"> заполнить в строгом соответствии со</w:t>
      </w:r>
      <w:r w:rsidR="00546F29" w:rsidRPr="00585261">
        <w:t xml:space="preserve"> структурой</w:t>
      </w:r>
      <w:r w:rsidR="00FB135E" w:rsidRPr="00585261">
        <w:t xml:space="preserve"> соответствующего типа счета.</w:t>
      </w:r>
      <w:r w:rsidR="00546F29" w:rsidRPr="00585261">
        <w:t xml:space="preserve"> В случае выбора значения OECD605 данн</w:t>
      </w:r>
      <w:r w:rsidR="00912E19" w:rsidRPr="00585261">
        <w:t xml:space="preserve">ый </w:t>
      </w:r>
      <w:r w:rsidR="00912E19" w:rsidRPr="00585261">
        <w:rPr>
          <w:rFonts w:cs="Times New Roman"/>
          <w:szCs w:val="28"/>
        </w:rPr>
        <w:t xml:space="preserve">элемент </w:t>
      </w:r>
      <w:r w:rsidR="00546F29" w:rsidRPr="00585261">
        <w:t>заполняется в свободной форме, при этом допускается использование как латинских, так и кириллических символов.</w:t>
      </w:r>
      <w:r w:rsidR="005E5A99" w:rsidRPr="00585261">
        <w:t xml:space="preserve"> </w:t>
      </w:r>
      <w:r w:rsidR="00C47035" w:rsidRPr="00585261">
        <w:t xml:space="preserve">При заполнении данного элемента необходимо указать номер договора (счета) клиента (выгодоприобретателя, контролирующего лица) с ОФР или его функциональный эквивалент. В исключительных случаях если у договора (счета) нет номера или его функционального эквивалента, то в данном </w:t>
      </w:r>
      <w:r w:rsidR="00912E19" w:rsidRPr="00585261">
        <w:rPr>
          <w:rFonts w:cs="Times New Roman"/>
          <w:szCs w:val="28"/>
        </w:rPr>
        <w:t>элементе</w:t>
      </w:r>
      <w:r w:rsidR="00C47035" w:rsidRPr="00585261">
        <w:t xml:space="preserve"> необходимо указать </w:t>
      </w:r>
      <w:r w:rsidR="006B019B" w:rsidRPr="00585261">
        <w:t>«</w:t>
      </w:r>
      <w:r w:rsidR="00C47035" w:rsidRPr="00585261">
        <w:t>NANUM</w:t>
      </w:r>
      <w:r w:rsidR="006B019B" w:rsidRPr="00585261">
        <w:t>»</w:t>
      </w:r>
      <w:r w:rsidR="004945E4" w:rsidRPr="00585261">
        <w:t>.</w:t>
      </w:r>
      <w:r w:rsidR="00696E93" w:rsidRPr="00585261">
        <w:t xml:space="preserve"> </w:t>
      </w:r>
    </w:p>
    <w:p w14:paraId="267F31D2" w14:textId="013D8E2E" w:rsidR="00053EBB" w:rsidRPr="00585261" w:rsidRDefault="00D86461" w:rsidP="00D72591">
      <w:pPr>
        <w:pStyle w:val="a3"/>
        <w:ind w:left="0" w:firstLine="0"/>
      </w:pPr>
      <w:r w:rsidRPr="00585261">
        <w:t xml:space="preserve">Заполнение данного </w:t>
      </w:r>
      <w:r w:rsidR="008502F3" w:rsidRPr="00585261">
        <w:t>элемента</w:t>
      </w:r>
      <w:r w:rsidRPr="00585261">
        <w:t xml:space="preserve"> с </w:t>
      </w:r>
      <w:r w:rsidR="008502F3" w:rsidRPr="00585261">
        <w:t>использованием</w:t>
      </w:r>
      <w:r w:rsidRPr="00585261">
        <w:t xml:space="preserve"> только пробела не допускается.</w:t>
      </w:r>
    </w:p>
    <w:p w14:paraId="31843B4D" w14:textId="77777777" w:rsidR="00053EBB" w:rsidRPr="00585261" w:rsidRDefault="00053EBB" w:rsidP="00D72591">
      <w:pPr>
        <w:pStyle w:val="a3"/>
        <w:ind w:left="0" w:firstLine="0"/>
      </w:pPr>
    </w:p>
    <w:p w14:paraId="546FF6B0" w14:textId="58A3D5CA" w:rsidR="00067E5E" w:rsidRPr="00585261" w:rsidRDefault="004945E4" w:rsidP="00F176AA">
      <w:pPr>
        <w:pStyle w:val="a3"/>
        <w:numPr>
          <w:ilvl w:val="0"/>
          <w:numId w:val="25"/>
        </w:numPr>
        <w:ind w:left="0" w:hanging="425"/>
        <w:contextualSpacing w:val="0"/>
        <w:rPr>
          <w:rFonts w:cs="Times New Roman"/>
          <w:szCs w:val="28"/>
        </w:rPr>
      </w:pPr>
      <w:r w:rsidRPr="00585261">
        <w:t>«</w:t>
      </w:r>
      <w:r w:rsidR="00096E25" w:rsidRPr="00585261">
        <w:t xml:space="preserve">Категория договора (счета или его аналога)» - данный элемент является обязательным и предназначен для указания </w:t>
      </w:r>
      <w:r w:rsidR="00DF70AA" w:rsidRPr="00585261">
        <w:t>категории договора</w:t>
      </w:r>
      <w:r w:rsidR="006C14C7" w:rsidRPr="00585261">
        <w:t>,</w:t>
      </w:r>
      <w:r w:rsidR="00DF70AA" w:rsidRPr="00585261">
        <w:t xml:space="preserve"> в отношении которого представлены сведения.</w:t>
      </w:r>
      <w:r w:rsidR="00065BB3" w:rsidRPr="00585261">
        <w:t xml:space="preserve"> Категория договора определяется на основании пункта 13 </w:t>
      </w:r>
      <w:r w:rsidR="00772B60" w:rsidRPr="00585261">
        <w:t>П</w:t>
      </w:r>
      <w:r w:rsidR="00065BB3" w:rsidRPr="00585261">
        <w:t xml:space="preserve">оложения </w:t>
      </w:r>
      <w:r w:rsidR="00C15360" w:rsidRPr="00585261">
        <w:t xml:space="preserve">и </w:t>
      </w:r>
      <w:r w:rsidR="0065601E" w:rsidRPr="00585261">
        <w:t>делится</w:t>
      </w:r>
      <w:r w:rsidR="00065BB3" w:rsidRPr="00585261">
        <w:t xml:space="preserve"> на ранее заключенные договоры и новые договоры.</w:t>
      </w:r>
      <w:bookmarkEnd w:id="327"/>
      <w:bookmarkEnd w:id="328"/>
    </w:p>
    <w:p w14:paraId="0B4B6B78" w14:textId="4723822A" w:rsidR="00B65DF0" w:rsidRPr="00585261" w:rsidRDefault="00B65DF0" w:rsidP="00F176AA">
      <w:pPr>
        <w:pStyle w:val="2"/>
        <w:ind w:firstLine="0"/>
        <w:jc w:val="both"/>
      </w:pPr>
      <w:bookmarkStart w:id="329" w:name="_Toc518392515"/>
      <w:bookmarkStart w:id="330" w:name="_Toc518392746"/>
      <w:bookmarkStart w:id="331" w:name="_Toc518912726"/>
      <w:bookmarkStart w:id="332" w:name="_Toc518913227"/>
      <w:bookmarkStart w:id="333" w:name="_Toc518987514"/>
      <w:bookmarkStart w:id="334" w:name="_Toc7102517"/>
    </w:p>
    <w:p w14:paraId="24D6CC21" w14:textId="011FB7B6" w:rsidR="006F34EB" w:rsidRPr="00585261" w:rsidRDefault="006F34EB" w:rsidP="006A5A34">
      <w:pPr>
        <w:pStyle w:val="2"/>
      </w:pPr>
      <w:bookmarkStart w:id="335" w:name="_Toc66805239"/>
      <w:r w:rsidRPr="00585261">
        <w:t>Таблица 4.10</w:t>
      </w:r>
      <w:bookmarkEnd w:id="329"/>
      <w:bookmarkEnd w:id="330"/>
      <w:bookmarkEnd w:id="331"/>
      <w:bookmarkEnd w:id="332"/>
      <w:bookmarkEnd w:id="333"/>
      <w:bookmarkEnd w:id="334"/>
      <w:bookmarkEnd w:id="335"/>
    </w:p>
    <w:p w14:paraId="0E2EB65D" w14:textId="0B76E331" w:rsidR="001D3838" w:rsidRPr="00585261" w:rsidRDefault="006F34EB" w:rsidP="006A5A34">
      <w:pPr>
        <w:pStyle w:val="2"/>
        <w:jc w:val="left"/>
      </w:pPr>
      <w:bookmarkStart w:id="336" w:name="_Toc7026075"/>
      <w:bookmarkStart w:id="337" w:name="_Toc66805240"/>
      <w:proofErr w:type="spellStart"/>
      <w:r w:rsidRPr="00585261">
        <w:t>AccountHolder</w:t>
      </w:r>
      <w:proofErr w:type="spellEnd"/>
      <w:r w:rsidRPr="00585261">
        <w:t xml:space="preserve"> (Владелец </w:t>
      </w:r>
      <w:r w:rsidR="00757B03" w:rsidRPr="00585261">
        <w:t>договора (счета или его аналога)</w:t>
      </w:r>
      <w:r w:rsidRPr="00585261">
        <w:t>)</w:t>
      </w:r>
      <w:bookmarkEnd w:id="336"/>
      <w:bookmarkEnd w:id="337"/>
    </w:p>
    <w:p w14:paraId="494FBBB7" w14:textId="058EBB9E" w:rsidR="00AC5237" w:rsidRPr="00585261" w:rsidRDefault="00FB0DFD" w:rsidP="006A5A34">
      <w:pPr>
        <w:spacing w:after="0"/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</w:t>
      </w:r>
      <w:r w:rsidR="00443B77" w:rsidRPr="00585261">
        <w:rPr>
          <w:i/>
        </w:rPr>
        <w:t xml:space="preserve">Согласно структуре Форматов, </w:t>
      </w:r>
      <w:r w:rsidRPr="00585261">
        <w:rPr>
          <w:i/>
        </w:rPr>
        <w:t>данный элемент является сложным</w:t>
      </w:r>
      <w:r w:rsidR="00443B77" w:rsidRPr="00585261">
        <w:rPr>
          <w:i/>
        </w:rPr>
        <w:t xml:space="preserve"> и </w:t>
      </w:r>
      <w:r w:rsidR="00691709" w:rsidRPr="00585261">
        <w:rPr>
          <w:i/>
        </w:rPr>
        <w:t xml:space="preserve">предназначен для </w:t>
      </w:r>
      <w:r w:rsidR="006A5A34" w:rsidRPr="00585261">
        <w:rPr>
          <w:i/>
        </w:rPr>
        <w:t>указания</w:t>
      </w:r>
      <w:r w:rsidR="00443B77" w:rsidRPr="00585261">
        <w:rPr>
          <w:i/>
        </w:rPr>
        <w:t xml:space="preserve"> </w:t>
      </w:r>
      <w:r w:rsidR="00F85495" w:rsidRPr="00585261">
        <w:rPr>
          <w:i/>
        </w:rPr>
        <w:t>сведени</w:t>
      </w:r>
      <w:r w:rsidR="00691709" w:rsidRPr="00585261">
        <w:rPr>
          <w:i/>
        </w:rPr>
        <w:t>й</w:t>
      </w:r>
      <w:r w:rsidR="00F85495" w:rsidRPr="00585261">
        <w:rPr>
          <w:i/>
        </w:rPr>
        <w:t xml:space="preserve"> о владельце счета</w:t>
      </w:r>
      <w:r w:rsidR="00996454" w:rsidRPr="00585261">
        <w:rPr>
          <w:i/>
        </w:rPr>
        <w:t>.</w:t>
      </w:r>
    </w:p>
    <w:p w14:paraId="02A088B2" w14:textId="77777777" w:rsidR="006A5A34" w:rsidRPr="00585261" w:rsidRDefault="006A5A34" w:rsidP="006A5A34">
      <w:pPr>
        <w:spacing w:before="0" w:after="0"/>
        <w:ind w:firstLine="0"/>
        <w:rPr>
          <w:i/>
          <w:highlight w:val="yellow"/>
        </w:rPr>
      </w:pPr>
    </w:p>
    <w:p w14:paraId="52FD609D" w14:textId="32C76B74" w:rsidR="00993BD9" w:rsidRPr="00585261" w:rsidRDefault="00993BD9" w:rsidP="006A5A34">
      <w:pPr>
        <w:pStyle w:val="a3"/>
        <w:numPr>
          <w:ilvl w:val="0"/>
          <w:numId w:val="23"/>
        </w:numPr>
        <w:spacing w:before="0"/>
        <w:ind w:left="0" w:hanging="357"/>
      </w:pPr>
      <w:bookmarkStart w:id="338" w:name="_Toc518392516"/>
      <w:bookmarkStart w:id="339" w:name="_Toc518392747"/>
      <w:r w:rsidRPr="00585261">
        <w:t>«Признак подотчётного лица» - данный элемент является обязательным и предназначен для указания признака владельца договора (счета</w:t>
      </w:r>
      <w:r w:rsidR="008F7BB9" w:rsidRPr="00585261">
        <w:t xml:space="preserve"> или его аналога</w:t>
      </w:r>
      <w:r w:rsidRPr="00585261">
        <w:t>)</w:t>
      </w:r>
      <w:r w:rsidR="004945E4" w:rsidRPr="00585261">
        <w:t>,</w:t>
      </w:r>
      <w:r w:rsidRPr="00585261">
        <w:t xml:space="preserve"> информация по которому содержится в блоке данных</w:t>
      </w:r>
      <w:r w:rsidR="00CE0BD5" w:rsidRPr="00585261">
        <w:t xml:space="preserve"> (</w:t>
      </w:r>
      <w:proofErr w:type="spellStart"/>
      <w:r w:rsidR="00CE0BD5" w:rsidRPr="00585261">
        <w:t>AccountReport</w:t>
      </w:r>
      <w:proofErr w:type="spellEnd"/>
      <w:r w:rsidR="00CE0BD5" w:rsidRPr="00585261">
        <w:t>)</w:t>
      </w:r>
      <w:r w:rsidRPr="00585261">
        <w:t>.</w:t>
      </w:r>
      <w:r w:rsidR="004945E4" w:rsidRPr="00585261">
        <w:t xml:space="preserve"> В случае если владельцем </w:t>
      </w:r>
      <w:r w:rsidR="008F7BB9" w:rsidRPr="00585261">
        <w:t xml:space="preserve">договора (счета или его аналога) </w:t>
      </w:r>
      <w:r w:rsidR="004945E4" w:rsidRPr="00585261">
        <w:t xml:space="preserve">является сам клиент, такая информация указывается здесь. Если же владельцем </w:t>
      </w:r>
      <w:r w:rsidR="008F7BB9" w:rsidRPr="00585261">
        <w:t xml:space="preserve">договора (счета или его аналога) </w:t>
      </w:r>
      <w:r w:rsidR="004945E4" w:rsidRPr="00585261">
        <w:t>выявлен выгодоприобретатель клиента и информация по договору представляется в отношении такого выгодоприобретателя, ОФР указывает соответствующий признак.</w:t>
      </w:r>
    </w:p>
    <w:p w14:paraId="24FA8136" w14:textId="77777777" w:rsidR="00993BD9" w:rsidRPr="00585261" w:rsidRDefault="00993BD9" w:rsidP="0093726E">
      <w:pPr>
        <w:pStyle w:val="a3"/>
        <w:spacing w:before="0"/>
        <w:ind w:left="0" w:firstLine="0"/>
      </w:pPr>
    </w:p>
    <w:p w14:paraId="2F54CA46" w14:textId="282B9A6D" w:rsidR="00550A95" w:rsidRPr="00585261" w:rsidRDefault="00AC5237" w:rsidP="006A5A34">
      <w:pPr>
        <w:pStyle w:val="a3"/>
        <w:numPr>
          <w:ilvl w:val="0"/>
          <w:numId w:val="23"/>
        </w:numPr>
        <w:spacing w:before="0"/>
        <w:ind w:left="0" w:hanging="357"/>
      </w:pPr>
      <w:r w:rsidRPr="00585261">
        <w:t>«</w:t>
      </w:r>
      <w:r w:rsidR="00B42AFD" w:rsidRPr="00585261">
        <w:t>Владелец договора (счета или его аналога)</w:t>
      </w:r>
      <w:r w:rsidR="003F423C" w:rsidRPr="00585261">
        <w:t xml:space="preserve"> </w:t>
      </w:r>
      <w:r w:rsidRPr="00585261">
        <w:t>-</w:t>
      </w:r>
      <w:r w:rsidR="003F423C" w:rsidRPr="00585261">
        <w:t xml:space="preserve"> </w:t>
      </w:r>
      <w:r w:rsidRPr="00585261">
        <w:t xml:space="preserve">Физическое лицо» </w:t>
      </w:r>
      <w:r w:rsidR="00956305" w:rsidRPr="00585261">
        <w:t xml:space="preserve">– данный элемент является сложным и </w:t>
      </w:r>
      <w:r w:rsidR="00542E90" w:rsidRPr="00585261">
        <w:t xml:space="preserve">предназначен для </w:t>
      </w:r>
      <w:r w:rsidR="00956305" w:rsidRPr="00585261">
        <w:t xml:space="preserve">указания сведений в отношении </w:t>
      </w:r>
      <w:r w:rsidR="00542E90" w:rsidRPr="00585261">
        <w:t>владельц</w:t>
      </w:r>
      <w:r w:rsidR="00956305" w:rsidRPr="00585261">
        <w:t>а договора</w:t>
      </w:r>
      <w:r w:rsidR="00542E90" w:rsidRPr="00585261">
        <w:t xml:space="preserve"> </w:t>
      </w:r>
      <w:r w:rsidR="00956305" w:rsidRPr="00585261">
        <w:t>(</w:t>
      </w:r>
      <w:r w:rsidR="00542E90" w:rsidRPr="00585261">
        <w:t>счета</w:t>
      </w:r>
      <w:r w:rsidR="00956305" w:rsidRPr="00585261">
        <w:t>)</w:t>
      </w:r>
      <w:r w:rsidR="00542E90" w:rsidRPr="00585261">
        <w:t xml:space="preserve"> – физическо</w:t>
      </w:r>
      <w:r w:rsidR="00956305" w:rsidRPr="00585261">
        <w:t>го</w:t>
      </w:r>
      <w:r w:rsidR="00542E90" w:rsidRPr="00585261">
        <w:t xml:space="preserve"> лиц</w:t>
      </w:r>
      <w:r w:rsidR="00956305" w:rsidRPr="00585261">
        <w:t>а</w:t>
      </w:r>
      <w:r w:rsidR="00125330" w:rsidRPr="00585261">
        <w:t xml:space="preserve">. Подробнее смотрите </w:t>
      </w:r>
      <w:r w:rsidR="00204E51" w:rsidRPr="00585261">
        <w:t>Таблицу</w:t>
      </w:r>
      <w:r w:rsidR="00125330" w:rsidRPr="00585261">
        <w:t xml:space="preserve"> 4.11</w:t>
      </w:r>
      <w:r w:rsidR="001C35D7" w:rsidRPr="00585261">
        <w:t xml:space="preserve"> </w:t>
      </w:r>
      <w:proofErr w:type="spellStart"/>
      <w:r w:rsidR="001C35D7" w:rsidRPr="00585261">
        <w:rPr>
          <w:b/>
        </w:rPr>
        <w:t>Individual</w:t>
      </w:r>
      <w:proofErr w:type="spellEnd"/>
      <w:r w:rsidR="0060676D" w:rsidRPr="00585261">
        <w:t>.</w:t>
      </w:r>
      <w:bookmarkEnd w:id="338"/>
      <w:bookmarkEnd w:id="339"/>
    </w:p>
    <w:p w14:paraId="0EB832E1" w14:textId="77777777" w:rsidR="006A5A34" w:rsidRPr="00585261" w:rsidRDefault="006A5A34" w:rsidP="006A5A34">
      <w:pPr>
        <w:pStyle w:val="a3"/>
        <w:ind w:left="0" w:firstLine="0"/>
      </w:pPr>
    </w:p>
    <w:p w14:paraId="0C942333" w14:textId="0FF59664" w:rsidR="00542E90" w:rsidRPr="00585261" w:rsidRDefault="00550A95" w:rsidP="006A5A34">
      <w:pPr>
        <w:pStyle w:val="a3"/>
        <w:numPr>
          <w:ilvl w:val="0"/>
          <w:numId w:val="23"/>
        </w:numPr>
        <w:ind w:left="0"/>
      </w:pPr>
      <w:bookmarkStart w:id="340" w:name="_Toc518392517"/>
      <w:bookmarkStart w:id="341" w:name="_Toc518392748"/>
      <w:r w:rsidRPr="00585261">
        <w:t>«</w:t>
      </w:r>
      <w:r w:rsidR="00B42AFD" w:rsidRPr="00585261">
        <w:t>Владелец договора (счета или его аналога)</w:t>
      </w:r>
      <w:r w:rsidRPr="00585261">
        <w:t xml:space="preserve"> – Юридическое лицо (лицо без образования юр. лица)» </w:t>
      </w:r>
      <w:r w:rsidR="00C179D3" w:rsidRPr="00585261">
        <w:t xml:space="preserve">- данный элемент является сложным и </w:t>
      </w:r>
      <w:r w:rsidR="00542E90" w:rsidRPr="00585261">
        <w:lastRenderedPageBreak/>
        <w:t xml:space="preserve">предназначен для </w:t>
      </w:r>
      <w:r w:rsidR="00204E51" w:rsidRPr="00585261">
        <w:t>указания сведений в отношении владельца договора (счета)</w:t>
      </w:r>
      <w:r w:rsidR="00542E90" w:rsidRPr="00585261">
        <w:t xml:space="preserve"> – юридическо</w:t>
      </w:r>
      <w:r w:rsidR="00204E51" w:rsidRPr="00585261">
        <w:t>го</w:t>
      </w:r>
      <w:r w:rsidR="00542E90" w:rsidRPr="00585261">
        <w:t xml:space="preserve"> лиц</w:t>
      </w:r>
      <w:r w:rsidR="00204E51" w:rsidRPr="00585261">
        <w:t xml:space="preserve">а. Подробнее смотрите Таблицу 4.16 </w:t>
      </w:r>
      <w:proofErr w:type="spellStart"/>
      <w:r w:rsidRPr="00585261">
        <w:rPr>
          <w:b/>
          <w:lang w:val="en-US"/>
        </w:rPr>
        <w:t>Organisation</w:t>
      </w:r>
      <w:proofErr w:type="spellEnd"/>
      <w:r w:rsidR="0060676D" w:rsidRPr="00585261">
        <w:t>.</w:t>
      </w:r>
      <w:bookmarkEnd w:id="340"/>
      <w:bookmarkEnd w:id="341"/>
    </w:p>
    <w:p w14:paraId="40AB9D17" w14:textId="77777777" w:rsidR="006A5A34" w:rsidRPr="00585261" w:rsidRDefault="006A5A34" w:rsidP="006A5A34">
      <w:pPr>
        <w:pStyle w:val="a3"/>
        <w:ind w:left="0" w:firstLine="0"/>
      </w:pPr>
    </w:p>
    <w:p w14:paraId="32F9BACF" w14:textId="1131918C" w:rsidR="00BB63D0" w:rsidRPr="00585261" w:rsidRDefault="00542E90" w:rsidP="006A5A34">
      <w:pPr>
        <w:pStyle w:val="a3"/>
        <w:numPr>
          <w:ilvl w:val="0"/>
          <w:numId w:val="23"/>
        </w:numPr>
        <w:ind w:left="0"/>
      </w:pPr>
      <w:bookmarkStart w:id="342" w:name="_Toc518392518"/>
      <w:bookmarkStart w:id="343" w:name="_Toc518392749"/>
      <w:r w:rsidRPr="00585261">
        <w:t xml:space="preserve">«Характеристика (признак) юридического лица – владельца </w:t>
      </w:r>
      <w:r w:rsidR="00ED4F1A" w:rsidRPr="00585261">
        <w:t>договора (счета или его аналога)</w:t>
      </w:r>
      <w:r w:rsidRPr="00585261">
        <w:t>»</w:t>
      </w:r>
      <w:r w:rsidR="00BB63D0" w:rsidRPr="00585261">
        <w:t xml:space="preserve"> </w:t>
      </w:r>
      <w:r w:rsidR="00204E51" w:rsidRPr="00585261">
        <w:t xml:space="preserve">- </w:t>
      </w:r>
      <w:r w:rsidR="00BB63D0" w:rsidRPr="00585261">
        <w:t xml:space="preserve">данный </w:t>
      </w:r>
      <w:r w:rsidR="00204E51" w:rsidRPr="00585261">
        <w:t xml:space="preserve">элемент является </w:t>
      </w:r>
      <w:r w:rsidR="00BB63D0" w:rsidRPr="00585261">
        <w:t>обязательны</w:t>
      </w:r>
      <w:r w:rsidR="00204E51" w:rsidRPr="00585261">
        <w:t>м</w:t>
      </w:r>
      <w:r w:rsidR="00BB63D0" w:rsidRPr="00585261">
        <w:t xml:space="preserve"> для заполнения, если </w:t>
      </w:r>
      <w:r w:rsidR="00C44FA1" w:rsidRPr="00585261">
        <w:t xml:space="preserve">представляется информация в отношении </w:t>
      </w:r>
      <w:r w:rsidR="00BB63D0" w:rsidRPr="00585261">
        <w:t>владельца счета – юридическо</w:t>
      </w:r>
      <w:r w:rsidR="00C44FA1" w:rsidRPr="00585261">
        <w:t>го</w:t>
      </w:r>
      <w:r w:rsidR="00BB63D0" w:rsidRPr="00585261">
        <w:t xml:space="preserve"> лиц</w:t>
      </w:r>
      <w:r w:rsidR="00C44FA1" w:rsidRPr="00585261">
        <w:t>а</w:t>
      </w:r>
      <w:r w:rsidR="00BB63D0" w:rsidRPr="00585261">
        <w:t xml:space="preserve">. </w:t>
      </w:r>
      <w:r w:rsidR="00C44FA1" w:rsidRPr="00585261">
        <w:t>Данный элемент может принимать одно из следующих значений</w:t>
      </w:r>
      <w:r w:rsidR="00BB63D0" w:rsidRPr="00585261">
        <w:t>:</w:t>
      </w:r>
      <w:bookmarkEnd w:id="342"/>
      <w:bookmarkEnd w:id="343"/>
    </w:p>
    <w:p w14:paraId="59265E41" w14:textId="250465B7" w:rsidR="00493077" w:rsidRPr="00585261" w:rsidRDefault="00493077" w:rsidP="0057743E">
      <w:pPr>
        <w:ind w:left="2127" w:hanging="1560"/>
      </w:pPr>
      <w:r w:rsidRPr="00585261">
        <w:rPr>
          <w:b/>
        </w:rPr>
        <w:t>CRS101</w:t>
      </w:r>
      <w:r w:rsidRPr="00585261">
        <w:t xml:space="preserve"> - </w:t>
      </w:r>
      <w:r w:rsidR="0057743E" w:rsidRPr="00585261">
        <w:t xml:space="preserve"> </w:t>
      </w:r>
      <w:r w:rsidRPr="00585261">
        <w:t>Пассивная нефинансовая организация с одним или несколькими контролирующими лицами, которые являются подотчётными лицами;</w:t>
      </w:r>
    </w:p>
    <w:p w14:paraId="2FFAB97B" w14:textId="01BE02EF" w:rsidR="00493077" w:rsidRPr="00585261" w:rsidRDefault="00493077" w:rsidP="0057743E">
      <w:r w:rsidRPr="00585261">
        <w:rPr>
          <w:b/>
        </w:rPr>
        <w:t>CRS102</w:t>
      </w:r>
      <w:r w:rsidRPr="00585261">
        <w:t xml:space="preserve"> </w:t>
      </w:r>
      <w:r w:rsidR="0057743E" w:rsidRPr="00585261">
        <w:t xml:space="preserve">  </w:t>
      </w:r>
      <w:r w:rsidRPr="00585261">
        <w:t xml:space="preserve">-  </w:t>
      </w:r>
      <w:r w:rsidR="0057743E" w:rsidRPr="00585261">
        <w:t xml:space="preserve">  </w:t>
      </w:r>
      <w:r w:rsidRPr="00585261">
        <w:t>Подотчетное лицо;</w:t>
      </w:r>
    </w:p>
    <w:p w14:paraId="3D14507A" w14:textId="30955C11" w:rsidR="00D34F92" w:rsidRPr="00585261" w:rsidRDefault="00493077" w:rsidP="005E5A99">
      <w:pPr>
        <w:ind w:left="2127" w:hanging="1560"/>
      </w:pPr>
      <w:r w:rsidRPr="00585261">
        <w:rPr>
          <w:b/>
        </w:rPr>
        <w:t>CRS103</w:t>
      </w:r>
      <w:r w:rsidRPr="00585261">
        <w:t xml:space="preserve"> </w:t>
      </w:r>
      <w:r w:rsidR="0057743E" w:rsidRPr="00585261">
        <w:t xml:space="preserve">- </w:t>
      </w:r>
      <w:r w:rsidRPr="00585261">
        <w:t>Пассивная нефинансовая организация, являющаяся подотчетным лицом</w:t>
      </w:r>
      <w:r w:rsidR="00CF4B30" w:rsidRPr="00585261">
        <w:t xml:space="preserve"> сама по себе</w:t>
      </w:r>
      <w:r w:rsidRPr="00585261">
        <w:t>.</w:t>
      </w:r>
    </w:p>
    <w:p w14:paraId="5E3D9B8D" w14:textId="53663FD7" w:rsidR="007B6BF7" w:rsidRPr="00585261" w:rsidRDefault="00CF4B30" w:rsidP="0057743E">
      <w:pPr>
        <w:ind w:firstLine="0"/>
        <w:rPr>
          <w:i/>
        </w:rPr>
      </w:pPr>
      <w:r w:rsidRPr="00585261">
        <w:rPr>
          <w:b/>
          <w:i/>
        </w:rPr>
        <w:t>Обратите внимание</w:t>
      </w:r>
      <w:r w:rsidR="00C863B3" w:rsidRPr="00585261">
        <w:rPr>
          <w:b/>
          <w:i/>
        </w:rPr>
        <w:t>:</w:t>
      </w:r>
      <w:bookmarkStart w:id="344" w:name="_Toc518392519"/>
      <w:bookmarkStart w:id="345" w:name="_Toc518392750"/>
      <w:r w:rsidR="00931CE6" w:rsidRPr="00585261">
        <w:rPr>
          <w:b/>
          <w:i/>
        </w:rPr>
        <w:t xml:space="preserve"> </w:t>
      </w:r>
      <w:r w:rsidR="006534BB" w:rsidRPr="00585261">
        <w:rPr>
          <w:i/>
        </w:rPr>
        <w:t xml:space="preserve">Порядок представления </w:t>
      </w:r>
      <w:r w:rsidRPr="00585261">
        <w:rPr>
          <w:i/>
        </w:rPr>
        <w:t xml:space="preserve">сведений в отношении </w:t>
      </w:r>
      <w:r w:rsidR="006534BB" w:rsidRPr="00585261">
        <w:rPr>
          <w:i/>
        </w:rPr>
        <w:t>пассивной нефинансовой организации с несколькими контролирующими лицами</w:t>
      </w:r>
      <w:r w:rsidR="007B6BF7" w:rsidRPr="00585261">
        <w:rPr>
          <w:i/>
        </w:rPr>
        <w:t>,</w:t>
      </w:r>
      <w:r w:rsidR="006534BB" w:rsidRPr="00585261">
        <w:rPr>
          <w:i/>
        </w:rPr>
        <w:t xml:space="preserve"> </w:t>
      </w:r>
      <w:r w:rsidR="00507A15" w:rsidRPr="00585261">
        <w:rPr>
          <w:i/>
        </w:rPr>
        <w:t>являющимися</w:t>
      </w:r>
      <w:r w:rsidR="006534BB" w:rsidRPr="00585261">
        <w:rPr>
          <w:i/>
        </w:rPr>
        <w:t xml:space="preserve"> налоговыми резидентами разных иностранных государств</w:t>
      </w:r>
      <w:r w:rsidRPr="00585261">
        <w:rPr>
          <w:i/>
        </w:rPr>
        <w:t xml:space="preserve">, подробно рассматривается </w:t>
      </w:r>
      <w:r w:rsidR="008F7BB9" w:rsidRPr="00585261">
        <w:rPr>
          <w:i/>
        </w:rPr>
        <w:t xml:space="preserve">в </w:t>
      </w:r>
      <w:r w:rsidR="00931CE6" w:rsidRPr="00585261">
        <w:rPr>
          <w:i/>
        </w:rPr>
        <w:t>комментариях к Таблице</w:t>
      </w:r>
      <w:r w:rsidRPr="00585261">
        <w:rPr>
          <w:i/>
        </w:rPr>
        <w:t xml:space="preserve"> 4.</w:t>
      </w:r>
      <w:r w:rsidR="00931CE6" w:rsidRPr="00585261">
        <w:rPr>
          <w:i/>
        </w:rPr>
        <w:t>21</w:t>
      </w:r>
      <w:r w:rsidR="007B6BF7" w:rsidRPr="00585261">
        <w:rPr>
          <w:i/>
        </w:rPr>
        <w:t xml:space="preserve"> </w:t>
      </w:r>
      <w:proofErr w:type="spellStart"/>
      <w:r w:rsidR="007B6BF7" w:rsidRPr="00585261">
        <w:rPr>
          <w:i/>
        </w:rPr>
        <w:t>ControllingPerson</w:t>
      </w:r>
      <w:proofErr w:type="spellEnd"/>
      <w:r w:rsidR="007B6BF7" w:rsidRPr="00585261">
        <w:rPr>
          <w:i/>
        </w:rPr>
        <w:t>.</w:t>
      </w:r>
      <w:bookmarkEnd w:id="344"/>
      <w:bookmarkEnd w:id="345"/>
    </w:p>
    <w:p w14:paraId="0C6AC6AD" w14:textId="77777777" w:rsidR="009B3AB9" w:rsidRPr="00585261" w:rsidRDefault="009B3AB9" w:rsidP="0057743E">
      <w:pPr>
        <w:ind w:firstLine="0"/>
        <w:rPr>
          <w:i/>
        </w:rPr>
      </w:pPr>
    </w:p>
    <w:p w14:paraId="6ADF5326" w14:textId="0282B2EC" w:rsidR="00923EB9" w:rsidRPr="00585261" w:rsidRDefault="00923EB9" w:rsidP="006977FB">
      <w:pPr>
        <w:pStyle w:val="2"/>
      </w:pPr>
      <w:bookmarkStart w:id="346" w:name="_Toc518392520"/>
      <w:bookmarkStart w:id="347" w:name="_Toc518392751"/>
      <w:bookmarkStart w:id="348" w:name="_Toc518913229"/>
      <w:bookmarkStart w:id="349" w:name="_Toc518987516"/>
      <w:bookmarkStart w:id="350" w:name="_Toc7102519"/>
      <w:bookmarkStart w:id="351" w:name="_Toc66805241"/>
      <w:r w:rsidRPr="00585261">
        <w:t>Таблица 4.</w:t>
      </w:r>
      <w:r w:rsidR="00E02491" w:rsidRPr="00585261">
        <w:t>11</w:t>
      </w:r>
      <w:bookmarkEnd w:id="346"/>
      <w:bookmarkEnd w:id="347"/>
      <w:bookmarkEnd w:id="348"/>
      <w:bookmarkEnd w:id="349"/>
      <w:bookmarkEnd w:id="350"/>
      <w:bookmarkEnd w:id="351"/>
    </w:p>
    <w:p w14:paraId="1FCAABC5" w14:textId="77777777" w:rsidR="00533A96" w:rsidRPr="00585261" w:rsidRDefault="00923EB9" w:rsidP="006977FB">
      <w:pPr>
        <w:pStyle w:val="2"/>
        <w:jc w:val="left"/>
      </w:pPr>
      <w:bookmarkStart w:id="352" w:name="_Toc7026077"/>
      <w:bookmarkStart w:id="353" w:name="_Toc66805242"/>
      <w:proofErr w:type="spellStart"/>
      <w:r w:rsidRPr="00585261">
        <w:t>Individual</w:t>
      </w:r>
      <w:proofErr w:type="spellEnd"/>
      <w:r w:rsidRPr="00585261">
        <w:t xml:space="preserve"> (Физическое лицо)</w:t>
      </w:r>
      <w:bookmarkEnd w:id="352"/>
      <w:bookmarkEnd w:id="353"/>
    </w:p>
    <w:p w14:paraId="7E7F27DD" w14:textId="26BB3692" w:rsidR="00EB600C" w:rsidRPr="00585261" w:rsidRDefault="00CF4B30" w:rsidP="006977FB">
      <w:pPr>
        <w:ind w:firstLine="0"/>
        <w:rPr>
          <w:i/>
        </w:rPr>
      </w:pPr>
      <w:r w:rsidRPr="00585261">
        <w:rPr>
          <w:b/>
          <w:i/>
        </w:rPr>
        <w:t>Обратите внимание</w:t>
      </w:r>
      <w:r w:rsidR="00EB600C" w:rsidRPr="00585261">
        <w:rPr>
          <w:b/>
          <w:i/>
        </w:rPr>
        <w:t>:</w:t>
      </w:r>
      <w:r w:rsidR="00931CE6" w:rsidRPr="00585261">
        <w:rPr>
          <w:b/>
          <w:i/>
        </w:rPr>
        <w:t xml:space="preserve"> </w:t>
      </w:r>
      <w:r w:rsidR="00EB600C" w:rsidRPr="00585261">
        <w:rPr>
          <w:i/>
        </w:rPr>
        <w:t xml:space="preserve">Данный </w:t>
      </w:r>
      <w:r w:rsidR="00D11D94" w:rsidRPr="00585261">
        <w:rPr>
          <w:i/>
        </w:rPr>
        <w:t>блок данны</w:t>
      </w:r>
      <w:r w:rsidR="00980C27" w:rsidRPr="00585261">
        <w:rPr>
          <w:i/>
        </w:rPr>
        <w:t>х</w:t>
      </w:r>
      <w:r w:rsidR="00D11D94" w:rsidRPr="00585261">
        <w:rPr>
          <w:i/>
        </w:rPr>
        <w:t xml:space="preserve"> </w:t>
      </w:r>
      <w:r w:rsidR="00EB600C" w:rsidRPr="00585261">
        <w:rPr>
          <w:i/>
        </w:rPr>
        <w:t xml:space="preserve">предназначен для </w:t>
      </w:r>
      <w:r w:rsidR="00D11D94" w:rsidRPr="00585261">
        <w:rPr>
          <w:i/>
        </w:rPr>
        <w:t xml:space="preserve">указания сведений в отношении следующих </w:t>
      </w:r>
      <w:r w:rsidR="00EB600C" w:rsidRPr="00585261">
        <w:rPr>
          <w:i/>
        </w:rPr>
        <w:t>категори</w:t>
      </w:r>
      <w:r w:rsidR="00D11D94" w:rsidRPr="00585261">
        <w:rPr>
          <w:i/>
        </w:rPr>
        <w:t>й</w:t>
      </w:r>
      <w:r w:rsidR="00EB600C" w:rsidRPr="00585261">
        <w:rPr>
          <w:i/>
        </w:rPr>
        <w:t xml:space="preserve"> владельц</w:t>
      </w:r>
      <w:r w:rsidR="00D11D94" w:rsidRPr="00585261">
        <w:rPr>
          <w:i/>
        </w:rPr>
        <w:t>ев</w:t>
      </w:r>
      <w:r w:rsidR="00EB600C" w:rsidRPr="00585261">
        <w:rPr>
          <w:i/>
        </w:rPr>
        <w:t xml:space="preserve"> счет</w:t>
      </w:r>
      <w:r w:rsidR="00D11D94" w:rsidRPr="00585261">
        <w:rPr>
          <w:i/>
        </w:rPr>
        <w:t>ов</w:t>
      </w:r>
      <w:r w:rsidR="00EB600C" w:rsidRPr="00585261">
        <w:rPr>
          <w:i/>
        </w:rPr>
        <w:t>:</w:t>
      </w:r>
    </w:p>
    <w:p w14:paraId="7FCF258B" w14:textId="3CF31415" w:rsidR="00EB600C" w:rsidRPr="00585261" w:rsidRDefault="00EB600C" w:rsidP="0093726E">
      <w:pPr>
        <w:pStyle w:val="a3"/>
        <w:numPr>
          <w:ilvl w:val="0"/>
          <w:numId w:val="24"/>
        </w:numPr>
        <w:spacing w:before="0"/>
        <w:ind w:left="850" w:hanging="357"/>
        <w:contextualSpacing w:val="0"/>
        <w:rPr>
          <w:i/>
        </w:rPr>
      </w:pPr>
      <w:r w:rsidRPr="00585261">
        <w:rPr>
          <w:i/>
        </w:rPr>
        <w:t>физическое лицо</w:t>
      </w:r>
      <w:r w:rsidR="00D11D94" w:rsidRPr="00585261">
        <w:rPr>
          <w:i/>
        </w:rPr>
        <w:t xml:space="preserve"> -</w:t>
      </w:r>
      <w:r w:rsidRPr="00585261">
        <w:rPr>
          <w:i/>
        </w:rPr>
        <w:t xml:space="preserve"> клиент;</w:t>
      </w:r>
    </w:p>
    <w:p w14:paraId="37994A3C" w14:textId="208E51BB" w:rsidR="00EB600C" w:rsidRPr="00585261" w:rsidRDefault="00EB600C" w:rsidP="0093726E">
      <w:pPr>
        <w:pStyle w:val="a3"/>
        <w:numPr>
          <w:ilvl w:val="0"/>
          <w:numId w:val="24"/>
        </w:numPr>
        <w:spacing w:before="0"/>
        <w:ind w:left="850" w:hanging="357"/>
        <w:contextualSpacing w:val="0"/>
        <w:rPr>
          <w:i/>
        </w:rPr>
      </w:pPr>
      <w:r w:rsidRPr="00585261">
        <w:rPr>
          <w:i/>
        </w:rPr>
        <w:t>физическое лицо</w:t>
      </w:r>
      <w:r w:rsidR="00D11D94" w:rsidRPr="00585261">
        <w:rPr>
          <w:i/>
        </w:rPr>
        <w:t xml:space="preserve"> -</w:t>
      </w:r>
      <w:r w:rsidRPr="00585261">
        <w:rPr>
          <w:i/>
        </w:rPr>
        <w:t xml:space="preserve"> выгодоприобретатель;</w:t>
      </w:r>
    </w:p>
    <w:p w14:paraId="0ECCBC6D" w14:textId="13B5BFF4" w:rsidR="00EB600C" w:rsidRPr="00585261" w:rsidRDefault="00EB600C" w:rsidP="0093726E">
      <w:pPr>
        <w:pStyle w:val="a3"/>
        <w:numPr>
          <w:ilvl w:val="0"/>
          <w:numId w:val="24"/>
        </w:numPr>
        <w:spacing w:before="0"/>
        <w:ind w:left="850" w:hanging="357"/>
        <w:contextualSpacing w:val="0"/>
        <w:rPr>
          <w:i/>
        </w:rPr>
      </w:pPr>
      <w:r w:rsidRPr="00585261">
        <w:rPr>
          <w:i/>
        </w:rPr>
        <w:t>физическое лицо, контролирующее</w:t>
      </w:r>
      <w:r w:rsidR="009B3AB9" w:rsidRPr="00585261">
        <w:rPr>
          <w:i/>
        </w:rPr>
        <w:t xml:space="preserve"> </w:t>
      </w:r>
      <w:r w:rsidRPr="00585261">
        <w:rPr>
          <w:i/>
        </w:rPr>
        <w:t>клиента</w:t>
      </w:r>
      <w:r w:rsidR="006B5BA9" w:rsidRPr="00585261">
        <w:rPr>
          <w:i/>
        </w:rPr>
        <w:t xml:space="preserve"> </w:t>
      </w:r>
      <w:r w:rsidRPr="00585261">
        <w:rPr>
          <w:i/>
        </w:rPr>
        <w:t>– пассивную нефинансовую организацию;</w:t>
      </w:r>
    </w:p>
    <w:p w14:paraId="7A215724" w14:textId="69F7D83E" w:rsidR="00EB600C" w:rsidRPr="00585261" w:rsidRDefault="00EB600C">
      <w:pPr>
        <w:pStyle w:val="a3"/>
        <w:numPr>
          <w:ilvl w:val="0"/>
          <w:numId w:val="24"/>
        </w:numPr>
        <w:spacing w:before="0" w:after="0"/>
        <w:ind w:left="850" w:hanging="357"/>
        <w:contextualSpacing w:val="0"/>
        <w:rPr>
          <w:i/>
        </w:rPr>
      </w:pPr>
      <w:r w:rsidRPr="00585261">
        <w:rPr>
          <w:i/>
        </w:rPr>
        <w:t>физическое лицо</w:t>
      </w:r>
      <w:r w:rsidR="00561C44" w:rsidRPr="00585261">
        <w:rPr>
          <w:i/>
        </w:rPr>
        <w:t>,</w:t>
      </w:r>
      <w:r w:rsidRPr="00585261">
        <w:rPr>
          <w:i/>
        </w:rPr>
        <w:t xml:space="preserve"> контролирующее выгодоприобретателя</w:t>
      </w:r>
      <w:r w:rsidR="006C14C7" w:rsidRPr="00585261">
        <w:rPr>
          <w:i/>
        </w:rPr>
        <w:t xml:space="preserve"> </w:t>
      </w:r>
      <w:r w:rsidR="00561C44" w:rsidRPr="00585261">
        <w:rPr>
          <w:i/>
        </w:rPr>
        <w:t xml:space="preserve">(например, в </w:t>
      </w:r>
      <w:proofErr w:type="gramStart"/>
      <w:r w:rsidR="00561C44" w:rsidRPr="00585261">
        <w:rPr>
          <w:i/>
        </w:rPr>
        <w:t>случаях</w:t>
      </w:r>
      <w:proofErr w:type="gramEnd"/>
      <w:r w:rsidR="00561C44" w:rsidRPr="00585261">
        <w:rPr>
          <w:i/>
        </w:rPr>
        <w:t xml:space="preserve"> когда выгодоприобретатель</w:t>
      </w:r>
      <w:r w:rsidR="00C45C7F" w:rsidRPr="00585261">
        <w:rPr>
          <w:i/>
        </w:rPr>
        <w:t xml:space="preserve"> </w:t>
      </w:r>
      <w:r w:rsidR="00561C44" w:rsidRPr="00585261">
        <w:rPr>
          <w:i/>
        </w:rPr>
        <w:t>является пассивной нефинансовой организацией)</w:t>
      </w:r>
      <w:r w:rsidR="006B019B" w:rsidRPr="00585261">
        <w:rPr>
          <w:i/>
        </w:rPr>
        <w:t>.</w:t>
      </w:r>
    </w:p>
    <w:p w14:paraId="4398C95D" w14:textId="77777777" w:rsidR="00EB600C" w:rsidRPr="00585261" w:rsidRDefault="00EB600C" w:rsidP="00F176AA">
      <w:pPr>
        <w:pStyle w:val="a3"/>
        <w:spacing w:before="0" w:after="0"/>
        <w:ind w:left="1066" w:right="567"/>
        <w:rPr>
          <w:rFonts w:cs="Times New Roman"/>
          <w:i/>
          <w:iCs/>
          <w:szCs w:val="28"/>
        </w:rPr>
      </w:pPr>
    </w:p>
    <w:p w14:paraId="62B9741E" w14:textId="45987665" w:rsidR="004F12C4" w:rsidRPr="00585261" w:rsidRDefault="00923EB9" w:rsidP="00F176AA">
      <w:pPr>
        <w:pStyle w:val="a3"/>
        <w:spacing w:before="0"/>
        <w:ind w:left="0" w:firstLine="0"/>
        <w:contextualSpacing w:val="0"/>
        <w:rPr>
          <w:b/>
        </w:rPr>
      </w:pPr>
      <w:r w:rsidRPr="00585261">
        <w:t xml:space="preserve">«Государство (территория) налогового резидентства» </w:t>
      </w:r>
      <w:r w:rsidR="00980C27" w:rsidRPr="00585261">
        <w:t xml:space="preserve">- </w:t>
      </w:r>
      <w:r w:rsidRPr="00585261">
        <w:t xml:space="preserve">в данном </w:t>
      </w:r>
      <w:r w:rsidR="00912E19" w:rsidRPr="00585261">
        <w:rPr>
          <w:rFonts w:cs="Times New Roman"/>
          <w:szCs w:val="28"/>
        </w:rPr>
        <w:t>элементе</w:t>
      </w:r>
      <w:r w:rsidRPr="00585261">
        <w:t xml:space="preserve"> указывает</w:t>
      </w:r>
      <w:r w:rsidR="00980C27" w:rsidRPr="00585261">
        <w:t>ся</w:t>
      </w:r>
      <w:r w:rsidRPr="00585261">
        <w:t xml:space="preserve"> </w:t>
      </w:r>
      <w:r w:rsidR="00C45C7F" w:rsidRPr="00585261">
        <w:t>государство (территория)</w:t>
      </w:r>
      <w:r w:rsidRPr="00585261">
        <w:t xml:space="preserve"> налогового резидентства физического лица</w:t>
      </w:r>
      <w:r w:rsidR="00676020" w:rsidRPr="00585261">
        <w:t>. Данн</w:t>
      </w:r>
      <w:r w:rsidR="00C45C7F" w:rsidRPr="00585261">
        <w:t>ый элемент</w:t>
      </w:r>
      <w:r w:rsidR="001F4291" w:rsidRPr="00585261">
        <w:t xml:space="preserve"> </w:t>
      </w:r>
      <w:r w:rsidR="00676020" w:rsidRPr="00585261">
        <w:t>является множественным</w:t>
      </w:r>
      <w:r w:rsidR="00C45C7F" w:rsidRPr="00585261">
        <w:t xml:space="preserve">. В </w:t>
      </w:r>
      <w:r w:rsidR="00185ED8" w:rsidRPr="00585261">
        <w:t xml:space="preserve">случае </w:t>
      </w:r>
      <w:r w:rsidR="001F4291" w:rsidRPr="00585261">
        <w:t xml:space="preserve">если </w:t>
      </w:r>
      <w:r w:rsidR="00C45C7F" w:rsidRPr="00585261">
        <w:t xml:space="preserve">ОФР определила, что </w:t>
      </w:r>
      <w:r w:rsidR="007D11D7" w:rsidRPr="00585261">
        <w:t>подотчётное лицо</w:t>
      </w:r>
      <w:r w:rsidR="00C45C7F" w:rsidRPr="00585261">
        <w:t xml:space="preserve"> является налоговым резидентом более чем в одном иностранном </w:t>
      </w:r>
      <w:r w:rsidR="00676020" w:rsidRPr="00585261">
        <w:t>государстве (тер</w:t>
      </w:r>
      <w:r w:rsidR="00185ED8" w:rsidRPr="00585261">
        <w:t>ритории)</w:t>
      </w:r>
      <w:r w:rsidR="00C45C7F" w:rsidRPr="00585261">
        <w:t xml:space="preserve">, </w:t>
      </w:r>
      <w:r w:rsidR="008F7BB9" w:rsidRPr="00585261">
        <w:t xml:space="preserve">то </w:t>
      </w:r>
      <w:r w:rsidR="00C45C7F" w:rsidRPr="00585261">
        <w:t xml:space="preserve">необходимо указать </w:t>
      </w:r>
      <w:r w:rsidR="00676020" w:rsidRPr="00585261">
        <w:t>все</w:t>
      </w:r>
      <w:r w:rsidR="00185ED8" w:rsidRPr="00585261">
        <w:t xml:space="preserve"> такие </w:t>
      </w:r>
      <w:r w:rsidR="00C45C7F" w:rsidRPr="00585261">
        <w:t>государства (территории)</w:t>
      </w:r>
      <w:r w:rsidR="00676020" w:rsidRPr="00585261">
        <w:t xml:space="preserve">. </w:t>
      </w:r>
      <w:r w:rsidR="00C45C7F" w:rsidRPr="00585261">
        <w:t xml:space="preserve">Данные </w:t>
      </w:r>
      <w:r w:rsidR="00C45C7F" w:rsidRPr="00585261">
        <w:lastRenderedPageBreak/>
        <w:t>указываются в виде к</w:t>
      </w:r>
      <w:r w:rsidR="00676020" w:rsidRPr="00585261">
        <w:t>од</w:t>
      </w:r>
      <w:r w:rsidR="00C45C7F" w:rsidRPr="00585261">
        <w:t>а</w:t>
      </w:r>
      <w:r w:rsidR="00676020" w:rsidRPr="00585261">
        <w:t xml:space="preserve"> по </w:t>
      </w:r>
      <w:r w:rsidR="005909C6" w:rsidRPr="00585261">
        <w:t>общероссийскому классификатору стран мира ОК (МК (ИСО 3166) 004-97) 025-2001</w:t>
      </w:r>
      <w:r w:rsidR="006977FB" w:rsidRPr="00585261">
        <w:t>.</w:t>
      </w:r>
    </w:p>
    <w:p w14:paraId="7EB33E9D" w14:textId="32C3315F" w:rsidR="006F05E5" w:rsidRPr="00585261" w:rsidRDefault="004F12C4" w:rsidP="00F176AA">
      <w:pPr>
        <w:pStyle w:val="a3"/>
        <w:tabs>
          <w:tab w:val="left" w:pos="0"/>
        </w:tabs>
        <w:ind w:left="0" w:firstLine="0"/>
        <w:contextualSpacing w:val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t xml:space="preserve"> </w:t>
      </w:r>
      <w:r w:rsidRPr="00585261">
        <w:rPr>
          <w:i/>
        </w:rPr>
        <w:t xml:space="preserve">Если подотчётное лицо одновременно с иностранным налоговым </w:t>
      </w:r>
      <w:proofErr w:type="spellStart"/>
      <w:r w:rsidRPr="00585261">
        <w:rPr>
          <w:i/>
        </w:rPr>
        <w:t>резидентством</w:t>
      </w:r>
      <w:proofErr w:type="spellEnd"/>
      <w:r w:rsidRPr="00585261">
        <w:rPr>
          <w:i/>
        </w:rPr>
        <w:t xml:space="preserve"> </w:t>
      </w:r>
      <w:r w:rsidR="00DF3417" w:rsidRPr="00585261">
        <w:rPr>
          <w:i/>
        </w:rPr>
        <w:t>имеет</w:t>
      </w:r>
      <w:r w:rsidRPr="00585261">
        <w:rPr>
          <w:i/>
        </w:rPr>
        <w:t xml:space="preserve"> российск</w:t>
      </w:r>
      <w:r w:rsidR="00DF3417" w:rsidRPr="00585261">
        <w:rPr>
          <w:i/>
        </w:rPr>
        <w:t>ое</w:t>
      </w:r>
      <w:r w:rsidRPr="00585261">
        <w:rPr>
          <w:i/>
        </w:rPr>
        <w:t xml:space="preserve"> налогов</w:t>
      </w:r>
      <w:r w:rsidR="00DF3417" w:rsidRPr="00585261">
        <w:rPr>
          <w:i/>
        </w:rPr>
        <w:t>ое резидентство</w:t>
      </w:r>
      <w:r w:rsidRPr="00585261">
        <w:rPr>
          <w:i/>
        </w:rPr>
        <w:t>, то в да</w:t>
      </w:r>
      <w:r w:rsidR="00855D34" w:rsidRPr="00585261">
        <w:rPr>
          <w:i/>
        </w:rPr>
        <w:t xml:space="preserve">нном элементе ОФР </w:t>
      </w:r>
      <w:r w:rsidRPr="00585261">
        <w:rPr>
          <w:i/>
        </w:rPr>
        <w:t>также указ</w:t>
      </w:r>
      <w:r w:rsidR="00855D34" w:rsidRPr="00585261">
        <w:rPr>
          <w:i/>
        </w:rPr>
        <w:t>ывает</w:t>
      </w:r>
      <w:r w:rsidRPr="00585261">
        <w:rPr>
          <w:i/>
        </w:rPr>
        <w:t xml:space="preserve"> код RU - Российская Федерация.</w:t>
      </w:r>
      <w:r w:rsidR="006F05E5" w:rsidRPr="00585261">
        <w:rPr>
          <w:i/>
        </w:rPr>
        <w:t xml:space="preserve"> </w:t>
      </w:r>
    </w:p>
    <w:p w14:paraId="328C2193" w14:textId="4FE5728A" w:rsidR="004F12C4" w:rsidRPr="00585261" w:rsidRDefault="006F05E5" w:rsidP="00D72591">
      <w:pPr>
        <w:pStyle w:val="a3"/>
        <w:tabs>
          <w:tab w:val="left" w:pos="0"/>
        </w:tabs>
        <w:spacing w:before="0" w:after="0"/>
        <w:ind w:left="0" w:firstLine="0"/>
      </w:pPr>
      <w:r w:rsidRPr="00585261">
        <w:rPr>
          <w:i/>
        </w:rPr>
        <w:t xml:space="preserve">При этом </w:t>
      </w:r>
      <w:r w:rsidR="003A7024" w:rsidRPr="00585261">
        <w:rPr>
          <w:i/>
        </w:rPr>
        <w:t xml:space="preserve">само по себе </w:t>
      </w:r>
      <w:r w:rsidRPr="00585261">
        <w:rPr>
          <w:i/>
        </w:rPr>
        <w:t xml:space="preserve">наличие у подотчётного лица российского ИНН не </w:t>
      </w:r>
      <w:r w:rsidR="003A7024" w:rsidRPr="00585261">
        <w:rPr>
          <w:i/>
        </w:rPr>
        <w:t>является</w:t>
      </w:r>
      <w:r w:rsidRPr="00585261">
        <w:rPr>
          <w:i/>
        </w:rPr>
        <w:t xml:space="preserve"> подтверждением наличия статуса российского налогового резидента.</w:t>
      </w:r>
    </w:p>
    <w:p w14:paraId="19A6339B" w14:textId="3476478F" w:rsidR="004F12C4" w:rsidRPr="00585261" w:rsidRDefault="004F12C4" w:rsidP="00F176AA">
      <w:pPr>
        <w:spacing w:before="0" w:after="0"/>
        <w:ind w:firstLine="0"/>
      </w:pPr>
    </w:p>
    <w:p w14:paraId="767F5E13" w14:textId="3454308D" w:rsidR="006977FB" w:rsidRPr="00585261" w:rsidRDefault="00676020" w:rsidP="00F176AA">
      <w:pPr>
        <w:spacing w:before="0" w:after="0"/>
        <w:ind w:firstLine="0"/>
      </w:pPr>
      <w:r w:rsidRPr="00585261">
        <w:t>Если лицо не является налоговым резидентом ни в одном государстве (территории)</w:t>
      </w:r>
      <w:r w:rsidR="00C45C7F" w:rsidRPr="00585261">
        <w:t xml:space="preserve">, то в данном </w:t>
      </w:r>
      <w:r w:rsidR="00912E19" w:rsidRPr="00585261">
        <w:rPr>
          <w:rFonts w:cs="Times New Roman"/>
          <w:szCs w:val="28"/>
        </w:rPr>
        <w:t>элементе</w:t>
      </w:r>
      <w:r w:rsidR="00C45C7F" w:rsidRPr="00585261">
        <w:t xml:space="preserve"> необходимо указать</w:t>
      </w:r>
      <w:r w:rsidRPr="00585261">
        <w:t xml:space="preserve"> </w:t>
      </w:r>
      <w:r w:rsidR="008F7BB9" w:rsidRPr="00585261">
        <w:t>«</w:t>
      </w:r>
      <w:r w:rsidRPr="00585261">
        <w:t>XX</w:t>
      </w:r>
      <w:r w:rsidR="008F7BB9" w:rsidRPr="00585261">
        <w:t>»</w:t>
      </w:r>
      <w:r w:rsidR="00EE2FA9" w:rsidRPr="00585261">
        <w:t>.</w:t>
      </w:r>
      <w:r w:rsidR="00931CE6" w:rsidRPr="00585261">
        <w:t xml:space="preserve"> </w:t>
      </w:r>
      <w:r w:rsidR="003F643E" w:rsidRPr="00585261">
        <w:t xml:space="preserve">В случае, если по результатам анализа </w:t>
      </w:r>
      <w:r w:rsidR="006971BA" w:rsidRPr="00585261">
        <w:t xml:space="preserve">договора (счета) </w:t>
      </w:r>
      <w:r w:rsidR="003F643E" w:rsidRPr="00585261">
        <w:t xml:space="preserve">ОФР </w:t>
      </w:r>
      <w:r w:rsidR="006971BA" w:rsidRPr="00585261">
        <w:t>присвоил</w:t>
      </w:r>
      <w:r w:rsidR="008F7BB9" w:rsidRPr="00585261">
        <w:t>а</w:t>
      </w:r>
      <w:r w:rsidR="003A7EC2" w:rsidRPr="00585261">
        <w:t xml:space="preserve"> такому договору (счету</w:t>
      </w:r>
      <w:r w:rsidR="008F7BB9" w:rsidRPr="00585261">
        <w:t xml:space="preserve"> или его аналогу</w:t>
      </w:r>
      <w:r w:rsidR="003A7EC2" w:rsidRPr="00585261">
        <w:t>)</w:t>
      </w:r>
      <w:r w:rsidR="003F643E" w:rsidRPr="00585261">
        <w:t xml:space="preserve"> статус </w:t>
      </w:r>
      <w:proofErr w:type="spellStart"/>
      <w:r w:rsidR="003F643E" w:rsidRPr="00585261">
        <w:t>незадокументированного</w:t>
      </w:r>
      <w:proofErr w:type="spellEnd"/>
      <w:r w:rsidR="003F643E" w:rsidRPr="00585261">
        <w:t xml:space="preserve"> счета, то </w:t>
      </w:r>
      <w:r w:rsidR="002F65DB" w:rsidRPr="00585261">
        <w:t xml:space="preserve">в данном </w:t>
      </w:r>
      <w:r w:rsidR="00912E19" w:rsidRPr="00585261">
        <w:rPr>
          <w:rFonts w:cs="Times New Roman"/>
          <w:szCs w:val="28"/>
        </w:rPr>
        <w:t>элементе</w:t>
      </w:r>
      <w:r w:rsidR="002F65DB" w:rsidRPr="00585261">
        <w:t xml:space="preserve"> указывается код RU - Российская Федерация</w:t>
      </w:r>
      <w:bookmarkStart w:id="354" w:name="_Toc518392521"/>
      <w:bookmarkStart w:id="355" w:name="_Toc518392752"/>
      <w:r w:rsidR="006977FB" w:rsidRPr="00585261">
        <w:t>.</w:t>
      </w:r>
    </w:p>
    <w:p w14:paraId="56DDF213" w14:textId="77777777" w:rsidR="006977FB" w:rsidRPr="00585261" w:rsidRDefault="006977FB" w:rsidP="006977FB">
      <w:pPr>
        <w:spacing w:before="0" w:after="0"/>
        <w:ind w:firstLine="0"/>
      </w:pPr>
    </w:p>
    <w:p w14:paraId="33E04DDE" w14:textId="03A98306" w:rsidR="009372DC" w:rsidRPr="00585261" w:rsidRDefault="009372DC" w:rsidP="009372DC">
      <w:pPr>
        <w:pStyle w:val="a3"/>
        <w:numPr>
          <w:ilvl w:val="0"/>
          <w:numId w:val="29"/>
        </w:numPr>
        <w:spacing w:before="0"/>
        <w:ind w:left="0" w:hanging="357"/>
      </w:pPr>
      <w:r w:rsidRPr="00585261">
        <w:t xml:space="preserve">«Иностранный налоговый идентификационный номер» - данный элемент является сложным и предназначен для указания сведений об идентификационном номере владельца </w:t>
      </w:r>
      <w:r w:rsidR="008F7BB9" w:rsidRPr="00585261">
        <w:t>договора (счета или его аналога)</w:t>
      </w:r>
      <w:r w:rsidRPr="00585261">
        <w:t xml:space="preserve">, который был присвоен компетентным органом иностранного государства (территории). Таким идентификационным номером </w:t>
      </w:r>
      <w:r w:rsidR="00531B9B" w:rsidRPr="00585261">
        <w:t>физического лица</w:t>
      </w:r>
      <w:r w:rsidR="00006647" w:rsidRPr="00585261">
        <w:t xml:space="preserve"> </w:t>
      </w:r>
      <w:r w:rsidRPr="00585261">
        <w:t xml:space="preserve">может являться как номер, присвоенный ему иностранным компетентным органом, так и любой другой идентификационный номер, который используется в стране </w:t>
      </w:r>
      <w:r w:rsidR="00531B9B" w:rsidRPr="00585261">
        <w:t xml:space="preserve">его </w:t>
      </w:r>
      <w:r w:rsidRPr="00585261">
        <w:t xml:space="preserve">налогового резидентства, например, для целей учета его налоговых обязательств. </w:t>
      </w:r>
    </w:p>
    <w:p w14:paraId="50B0E4A0" w14:textId="77777777" w:rsidR="004F12C4" w:rsidRPr="00585261" w:rsidRDefault="009372DC" w:rsidP="009372DC">
      <w:pPr>
        <w:ind w:firstLine="0"/>
      </w:pPr>
      <w:r w:rsidRPr="00585261">
        <w:t xml:space="preserve">Данный элемент является множественным. В случае если ОФР определила, что подотчётное лицо является налоговым резидентом более чем в одном иностранном государстве (территории), необходимо указать налоговый идентификационный номер владельца счета во всех таких государствах (территориях). </w:t>
      </w:r>
    </w:p>
    <w:p w14:paraId="3F180F78" w14:textId="5A601D7C" w:rsidR="009372DC" w:rsidRPr="00585261" w:rsidRDefault="004F12C4" w:rsidP="009372DC">
      <w:pPr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Если подотчётное лицо одновременно с иностранным налоговым </w:t>
      </w:r>
      <w:proofErr w:type="spellStart"/>
      <w:r w:rsidRPr="00585261">
        <w:rPr>
          <w:i/>
        </w:rPr>
        <w:t>резидентством</w:t>
      </w:r>
      <w:proofErr w:type="spellEnd"/>
      <w:r w:rsidR="00DF3417" w:rsidRPr="00585261">
        <w:rPr>
          <w:i/>
        </w:rPr>
        <w:t xml:space="preserve"> имеет российское налоговое резидентство, то в данном элементе ОФР также</w:t>
      </w:r>
      <w:r w:rsidRPr="00585261">
        <w:rPr>
          <w:i/>
        </w:rPr>
        <w:t xml:space="preserve"> </w:t>
      </w:r>
      <w:r w:rsidR="00855D34" w:rsidRPr="00585261">
        <w:rPr>
          <w:i/>
        </w:rPr>
        <w:t>указывает</w:t>
      </w:r>
      <w:r w:rsidRPr="00585261">
        <w:rPr>
          <w:i/>
        </w:rPr>
        <w:t xml:space="preserve"> российский </w:t>
      </w:r>
      <w:r w:rsidR="006F05E5" w:rsidRPr="00585261">
        <w:rPr>
          <w:i/>
        </w:rPr>
        <w:t>ИНН</w:t>
      </w:r>
      <w:r w:rsidRPr="00585261">
        <w:rPr>
          <w:i/>
        </w:rPr>
        <w:t xml:space="preserve">. </w:t>
      </w:r>
    </w:p>
    <w:p w14:paraId="10C068EA" w14:textId="77777777" w:rsidR="003A7024" w:rsidRPr="00585261" w:rsidRDefault="003A7024" w:rsidP="00F176AA">
      <w:pPr>
        <w:pStyle w:val="a3"/>
        <w:tabs>
          <w:tab w:val="left" w:pos="0"/>
        </w:tabs>
        <w:ind w:left="0" w:firstLine="0"/>
        <w:contextualSpacing w:val="0"/>
      </w:pPr>
      <w:r w:rsidRPr="00585261">
        <w:rPr>
          <w:i/>
        </w:rPr>
        <w:t>При этом само по себе наличие у подотчётного лица российского ИНН не является подтверждением наличия статуса российского налогового резидента.</w:t>
      </w:r>
    </w:p>
    <w:p w14:paraId="385F9F5A" w14:textId="246C7A11" w:rsidR="006F05E5" w:rsidRPr="00585261" w:rsidRDefault="006F05E5" w:rsidP="00F176AA">
      <w:pPr>
        <w:pStyle w:val="a3"/>
        <w:tabs>
          <w:tab w:val="left" w:pos="0"/>
        </w:tabs>
        <w:spacing w:after="0"/>
        <w:ind w:left="0" w:firstLine="0"/>
        <w:contextualSpacing w:val="0"/>
      </w:pPr>
      <w:r w:rsidRPr="00585261">
        <w:rPr>
          <w:i/>
        </w:rPr>
        <w:t xml:space="preserve">В случае если </w:t>
      </w:r>
      <w:r w:rsidR="00611409" w:rsidRPr="00585261">
        <w:rPr>
          <w:i/>
        </w:rPr>
        <w:t xml:space="preserve">у </w:t>
      </w:r>
      <w:r w:rsidRPr="00585261">
        <w:rPr>
          <w:i/>
        </w:rPr>
        <w:t>ОФР отсутствует подтверждение факта наличия у подотчетного лица российского налогового резидентства</w:t>
      </w:r>
      <w:r w:rsidR="00855D34" w:rsidRPr="00585261">
        <w:rPr>
          <w:i/>
        </w:rPr>
        <w:t>,</w:t>
      </w:r>
      <w:r w:rsidRPr="00585261">
        <w:rPr>
          <w:i/>
        </w:rPr>
        <w:t xml:space="preserve"> </w:t>
      </w:r>
      <w:r w:rsidR="00855D34" w:rsidRPr="00585261">
        <w:rPr>
          <w:i/>
        </w:rPr>
        <w:t>и при этом ОФР известен</w:t>
      </w:r>
      <w:r w:rsidR="00611409" w:rsidRPr="00585261">
        <w:rPr>
          <w:i/>
        </w:rPr>
        <w:t xml:space="preserve"> </w:t>
      </w:r>
      <w:r w:rsidRPr="00585261">
        <w:rPr>
          <w:i/>
        </w:rPr>
        <w:t>российский ИНН</w:t>
      </w:r>
      <w:r w:rsidR="00855D34" w:rsidRPr="00585261">
        <w:rPr>
          <w:i/>
        </w:rPr>
        <w:t xml:space="preserve"> такого подотчетного лица, то данный элемент необходимо оставить незаполненным</w:t>
      </w:r>
      <w:r w:rsidR="00053EBB" w:rsidRPr="00585261">
        <w:rPr>
          <w:i/>
        </w:rPr>
        <w:t xml:space="preserve">. При этом ОФР </w:t>
      </w:r>
      <w:r w:rsidR="00053EBB" w:rsidRPr="00585261">
        <w:rPr>
          <w:i/>
        </w:rPr>
        <w:lastRenderedPageBreak/>
        <w:t>указывает такой российский ИНН в поле</w:t>
      </w:r>
      <w:r w:rsidR="00855D34" w:rsidRPr="00585261">
        <w:rPr>
          <w:i/>
        </w:rPr>
        <w:t xml:space="preserve"> </w:t>
      </w:r>
      <w:r w:rsidR="00053EBB" w:rsidRPr="00585261">
        <w:rPr>
          <w:i/>
        </w:rPr>
        <w:t>«Российский идентификационный номер налогоплательщика».</w:t>
      </w:r>
    </w:p>
    <w:p w14:paraId="47202CB3" w14:textId="77777777" w:rsidR="006F05E5" w:rsidRPr="00585261" w:rsidRDefault="006F05E5" w:rsidP="00F176AA">
      <w:pPr>
        <w:spacing w:before="0" w:after="0"/>
        <w:ind w:firstLine="0"/>
        <w:rPr>
          <w:i/>
        </w:rPr>
      </w:pPr>
    </w:p>
    <w:p w14:paraId="55C24F8D" w14:textId="0502EB51" w:rsidR="004C51B1" w:rsidRPr="00585261" w:rsidRDefault="00912E19" w:rsidP="00F176AA">
      <w:pPr>
        <w:spacing w:before="0"/>
        <w:ind w:firstLine="0"/>
      </w:pPr>
      <w:r w:rsidRPr="00585261">
        <w:t xml:space="preserve">Данный </w:t>
      </w:r>
      <w:r w:rsidRPr="00585261">
        <w:rPr>
          <w:rFonts w:cs="Times New Roman"/>
          <w:szCs w:val="28"/>
        </w:rPr>
        <w:t xml:space="preserve">элемент </w:t>
      </w:r>
      <w:r w:rsidR="009372DC" w:rsidRPr="00585261">
        <w:t>является обязательным для заполнени</w:t>
      </w:r>
      <w:r w:rsidR="00A817D5" w:rsidRPr="00585261">
        <w:t>я</w:t>
      </w:r>
      <w:r w:rsidR="009372DC" w:rsidRPr="00585261">
        <w:t xml:space="preserve">. В случае отсутствия такой информации </w:t>
      </w:r>
      <w:r w:rsidR="00531B9B" w:rsidRPr="00585261">
        <w:t xml:space="preserve">в отношении подотчётного лица </w:t>
      </w:r>
      <w:r w:rsidR="009372DC" w:rsidRPr="00585261">
        <w:t xml:space="preserve">ОФР необходимо указать причину непредставления налогового идентификационного номера согласно справочнику «Причины непредставления идентификационного номера и даты рождения </w:t>
      </w:r>
      <w:r w:rsidR="00B42AFD" w:rsidRPr="00585261">
        <w:t>владельца договора (счета или его аналога)</w:t>
      </w:r>
      <w:r w:rsidR="009372DC" w:rsidRPr="00585261">
        <w:t xml:space="preserve"> - физического лица» (</w:t>
      </w:r>
      <w:proofErr w:type="spellStart"/>
      <w:r w:rsidR="009372DC" w:rsidRPr="00585261">
        <w:t>ReasonCodeInd</w:t>
      </w:r>
      <w:proofErr w:type="spellEnd"/>
      <w:r w:rsidR="009372DC" w:rsidRPr="00585261">
        <w:t>)»</w:t>
      </w:r>
      <w:r w:rsidR="001C41BF" w:rsidRPr="00585261">
        <w:t>.</w:t>
      </w:r>
    </w:p>
    <w:p w14:paraId="191655EC" w14:textId="4C23895E" w:rsidR="009372DC" w:rsidRPr="00585261" w:rsidRDefault="004C51B1" w:rsidP="00F176AA">
      <w:pPr>
        <w:spacing w:after="0"/>
        <w:ind w:firstLine="0"/>
      </w:pPr>
      <w:r w:rsidRPr="00585261">
        <w:t xml:space="preserve">Подробнее смотрите Таблицу 4.12 </w:t>
      </w:r>
      <w:r w:rsidRPr="00585261">
        <w:rPr>
          <w:b/>
        </w:rPr>
        <w:t>TIN</w:t>
      </w:r>
      <w:r w:rsidRPr="00585261">
        <w:t>.</w:t>
      </w:r>
    </w:p>
    <w:bookmarkEnd w:id="354"/>
    <w:bookmarkEnd w:id="355"/>
    <w:p w14:paraId="76FD4BF2" w14:textId="77777777" w:rsidR="00983DDB" w:rsidRPr="00585261" w:rsidRDefault="00983DDB" w:rsidP="00983DDB">
      <w:pPr>
        <w:spacing w:before="0" w:after="0"/>
        <w:ind w:firstLine="0"/>
      </w:pPr>
    </w:p>
    <w:p w14:paraId="36DC1E99" w14:textId="65E06558" w:rsidR="00006647" w:rsidRPr="00585261" w:rsidRDefault="00E27C75" w:rsidP="00F176AA">
      <w:pPr>
        <w:pStyle w:val="a3"/>
        <w:numPr>
          <w:ilvl w:val="0"/>
          <w:numId w:val="27"/>
        </w:numPr>
        <w:spacing w:before="0" w:after="0"/>
        <w:ind w:left="0" w:hanging="357"/>
      </w:pPr>
      <w:bookmarkStart w:id="356" w:name="_Toc518392524"/>
      <w:bookmarkStart w:id="357" w:name="_Toc518392755"/>
      <w:r w:rsidRPr="00585261">
        <w:t>«Имя физического лица</w:t>
      </w:r>
      <w:r w:rsidR="00BE22E2" w:rsidRPr="00585261">
        <w:t xml:space="preserve"> на латинице</w:t>
      </w:r>
      <w:r w:rsidRPr="00585261">
        <w:t xml:space="preserve">» </w:t>
      </w:r>
      <w:r w:rsidR="00BB1649" w:rsidRPr="00585261">
        <w:t xml:space="preserve">- данный элемент </w:t>
      </w:r>
      <w:r w:rsidR="009372DC" w:rsidRPr="00585261">
        <w:t xml:space="preserve">является множественным, сложным и обязателен для заполнения. </w:t>
      </w:r>
      <w:r w:rsidR="000D6F56" w:rsidRPr="00585261">
        <w:t xml:space="preserve">Подробнее смотрите Таблицу 4.13 </w:t>
      </w:r>
      <w:proofErr w:type="spellStart"/>
      <w:r w:rsidR="00533A96" w:rsidRPr="00585261">
        <w:rPr>
          <w:b/>
        </w:rPr>
        <w:t>Name</w:t>
      </w:r>
      <w:proofErr w:type="spellEnd"/>
      <w:r w:rsidR="00533A96" w:rsidRPr="00585261">
        <w:t>.</w:t>
      </w:r>
      <w:bookmarkEnd w:id="356"/>
      <w:bookmarkEnd w:id="357"/>
    </w:p>
    <w:p w14:paraId="5ED6D252" w14:textId="77777777" w:rsidR="00006647" w:rsidRPr="00585261" w:rsidRDefault="00006647" w:rsidP="00F176AA">
      <w:pPr>
        <w:pStyle w:val="a3"/>
        <w:spacing w:before="0" w:after="0"/>
        <w:ind w:left="0" w:firstLine="0"/>
      </w:pPr>
    </w:p>
    <w:p w14:paraId="358E99B7" w14:textId="3AA0A55C" w:rsidR="00006647" w:rsidRPr="00585261" w:rsidRDefault="006E3124" w:rsidP="00F176AA">
      <w:pPr>
        <w:pStyle w:val="a3"/>
        <w:numPr>
          <w:ilvl w:val="0"/>
          <w:numId w:val="26"/>
        </w:numPr>
        <w:spacing w:before="0" w:after="0"/>
        <w:ind w:left="0" w:hanging="357"/>
      </w:pPr>
      <w:bookmarkStart w:id="358" w:name="_Toc518392525"/>
      <w:bookmarkStart w:id="359" w:name="_Toc518392756"/>
      <w:r w:rsidRPr="00585261">
        <w:t xml:space="preserve">«Адрес» </w:t>
      </w:r>
      <w:r w:rsidR="000D6F56" w:rsidRPr="00585261">
        <w:t xml:space="preserve">- </w:t>
      </w:r>
      <w:r w:rsidR="00F2679E" w:rsidRPr="00585261">
        <w:t>данный элемент является множественным, сложным и обязателен для заполнения</w:t>
      </w:r>
      <w:r w:rsidR="000D6F56" w:rsidRPr="00585261">
        <w:t xml:space="preserve">. Подробнее смотрите Таблицу 4.19 </w:t>
      </w:r>
      <w:r w:rsidRPr="00585261">
        <w:rPr>
          <w:b/>
          <w:lang w:val="en-US"/>
        </w:rPr>
        <w:t>Address</w:t>
      </w:r>
      <w:r w:rsidR="000D6F56" w:rsidRPr="00585261">
        <w:t>.</w:t>
      </w:r>
      <w:bookmarkEnd w:id="358"/>
      <w:bookmarkEnd w:id="359"/>
    </w:p>
    <w:p w14:paraId="17213BC2" w14:textId="77777777" w:rsidR="003F423C" w:rsidRPr="00585261" w:rsidRDefault="003F423C" w:rsidP="00F176AA">
      <w:pPr>
        <w:pStyle w:val="a3"/>
        <w:spacing w:before="0" w:after="0"/>
        <w:ind w:left="0" w:firstLine="0"/>
      </w:pPr>
    </w:p>
    <w:p w14:paraId="0E95A620" w14:textId="2970370E" w:rsidR="006E3124" w:rsidRPr="00585261" w:rsidRDefault="006E3124" w:rsidP="00983DDB">
      <w:pPr>
        <w:pStyle w:val="a3"/>
        <w:numPr>
          <w:ilvl w:val="0"/>
          <w:numId w:val="25"/>
        </w:numPr>
        <w:ind w:left="0"/>
      </w:pPr>
      <w:bookmarkStart w:id="360" w:name="_Toc518392526"/>
      <w:bookmarkStart w:id="361" w:name="_Toc518392757"/>
      <w:r w:rsidRPr="00585261">
        <w:t xml:space="preserve">«Информация о дате рождения физического лица» </w:t>
      </w:r>
      <w:r w:rsidR="000D6F56" w:rsidRPr="00585261">
        <w:t>- данный элемент является сложным. Подробнее смотрите Таблицу 4.14</w:t>
      </w:r>
      <w:r w:rsidRPr="00585261">
        <w:t xml:space="preserve"> </w:t>
      </w:r>
      <w:proofErr w:type="spellStart"/>
      <w:r w:rsidRPr="00585261">
        <w:rPr>
          <w:b/>
          <w:lang w:val="en-US"/>
        </w:rPr>
        <w:t>BirthInfo</w:t>
      </w:r>
      <w:proofErr w:type="spellEnd"/>
      <w:r w:rsidRPr="00585261">
        <w:t>.</w:t>
      </w:r>
      <w:bookmarkEnd w:id="360"/>
      <w:bookmarkEnd w:id="361"/>
    </w:p>
    <w:p w14:paraId="3FA4C3B3" w14:textId="0B11DD96" w:rsidR="00FE52F7" w:rsidRPr="00585261" w:rsidRDefault="000D6F56" w:rsidP="00A05555">
      <w:pPr>
        <w:spacing w:before="0"/>
        <w:ind w:firstLine="0"/>
        <w:rPr>
          <w:i/>
        </w:rPr>
      </w:pPr>
      <w:r w:rsidRPr="00585261">
        <w:rPr>
          <w:b/>
          <w:i/>
        </w:rPr>
        <w:t>Обратите внимание</w:t>
      </w:r>
      <w:r w:rsidR="00215022" w:rsidRPr="00585261">
        <w:rPr>
          <w:b/>
          <w:i/>
        </w:rPr>
        <w:t>:</w:t>
      </w:r>
      <w:r w:rsidR="00215022" w:rsidRPr="00585261">
        <w:rPr>
          <w:i/>
        </w:rPr>
        <w:t xml:space="preserve"> </w:t>
      </w:r>
      <w:r w:rsidR="007B7D2D" w:rsidRPr="00585261">
        <w:rPr>
          <w:i/>
        </w:rPr>
        <w:t xml:space="preserve">Сведения </w:t>
      </w:r>
      <w:r w:rsidR="00215022" w:rsidRPr="00585261">
        <w:rPr>
          <w:i/>
        </w:rPr>
        <w:t xml:space="preserve">об иностранном идентификационном номере </w:t>
      </w:r>
      <w:r w:rsidR="00CB3081" w:rsidRPr="00585261">
        <w:rPr>
          <w:i/>
        </w:rPr>
        <w:t>физического лица</w:t>
      </w:r>
      <w:r w:rsidR="00215022" w:rsidRPr="00585261">
        <w:rPr>
          <w:i/>
        </w:rPr>
        <w:t>, выданном иностранным государством (территорией), а также информация в отношении даты и места рождения</w:t>
      </w:r>
      <w:r w:rsidR="00CB3081" w:rsidRPr="00585261">
        <w:rPr>
          <w:i/>
        </w:rPr>
        <w:t xml:space="preserve"> физического лица</w:t>
      </w:r>
      <w:r w:rsidR="00215022" w:rsidRPr="00585261">
        <w:rPr>
          <w:i/>
        </w:rPr>
        <w:t xml:space="preserve">, может не предоставляться в отношении </w:t>
      </w:r>
      <w:r w:rsidRPr="00585261">
        <w:rPr>
          <w:i/>
        </w:rPr>
        <w:t xml:space="preserve">ранее заключенных </w:t>
      </w:r>
      <w:r w:rsidR="00215022" w:rsidRPr="00585261">
        <w:rPr>
          <w:i/>
        </w:rPr>
        <w:t>договоров, если такая информация не была</w:t>
      </w:r>
      <w:r w:rsidR="005D715C" w:rsidRPr="00585261">
        <w:rPr>
          <w:i/>
        </w:rPr>
        <w:t xml:space="preserve"> ранее</w:t>
      </w:r>
      <w:r w:rsidR="00215022" w:rsidRPr="00585261">
        <w:rPr>
          <w:i/>
        </w:rPr>
        <w:t xml:space="preserve"> получена</w:t>
      </w:r>
      <w:r w:rsidR="005D715C" w:rsidRPr="00585261">
        <w:rPr>
          <w:i/>
        </w:rPr>
        <w:t xml:space="preserve"> ОФР</w:t>
      </w:r>
      <w:r w:rsidR="00215022" w:rsidRPr="00585261">
        <w:rPr>
          <w:i/>
        </w:rPr>
        <w:t>.</w:t>
      </w:r>
    </w:p>
    <w:p w14:paraId="728E0EAF" w14:textId="73980E62" w:rsidR="00FE52F7" w:rsidRPr="00585261" w:rsidRDefault="00FE52F7" w:rsidP="00A05555">
      <w:pPr>
        <w:spacing w:before="0"/>
        <w:ind w:firstLine="0"/>
        <w:rPr>
          <w:i/>
        </w:rPr>
      </w:pPr>
      <w:r w:rsidRPr="00585261">
        <w:rPr>
          <w:i/>
        </w:rPr>
        <w:t xml:space="preserve">При этом ОФР указывает соответствующую причину непредставления такой информации в элементе «Код причины непредставления налогового идентификационного номера и даты рождения </w:t>
      </w:r>
      <w:r w:rsidR="00B42AFD" w:rsidRPr="00585261">
        <w:rPr>
          <w:i/>
        </w:rPr>
        <w:t>владельца договора (счета или его аналога)</w:t>
      </w:r>
      <w:r w:rsidRPr="00585261">
        <w:rPr>
          <w:i/>
        </w:rPr>
        <w:t xml:space="preserve"> физического лица»</w:t>
      </w:r>
      <w:r w:rsidR="008A16DB" w:rsidRPr="00585261">
        <w:rPr>
          <w:i/>
        </w:rPr>
        <w:t>.</w:t>
      </w:r>
    </w:p>
    <w:p w14:paraId="510F8002" w14:textId="476E77CB" w:rsidR="00FE52F7" w:rsidRPr="00585261" w:rsidRDefault="00215022" w:rsidP="00A05555">
      <w:pPr>
        <w:spacing w:before="0"/>
        <w:ind w:firstLine="0"/>
        <w:rPr>
          <w:i/>
        </w:rPr>
      </w:pPr>
      <w:r w:rsidRPr="00585261">
        <w:rPr>
          <w:i/>
        </w:rPr>
        <w:t xml:space="preserve"> В </w:t>
      </w:r>
      <w:r w:rsidR="008A16DB" w:rsidRPr="00585261">
        <w:rPr>
          <w:i/>
        </w:rPr>
        <w:t xml:space="preserve">указанном </w:t>
      </w:r>
      <w:r w:rsidRPr="00585261">
        <w:rPr>
          <w:i/>
        </w:rPr>
        <w:t xml:space="preserve">случае </w:t>
      </w:r>
      <w:r w:rsidR="005D715C" w:rsidRPr="00585261">
        <w:rPr>
          <w:i/>
        </w:rPr>
        <w:t>ОФР</w:t>
      </w:r>
      <w:r w:rsidRPr="00585261">
        <w:rPr>
          <w:i/>
        </w:rPr>
        <w:t xml:space="preserve"> обязана принять необходимые меры для получения такой информации в течение одного года, следующего за отчетным периодом, в котором ОФР присвоила соответствующему </w:t>
      </w:r>
      <w:r w:rsidR="005D715C" w:rsidRPr="00585261">
        <w:rPr>
          <w:i/>
        </w:rPr>
        <w:t xml:space="preserve">ранее заключенному </w:t>
      </w:r>
      <w:r w:rsidRPr="00585261">
        <w:rPr>
          <w:i/>
        </w:rPr>
        <w:t xml:space="preserve">договору статус договора, в отношении которого требуется представление финансовой </w:t>
      </w:r>
      <w:r w:rsidR="00473676" w:rsidRPr="00585261">
        <w:rPr>
          <w:i/>
        </w:rPr>
        <w:t>информации.</w:t>
      </w:r>
      <w:r w:rsidR="00FE52F7" w:rsidRPr="00585261">
        <w:rPr>
          <w:i/>
        </w:rPr>
        <w:t xml:space="preserve"> </w:t>
      </w:r>
    </w:p>
    <w:p w14:paraId="57CA5A4E" w14:textId="35B9242A" w:rsidR="00983DDB" w:rsidRPr="00585261" w:rsidRDefault="00473676" w:rsidP="00F176AA">
      <w:pPr>
        <w:ind w:firstLine="0"/>
        <w:rPr>
          <w:i/>
        </w:rPr>
      </w:pPr>
      <w:r w:rsidRPr="00585261">
        <w:rPr>
          <w:i/>
        </w:rPr>
        <w:t xml:space="preserve">В случае если в следующем отчетном </w:t>
      </w:r>
      <w:r w:rsidR="00146949" w:rsidRPr="00585261">
        <w:rPr>
          <w:i/>
        </w:rPr>
        <w:t xml:space="preserve">периоде </w:t>
      </w:r>
      <w:r w:rsidR="00CB3081" w:rsidRPr="00585261">
        <w:rPr>
          <w:i/>
        </w:rPr>
        <w:t xml:space="preserve">такой </w:t>
      </w:r>
      <w:r w:rsidR="00AD06DA" w:rsidRPr="00585261">
        <w:rPr>
          <w:i/>
        </w:rPr>
        <w:t>договор прекращен</w:t>
      </w:r>
      <w:r w:rsidRPr="00585261">
        <w:rPr>
          <w:i/>
        </w:rPr>
        <w:t>,</w:t>
      </w:r>
      <w:r w:rsidR="005D049A" w:rsidRPr="00585261">
        <w:rPr>
          <w:i/>
        </w:rPr>
        <w:t xml:space="preserve"> указанная </w:t>
      </w:r>
      <w:r w:rsidR="00AD06DA" w:rsidRPr="00585261">
        <w:rPr>
          <w:i/>
        </w:rPr>
        <w:t xml:space="preserve">информация </w:t>
      </w:r>
      <w:r w:rsidRPr="00585261">
        <w:rPr>
          <w:i/>
        </w:rPr>
        <w:t xml:space="preserve">все-равно </w:t>
      </w:r>
      <w:r w:rsidR="00517811" w:rsidRPr="00585261">
        <w:rPr>
          <w:i/>
        </w:rPr>
        <w:t xml:space="preserve">должна быть представлена </w:t>
      </w:r>
      <w:r w:rsidR="008A16DB" w:rsidRPr="00585261">
        <w:rPr>
          <w:i/>
        </w:rPr>
        <w:t xml:space="preserve">за такой </w:t>
      </w:r>
      <w:r w:rsidRPr="00585261">
        <w:rPr>
          <w:i/>
        </w:rPr>
        <w:t>отчетн</w:t>
      </w:r>
      <w:r w:rsidR="008A16DB" w:rsidRPr="00585261">
        <w:rPr>
          <w:i/>
        </w:rPr>
        <w:t>ый</w:t>
      </w:r>
      <w:r w:rsidRPr="00585261">
        <w:rPr>
          <w:i/>
        </w:rPr>
        <w:t xml:space="preserve"> период с</w:t>
      </w:r>
      <w:r w:rsidR="005D049A" w:rsidRPr="00585261">
        <w:rPr>
          <w:i/>
        </w:rPr>
        <w:t xml:space="preserve"> одновременным</w:t>
      </w:r>
      <w:r w:rsidRPr="00585261">
        <w:rPr>
          <w:i/>
        </w:rPr>
        <w:t xml:space="preserve"> указанием статуса «Закрытый счет» в </w:t>
      </w:r>
      <w:r w:rsidR="00931CE6" w:rsidRPr="00585261">
        <w:rPr>
          <w:i/>
        </w:rPr>
        <w:t>Таблице 4.9.</w:t>
      </w:r>
      <w:bookmarkStart w:id="362" w:name="_Toc518392527"/>
      <w:bookmarkStart w:id="363" w:name="_Toc518392758"/>
    </w:p>
    <w:p w14:paraId="58F31C1A" w14:textId="4CCEB0C2" w:rsidR="00F91FD5" w:rsidRPr="00585261" w:rsidRDefault="00BE22E2" w:rsidP="00F176AA">
      <w:pPr>
        <w:pStyle w:val="a3"/>
        <w:spacing w:before="0"/>
        <w:ind w:left="0" w:firstLine="0"/>
      </w:pPr>
      <w:r w:rsidRPr="00585261">
        <w:rPr>
          <w:i/>
        </w:rPr>
        <w:lastRenderedPageBreak/>
        <w:t>«</w:t>
      </w:r>
      <w:r w:rsidRPr="00585261">
        <w:t>Российский идентификационный номер налогоплательщика</w:t>
      </w:r>
      <w:r w:rsidRPr="00585261">
        <w:rPr>
          <w:i/>
        </w:rPr>
        <w:t xml:space="preserve">» - </w:t>
      </w:r>
      <w:r w:rsidRPr="00585261">
        <w:t xml:space="preserve">данный элемент предназначен для указания российского </w:t>
      </w:r>
      <w:r w:rsidR="0025619E" w:rsidRPr="00585261">
        <w:t xml:space="preserve">ИНН </w:t>
      </w:r>
      <w:r w:rsidRPr="00585261">
        <w:t>в случае</w:t>
      </w:r>
      <w:r w:rsidR="008A16DB" w:rsidRPr="00585261">
        <w:t>,</w:t>
      </w:r>
      <w:r w:rsidRPr="00585261">
        <w:t xml:space="preserve"> если </w:t>
      </w:r>
      <w:r w:rsidR="00F91FD5" w:rsidRPr="00585261">
        <w:t>таковой</w:t>
      </w:r>
      <w:r w:rsidRPr="00585261">
        <w:t xml:space="preserve"> присвоен </w:t>
      </w:r>
      <w:r w:rsidR="0065601E" w:rsidRPr="00585261">
        <w:t>подотчётному лицу</w:t>
      </w:r>
      <w:r w:rsidR="0025619E" w:rsidRPr="00585261">
        <w:t xml:space="preserve"> и известен отчитывающейся ОФР</w:t>
      </w:r>
      <w:r w:rsidR="007D11D7" w:rsidRPr="00585261">
        <w:t>. Элемент является обязательным</w:t>
      </w:r>
      <w:r w:rsidR="008A16DB" w:rsidRPr="00585261">
        <w:t xml:space="preserve">. В случае </w:t>
      </w:r>
      <w:proofErr w:type="spellStart"/>
      <w:r w:rsidR="008A16DB" w:rsidRPr="00585261">
        <w:t>незаполнения</w:t>
      </w:r>
      <w:proofErr w:type="spellEnd"/>
      <w:r w:rsidR="008A16DB" w:rsidRPr="00585261">
        <w:t xml:space="preserve"> данного элемен</w:t>
      </w:r>
      <w:r w:rsidR="00006647" w:rsidRPr="00585261">
        <w:t>т</w:t>
      </w:r>
      <w:r w:rsidR="008A16DB" w:rsidRPr="00585261">
        <w:t>а</w:t>
      </w:r>
      <w:r w:rsidR="00006647" w:rsidRPr="00585261">
        <w:t xml:space="preserve"> </w:t>
      </w:r>
      <w:r w:rsidR="007D11D7" w:rsidRPr="00585261">
        <w:t xml:space="preserve">необходимо указать причину непредставления </w:t>
      </w:r>
      <w:r w:rsidR="00F91FD5" w:rsidRPr="00585261">
        <w:t>такой информации</w:t>
      </w:r>
      <w:r w:rsidR="007D11D7" w:rsidRPr="00585261">
        <w:t xml:space="preserve"> согласно справочнику «Причины непредставления идентификационного номера и даты рождения </w:t>
      </w:r>
      <w:r w:rsidR="00B42AFD" w:rsidRPr="00585261">
        <w:t>владельца договора (счета или его аналога)</w:t>
      </w:r>
      <w:r w:rsidR="007D11D7" w:rsidRPr="00585261">
        <w:t xml:space="preserve"> - физического лица» (</w:t>
      </w:r>
      <w:proofErr w:type="spellStart"/>
      <w:r w:rsidR="007D11D7" w:rsidRPr="00585261">
        <w:t>ReasonCodeInd</w:t>
      </w:r>
      <w:proofErr w:type="spellEnd"/>
      <w:r w:rsidR="007D11D7" w:rsidRPr="00585261">
        <w:t>)»</w:t>
      </w:r>
      <w:r w:rsidR="003C0409" w:rsidRPr="00585261">
        <w:t>.</w:t>
      </w:r>
    </w:p>
    <w:p w14:paraId="2D6CD294" w14:textId="77777777" w:rsidR="008E7B7D" w:rsidRPr="00585261" w:rsidRDefault="008E7B7D" w:rsidP="00F176AA">
      <w:pPr>
        <w:pStyle w:val="a3"/>
        <w:spacing w:before="0"/>
        <w:ind w:left="0" w:firstLine="0"/>
      </w:pPr>
    </w:p>
    <w:p w14:paraId="60561366" w14:textId="7DEBFC7D" w:rsidR="00006647" w:rsidRPr="00585261" w:rsidRDefault="00BE22E2" w:rsidP="0093726E">
      <w:pPr>
        <w:pStyle w:val="a3"/>
        <w:numPr>
          <w:ilvl w:val="0"/>
          <w:numId w:val="25"/>
        </w:numPr>
        <w:spacing w:before="0"/>
        <w:ind w:left="0"/>
        <w:contextualSpacing w:val="0"/>
        <w:rPr>
          <w:i/>
        </w:rPr>
      </w:pPr>
      <w:r w:rsidRPr="00585261">
        <w:rPr>
          <w:i/>
        </w:rPr>
        <w:t>«</w:t>
      </w:r>
      <w:r w:rsidRPr="00585261">
        <w:t xml:space="preserve">Подтверждение достоверности расхождения кода страны налогового резидентства и кода страны адреса </w:t>
      </w:r>
      <w:r w:rsidR="00B42AFD" w:rsidRPr="00585261">
        <w:t>владельца договора (счета или его аналога)</w:t>
      </w:r>
      <w:r w:rsidR="00385344" w:rsidRPr="00585261">
        <w:t xml:space="preserve"> </w:t>
      </w:r>
      <w:r w:rsidRPr="00585261">
        <w:t xml:space="preserve">– физического лица» - </w:t>
      </w:r>
      <w:r w:rsidR="000451BE" w:rsidRPr="00585261">
        <w:t xml:space="preserve">данный элемент предназначен для </w:t>
      </w:r>
      <w:r w:rsidR="008C2B64" w:rsidRPr="00585261">
        <w:t>подтверждения, что ни одна из стран налогового резидентства подотчетного лица не совпадает с страной адреса</w:t>
      </w:r>
      <w:r w:rsidR="000451BE" w:rsidRPr="00585261">
        <w:t xml:space="preserve">. </w:t>
      </w:r>
      <w:r w:rsidR="008C2B64" w:rsidRPr="00585261">
        <w:t xml:space="preserve">В случае если такое расхождение соответствует действительности, и подотчётное лицо фактически не проживает в стране его иностранного налогового резидентства и не имеет адреса в такой юрисдикции, этот факт необходимо подтвердить, используя данный элемент. </w:t>
      </w:r>
      <w:r w:rsidR="007A482D" w:rsidRPr="00585261">
        <w:t xml:space="preserve">В большинстве случаев </w:t>
      </w:r>
      <w:r w:rsidR="008C2B64" w:rsidRPr="00585261">
        <w:t xml:space="preserve">хотя бы одна </w:t>
      </w:r>
      <w:r w:rsidR="007A482D" w:rsidRPr="00585261">
        <w:t xml:space="preserve">страна налогового </w:t>
      </w:r>
      <w:proofErr w:type="gramStart"/>
      <w:r w:rsidR="007A482D" w:rsidRPr="00585261">
        <w:t>резидентства</w:t>
      </w:r>
      <w:proofErr w:type="gramEnd"/>
      <w:r w:rsidR="007A482D" w:rsidRPr="00585261">
        <w:t xml:space="preserve"> и страна адрес</w:t>
      </w:r>
      <w:r w:rsidR="008C2B64" w:rsidRPr="00585261">
        <w:t>а</w:t>
      </w:r>
      <w:r w:rsidR="007A482D" w:rsidRPr="00585261">
        <w:t xml:space="preserve"> подотчётного лица </w:t>
      </w:r>
      <w:r w:rsidR="008C2B64" w:rsidRPr="00585261">
        <w:t>должны совпадать</w:t>
      </w:r>
      <w:r w:rsidR="007A482D" w:rsidRPr="00585261">
        <w:t>.</w:t>
      </w:r>
    </w:p>
    <w:p w14:paraId="0844008F" w14:textId="465739ED" w:rsidR="000451BE" w:rsidRPr="00585261" w:rsidRDefault="008C2B64" w:rsidP="0093726E">
      <w:pPr>
        <w:pStyle w:val="a3"/>
        <w:spacing w:before="0"/>
        <w:ind w:left="0" w:firstLine="0"/>
        <w:rPr>
          <w:i/>
        </w:rPr>
      </w:pPr>
      <w:r w:rsidRPr="00585261">
        <w:t xml:space="preserve">Данный элемент является контрольным для </w:t>
      </w:r>
      <w:r w:rsidR="00A952C0" w:rsidRPr="00585261">
        <w:t>целей предупреждения ошибок в заполнении</w:t>
      </w:r>
      <w:r w:rsidR="00A952C0" w:rsidRPr="00585261">
        <w:rPr>
          <w:i/>
        </w:rPr>
        <w:t xml:space="preserve"> </w:t>
      </w:r>
      <w:r w:rsidR="00A952C0" w:rsidRPr="00585261">
        <w:t>кода</w:t>
      </w:r>
      <w:r w:rsidR="00A952C0" w:rsidRPr="00585261">
        <w:rPr>
          <w:i/>
        </w:rPr>
        <w:t xml:space="preserve"> </w:t>
      </w:r>
      <w:r w:rsidR="00A952C0" w:rsidRPr="00585261">
        <w:t>страны налогового резидентства и кода страны адреса подотчётного лица</w:t>
      </w:r>
      <w:r w:rsidRPr="00585261">
        <w:t>.</w:t>
      </w:r>
    </w:p>
    <w:p w14:paraId="0189F328" w14:textId="77777777" w:rsidR="00F91FD5" w:rsidRPr="00585261" w:rsidRDefault="00F91FD5" w:rsidP="0093726E">
      <w:pPr>
        <w:pStyle w:val="a3"/>
        <w:spacing w:before="0"/>
        <w:ind w:left="0" w:firstLine="0"/>
        <w:rPr>
          <w:i/>
        </w:rPr>
      </w:pPr>
    </w:p>
    <w:p w14:paraId="3568FD86" w14:textId="3D67F9F0" w:rsidR="00101271" w:rsidRPr="00585261" w:rsidRDefault="00BE22E2" w:rsidP="00006647">
      <w:pPr>
        <w:pStyle w:val="a3"/>
        <w:numPr>
          <w:ilvl w:val="0"/>
          <w:numId w:val="25"/>
        </w:numPr>
        <w:spacing w:before="0"/>
        <w:ind w:left="0"/>
        <w:rPr>
          <w:i/>
        </w:rPr>
      </w:pPr>
      <w:r w:rsidRPr="00585261">
        <w:rPr>
          <w:i/>
        </w:rPr>
        <w:t>«</w:t>
      </w:r>
      <w:r w:rsidRPr="00585261">
        <w:t xml:space="preserve">Код причины непредставления налогового идентификационного номера и даты рождения физического лица» - </w:t>
      </w:r>
      <w:r w:rsidR="00292211" w:rsidRPr="00585261">
        <w:t>данный элемент</w:t>
      </w:r>
      <w:r w:rsidR="00AD1C61" w:rsidRPr="00585261">
        <w:t xml:space="preserve"> предназначен для указания причины </w:t>
      </w:r>
      <w:r w:rsidR="00101271" w:rsidRPr="00585261">
        <w:t xml:space="preserve">непредставления </w:t>
      </w:r>
      <w:r w:rsidR="00C41EA4" w:rsidRPr="00585261">
        <w:t xml:space="preserve">российского </w:t>
      </w:r>
      <w:r w:rsidR="00006647" w:rsidRPr="00585261">
        <w:t>ИНН</w:t>
      </w:r>
      <w:r w:rsidR="00101271" w:rsidRPr="00585261">
        <w:t xml:space="preserve"> и даты рождения физического лица.</w:t>
      </w:r>
    </w:p>
    <w:p w14:paraId="67872A16" w14:textId="58EC35EA" w:rsidR="00101271" w:rsidRPr="00585261" w:rsidRDefault="00006647" w:rsidP="00101271">
      <w:pPr>
        <w:spacing w:before="0"/>
        <w:ind w:firstLine="0"/>
      </w:pPr>
      <w:r w:rsidRPr="00585261">
        <w:t xml:space="preserve">Данный элемент является </w:t>
      </w:r>
      <w:r w:rsidR="00101271" w:rsidRPr="00585261">
        <w:t>множественны</w:t>
      </w:r>
      <w:r w:rsidRPr="00585261">
        <w:t>м и</w:t>
      </w:r>
      <w:r w:rsidR="00101271" w:rsidRPr="00585261">
        <w:t xml:space="preserve"> используется, если не заполнены следующие элементы таблиц</w:t>
      </w:r>
      <w:r w:rsidR="00743C8B" w:rsidRPr="00585261">
        <w:t>ы</w:t>
      </w:r>
      <w:r w:rsidR="00101271" w:rsidRPr="00585261">
        <w:t xml:space="preserve"> 4.11(</w:t>
      </w:r>
      <w:proofErr w:type="spellStart"/>
      <w:r w:rsidR="00101271" w:rsidRPr="00585261">
        <w:t>Individual</w:t>
      </w:r>
      <w:proofErr w:type="spellEnd"/>
      <w:r w:rsidR="00743C8B" w:rsidRPr="00585261">
        <w:t>);</w:t>
      </w:r>
    </w:p>
    <w:p w14:paraId="336227A1" w14:textId="4BB2970E" w:rsidR="00101271" w:rsidRPr="00585261" w:rsidRDefault="003A3832" w:rsidP="0093726E">
      <w:pPr>
        <w:pStyle w:val="a3"/>
        <w:numPr>
          <w:ilvl w:val="0"/>
          <w:numId w:val="40"/>
        </w:numPr>
        <w:spacing w:before="0"/>
        <w:ind w:hanging="357"/>
        <w:contextualSpacing w:val="0"/>
      </w:pPr>
      <w:r w:rsidRPr="00585261">
        <w:t>«Информация о рождении физического лица»;</w:t>
      </w:r>
    </w:p>
    <w:p w14:paraId="5A29F416" w14:textId="031B409D" w:rsidR="00101271" w:rsidRPr="00585261" w:rsidRDefault="00CB2966" w:rsidP="0093726E">
      <w:pPr>
        <w:pStyle w:val="a3"/>
        <w:numPr>
          <w:ilvl w:val="0"/>
          <w:numId w:val="40"/>
        </w:numPr>
        <w:spacing w:before="0"/>
        <w:ind w:hanging="357"/>
        <w:contextualSpacing w:val="0"/>
      </w:pPr>
      <w:r w:rsidRPr="00585261">
        <w:t>«</w:t>
      </w:r>
      <w:r w:rsidR="00006647" w:rsidRPr="00585261">
        <w:t>Российский идентификационный номер налогоплательщика</w:t>
      </w:r>
      <w:r w:rsidRPr="00585261">
        <w:t>»</w:t>
      </w:r>
      <w:r w:rsidR="00101271" w:rsidRPr="00585261">
        <w:t>.</w:t>
      </w:r>
    </w:p>
    <w:p w14:paraId="488F2950" w14:textId="11125D09" w:rsidR="00BD7757" w:rsidRPr="00585261" w:rsidRDefault="00DF76BB" w:rsidP="00101271">
      <w:pPr>
        <w:spacing w:before="0"/>
        <w:ind w:firstLine="0"/>
      </w:pPr>
      <w:r w:rsidRPr="00585261">
        <w:t>Э</w:t>
      </w:r>
      <w:r w:rsidR="00101271" w:rsidRPr="00585261">
        <w:t xml:space="preserve">лемент заполняется согласно справочнику «Причины непредставления идентификационного номера и даты рождения </w:t>
      </w:r>
      <w:r w:rsidR="00AF36EA" w:rsidRPr="00585261">
        <w:t xml:space="preserve">владельца договора (счета или его аналога) </w:t>
      </w:r>
      <w:r w:rsidR="00101271" w:rsidRPr="00585261">
        <w:t>- физического лица» (</w:t>
      </w:r>
      <w:proofErr w:type="spellStart"/>
      <w:r w:rsidR="00101271" w:rsidRPr="00585261">
        <w:t>ReasonCodeInd</w:t>
      </w:r>
      <w:proofErr w:type="spellEnd"/>
      <w:r w:rsidR="00101271" w:rsidRPr="00585261">
        <w:t>)».</w:t>
      </w:r>
      <w:r w:rsidR="00A944EA" w:rsidRPr="00585261">
        <w:t xml:space="preserve"> </w:t>
      </w:r>
    </w:p>
    <w:p w14:paraId="11951F91" w14:textId="02C67F30" w:rsidR="00B162AC" w:rsidRPr="00585261" w:rsidRDefault="00AF36EA" w:rsidP="00B12B71">
      <w:pPr>
        <w:spacing w:before="0"/>
        <w:ind w:firstLine="0"/>
      </w:pPr>
      <w:r w:rsidRPr="00585261">
        <w:t xml:space="preserve">Указывая </w:t>
      </w:r>
      <w:r w:rsidR="00D76975" w:rsidRPr="00585261">
        <w:t>ту или иную причину непредставления сведений</w:t>
      </w:r>
      <w:r w:rsidRPr="00585261">
        <w:t>,</w:t>
      </w:r>
      <w:r w:rsidR="00D76975" w:rsidRPr="00585261">
        <w:t xml:space="preserve"> </w:t>
      </w:r>
      <w:r w:rsidRPr="00585261">
        <w:t xml:space="preserve">отчитывающаяся </w:t>
      </w:r>
      <w:r w:rsidR="00D76975" w:rsidRPr="00585261">
        <w:t>ОФР</w:t>
      </w:r>
      <w:r w:rsidRPr="00585261">
        <w:t xml:space="preserve"> основывается на </w:t>
      </w:r>
      <w:r w:rsidR="00F452F0" w:rsidRPr="00585261">
        <w:t xml:space="preserve">результатах </w:t>
      </w:r>
      <w:proofErr w:type="gramStart"/>
      <w:r w:rsidRPr="00585261">
        <w:t>применени</w:t>
      </w:r>
      <w:r w:rsidR="00F452F0" w:rsidRPr="00585261">
        <w:t>я</w:t>
      </w:r>
      <w:proofErr w:type="gramEnd"/>
      <w:r w:rsidRPr="00585261">
        <w:t xml:space="preserve"> обоснованных в сложившихся обстоятельствах мер по сбору и анализу соответствующей информации, которые должны быть документально зафиксированы</w:t>
      </w:r>
      <w:r w:rsidR="00F452F0" w:rsidRPr="00585261">
        <w:t xml:space="preserve">, </w:t>
      </w:r>
      <w:r w:rsidR="00BD7757" w:rsidRPr="00585261">
        <w:t>в соответствии с пунктом 1 статьи 142.4 Кодекса.</w:t>
      </w:r>
      <w:r w:rsidR="00D76975" w:rsidRPr="00585261">
        <w:t xml:space="preserve"> </w:t>
      </w:r>
    </w:p>
    <w:p w14:paraId="4C5CC0F0" w14:textId="245A3E7C" w:rsidR="00295936" w:rsidRPr="00585261" w:rsidRDefault="00F452F0" w:rsidP="00D03F69">
      <w:pPr>
        <w:spacing w:before="0"/>
        <w:ind w:firstLine="0"/>
        <w:rPr>
          <w:b/>
        </w:rPr>
      </w:pPr>
      <w:r w:rsidRPr="00585261">
        <w:lastRenderedPageBreak/>
        <w:t>Справочник предусматривает следующие причины</w:t>
      </w:r>
      <w:r w:rsidR="00A944EA" w:rsidRPr="00585261">
        <w:t>.</w:t>
      </w:r>
    </w:p>
    <w:p w14:paraId="4997073B" w14:textId="0E6B7EEC" w:rsidR="00DF76BB" w:rsidRPr="00585261" w:rsidRDefault="00D03F69" w:rsidP="00D03F69">
      <w:pPr>
        <w:spacing w:before="0"/>
        <w:ind w:firstLine="0"/>
        <w:rPr>
          <w:b/>
        </w:rPr>
      </w:pPr>
      <w:r w:rsidRPr="00585261">
        <w:rPr>
          <w:b/>
        </w:rPr>
        <w:t>В отношении</w:t>
      </w:r>
      <w:r w:rsidR="000B72E5" w:rsidRPr="00585261">
        <w:rPr>
          <w:b/>
        </w:rPr>
        <w:t xml:space="preserve"> российского </w:t>
      </w:r>
      <w:r w:rsidR="00C41EA4" w:rsidRPr="00585261">
        <w:rPr>
          <w:b/>
        </w:rPr>
        <w:t>ИНН</w:t>
      </w:r>
      <w:r w:rsidR="00DF76BB" w:rsidRPr="00585261">
        <w:rPr>
          <w:b/>
        </w:rPr>
        <w:t>:</w:t>
      </w:r>
    </w:p>
    <w:p w14:paraId="46DDA166" w14:textId="4EE35557" w:rsidR="00DF76BB" w:rsidRPr="00585261" w:rsidRDefault="00DF76BB" w:rsidP="0093726E">
      <w:pPr>
        <w:pStyle w:val="a3"/>
        <w:numPr>
          <w:ilvl w:val="0"/>
          <w:numId w:val="41"/>
        </w:numPr>
        <w:spacing w:before="0"/>
        <w:contextualSpacing w:val="0"/>
      </w:pPr>
      <w:proofErr w:type="spellStart"/>
      <w:r w:rsidRPr="00585261">
        <w:t>TINRus</w:t>
      </w:r>
      <w:proofErr w:type="spellEnd"/>
      <w:r w:rsidRPr="00585261">
        <w:t xml:space="preserve"> – ОФР вправе не представлять информацию о российском ИНН согласно пункту 5 положения к Постановлению</w:t>
      </w:r>
      <w:r w:rsidR="00696E93" w:rsidRPr="00585261">
        <w:t>;</w:t>
      </w:r>
    </w:p>
    <w:p w14:paraId="14BE03ED" w14:textId="1D59D20C" w:rsidR="00DF76BB" w:rsidRPr="00585261" w:rsidRDefault="00DF76BB" w:rsidP="0093726E">
      <w:pPr>
        <w:pStyle w:val="a3"/>
        <w:numPr>
          <w:ilvl w:val="0"/>
          <w:numId w:val="41"/>
        </w:numPr>
        <w:spacing w:before="0"/>
        <w:contextualSpacing w:val="0"/>
      </w:pPr>
      <w:proofErr w:type="spellStart"/>
      <w:r w:rsidRPr="00585261">
        <w:t>TINRus</w:t>
      </w:r>
      <w:proofErr w:type="spellEnd"/>
      <w:r w:rsidRPr="00585261">
        <w:t xml:space="preserve"> – Клиент пред</w:t>
      </w:r>
      <w:r w:rsidR="00C41EA4" w:rsidRPr="00585261">
        <w:t>о</w:t>
      </w:r>
      <w:r w:rsidRPr="00585261">
        <w:t>ставил информацию, что у него отсутствует российский ИНН</w:t>
      </w:r>
      <w:r w:rsidR="00696E93" w:rsidRPr="00585261">
        <w:t>;</w:t>
      </w:r>
    </w:p>
    <w:p w14:paraId="70422E8C" w14:textId="7B062BA3" w:rsidR="00DF76BB" w:rsidRPr="00585261" w:rsidRDefault="00DF76BB" w:rsidP="0093726E">
      <w:pPr>
        <w:pStyle w:val="a3"/>
        <w:numPr>
          <w:ilvl w:val="0"/>
          <w:numId w:val="41"/>
        </w:numPr>
        <w:spacing w:before="0"/>
        <w:contextualSpacing w:val="0"/>
      </w:pPr>
      <w:proofErr w:type="spellStart"/>
      <w:r w:rsidRPr="00585261">
        <w:t>TINRus</w:t>
      </w:r>
      <w:proofErr w:type="spellEnd"/>
      <w:r w:rsidRPr="00585261">
        <w:t xml:space="preserve"> – Клиент не предоставил информацию о наличии или отсутствии у него российского ИНН</w:t>
      </w:r>
      <w:r w:rsidR="00696E93" w:rsidRPr="00585261">
        <w:t>.</w:t>
      </w:r>
      <w:r w:rsidRPr="00585261">
        <w:t xml:space="preserve"> </w:t>
      </w:r>
    </w:p>
    <w:p w14:paraId="3600A1B4" w14:textId="3EAA5C26" w:rsidR="00DF76BB" w:rsidRPr="00585261" w:rsidRDefault="00D03F69" w:rsidP="00D03F69">
      <w:pPr>
        <w:spacing w:before="0"/>
        <w:ind w:firstLine="0"/>
        <w:rPr>
          <w:b/>
        </w:rPr>
      </w:pPr>
      <w:r w:rsidRPr="00585261">
        <w:rPr>
          <w:b/>
        </w:rPr>
        <w:t xml:space="preserve">В отношении </w:t>
      </w:r>
      <w:r w:rsidR="00DF76BB" w:rsidRPr="00585261">
        <w:rPr>
          <w:b/>
        </w:rPr>
        <w:t xml:space="preserve">информации </w:t>
      </w:r>
      <w:r w:rsidRPr="00585261">
        <w:rPr>
          <w:b/>
        </w:rPr>
        <w:t xml:space="preserve">о </w:t>
      </w:r>
      <w:r w:rsidR="00DF76BB" w:rsidRPr="00585261">
        <w:rPr>
          <w:b/>
        </w:rPr>
        <w:t>дат</w:t>
      </w:r>
      <w:r w:rsidRPr="00585261">
        <w:rPr>
          <w:b/>
        </w:rPr>
        <w:t>е</w:t>
      </w:r>
      <w:r w:rsidR="00DF76BB" w:rsidRPr="00585261">
        <w:rPr>
          <w:b/>
        </w:rPr>
        <w:t xml:space="preserve"> рождения физического лица:</w:t>
      </w:r>
    </w:p>
    <w:p w14:paraId="6A034A98" w14:textId="112E0D7C" w:rsidR="00696E93" w:rsidRPr="00585261" w:rsidRDefault="00696E93" w:rsidP="0093726E">
      <w:pPr>
        <w:pStyle w:val="a3"/>
        <w:numPr>
          <w:ilvl w:val="0"/>
          <w:numId w:val="42"/>
        </w:numPr>
        <w:spacing w:before="0"/>
        <w:contextualSpacing w:val="0"/>
      </w:pPr>
      <w:proofErr w:type="spellStart"/>
      <w:r w:rsidRPr="00585261">
        <w:t>BirthInfo</w:t>
      </w:r>
      <w:proofErr w:type="spellEnd"/>
      <w:r w:rsidRPr="00585261">
        <w:t xml:space="preserve"> – ОФР вправе не представлять информацию о дате и месте рождения контролирующих лиц владельца договора по ранее заключенным договорам</w:t>
      </w:r>
      <w:r w:rsidR="00E24844" w:rsidRPr="00585261">
        <w:t>,</w:t>
      </w:r>
      <w:r w:rsidRPr="00585261">
        <w:t xml:space="preserve"> совокупная стоимость которых не превышает 250 тысяч долларов США, согласно пункту 13 положения к Постановлению;</w:t>
      </w:r>
    </w:p>
    <w:p w14:paraId="516585A4" w14:textId="6088C5DC" w:rsidR="00696E93" w:rsidRPr="00585261" w:rsidRDefault="00696E93" w:rsidP="00F176AA">
      <w:pPr>
        <w:pStyle w:val="a3"/>
        <w:numPr>
          <w:ilvl w:val="0"/>
          <w:numId w:val="42"/>
        </w:numPr>
        <w:spacing w:before="0" w:after="0"/>
        <w:ind w:left="714" w:hanging="357"/>
        <w:contextualSpacing w:val="0"/>
      </w:pPr>
      <w:proofErr w:type="spellStart"/>
      <w:r w:rsidRPr="00585261">
        <w:t>BirthInfo</w:t>
      </w:r>
      <w:proofErr w:type="spellEnd"/>
      <w:r w:rsidRPr="00585261">
        <w:t xml:space="preserve"> – ОФР не располагает сведениями в отношении даты и места рождения владельца договора, договору присвоен статус спящего/</w:t>
      </w:r>
      <w:proofErr w:type="spellStart"/>
      <w:r w:rsidRPr="00585261">
        <w:t>незадокументированного</w:t>
      </w:r>
      <w:proofErr w:type="spellEnd"/>
      <w:r w:rsidRPr="00585261">
        <w:t>.</w:t>
      </w:r>
    </w:p>
    <w:p w14:paraId="0C4905DA" w14:textId="77777777" w:rsidR="00D03F69" w:rsidRPr="00585261" w:rsidRDefault="00D03F69" w:rsidP="00F176AA">
      <w:pPr>
        <w:pStyle w:val="a3"/>
        <w:spacing w:before="0" w:after="0"/>
        <w:ind w:firstLine="0"/>
        <w:contextualSpacing w:val="0"/>
      </w:pPr>
    </w:p>
    <w:p w14:paraId="4A428C6D" w14:textId="6A2C4DB5" w:rsidR="00BE22E2" w:rsidRPr="00585261" w:rsidRDefault="00BE22E2" w:rsidP="0093726E">
      <w:pPr>
        <w:pStyle w:val="a3"/>
        <w:numPr>
          <w:ilvl w:val="0"/>
          <w:numId w:val="25"/>
        </w:numPr>
        <w:spacing w:before="0"/>
        <w:ind w:left="0"/>
        <w:rPr>
          <w:i/>
        </w:rPr>
      </w:pPr>
      <w:r w:rsidRPr="00585261">
        <w:t>«ФИО физического лица на русском языке» -</w:t>
      </w:r>
      <w:r w:rsidR="00AD1C61" w:rsidRPr="00585261">
        <w:t xml:space="preserve"> </w:t>
      </w:r>
      <w:r w:rsidR="009372DC" w:rsidRPr="00585261">
        <w:t>данный элемент является сложным и обязательным</w:t>
      </w:r>
      <w:r w:rsidR="000F2127" w:rsidRPr="00585261">
        <w:t xml:space="preserve"> для заполнения</w:t>
      </w:r>
      <w:r w:rsidR="009372DC" w:rsidRPr="00585261">
        <w:t xml:space="preserve">. Подробнее смотрите Таблицу 4.13.1. </w:t>
      </w:r>
      <w:proofErr w:type="spellStart"/>
      <w:r w:rsidR="009372DC" w:rsidRPr="00585261">
        <w:rPr>
          <w:b/>
        </w:rPr>
        <w:t>Name</w:t>
      </w:r>
      <w:r w:rsidR="009372DC" w:rsidRPr="00585261">
        <w:rPr>
          <w:b/>
          <w:lang w:val="en-US"/>
        </w:rPr>
        <w:t>Rus</w:t>
      </w:r>
      <w:proofErr w:type="spellEnd"/>
      <w:r w:rsidR="009372DC" w:rsidRPr="00585261">
        <w:t>.</w:t>
      </w:r>
    </w:p>
    <w:p w14:paraId="2FE55412" w14:textId="77777777" w:rsidR="00385344" w:rsidRPr="00585261" w:rsidRDefault="00385344" w:rsidP="00F176AA">
      <w:pPr>
        <w:spacing w:before="0"/>
        <w:ind w:firstLine="0"/>
        <w:rPr>
          <w:i/>
        </w:rPr>
      </w:pPr>
    </w:p>
    <w:p w14:paraId="72497178" w14:textId="1937FA91" w:rsidR="006E3124" w:rsidRPr="00585261" w:rsidRDefault="006E3124" w:rsidP="007F38DC">
      <w:pPr>
        <w:pStyle w:val="2"/>
      </w:pPr>
      <w:bookmarkStart w:id="364" w:name="_Toc518913231"/>
      <w:bookmarkStart w:id="365" w:name="_Toc518987518"/>
      <w:bookmarkStart w:id="366" w:name="_Toc7102521"/>
      <w:bookmarkStart w:id="367" w:name="_Toc66805243"/>
      <w:r w:rsidRPr="00585261">
        <w:t>Таблица 4.</w:t>
      </w:r>
      <w:r w:rsidR="00E02491" w:rsidRPr="00585261">
        <w:t>12</w:t>
      </w:r>
      <w:bookmarkEnd w:id="362"/>
      <w:bookmarkEnd w:id="363"/>
      <w:bookmarkEnd w:id="364"/>
      <w:bookmarkEnd w:id="365"/>
      <w:bookmarkEnd w:id="366"/>
      <w:bookmarkEnd w:id="367"/>
    </w:p>
    <w:p w14:paraId="0BA2EC80" w14:textId="336F2803" w:rsidR="00A34447" w:rsidRPr="00585261" w:rsidRDefault="006E3124" w:rsidP="00983DDB">
      <w:pPr>
        <w:pStyle w:val="2"/>
        <w:jc w:val="left"/>
      </w:pPr>
      <w:bookmarkStart w:id="368" w:name="_Toc7026079"/>
      <w:bookmarkStart w:id="369" w:name="_Toc66805244"/>
      <w:r w:rsidRPr="00585261">
        <w:t>TIN (</w:t>
      </w:r>
      <w:r w:rsidR="00ED4F1A" w:rsidRPr="00585261">
        <w:t>Иностранный н</w:t>
      </w:r>
      <w:r w:rsidRPr="00585261">
        <w:t>алоговый идентификационный номер)</w:t>
      </w:r>
      <w:bookmarkEnd w:id="368"/>
      <w:bookmarkEnd w:id="369"/>
    </w:p>
    <w:p w14:paraId="4EE8C13D" w14:textId="40D97F38" w:rsidR="00B31E49" w:rsidRPr="00585261" w:rsidRDefault="00DE687E" w:rsidP="00F176AA">
      <w:pPr>
        <w:pStyle w:val="a3"/>
        <w:numPr>
          <w:ilvl w:val="0"/>
          <w:numId w:val="25"/>
        </w:numPr>
        <w:ind w:left="0"/>
        <w:contextualSpacing w:val="0"/>
        <w:rPr>
          <w:rFonts w:cs="Times New Roman"/>
          <w:szCs w:val="28"/>
        </w:rPr>
      </w:pPr>
      <w:bookmarkStart w:id="370" w:name="_Toc518392528"/>
      <w:bookmarkStart w:id="371" w:name="_Toc518392759"/>
      <w:r w:rsidRPr="00585261">
        <w:t>«Иностранный налоговый идентификационный номер» - данный элемент является обязательным</w:t>
      </w:r>
      <w:r w:rsidR="00611409" w:rsidRPr="00585261">
        <w:t xml:space="preserve"> </w:t>
      </w:r>
      <w:r w:rsidR="00E10920" w:rsidRPr="00585261">
        <w:t>для заполнения</w:t>
      </w:r>
      <w:r w:rsidR="00611409" w:rsidRPr="00585261">
        <w:t>.</w:t>
      </w:r>
      <w:r w:rsidR="00667DD5" w:rsidRPr="00585261">
        <w:t xml:space="preserve"> В данном элементе</w:t>
      </w:r>
      <w:r w:rsidR="00611409" w:rsidRPr="00585261">
        <w:t xml:space="preserve"> </w:t>
      </w:r>
      <w:r w:rsidR="00667DD5" w:rsidRPr="00585261">
        <w:t>установлена</w:t>
      </w:r>
      <w:r w:rsidR="00611409" w:rsidRPr="00585261">
        <w:t xml:space="preserve"> </w:t>
      </w:r>
      <w:r w:rsidR="00667DD5" w:rsidRPr="00585261">
        <w:t>проверка</w:t>
      </w:r>
      <w:r w:rsidR="00611409" w:rsidRPr="00585261">
        <w:t xml:space="preserve"> структуры </w:t>
      </w:r>
      <w:r w:rsidR="00E10920" w:rsidRPr="00585261">
        <w:t>заполняемого</w:t>
      </w:r>
      <w:r w:rsidR="00611409" w:rsidRPr="00585261">
        <w:t xml:space="preserve"> идентификационного налогового номера для </w:t>
      </w:r>
      <w:r w:rsidR="003D40D0" w:rsidRPr="00585261">
        <w:t xml:space="preserve">25 </w:t>
      </w:r>
      <w:r w:rsidR="00611409" w:rsidRPr="00585261">
        <w:t>стран</w:t>
      </w:r>
      <w:r w:rsidR="00611409" w:rsidRPr="00585261">
        <w:rPr>
          <w:rStyle w:val="ad"/>
        </w:rPr>
        <w:footnoteReference w:id="3"/>
      </w:r>
      <w:r w:rsidR="00611409" w:rsidRPr="00585261">
        <w:t xml:space="preserve"> согласно справочнику «Структура TIN физических лиц для отдельных юрисдикций»</w:t>
      </w:r>
      <w:r w:rsidR="00611409" w:rsidRPr="00585261">
        <w:rPr>
          <w:rStyle w:val="ad"/>
        </w:rPr>
        <w:footnoteReference w:id="4"/>
      </w:r>
      <w:r w:rsidR="00611409" w:rsidRPr="00585261">
        <w:t>.</w:t>
      </w:r>
      <w:r w:rsidR="00667DD5" w:rsidRPr="00585261">
        <w:t xml:space="preserve"> </w:t>
      </w:r>
      <w:r w:rsidR="00385344" w:rsidRPr="00585261">
        <w:t xml:space="preserve">Элемент </w:t>
      </w:r>
      <w:r w:rsidR="001811C0" w:rsidRPr="00585261">
        <w:t>позволяет указать от 1 до 200 символов.</w:t>
      </w:r>
    </w:p>
    <w:p w14:paraId="340EFAE3" w14:textId="0296E043" w:rsidR="00611409" w:rsidRPr="00585261" w:rsidRDefault="00E10920" w:rsidP="00F176AA">
      <w:pPr>
        <w:pStyle w:val="a3"/>
        <w:tabs>
          <w:tab w:val="left" w:pos="0"/>
        </w:tabs>
        <w:ind w:left="0" w:firstLine="0"/>
        <w:contextualSpacing w:val="0"/>
        <w:rPr>
          <w:rFonts w:cs="Times New Roman"/>
          <w:szCs w:val="28"/>
        </w:rPr>
      </w:pPr>
      <w:r w:rsidRPr="00585261">
        <w:t>В</w:t>
      </w:r>
      <w:r w:rsidR="00667DD5" w:rsidRPr="00585261">
        <w:t xml:space="preserve"> остальных</w:t>
      </w:r>
      <w:r w:rsidRPr="00585261">
        <w:t xml:space="preserve"> случаях</w:t>
      </w:r>
      <w:r w:rsidR="00C36D14" w:rsidRPr="00585261">
        <w:t>,</w:t>
      </w:r>
      <w:r w:rsidRPr="00585261">
        <w:t xml:space="preserve"> при указании</w:t>
      </w:r>
      <w:r w:rsidR="00E24844" w:rsidRPr="00585261">
        <w:t xml:space="preserve"> иностранного</w:t>
      </w:r>
      <w:r w:rsidRPr="00585261">
        <w:t xml:space="preserve"> </w:t>
      </w:r>
      <w:r w:rsidR="00C36D14" w:rsidRPr="00585261">
        <w:t>налогового</w:t>
      </w:r>
      <w:r w:rsidR="00E24844" w:rsidRPr="00585261">
        <w:t xml:space="preserve"> идентификационного</w:t>
      </w:r>
      <w:r w:rsidR="00C36D14" w:rsidRPr="00585261">
        <w:t xml:space="preserve"> </w:t>
      </w:r>
      <w:r w:rsidRPr="00585261">
        <w:t>номера</w:t>
      </w:r>
      <w:r w:rsidR="00E24844" w:rsidRPr="00585261">
        <w:t>, присвоенного</w:t>
      </w:r>
      <w:r w:rsidR="00667DD5" w:rsidRPr="00585261">
        <w:t xml:space="preserve"> государств</w:t>
      </w:r>
      <w:r w:rsidR="00E24844" w:rsidRPr="00585261">
        <w:t>ами</w:t>
      </w:r>
      <w:r w:rsidR="00667DD5" w:rsidRPr="00585261">
        <w:t xml:space="preserve"> (территори</w:t>
      </w:r>
      <w:r w:rsidR="00E24844" w:rsidRPr="00585261">
        <w:t>ями</w:t>
      </w:r>
      <w:r w:rsidR="00667DD5" w:rsidRPr="00585261">
        <w:t>)</w:t>
      </w:r>
      <w:r w:rsidR="00E24844" w:rsidRPr="00585261">
        <w:t>,</w:t>
      </w:r>
      <w:r w:rsidR="00667DD5" w:rsidRPr="00585261">
        <w:t xml:space="preserve"> не </w:t>
      </w:r>
      <w:r w:rsidR="009875AD" w:rsidRPr="00585261">
        <w:t xml:space="preserve">входящими </w:t>
      </w:r>
      <w:r w:rsidR="00667DD5" w:rsidRPr="00585261">
        <w:t xml:space="preserve">в перечень согласно </w:t>
      </w:r>
      <w:r w:rsidR="00E24844" w:rsidRPr="00585261">
        <w:t>вышеуказанному</w:t>
      </w:r>
      <w:r w:rsidR="00667DD5" w:rsidRPr="00585261">
        <w:t xml:space="preserve"> </w:t>
      </w:r>
      <w:r w:rsidR="00667DD5" w:rsidRPr="00585261">
        <w:lastRenderedPageBreak/>
        <w:t>справочнику</w:t>
      </w:r>
      <w:r w:rsidR="00C36D14" w:rsidRPr="00585261">
        <w:t>,</w:t>
      </w:r>
      <w:r w:rsidR="00667DD5" w:rsidRPr="00585261">
        <w:t xml:space="preserve"> </w:t>
      </w:r>
      <w:r w:rsidR="002B7CBE" w:rsidRPr="00585261">
        <w:t>Ф</w:t>
      </w:r>
      <w:r w:rsidR="009C0E8A" w:rsidRPr="00585261">
        <w:t>ормат не устанавливает</w:t>
      </w:r>
      <w:r w:rsidR="00C36D14" w:rsidRPr="00585261">
        <w:t xml:space="preserve"> ограничений и позволяет представить такой номер в свободной форме.</w:t>
      </w:r>
      <w:r w:rsidR="009C0E8A" w:rsidRPr="00585261">
        <w:t xml:space="preserve"> </w:t>
      </w:r>
    </w:p>
    <w:p w14:paraId="20F742B8" w14:textId="7378A2CB" w:rsidR="00611409" w:rsidRPr="00585261" w:rsidRDefault="00D03F69" w:rsidP="00F176AA">
      <w:pPr>
        <w:pStyle w:val="a3"/>
        <w:tabs>
          <w:tab w:val="left" w:pos="0"/>
        </w:tabs>
        <w:ind w:left="0" w:firstLine="0"/>
        <w:contextualSpacing w:val="0"/>
      </w:pPr>
      <w:r w:rsidRPr="00585261">
        <w:t>При наличии обоснованной и допустимой причины непредставления</w:t>
      </w:r>
      <w:r w:rsidR="00C36D14" w:rsidRPr="00585261">
        <w:t xml:space="preserve"> иностранного налогового идентификационного номера </w:t>
      </w:r>
      <w:r w:rsidRPr="00585261">
        <w:t xml:space="preserve">и </w:t>
      </w:r>
      <w:r w:rsidR="00DE687E" w:rsidRPr="00585261">
        <w:t>указани</w:t>
      </w:r>
      <w:r w:rsidRPr="00585261">
        <w:t>и</w:t>
      </w:r>
      <w:r w:rsidR="00DE687E" w:rsidRPr="00585261">
        <w:t xml:space="preserve"> </w:t>
      </w:r>
      <w:r w:rsidRPr="00585261">
        <w:t xml:space="preserve">такой </w:t>
      </w:r>
      <w:r w:rsidR="00DE687E" w:rsidRPr="00585261">
        <w:t>причины</w:t>
      </w:r>
      <w:r w:rsidRPr="00585261">
        <w:t xml:space="preserve"> в соответствующем элементе Форматов</w:t>
      </w:r>
      <w:r w:rsidR="000F2127" w:rsidRPr="00585261">
        <w:t xml:space="preserve"> </w:t>
      </w:r>
      <w:r w:rsidR="00DE687E" w:rsidRPr="00585261">
        <w:t xml:space="preserve">в данном </w:t>
      </w:r>
      <w:r w:rsidR="00912E19" w:rsidRPr="00585261">
        <w:rPr>
          <w:rFonts w:cs="Times New Roman"/>
          <w:szCs w:val="28"/>
        </w:rPr>
        <w:t>элементе</w:t>
      </w:r>
      <w:r w:rsidR="00DE687E" w:rsidRPr="00585261">
        <w:t xml:space="preserve"> указывается «ХХ».</w:t>
      </w:r>
      <w:r w:rsidR="00D86461" w:rsidRPr="00585261">
        <w:t xml:space="preserve"> </w:t>
      </w:r>
    </w:p>
    <w:p w14:paraId="5217B883" w14:textId="10B4BE84" w:rsidR="00DE687E" w:rsidRPr="00585261" w:rsidRDefault="00D86461" w:rsidP="00F176AA">
      <w:pPr>
        <w:pStyle w:val="a3"/>
        <w:tabs>
          <w:tab w:val="left" w:pos="0"/>
        </w:tabs>
        <w:spacing w:after="0"/>
        <w:ind w:left="0" w:firstLine="0"/>
        <w:contextualSpacing w:val="0"/>
      </w:pPr>
      <w:r w:rsidRPr="00585261">
        <w:t xml:space="preserve">Заполнение данного </w:t>
      </w:r>
      <w:r w:rsidR="008502F3" w:rsidRPr="00585261">
        <w:t>элемента</w:t>
      </w:r>
      <w:r w:rsidRPr="00585261">
        <w:t xml:space="preserve"> с </w:t>
      </w:r>
      <w:r w:rsidR="008502F3" w:rsidRPr="00585261">
        <w:t>использованием</w:t>
      </w:r>
      <w:r w:rsidRPr="00585261">
        <w:t xml:space="preserve"> только пробела не допускается.</w:t>
      </w:r>
    </w:p>
    <w:p w14:paraId="1E5F5C92" w14:textId="77777777" w:rsidR="00611409" w:rsidRPr="00585261" w:rsidRDefault="00611409" w:rsidP="00F176AA">
      <w:pPr>
        <w:pStyle w:val="a3"/>
        <w:tabs>
          <w:tab w:val="left" w:pos="0"/>
        </w:tabs>
        <w:spacing w:before="0" w:after="0"/>
        <w:ind w:left="0" w:firstLine="0"/>
        <w:contextualSpacing w:val="0"/>
        <w:rPr>
          <w:rFonts w:cs="Times New Roman"/>
          <w:szCs w:val="28"/>
        </w:rPr>
      </w:pPr>
    </w:p>
    <w:p w14:paraId="5831894A" w14:textId="3A25DF19" w:rsidR="00A45D28" w:rsidRPr="00585261" w:rsidRDefault="00D86461" w:rsidP="00F176AA">
      <w:pPr>
        <w:pStyle w:val="a3"/>
        <w:numPr>
          <w:ilvl w:val="0"/>
          <w:numId w:val="23"/>
        </w:numPr>
        <w:spacing w:before="0"/>
        <w:ind w:left="0" w:hanging="357"/>
        <w:contextualSpacing w:val="0"/>
      </w:pPr>
      <w:r w:rsidRPr="00585261">
        <w:t xml:space="preserve">«Тип используемого идентификатора физического лица» - </w:t>
      </w:r>
      <w:r w:rsidR="00D0234C" w:rsidRPr="00585261">
        <w:t xml:space="preserve"> </w:t>
      </w:r>
      <w:r w:rsidR="00861731" w:rsidRPr="00585261">
        <w:t>данный</w:t>
      </w:r>
      <w:r w:rsidR="00A45D28" w:rsidRPr="00585261">
        <w:t xml:space="preserve"> </w:t>
      </w:r>
      <w:r w:rsidR="00924448" w:rsidRPr="00585261">
        <w:t>элемент предназначен</w:t>
      </w:r>
      <w:r w:rsidR="00A45D28" w:rsidRPr="00585261">
        <w:t xml:space="preserve"> для указания типа идентификатора, который указывается в элементе «Иностранный налоговый идентификационный номер». </w:t>
      </w:r>
      <w:r w:rsidR="00861731" w:rsidRPr="00585261">
        <w:t>Э</w:t>
      </w:r>
      <w:r w:rsidR="00A45D28" w:rsidRPr="00585261">
        <w:t>лемент принима</w:t>
      </w:r>
      <w:r w:rsidR="00861731" w:rsidRPr="00585261">
        <w:t>ет</w:t>
      </w:r>
      <w:r w:rsidR="00A45D28" w:rsidRPr="00585261">
        <w:t xml:space="preserve"> одно из следующих значений:</w:t>
      </w:r>
    </w:p>
    <w:p w14:paraId="1E738E5E" w14:textId="4B5BE94E" w:rsidR="00924448" w:rsidRPr="00585261" w:rsidRDefault="00924448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1</w:t>
      </w:r>
      <w:r w:rsidRPr="00585261">
        <w:t xml:space="preserve"> - Налоговый идентификационный номер по установленному формату;</w:t>
      </w:r>
    </w:p>
    <w:p w14:paraId="00D3F3E3" w14:textId="77777777" w:rsidR="00E03A34" w:rsidRPr="00585261" w:rsidRDefault="00924448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2</w:t>
      </w:r>
      <w:r w:rsidRPr="00585261">
        <w:t xml:space="preserve"> - Налоговый идентификационный номер не по установленному формату;</w:t>
      </w:r>
    </w:p>
    <w:p w14:paraId="49DBD2FE" w14:textId="760A4831" w:rsidR="00924448" w:rsidRPr="00585261" w:rsidRDefault="00924448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3</w:t>
      </w:r>
      <w:r w:rsidRPr="00585261">
        <w:t xml:space="preserve"> - Иной идентификационный номер.</w:t>
      </w:r>
    </w:p>
    <w:p w14:paraId="1D7FFCF3" w14:textId="1554B952" w:rsidR="00DE687E" w:rsidRPr="00585261" w:rsidRDefault="00861731" w:rsidP="00D72591">
      <w:pPr>
        <w:tabs>
          <w:tab w:val="left" w:pos="0"/>
        </w:tabs>
        <w:ind w:firstLine="0"/>
      </w:pPr>
      <w:r w:rsidRPr="00585261">
        <w:t>Э</w:t>
      </w:r>
      <w:r w:rsidR="00924448" w:rsidRPr="00585261">
        <w:t>лемент является обязательным и долж</w:t>
      </w:r>
      <w:r w:rsidR="006E0749" w:rsidRPr="00585261">
        <w:t>е</w:t>
      </w:r>
      <w:r w:rsidR="00924448" w:rsidRPr="00585261">
        <w:t>н быть заполнен</w:t>
      </w:r>
      <w:r w:rsidR="006E0749" w:rsidRPr="00585261">
        <w:t xml:space="preserve"> </w:t>
      </w:r>
      <w:r w:rsidR="004359F4" w:rsidRPr="00585261">
        <w:t>одним из допустимых значений</w:t>
      </w:r>
      <w:r w:rsidR="00924448" w:rsidRPr="00585261">
        <w:t xml:space="preserve"> за исключением</w:t>
      </w:r>
      <w:r w:rsidR="006E0749" w:rsidRPr="00585261">
        <w:t xml:space="preserve"> случаев</w:t>
      </w:r>
      <w:r w:rsidR="00E24844" w:rsidRPr="00585261">
        <w:t>,</w:t>
      </w:r>
      <w:r w:rsidR="006E0749" w:rsidRPr="00585261">
        <w:t xml:space="preserve"> когда </w:t>
      </w:r>
      <w:r w:rsidR="004359F4" w:rsidRPr="00585261">
        <w:t>ОФР не представляет сведения</w:t>
      </w:r>
      <w:r w:rsidR="00C36D14" w:rsidRPr="00585261">
        <w:t xml:space="preserve"> в отношении</w:t>
      </w:r>
      <w:r w:rsidR="004359F4" w:rsidRPr="00585261">
        <w:t xml:space="preserve"> иностранного налогового идентификационного номера владельца договора (счета или его аналога) и указывает соответствующую допустимую причину в </w:t>
      </w:r>
      <w:r w:rsidR="00753CA9" w:rsidRPr="00585261">
        <w:t>элемент</w:t>
      </w:r>
      <w:r w:rsidR="004359F4" w:rsidRPr="00585261">
        <w:t>е</w:t>
      </w:r>
      <w:r w:rsidR="00753CA9" w:rsidRPr="00585261">
        <w:t xml:space="preserve"> </w:t>
      </w:r>
      <w:r w:rsidR="006E0749" w:rsidRPr="00585261">
        <w:rPr>
          <w:i/>
        </w:rPr>
        <w:t>«</w:t>
      </w:r>
      <w:r w:rsidR="004359F4" w:rsidRPr="00585261">
        <w:t>Код причины непредставления налогового идентификационного номера и даты рождения физического лица»</w:t>
      </w:r>
      <w:r w:rsidR="006E0749" w:rsidRPr="00585261">
        <w:t xml:space="preserve">. </w:t>
      </w:r>
    </w:p>
    <w:p w14:paraId="0A3B11A7" w14:textId="03CC917F" w:rsidR="0061657E" w:rsidRPr="00585261" w:rsidRDefault="006E0749" w:rsidP="00D72591">
      <w:pPr>
        <w:tabs>
          <w:tab w:val="left" w:pos="0"/>
        </w:tabs>
        <w:ind w:firstLine="0"/>
      </w:pPr>
      <w:r w:rsidRPr="00585261">
        <w:t>По общему правилу данный элемент принима</w:t>
      </w:r>
      <w:r w:rsidR="008502F3" w:rsidRPr="00585261">
        <w:t>ет</w:t>
      </w:r>
      <w:r w:rsidRPr="00585261">
        <w:t xml:space="preserve"> значение </w:t>
      </w:r>
      <w:r w:rsidR="008E7B7D" w:rsidRPr="00585261">
        <w:t>[</w:t>
      </w:r>
      <w:r w:rsidRPr="00585261">
        <w:t>1</w:t>
      </w:r>
      <w:r w:rsidR="008E7B7D" w:rsidRPr="00585261">
        <w:t>]</w:t>
      </w:r>
      <w:r w:rsidR="00753CA9" w:rsidRPr="00585261">
        <w:t xml:space="preserve">. </w:t>
      </w:r>
      <w:r w:rsidR="0061657E" w:rsidRPr="00585261">
        <w:t xml:space="preserve">При этом </w:t>
      </w:r>
      <w:r w:rsidR="008502F3" w:rsidRPr="00585261">
        <w:t xml:space="preserve">значении </w:t>
      </w:r>
      <w:r w:rsidR="002B7CBE" w:rsidRPr="00585261">
        <w:t xml:space="preserve">устанавливается </w:t>
      </w:r>
      <w:r w:rsidR="0061657E" w:rsidRPr="00585261">
        <w:t>проверк</w:t>
      </w:r>
      <w:r w:rsidR="002B7CBE" w:rsidRPr="00585261">
        <w:t>а</w:t>
      </w:r>
      <w:r w:rsidR="009E31FC" w:rsidRPr="00585261">
        <w:t xml:space="preserve"> структуры</w:t>
      </w:r>
      <w:r w:rsidR="0061657E" w:rsidRPr="00585261">
        <w:t xml:space="preserve"> идентификационного налогового номера</w:t>
      </w:r>
      <w:r w:rsidR="003A3832" w:rsidRPr="00585261">
        <w:t xml:space="preserve"> для </w:t>
      </w:r>
      <w:r w:rsidR="003D40D0" w:rsidRPr="00585261">
        <w:t xml:space="preserve">25 </w:t>
      </w:r>
      <w:r w:rsidR="00861731" w:rsidRPr="00585261">
        <w:t xml:space="preserve">стран согласно справочнику «Структура TIN физических лиц для отдельных юрисдикций». </w:t>
      </w:r>
    </w:p>
    <w:p w14:paraId="3C5BDC1B" w14:textId="5928263F" w:rsidR="00E16A9E" w:rsidRPr="00585261" w:rsidRDefault="00EB56B7" w:rsidP="00D72591">
      <w:pPr>
        <w:tabs>
          <w:tab w:val="left" w:pos="0"/>
        </w:tabs>
        <w:ind w:firstLine="0"/>
      </w:pPr>
      <w:r w:rsidRPr="00585261">
        <w:t xml:space="preserve">Значение </w:t>
      </w:r>
      <w:r w:rsidR="008E7B7D" w:rsidRPr="00585261">
        <w:t>[</w:t>
      </w:r>
      <w:r w:rsidRPr="00585261">
        <w:t>2</w:t>
      </w:r>
      <w:r w:rsidR="008E7B7D" w:rsidRPr="00585261">
        <w:t>]</w:t>
      </w:r>
      <w:r w:rsidRPr="00585261" w:rsidDel="00EB56B7">
        <w:t xml:space="preserve"> </w:t>
      </w:r>
      <w:r w:rsidRPr="00585261">
        <w:t>используется в случае</w:t>
      </w:r>
      <w:r w:rsidR="00A734CF" w:rsidRPr="00585261">
        <w:t>,</w:t>
      </w:r>
      <w:r w:rsidRPr="00585261">
        <w:t xml:space="preserve"> если имеющийся в распоряжении ОФР документально подтверждённый иностранный налоговый идентификационный номер подотчётного лица не проходит проверку</w:t>
      </w:r>
      <w:r w:rsidR="009E31FC" w:rsidRPr="00585261">
        <w:t xml:space="preserve"> заполнения</w:t>
      </w:r>
      <w:r w:rsidRPr="00585261">
        <w:t xml:space="preserve"> по структуре </w:t>
      </w:r>
      <w:r w:rsidR="009E31FC" w:rsidRPr="00585261">
        <w:t>в элементе «Иностранный налоговый идентификационный номер».</w:t>
      </w:r>
      <w:r w:rsidR="00E16A9E" w:rsidRPr="00585261">
        <w:t xml:space="preserve"> </w:t>
      </w:r>
    </w:p>
    <w:p w14:paraId="5EEDC619" w14:textId="282F2E2C" w:rsidR="009E31FC" w:rsidRPr="00585261" w:rsidRDefault="009E31FC" w:rsidP="00D72591">
      <w:pPr>
        <w:tabs>
          <w:tab w:val="left" w:pos="0"/>
        </w:tabs>
        <w:ind w:firstLine="0"/>
      </w:pPr>
      <w:r w:rsidRPr="00585261">
        <w:t xml:space="preserve">Значение </w:t>
      </w:r>
      <w:r w:rsidR="008E7B7D" w:rsidRPr="00585261">
        <w:t>[</w:t>
      </w:r>
      <w:r w:rsidRPr="00585261">
        <w:t>3</w:t>
      </w:r>
      <w:r w:rsidR="008E7B7D" w:rsidRPr="00585261">
        <w:t>]</w:t>
      </w:r>
      <w:r w:rsidRPr="00585261">
        <w:t xml:space="preserve"> используется в случае</w:t>
      </w:r>
      <w:r w:rsidR="00A734CF" w:rsidRPr="00585261">
        <w:t>,</w:t>
      </w:r>
      <w:r w:rsidRPr="00585261">
        <w:t xml:space="preserve"> если в элементе «Иностранный налоговый идентификационный номер» указывается любой другой идентификационный номер</w:t>
      </w:r>
      <w:r w:rsidR="00486EE3" w:rsidRPr="00585261">
        <w:t xml:space="preserve"> </w:t>
      </w:r>
      <w:r w:rsidRPr="00585261">
        <w:t>(не присвоенный компетентным налоговым органом), который используется в стране налогового резидентства</w:t>
      </w:r>
      <w:r w:rsidR="00486EE3" w:rsidRPr="00585261">
        <w:t xml:space="preserve"> подотчётного лица</w:t>
      </w:r>
      <w:r w:rsidR="00800D1C" w:rsidRPr="00585261">
        <w:t xml:space="preserve"> </w:t>
      </w:r>
      <w:r w:rsidRPr="00585261">
        <w:t>для целей учета его налоговых обязательств.</w:t>
      </w:r>
      <w:r w:rsidR="00800D1C" w:rsidRPr="00585261">
        <w:t xml:space="preserve"> При этом </w:t>
      </w:r>
      <w:r w:rsidR="00800D1C" w:rsidRPr="00585261">
        <w:lastRenderedPageBreak/>
        <w:t>ОФР должно быть известно, что такой номер действительно используется для таких целей.</w:t>
      </w:r>
    </w:p>
    <w:p w14:paraId="5EA26898" w14:textId="350B0522" w:rsidR="00800D1C" w:rsidRPr="00585261" w:rsidRDefault="00486EE3" w:rsidP="00D72591">
      <w:pPr>
        <w:tabs>
          <w:tab w:val="left" w:pos="0"/>
        </w:tabs>
        <w:ind w:firstLine="0"/>
      </w:pPr>
      <w:r w:rsidRPr="00585261">
        <w:t xml:space="preserve">При этом значении устанавливается проверка структуры иного идентификационного номера для </w:t>
      </w:r>
      <w:r w:rsidR="008E7B7D" w:rsidRPr="00585261">
        <w:t>одной</w:t>
      </w:r>
      <w:r w:rsidRPr="00585261">
        <w:rPr>
          <w:rStyle w:val="ad"/>
        </w:rPr>
        <w:footnoteReference w:id="5"/>
      </w:r>
      <w:r w:rsidRPr="00585261">
        <w:t xml:space="preserve"> страны согласно справочнику «Структура иного идентификатора физических лиц для отдельных юрисдикций»</w:t>
      </w:r>
      <w:r w:rsidRPr="00585261">
        <w:rPr>
          <w:rStyle w:val="ad"/>
        </w:rPr>
        <w:footnoteReference w:id="6"/>
      </w:r>
      <w:r w:rsidRPr="00585261">
        <w:t>.</w:t>
      </w:r>
    </w:p>
    <w:p w14:paraId="045164C1" w14:textId="693B761B" w:rsidR="003F423C" w:rsidRPr="00585261" w:rsidRDefault="00800D1C" w:rsidP="00686F7D">
      <w:pPr>
        <w:tabs>
          <w:tab w:val="left" w:pos="0"/>
        </w:tabs>
        <w:spacing w:before="0" w:after="0"/>
        <w:ind w:firstLine="0"/>
        <w:rPr>
          <w:i/>
        </w:rPr>
      </w:pPr>
      <w:r w:rsidRPr="00585261">
        <w:rPr>
          <w:b/>
          <w:i/>
        </w:rPr>
        <w:t xml:space="preserve">Обратите внимание: </w:t>
      </w:r>
      <w:r w:rsidR="005D14DC" w:rsidRPr="00585261">
        <w:rPr>
          <w:i/>
        </w:rPr>
        <w:t>З</w:t>
      </w:r>
      <w:r w:rsidRPr="00585261">
        <w:rPr>
          <w:i/>
        </w:rPr>
        <w:t>начени</w:t>
      </w:r>
      <w:r w:rsidR="008E7B7D" w:rsidRPr="00585261">
        <w:rPr>
          <w:i/>
        </w:rPr>
        <w:t>я</w:t>
      </w:r>
      <w:r w:rsidRPr="00585261">
        <w:rPr>
          <w:i/>
        </w:rPr>
        <w:t xml:space="preserve"> </w:t>
      </w:r>
      <w:r w:rsidR="008E7B7D" w:rsidRPr="00585261">
        <w:rPr>
          <w:i/>
        </w:rPr>
        <w:t>[</w:t>
      </w:r>
      <w:r w:rsidRPr="00585261">
        <w:rPr>
          <w:i/>
        </w:rPr>
        <w:t>2</w:t>
      </w:r>
      <w:r w:rsidR="008E7B7D" w:rsidRPr="00585261">
        <w:rPr>
          <w:i/>
        </w:rPr>
        <w:t>]</w:t>
      </w:r>
      <w:r w:rsidRPr="00585261">
        <w:rPr>
          <w:i/>
        </w:rPr>
        <w:t xml:space="preserve"> и </w:t>
      </w:r>
      <w:r w:rsidR="008E7B7D" w:rsidRPr="00585261">
        <w:rPr>
          <w:i/>
        </w:rPr>
        <w:t>[</w:t>
      </w:r>
      <w:r w:rsidRPr="00585261">
        <w:rPr>
          <w:i/>
        </w:rPr>
        <w:t>3</w:t>
      </w:r>
      <w:r w:rsidR="008E7B7D" w:rsidRPr="00585261">
        <w:rPr>
          <w:i/>
        </w:rPr>
        <w:t>]</w:t>
      </w:r>
      <w:r w:rsidR="00A30BF4" w:rsidRPr="00585261">
        <w:rPr>
          <w:rStyle w:val="ad"/>
          <w:i/>
        </w:rPr>
        <w:footnoteReference w:id="7"/>
      </w:r>
      <w:r w:rsidRPr="00585261">
        <w:rPr>
          <w:i/>
        </w:rPr>
        <w:t xml:space="preserve"> используется ОФР в отношении 2</w:t>
      </w:r>
      <w:r w:rsidR="005D14DC" w:rsidRPr="00585261">
        <w:rPr>
          <w:i/>
        </w:rPr>
        <w:t>5</w:t>
      </w:r>
      <w:r w:rsidRPr="00585261">
        <w:rPr>
          <w:i/>
        </w:rPr>
        <w:t xml:space="preserve"> юрисдикций в исключительных случаях. Этот элемент является предметом особого контроля ФНС России.</w:t>
      </w:r>
    </w:p>
    <w:p w14:paraId="587AAD91" w14:textId="77777777" w:rsidR="00772B60" w:rsidRPr="00585261" w:rsidRDefault="00772B60" w:rsidP="00686F7D">
      <w:pPr>
        <w:tabs>
          <w:tab w:val="left" w:pos="0"/>
        </w:tabs>
        <w:spacing w:before="0" w:after="0"/>
        <w:ind w:firstLine="0"/>
      </w:pPr>
    </w:p>
    <w:p w14:paraId="52CD5BC9" w14:textId="4497B793" w:rsidR="00743C8B" w:rsidRPr="00585261" w:rsidRDefault="00790755" w:rsidP="00686F7D">
      <w:pPr>
        <w:pStyle w:val="a3"/>
        <w:numPr>
          <w:ilvl w:val="0"/>
          <w:numId w:val="59"/>
        </w:numPr>
        <w:tabs>
          <w:tab w:val="left" w:pos="0"/>
        </w:tabs>
        <w:spacing w:before="0" w:after="0"/>
        <w:ind w:left="0" w:hanging="357"/>
        <w:contextualSpacing w:val="0"/>
      </w:pPr>
      <w:r w:rsidRPr="00585261">
        <w:t xml:space="preserve">«Код страны» </w:t>
      </w:r>
      <w:r w:rsidR="000E26FB" w:rsidRPr="00585261">
        <w:t xml:space="preserve">- данный элемент является обязательным и предназначен </w:t>
      </w:r>
      <w:r w:rsidRPr="00585261">
        <w:t xml:space="preserve">для указания кода </w:t>
      </w:r>
      <w:r w:rsidR="00DB1978" w:rsidRPr="00585261">
        <w:t>г</w:t>
      </w:r>
      <w:r w:rsidRPr="00585261">
        <w:t>осударств</w:t>
      </w:r>
      <w:r w:rsidR="000E26FB" w:rsidRPr="00585261">
        <w:t>а</w:t>
      </w:r>
      <w:r w:rsidRPr="00585261">
        <w:t xml:space="preserve"> (территори</w:t>
      </w:r>
      <w:r w:rsidR="000E26FB" w:rsidRPr="00585261">
        <w:t>и</w:t>
      </w:r>
      <w:r w:rsidRPr="00585261">
        <w:t xml:space="preserve">) налогового резидентства, </w:t>
      </w:r>
      <w:r w:rsidR="000E26FB" w:rsidRPr="00585261">
        <w:t xml:space="preserve">которое </w:t>
      </w:r>
      <w:r w:rsidRPr="00585261">
        <w:t>присвои</w:t>
      </w:r>
      <w:r w:rsidR="000E26FB" w:rsidRPr="00585261">
        <w:t xml:space="preserve">ла </w:t>
      </w:r>
      <w:r w:rsidR="005D72DB" w:rsidRPr="00585261">
        <w:t xml:space="preserve">физическому лицу </w:t>
      </w:r>
      <w:r w:rsidR="000E26FB" w:rsidRPr="00585261">
        <w:t xml:space="preserve">соответствующий </w:t>
      </w:r>
      <w:r w:rsidRPr="00585261">
        <w:t>идентификационный номер</w:t>
      </w:r>
      <w:r w:rsidR="000E26FB" w:rsidRPr="00585261">
        <w:t xml:space="preserve">. Код указывается в соответствии с </w:t>
      </w:r>
      <w:r w:rsidR="00065BB3" w:rsidRPr="00585261">
        <w:t>общероссийским классификатором стран мира ОК (МК (ИСО 3166) 004-97) 025-2001</w:t>
      </w:r>
      <w:r w:rsidR="006D7407" w:rsidRPr="00585261">
        <w:t>.</w:t>
      </w:r>
      <w:bookmarkEnd w:id="370"/>
      <w:bookmarkEnd w:id="371"/>
      <w:r w:rsidR="00667DD5" w:rsidRPr="00585261">
        <w:t xml:space="preserve"> При указании кода страны </w:t>
      </w:r>
      <w:r w:rsidR="008502F3" w:rsidRPr="00585261">
        <w:t>из справочника</w:t>
      </w:r>
      <w:r w:rsidR="00667DD5" w:rsidRPr="00585261">
        <w:t xml:space="preserve"> «Структура TIN физических лиц для отдельных юрисдикций»</w:t>
      </w:r>
      <w:r w:rsidR="00667DD5" w:rsidRPr="00585261">
        <w:rPr>
          <w:rStyle w:val="ad"/>
        </w:rPr>
        <w:footnoteReference w:id="8"/>
      </w:r>
      <w:r w:rsidR="00667DD5" w:rsidRPr="00585261">
        <w:t xml:space="preserve"> </w:t>
      </w:r>
      <w:r w:rsidR="008502F3" w:rsidRPr="00585261">
        <w:t xml:space="preserve">в элементе «Иностранный налоговый идентификационный номер» </w:t>
      </w:r>
      <w:r w:rsidR="00667DD5" w:rsidRPr="00585261">
        <w:t>у</w:t>
      </w:r>
      <w:r w:rsidR="008502F3" w:rsidRPr="00585261">
        <w:t>станавливается проверка структуры</w:t>
      </w:r>
      <w:r w:rsidR="00667DD5" w:rsidRPr="00585261">
        <w:t xml:space="preserve"> </w:t>
      </w:r>
      <w:r w:rsidR="008502F3" w:rsidRPr="00585261">
        <w:t xml:space="preserve">заполнения </w:t>
      </w:r>
      <w:r w:rsidR="00667DD5" w:rsidRPr="00585261">
        <w:t xml:space="preserve">идентификационного налогового номера для </w:t>
      </w:r>
      <w:r w:rsidR="003D40D0" w:rsidRPr="00585261">
        <w:t xml:space="preserve">25 </w:t>
      </w:r>
      <w:r w:rsidR="00667DD5" w:rsidRPr="00585261">
        <w:t>стран</w:t>
      </w:r>
      <w:r w:rsidR="00667DD5" w:rsidRPr="00585261">
        <w:rPr>
          <w:rStyle w:val="ad"/>
        </w:rPr>
        <w:footnoteReference w:id="9"/>
      </w:r>
      <w:r w:rsidR="00667DD5" w:rsidRPr="00585261">
        <w:t>.</w:t>
      </w:r>
    </w:p>
    <w:p w14:paraId="6B309256" w14:textId="77777777" w:rsidR="00D72591" w:rsidRPr="00585261" w:rsidRDefault="00D72591" w:rsidP="00F176AA">
      <w:pPr>
        <w:pStyle w:val="a3"/>
        <w:spacing w:before="0" w:after="0"/>
        <w:ind w:left="0" w:firstLine="0"/>
        <w:contextualSpacing w:val="0"/>
      </w:pPr>
    </w:p>
    <w:p w14:paraId="2316EA22" w14:textId="7B041460" w:rsidR="00743C8B" w:rsidRPr="00585261" w:rsidRDefault="00743C8B" w:rsidP="0093726E">
      <w:pPr>
        <w:pStyle w:val="a3"/>
        <w:numPr>
          <w:ilvl w:val="0"/>
          <w:numId w:val="25"/>
        </w:numPr>
        <w:spacing w:before="0"/>
        <w:ind w:left="0"/>
        <w:rPr>
          <w:i/>
        </w:rPr>
      </w:pPr>
      <w:r w:rsidRPr="00585261">
        <w:rPr>
          <w:i/>
        </w:rPr>
        <w:t>«</w:t>
      </w:r>
      <w:r w:rsidRPr="00585261">
        <w:t>Код причины непредставления иностранного налогового идентификационного номера физического лица» - данный элемент предназначен для указания причины непредставления иностранного налогового идентификационного номера физического лица.</w:t>
      </w:r>
    </w:p>
    <w:p w14:paraId="6235A4CB" w14:textId="5F9CD4AA" w:rsidR="00743C8B" w:rsidRPr="00585261" w:rsidRDefault="00CB2966" w:rsidP="00743C8B">
      <w:pPr>
        <w:spacing w:before="0"/>
        <w:ind w:firstLine="0"/>
      </w:pPr>
      <w:r w:rsidRPr="00585261">
        <w:t xml:space="preserve">Данный элемент </w:t>
      </w:r>
      <w:r w:rsidR="00910B2C" w:rsidRPr="00585261">
        <w:t>используется</w:t>
      </w:r>
      <w:r w:rsidR="00E05E0E" w:rsidRPr="00585261">
        <w:t>,</w:t>
      </w:r>
      <w:r w:rsidR="000F2127" w:rsidRPr="00585261">
        <w:t xml:space="preserve"> если не заполнен</w:t>
      </w:r>
      <w:r w:rsidR="00743C8B" w:rsidRPr="00585261">
        <w:t xml:space="preserve"> </w:t>
      </w:r>
      <w:r w:rsidR="00A34447" w:rsidRPr="00585261">
        <w:t xml:space="preserve">элемент </w:t>
      </w:r>
      <w:r w:rsidR="00E05E0E" w:rsidRPr="00585261">
        <w:t xml:space="preserve">«Иностранный </w:t>
      </w:r>
      <w:r w:rsidR="00743C8B" w:rsidRPr="00585261">
        <w:t>налоговый идентификационный номер</w:t>
      </w:r>
      <w:r w:rsidR="00E05E0E" w:rsidRPr="00585261">
        <w:t>»</w:t>
      </w:r>
      <w:r w:rsidR="00743C8B" w:rsidRPr="00585261">
        <w:t>.</w:t>
      </w:r>
    </w:p>
    <w:p w14:paraId="3DE5C9E9" w14:textId="71D7D0B6" w:rsidR="00743C8B" w:rsidRPr="00585261" w:rsidRDefault="00743C8B" w:rsidP="00743C8B">
      <w:pPr>
        <w:spacing w:before="0"/>
        <w:ind w:firstLine="0"/>
      </w:pPr>
      <w:r w:rsidRPr="00585261">
        <w:t xml:space="preserve">Элемент заполняется согласно справочнику «Причины непредставления идентификационного номера и даты рождения </w:t>
      </w:r>
      <w:r w:rsidR="00B42AFD" w:rsidRPr="00585261">
        <w:t>владельца договора (счета или его аналога)</w:t>
      </w:r>
      <w:r w:rsidRPr="00585261">
        <w:t xml:space="preserve"> - физического лица» (</w:t>
      </w:r>
      <w:proofErr w:type="spellStart"/>
      <w:r w:rsidRPr="00585261">
        <w:t>ReasonCodeInd</w:t>
      </w:r>
      <w:proofErr w:type="spellEnd"/>
      <w:r w:rsidRPr="00585261">
        <w:t xml:space="preserve">)». </w:t>
      </w:r>
    </w:p>
    <w:p w14:paraId="6D8183A1" w14:textId="6450D34B" w:rsidR="00D91B83" w:rsidRPr="00585261" w:rsidRDefault="00CB2966" w:rsidP="00743C8B">
      <w:pPr>
        <w:spacing w:before="0"/>
        <w:ind w:firstLine="0"/>
        <w:rPr>
          <w:b/>
        </w:rPr>
      </w:pPr>
      <w:r w:rsidRPr="00585261">
        <w:lastRenderedPageBreak/>
        <w:t xml:space="preserve">Указывая ту или иную причину непредставления сведений, отчитывающаяся ОФР основывается на результатах </w:t>
      </w:r>
      <w:proofErr w:type="gramStart"/>
      <w:r w:rsidRPr="00585261">
        <w:t>применения</w:t>
      </w:r>
      <w:proofErr w:type="gramEnd"/>
      <w:r w:rsidRPr="00585261">
        <w:t xml:space="preserve"> обоснованных в сложившихся обстоятельствах мер по сбору и анализу соответствующей информации, которые должны быть документально зафиксированы, </w:t>
      </w:r>
      <w:r w:rsidR="00743C8B" w:rsidRPr="00585261">
        <w:t xml:space="preserve">в соответствии с пунктом 1 статьи 142.4 Кодекса. </w:t>
      </w:r>
    </w:p>
    <w:p w14:paraId="4A137831" w14:textId="5A4275E2" w:rsidR="00743C8B" w:rsidRPr="00585261" w:rsidRDefault="00CB2966" w:rsidP="00743C8B">
      <w:pPr>
        <w:spacing w:before="0"/>
        <w:ind w:firstLine="0"/>
        <w:rPr>
          <w:b/>
          <w:lang w:val="en-US"/>
        </w:rPr>
      </w:pPr>
      <w:r w:rsidRPr="00585261">
        <w:rPr>
          <w:b/>
        </w:rPr>
        <w:t>Справочник предусматривает следующие причины</w:t>
      </w:r>
      <w:r w:rsidR="00743C8B" w:rsidRPr="00585261">
        <w:rPr>
          <w:b/>
        </w:rPr>
        <w:t>.</w:t>
      </w:r>
    </w:p>
    <w:p w14:paraId="0BCF51CC" w14:textId="5DB3F608" w:rsidR="00B85CCF" w:rsidRPr="00585261" w:rsidRDefault="00696E93" w:rsidP="0093726E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>TIN – ОФР вправе не представлять информацию о TIN контролирующих лиц владельца договора по ранее заключенным договорам</w:t>
      </w:r>
      <w:r w:rsidR="006B61C3" w:rsidRPr="00585261">
        <w:t>,</w:t>
      </w:r>
      <w:r w:rsidRPr="00585261">
        <w:t xml:space="preserve"> совокупная стоимость которых не превышает 250 тысяч долларов США, согласно пункту 13 положения к Постановлению</w:t>
      </w:r>
      <w:r w:rsidR="008A5679" w:rsidRPr="00585261">
        <w:t>;</w:t>
      </w:r>
    </w:p>
    <w:p w14:paraId="65799C3D" w14:textId="6DA532BF" w:rsidR="00B85CCF" w:rsidRPr="00585261" w:rsidRDefault="00B85CCF" w:rsidP="00145D34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 xml:space="preserve">TIN – Законодательство и (или) административная практика юрисдикции, с которой ОФР выявил связь </w:t>
      </w:r>
      <w:r w:rsidR="00D86461" w:rsidRPr="00585261">
        <w:t>владельца договора (счета или его аналога)</w:t>
      </w:r>
      <w:r w:rsidRPr="00585261">
        <w:t>, не предусматривают присвоение TIN</w:t>
      </w:r>
      <w:r w:rsidR="00145D34" w:rsidRPr="00585261">
        <w:t>, а также иного идентификационного номера, который используется в юрисдикции для целей идентификации налогоплательщика</w:t>
      </w:r>
      <w:r w:rsidR="008A5679" w:rsidRPr="00585261">
        <w:t>;</w:t>
      </w:r>
    </w:p>
    <w:p w14:paraId="145231D1" w14:textId="76E85B88" w:rsidR="00B85CCF" w:rsidRPr="00585261" w:rsidRDefault="00B85CCF" w:rsidP="0093726E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 xml:space="preserve">TIN – Компетентный орган юрисдикции, с которой был выявлен признак связи </w:t>
      </w:r>
      <w:r w:rsidR="00D86461" w:rsidRPr="00585261">
        <w:t>владельца договора (счета или его аналога)</w:t>
      </w:r>
      <w:r w:rsidRPr="00585261">
        <w:t>, не присвоил TIN такому клиенту</w:t>
      </w:r>
      <w:r w:rsidR="008A5679" w:rsidRPr="00585261">
        <w:t>;</w:t>
      </w:r>
    </w:p>
    <w:p w14:paraId="116C6451" w14:textId="4B0C654B" w:rsidR="00B85CCF" w:rsidRPr="00585261" w:rsidRDefault="00B85CCF" w:rsidP="0093726E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 xml:space="preserve">TIN – Клиент не предоставил TIN или информацию об ином идентификационном номере в юрисдикции, с которой ОФР выявил связь такого </w:t>
      </w:r>
      <w:r w:rsidR="00D86461" w:rsidRPr="00585261">
        <w:t>владельца договора (счета или его аналога)</w:t>
      </w:r>
      <w:r w:rsidRPr="00585261">
        <w:t xml:space="preserve">, и ОФР воспользовалась </w:t>
      </w:r>
      <w:r w:rsidR="008A5679" w:rsidRPr="00585261">
        <w:t>правом,</w:t>
      </w:r>
      <w:r w:rsidRPr="00585261">
        <w:t xml:space="preserve"> предусмотренным</w:t>
      </w:r>
      <w:r w:rsidR="00912E19" w:rsidRPr="00585261">
        <w:t xml:space="preserve"> пунктами 4 и 5 статьи 142.4 НКРФ</w:t>
      </w:r>
      <w:r w:rsidR="008A5679" w:rsidRPr="00585261">
        <w:t>;</w:t>
      </w:r>
    </w:p>
    <w:p w14:paraId="789658D7" w14:textId="3596D5DF" w:rsidR="00B85CCF" w:rsidRPr="00585261" w:rsidRDefault="00B85CCF" w:rsidP="0093726E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 xml:space="preserve">TIN – </w:t>
      </w:r>
      <w:r w:rsidR="00B42AFD" w:rsidRPr="00585261">
        <w:t>Владелец</w:t>
      </w:r>
      <w:r w:rsidR="00D86461" w:rsidRPr="00585261">
        <w:t xml:space="preserve"> договора (счета или его аналога)</w:t>
      </w:r>
      <w:r w:rsidRPr="00585261">
        <w:t xml:space="preserve"> не является налоговым резидентом ни в одном государстве (территории) и не имеет TIN</w:t>
      </w:r>
      <w:r w:rsidR="008A5679" w:rsidRPr="00585261">
        <w:t>;</w:t>
      </w:r>
      <w:r w:rsidRPr="00585261">
        <w:t xml:space="preserve"> </w:t>
      </w:r>
    </w:p>
    <w:p w14:paraId="3DF56658" w14:textId="21D00FF9" w:rsidR="00B85CCF" w:rsidRPr="00585261" w:rsidRDefault="00B85CCF" w:rsidP="0093726E">
      <w:pPr>
        <w:pStyle w:val="a3"/>
        <w:numPr>
          <w:ilvl w:val="0"/>
          <w:numId w:val="43"/>
        </w:numPr>
        <w:spacing w:before="0"/>
        <w:ind w:left="714" w:hanging="357"/>
        <w:contextualSpacing w:val="0"/>
      </w:pPr>
      <w:r w:rsidRPr="00585261">
        <w:t>TIN – Иная причина</w:t>
      </w:r>
      <w:r w:rsidR="008A5679" w:rsidRPr="00585261">
        <w:t>.</w:t>
      </w:r>
    </w:p>
    <w:p w14:paraId="382001CE" w14:textId="7F863DCD" w:rsidR="00743C8B" w:rsidRPr="00585261" w:rsidRDefault="00743C8B" w:rsidP="00E354BE">
      <w:pPr>
        <w:spacing w:before="0"/>
        <w:ind w:left="709" w:firstLine="0"/>
      </w:pPr>
      <w:r w:rsidRPr="00585261">
        <w:t>В случае</w:t>
      </w:r>
      <w:r w:rsidR="008A5679" w:rsidRPr="00585261">
        <w:t xml:space="preserve"> выбора варианта «Иная причина» необходимо </w:t>
      </w:r>
      <w:r w:rsidR="00D91656" w:rsidRPr="00585261">
        <w:t xml:space="preserve">в свободной форме </w:t>
      </w:r>
      <w:r w:rsidR="008A5679" w:rsidRPr="00585261">
        <w:t>указать</w:t>
      </w:r>
      <w:r w:rsidR="00D86461" w:rsidRPr="00585261">
        <w:t xml:space="preserve"> соответствующую </w:t>
      </w:r>
      <w:r w:rsidR="00342C9C" w:rsidRPr="00585261">
        <w:t xml:space="preserve">обоснованную </w:t>
      </w:r>
      <w:r w:rsidR="00D86461" w:rsidRPr="00585261">
        <w:t>причину</w:t>
      </w:r>
      <w:r w:rsidR="008A5679" w:rsidRPr="00585261">
        <w:t xml:space="preserve"> </w:t>
      </w:r>
      <w:r w:rsidRPr="00585261">
        <w:t xml:space="preserve">в элементе «Описание причины непредставления налогового идентификационного номера </w:t>
      </w:r>
      <w:r w:rsidR="00B42AFD" w:rsidRPr="00585261">
        <w:t>владельца договора (счета или его аналога)</w:t>
      </w:r>
      <w:r w:rsidR="000F2127" w:rsidRPr="00585261">
        <w:t xml:space="preserve"> -</w:t>
      </w:r>
      <w:r w:rsidRPr="00585261">
        <w:t xml:space="preserve"> физического лица» </w:t>
      </w:r>
      <w:r w:rsidR="00D91656" w:rsidRPr="00585261">
        <w:t>(</w:t>
      </w:r>
      <w:r w:rsidRPr="00585261">
        <w:t>Таблица 4.12</w:t>
      </w:r>
      <w:r w:rsidR="00D91656" w:rsidRPr="00585261">
        <w:t>).</w:t>
      </w:r>
      <w:r w:rsidR="00CF0E8F" w:rsidRPr="00585261">
        <w:t xml:space="preserve"> </w:t>
      </w:r>
      <w:r w:rsidR="00E354BE" w:rsidRPr="00585261">
        <w:t>Не рекомендуется использовать данную причину в формах самостоятельной сертификации, которые предоставляются клиентам.</w:t>
      </w:r>
      <w:r w:rsidR="00E354BE" w:rsidRPr="00585261">
        <w:rPr>
          <w:i/>
        </w:rPr>
        <w:t xml:space="preserve"> </w:t>
      </w:r>
      <w:r w:rsidR="00E354BE" w:rsidRPr="00585261">
        <w:t xml:space="preserve">При использовании данного элемента ОФР проверяет полученную от клиента информацию на предмет наличия противоречий с публично доступными сведениями или сведениями собранными ОФР в связи исполнением положений Федерального закона от 07.08.2001 № 115-ФЗ. В этой связи рекомендуется при заполнении данного элемента </w:t>
      </w:r>
      <w:r w:rsidR="00E354BE" w:rsidRPr="00585261">
        <w:lastRenderedPageBreak/>
        <w:t>отражать комплекс принятых ОФР мер для получения соответствующего налогового идентификационного номера.</w:t>
      </w:r>
    </w:p>
    <w:p w14:paraId="191FF84C" w14:textId="1C466261" w:rsidR="00342C9C" w:rsidRPr="00585261" w:rsidRDefault="00342C9C" w:rsidP="00F176AA">
      <w:pPr>
        <w:spacing w:before="0"/>
        <w:ind w:left="709" w:firstLine="0"/>
        <w:rPr>
          <w:i/>
        </w:rPr>
      </w:pPr>
      <w:r w:rsidRPr="00585261">
        <w:rPr>
          <w:i/>
        </w:rPr>
        <w:t>Этот элемент является предметом особого контроля ФНС России. Использование необоснованных причин отсутствия иностранного налогового идентификационного номера рассматривается как риск фактор. Например, следующие причины рассматриваются как необоснованные: «отсутствует», «не представил», «нет с собой», «нет данных».</w:t>
      </w:r>
      <w:r w:rsidR="00CF0E8F" w:rsidRPr="00585261">
        <w:rPr>
          <w:i/>
        </w:rPr>
        <w:t xml:space="preserve"> </w:t>
      </w:r>
    </w:p>
    <w:p w14:paraId="749F7CBD" w14:textId="7DAE164A" w:rsidR="00912E19" w:rsidRPr="00585261" w:rsidRDefault="00136B58">
      <w:pPr>
        <w:ind w:firstLine="0"/>
        <w:rPr>
          <w:i/>
        </w:rPr>
      </w:pPr>
      <w:r w:rsidRPr="00585261">
        <w:rPr>
          <w:b/>
          <w:i/>
        </w:rPr>
        <w:t xml:space="preserve">Обратите внимание: </w:t>
      </w:r>
      <w:r w:rsidR="00D91656" w:rsidRPr="00585261">
        <w:rPr>
          <w:i/>
        </w:rPr>
        <w:t xml:space="preserve">Если </w:t>
      </w:r>
      <w:r w:rsidRPr="00585261">
        <w:rPr>
          <w:i/>
        </w:rPr>
        <w:t>договор</w:t>
      </w:r>
      <w:r w:rsidR="00D91656" w:rsidRPr="00585261">
        <w:rPr>
          <w:i/>
        </w:rPr>
        <w:t>у</w:t>
      </w:r>
      <w:r w:rsidRPr="00585261">
        <w:rPr>
          <w:i/>
        </w:rPr>
        <w:t xml:space="preserve"> (счет</w:t>
      </w:r>
      <w:r w:rsidR="00D91656" w:rsidRPr="00585261">
        <w:rPr>
          <w:i/>
        </w:rPr>
        <w:t>у или его аналогу</w:t>
      </w:r>
      <w:r w:rsidRPr="00585261">
        <w:rPr>
          <w:i/>
        </w:rPr>
        <w:t xml:space="preserve">) </w:t>
      </w:r>
      <w:r w:rsidR="00D91656" w:rsidRPr="00585261">
        <w:rPr>
          <w:i/>
        </w:rPr>
        <w:t xml:space="preserve">присвоен </w:t>
      </w:r>
      <w:r w:rsidRPr="00585261">
        <w:rPr>
          <w:i/>
        </w:rPr>
        <w:t>стат</w:t>
      </w:r>
      <w:r w:rsidR="00D37754" w:rsidRPr="00585261">
        <w:rPr>
          <w:i/>
        </w:rPr>
        <w:t xml:space="preserve">ус </w:t>
      </w:r>
      <w:proofErr w:type="spellStart"/>
      <w:r w:rsidR="00D37754" w:rsidRPr="00585261">
        <w:rPr>
          <w:i/>
        </w:rPr>
        <w:t>незадокументированного</w:t>
      </w:r>
      <w:proofErr w:type="spellEnd"/>
      <w:r w:rsidR="00D37754" w:rsidRPr="00585261">
        <w:rPr>
          <w:i/>
        </w:rPr>
        <w:t xml:space="preserve"> или спящего</w:t>
      </w:r>
      <w:r w:rsidR="00385344" w:rsidRPr="00585261">
        <w:rPr>
          <w:i/>
        </w:rPr>
        <w:t>,</w:t>
      </w:r>
      <w:r w:rsidR="00D37754" w:rsidRPr="00585261">
        <w:rPr>
          <w:i/>
        </w:rPr>
        <w:t xml:space="preserve"> </w:t>
      </w:r>
      <w:r w:rsidRPr="00585261">
        <w:rPr>
          <w:i/>
        </w:rPr>
        <w:t>то в элементе</w:t>
      </w:r>
      <w:r w:rsidR="00912E19" w:rsidRPr="00585261">
        <w:rPr>
          <w:i/>
        </w:rPr>
        <w:t xml:space="preserve"> </w:t>
      </w:r>
      <w:r w:rsidR="00D91656" w:rsidRPr="00585261">
        <w:rPr>
          <w:i/>
        </w:rPr>
        <w:t>«Код причины непредст</w:t>
      </w:r>
      <w:r w:rsidR="00C82946" w:rsidRPr="00585261">
        <w:rPr>
          <w:i/>
        </w:rPr>
        <w:t xml:space="preserve">авления иностранного налогового </w:t>
      </w:r>
      <w:r w:rsidR="00D91656" w:rsidRPr="00585261">
        <w:rPr>
          <w:i/>
        </w:rPr>
        <w:t xml:space="preserve">идентификационного номера физического лица» необходимо </w:t>
      </w:r>
      <w:r w:rsidR="00912E19" w:rsidRPr="00585261">
        <w:rPr>
          <w:i/>
        </w:rPr>
        <w:t>указ</w:t>
      </w:r>
      <w:r w:rsidR="00D91656" w:rsidRPr="00585261">
        <w:rPr>
          <w:i/>
        </w:rPr>
        <w:t>ать</w:t>
      </w:r>
      <w:r w:rsidR="00912E19" w:rsidRPr="00585261">
        <w:rPr>
          <w:i/>
        </w:rPr>
        <w:t xml:space="preserve"> </w:t>
      </w:r>
      <w:r w:rsidR="00D91656" w:rsidRPr="00585261">
        <w:rPr>
          <w:i/>
        </w:rPr>
        <w:t>одну из следующих причин</w:t>
      </w:r>
      <w:r w:rsidR="001C26D7" w:rsidRPr="00585261">
        <w:rPr>
          <w:i/>
        </w:rPr>
        <w:t xml:space="preserve"> по выбору</w:t>
      </w:r>
      <w:r w:rsidR="00912E19" w:rsidRPr="00585261">
        <w:rPr>
          <w:i/>
        </w:rPr>
        <w:t>:</w:t>
      </w:r>
    </w:p>
    <w:p w14:paraId="657862C1" w14:textId="33F60008" w:rsidR="00912E19" w:rsidRPr="00585261" w:rsidRDefault="00912E19" w:rsidP="00B42AFD">
      <w:pPr>
        <w:pStyle w:val="a3"/>
        <w:numPr>
          <w:ilvl w:val="0"/>
          <w:numId w:val="44"/>
        </w:numPr>
        <w:contextualSpacing w:val="0"/>
        <w:rPr>
          <w:i/>
        </w:rPr>
      </w:pPr>
      <w:r w:rsidRPr="00585261">
        <w:rPr>
          <w:i/>
        </w:rPr>
        <w:t xml:space="preserve">TIN – Клиент не предоставил TIN или информацию об ином идентификационном номере в юрисдикции, с которой ОФР выявил связь такого </w:t>
      </w:r>
      <w:r w:rsidR="00B42AFD" w:rsidRPr="00585261">
        <w:rPr>
          <w:i/>
        </w:rPr>
        <w:t>владельца договора (счета или его аналога)</w:t>
      </w:r>
      <w:r w:rsidRPr="00585261">
        <w:rPr>
          <w:i/>
        </w:rPr>
        <w:t xml:space="preserve">, и ОФР воспользовалась </w:t>
      </w:r>
      <w:r w:rsidR="00D91656" w:rsidRPr="00585261">
        <w:rPr>
          <w:i/>
        </w:rPr>
        <w:t>правом,</w:t>
      </w:r>
      <w:r w:rsidRPr="00585261">
        <w:rPr>
          <w:i/>
        </w:rPr>
        <w:t xml:space="preserve"> предусмотренным пу</w:t>
      </w:r>
      <w:r w:rsidR="007B3F77" w:rsidRPr="00585261">
        <w:rPr>
          <w:i/>
        </w:rPr>
        <w:t>нктами 4 и 5 статьи 142.4 НК РФ</w:t>
      </w:r>
      <w:r w:rsidR="00D91656" w:rsidRPr="00585261">
        <w:rPr>
          <w:i/>
        </w:rPr>
        <w:t>;</w:t>
      </w:r>
    </w:p>
    <w:p w14:paraId="43C59480" w14:textId="0DB7B06A" w:rsidR="00136B58" w:rsidRPr="00585261" w:rsidRDefault="00912E19" w:rsidP="0093726E">
      <w:pPr>
        <w:pStyle w:val="a3"/>
        <w:numPr>
          <w:ilvl w:val="0"/>
          <w:numId w:val="44"/>
        </w:numPr>
        <w:ind w:left="714" w:hanging="357"/>
        <w:contextualSpacing w:val="0"/>
      </w:pPr>
      <w:r w:rsidRPr="00585261">
        <w:rPr>
          <w:i/>
        </w:rPr>
        <w:t>TIN – Иная причина</w:t>
      </w:r>
      <w:r w:rsidR="00D91656" w:rsidRPr="00585261">
        <w:rPr>
          <w:i/>
        </w:rPr>
        <w:t>.</w:t>
      </w:r>
    </w:p>
    <w:p w14:paraId="234F990E" w14:textId="4B81742C" w:rsidR="008E2B84" w:rsidRPr="00585261" w:rsidRDefault="00912E19" w:rsidP="00F176AA">
      <w:pPr>
        <w:spacing w:after="0"/>
        <w:ind w:firstLine="0"/>
        <w:rPr>
          <w:i/>
        </w:rPr>
      </w:pPr>
      <w:r w:rsidRPr="00585261">
        <w:rPr>
          <w:i/>
        </w:rPr>
        <w:t>При этом</w:t>
      </w:r>
      <w:r w:rsidR="00E26098" w:rsidRPr="00585261">
        <w:rPr>
          <w:i/>
        </w:rPr>
        <w:t xml:space="preserve"> статус </w:t>
      </w:r>
      <w:proofErr w:type="spellStart"/>
      <w:r w:rsidR="00E26098" w:rsidRPr="00585261">
        <w:rPr>
          <w:i/>
        </w:rPr>
        <w:t>незадокументированного</w:t>
      </w:r>
      <w:proofErr w:type="spellEnd"/>
      <w:r w:rsidR="00E26098" w:rsidRPr="00585261">
        <w:rPr>
          <w:i/>
        </w:rPr>
        <w:t xml:space="preserve"> счета </w:t>
      </w:r>
      <w:r w:rsidR="008E2B84" w:rsidRPr="00585261">
        <w:rPr>
          <w:i/>
        </w:rPr>
        <w:t xml:space="preserve">не может быть присвоен в отношении </w:t>
      </w:r>
      <w:r w:rsidR="00E26098" w:rsidRPr="00585261">
        <w:rPr>
          <w:i/>
        </w:rPr>
        <w:t>договор</w:t>
      </w:r>
      <w:r w:rsidR="008E2B84" w:rsidRPr="00585261">
        <w:rPr>
          <w:i/>
        </w:rPr>
        <w:t>а</w:t>
      </w:r>
      <w:r w:rsidR="00E26098" w:rsidRPr="00585261">
        <w:rPr>
          <w:i/>
        </w:rPr>
        <w:t xml:space="preserve"> (счет</w:t>
      </w:r>
      <w:r w:rsidR="008E2B84" w:rsidRPr="00585261">
        <w:rPr>
          <w:i/>
        </w:rPr>
        <w:t>а или его аналога</w:t>
      </w:r>
      <w:r w:rsidR="00E26098" w:rsidRPr="00585261">
        <w:rPr>
          <w:i/>
        </w:rPr>
        <w:t>) в случае</w:t>
      </w:r>
      <w:r w:rsidR="008E2B84" w:rsidRPr="00585261">
        <w:rPr>
          <w:i/>
        </w:rPr>
        <w:t>,</w:t>
      </w:r>
      <w:r w:rsidR="00E26098" w:rsidRPr="00585261">
        <w:rPr>
          <w:i/>
        </w:rPr>
        <w:t xml:space="preserve"> если ОФР </w:t>
      </w:r>
      <w:r w:rsidR="008E2B84" w:rsidRPr="00585261">
        <w:rPr>
          <w:i/>
        </w:rPr>
        <w:t xml:space="preserve">располагает остальной необходимой для отчетности информацией и документацией в отношении физического лица за исключением </w:t>
      </w:r>
      <w:r w:rsidR="00E26098" w:rsidRPr="00585261">
        <w:rPr>
          <w:i/>
        </w:rPr>
        <w:t>иностранн</w:t>
      </w:r>
      <w:r w:rsidR="008E2B84" w:rsidRPr="00585261">
        <w:rPr>
          <w:i/>
        </w:rPr>
        <w:t>ого</w:t>
      </w:r>
      <w:r w:rsidR="00E26098" w:rsidRPr="00585261">
        <w:rPr>
          <w:i/>
        </w:rPr>
        <w:t xml:space="preserve"> налогов</w:t>
      </w:r>
      <w:r w:rsidR="008E2B84" w:rsidRPr="00585261">
        <w:rPr>
          <w:i/>
        </w:rPr>
        <w:t>ого</w:t>
      </w:r>
      <w:r w:rsidR="00E26098" w:rsidRPr="00585261">
        <w:rPr>
          <w:i/>
        </w:rPr>
        <w:t xml:space="preserve"> идентификационн</w:t>
      </w:r>
      <w:r w:rsidR="008E2B84" w:rsidRPr="00585261">
        <w:rPr>
          <w:i/>
        </w:rPr>
        <w:t>ого</w:t>
      </w:r>
      <w:r w:rsidR="00E26098" w:rsidRPr="00585261">
        <w:rPr>
          <w:i/>
        </w:rPr>
        <w:t xml:space="preserve"> номер</w:t>
      </w:r>
      <w:r w:rsidR="008E2B84" w:rsidRPr="00585261">
        <w:rPr>
          <w:i/>
        </w:rPr>
        <w:t>а физического лица</w:t>
      </w:r>
      <w:r w:rsidR="00E26098" w:rsidRPr="00585261">
        <w:rPr>
          <w:i/>
        </w:rPr>
        <w:t>.</w:t>
      </w:r>
    </w:p>
    <w:p w14:paraId="0AEACEE0" w14:textId="26929188" w:rsidR="00DE687E" w:rsidRPr="00585261" w:rsidRDefault="00DE687E">
      <w:pPr>
        <w:pStyle w:val="a3"/>
        <w:spacing w:before="0" w:after="0"/>
        <w:ind w:left="0" w:firstLine="0"/>
        <w:rPr>
          <w:rFonts w:cs="Times New Roman"/>
          <w:szCs w:val="28"/>
        </w:rPr>
      </w:pPr>
      <w:bookmarkStart w:id="372" w:name="_Toc518392529"/>
      <w:bookmarkStart w:id="373" w:name="_Toc518392760"/>
    </w:p>
    <w:bookmarkEnd w:id="372"/>
    <w:bookmarkEnd w:id="373"/>
    <w:p w14:paraId="61A0C235" w14:textId="2743C04A" w:rsidR="0033091C" w:rsidRPr="00585261" w:rsidRDefault="001C41BF" w:rsidP="00686F7D">
      <w:pPr>
        <w:pStyle w:val="a3"/>
        <w:keepNext/>
        <w:numPr>
          <w:ilvl w:val="0"/>
          <w:numId w:val="25"/>
        </w:numPr>
        <w:ind w:left="0" w:hanging="357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«</w:t>
      </w:r>
      <w:r w:rsidR="00BD7757" w:rsidRPr="00585261">
        <w:rPr>
          <w:rFonts w:cs="Times New Roman"/>
          <w:szCs w:val="28"/>
        </w:rPr>
        <w:t xml:space="preserve">Описание причины непредставления налогового идентификационного номера </w:t>
      </w:r>
      <w:r w:rsidR="00BF7DE5" w:rsidRPr="00585261">
        <w:t>владель</w:t>
      </w:r>
      <w:r w:rsidR="00B42AFD" w:rsidRPr="00585261">
        <w:t>ца договора (счета или его аналога)</w:t>
      </w:r>
      <w:r w:rsidR="007B3F77" w:rsidRPr="00585261">
        <w:rPr>
          <w:rFonts w:cs="Times New Roman"/>
          <w:szCs w:val="28"/>
        </w:rPr>
        <w:t xml:space="preserve"> -</w:t>
      </w:r>
      <w:r w:rsidR="00BD7757" w:rsidRPr="00585261">
        <w:rPr>
          <w:rFonts w:cs="Times New Roman"/>
          <w:szCs w:val="28"/>
        </w:rPr>
        <w:t xml:space="preserve"> физического лица</w:t>
      </w:r>
      <w:r w:rsidRPr="00585261">
        <w:rPr>
          <w:rFonts w:cs="Times New Roman"/>
          <w:szCs w:val="28"/>
        </w:rPr>
        <w:t xml:space="preserve">» </w:t>
      </w:r>
      <w:r w:rsidR="007B3F77" w:rsidRPr="00585261">
        <w:rPr>
          <w:rFonts w:cs="Times New Roman"/>
          <w:szCs w:val="28"/>
        </w:rPr>
        <w:t>- в</w:t>
      </w:r>
      <w:r w:rsidRPr="00585261">
        <w:rPr>
          <w:rFonts w:cs="Times New Roman"/>
          <w:szCs w:val="28"/>
        </w:rPr>
        <w:t xml:space="preserve"> случае если </w:t>
      </w:r>
      <w:r w:rsidR="00743C8B" w:rsidRPr="00585261">
        <w:rPr>
          <w:rFonts w:cs="Times New Roman"/>
          <w:szCs w:val="28"/>
        </w:rPr>
        <w:t xml:space="preserve">в элементе «Код причины непредставления налогового идентификационного номера </w:t>
      </w:r>
      <w:r w:rsidR="00B42AFD" w:rsidRPr="00585261">
        <w:t>владельца договора (счета или его аналога)</w:t>
      </w:r>
      <w:r w:rsidR="00743C8B" w:rsidRPr="00585261">
        <w:rPr>
          <w:rFonts w:cs="Times New Roman"/>
          <w:szCs w:val="28"/>
        </w:rPr>
        <w:t xml:space="preserve"> физического лица» </w:t>
      </w:r>
      <w:r w:rsidR="00F60F4C" w:rsidRPr="00585261">
        <w:rPr>
          <w:rFonts w:cs="Times New Roman"/>
          <w:szCs w:val="28"/>
        </w:rPr>
        <w:t>выбран вариант</w:t>
      </w:r>
      <w:r w:rsidR="00743C8B" w:rsidRPr="00585261">
        <w:rPr>
          <w:rFonts w:cs="Times New Roman"/>
          <w:szCs w:val="28"/>
        </w:rPr>
        <w:t xml:space="preserve"> </w:t>
      </w:r>
      <w:r w:rsidR="00F60F4C" w:rsidRPr="00585261">
        <w:rPr>
          <w:rFonts w:cs="Times New Roman"/>
          <w:szCs w:val="28"/>
        </w:rPr>
        <w:t>«И</w:t>
      </w:r>
      <w:r w:rsidR="00743C8B" w:rsidRPr="00585261">
        <w:rPr>
          <w:rFonts w:cs="Times New Roman"/>
          <w:szCs w:val="28"/>
        </w:rPr>
        <w:t>н</w:t>
      </w:r>
      <w:r w:rsidR="00F60F4C" w:rsidRPr="00585261">
        <w:rPr>
          <w:rFonts w:cs="Times New Roman"/>
          <w:szCs w:val="28"/>
        </w:rPr>
        <w:t>ая</w:t>
      </w:r>
      <w:r w:rsidR="00743C8B" w:rsidRPr="00585261">
        <w:rPr>
          <w:rFonts w:cs="Times New Roman"/>
          <w:szCs w:val="28"/>
        </w:rPr>
        <w:t xml:space="preserve"> причин</w:t>
      </w:r>
      <w:r w:rsidR="00F60F4C" w:rsidRPr="00585261">
        <w:rPr>
          <w:rFonts w:cs="Times New Roman"/>
          <w:szCs w:val="28"/>
        </w:rPr>
        <w:t>а»</w:t>
      </w:r>
      <w:r w:rsidR="00743C8B" w:rsidRPr="00585261">
        <w:rPr>
          <w:rFonts w:cs="Times New Roman"/>
          <w:szCs w:val="28"/>
        </w:rPr>
        <w:t xml:space="preserve">, то </w:t>
      </w:r>
      <w:r w:rsidR="00F60F4C" w:rsidRPr="00585261">
        <w:rPr>
          <w:rFonts w:cs="Times New Roman"/>
          <w:szCs w:val="28"/>
        </w:rPr>
        <w:t>такая иная причина</w:t>
      </w:r>
      <w:r w:rsidR="00F60F4C" w:rsidRPr="00585261" w:rsidDel="00F60F4C">
        <w:rPr>
          <w:rFonts w:cs="Times New Roman"/>
          <w:szCs w:val="28"/>
        </w:rPr>
        <w:t xml:space="preserve"> </w:t>
      </w:r>
      <w:r w:rsidR="00743C8B" w:rsidRPr="00585261">
        <w:rPr>
          <w:rFonts w:cs="Times New Roman"/>
          <w:szCs w:val="28"/>
        </w:rPr>
        <w:t xml:space="preserve">указывается </w:t>
      </w:r>
      <w:r w:rsidR="00F60F4C" w:rsidRPr="00585261">
        <w:rPr>
          <w:rFonts w:cs="Times New Roman"/>
          <w:szCs w:val="28"/>
        </w:rPr>
        <w:t>в данном элементе</w:t>
      </w:r>
      <w:r w:rsidR="00743C8B" w:rsidRPr="00585261">
        <w:rPr>
          <w:rFonts w:cs="Times New Roman"/>
          <w:szCs w:val="28"/>
        </w:rPr>
        <w:t xml:space="preserve"> в свободной фор</w:t>
      </w:r>
      <w:r w:rsidR="00F60F4C" w:rsidRPr="00585261">
        <w:rPr>
          <w:rFonts w:cs="Times New Roman"/>
          <w:szCs w:val="28"/>
        </w:rPr>
        <w:t>ме</w:t>
      </w:r>
      <w:r w:rsidR="00743C8B" w:rsidRPr="00585261">
        <w:rPr>
          <w:rFonts w:cs="Times New Roman"/>
          <w:szCs w:val="28"/>
        </w:rPr>
        <w:t xml:space="preserve"> на русском языке.</w:t>
      </w:r>
    </w:p>
    <w:p w14:paraId="5E689678" w14:textId="77777777" w:rsidR="00BF7DE5" w:rsidRPr="00585261" w:rsidRDefault="00BF7DE5" w:rsidP="00F64136">
      <w:pPr>
        <w:pStyle w:val="a3"/>
        <w:keepNext/>
        <w:spacing w:before="0" w:after="0"/>
        <w:ind w:left="0" w:firstLine="0"/>
        <w:outlineLvl w:val="1"/>
        <w:rPr>
          <w:rFonts w:cs="Times New Roman"/>
          <w:szCs w:val="28"/>
        </w:rPr>
      </w:pPr>
    </w:p>
    <w:p w14:paraId="04622D2B" w14:textId="7F23B208" w:rsidR="00706482" w:rsidRPr="00585261" w:rsidRDefault="00BF7DE5" w:rsidP="00F176AA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0"/>
        <w:ind w:left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«Выявлен признак связи владельца договора (счета или его аналога) физического лица с иностранным государством</w:t>
      </w:r>
      <w:r w:rsidR="00EF4599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-</w:t>
      </w:r>
      <w:r w:rsidR="00EF4599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идентификация в качестве иностранного налогового резидента»</w:t>
      </w:r>
      <w:r w:rsidR="00F64136" w:rsidRPr="00585261">
        <w:rPr>
          <w:rFonts w:cs="Times New Roman"/>
          <w:szCs w:val="28"/>
        </w:rPr>
        <w:t xml:space="preserve"> - данный элемент</w:t>
      </w:r>
      <w:r w:rsidR="003C0FD3" w:rsidRPr="00585261">
        <w:rPr>
          <w:rFonts w:cs="Times New Roman"/>
          <w:szCs w:val="28"/>
        </w:rPr>
        <w:t xml:space="preserve"> </w:t>
      </w:r>
      <w:r w:rsidR="00014763" w:rsidRPr="00585261">
        <w:rPr>
          <w:rFonts w:cs="Times New Roman"/>
          <w:szCs w:val="28"/>
        </w:rPr>
        <w:t>предназначен для указания случаев, когда организаци</w:t>
      </w:r>
      <w:r w:rsidR="00214503" w:rsidRPr="00585261">
        <w:rPr>
          <w:rFonts w:cs="Times New Roman"/>
          <w:szCs w:val="28"/>
        </w:rPr>
        <w:t>я</w:t>
      </w:r>
      <w:r w:rsidR="00014763" w:rsidRPr="00585261">
        <w:rPr>
          <w:rFonts w:cs="Times New Roman"/>
          <w:szCs w:val="28"/>
        </w:rPr>
        <w:t xml:space="preserve"> финансового рынка идентифицировала лицо в качестве иностранного налогового резидента на основании </w:t>
      </w:r>
      <w:r w:rsidR="008C499F" w:rsidRPr="00585261">
        <w:rPr>
          <w:rFonts w:cs="Times New Roman"/>
          <w:szCs w:val="28"/>
        </w:rPr>
        <w:t xml:space="preserve">признака принадлежности к иностранному государству, указанного в </w:t>
      </w:r>
      <w:proofErr w:type="spellStart"/>
      <w:r w:rsidR="008C499F" w:rsidRPr="00585261">
        <w:rPr>
          <w:rFonts w:cs="Times New Roman"/>
          <w:szCs w:val="28"/>
        </w:rPr>
        <w:t>пп</w:t>
      </w:r>
      <w:proofErr w:type="spellEnd"/>
      <w:r w:rsidR="008C499F" w:rsidRPr="00585261">
        <w:rPr>
          <w:rFonts w:cs="Times New Roman"/>
          <w:szCs w:val="28"/>
        </w:rPr>
        <w:t xml:space="preserve">. а) п. 1 Приложения №2 Постановления </w:t>
      </w:r>
      <w:r w:rsidR="008C499F" w:rsidRPr="00585261">
        <w:rPr>
          <w:rFonts w:cs="Times New Roman"/>
          <w:szCs w:val="28"/>
        </w:rPr>
        <w:lastRenderedPageBreak/>
        <w:t xml:space="preserve">№693, а именно на основании </w:t>
      </w:r>
      <w:r w:rsidR="00014763" w:rsidRPr="00585261">
        <w:rPr>
          <w:rFonts w:cs="Times New Roman"/>
          <w:szCs w:val="28"/>
        </w:rPr>
        <w:t>д</w:t>
      </w:r>
      <w:r w:rsidR="00E814F3" w:rsidRPr="00585261">
        <w:rPr>
          <w:rFonts w:cs="Times New Roman"/>
          <w:szCs w:val="28"/>
        </w:rPr>
        <w:t>окументов</w:t>
      </w:r>
      <w:r w:rsidR="00214503" w:rsidRPr="00585261">
        <w:rPr>
          <w:rFonts w:cs="Times New Roman"/>
          <w:szCs w:val="28"/>
        </w:rPr>
        <w:t>,</w:t>
      </w:r>
      <w:r w:rsidR="00E814F3" w:rsidRPr="00585261">
        <w:rPr>
          <w:rFonts w:cs="Times New Roman"/>
          <w:szCs w:val="28"/>
        </w:rPr>
        <w:t xml:space="preserve"> подтверждающих</w:t>
      </w:r>
      <w:r w:rsidR="00014763" w:rsidRPr="00585261">
        <w:rPr>
          <w:rFonts w:cs="Times New Roman"/>
          <w:szCs w:val="28"/>
        </w:rPr>
        <w:t xml:space="preserve"> статус</w:t>
      </w:r>
      <w:r w:rsidR="008C499F" w:rsidRPr="00585261">
        <w:rPr>
          <w:rFonts w:cs="Times New Roman"/>
          <w:szCs w:val="28"/>
        </w:rPr>
        <w:t xml:space="preserve"> налогового резидента соответствующего государства</w:t>
      </w:r>
      <w:r w:rsidR="00214503" w:rsidRPr="00585261">
        <w:rPr>
          <w:rFonts w:cs="Times New Roman"/>
          <w:szCs w:val="28"/>
        </w:rPr>
        <w:t>, которые были предоставлены клиентом.</w:t>
      </w:r>
      <w:r w:rsidR="00706482" w:rsidRPr="00585261">
        <w:rPr>
          <w:rFonts w:cs="Times New Roman"/>
          <w:szCs w:val="28"/>
        </w:rPr>
        <w:br w:type="page"/>
      </w:r>
    </w:p>
    <w:p w14:paraId="584E7719" w14:textId="273F0445" w:rsidR="00E814F3" w:rsidRPr="00585261" w:rsidRDefault="00E814F3" w:rsidP="00F176AA">
      <w:pPr>
        <w:keepNext/>
        <w:spacing w:before="0"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 xml:space="preserve">Порядок </w:t>
      </w:r>
      <w:r w:rsidR="00BE0411" w:rsidRPr="00585261">
        <w:rPr>
          <w:rFonts w:cs="Times New Roman"/>
          <w:szCs w:val="28"/>
        </w:rPr>
        <w:t>заполнения элемента</w:t>
      </w:r>
      <w:r w:rsidRPr="00585261">
        <w:rPr>
          <w:rFonts w:cs="Times New Roman"/>
          <w:szCs w:val="28"/>
        </w:rPr>
        <w:t xml:space="preserve"> описан в таблице.</w:t>
      </w:r>
    </w:p>
    <w:p w14:paraId="557C49AD" w14:textId="77777777" w:rsidR="006C14C7" w:rsidRPr="00585261" w:rsidRDefault="006C14C7" w:rsidP="00F176AA">
      <w:pPr>
        <w:keepNext/>
        <w:spacing w:before="0" w:after="0"/>
        <w:ind w:firstLine="0"/>
        <w:rPr>
          <w:rFonts w:cs="Times New Roman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9"/>
        <w:gridCol w:w="5669"/>
        <w:gridCol w:w="1271"/>
      </w:tblGrid>
      <w:tr w:rsidR="00585261" w:rsidRPr="00585261" w14:paraId="617C0923" w14:textId="77777777" w:rsidTr="00F176AA">
        <w:tc>
          <w:tcPr>
            <w:tcW w:w="1839" w:type="dxa"/>
            <w:vMerge w:val="restart"/>
          </w:tcPr>
          <w:p w14:paraId="6460E322" w14:textId="0F525A2E" w:rsidR="00E814F3" w:rsidRPr="00585261" w:rsidRDefault="00E814F3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Категория</w:t>
            </w:r>
          </w:p>
        </w:tc>
        <w:tc>
          <w:tcPr>
            <w:tcW w:w="6940" w:type="dxa"/>
            <w:gridSpan w:val="2"/>
          </w:tcPr>
          <w:p w14:paraId="5213ED1B" w14:textId="1C15660B" w:rsidR="00E814F3" w:rsidRPr="00585261" w:rsidRDefault="00214503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Принимаемые значения</w:t>
            </w:r>
          </w:p>
        </w:tc>
      </w:tr>
      <w:tr w:rsidR="00585261" w:rsidRPr="00585261" w14:paraId="71BCA5D3" w14:textId="77777777" w:rsidTr="00F176AA">
        <w:tc>
          <w:tcPr>
            <w:tcW w:w="1839" w:type="dxa"/>
            <w:vMerge/>
          </w:tcPr>
          <w:p w14:paraId="6E7765DE" w14:textId="77777777" w:rsidR="00E814F3" w:rsidRPr="00585261" w:rsidRDefault="00E814F3" w:rsidP="00E814F3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</w:p>
        </w:tc>
        <w:tc>
          <w:tcPr>
            <w:tcW w:w="5669" w:type="dxa"/>
          </w:tcPr>
          <w:p w14:paraId="758BF3E6" w14:textId="6D68E3FC" w:rsidR="00E814F3" w:rsidRPr="00585261" w:rsidRDefault="00BE0411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«</w:t>
            </w:r>
            <w:r w:rsidR="00E814F3" w:rsidRPr="00585261">
              <w:rPr>
                <w:rFonts w:cs="Times New Roman"/>
                <w:szCs w:val="28"/>
              </w:rPr>
              <w:t>Да</w:t>
            </w:r>
            <w:r w:rsidRPr="00585261">
              <w:rPr>
                <w:rFonts w:cs="Times New Roman"/>
                <w:szCs w:val="28"/>
              </w:rPr>
              <w:t>»</w:t>
            </w:r>
          </w:p>
        </w:tc>
        <w:tc>
          <w:tcPr>
            <w:tcW w:w="1271" w:type="dxa"/>
          </w:tcPr>
          <w:p w14:paraId="1518C14F" w14:textId="0616139F" w:rsidR="00E814F3" w:rsidRPr="00585261" w:rsidRDefault="00BE0411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«</w:t>
            </w:r>
            <w:r w:rsidR="00E814F3" w:rsidRPr="00585261">
              <w:rPr>
                <w:rFonts w:cs="Times New Roman"/>
                <w:szCs w:val="28"/>
              </w:rPr>
              <w:t>Нет</w:t>
            </w:r>
            <w:r w:rsidRPr="00585261">
              <w:rPr>
                <w:rFonts w:cs="Times New Roman"/>
                <w:szCs w:val="28"/>
              </w:rPr>
              <w:t>»</w:t>
            </w:r>
          </w:p>
        </w:tc>
      </w:tr>
      <w:tr w:rsidR="00585261" w:rsidRPr="00585261" w14:paraId="1F6FA0AB" w14:textId="77777777" w:rsidTr="00F176AA">
        <w:tc>
          <w:tcPr>
            <w:tcW w:w="1839" w:type="dxa"/>
          </w:tcPr>
          <w:p w14:paraId="6D327D58" w14:textId="1E6D36E9" w:rsidR="00E814F3" w:rsidRPr="00585261" w:rsidRDefault="00E814F3" w:rsidP="00E814F3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5669" w:type="dxa"/>
          </w:tcPr>
          <w:p w14:paraId="16F27FA1" w14:textId="24A1B2D2" w:rsidR="00BE0411" w:rsidRPr="00585261" w:rsidRDefault="00BE0411" w:rsidP="00F176AA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Наличие в распоряжении ОФР </w:t>
            </w:r>
            <w:r w:rsidR="00D06B3E" w:rsidRPr="00585261">
              <w:rPr>
                <w:rFonts w:cs="Times New Roman"/>
                <w:szCs w:val="28"/>
              </w:rPr>
              <w:t>актуальных</w:t>
            </w:r>
            <w:r w:rsidR="009654D6" w:rsidRPr="00585261">
              <w:rPr>
                <w:rStyle w:val="ad"/>
                <w:rFonts w:cs="Times New Roman"/>
                <w:szCs w:val="28"/>
              </w:rPr>
              <w:footnoteReference w:id="10"/>
            </w:r>
            <w:r w:rsidR="00D06B3E" w:rsidRPr="00585261">
              <w:rPr>
                <w:rFonts w:cs="Times New Roman"/>
                <w:szCs w:val="28"/>
              </w:rPr>
              <w:t xml:space="preserve"> </w:t>
            </w:r>
            <w:r w:rsidRPr="00585261">
              <w:rPr>
                <w:rFonts w:cs="Times New Roman"/>
                <w:szCs w:val="28"/>
              </w:rPr>
              <w:t>документов, подтверждающих иностранное налоговое резидентство:</w:t>
            </w:r>
          </w:p>
          <w:p w14:paraId="2833A34E" w14:textId="1630B239" w:rsidR="00637A92" w:rsidRPr="00585261" w:rsidRDefault="00BE0411" w:rsidP="00F176AA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23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документ, подтверждающий налогов</w:t>
            </w:r>
            <w:r w:rsidR="00B054F4" w:rsidRPr="00585261">
              <w:rPr>
                <w:rFonts w:cs="Times New Roman"/>
                <w:szCs w:val="28"/>
              </w:rPr>
              <w:t>ое</w:t>
            </w:r>
            <w:r w:rsidRPr="00585261">
              <w:rPr>
                <w:rFonts w:cs="Times New Roman"/>
                <w:szCs w:val="28"/>
              </w:rPr>
              <w:t xml:space="preserve"> резидент</w:t>
            </w:r>
            <w:r w:rsidR="00B054F4" w:rsidRPr="00585261">
              <w:rPr>
                <w:rFonts w:cs="Times New Roman"/>
                <w:szCs w:val="28"/>
              </w:rPr>
              <w:t>ство в соответствующем отчетном периоде</w:t>
            </w:r>
            <w:r w:rsidRPr="00585261">
              <w:rPr>
                <w:rFonts w:cs="Times New Roman"/>
                <w:szCs w:val="28"/>
              </w:rPr>
              <w:t xml:space="preserve"> (например, сертификат налогового рез</w:t>
            </w:r>
            <w:r w:rsidR="009D13BC" w:rsidRPr="00585261">
              <w:rPr>
                <w:rFonts w:cs="Times New Roman"/>
                <w:szCs w:val="28"/>
              </w:rPr>
              <w:t>и</w:t>
            </w:r>
            <w:r w:rsidRPr="00585261">
              <w:rPr>
                <w:rFonts w:cs="Times New Roman"/>
                <w:szCs w:val="28"/>
              </w:rPr>
              <w:t>дентства)</w:t>
            </w:r>
            <w:r w:rsidR="00D06B3E" w:rsidRPr="00585261">
              <w:rPr>
                <w:rFonts w:cs="Times New Roman"/>
                <w:szCs w:val="28"/>
              </w:rPr>
              <w:t>.</w:t>
            </w:r>
          </w:p>
          <w:p w14:paraId="44FF962D" w14:textId="2EEC71F2" w:rsidR="00214503" w:rsidRPr="00585261" w:rsidRDefault="0055570B" w:rsidP="00F176AA">
            <w:pPr>
              <w:autoSpaceDE w:val="0"/>
              <w:autoSpaceDN w:val="0"/>
              <w:adjustRightInd w:val="0"/>
              <w:spacing w:before="0"/>
              <w:ind w:left="-37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Такие документы должны быть выданы государственными или муниципальными органами соответствующей страны (территории).</w:t>
            </w:r>
          </w:p>
        </w:tc>
        <w:tc>
          <w:tcPr>
            <w:tcW w:w="1271" w:type="dxa"/>
          </w:tcPr>
          <w:p w14:paraId="54E97F83" w14:textId="18930384" w:rsidR="00BE0411" w:rsidRPr="00585261" w:rsidRDefault="001E25F8" w:rsidP="00F176AA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Во всех иных случаях</w:t>
            </w:r>
          </w:p>
          <w:p w14:paraId="1C3103E8" w14:textId="4F009B8F" w:rsidR="00E814F3" w:rsidRPr="00585261" w:rsidRDefault="00E814F3" w:rsidP="00F176AA">
            <w:pPr>
              <w:pStyle w:val="a3"/>
              <w:autoSpaceDE w:val="0"/>
              <w:autoSpaceDN w:val="0"/>
              <w:adjustRightInd w:val="0"/>
              <w:spacing w:before="0" w:after="0"/>
              <w:ind w:left="483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85261" w:rsidRPr="00585261" w14:paraId="4640FA45" w14:textId="77777777" w:rsidTr="00F176AA">
        <w:tc>
          <w:tcPr>
            <w:tcW w:w="1839" w:type="dxa"/>
          </w:tcPr>
          <w:p w14:paraId="18737B3E" w14:textId="0D29CA8E" w:rsidR="00E814F3" w:rsidRPr="00585261" w:rsidRDefault="00E814F3" w:rsidP="00E814F3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5669" w:type="dxa"/>
          </w:tcPr>
          <w:p w14:paraId="6820116E" w14:textId="0CA4920E" w:rsidR="00E814F3" w:rsidRPr="00585261" w:rsidRDefault="00D06B3E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Наличие в распоряжении </w:t>
            </w:r>
            <w:r w:rsidR="00697E62" w:rsidRPr="00585261">
              <w:rPr>
                <w:rFonts w:cs="Times New Roman"/>
                <w:szCs w:val="28"/>
              </w:rPr>
              <w:t xml:space="preserve">ОФР </w:t>
            </w:r>
            <w:r w:rsidR="001E25F8" w:rsidRPr="00585261">
              <w:rPr>
                <w:rFonts w:cs="Times New Roman"/>
                <w:szCs w:val="28"/>
              </w:rPr>
              <w:t xml:space="preserve">одновременно </w:t>
            </w:r>
            <w:r w:rsidRPr="00585261">
              <w:rPr>
                <w:rFonts w:cs="Times New Roman"/>
                <w:szCs w:val="28"/>
              </w:rPr>
              <w:t>актуальной формы</w:t>
            </w:r>
            <w:r w:rsidR="0064537D" w:rsidRPr="00585261">
              <w:rPr>
                <w:rFonts w:cs="Times New Roman"/>
                <w:szCs w:val="28"/>
              </w:rPr>
              <w:t xml:space="preserve"> само</w:t>
            </w:r>
            <w:r w:rsidR="001E25F8" w:rsidRPr="00585261">
              <w:rPr>
                <w:rFonts w:cs="Times New Roman"/>
                <w:szCs w:val="28"/>
              </w:rPr>
              <w:t>с</w:t>
            </w:r>
            <w:r w:rsidR="0064537D" w:rsidRPr="00585261">
              <w:rPr>
                <w:rFonts w:cs="Times New Roman"/>
                <w:szCs w:val="28"/>
              </w:rPr>
              <w:t xml:space="preserve">ертификации </w:t>
            </w:r>
            <w:r w:rsidR="001E25F8" w:rsidRPr="00585261">
              <w:rPr>
                <w:rFonts w:cs="Times New Roman"/>
                <w:szCs w:val="28"/>
              </w:rPr>
              <w:t>и</w:t>
            </w:r>
            <w:r w:rsidRPr="00585261">
              <w:rPr>
                <w:rFonts w:cs="Times New Roman"/>
                <w:szCs w:val="28"/>
              </w:rPr>
              <w:t xml:space="preserve"> </w:t>
            </w:r>
            <w:r w:rsidR="009D13BC" w:rsidRPr="00585261">
              <w:rPr>
                <w:rFonts w:cs="Times New Roman"/>
                <w:szCs w:val="28"/>
              </w:rPr>
              <w:t>актуальны</w:t>
            </w:r>
            <w:r w:rsidR="001E25F8" w:rsidRPr="00585261">
              <w:rPr>
                <w:rFonts w:cs="Times New Roman"/>
                <w:szCs w:val="28"/>
              </w:rPr>
              <w:t>х</w:t>
            </w:r>
            <w:r w:rsidR="009D13BC" w:rsidRPr="00585261">
              <w:rPr>
                <w:rFonts w:cs="Times New Roman"/>
                <w:szCs w:val="28"/>
              </w:rPr>
              <w:t xml:space="preserve"> </w:t>
            </w:r>
            <w:r w:rsidRPr="00585261">
              <w:rPr>
                <w:rFonts w:cs="Times New Roman"/>
                <w:szCs w:val="28"/>
              </w:rPr>
              <w:t>документ</w:t>
            </w:r>
            <w:r w:rsidR="001E25F8" w:rsidRPr="00585261">
              <w:rPr>
                <w:rFonts w:cs="Times New Roman"/>
                <w:szCs w:val="28"/>
              </w:rPr>
              <w:t>ов</w:t>
            </w:r>
            <w:r w:rsidR="008C499F" w:rsidRPr="00585261">
              <w:rPr>
                <w:rFonts w:cs="Times New Roman"/>
                <w:szCs w:val="28"/>
              </w:rPr>
              <w:t xml:space="preserve">, подтверждающих </w:t>
            </w:r>
            <w:r w:rsidR="009654D6" w:rsidRPr="00585261">
              <w:rPr>
                <w:rFonts w:cs="Times New Roman"/>
                <w:szCs w:val="28"/>
              </w:rPr>
              <w:t xml:space="preserve">иностранное </w:t>
            </w:r>
            <w:r w:rsidR="008C499F" w:rsidRPr="00585261">
              <w:rPr>
                <w:rFonts w:cs="Times New Roman"/>
                <w:szCs w:val="28"/>
              </w:rPr>
              <w:t>налоговое резидентство</w:t>
            </w:r>
            <w:r w:rsidRPr="00585261">
              <w:rPr>
                <w:rFonts w:cs="Times New Roman"/>
                <w:szCs w:val="28"/>
              </w:rPr>
              <w:t>:</w:t>
            </w:r>
          </w:p>
          <w:p w14:paraId="1A613714" w14:textId="77777777" w:rsidR="00B240BD" w:rsidRPr="00585261" w:rsidRDefault="00B240BD" w:rsidP="00B240BD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23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документ, подтверждающий налоговое резидентство в соответствующем отчетном периоде (например, сертификат налогового резидентства).</w:t>
            </w:r>
          </w:p>
          <w:p w14:paraId="214BB911" w14:textId="45AFD876" w:rsidR="00D06B3E" w:rsidRPr="00585261" w:rsidRDefault="0055570B" w:rsidP="00F176AA">
            <w:pPr>
              <w:autoSpaceDE w:val="0"/>
              <w:autoSpaceDN w:val="0"/>
              <w:adjustRightInd w:val="0"/>
              <w:spacing w:before="0"/>
              <w:ind w:left="-37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Такие документы должны быть выданы государственными или муниципальными органами соответствующей страны (территории).</w:t>
            </w:r>
          </w:p>
        </w:tc>
        <w:tc>
          <w:tcPr>
            <w:tcW w:w="1271" w:type="dxa"/>
          </w:tcPr>
          <w:p w14:paraId="421FC18F" w14:textId="77777777" w:rsidR="00B240BD" w:rsidRPr="00585261" w:rsidRDefault="00B240BD" w:rsidP="00B240B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Во всех иных случаях</w:t>
            </w:r>
          </w:p>
          <w:p w14:paraId="710775D9" w14:textId="146A03C8" w:rsidR="00E814F3" w:rsidRPr="00585261" w:rsidRDefault="00E814F3" w:rsidP="00F176AA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</w:p>
        </w:tc>
      </w:tr>
    </w:tbl>
    <w:p w14:paraId="0CFDBA6F" w14:textId="11B5B376" w:rsidR="003C0FD3" w:rsidRPr="00585261" w:rsidRDefault="000C541A" w:rsidP="00F176AA">
      <w:pPr>
        <w:spacing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Данное поле является необязательным для заполнения.</w:t>
      </w:r>
    </w:p>
    <w:p w14:paraId="54B38FC9" w14:textId="77777777" w:rsidR="00B240BD" w:rsidRPr="00585261" w:rsidRDefault="00B240BD" w:rsidP="00F176AA">
      <w:pPr>
        <w:spacing w:before="0" w:after="0"/>
        <w:ind w:firstLine="0"/>
        <w:rPr>
          <w:rFonts w:cs="Times New Roman"/>
          <w:szCs w:val="28"/>
        </w:rPr>
      </w:pPr>
    </w:p>
    <w:p w14:paraId="724A56F0" w14:textId="5D2FC84F" w:rsidR="00BF7DE5" w:rsidRPr="00585261" w:rsidRDefault="00BF7DE5" w:rsidP="00F176AA">
      <w:pPr>
        <w:pStyle w:val="a3"/>
        <w:keepNext/>
        <w:numPr>
          <w:ilvl w:val="0"/>
          <w:numId w:val="25"/>
        </w:numPr>
        <w:spacing w:before="0"/>
        <w:ind w:left="0" w:hanging="357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«Результаты запроса владельца договора (счета или его аналога) – физического лица организации финансового рынка»</w:t>
      </w:r>
      <w:r w:rsidR="00E16A9E" w:rsidRPr="00585261">
        <w:rPr>
          <w:rFonts w:cs="Times New Roman"/>
          <w:szCs w:val="28"/>
        </w:rPr>
        <w:t xml:space="preserve"> - данный элемент </w:t>
      </w:r>
      <w:r w:rsidR="00E16A9E" w:rsidRPr="00585261">
        <w:t xml:space="preserve">предназначен для указания кода результата запроса </w:t>
      </w:r>
      <w:r w:rsidR="000C43ED" w:rsidRPr="00585261">
        <w:t>клиента</w:t>
      </w:r>
      <w:r w:rsidR="00E16A9E" w:rsidRPr="00585261">
        <w:t xml:space="preserve"> в отношении его статуса иностранного налогового резидент</w:t>
      </w:r>
      <w:r w:rsidR="007E5203" w:rsidRPr="00585261">
        <w:t>ств</w:t>
      </w:r>
      <w:r w:rsidR="00E16A9E" w:rsidRPr="00585261">
        <w:t>а</w:t>
      </w:r>
      <w:r w:rsidR="000C43ED" w:rsidRPr="00585261">
        <w:t>.</w:t>
      </w:r>
      <w:r w:rsidR="007E5203" w:rsidRPr="00585261">
        <w:t xml:space="preserve"> </w:t>
      </w:r>
      <w:r w:rsidR="000C43ED" w:rsidRPr="00585261">
        <w:t>Данный элемент</w:t>
      </w:r>
      <w:r w:rsidR="00162D4D" w:rsidRPr="00585261">
        <w:t xml:space="preserve"> </w:t>
      </w:r>
      <w:r w:rsidR="000C43ED" w:rsidRPr="00585261">
        <w:t xml:space="preserve">заполняется </w:t>
      </w:r>
      <w:r w:rsidR="00E16A9E" w:rsidRPr="00585261">
        <w:t>согласно справочнику</w:t>
      </w:r>
      <w:r w:rsidR="00237498" w:rsidRPr="00585261">
        <w:t xml:space="preserve"> «Результаты запроса клиента – физического/юридического лица организации финансового рынка»</w:t>
      </w:r>
      <w:r w:rsidR="000022C9" w:rsidRPr="00585261">
        <w:rPr>
          <w:rFonts w:cs="Times New Roman"/>
          <w:szCs w:val="28"/>
        </w:rPr>
        <w:t>.</w:t>
      </w:r>
    </w:p>
    <w:p w14:paraId="62EE76CB" w14:textId="0DD5ABA9" w:rsidR="000022C9" w:rsidRPr="00585261" w:rsidRDefault="007E5203" w:rsidP="00F176AA">
      <w:pPr>
        <w:keepNext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 xml:space="preserve">Значение данного </w:t>
      </w:r>
      <w:r w:rsidR="002E63A4" w:rsidRPr="00585261">
        <w:rPr>
          <w:rFonts w:cs="Times New Roman"/>
          <w:szCs w:val="28"/>
        </w:rPr>
        <w:t>элемент</w:t>
      </w:r>
      <w:r w:rsidRPr="00585261">
        <w:rPr>
          <w:rFonts w:cs="Times New Roman"/>
          <w:szCs w:val="28"/>
        </w:rPr>
        <w:t>а обновляется на ежегодной основе</w:t>
      </w:r>
      <w:r w:rsidR="002E63A4" w:rsidRPr="00585261">
        <w:rPr>
          <w:rFonts w:cs="Times New Roman"/>
          <w:szCs w:val="28"/>
        </w:rPr>
        <w:t xml:space="preserve"> в отношении каждого подотчётного лица и каждого выявленного </w:t>
      </w:r>
      <w:r w:rsidR="000C43ED" w:rsidRPr="00585261">
        <w:rPr>
          <w:rFonts w:cs="Times New Roman"/>
          <w:szCs w:val="28"/>
        </w:rPr>
        <w:t xml:space="preserve">в отношении такого лица </w:t>
      </w:r>
      <w:r w:rsidR="002E63A4" w:rsidRPr="00585261">
        <w:rPr>
          <w:rFonts w:cs="Times New Roman"/>
          <w:szCs w:val="28"/>
        </w:rPr>
        <w:t xml:space="preserve">иностранного налогового резидентства. </w:t>
      </w:r>
    </w:p>
    <w:p w14:paraId="36E63394" w14:textId="2F23FF28" w:rsidR="008145CA" w:rsidRPr="00585261" w:rsidRDefault="000022C9" w:rsidP="00F176AA">
      <w:pPr>
        <w:keepNext/>
        <w:spacing w:after="0"/>
        <w:ind w:firstLine="0"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</w:t>
      </w:r>
      <w:r w:rsidR="006E543F" w:rsidRPr="00585261">
        <w:rPr>
          <w:rFonts w:cs="Times New Roman"/>
          <w:i/>
          <w:szCs w:val="28"/>
        </w:rPr>
        <w:t xml:space="preserve">Для </w:t>
      </w:r>
      <w:r w:rsidRPr="00585261">
        <w:rPr>
          <w:rFonts w:cs="Times New Roman"/>
          <w:i/>
          <w:szCs w:val="28"/>
        </w:rPr>
        <w:t>данного элемента Формат</w:t>
      </w:r>
      <w:r w:rsidR="006E543F" w:rsidRPr="00585261">
        <w:rPr>
          <w:rFonts w:cs="Times New Roman"/>
          <w:i/>
          <w:szCs w:val="28"/>
        </w:rPr>
        <w:t xml:space="preserve">ов в рамках отчётной компании 2021 года установлен переходный период, предусматривающий необязательность его заполнения. При этом </w:t>
      </w:r>
      <w:r w:rsidR="008145CA" w:rsidRPr="00585261">
        <w:rPr>
          <w:rFonts w:cs="Times New Roman"/>
          <w:i/>
          <w:szCs w:val="28"/>
        </w:rPr>
        <w:t>данный элемент станет обязательным в рамках отчётной компании 2022 года</w:t>
      </w:r>
      <w:r w:rsidR="00187BE9" w:rsidRPr="00585261">
        <w:rPr>
          <w:rFonts w:cs="Times New Roman"/>
          <w:i/>
          <w:szCs w:val="28"/>
        </w:rPr>
        <w:t xml:space="preserve"> и далее</w:t>
      </w:r>
      <w:r w:rsidR="008145CA" w:rsidRPr="00585261">
        <w:rPr>
          <w:rFonts w:cs="Times New Roman"/>
          <w:i/>
          <w:szCs w:val="28"/>
        </w:rPr>
        <w:t>.</w:t>
      </w:r>
      <w:r w:rsidR="00A000DD" w:rsidRPr="00585261">
        <w:rPr>
          <w:rFonts w:cs="Times New Roman"/>
          <w:i/>
          <w:szCs w:val="28"/>
        </w:rPr>
        <w:t xml:space="preserve"> При этом значения кодировок справочника могут быть пересмотрены по итогам отчетной кампании 2021 года, а также с учетом </w:t>
      </w:r>
      <w:r w:rsidR="00A51E6E" w:rsidRPr="00585261">
        <w:rPr>
          <w:rFonts w:cs="Times New Roman"/>
          <w:i/>
          <w:szCs w:val="28"/>
        </w:rPr>
        <w:t>замечаний и предложений</w:t>
      </w:r>
      <w:r w:rsidR="00A000DD" w:rsidRPr="00585261">
        <w:rPr>
          <w:rFonts w:cs="Times New Roman"/>
          <w:i/>
          <w:szCs w:val="28"/>
        </w:rPr>
        <w:t xml:space="preserve"> от ОФР.</w:t>
      </w:r>
    </w:p>
    <w:p w14:paraId="0B23EA96" w14:textId="5D08C327" w:rsidR="00C10D88" w:rsidRPr="00585261" w:rsidRDefault="00C10D88" w:rsidP="00F176AA">
      <w:pPr>
        <w:keepNext/>
        <w:spacing w:before="0" w:after="0"/>
        <w:ind w:firstLine="0"/>
        <w:rPr>
          <w:rFonts w:cs="Times New Roman"/>
          <w:i/>
          <w:szCs w:val="28"/>
        </w:rPr>
      </w:pPr>
      <w:r w:rsidRPr="00585261">
        <w:rPr>
          <w:rFonts w:cs="Times New Roman"/>
          <w:i/>
          <w:szCs w:val="28"/>
        </w:rPr>
        <w:br w:type="page"/>
      </w:r>
    </w:p>
    <w:p w14:paraId="49B7EABA" w14:textId="147E3DB4" w:rsidR="00237498" w:rsidRPr="00585261" w:rsidRDefault="00237498" w:rsidP="00F176AA">
      <w:pPr>
        <w:pStyle w:val="a3"/>
        <w:keepNext/>
        <w:spacing w:before="0"/>
        <w:ind w:left="0" w:firstLine="0"/>
        <w:contextualSpacing w:val="0"/>
        <w:rPr>
          <w:rFonts w:cs="Times New Roman"/>
          <w:b/>
          <w:szCs w:val="28"/>
        </w:rPr>
      </w:pPr>
      <w:r w:rsidRPr="00585261">
        <w:rPr>
          <w:rFonts w:cs="Times New Roman"/>
          <w:b/>
          <w:szCs w:val="28"/>
        </w:rPr>
        <w:lastRenderedPageBreak/>
        <w:t>Справочник предусматривает следующие результаты запроса</w:t>
      </w:r>
      <w:r w:rsidR="00E24CE5" w:rsidRPr="00585261">
        <w:rPr>
          <w:rFonts w:cs="Times New Roman"/>
          <w:b/>
          <w:szCs w:val="28"/>
        </w:rPr>
        <w:t>.</w:t>
      </w:r>
    </w:p>
    <w:p w14:paraId="0DCD9757" w14:textId="23F46EF7" w:rsidR="0032698C" w:rsidRPr="00585261" w:rsidRDefault="00237498" w:rsidP="00F176AA">
      <w:pPr>
        <w:pStyle w:val="a3"/>
        <w:keepNext/>
        <w:numPr>
          <w:ilvl w:val="1"/>
          <w:numId w:val="25"/>
        </w:numPr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 результатам запроса/обновления информации клиент предоставил в отчётном периоде информацию о налоговом резидентстве, TIN или иной идентификационный номер, а также иную запрашиваемую информацию согласно п. 5 Положения в отношении владельца договора (счета или его аналога)</w:t>
      </w:r>
      <w:r w:rsidR="0098127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98127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в полном объеме.</w:t>
      </w:r>
    </w:p>
    <w:p w14:paraId="6481E14F" w14:textId="25E3C9DD" w:rsidR="0032698C" w:rsidRPr="00585261" w:rsidRDefault="0032698C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 xml:space="preserve">Порядок использования данного кода справочника описан в </w:t>
      </w:r>
      <w:r w:rsidR="00E24CE5" w:rsidRPr="00585261">
        <w:rPr>
          <w:rFonts w:cs="Times New Roman"/>
          <w:szCs w:val="28"/>
        </w:rPr>
        <w:t>таблице.</w:t>
      </w:r>
    </w:p>
    <w:p w14:paraId="2B3F2E8B" w14:textId="77777777" w:rsidR="00E24CE5" w:rsidRPr="00585261" w:rsidRDefault="00E24CE5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79777ED4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981BB80" w14:textId="2BAD9BA5" w:rsidR="002666D7" w:rsidRPr="00585261" w:rsidRDefault="002666D7" w:rsidP="00F176AA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102C79C" w14:textId="2760E454" w:rsidR="002666D7" w:rsidRPr="00585261" w:rsidRDefault="002666D7" w:rsidP="00F176AA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</w:t>
            </w:r>
            <w:r w:rsidR="00E24CE5" w:rsidRPr="00585261">
              <w:rPr>
                <w:rFonts w:cs="Times New Roman"/>
                <w:b/>
                <w:szCs w:val="28"/>
              </w:rPr>
              <w:t>я</w:t>
            </w:r>
            <w:r w:rsidR="008F1F7B" w:rsidRPr="00585261">
              <w:rPr>
                <w:rFonts w:cs="Times New Roman"/>
                <w:b/>
                <w:szCs w:val="28"/>
              </w:rPr>
              <w:t xml:space="preserve"> </w:t>
            </w:r>
            <w:r w:rsidR="00E24CE5" w:rsidRPr="00585261">
              <w:rPr>
                <w:rFonts w:cs="Times New Roman"/>
                <w:b/>
                <w:szCs w:val="28"/>
              </w:rPr>
              <w:t>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2B088A8" w14:textId="4B2443E8" w:rsidR="002666D7" w:rsidRPr="00585261" w:rsidRDefault="002F7C83" w:rsidP="00F176AA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</w:t>
            </w:r>
            <w:r w:rsidR="00E24CE5" w:rsidRPr="00585261">
              <w:rPr>
                <w:rFonts w:cs="Times New Roman"/>
                <w:b/>
                <w:szCs w:val="28"/>
              </w:rPr>
              <w:t xml:space="preserve"> действий ОФР</w:t>
            </w:r>
          </w:p>
        </w:tc>
      </w:tr>
      <w:tr w:rsidR="00585261" w:rsidRPr="00585261" w14:paraId="3A1A3201" w14:textId="1ABA7F7E" w:rsidTr="00A30BF4">
        <w:trPr>
          <w:trHeight w:val="3404"/>
        </w:trPr>
        <w:tc>
          <w:tcPr>
            <w:tcW w:w="1839" w:type="dxa"/>
          </w:tcPr>
          <w:p w14:paraId="297FAF58" w14:textId="5CC07723" w:rsidR="00127A74" w:rsidRPr="00585261" w:rsidRDefault="00127A74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178DECA5" w14:textId="494DE982" w:rsidR="00127A74" w:rsidRPr="00585261" w:rsidRDefault="00127A74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28C39F9F" w14:textId="2A80C82A" w:rsidR="00127A74" w:rsidRPr="00585261" w:rsidRDefault="00127A74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</w:t>
            </w:r>
            <w:r w:rsidR="001C38F8" w:rsidRPr="00585261">
              <w:rPr>
                <w:rFonts w:cs="Times New Roman"/>
                <w:szCs w:val="28"/>
              </w:rPr>
              <w:t xml:space="preserve"> у подотчетного лица</w:t>
            </w:r>
            <w:r w:rsidR="002F568B" w:rsidRPr="00585261">
              <w:rPr>
                <w:rStyle w:val="ad"/>
                <w:rFonts w:cs="Times New Roman"/>
                <w:szCs w:val="28"/>
              </w:rPr>
              <w:footnoteReference w:id="11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2276940B" w14:textId="3323D068" w:rsidR="00127A74" w:rsidRPr="00585261" w:rsidRDefault="00981278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в связи с изменением обстоятельств </w:t>
            </w:r>
            <w:r w:rsidR="00127A74" w:rsidRPr="00585261">
              <w:rPr>
                <w:rFonts w:cs="Times New Roman"/>
                <w:szCs w:val="28"/>
              </w:rPr>
              <w:t>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7FB9B52C" w14:textId="45AFA0FA" w:rsidR="00127A74" w:rsidRPr="00585261" w:rsidRDefault="00AE1EC1" w:rsidP="00F176AA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</w:t>
            </w:r>
            <w:r w:rsidR="00127A74" w:rsidRPr="00585261">
              <w:rPr>
                <w:rFonts w:cs="Times New Roman"/>
                <w:szCs w:val="28"/>
              </w:rPr>
              <w:t xml:space="preserve">ся запрашиваемая информация представлена </w:t>
            </w:r>
            <w:r w:rsidR="00346BE3" w:rsidRPr="00585261">
              <w:rPr>
                <w:rFonts w:cs="Times New Roman"/>
                <w:szCs w:val="28"/>
              </w:rPr>
              <w:t xml:space="preserve">в отчетном периоде </w:t>
            </w:r>
            <w:r w:rsidR="00127A74" w:rsidRPr="00585261">
              <w:rPr>
                <w:rFonts w:cs="Times New Roman"/>
                <w:szCs w:val="28"/>
              </w:rPr>
              <w:t>в полном объеме</w:t>
            </w:r>
          </w:p>
        </w:tc>
      </w:tr>
      <w:tr w:rsidR="00585261" w:rsidRPr="00585261" w14:paraId="5E1F2E85" w14:textId="1268663A" w:rsidTr="00A30BF4">
        <w:trPr>
          <w:trHeight w:val="1979"/>
        </w:trPr>
        <w:tc>
          <w:tcPr>
            <w:tcW w:w="1839" w:type="dxa"/>
          </w:tcPr>
          <w:p w14:paraId="19FD1932" w14:textId="72205096" w:rsidR="00127A74" w:rsidRPr="00585261" w:rsidRDefault="00127A74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1B9AAA8F" w14:textId="7FFF06BC" w:rsidR="00127A74" w:rsidRPr="00585261" w:rsidRDefault="00127A74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08D470E5" w14:textId="5685EF67" w:rsidR="00127A74" w:rsidRPr="00585261" w:rsidRDefault="00127A74" w:rsidP="00F176AA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</w:t>
            </w:r>
            <w:r w:rsidR="00981278" w:rsidRPr="00585261">
              <w:rPr>
                <w:rFonts w:cs="Times New Roman"/>
                <w:szCs w:val="28"/>
              </w:rPr>
              <w:t>;</w:t>
            </w:r>
          </w:p>
          <w:p w14:paraId="1DBC5BEC" w14:textId="7B157C6A" w:rsidR="00127A74" w:rsidRPr="00585261" w:rsidRDefault="00127A74" w:rsidP="00F176AA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изменени</w:t>
            </w:r>
            <w:r w:rsidR="0065517D" w:rsidRPr="00585261">
              <w:rPr>
                <w:rFonts w:cs="Times New Roman"/>
                <w:szCs w:val="28"/>
              </w:rPr>
              <w:t>и</w:t>
            </w:r>
            <w:r w:rsidRPr="00585261">
              <w:rPr>
                <w:rFonts w:cs="Times New Roman"/>
                <w:szCs w:val="28"/>
              </w:rPr>
              <w:t xml:space="preserve"> обстоятельств согласно пункту 62 Положения</w:t>
            </w:r>
            <w:r w:rsidR="000860A8" w:rsidRPr="00585261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14:paraId="4A2681AE" w14:textId="63662FC4" w:rsidR="00127A74" w:rsidRPr="00585261" w:rsidRDefault="00127A74" w:rsidP="00F176AA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78298A85" w14:textId="7165C598" w:rsidR="00C10D88" w:rsidRPr="00585261" w:rsidRDefault="00C10D88" w:rsidP="00F176AA">
      <w:pPr>
        <w:keepNext/>
        <w:spacing w:before="0"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7C9EDFD8" w14:textId="351B3DDC" w:rsidR="00237498" w:rsidRPr="00585261" w:rsidRDefault="00237498" w:rsidP="00F176AA">
      <w:pPr>
        <w:pStyle w:val="a3"/>
        <w:keepNext/>
        <w:numPr>
          <w:ilvl w:val="1"/>
          <w:numId w:val="25"/>
        </w:numPr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В распоряжении ОФР имеется актуальная информация о налоговом резидентстве, TIN или иной идентификационный номер, а также иная запрашиваемая информация согласно п. 5 Положения в отношении владельца договора (счета или его аналога)</w:t>
      </w:r>
      <w:r w:rsidR="0098127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98127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в полном объеме. ОФР не установила факта изменения обстоятельств, согласно п. 62 Положения в отчётном периоде.</w:t>
      </w:r>
    </w:p>
    <w:p w14:paraId="145E7839" w14:textId="7686E6DF" w:rsidR="00981278" w:rsidRPr="00585261" w:rsidRDefault="00981278" w:rsidP="00F176AA">
      <w:pPr>
        <w:keepNext/>
        <w:spacing w:before="0" w:after="0"/>
        <w:ind w:left="709" w:firstLine="0"/>
        <w:contextualSpacing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125E7A2C" w14:textId="77777777" w:rsidR="00981278" w:rsidRPr="00585261" w:rsidRDefault="00981278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6CED1A3C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3F84672" w14:textId="77777777" w:rsidR="00981278" w:rsidRPr="00585261" w:rsidRDefault="00981278" w:rsidP="003B1110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46B37DEC" w14:textId="77777777" w:rsidR="00981278" w:rsidRPr="00585261" w:rsidRDefault="00981278" w:rsidP="003B1110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F29FE6" w14:textId="77777777" w:rsidR="00981278" w:rsidRPr="00585261" w:rsidRDefault="00981278" w:rsidP="003B1110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535EBC6E" w14:textId="77777777" w:rsidTr="00F176AA">
        <w:trPr>
          <w:trHeight w:val="1911"/>
        </w:trPr>
        <w:tc>
          <w:tcPr>
            <w:tcW w:w="1839" w:type="dxa"/>
          </w:tcPr>
          <w:p w14:paraId="5F146E59" w14:textId="77777777" w:rsidR="0065517D" w:rsidRPr="00585261" w:rsidRDefault="0065517D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2DDA4498" w14:textId="607BDBD6" w:rsidR="0065517D" w:rsidRPr="00585261" w:rsidRDefault="0065517D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не осуществляла запрос в отчетном периоде поскольку:</w:t>
            </w:r>
          </w:p>
          <w:p w14:paraId="29864327" w14:textId="6681F51B" w:rsidR="0065517D" w:rsidRPr="00585261" w:rsidRDefault="0065517D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ОФР располагает всей необходимой информацией; </w:t>
            </w:r>
          </w:p>
          <w:p w14:paraId="1ECAF108" w14:textId="2D02EB07" w:rsidR="0065517D" w:rsidRPr="00585261" w:rsidRDefault="000860A8" w:rsidP="00797BC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не </w:t>
            </w:r>
            <w:r w:rsidR="0065517D" w:rsidRPr="00585261">
              <w:rPr>
                <w:rFonts w:cs="Times New Roman"/>
                <w:szCs w:val="28"/>
              </w:rPr>
              <w:t xml:space="preserve">было установлено </w:t>
            </w:r>
            <w:r w:rsidR="00797BCA" w:rsidRPr="00585261">
              <w:rPr>
                <w:rFonts w:cs="Times New Roman"/>
                <w:szCs w:val="28"/>
              </w:rPr>
              <w:t xml:space="preserve">изменение </w:t>
            </w:r>
            <w:r w:rsidR="0065517D" w:rsidRPr="00585261">
              <w:rPr>
                <w:rFonts w:cs="Times New Roman"/>
                <w:szCs w:val="28"/>
              </w:rPr>
              <w:t>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6A8D8CC8" w14:textId="482BA35F" w:rsidR="0065517D" w:rsidRPr="00585261" w:rsidRDefault="00505CE2" w:rsidP="00E80E86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Информация </w:t>
            </w:r>
            <w:r w:rsidR="0065517D" w:rsidRPr="00585261">
              <w:rPr>
                <w:rFonts w:cs="Times New Roman"/>
                <w:szCs w:val="28"/>
              </w:rPr>
              <w:t xml:space="preserve">является актуальной, </w:t>
            </w:r>
            <w:r w:rsidRPr="00585261">
              <w:rPr>
                <w:rFonts w:cs="Times New Roman"/>
                <w:szCs w:val="28"/>
              </w:rPr>
              <w:t>обновление</w:t>
            </w:r>
            <w:r w:rsidR="0065517D" w:rsidRPr="00585261">
              <w:rPr>
                <w:rFonts w:cs="Times New Roman"/>
                <w:szCs w:val="28"/>
              </w:rPr>
              <w:t xml:space="preserve"> в отчётном периоде не потребовалось</w:t>
            </w:r>
            <w:r w:rsidR="00346BE3" w:rsidRPr="00585261">
              <w:rPr>
                <w:rFonts w:cs="Times New Roman"/>
                <w:szCs w:val="28"/>
              </w:rPr>
              <w:t>.</w:t>
            </w:r>
            <w:r w:rsidR="00E80E86" w:rsidRPr="00585261">
              <w:rPr>
                <w:rStyle w:val="ad"/>
                <w:rFonts w:cs="Times New Roman"/>
                <w:szCs w:val="28"/>
              </w:rPr>
              <w:footnoteReference w:id="12"/>
            </w:r>
            <w:r w:rsidR="00346BE3" w:rsidRPr="00585261">
              <w:rPr>
                <w:rFonts w:cs="Times New Roman"/>
                <w:szCs w:val="28"/>
              </w:rPr>
              <w:t xml:space="preserve"> </w:t>
            </w:r>
          </w:p>
        </w:tc>
      </w:tr>
      <w:tr w:rsidR="00585261" w:rsidRPr="00585261" w14:paraId="787A9978" w14:textId="77777777" w:rsidTr="00F176AA">
        <w:trPr>
          <w:trHeight w:val="1695"/>
        </w:trPr>
        <w:tc>
          <w:tcPr>
            <w:tcW w:w="1839" w:type="dxa"/>
          </w:tcPr>
          <w:p w14:paraId="746FB7C0" w14:textId="77777777" w:rsidR="0065517D" w:rsidRPr="00585261" w:rsidRDefault="0065517D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111537F7" w14:textId="7752D3C0" w:rsidR="0065517D" w:rsidRPr="00585261" w:rsidRDefault="0065517D" w:rsidP="00F176AA">
            <w:pPr>
              <w:pStyle w:val="a3"/>
              <w:keepNext/>
              <w:spacing w:before="0" w:after="0"/>
              <w:ind w:left="376"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7610AAEF" w14:textId="77777777" w:rsidR="0065517D" w:rsidRPr="00585261" w:rsidRDefault="0065517D" w:rsidP="003B1110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6CB405BA" w14:textId="1DE34374" w:rsidR="00C10D88" w:rsidRPr="00585261" w:rsidRDefault="00C10D88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1D0445FE" w14:textId="6EFEF419" w:rsidR="000860A8" w:rsidRPr="00585261" w:rsidRDefault="00237498" w:rsidP="00F176AA">
      <w:pPr>
        <w:pStyle w:val="a3"/>
        <w:keepNext/>
        <w:numPr>
          <w:ilvl w:val="1"/>
          <w:numId w:val="25"/>
        </w:numPr>
        <w:spacing w:before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в отчетном периоде TIN или иной идентификационный номер владельца договора (счета или его аналога)</w:t>
      </w:r>
      <w:r w:rsidR="00E24CE5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E24CE5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лиц(а). ОФР использовала код причины непредставления идентификационного номера 02, 03 или 05. Иная запрашиваемая информация в отношении владельца договора (счета или его аналога)</w:t>
      </w:r>
      <w:r w:rsidR="00E24CE5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E24CE5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представлена в полном объеме.</w:t>
      </w:r>
    </w:p>
    <w:p w14:paraId="51D67180" w14:textId="2C39238E" w:rsidR="00C10D88" w:rsidRPr="00585261" w:rsidRDefault="00DD5BAB" w:rsidP="00F176AA">
      <w:pPr>
        <w:pStyle w:val="a3"/>
        <w:keepNext/>
        <w:spacing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433547CE" w14:textId="77777777" w:rsidR="002E0053" w:rsidRPr="00585261" w:rsidRDefault="002E0053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41FC695D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EDD43F5" w14:textId="77777777" w:rsidR="000860A8" w:rsidRPr="00585261" w:rsidRDefault="000860A8" w:rsidP="003B1110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984F183" w14:textId="77777777" w:rsidR="000860A8" w:rsidRPr="00585261" w:rsidRDefault="000860A8" w:rsidP="003B1110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C31EA76" w14:textId="77777777" w:rsidR="000860A8" w:rsidRPr="00585261" w:rsidRDefault="000860A8" w:rsidP="003B1110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156D16DE" w14:textId="77777777" w:rsidTr="00F176AA">
        <w:trPr>
          <w:trHeight w:val="3404"/>
        </w:trPr>
        <w:tc>
          <w:tcPr>
            <w:tcW w:w="1839" w:type="dxa"/>
          </w:tcPr>
          <w:p w14:paraId="0B62ECFB" w14:textId="1469879C" w:rsidR="000860A8" w:rsidRPr="00585261" w:rsidRDefault="000860A8" w:rsidP="003B1110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6D2A04A4" w14:textId="77777777" w:rsidR="000860A8" w:rsidRPr="00585261" w:rsidRDefault="000860A8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0000EEE9" w14:textId="095AFB6C" w:rsidR="000860A8" w:rsidRPr="00585261" w:rsidRDefault="000860A8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="002E0053" w:rsidRPr="00585261">
              <w:rPr>
                <w:rStyle w:val="ad"/>
                <w:rFonts w:cs="Times New Roman"/>
                <w:szCs w:val="28"/>
              </w:rPr>
              <w:footnoteReference w:id="13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3EDA0057" w14:textId="77777777" w:rsidR="000860A8" w:rsidRPr="00585261" w:rsidRDefault="000860A8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4C4BDD14" w14:textId="16587C6D" w:rsidR="000860A8" w:rsidRPr="00585261" w:rsidRDefault="000860A8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 по причинам 02</w:t>
            </w:r>
            <w:r w:rsidR="008C31FC" w:rsidRPr="00585261">
              <w:rPr>
                <w:rStyle w:val="ad"/>
                <w:rFonts w:cs="Times New Roman"/>
                <w:szCs w:val="28"/>
              </w:rPr>
              <w:footnoteReference w:id="14"/>
            </w:r>
            <w:r w:rsidRPr="00585261">
              <w:rPr>
                <w:rFonts w:cs="Times New Roman"/>
                <w:szCs w:val="28"/>
              </w:rPr>
              <w:t>, 03 или 05 согласно справочнику.</w:t>
            </w:r>
            <w:r w:rsidR="002E0053" w:rsidRPr="00585261">
              <w:rPr>
                <w:rStyle w:val="ad"/>
                <w:rFonts w:cs="Times New Roman"/>
                <w:szCs w:val="28"/>
              </w:rPr>
              <w:footnoteReference w:id="15"/>
            </w:r>
            <w:r w:rsidRPr="00585261">
              <w:rPr>
                <w:rFonts w:cs="Times New Roman"/>
                <w:szCs w:val="28"/>
              </w:rPr>
              <w:t xml:space="preserve"> Иная запрашиваемая информация представлена в полном объеме.</w:t>
            </w:r>
          </w:p>
        </w:tc>
      </w:tr>
      <w:tr w:rsidR="00585261" w:rsidRPr="00585261" w14:paraId="0D1295AA" w14:textId="77777777" w:rsidTr="00F176AA">
        <w:trPr>
          <w:trHeight w:val="2114"/>
        </w:trPr>
        <w:tc>
          <w:tcPr>
            <w:tcW w:w="1839" w:type="dxa"/>
          </w:tcPr>
          <w:p w14:paraId="15130AE2" w14:textId="77777777" w:rsidR="000860A8" w:rsidRPr="00585261" w:rsidRDefault="000860A8" w:rsidP="003B1110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1695377A" w14:textId="47FDF3B2" w:rsidR="000860A8" w:rsidRPr="00585261" w:rsidRDefault="000860A8" w:rsidP="00F176AA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757DFFB6" w14:textId="77777777" w:rsidR="000860A8" w:rsidRPr="00585261" w:rsidRDefault="000860A8" w:rsidP="00F176AA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обслуживание;</w:t>
            </w:r>
          </w:p>
          <w:p w14:paraId="7DC7D263" w14:textId="02030AEF" w:rsidR="000860A8" w:rsidRPr="00585261" w:rsidRDefault="000860A8" w:rsidP="00F176AA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изменении обстоятельств согласно пункту 62 Положения</w:t>
            </w:r>
            <w:r w:rsidR="006537E4" w:rsidRPr="00585261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14:paraId="75DF281B" w14:textId="77777777" w:rsidR="000860A8" w:rsidRPr="00585261" w:rsidRDefault="000860A8" w:rsidP="003B1110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75FE6F74" w14:textId="0AACAFD4" w:rsidR="00C10D88" w:rsidRPr="00585261" w:rsidRDefault="00C10D88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469E34C0" w14:textId="19C32B40" w:rsidR="00237498" w:rsidRPr="00585261" w:rsidRDefault="00237498" w:rsidP="00F176AA">
      <w:pPr>
        <w:pStyle w:val="a3"/>
        <w:keepNext/>
        <w:numPr>
          <w:ilvl w:val="1"/>
          <w:numId w:val="25"/>
        </w:numPr>
        <w:spacing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информацию о TIN или ином идентификационном номере и/или иные запрашиваемые сведения согласно п. 5 Положения в отношении владельца договора (счета или его аналога)</w:t>
      </w:r>
      <w:r w:rsidR="000860A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0860A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лиц(а), ОФР приняла/предпринимает меры, направленные на получение недостающей информации, и воспользовалась правом, предусмотренным пунктом 5 статьи 142.4 НК РФ.</w:t>
      </w:r>
    </w:p>
    <w:p w14:paraId="5A2623A3" w14:textId="7EF22B73" w:rsidR="00C10D88" w:rsidRPr="00585261" w:rsidRDefault="009F3A22" w:rsidP="00F176AA">
      <w:pPr>
        <w:keepNext/>
        <w:spacing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2D1D696F" w14:textId="77777777" w:rsidR="00D0415A" w:rsidRPr="00585261" w:rsidRDefault="00D0415A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1CBAAE4C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5E09BA34" w14:textId="77777777" w:rsidR="00D0415A" w:rsidRPr="00585261" w:rsidRDefault="00D0415A" w:rsidP="003B1110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6393861" w14:textId="681600C1" w:rsidR="00D0415A" w:rsidRPr="00585261" w:rsidRDefault="00D0415A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Действия ОФР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34B2C3" w14:textId="77777777" w:rsidR="00D0415A" w:rsidRPr="00585261" w:rsidRDefault="00D0415A" w:rsidP="003B1110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2D02F235" w14:textId="77777777" w:rsidTr="00A30BF4">
        <w:trPr>
          <w:trHeight w:val="4396"/>
        </w:trPr>
        <w:tc>
          <w:tcPr>
            <w:tcW w:w="1839" w:type="dxa"/>
          </w:tcPr>
          <w:p w14:paraId="40BD49B7" w14:textId="77777777" w:rsidR="00D0415A" w:rsidRPr="00585261" w:rsidRDefault="00D0415A" w:rsidP="003B1110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38C1BC7C" w14:textId="3C10C102" w:rsidR="00D0415A" w:rsidRPr="00585261" w:rsidRDefault="00D0415A" w:rsidP="003B1110">
            <w:pPr>
              <w:keepNext/>
              <w:spacing w:before="0" w:after="0"/>
              <w:ind w:firstLine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в рамках в отчетного периода или ранее осуществила запрос:</w:t>
            </w:r>
          </w:p>
          <w:p w14:paraId="7B68B410" w14:textId="18B3DEA4" w:rsidR="00D0415A" w:rsidRPr="00585261" w:rsidRDefault="00D0415A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="002E0053" w:rsidRPr="00585261">
              <w:rPr>
                <w:rStyle w:val="ad"/>
                <w:rFonts w:cs="Times New Roman"/>
                <w:szCs w:val="28"/>
              </w:rPr>
              <w:footnoteReference w:id="16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7AD0D3E7" w14:textId="5E6146C7" w:rsidR="00D0415A" w:rsidRPr="00585261" w:rsidRDefault="00D0415A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в связи с присвоением статуса </w:t>
            </w:r>
            <w:proofErr w:type="spellStart"/>
            <w:r w:rsidRPr="00585261">
              <w:rPr>
                <w:rFonts w:cs="Times New Roman"/>
                <w:szCs w:val="28"/>
              </w:rPr>
              <w:t>незадокументированного</w:t>
            </w:r>
            <w:proofErr w:type="spellEnd"/>
            <w:r w:rsidRPr="00585261">
              <w:rPr>
                <w:rFonts w:cs="Times New Roman"/>
                <w:szCs w:val="28"/>
              </w:rPr>
              <w:t xml:space="preserve"> или спящего счета.</w:t>
            </w:r>
          </w:p>
        </w:tc>
        <w:tc>
          <w:tcPr>
            <w:tcW w:w="2835" w:type="dxa"/>
            <w:vAlign w:val="center"/>
          </w:tcPr>
          <w:p w14:paraId="12359788" w14:textId="4FDD829C" w:rsidR="00D0415A" w:rsidRPr="00585261" w:rsidRDefault="009F3DAE" w:rsidP="00BC0F90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  <w:vertAlign w:val="superscript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</w:t>
            </w:r>
            <w:r w:rsidR="002E0053" w:rsidRPr="00585261">
              <w:rPr>
                <w:rFonts w:cs="Times New Roman"/>
                <w:szCs w:val="28"/>
              </w:rPr>
              <w:t xml:space="preserve">. Указана причина </w:t>
            </w:r>
            <w:r w:rsidRPr="00585261">
              <w:rPr>
                <w:rFonts w:cs="Times New Roman"/>
                <w:szCs w:val="28"/>
              </w:rPr>
              <w:t>04 справочник</w:t>
            </w:r>
            <w:r w:rsidR="002E0053" w:rsidRPr="00585261">
              <w:rPr>
                <w:rFonts w:cs="Times New Roman"/>
                <w:szCs w:val="28"/>
              </w:rPr>
              <w:t>а</w:t>
            </w:r>
            <w:r w:rsidRPr="00585261">
              <w:rPr>
                <w:rFonts w:cs="Times New Roman"/>
                <w:szCs w:val="28"/>
              </w:rPr>
              <w:t>.</w:t>
            </w:r>
            <w:r w:rsidR="002E0053" w:rsidRPr="00585261">
              <w:rPr>
                <w:rStyle w:val="ad"/>
                <w:rFonts w:cs="Times New Roman"/>
                <w:szCs w:val="28"/>
              </w:rPr>
              <w:footnoteReference w:id="17"/>
            </w:r>
            <w:r w:rsidRPr="00585261">
              <w:rPr>
                <w:rFonts w:cs="Times New Roman"/>
                <w:szCs w:val="28"/>
              </w:rPr>
              <w:t xml:space="preserve"> </w:t>
            </w:r>
            <w:r w:rsidR="006360F2" w:rsidRPr="00585261">
              <w:rPr>
                <w:rFonts w:cs="Times New Roman"/>
                <w:szCs w:val="28"/>
              </w:rPr>
              <w:t xml:space="preserve">ОФР </w:t>
            </w:r>
            <w:r w:rsidRPr="00585261">
              <w:rPr>
                <w:rFonts w:cs="Times New Roman"/>
                <w:szCs w:val="28"/>
              </w:rPr>
              <w:t>приостанов</w:t>
            </w:r>
            <w:r w:rsidR="006360F2" w:rsidRPr="00585261">
              <w:rPr>
                <w:rFonts w:cs="Times New Roman"/>
                <w:szCs w:val="28"/>
              </w:rPr>
              <w:t>и</w:t>
            </w:r>
            <w:r w:rsidR="002E0053" w:rsidRPr="00585261">
              <w:rPr>
                <w:rFonts w:cs="Times New Roman"/>
                <w:szCs w:val="28"/>
              </w:rPr>
              <w:t>ла</w:t>
            </w:r>
            <w:r w:rsidRPr="00585261">
              <w:rPr>
                <w:rFonts w:cs="Times New Roman"/>
                <w:szCs w:val="28"/>
              </w:rPr>
              <w:t xml:space="preserve"> операци</w:t>
            </w:r>
            <w:r w:rsidR="002E0053" w:rsidRPr="00585261">
              <w:rPr>
                <w:rFonts w:cs="Times New Roman"/>
                <w:szCs w:val="28"/>
              </w:rPr>
              <w:t>и</w:t>
            </w:r>
            <w:r w:rsidRPr="00585261">
              <w:rPr>
                <w:rFonts w:cs="Times New Roman"/>
                <w:szCs w:val="28"/>
              </w:rPr>
              <w:t xml:space="preserve"> по счету</w:t>
            </w:r>
            <w:r w:rsidR="006360F2" w:rsidRPr="00585261">
              <w:rPr>
                <w:rFonts w:cs="Times New Roman"/>
                <w:szCs w:val="28"/>
              </w:rPr>
              <w:t xml:space="preserve"> или</w:t>
            </w:r>
            <w:r w:rsidRPr="00585261">
              <w:rPr>
                <w:rFonts w:cs="Times New Roman"/>
                <w:szCs w:val="28"/>
              </w:rPr>
              <w:t xml:space="preserve"> </w:t>
            </w:r>
            <w:r w:rsidR="006360F2" w:rsidRPr="00585261">
              <w:rPr>
                <w:rFonts w:cs="Times New Roman"/>
                <w:szCs w:val="28"/>
              </w:rPr>
              <w:t>р</w:t>
            </w:r>
            <w:r w:rsidRPr="00585261">
              <w:rPr>
                <w:rFonts w:cs="Times New Roman"/>
                <w:szCs w:val="28"/>
              </w:rPr>
              <w:t>астор</w:t>
            </w:r>
            <w:r w:rsidR="006360F2" w:rsidRPr="00585261">
              <w:rPr>
                <w:rFonts w:cs="Times New Roman"/>
                <w:szCs w:val="28"/>
              </w:rPr>
              <w:t>г</w:t>
            </w:r>
            <w:r w:rsidR="002E0053" w:rsidRPr="00585261">
              <w:rPr>
                <w:rFonts w:cs="Times New Roman"/>
                <w:szCs w:val="28"/>
              </w:rPr>
              <w:t xml:space="preserve">ла (расторгает) </w:t>
            </w:r>
            <w:r w:rsidR="006360F2" w:rsidRPr="00585261">
              <w:rPr>
                <w:rFonts w:cs="Times New Roman"/>
                <w:szCs w:val="28"/>
              </w:rPr>
              <w:t>договор</w:t>
            </w:r>
            <w:r w:rsidR="002E0053" w:rsidRPr="00585261">
              <w:rPr>
                <w:rFonts w:cs="Times New Roman"/>
                <w:szCs w:val="28"/>
              </w:rPr>
              <w:t>.</w:t>
            </w:r>
          </w:p>
        </w:tc>
      </w:tr>
      <w:tr w:rsidR="00585261" w:rsidRPr="00585261" w14:paraId="13F15A2F" w14:textId="77777777" w:rsidTr="00A30BF4">
        <w:trPr>
          <w:trHeight w:val="702"/>
        </w:trPr>
        <w:tc>
          <w:tcPr>
            <w:tcW w:w="1839" w:type="dxa"/>
          </w:tcPr>
          <w:p w14:paraId="65129EC3" w14:textId="77777777" w:rsidR="00843974" w:rsidRPr="00585261" w:rsidRDefault="00843974" w:rsidP="006360F2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6383" w:type="dxa"/>
            <w:gridSpan w:val="2"/>
            <w:vAlign w:val="center"/>
          </w:tcPr>
          <w:p w14:paraId="633C1B54" w14:textId="77E64654" w:rsidR="00843974" w:rsidRPr="00585261" w:rsidRDefault="00843974" w:rsidP="00A30BF4">
            <w:pPr>
              <w:pStyle w:val="a3"/>
              <w:keepNext/>
              <w:spacing w:before="0" w:after="0"/>
              <w:ind w:left="179" w:firstLine="0"/>
              <w:jc w:val="center"/>
            </w:pPr>
            <w:r w:rsidRPr="00585261">
              <w:rPr>
                <w:rFonts w:cs="Times New Roman"/>
                <w:szCs w:val="28"/>
              </w:rPr>
              <w:t>не применимо</w:t>
            </w:r>
          </w:p>
        </w:tc>
      </w:tr>
    </w:tbl>
    <w:p w14:paraId="44B92C87" w14:textId="7F0EBE32" w:rsidR="00C10D88" w:rsidRPr="00585261" w:rsidRDefault="00C10D88" w:rsidP="00F176AA">
      <w:pPr>
        <w:keepNext/>
        <w:spacing w:before="0" w:after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3E5A7308" w14:textId="0ACF6868" w:rsidR="00237498" w:rsidRPr="00585261" w:rsidRDefault="00237498" w:rsidP="00F176AA">
      <w:pPr>
        <w:pStyle w:val="a3"/>
        <w:keepNext/>
        <w:numPr>
          <w:ilvl w:val="1"/>
          <w:numId w:val="25"/>
        </w:numPr>
        <w:spacing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информацию о TIN или ином идентификационном номере и/или иные запрашиваемые сведения согласно п. 5 Положения в отношении владельца договора (счета или его аналога)</w:t>
      </w:r>
      <w:r w:rsidR="006360F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6360F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лиц(а), ОФР приняла/предпринимает меры, направленные на получение недостающей информации, и не воспользовалась правом, предусмотренным пунктами 4 и/или 5 статьи 142.4 НК РФ.</w:t>
      </w:r>
    </w:p>
    <w:p w14:paraId="08404396" w14:textId="6EE7ACE0" w:rsidR="009F3A22" w:rsidRPr="00585261" w:rsidRDefault="009F3A22" w:rsidP="00F176AA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4992A9B0" w14:textId="77777777" w:rsidR="001C5FA2" w:rsidRPr="00585261" w:rsidRDefault="001C5FA2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6759E3C6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BE05491" w14:textId="77777777" w:rsidR="001C5FA2" w:rsidRPr="00585261" w:rsidRDefault="001C5FA2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8193717" w14:textId="0CA9EF87" w:rsidR="001C5FA2" w:rsidRPr="00585261" w:rsidRDefault="001C5FA2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Действия ОФР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631CF0" w14:textId="77777777" w:rsidR="001C5FA2" w:rsidRPr="00585261" w:rsidRDefault="001C5FA2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638479E0" w14:textId="77777777" w:rsidTr="00F176AA">
        <w:trPr>
          <w:trHeight w:val="3038"/>
        </w:trPr>
        <w:tc>
          <w:tcPr>
            <w:tcW w:w="1839" w:type="dxa"/>
          </w:tcPr>
          <w:p w14:paraId="7E8412CB" w14:textId="77777777" w:rsidR="001C5FA2" w:rsidRPr="00585261" w:rsidRDefault="001C5FA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2BD1FD38" w14:textId="2953A4E5" w:rsidR="001C5FA2" w:rsidRPr="00585261" w:rsidRDefault="001C5FA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в рамках в отчетного периода или ранее осуществила запрос:</w:t>
            </w:r>
          </w:p>
          <w:p w14:paraId="483E2F10" w14:textId="28C1FE5C" w:rsidR="001C5FA2" w:rsidRPr="00585261" w:rsidRDefault="001C5FA2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Pr="00585261">
              <w:rPr>
                <w:rStyle w:val="ad"/>
                <w:rFonts w:cs="Times New Roman"/>
                <w:szCs w:val="28"/>
              </w:rPr>
              <w:footnoteReference w:id="18"/>
            </w:r>
            <w:r w:rsidR="008850B3" w:rsidRPr="00585261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14A04504" w14:textId="26E36BE3" w:rsidR="001C5FA2" w:rsidRPr="00585261" w:rsidRDefault="001C5FA2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</w:t>
            </w:r>
            <w:r w:rsidR="008850B3" w:rsidRPr="00585261">
              <w:rPr>
                <w:rFonts w:cs="Times New Roman"/>
                <w:szCs w:val="28"/>
              </w:rPr>
              <w:t xml:space="preserve">. Указана причина </w:t>
            </w:r>
            <w:r w:rsidR="00370D01" w:rsidRPr="00585261">
              <w:rPr>
                <w:rFonts w:cs="Times New Roman"/>
                <w:szCs w:val="28"/>
              </w:rPr>
              <w:t>1</w:t>
            </w:r>
            <w:r w:rsidR="008850B3" w:rsidRPr="00585261">
              <w:rPr>
                <w:rFonts w:cs="Times New Roman"/>
                <w:szCs w:val="28"/>
              </w:rPr>
              <w:t>0 справочника</w:t>
            </w:r>
            <w:r w:rsidRPr="00585261">
              <w:rPr>
                <w:rFonts w:cs="Times New Roman"/>
                <w:szCs w:val="28"/>
              </w:rPr>
              <w:t>.</w:t>
            </w:r>
            <w:r w:rsidRPr="00585261">
              <w:rPr>
                <w:rStyle w:val="ad"/>
                <w:rFonts w:cs="Times New Roman"/>
                <w:szCs w:val="28"/>
              </w:rPr>
              <w:footnoteReference w:id="19"/>
            </w:r>
            <w:r w:rsidRPr="00585261">
              <w:rPr>
                <w:rFonts w:cs="Times New Roman"/>
                <w:szCs w:val="28"/>
              </w:rPr>
              <w:t xml:space="preserve"> </w:t>
            </w:r>
            <w:r w:rsidR="00AE3DFC" w:rsidRPr="00585261">
              <w:rPr>
                <w:rFonts w:cs="Times New Roman"/>
                <w:szCs w:val="28"/>
              </w:rPr>
              <w:t>ОФР не приостановила операции по счету</w:t>
            </w:r>
            <w:r w:rsidR="00AC74F9" w:rsidRPr="00585261">
              <w:rPr>
                <w:rFonts w:cs="Times New Roman"/>
                <w:szCs w:val="28"/>
              </w:rPr>
              <w:t>/</w:t>
            </w:r>
            <w:r w:rsidR="00AE3DFC" w:rsidRPr="00585261">
              <w:rPr>
                <w:rFonts w:cs="Times New Roman"/>
                <w:szCs w:val="28"/>
              </w:rPr>
              <w:t xml:space="preserve"> не расторгла (расторгает) договор</w:t>
            </w:r>
            <w:r w:rsidR="00AC74F9" w:rsidRPr="00585261">
              <w:rPr>
                <w:rFonts w:cs="Times New Roman"/>
                <w:szCs w:val="28"/>
              </w:rPr>
              <w:t>/</w:t>
            </w:r>
            <w:r w:rsidR="00AE3DFC" w:rsidRPr="00585261">
              <w:rPr>
                <w:rFonts w:cs="Times New Roman"/>
                <w:szCs w:val="28"/>
              </w:rPr>
              <w:t xml:space="preserve"> не отказала в приеме на обслуживание.</w:t>
            </w:r>
          </w:p>
        </w:tc>
      </w:tr>
      <w:tr w:rsidR="00585261" w:rsidRPr="00585261" w14:paraId="408C2E82" w14:textId="77777777" w:rsidTr="00A30BF4">
        <w:trPr>
          <w:trHeight w:val="1066"/>
        </w:trPr>
        <w:tc>
          <w:tcPr>
            <w:tcW w:w="1839" w:type="dxa"/>
          </w:tcPr>
          <w:p w14:paraId="6C4474E4" w14:textId="77777777" w:rsidR="001C5FA2" w:rsidRPr="00585261" w:rsidRDefault="001C5FA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19454BF6" w14:textId="77777777" w:rsidR="001C5FA2" w:rsidRPr="00585261" w:rsidRDefault="001C5FA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4E4F4C61" w14:textId="2DAA0D78" w:rsidR="001C5FA2" w:rsidRPr="00585261" w:rsidRDefault="001C5FA2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</w:t>
            </w:r>
            <w:r w:rsidR="00AE3DFC" w:rsidRPr="00585261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vMerge/>
          </w:tcPr>
          <w:p w14:paraId="53320239" w14:textId="77777777" w:rsidR="001C5FA2" w:rsidRPr="00585261" w:rsidRDefault="001C5FA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1A8498A3" w14:textId="77777777" w:rsidR="001C5FA2" w:rsidRPr="00585261" w:rsidRDefault="001C5FA2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p w14:paraId="26A0EE22" w14:textId="1B5BEF06" w:rsidR="00AE3DFC" w:rsidRPr="00585261" w:rsidRDefault="00C85BBE" w:rsidP="00F176AA">
      <w:pPr>
        <w:spacing w:before="0"/>
        <w:ind w:left="709" w:firstLine="0"/>
        <w:contextualSpacing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</w:t>
      </w:r>
      <w:r w:rsidR="00AE3DFC" w:rsidRPr="00585261">
        <w:rPr>
          <w:rFonts w:cs="Times New Roman"/>
          <w:i/>
          <w:szCs w:val="28"/>
        </w:rPr>
        <w:t xml:space="preserve">Использование кода </w:t>
      </w:r>
      <w:r w:rsidR="009F3A22" w:rsidRPr="00585261">
        <w:rPr>
          <w:rFonts w:cs="Times New Roman"/>
          <w:i/>
          <w:szCs w:val="28"/>
        </w:rPr>
        <w:t>[</w:t>
      </w:r>
      <w:r w:rsidR="00405AD3" w:rsidRPr="00585261">
        <w:rPr>
          <w:rFonts w:cs="Times New Roman"/>
          <w:i/>
          <w:szCs w:val="28"/>
        </w:rPr>
        <w:t>0</w:t>
      </w:r>
      <w:r w:rsidR="003032EF" w:rsidRPr="00585261">
        <w:rPr>
          <w:rFonts w:cs="Times New Roman"/>
          <w:i/>
          <w:szCs w:val="28"/>
        </w:rPr>
        <w:t>5</w:t>
      </w:r>
      <w:r w:rsidR="009F3A22" w:rsidRPr="00585261">
        <w:rPr>
          <w:rFonts w:cs="Times New Roman"/>
          <w:i/>
          <w:szCs w:val="28"/>
        </w:rPr>
        <w:t>]</w:t>
      </w:r>
      <w:r w:rsidRPr="00585261">
        <w:rPr>
          <w:rFonts w:cs="Times New Roman"/>
          <w:i/>
          <w:szCs w:val="28"/>
        </w:rPr>
        <w:t xml:space="preserve"> рассматривается ФНС России как риск-фактор.</w:t>
      </w:r>
    </w:p>
    <w:p w14:paraId="65B534D1" w14:textId="6C9A0347" w:rsidR="00C10D88" w:rsidRPr="00585261" w:rsidRDefault="00C10D88" w:rsidP="00F176AA">
      <w:pPr>
        <w:spacing w:before="0" w:after="0"/>
        <w:ind w:left="709" w:firstLine="0"/>
        <w:contextualSpacing/>
        <w:rPr>
          <w:rFonts w:cs="Times New Roman"/>
          <w:i/>
          <w:szCs w:val="28"/>
        </w:rPr>
      </w:pPr>
      <w:r w:rsidRPr="00585261">
        <w:rPr>
          <w:rFonts w:cs="Times New Roman"/>
          <w:i/>
          <w:szCs w:val="28"/>
        </w:rPr>
        <w:br w:type="page"/>
      </w:r>
    </w:p>
    <w:p w14:paraId="0BEBEF99" w14:textId="7A0A5003" w:rsidR="00237498" w:rsidRPr="00585261" w:rsidRDefault="00237498" w:rsidP="00F176AA">
      <w:pPr>
        <w:pStyle w:val="a3"/>
        <w:keepNext/>
        <w:numPr>
          <w:ilvl w:val="1"/>
          <w:numId w:val="25"/>
        </w:numPr>
        <w:tabs>
          <w:tab w:val="left" w:pos="709"/>
        </w:tabs>
        <w:spacing w:after="0"/>
        <w:ind w:left="709" w:hanging="425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ОФР воспользовалась правом, предусмотренным пунктом 5 статьи 142.4 НК РФ. С момента, когда ОФР узнала об обстоятельствах, приводящих к изменению статуса налогового резидентства, прошло более 90 дней.</w:t>
      </w:r>
    </w:p>
    <w:p w14:paraId="794011FE" w14:textId="142EE0C7" w:rsidR="009F3A22" w:rsidRPr="00585261" w:rsidRDefault="009F3A22" w:rsidP="00F176AA">
      <w:pPr>
        <w:keepNext/>
        <w:spacing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0C11CC7A" w14:textId="77777777" w:rsidR="007A75D9" w:rsidRPr="00585261" w:rsidRDefault="007A75D9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5E8ECFC0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5ED98F13" w14:textId="77777777" w:rsidR="007A75D9" w:rsidRPr="00585261" w:rsidRDefault="007A75D9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B52B9D2" w14:textId="63E56BB8" w:rsidR="007A75D9" w:rsidRPr="00585261" w:rsidRDefault="007A75D9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Действия ОФР </w:t>
            </w:r>
            <w:r w:rsidR="000C4E15" w:rsidRPr="00585261">
              <w:rPr>
                <w:rFonts w:cs="Times New Roman"/>
                <w:b/>
                <w:szCs w:val="28"/>
              </w:rPr>
              <w:t>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F990A" w14:textId="77777777" w:rsidR="007A75D9" w:rsidRPr="00585261" w:rsidRDefault="007A75D9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3A466F62" w14:textId="77777777" w:rsidTr="00686F7D">
        <w:trPr>
          <w:trHeight w:val="2329"/>
        </w:trPr>
        <w:tc>
          <w:tcPr>
            <w:tcW w:w="1839" w:type="dxa"/>
          </w:tcPr>
          <w:p w14:paraId="27C4DEA7" w14:textId="77777777" w:rsidR="007A75D9" w:rsidRPr="00585261" w:rsidRDefault="007A75D9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469E87B5" w14:textId="2875CC40" w:rsidR="007A75D9" w:rsidRPr="00585261" w:rsidRDefault="007A75D9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4AC8F8D4" w14:textId="39A98A8E" w:rsidR="007A75D9" w:rsidRPr="00585261" w:rsidRDefault="007A75D9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62C738E3" w14:textId="41661036" w:rsidR="007A75D9" w:rsidRPr="00585261" w:rsidRDefault="007A75D9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Не представлен TIN или иной идентификационный номер. Указана причина </w:t>
            </w:r>
            <w:r w:rsidR="006C14C7" w:rsidRPr="00585261">
              <w:rPr>
                <w:rFonts w:cs="Times New Roman"/>
                <w:szCs w:val="28"/>
              </w:rPr>
              <w:t>0</w:t>
            </w:r>
            <w:r w:rsidR="00BC0F90" w:rsidRPr="00585261">
              <w:rPr>
                <w:rFonts w:cs="Times New Roman"/>
                <w:szCs w:val="28"/>
              </w:rPr>
              <w:t>4</w:t>
            </w:r>
            <w:r w:rsidRPr="00585261">
              <w:rPr>
                <w:rFonts w:cs="Times New Roman"/>
                <w:szCs w:val="28"/>
              </w:rPr>
              <w:t xml:space="preserve"> справочника.</w:t>
            </w:r>
            <w:r w:rsidRPr="00585261">
              <w:rPr>
                <w:rStyle w:val="ad"/>
                <w:rFonts w:cs="Times New Roman"/>
                <w:szCs w:val="28"/>
              </w:rPr>
              <w:footnoteReference w:id="20"/>
            </w:r>
            <w:r w:rsidRPr="00585261">
              <w:rPr>
                <w:rFonts w:cs="Times New Roman"/>
                <w:szCs w:val="28"/>
              </w:rPr>
              <w:t xml:space="preserve"> ОФР приостановила операции по счету</w:t>
            </w:r>
            <w:r w:rsidR="00C85838" w:rsidRPr="00585261">
              <w:rPr>
                <w:rFonts w:cs="Times New Roman"/>
                <w:szCs w:val="28"/>
              </w:rPr>
              <w:t>/</w:t>
            </w:r>
            <w:r w:rsidRPr="00585261">
              <w:rPr>
                <w:rFonts w:cs="Times New Roman"/>
                <w:szCs w:val="28"/>
              </w:rPr>
              <w:t xml:space="preserve"> расторгла (расторгает) договор.</w:t>
            </w:r>
          </w:p>
          <w:p w14:paraId="1AFEC133" w14:textId="0FDE485D" w:rsidR="007046C4" w:rsidRPr="00585261" w:rsidRDefault="007046C4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Прошло более 90 дней.</w:t>
            </w:r>
          </w:p>
        </w:tc>
      </w:tr>
      <w:tr w:rsidR="00585261" w:rsidRPr="00585261" w14:paraId="203B68F3" w14:textId="77777777" w:rsidTr="00F176AA">
        <w:trPr>
          <w:trHeight w:val="1697"/>
        </w:trPr>
        <w:tc>
          <w:tcPr>
            <w:tcW w:w="1839" w:type="dxa"/>
          </w:tcPr>
          <w:p w14:paraId="3B2BE2BC" w14:textId="77777777" w:rsidR="007A75D9" w:rsidRPr="00585261" w:rsidRDefault="007A75D9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096DCD6A" w14:textId="2CEC95B3" w:rsidR="007A75D9" w:rsidRPr="00585261" w:rsidRDefault="007A75D9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546E22D7" w14:textId="77777777" w:rsidR="007A75D9" w:rsidRPr="00585261" w:rsidRDefault="007A75D9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21DE0E5B" w14:textId="30FC423E" w:rsidR="00C10D88" w:rsidRPr="00585261" w:rsidRDefault="00C10D88" w:rsidP="00F176AA">
      <w:pPr>
        <w:pStyle w:val="a3"/>
        <w:keepNext/>
        <w:spacing w:before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755388BC" w14:textId="0388B120" w:rsidR="00237498" w:rsidRPr="00585261" w:rsidRDefault="00237498" w:rsidP="00F176AA">
      <w:pPr>
        <w:pStyle w:val="a3"/>
        <w:keepNext/>
        <w:numPr>
          <w:ilvl w:val="1"/>
          <w:numId w:val="25"/>
        </w:numPr>
        <w:spacing w:after="0"/>
        <w:ind w:left="709" w:hanging="425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ОФР не воспользовалась правом, предусмотренным пункт</w:t>
      </w:r>
      <w:r w:rsidR="00C85838" w:rsidRPr="00585261">
        <w:rPr>
          <w:rFonts w:cs="Times New Roman"/>
          <w:szCs w:val="28"/>
        </w:rPr>
        <w:t>ом</w:t>
      </w:r>
      <w:r w:rsidRPr="00585261">
        <w:rPr>
          <w:rFonts w:cs="Times New Roman"/>
          <w:szCs w:val="28"/>
        </w:rPr>
        <w:t xml:space="preserve"> 5 статьи 142.4 НК РФ. С момента, когда ОФР узнала об обстоятельствах, приводящих к изменению статуса налогового резидентства, прошло более 90 дней.</w:t>
      </w:r>
    </w:p>
    <w:p w14:paraId="2F2CDD47" w14:textId="5A31FDD7" w:rsidR="007046C4" w:rsidRPr="00585261" w:rsidRDefault="007046C4" w:rsidP="00F176AA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7FB9A93C" w14:textId="77777777" w:rsidR="00AE3DFC" w:rsidRPr="00585261" w:rsidRDefault="00AE3DFC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11E3AF1F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6857037" w14:textId="77777777" w:rsidR="00AE3DFC" w:rsidRPr="00585261" w:rsidRDefault="00AE3DFC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82EC8F2" w14:textId="77777777" w:rsidR="00AE3DFC" w:rsidRPr="00585261" w:rsidRDefault="00AE3DFC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DFB306" w14:textId="77777777" w:rsidR="00AE3DFC" w:rsidRPr="00585261" w:rsidRDefault="00AE3DFC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7F831689" w14:textId="77777777" w:rsidTr="00F176AA">
        <w:trPr>
          <w:trHeight w:val="1479"/>
        </w:trPr>
        <w:tc>
          <w:tcPr>
            <w:tcW w:w="1839" w:type="dxa"/>
          </w:tcPr>
          <w:p w14:paraId="66C1E5BE" w14:textId="77777777" w:rsidR="00AE3DFC" w:rsidRPr="00585261" w:rsidRDefault="00AE3DFC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37978DAE" w14:textId="77777777" w:rsidR="00AE3DFC" w:rsidRPr="00585261" w:rsidRDefault="00AE3DFC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79106E11" w14:textId="3B77498A" w:rsidR="00AE3DFC" w:rsidRPr="00585261" w:rsidRDefault="00AE3DFC" w:rsidP="00F176AA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2F3E6CFA" w14:textId="582509A9" w:rsidR="00AE3DFC" w:rsidRPr="00585261" w:rsidRDefault="00AE3DFC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 по причин</w:t>
            </w:r>
            <w:r w:rsidR="000D4480" w:rsidRPr="00585261">
              <w:rPr>
                <w:rFonts w:cs="Times New Roman"/>
                <w:szCs w:val="28"/>
              </w:rPr>
              <w:t>е</w:t>
            </w:r>
            <w:r w:rsidRPr="00585261">
              <w:rPr>
                <w:rFonts w:cs="Times New Roman"/>
                <w:szCs w:val="28"/>
              </w:rPr>
              <w:t xml:space="preserve"> </w:t>
            </w:r>
            <w:r w:rsidR="00B638A4" w:rsidRPr="00585261">
              <w:rPr>
                <w:rFonts w:cs="Times New Roman"/>
                <w:szCs w:val="28"/>
              </w:rPr>
              <w:t>10</w:t>
            </w:r>
            <w:r w:rsidRPr="00585261">
              <w:rPr>
                <w:rFonts w:cs="Times New Roman"/>
                <w:szCs w:val="28"/>
              </w:rPr>
              <w:t xml:space="preserve"> согласно справочнику.</w:t>
            </w:r>
            <w:r w:rsidRPr="00585261">
              <w:rPr>
                <w:rStyle w:val="ad"/>
                <w:rFonts w:cs="Times New Roman"/>
                <w:szCs w:val="28"/>
              </w:rPr>
              <w:footnoteReference w:id="21"/>
            </w:r>
            <w:r w:rsidRPr="00585261">
              <w:rPr>
                <w:rFonts w:cs="Times New Roman"/>
                <w:szCs w:val="28"/>
              </w:rPr>
              <w:t xml:space="preserve"> ОФР </w:t>
            </w:r>
            <w:r w:rsidR="00C85838" w:rsidRPr="00585261">
              <w:rPr>
                <w:rFonts w:cs="Times New Roman"/>
                <w:szCs w:val="28"/>
              </w:rPr>
              <w:t xml:space="preserve">не </w:t>
            </w:r>
            <w:r w:rsidRPr="00585261">
              <w:rPr>
                <w:rFonts w:cs="Times New Roman"/>
                <w:szCs w:val="28"/>
              </w:rPr>
              <w:t>приостановила операции по счету</w:t>
            </w:r>
            <w:r w:rsidR="00C85838" w:rsidRPr="00585261">
              <w:rPr>
                <w:rFonts w:cs="Times New Roman"/>
                <w:szCs w:val="28"/>
              </w:rPr>
              <w:t xml:space="preserve"> и не</w:t>
            </w:r>
            <w:r w:rsidRPr="00585261">
              <w:rPr>
                <w:rFonts w:cs="Times New Roman"/>
                <w:szCs w:val="28"/>
              </w:rPr>
              <w:t xml:space="preserve"> расторгла (расторгает) договор.</w:t>
            </w:r>
          </w:p>
          <w:p w14:paraId="065B817C" w14:textId="12CE772C" w:rsidR="001605C5" w:rsidRPr="00585261" w:rsidRDefault="007046C4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Прошло более 90 дней.</w:t>
            </w:r>
          </w:p>
        </w:tc>
      </w:tr>
      <w:tr w:rsidR="00585261" w:rsidRPr="00585261" w14:paraId="59CB020C" w14:textId="77777777" w:rsidTr="00F176AA">
        <w:trPr>
          <w:trHeight w:val="2617"/>
        </w:trPr>
        <w:tc>
          <w:tcPr>
            <w:tcW w:w="1839" w:type="dxa"/>
          </w:tcPr>
          <w:p w14:paraId="63047137" w14:textId="77777777" w:rsidR="00AE3DFC" w:rsidRPr="00585261" w:rsidRDefault="00AE3DFC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31236D14" w14:textId="43656580" w:rsidR="00AE3DFC" w:rsidRPr="00585261" w:rsidRDefault="00AE3DFC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371C7541" w14:textId="77777777" w:rsidR="00AE3DFC" w:rsidRPr="00585261" w:rsidRDefault="00AE3DFC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3209D388" w14:textId="77777777" w:rsidR="00C85BBE" w:rsidRPr="00585261" w:rsidRDefault="00C85BBE" w:rsidP="00F176AA">
      <w:pPr>
        <w:keepNext/>
        <w:spacing w:before="0" w:after="0"/>
        <w:ind w:firstLine="0"/>
        <w:contextualSpacing/>
        <w:rPr>
          <w:rFonts w:cs="Times New Roman"/>
          <w:szCs w:val="28"/>
        </w:rPr>
      </w:pPr>
    </w:p>
    <w:p w14:paraId="49536AFA" w14:textId="623EED4A" w:rsidR="00C10D88" w:rsidRPr="00585261" w:rsidRDefault="0051167C" w:rsidP="00F176AA">
      <w:pPr>
        <w:tabs>
          <w:tab w:val="left" w:pos="426"/>
        </w:tabs>
        <w:ind w:left="709" w:firstLine="0"/>
        <w:contextualSpacing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</w:t>
      </w:r>
      <w:r w:rsidR="00AE3DFC" w:rsidRPr="00585261">
        <w:rPr>
          <w:rFonts w:cs="Times New Roman"/>
          <w:i/>
          <w:szCs w:val="28"/>
        </w:rPr>
        <w:t xml:space="preserve">Использование </w:t>
      </w:r>
      <w:r w:rsidRPr="00585261">
        <w:rPr>
          <w:rFonts w:cs="Times New Roman"/>
          <w:i/>
          <w:szCs w:val="28"/>
        </w:rPr>
        <w:t>код</w:t>
      </w:r>
      <w:r w:rsidR="00AE3DFC" w:rsidRPr="00585261">
        <w:rPr>
          <w:rFonts w:cs="Times New Roman"/>
          <w:i/>
          <w:szCs w:val="28"/>
        </w:rPr>
        <w:t>а</w:t>
      </w:r>
      <w:r w:rsidRPr="00585261">
        <w:rPr>
          <w:rFonts w:cs="Times New Roman"/>
          <w:i/>
          <w:szCs w:val="28"/>
        </w:rPr>
        <w:t xml:space="preserve"> </w:t>
      </w:r>
      <w:r w:rsidR="007046C4" w:rsidRPr="00585261">
        <w:rPr>
          <w:rFonts w:cs="Times New Roman"/>
          <w:i/>
          <w:szCs w:val="28"/>
        </w:rPr>
        <w:t>[</w:t>
      </w:r>
      <w:r w:rsidR="00405AD3" w:rsidRPr="00585261">
        <w:rPr>
          <w:rFonts w:cs="Times New Roman"/>
          <w:i/>
          <w:szCs w:val="28"/>
        </w:rPr>
        <w:t>0</w:t>
      </w:r>
      <w:r w:rsidRPr="00585261">
        <w:rPr>
          <w:rFonts w:cs="Times New Roman"/>
          <w:i/>
          <w:szCs w:val="28"/>
        </w:rPr>
        <w:t>7</w:t>
      </w:r>
      <w:r w:rsidR="007046C4" w:rsidRPr="00585261">
        <w:rPr>
          <w:rFonts w:cs="Times New Roman"/>
          <w:i/>
          <w:szCs w:val="28"/>
        </w:rPr>
        <w:t>]</w:t>
      </w:r>
      <w:r w:rsidRPr="00585261">
        <w:rPr>
          <w:rFonts w:cs="Times New Roman"/>
          <w:i/>
          <w:szCs w:val="28"/>
        </w:rPr>
        <w:t xml:space="preserve"> рассматривается ФНС России как риск-фактор.</w:t>
      </w:r>
      <w:r w:rsidR="00C10D88" w:rsidRPr="00585261">
        <w:rPr>
          <w:rFonts w:cs="Times New Roman"/>
          <w:i/>
          <w:szCs w:val="28"/>
        </w:rPr>
        <w:br w:type="page"/>
      </w:r>
    </w:p>
    <w:p w14:paraId="7E30F43E" w14:textId="0BBDD9B3" w:rsidR="00237498" w:rsidRPr="00585261" w:rsidRDefault="00237498" w:rsidP="00F176AA">
      <w:pPr>
        <w:pStyle w:val="a3"/>
        <w:keepNext/>
        <w:numPr>
          <w:ilvl w:val="1"/>
          <w:numId w:val="25"/>
        </w:numPr>
        <w:spacing w:before="0" w:after="0"/>
        <w:ind w:left="709"/>
        <w:rPr>
          <w:rFonts w:cs="Times New Roman"/>
          <w:szCs w:val="28"/>
        </w:rPr>
      </w:pPr>
      <w:bookmarkStart w:id="374" w:name="_Toc64543631"/>
      <w:bookmarkStart w:id="375" w:name="_Toc64543959"/>
      <w:bookmarkStart w:id="376" w:name="_Toc64544279"/>
      <w:bookmarkEnd w:id="374"/>
      <w:bookmarkEnd w:id="375"/>
      <w:bookmarkEnd w:id="376"/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С момента, когда ОФР узнала об обстоятельствах, приводящих к изменению статуса налогового резидентства, не прошло 90 дней. ОФР не воспользовалась правом, предусмотренным пунктом 5 статьи 142.4 НК РФ.</w:t>
      </w:r>
    </w:p>
    <w:p w14:paraId="51C13586" w14:textId="0EA1131F" w:rsidR="007046C4" w:rsidRPr="00585261" w:rsidRDefault="007046C4" w:rsidP="00F176AA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32874190" w14:textId="77777777" w:rsidR="000C4E15" w:rsidRPr="00585261" w:rsidRDefault="000C4E15" w:rsidP="00F176AA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0A294B66" w14:textId="77777777" w:rsidTr="00F176AA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95CA5BD" w14:textId="77777777" w:rsidR="000C4E15" w:rsidRPr="00585261" w:rsidRDefault="000C4E15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24F06E0" w14:textId="77777777" w:rsidR="000C4E15" w:rsidRPr="00585261" w:rsidRDefault="000C4E15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C7703A" w14:textId="77777777" w:rsidR="000C4E15" w:rsidRPr="00585261" w:rsidRDefault="000C4E15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5B37C56D" w14:textId="77777777" w:rsidTr="00F176AA">
        <w:trPr>
          <w:trHeight w:val="1762"/>
        </w:trPr>
        <w:tc>
          <w:tcPr>
            <w:tcW w:w="1839" w:type="dxa"/>
          </w:tcPr>
          <w:p w14:paraId="6D3E31F0" w14:textId="77777777" w:rsidR="000C4E15" w:rsidRPr="00585261" w:rsidRDefault="000C4E15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060EB2A3" w14:textId="77777777" w:rsidR="000C4E15" w:rsidRPr="00585261" w:rsidRDefault="000C4E15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7CE7C0CC" w14:textId="77777777" w:rsidR="000C4E15" w:rsidRPr="00585261" w:rsidRDefault="000C4E15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03D041B5" w14:textId="1FF0900F" w:rsidR="000C4E15" w:rsidRPr="00585261" w:rsidRDefault="000C4E15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 по причин</w:t>
            </w:r>
            <w:r w:rsidR="000D4480" w:rsidRPr="00585261">
              <w:rPr>
                <w:rFonts w:cs="Times New Roman"/>
                <w:szCs w:val="28"/>
              </w:rPr>
              <w:t>е</w:t>
            </w:r>
            <w:r w:rsidRPr="00585261">
              <w:rPr>
                <w:rFonts w:cs="Times New Roman"/>
                <w:szCs w:val="28"/>
              </w:rPr>
              <w:t xml:space="preserve"> 10 согласно справочнику.</w:t>
            </w:r>
            <w:r w:rsidRPr="00585261">
              <w:rPr>
                <w:rStyle w:val="ad"/>
                <w:rFonts w:cs="Times New Roman"/>
                <w:szCs w:val="28"/>
              </w:rPr>
              <w:footnoteReference w:id="22"/>
            </w:r>
            <w:r w:rsidRPr="00585261">
              <w:rPr>
                <w:rFonts w:cs="Times New Roman"/>
                <w:szCs w:val="28"/>
              </w:rPr>
              <w:t xml:space="preserve"> ОФР не приостановила операции по счету</w:t>
            </w:r>
            <w:r w:rsidR="00C85838" w:rsidRPr="00585261">
              <w:rPr>
                <w:rFonts w:cs="Times New Roman"/>
                <w:szCs w:val="28"/>
              </w:rPr>
              <w:t>/</w:t>
            </w:r>
            <w:r w:rsidRPr="00585261">
              <w:rPr>
                <w:rFonts w:cs="Times New Roman"/>
                <w:szCs w:val="28"/>
              </w:rPr>
              <w:t xml:space="preserve"> не расторгла (расторгает) договор.</w:t>
            </w:r>
          </w:p>
          <w:p w14:paraId="61DC4B0B" w14:textId="677564B0" w:rsidR="007046C4" w:rsidRPr="00585261" w:rsidRDefault="007046C4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585261">
              <w:rPr>
                <w:rFonts w:cs="Times New Roman"/>
                <w:szCs w:val="28"/>
                <w:lang w:val="en-US"/>
              </w:rPr>
              <w:t xml:space="preserve">90 </w:t>
            </w:r>
            <w:r w:rsidRPr="00585261">
              <w:rPr>
                <w:rFonts w:cs="Times New Roman"/>
                <w:szCs w:val="28"/>
              </w:rPr>
              <w:t>дней</w:t>
            </w:r>
            <w:proofErr w:type="gramEnd"/>
            <w:r w:rsidRPr="00585261">
              <w:rPr>
                <w:rFonts w:cs="Times New Roman"/>
                <w:szCs w:val="28"/>
              </w:rPr>
              <w:t xml:space="preserve"> не прошло.</w:t>
            </w:r>
          </w:p>
        </w:tc>
      </w:tr>
      <w:tr w:rsidR="00585261" w:rsidRPr="00585261" w14:paraId="23A93DE2" w14:textId="77777777" w:rsidTr="00A30BF4">
        <w:trPr>
          <w:trHeight w:val="1913"/>
        </w:trPr>
        <w:tc>
          <w:tcPr>
            <w:tcW w:w="1839" w:type="dxa"/>
          </w:tcPr>
          <w:p w14:paraId="059DDE0A" w14:textId="77777777" w:rsidR="000C4E15" w:rsidRPr="00585261" w:rsidRDefault="000C4E15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145BC747" w14:textId="77777777" w:rsidR="000C4E15" w:rsidRPr="00585261" w:rsidRDefault="000C4E15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1FF8B7A0" w14:textId="77777777" w:rsidR="000C4E15" w:rsidRPr="00585261" w:rsidRDefault="000C4E15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09EB0CF4" w14:textId="5E2F4A50" w:rsidR="000C4E15" w:rsidRPr="00585261" w:rsidRDefault="000C4E15" w:rsidP="00F176AA">
      <w:pPr>
        <w:pStyle w:val="a3"/>
        <w:keepNext/>
        <w:spacing w:before="0"/>
        <w:ind w:left="709" w:firstLine="0"/>
        <w:contextualSpacing w:val="0"/>
        <w:rPr>
          <w:rFonts w:cs="Times New Roman"/>
          <w:b/>
          <w:szCs w:val="28"/>
        </w:rPr>
      </w:pPr>
    </w:p>
    <w:p w14:paraId="39F1B3C1" w14:textId="3E1AE77D" w:rsidR="005C01AA" w:rsidRPr="00585261" w:rsidRDefault="005C01AA" w:rsidP="00F176AA">
      <w:pPr>
        <w:pStyle w:val="a3"/>
        <w:keepNext/>
        <w:spacing w:before="0" w:after="0"/>
        <w:ind w:left="0" w:firstLine="0"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Для целей обновления информации в отношении подотчетных лиц допускается использование регулярных процедур, осуществляемых ОФР в связи с </w:t>
      </w:r>
      <w:r w:rsidR="00D76F8F" w:rsidRPr="00585261">
        <w:rPr>
          <w:rFonts w:cs="Times New Roman"/>
          <w:i/>
          <w:szCs w:val="28"/>
        </w:rPr>
        <w:t>положениями</w:t>
      </w:r>
      <w:r w:rsidR="00637A92" w:rsidRPr="00585261">
        <w:rPr>
          <w:rFonts w:cs="Times New Roman"/>
          <w:i/>
          <w:szCs w:val="28"/>
        </w:rPr>
        <w:t xml:space="preserve"> Федерального закона </w:t>
      </w:r>
      <w:r w:rsidR="00637A92" w:rsidRPr="00585261">
        <w:rPr>
          <w:rFonts w:cs="Times New Roman"/>
          <w:i/>
          <w:iCs/>
          <w:szCs w:val="28"/>
        </w:rPr>
        <w:t>от 07.08.2001 № 115-ФЗ</w:t>
      </w:r>
      <w:r w:rsidR="00D76F8F" w:rsidRPr="00585261">
        <w:rPr>
          <w:rFonts w:cs="Times New Roman"/>
          <w:i/>
          <w:szCs w:val="28"/>
        </w:rPr>
        <w:t>.</w:t>
      </w:r>
      <w:r w:rsidR="00997BCE" w:rsidRPr="00585261">
        <w:rPr>
          <w:rFonts w:cs="Times New Roman"/>
          <w:i/>
          <w:szCs w:val="28"/>
        </w:rPr>
        <w:t xml:space="preserve"> Если ОФР придерживается данного подхода для обеспечения </w:t>
      </w:r>
      <w:r w:rsidR="001605C5" w:rsidRPr="00585261">
        <w:rPr>
          <w:rFonts w:cs="Times New Roman"/>
          <w:i/>
          <w:szCs w:val="28"/>
        </w:rPr>
        <w:t>достоверности и актуальности сведений в отношении подотчетных лиц, то данный справочник заполняется по аналогии с учетом результатов запроса информации соответственно.</w:t>
      </w:r>
    </w:p>
    <w:p w14:paraId="0B7E8566" w14:textId="77777777" w:rsidR="001605C5" w:rsidRPr="00585261" w:rsidRDefault="001605C5" w:rsidP="00F176AA">
      <w:pPr>
        <w:pStyle w:val="a3"/>
        <w:keepNext/>
        <w:ind w:left="0" w:firstLine="0"/>
        <w:contextualSpacing w:val="0"/>
        <w:rPr>
          <w:rFonts w:cs="Times New Roman"/>
          <w:i/>
          <w:szCs w:val="28"/>
        </w:rPr>
      </w:pPr>
    </w:p>
    <w:p w14:paraId="023C2E37" w14:textId="1EE3DC58" w:rsidR="00F126B4" w:rsidRPr="00585261" w:rsidRDefault="00F126B4" w:rsidP="0033091C">
      <w:pPr>
        <w:pStyle w:val="2"/>
      </w:pPr>
      <w:bookmarkStart w:id="377" w:name="_Toc518392530"/>
      <w:bookmarkStart w:id="378" w:name="_Toc518392761"/>
      <w:bookmarkStart w:id="379" w:name="_Toc518913233"/>
      <w:bookmarkStart w:id="380" w:name="_Toc518987520"/>
      <w:bookmarkStart w:id="381" w:name="_Toc7102523"/>
      <w:bookmarkStart w:id="382" w:name="_Toc66805245"/>
      <w:r w:rsidRPr="00585261">
        <w:t>Таблица 4.13</w:t>
      </w:r>
      <w:bookmarkEnd w:id="377"/>
      <w:bookmarkEnd w:id="378"/>
      <w:bookmarkEnd w:id="379"/>
      <w:bookmarkEnd w:id="380"/>
      <w:bookmarkEnd w:id="381"/>
      <w:bookmarkEnd w:id="382"/>
    </w:p>
    <w:p w14:paraId="1EE34980" w14:textId="77B9B581" w:rsidR="00F126B4" w:rsidRPr="00585261" w:rsidRDefault="00F126B4" w:rsidP="0033091C">
      <w:pPr>
        <w:pStyle w:val="2"/>
        <w:jc w:val="left"/>
      </w:pPr>
      <w:bookmarkStart w:id="383" w:name="_Toc518392531"/>
      <w:bookmarkStart w:id="384" w:name="_Toc518392762"/>
      <w:bookmarkStart w:id="385" w:name="_Toc7026081"/>
      <w:bookmarkStart w:id="386" w:name="_Toc66805246"/>
      <w:proofErr w:type="spellStart"/>
      <w:r w:rsidRPr="00585261">
        <w:t>Name</w:t>
      </w:r>
      <w:proofErr w:type="spellEnd"/>
      <w:r w:rsidRPr="00585261">
        <w:t xml:space="preserve"> (Имя физического лица)</w:t>
      </w:r>
      <w:bookmarkEnd w:id="383"/>
      <w:bookmarkEnd w:id="384"/>
      <w:bookmarkEnd w:id="385"/>
      <w:bookmarkEnd w:id="386"/>
    </w:p>
    <w:p w14:paraId="69F4CEB7" w14:textId="4FAA799F" w:rsidR="00F126B4" w:rsidRPr="00585261" w:rsidRDefault="00F126B4" w:rsidP="0033091C">
      <w:pPr>
        <w:pStyle w:val="a3"/>
        <w:numPr>
          <w:ilvl w:val="0"/>
          <w:numId w:val="25"/>
        </w:numPr>
        <w:ind w:left="0"/>
      </w:pPr>
      <w:bookmarkStart w:id="387" w:name="_Toc518392194"/>
      <w:bookmarkStart w:id="388" w:name="_Toc518392532"/>
      <w:bookmarkStart w:id="389" w:name="_Toc518392763"/>
      <w:bookmarkStart w:id="390" w:name="_Toc518392533"/>
      <w:bookmarkStart w:id="391" w:name="_Toc518392764"/>
      <w:bookmarkEnd w:id="387"/>
      <w:bookmarkEnd w:id="388"/>
      <w:bookmarkEnd w:id="389"/>
      <w:r w:rsidRPr="00585261">
        <w:t xml:space="preserve">«Тип наименования» </w:t>
      </w:r>
      <w:r w:rsidR="000E26FB" w:rsidRPr="00585261">
        <w:t xml:space="preserve">- </w:t>
      </w:r>
      <w:r w:rsidR="00A67DAD" w:rsidRPr="00585261">
        <w:t>физическо</w:t>
      </w:r>
      <w:r w:rsidR="000E26FB" w:rsidRPr="00585261">
        <w:t>е</w:t>
      </w:r>
      <w:r w:rsidR="00A67DAD" w:rsidRPr="00585261">
        <w:t xml:space="preserve"> лиц</w:t>
      </w:r>
      <w:r w:rsidR="000E26FB" w:rsidRPr="00585261">
        <w:t>о</w:t>
      </w:r>
      <w:r w:rsidR="00FF5135" w:rsidRPr="00585261">
        <w:t xml:space="preserve"> </w:t>
      </w:r>
      <w:r w:rsidRPr="00585261">
        <w:t>может иметь несколько имен.</w:t>
      </w:r>
      <w:r w:rsidR="00A67DAD" w:rsidRPr="00585261">
        <w:t xml:space="preserve"> Данн</w:t>
      </w:r>
      <w:r w:rsidR="00136B58" w:rsidRPr="00585261">
        <w:t>ый</w:t>
      </w:r>
      <w:r w:rsidR="00A67DAD" w:rsidRPr="00585261">
        <w:t xml:space="preserve"> </w:t>
      </w:r>
      <w:r w:rsidR="00136B58" w:rsidRPr="00585261">
        <w:rPr>
          <w:rFonts w:cs="Times New Roman"/>
          <w:szCs w:val="28"/>
        </w:rPr>
        <w:t>элемент</w:t>
      </w:r>
      <w:r w:rsidR="00A67DAD" w:rsidRPr="00585261">
        <w:t xml:space="preserve"> позволяет указать тип </w:t>
      </w:r>
      <w:r w:rsidR="006D7407" w:rsidRPr="00585261">
        <w:t xml:space="preserve">каждого такого </w:t>
      </w:r>
      <w:r w:rsidR="00A67DAD" w:rsidRPr="00585261">
        <w:t>имени. Такие типы включают в себя псевдонимы (‘</w:t>
      </w:r>
      <w:proofErr w:type="spellStart"/>
      <w:r w:rsidR="00A67DAD" w:rsidRPr="00585261">
        <w:t>nick</w:t>
      </w:r>
      <w:proofErr w:type="spellEnd"/>
      <w:r w:rsidR="00A67DAD" w:rsidRPr="00585261">
        <w:t>’), имена, под которыми лицо ведет бизнес (‘</w:t>
      </w:r>
      <w:proofErr w:type="spellStart"/>
      <w:r w:rsidR="00A67DAD" w:rsidRPr="00585261">
        <w:t>dba</w:t>
      </w:r>
      <w:proofErr w:type="spellEnd"/>
      <w:r w:rsidR="00A67DAD" w:rsidRPr="00585261">
        <w:t xml:space="preserve">’ – сокращенное название организации или имя, которое </w:t>
      </w:r>
      <w:r w:rsidR="00A67DAD" w:rsidRPr="00585261">
        <w:lastRenderedPageBreak/>
        <w:t>используется для открытого использования вместо официального делового названия). Данн</w:t>
      </w:r>
      <w:r w:rsidR="000E26FB" w:rsidRPr="00585261">
        <w:t>ый</w:t>
      </w:r>
      <w:r w:rsidR="00A67DAD" w:rsidRPr="00585261">
        <w:t xml:space="preserve"> </w:t>
      </w:r>
      <w:r w:rsidR="000E26FB" w:rsidRPr="00585261">
        <w:t>элемент</w:t>
      </w:r>
      <w:r w:rsidR="00A67DAD" w:rsidRPr="00585261">
        <w:t xml:space="preserve"> является </w:t>
      </w:r>
      <w:r w:rsidR="000E26FB" w:rsidRPr="00585261">
        <w:t>необязательным</w:t>
      </w:r>
      <w:r w:rsidR="00AD1542" w:rsidRPr="00585261">
        <w:t xml:space="preserve"> для заполнения</w:t>
      </w:r>
      <w:r w:rsidR="000E26FB" w:rsidRPr="00585261">
        <w:t xml:space="preserve">. В </w:t>
      </w:r>
      <w:r w:rsidR="00A67DAD" w:rsidRPr="00585261">
        <w:t xml:space="preserve">случае наличия такой информации о </w:t>
      </w:r>
      <w:r w:rsidR="00D25058" w:rsidRPr="00585261">
        <w:t xml:space="preserve">владельце счета </w:t>
      </w:r>
      <w:r w:rsidR="000E26FB" w:rsidRPr="00585261">
        <w:t xml:space="preserve">в данном </w:t>
      </w:r>
      <w:r w:rsidR="00136B58" w:rsidRPr="00585261">
        <w:rPr>
          <w:rFonts w:cs="Times New Roman"/>
          <w:szCs w:val="28"/>
        </w:rPr>
        <w:t>элементе</w:t>
      </w:r>
      <w:r w:rsidR="000E26FB" w:rsidRPr="00585261">
        <w:t xml:space="preserve"> указывается одно из следующих значений</w:t>
      </w:r>
      <w:r w:rsidRPr="00585261">
        <w:t>:</w:t>
      </w:r>
      <w:bookmarkEnd w:id="390"/>
      <w:bookmarkEnd w:id="391"/>
    </w:p>
    <w:p w14:paraId="10BB3F82" w14:textId="044BCDC5" w:rsidR="00F126B4" w:rsidRPr="00585261" w:rsidRDefault="00F126B4" w:rsidP="0033091C">
      <w:bookmarkStart w:id="392" w:name="_Toc518392534"/>
      <w:bookmarkStart w:id="393" w:name="_Toc518392765"/>
      <w:r w:rsidRPr="00585261">
        <w:rPr>
          <w:b/>
        </w:rPr>
        <w:t>OECD202</w:t>
      </w:r>
      <w:r w:rsidR="00AE4D3C" w:rsidRPr="00585261">
        <w:rPr>
          <w:b/>
        </w:rPr>
        <w:t xml:space="preserve"> -</w:t>
      </w:r>
      <w:r w:rsidRPr="00585261">
        <w:tab/>
      </w:r>
      <w:proofErr w:type="spellStart"/>
      <w:r w:rsidRPr="00585261">
        <w:t>indiv</w:t>
      </w:r>
      <w:proofErr w:type="spellEnd"/>
      <w:r w:rsidRPr="00585261">
        <w:t xml:space="preserve"> (индивидуальное имя)</w:t>
      </w:r>
      <w:r w:rsidR="00AE4D3C" w:rsidRPr="00585261">
        <w:t>;</w:t>
      </w:r>
      <w:bookmarkEnd w:id="392"/>
      <w:bookmarkEnd w:id="393"/>
    </w:p>
    <w:p w14:paraId="7A801D50" w14:textId="6B21B4D0" w:rsidR="00F126B4" w:rsidRPr="00585261" w:rsidRDefault="00F126B4" w:rsidP="0033091C">
      <w:bookmarkStart w:id="394" w:name="_Toc518392535"/>
      <w:bookmarkStart w:id="395" w:name="_Toc518392766"/>
      <w:r w:rsidRPr="00585261">
        <w:rPr>
          <w:b/>
        </w:rPr>
        <w:t>OECD203</w:t>
      </w:r>
      <w:r w:rsidR="00AE4D3C" w:rsidRPr="00585261">
        <w:rPr>
          <w:b/>
        </w:rPr>
        <w:t xml:space="preserve"> -</w:t>
      </w:r>
      <w:r w:rsidRPr="00585261">
        <w:tab/>
      </w:r>
      <w:proofErr w:type="spellStart"/>
      <w:r w:rsidRPr="00585261">
        <w:t>alias</w:t>
      </w:r>
      <w:proofErr w:type="spellEnd"/>
      <w:r w:rsidRPr="00585261">
        <w:t xml:space="preserve"> (дополнительное имя)</w:t>
      </w:r>
      <w:r w:rsidR="00AE4D3C" w:rsidRPr="00585261">
        <w:t>;</w:t>
      </w:r>
      <w:bookmarkEnd w:id="394"/>
      <w:bookmarkEnd w:id="395"/>
    </w:p>
    <w:p w14:paraId="1FF18405" w14:textId="6124A502" w:rsidR="00F126B4" w:rsidRPr="00585261" w:rsidRDefault="00F126B4" w:rsidP="0033091C">
      <w:bookmarkStart w:id="396" w:name="_Toc518392536"/>
      <w:bookmarkStart w:id="397" w:name="_Toc518392767"/>
      <w:r w:rsidRPr="00585261">
        <w:rPr>
          <w:b/>
        </w:rPr>
        <w:t>OECD204</w:t>
      </w:r>
      <w:r w:rsidR="00AE4D3C" w:rsidRPr="00585261">
        <w:t xml:space="preserve"> -</w:t>
      </w:r>
      <w:r w:rsidR="0033091C" w:rsidRPr="00585261">
        <w:t xml:space="preserve"> </w:t>
      </w:r>
      <w:proofErr w:type="spellStart"/>
      <w:r w:rsidRPr="00585261">
        <w:t>nick</w:t>
      </w:r>
      <w:proofErr w:type="spellEnd"/>
      <w:r w:rsidRPr="00585261">
        <w:t xml:space="preserve"> (краткое имя)</w:t>
      </w:r>
      <w:r w:rsidR="00AE4D3C" w:rsidRPr="00585261">
        <w:t>;</w:t>
      </w:r>
      <w:bookmarkEnd w:id="396"/>
      <w:bookmarkEnd w:id="397"/>
    </w:p>
    <w:p w14:paraId="0F627455" w14:textId="1B8A5386" w:rsidR="00F126B4" w:rsidRPr="00585261" w:rsidRDefault="00F126B4" w:rsidP="0033091C">
      <w:bookmarkStart w:id="398" w:name="_Toc518392537"/>
      <w:bookmarkStart w:id="399" w:name="_Toc518392768"/>
      <w:r w:rsidRPr="00585261">
        <w:rPr>
          <w:b/>
        </w:rPr>
        <w:t>OECD205</w:t>
      </w:r>
      <w:r w:rsidR="00AE4D3C" w:rsidRPr="00585261">
        <w:rPr>
          <w:b/>
        </w:rPr>
        <w:t xml:space="preserve"> </w:t>
      </w:r>
      <w:r w:rsidR="00AE4D3C" w:rsidRPr="00585261">
        <w:t>-</w:t>
      </w:r>
      <w:r w:rsidR="0033091C" w:rsidRPr="00585261">
        <w:t xml:space="preserve"> </w:t>
      </w:r>
      <w:proofErr w:type="spellStart"/>
      <w:r w:rsidRPr="00585261">
        <w:t>aka</w:t>
      </w:r>
      <w:proofErr w:type="spellEnd"/>
      <w:r w:rsidRPr="00585261">
        <w:t xml:space="preserve"> (иначе, известный под именем)</w:t>
      </w:r>
      <w:r w:rsidR="00AE4D3C" w:rsidRPr="00585261">
        <w:t>;</w:t>
      </w:r>
      <w:bookmarkEnd w:id="398"/>
      <w:bookmarkEnd w:id="399"/>
    </w:p>
    <w:p w14:paraId="4F15A36A" w14:textId="09DB87E4" w:rsidR="00F126B4" w:rsidRPr="00585261" w:rsidRDefault="00F126B4" w:rsidP="0033091C">
      <w:bookmarkStart w:id="400" w:name="_Toc518392538"/>
      <w:bookmarkStart w:id="401" w:name="_Toc518392769"/>
      <w:r w:rsidRPr="00585261">
        <w:rPr>
          <w:b/>
        </w:rPr>
        <w:t>OECD206</w:t>
      </w:r>
      <w:r w:rsidR="00AE4D3C" w:rsidRPr="00585261">
        <w:rPr>
          <w:b/>
        </w:rPr>
        <w:t xml:space="preserve"> </w:t>
      </w:r>
      <w:r w:rsidR="00AE4D3C" w:rsidRPr="00585261">
        <w:t>-</w:t>
      </w:r>
      <w:r w:rsidR="0033091C" w:rsidRPr="00585261">
        <w:t xml:space="preserve"> </w:t>
      </w:r>
      <w:proofErr w:type="spellStart"/>
      <w:r w:rsidRPr="00585261">
        <w:t>Dba</w:t>
      </w:r>
      <w:proofErr w:type="spellEnd"/>
      <w:r w:rsidRPr="00585261">
        <w:t xml:space="preserve"> (сокращенное название)</w:t>
      </w:r>
      <w:r w:rsidR="00AE4D3C" w:rsidRPr="00585261">
        <w:t>;</w:t>
      </w:r>
      <w:bookmarkEnd w:id="400"/>
      <w:bookmarkEnd w:id="401"/>
    </w:p>
    <w:p w14:paraId="0C2AFEBD" w14:textId="5922EEF5" w:rsidR="00F126B4" w:rsidRPr="00585261" w:rsidRDefault="00F126B4" w:rsidP="0033091C">
      <w:bookmarkStart w:id="402" w:name="_Toc518392539"/>
      <w:bookmarkStart w:id="403" w:name="_Toc518392770"/>
      <w:r w:rsidRPr="00585261">
        <w:rPr>
          <w:b/>
        </w:rPr>
        <w:t>OECD207</w:t>
      </w:r>
      <w:r w:rsidR="00AE4D3C" w:rsidRPr="00585261">
        <w:rPr>
          <w:b/>
        </w:rPr>
        <w:t xml:space="preserve"> </w:t>
      </w:r>
      <w:r w:rsidR="00AE4D3C" w:rsidRPr="00585261">
        <w:t>-</w:t>
      </w:r>
      <w:r w:rsidR="0033091C" w:rsidRPr="00585261">
        <w:t xml:space="preserve"> </w:t>
      </w:r>
      <w:proofErr w:type="spellStart"/>
      <w:r w:rsidRPr="00585261">
        <w:t>legal</w:t>
      </w:r>
      <w:proofErr w:type="spellEnd"/>
      <w:r w:rsidRPr="00585261">
        <w:t xml:space="preserve"> (</w:t>
      </w:r>
      <w:r w:rsidR="00701B23" w:rsidRPr="00585261">
        <w:t>официально зарегистрированное</w:t>
      </w:r>
      <w:r w:rsidRPr="00585261">
        <w:t>)</w:t>
      </w:r>
      <w:r w:rsidR="00AE4D3C" w:rsidRPr="00585261">
        <w:t>;</w:t>
      </w:r>
      <w:bookmarkEnd w:id="402"/>
      <w:bookmarkEnd w:id="403"/>
    </w:p>
    <w:p w14:paraId="687B5B58" w14:textId="37D5B9E8" w:rsidR="00F126B4" w:rsidRPr="00585261" w:rsidRDefault="00F126B4" w:rsidP="00D23AC2">
      <w:pPr>
        <w:spacing w:before="0" w:after="0"/>
      </w:pPr>
      <w:bookmarkStart w:id="404" w:name="_Toc518392540"/>
      <w:bookmarkStart w:id="405" w:name="_Toc518392771"/>
      <w:r w:rsidRPr="00585261">
        <w:rPr>
          <w:b/>
        </w:rPr>
        <w:t>OECD208</w:t>
      </w:r>
      <w:r w:rsidR="00AE4D3C" w:rsidRPr="00585261">
        <w:rPr>
          <w:b/>
        </w:rPr>
        <w:t xml:space="preserve"> </w:t>
      </w:r>
      <w:r w:rsidR="00AE4D3C" w:rsidRPr="00585261">
        <w:t>-</w:t>
      </w:r>
      <w:r w:rsidR="0033091C" w:rsidRPr="00585261">
        <w:t xml:space="preserve"> </w:t>
      </w:r>
      <w:proofErr w:type="spellStart"/>
      <w:r w:rsidRPr="00585261">
        <w:t>atbirth</w:t>
      </w:r>
      <w:proofErr w:type="spellEnd"/>
      <w:r w:rsidRPr="00585261">
        <w:t xml:space="preserve"> (при рождении)</w:t>
      </w:r>
      <w:r w:rsidR="00AE4D3C" w:rsidRPr="00585261">
        <w:t>.</w:t>
      </w:r>
      <w:bookmarkEnd w:id="404"/>
      <w:bookmarkEnd w:id="405"/>
    </w:p>
    <w:p w14:paraId="6C08F13E" w14:textId="77777777" w:rsidR="00D23AC2" w:rsidRPr="00585261" w:rsidRDefault="00D23AC2" w:rsidP="00D23AC2">
      <w:pPr>
        <w:spacing w:before="0" w:after="0"/>
      </w:pPr>
    </w:p>
    <w:p w14:paraId="05F03F42" w14:textId="5FF245D8" w:rsidR="001D3695" w:rsidRPr="00585261" w:rsidRDefault="00720906" w:rsidP="00D23AC2">
      <w:pPr>
        <w:pStyle w:val="a3"/>
        <w:numPr>
          <w:ilvl w:val="0"/>
          <w:numId w:val="25"/>
        </w:numPr>
        <w:spacing w:before="0" w:after="0"/>
        <w:ind w:left="0"/>
      </w:pPr>
      <w:bookmarkStart w:id="406" w:name="_Toc518392541"/>
      <w:bookmarkStart w:id="407" w:name="_Toc518392772"/>
      <w:r w:rsidRPr="00585261">
        <w:t xml:space="preserve">«Титул, предшествующий имени» </w:t>
      </w:r>
      <w:r w:rsidR="001D3695" w:rsidRPr="00585261">
        <w:t xml:space="preserve">- данный элемент является необязательным </w:t>
      </w:r>
      <w:r w:rsidR="00AD1542" w:rsidRPr="00585261">
        <w:t xml:space="preserve">для заполнения </w:t>
      </w:r>
      <w:r w:rsidR="001D3695" w:rsidRPr="00585261">
        <w:t xml:space="preserve">и представляет собой </w:t>
      </w:r>
      <w:r w:rsidR="00136B58" w:rsidRPr="00585261">
        <w:rPr>
          <w:rFonts w:cs="Times New Roman"/>
          <w:szCs w:val="28"/>
        </w:rPr>
        <w:t>элемент</w:t>
      </w:r>
      <w:r w:rsidRPr="00585261">
        <w:t xml:space="preserve"> свободного заполнения</w:t>
      </w:r>
      <w:r w:rsidR="001D3695" w:rsidRPr="00585261">
        <w:t xml:space="preserve">. В данном </w:t>
      </w:r>
      <w:r w:rsidR="00136B58" w:rsidRPr="00585261">
        <w:rPr>
          <w:rFonts w:cs="Times New Roman"/>
          <w:szCs w:val="28"/>
        </w:rPr>
        <w:t>элементе</w:t>
      </w:r>
      <w:r w:rsidR="001D3695" w:rsidRPr="00585261">
        <w:t xml:space="preserve"> можно</w:t>
      </w:r>
      <w:r w:rsidR="006A73B3" w:rsidRPr="00585261">
        <w:t xml:space="preserve"> указать почётное звание </w:t>
      </w:r>
      <w:r w:rsidR="000313F7" w:rsidRPr="00585261">
        <w:t>физического лица</w:t>
      </w:r>
      <w:r w:rsidR="001D3695" w:rsidRPr="00585261">
        <w:t>,</w:t>
      </w:r>
      <w:r w:rsidR="006A73B3" w:rsidRPr="00585261">
        <w:t xml:space="preserve"> при его наличии, наследственное или присваиваемое пожизненно, например</w:t>
      </w:r>
      <w:r w:rsidR="00931CE6" w:rsidRPr="00585261">
        <w:t>,</w:t>
      </w:r>
      <w:r w:rsidR="006A73B3" w:rsidRPr="00585261">
        <w:t xml:space="preserve"> </w:t>
      </w:r>
      <w:proofErr w:type="spellStart"/>
      <w:r w:rsidR="006A73B3" w:rsidRPr="00585261">
        <w:t>His</w:t>
      </w:r>
      <w:proofErr w:type="spellEnd"/>
      <w:r w:rsidR="006A73B3" w:rsidRPr="00585261">
        <w:t xml:space="preserve"> </w:t>
      </w:r>
      <w:proofErr w:type="spellStart"/>
      <w:r w:rsidR="006A73B3" w:rsidRPr="00585261">
        <w:t>Excellency</w:t>
      </w:r>
      <w:proofErr w:type="spellEnd"/>
      <w:r w:rsidR="006A73B3" w:rsidRPr="00585261">
        <w:t>.</w:t>
      </w:r>
      <w:bookmarkEnd w:id="406"/>
      <w:bookmarkEnd w:id="407"/>
      <w:r w:rsidR="001B49B7" w:rsidRPr="00585261">
        <w:t xml:space="preserve"> </w:t>
      </w:r>
      <w:r w:rsidR="00656CD3" w:rsidRPr="00585261">
        <w:t>Элемент позволяет указать от 1 до 200 символов</w:t>
      </w:r>
      <w:r w:rsidR="001B49B7" w:rsidRPr="00585261">
        <w:t>.</w:t>
      </w:r>
    </w:p>
    <w:p w14:paraId="47913FAA" w14:textId="77777777" w:rsidR="0033091C" w:rsidRPr="00585261" w:rsidRDefault="0033091C" w:rsidP="0033091C">
      <w:pPr>
        <w:pStyle w:val="a3"/>
        <w:ind w:left="0" w:firstLine="0"/>
      </w:pPr>
    </w:p>
    <w:p w14:paraId="6A0E4A08" w14:textId="6C6E68DA" w:rsidR="002F7795" w:rsidRPr="00585261" w:rsidRDefault="00720906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08" w:name="_Toc518392542"/>
      <w:bookmarkStart w:id="409" w:name="_Toc518392773"/>
      <w:r w:rsidRPr="00585261">
        <w:t>«</w:t>
      </w:r>
      <w:r w:rsidR="006A73B3" w:rsidRPr="00585261">
        <w:t>Обращение</w:t>
      </w:r>
      <w:r w:rsidR="00F16056" w:rsidRPr="00585261">
        <w:t>»</w:t>
      </w:r>
      <w:r w:rsidR="006A73B3" w:rsidRPr="00585261">
        <w:t xml:space="preserve"> </w:t>
      </w:r>
      <w:r w:rsidR="00F16056" w:rsidRPr="00585261">
        <w:t>(титул</w:t>
      </w:r>
      <w:r w:rsidR="006A73B3" w:rsidRPr="00585261">
        <w:t>» (приветствие)</w:t>
      </w:r>
      <w:r w:rsidR="00F16056" w:rsidRPr="00585261">
        <w:t>)</w:t>
      </w:r>
      <w:r w:rsidR="002F7795" w:rsidRPr="00585261">
        <w:t xml:space="preserve"> </w:t>
      </w:r>
      <w:r w:rsidR="001D3695" w:rsidRPr="00585261">
        <w:t xml:space="preserve">- данный элемент является </w:t>
      </w:r>
      <w:r w:rsidR="002F7795" w:rsidRPr="00585261">
        <w:t>необязательн</w:t>
      </w:r>
      <w:r w:rsidR="001D3695" w:rsidRPr="00585261">
        <w:t xml:space="preserve">ым </w:t>
      </w:r>
      <w:r w:rsidR="00AD1542" w:rsidRPr="00585261">
        <w:t xml:space="preserve">для заполнения </w:t>
      </w:r>
      <w:r w:rsidR="001D3695" w:rsidRPr="00585261">
        <w:t>и представляет собой</w:t>
      </w:r>
      <w:r w:rsidR="002F7795" w:rsidRPr="00585261">
        <w:t xml:space="preserve"> </w:t>
      </w:r>
      <w:r w:rsidR="00136B58" w:rsidRPr="00585261">
        <w:rPr>
          <w:rFonts w:cs="Times New Roman"/>
          <w:szCs w:val="28"/>
        </w:rPr>
        <w:t>элемент</w:t>
      </w:r>
      <w:r w:rsidR="002F7795" w:rsidRPr="00585261">
        <w:t xml:space="preserve"> свободного заполнения</w:t>
      </w:r>
      <w:r w:rsidR="001D3695" w:rsidRPr="00585261">
        <w:t>.</w:t>
      </w:r>
      <w:r w:rsidR="002F7795" w:rsidRPr="00585261">
        <w:t xml:space="preserve"> </w:t>
      </w:r>
      <w:r w:rsidR="001D3695" w:rsidRPr="00585261">
        <w:t xml:space="preserve">В данном </w:t>
      </w:r>
      <w:r w:rsidR="00136B58" w:rsidRPr="00585261">
        <w:rPr>
          <w:rFonts w:cs="Times New Roman"/>
          <w:szCs w:val="28"/>
        </w:rPr>
        <w:t>элементе</w:t>
      </w:r>
      <w:r w:rsidR="001D3695" w:rsidRPr="00585261">
        <w:t xml:space="preserve"> можно </w:t>
      </w:r>
      <w:r w:rsidR="006A73B3" w:rsidRPr="00585261">
        <w:t>указать приветственный титул владельца счета, например</w:t>
      </w:r>
      <w:r w:rsidR="00931CE6" w:rsidRPr="00585261">
        <w:t>,</w:t>
      </w:r>
      <w:r w:rsidR="006A73B3" w:rsidRPr="00585261">
        <w:t xml:space="preserve"> </w:t>
      </w:r>
      <w:proofErr w:type="spellStart"/>
      <w:r w:rsidR="006A73B3" w:rsidRPr="00585261">
        <w:t>Mr</w:t>
      </w:r>
      <w:proofErr w:type="spellEnd"/>
      <w:r w:rsidR="006A73B3" w:rsidRPr="00585261">
        <w:t xml:space="preserve">, </w:t>
      </w:r>
      <w:proofErr w:type="spellStart"/>
      <w:r w:rsidR="006A73B3" w:rsidRPr="00585261">
        <w:t>Dr</w:t>
      </w:r>
      <w:proofErr w:type="spellEnd"/>
      <w:r w:rsidR="006A73B3" w:rsidRPr="00585261">
        <w:t xml:space="preserve">, </w:t>
      </w:r>
      <w:proofErr w:type="spellStart"/>
      <w:r w:rsidR="006A73B3" w:rsidRPr="00585261">
        <w:t>Ms</w:t>
      </w:r>
      <w:proofErr w:type="spellEnd"/>
      <w:r w:rsidR="006A73B3" w:rsidRPr="00585261">
        <w:t xml:space="preserve">, </w:t>
      </w:r>
      <w:proofErr w:type="spellStart"/>
      <w:r w:rsidR="006A73B3" w:rsidRPr="00585261">
        <w:t>Herr</w:t>
      </w:r>
      <w:proofErr w:type="spellEnd"/>
      <w:r w:rsidR="006D7407" w:rsidRPr="00585261">
        <w:t>.</w:t>
      </w:r>
      <w:bookmarkEnd w:id="408"/>
      <w:bookmarkEnd w:id="409"/>
      <w:r w:rsidR="001B49B7" w:rsidRPr="00585261">
        <w:t xml:space="preserve"> </w:t>
      </w:r>
      <w:r w:rsidR="00656CD3" w:rsidRPr="00585261">
        <w:t xml:space="preserve">Элемент </w:t>
      </w:r>
      <w:r w:rsidR="001B49B7" w:rsidRPr="00585261">
        <w:t>позволяет указать от 1 до 200 символов.</w:t>
      </w:r>
    </w:p>
    <w:p w14:paraId="16108A9F" w14:textId="59ABEF99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0BC5A69C" w14:textId="2F548DAC" w:rsidR="00DA0B0B" w:rsidRPr="00585261" w:rsidRDefault="00D25058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10" w:name="_Toc518392543"/>
      <w:bookmarkStart w:id="411" w:name="_Toc518392774"/>
      <w:r w:rsidRPr="00585261">
        <w:t xml:space="preserve">«Имя» </w:t>
      </w:r>
      <w:r w:rsidR="001D3695" w:rsidRPr="00585261">
        <w:t xml:space="preserve">- данный </w:t>
      </w:r>
      <w:r w:rsidR="000313F7" w:rsidRPr="00585261">
        <w:t xml:space="preserve">элемент является </w:t>
      </w:r>
      <w:r w:rsidR="001D3695" w:rsidRPr="00585261">
        <w:t>сложны</w:t>
      </w:r>
      <w:r w:rsidR="000313F7" w:rsidRPr="00585261">
        <w:t>м и</w:t>
      </w:r>
      <w:r w:rsidR="001D3695" w:rsidRPr="00585261">
        <w:t xml:space="preserve"> </w:t>
      </w:r>
      <w:r w:rsidR="00152CCA" w:rsidRPr="00585261">
        <w:t>обязател</w:t>
      </w:r>
      <w:r w:rsidR="000313F7" w:rsidRPr="00585261">
        <w:t>ен для заполнения</w:t>
      </w:r>
      <w:r w:rsidRPr="00585261">
        <w:t>.</w:t>
      </w:r>
      <w:r w:rsidR="001D3695" w:rsidRPr="00585261">
        <w:t xml:space="preserve"> Подробнее смотрите Таблицу 4.25</w:t>
      </w:r>
      <w:r w:rsidR="00186214" w:rsidRPr="00585261">
        <w:t xml:space="preserve"> </w:t>
      </w:r>
      <w:r w:rsidRPr="00585261">
        <w:rPr>
          <w:b/>
          <w:lang w:val="en-US"/>
        </w:rPr>
        <w:t>Name</w:t>
      </w:r>
      <w:r w:rsidR="008172AC" w:rsidRPr="00585261">
        <w:t>.</w:t>
      </w:r>
      <w:bookmarkStart w:id="412" w:name="_Toc518392544"/>
      <w:bookmarkStart w:id="413" w:name="_Toc518392775"/>
      <w:bookmarkEnd w:id="410"/>
      <w:bookmarkEnd w:id="411"/>
      <w:bookmarkEnd w:id="412"/>
      <w:bookmarkEnd w:id="413"/>
    </w:p>
    <w:p w14:paraId="79675DA9" w14:textId="50AEBE80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45EFFAC3" w14:textId="3B74137B" w:rsidR="00825B09" w:rsidRPr="00585261" w:rsidRDefault="00EE2372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14" w:name="_Toc518392545"/>
      <w:bookmarkStart w:id="415" w:name="_Toc518392776"/>
      <w:r w:rsidRPr="00585261">
        <w:t>«Отчество</w:t>
      </w:r>
      <w:r w:rsidR="00B42561" w:rsidRPr="00585261">
        <w:t xml:space="preserve">» </w:t>
      </w:r>
      <w:r w:rsidR="006D7407" w:rsidRPr="00585261">
        <w:t xml:space="preserve">- данный элемент является сложным, </w:t>
      </w:r>
      <w:r w:rsidR="00B42561" w:rsidRPr="00585261">
        <w:t>множественны</w:t>
      </w:r>
      <w:r w:rsidR="006D7407" w:rsidRPr="00585261">
        <w:t>м</w:t>
      </w:r>
      <w:r w:rsidR="00B42561" w:rsidRPr="00585261">
        <w:t xml:space="preserve"> </w:t>
      </w:r>
      <w:r w:rsidR="006D7407" w:rsidRPr="00585261">
        <w:t xml:space="preserve">и </w:t>
      </w:r>
      <w:r w:rsidRPr="00585261">
        <w:t>необязател</w:t>
      </w:r>
      <w:r w:rsidR="00AD1542" w:rsidRPr="00585261">
        <w:t>ь</w:t>
      </w:r>
      <w:r w:rsidR="006D7407" w:rsidRPr="00585261">
        <w:t>н</w:t>
      </w:r>
      <w:r w:rsidR="00AD1542" w:rsidRPr="00585261">
        <w:t>ым для заполнения</w:t>
      </w:r>
      <w:r w:rsidRPr="00585261">
        <w:t>.</w:t>
      </w:r>
      <w:r w:rsidR="00AE4D3C" w:rsidRPr="00585261">
        <w:t xml:space="preserve"> В некоторых </w:t>
      </w:r>
      <w:r w:rsidR="00931CE6" w:rsidRPr="00585261">
        <w:t>государствах (территориях)</w:t>
      </w:r>
      <w:r w:rsidR="00AE4D3C" w:rsidRPr="00585261">
        <w:t xml:space="preserve"> </w:t>
      </w:r>
      <w:r w:rsidR="00FB3861" w:rsidRPr="00585261">
        <w:t>отчество является неотъемлемой частью имени. Также лиц</w:t>
      </w:r>
      <w:r w:rsidR="000313F7" w:rsidRPr="00585261">
        <w:t>о</w:t>
      </w:r>
      <w:r w:rsidR="00FB3861" w:rsidRPr="00585261">
        <w:t xml:space="preserve"> </w:t>
      </w:r>
      <w:r w:rsidR="00931CE6" w:rsidRPr="00585261">
        <w:t>может иметь несколько отчеств</w:t>
      </w:r>
      <w:r w:rsidR="00FB3861" w:rsidRPr="00585261">
        <w:t>.</w:t>
      </w:r>
      <w:r w:rsidR="00B42561" w:rsidRPr="00585261">
        <w:t xml:space="preserve"> </w:t>
      </w:r>
      <w:r w:rsidR="00FB3861" w:rsidRPr="00585261">
        <w:t>Например,</w:t>
      </w:r>
      <w:r w:rsidR="00B42561" w:rsidRPr="00585261">
        <w:t xml:space="preserve"> «</w:t>
      </w:r>
      <w:proofErr w:type="spellStart"/>
      <w:r w:rsidR="00B42561" w:rsidRPr="00585261">
        <w:t>Sakthi</w:t>
      </w:r>
      <w:proofErr w:type="spellEnd"/>
      <w:r w:rsidR="000313F7" w:rsidRPr="00585261">
        <w:t>» в</w:t>
      </w:r>
      <w:r w:rsidR="00B42561" w:rsidRPr="00585261">
        <w:t xml:space="preserve"> "</w:t>
      </w:r>
      <w:proofErr w:type="spellStart"/>
      <w:r w:rsidR="00B42561" w:rsidRPr="00585261">
        <w:t>Nivetha</w:t>
      </w:r>
      <w:proofErr w:type="spellEnd"/>
      <w:r w:rsidR="00B42561" w:rsidRPr="00585261">
        <w:t xml:space="preserve"> </w:t>
      </w:r>
      <w:proofErr w:type="spellStart"/>
      <w:r w:rsidR="00B42561" w:rsidRPr="00585261">
        <w:t>Sakthi</w:t>
      </w:r>
      <w:proofErr w:type="spellEnd"/>
      <w:r w:rsidR="00B42561" w:rsidRPr="00585261">
        <w:t xml:space="preserve"> </w:t>
      </w:r>
      <w:proofErr w:type="spellStart"/>
      <w:r w:rsidR="00B42561" w:rsidRPr="00585261">
        <w:t>Shantha</w:t>
      </w:r>
      <w:proofErr w:type="spellEnd"/>
      <w:r w:rsidR="00B42561" w:rsidRPr="00585261">
        <w:t>».</w:t>
      </w:r>
      <w:r w:rsidRPr="00585261">
        <w:t xml:space="preserve"> </w:t>
      </w:r>
      <w:r w:rsidR="006D7407" w:rsidRPr="00585261">
        <w:t>Подробнее смотрите Таблицу 4.26</w:t>
      </w:r>
      <w:r w:rsidRPr="00585261">
        <w:t xml:space="preserve"> </w:t>
      </w:r>
      <w:proofErr w:type="spellStart"/>
      <w:r w:rsidRPr="00585261">
        <w:rPr>
          <w:b/>
          <w:lang w:val="en-US"/>
        </w:rPr>
        <w:t>MiddleName</w:t>
      </w:r>
      <w:proofErr w:type="spellEnd"/>
      <w:r w:rsidR="006D7407" w:rsidRPr="00585261">
        <w:t>.</w:t>
      </w:r>
      <w:bookmarkEnd w:id="414"/>
      <w:bookmarkEnd w:id="415"/>
    </w:p>
    <w:p w14:paraId="20421730" w14:textId="778B8A1B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0EE0AA4F" w14:textId="735042AF" w:rsidR="00DA0B0B" w:rsidRPr="00585261" w:rsidRDefault="00EE2372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16" w:name="_Toc518392546"/>
      <w:bookmarkStart w:id="417" w:name="_Toc518392777"/>
      <w:r w:rsidRPr="00585261">
        <w:t xml:space="preserve">«Префикс имени» </w:t>
      </w:r>
      <w:r w:rsidR="006D7407" w:rsidRPr="00585261">
        <w:t>- данный элемент является сложным</w:t>
      </w:r>
      <w:r w:rsidR="0018589C" w:rsidRPr="00585261">
        <w:t>, множественным и</w:t>
      </w:r>
      <w:r w:rsidRPr="00585261">
        <w:t xml:space="preserve"> необязател</w:t>
      </w:r>
      <w:r w:rsidR="0018589C" w:rsidRPr="00585261">
        <w:t xml:space="preserve">ен </w:t>
      </w:r>
      <w:r w:rsidRPr="00585261">
        <w:t xml:space="preserve">для заполнения. </w:t>
      </w:r>
      <w:r w:rsidR="0018589C" w:rsidRPr="00585261">
        <w:t>Подробнее смотрите Таблицу 4.27</w:t>
      </w:r>
      <w:r w:rsidRPr="00585261">
        <w:t xml:space="preserve"> </w:t>
      </w:r>
      <w:proofErr w:type="spellStart"/>
      <w:r w:rsidRPr="00585261">
        <w:rPr>
          <w:b/>
          <w:lang w:val="en-US"/>
        </w:rPr>
        <w:t>NamePrefix</w:t>
      </w:r>
      <w:proofErr w:type="spellEnd"/>
      <w:r w:rsidR="008541A9" w:rsidRPr="00585261">
        <w:t>.</w:t>
      </w:r>
      <w:bookmarkEnd w:id="416"/>
      <w:bookmarkEnd w:id="417"/>
    </w:p>
    <w:p w14:paraId="691B1C8C" w14:textId="3367458D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62FC94AD" w14:textId="7A1E311C" w:rsidR="00DA0B0B" w:rsidRPr="00585261" w:rsidRDefault="00EE2372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18" w:name="_Toc518392547"/>
      <w:bookmarkStart w:id="419" w:name="_Toc518392778"/>
      <w:r w:rsidRPr="00585261">
        <w:t xml:space="preserve">«Фамилия» </w:t>
      </w:r>
      <w:r w:rsidR="00AD1542" w:rsidRPr="00585261">
        <w:t xml:space="preserve">- данный элемент является сложным и </w:t>
      </w:r>
      <w:r w:rsidRPr="00585261">
        <w:t>обязател</w:t>
      </w:r>
      <w:r w:rsidR="00AD1542" w:rsidRPr="00585261">
        <w:t>ен</w:t>
      </w:r>
      <w:r w:rsidRPr="00585261">
        <w:t xml:space="preserve"> для заполнения. </w:t>
      </w:r>
      <w:r w:rsidR="00AD1542" w:rsidRPr="00585261">
        <w:t xml:space="preserve">Подробнее смотрите Таблицу 4.28 </w:t>
      </w:r>
      <w:proofErr w:type="spellStart"/>
      <w:r w:rsidRPr="00585261">
        <w:rPr>
          <w:b/>
          <w:lang w:val="en-US"/>
        </w:rPr>
        <w:t>LastName</w:t>
      </w:r>
      <w:proofErr w:type="spellEnd"/>
      <w:r w:rsidR="008541A9" w:rsidRPr="00585261">
        <w:t>.</w:t>
      </w:r>
      <w:bookmarkEnd w:id="418"/>
      <w:bookmarkEnd w:id="419"/>
    </w:p>
    <w:p w14:paraId="734EEC6A" w14:textId="752FEB40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54CD4C7F" w14:textId="62B956EC" w:rsidR="00DA0B0B" w:rsidRPr="00585261" w:rsidRDefault="00EE2372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20" w:name="_Toc518392548"/>
      <w:bookmarkStart w:id="421" w:name="_Toc518392779"/>
      <w:r w:rsidRPr="00585261">
        <w:t xml:space="preserve">«Идентификатор ФИО в роду» </w:t>
      </w:r>
      <w:r w:rsidR="00AD1542" w:rsidRPr="00585261">
        <w:t xml:space="preserve">- данный элемент является множественным, </w:t>
      </w:r>
      <w:r w:rsidRPr="00585261">
        <w:t>необязател</w:t>
      </w:r>
      <w:r w:rsidR="00AD1542" w:rsidRPr="00585261">
        <w:t>ьны</w:t>
      </w:r>
      <w:r w:rsidR="000313F7" w:rsidRPr="00585261">
        <w:t>м</w:t>
      </w:r>
      <w:r w:rsidR="00AD1542" w:rsidRPr="00585261">
        <w:t xml:space="preserve"> и представляет собой</w:t>
      </w:r>
      <w:r w:rsidRPr="00585261">
        <w:t xml:space="preserve"> </w:t>
      </w:r>
      <w:r w:rsidR="00136B58" w:rsidRPr="00585261">
        <w:rPr>
          <w:rFonts w:cs="Times New Roman"/>
          <w:szCs w:val="28"/>
        </w:rPr>
        <w:t>элемент</w:t>
      </w:r>
      <w:r w:rsidRPr="00585261">
        <w:t xml:space="preserve"> свободного заполнения</w:t>
      </w:r>
      <w:r w:rsidR="00AD1542" w:rsidRPr="00585261">
        <w:t xml:space="preserve">. В данном </w:t>
      </w:r>
      <w:r w:rsidR="00136B58" w:rsidRPr="00585261">
        <w:rPr>
          <w:rFonts w:cs="Times New Roman"/>
          <w:szCs w:val="28"/>
        </w:rPr>
        <w:t>элементе</w:t>
      </w:r>
      <w:r w:rsidR="00136B58" w:rsidRPr="00585261" w:rsidDel="00136B58">
        <w:t xml:space="preserve"> </w:t>
      </w:r>
      <w:r w:rsidR="000D50EE" w:rsidRPr="00585261">
        <w:t>указывается</w:t>
      </w:r>
      <w:r w:rsidR="00AD1542" w:rsidRPr="00585261">
        <w:t xml:space="preserve"> </w:t>
      </w:r>
      <w:r w:rsidRPr="00585261">
        <w:t xml:space="preserve">порядковый номер </w:t>
      </w:r>
      <w:r w:rsidR="000313F7" w:rsidRPr="00585261">
        <w:t>физического лица</w:t>
      </w:r>
      <w:r w:rsidR="00AD1542" w:rsidRPr="00585261">
        <w:t xml:space="preserve"> </w:t>
      </w:r>
      <w:r w:rsidRPr="00585261">
        <w:t xml:space="preserve">в роду согласно данным документа, удостоверяющего </w:t>
      </w:r>
      <w:r w:rsidR="00AD1542" w:rsidRPr="00585261">
        <w:t xml:space="preserve">его </w:t>
      </w:r>
      <w:r w:rsidRPr="00585261">
        <w:t xml:space="preserve">личность, </w:t>
      </w:r>
      <w:r w:rsidR="00965B87" w:rsidRPr="00585261">
        <w:t>например, 3</w:t>
      </w:r>
      <w:r w:rsidRPr="00585261">
        <w:t xml:space="preserve">, III, </w:t>
      </w:r>
      <w:proofErr w:type="spellStart"/>
      <w:r w:rsidRPr="00585261">
        <w:t>Jr</w:t>
      </w:r>
      <w:proofErr w:type="spellEnd"/>
      <w:r w:rsidRPr="00585261">
        <w:t xml:space="preserve">, </w:t>
      </w:r>
      <w:proofErr w:type="spellStart"/>
      <w:r w:rsidRPr="00585261">
        <w:t>Third</w:t>
      </w:r>
      <w:proofErr w:type="spellEnd"/>
      <w:r w:rsidRPr="00585261">
        <w:t xml:space="preserve"> и т.д.</w:t>
      </w:r>
      <w:bookmarkEnd w:id="420"/>
      <w:bookmarkEnd w:id="421"/>
      <w:r w:rsidR="001B49B7" w:rsidRPr="00585261">
        <w:t xml:space="preserve"> </w:t>
      </w:r>
      <w:r w:rsidR="00656CD3" w:rsidRPr="00585261">
        <w:t xml:space="preserve">Элемент </w:t>
      </w:r>
      <w:r w:rsidR="001B49B7" w:rsidRPr="00585261">
        <w:t>позволяет указать от 1 до 200 символов.</w:t>
      </w:r>
    </w:p>
    <w:p w14:paraId="6F000AAC" w14:textId="293CBF18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3D508363" w14:textId="7B4892F1" w:rsidR="00DA0B0B" w:rsidRPr="00585261" w:rsidRDefault="00EE2372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</w:pPr>
      <w:bookmarkStart w:id="422" w:name="_Toc518392549"/>
      <w:bookmarkStart w:id="423" w:name="_Toc518392780"/>
      <w:r w:rsidRPr="00585261">
        <w:t xml:space="preserve">«Суффикс имени» </w:t>
      </w:r>
      <w:r w:rsidR="000D50EE" w:rsidRPr="00585261">
        <w:t xml:space="preserve">- данный элемент является множественным и </w:t>
      </w:r>
      <w:r w:rsidR="004D25DF" w:rsidRPr="00585261">
        <w:t>необязательн</w:t>
      </w:r>
      <w:r w:rsidR="000D50EE" w:rsidRPr="00585261">
        <w:t xml:space="preserve">ым для заполнения. В данном </w:t>
      </w:r>
      <w:r w:rsidR="00136B58" w:rsidRPr="00585261">
        <w:rPr>
          <w:rFonts w:cs="Times New Roman"/>
          <w:szCs w:val="28"/>
        </w:rPr>
        <w:t>элементе</w:t>
      </w:r>
      <w:r w:rsidR="000D50EE" w:rsidRPr="00585261">
        <w:t xml:space="preserve"> указывается</w:t>
      </w:r>
      <w:r w:rsidR="004D25DF" w:rsidRPr="00585261">
        <w:t xml:space="preserve"> особый </w:t>
      </w:r>
      <w:r w:rsidR="00BE66B0" w:rsidRPr="00585261">
        <w:t xml:space="preserve">приобретенный </w:t>
      </w:r>
      <w:r w:rsidR="004D25DF" w:rsidRPr="00585261">
        <w:t>стату</w:t>
      </w:r>
      <w:r w:rsidR="00DA0B0B" w:rsidRPr="00585261">
        <w:t>с</w:t>
      </w:r>
      <w:r w:rsidR="004D25DF" w:rsidRPr="00585261">
        <w:t xml:space="preserve"> </w:t>
      </w:r>
      <w:r w:rsidR="000313F7" w:rsidRPr="00585261">
        <w:t>физического лица</w:t>
      </w:r>
      <w:r w:rsidR="004D25DF" w:rsidRPr="00585261">
        <w:t xml:space="preserve"> при наличии такой информации, например</w:t>
      </w:r>
      <w:r w:rsidR="00965B87" w:rsidRPr="00585261">
        <w:t>,</w:t>
      </w:r>
      <w:r w:rsidR="004D25DF" w:rsidRPr="00585261">
        <w:t xml:space="preserve"> если у лица есть ученая степень</w:t>
      </w:r>
      <w:r w:rsidR="008541A9" w:rsidRPr="00585261">
        <w:t>,</w:t>
      </w:r>
      <w:r w:rsidR="004D25DF" w:rsidRPr="00585261">
        <w:t xml:space="preserve"> то указывается </w:t>
      </w:r>
      <w:r w:rsidR="008541A9" w:rsidRPr="00585261">
        <w:t xml:space="preserve">сокращенно </w:t>
      </w:r>
      <w:r w:rsidR="004D25DF" w:rsidRPr="00585261">
        <w:rPr>
          <w:lang w:val="en-US"/>
        </w:rPr>
        <w:t>PhD</w:t>
      </w:r>
      <w:r w:rsidR="008541A9" w:rsidRPr="00585261">
        <w:t>.</w:t>
      </w:r>
      <w:bookmarkEnd w:id="422"/>
      <w:bookmarkEnd w:id="423"/>
      <w:r w:rsidR="001B49B7" w:rsidRPr="00585261">
        <w:t xml:space="preserve"> </w:t>
      </w:r>
      <w:r w:rsidR="00656CD3" w:rsidRPr="00585261">
        <w:t xml:space="preserve">Элемент </w:t>
      </w:r>
      <w:r w:rsidR="001B49B7" w:rsidRPr="00585261">
        <w:t>позволяет указать от 1 до 200 символов.</w:t>
      </w:r>
    </w:p>
    <w:p w14:paraId="46596D1D" w14:textId="3D9311C3" w:rsidR="0033091C" w:rsidRPr="00585261" w:rsidRDefault="0033091C" w:rsidP="0093726E">
      <w:pPr>
        <w:pStyle w:val="a3"/>
        <w:spacing w:before="0" w:after="0"/>
        <w:ind w:left="0" w:firstLine="0"/>
        <w:contextualSpacing w:val="0"/>
      </w:pPr>
    </w:p>
    <w:p w14:paraId="10DDE30F" w14:textId="2A3A2761" w:rsidR="00285851" w:rsidRPr="00585261" w:rsidRDefault="00BE66B0" w:rsidP="0093726E">
      <w:pPr>
        <w:pStyle w:val="a3"/>
        <w:numPr>
          <w:ilvl w:val="0"/>
          <w:numId w:val="25"/>
        </w:numPr>
        <w:spacing w:before="0" w:after="0"/>
        <w:ind w:left="0"/>
        <w:contextualSpacing w:val="0"/>
        <w:rPr>
          <w:rFonts w:cs="Times New Roman"/>
          <w:szCs w:val="28"/>
        </w:rPr>
      </w:pPr>
      <w:bookmarkStart w:id="424" w:name="_Toc518392550"/>
      <w:bookmarkStart w:id="425" w:name="_Toc518392781"/>
      <w:r w:rsidRPr="00585261">
        <w:t xml:space="preserve">«Общий суффикс имени» </w:t>
      </w:r>
      <w:r w:rsidR="008541A9" w:rsidRPr="00585261">
        <w:t>- данный элемент является множественным, необязательны</w:t>
      </w:r>
      <w:r w:rsidR="000313F7" w:rsidRPr="00585261">
        <w:t>м</w:t>
      </w:r>
      <w:r w:rsidR="008541A9" w:rsidRPr="00585261">
        <w:t xml:space="preserve"> и представляет собой </w:t>
      </w:r>
      <w:r w:rsidR="00912E19" w:rsidRPr="00585261">
        <w:rPr>
          <w:rFonts w:cs="Times New Roman"/>
          <w:szCs w:val="28"/>
        </w:rPr>
        <w:t>элемент</w:t>
      </w:r>
      <w:r w:rsidR="008541A9" w:rsidRPr="00585261">
        <w:t xml:space="preserve"> свободного заполнения. В данном </w:t>
      </w:r>
      <w:r w:rsidR="00912E19" w:rsidRPr="00585261">
        <w:rPr>
          <w:rFonts w:cs="Times New Roman"/>
          <w:szCs w:val="28"/>
        </w:rPr>
        <w:t>элементе</w:t>
      </w:r>
      <w:r w:rsidR="008541A9" w:rsidRPr="00585261">
        <w:t xml:space="preserve"> указываются</w:t>
      </w:r>
      <w:r w:rsidRPr="00585261">
        <w:t xml:space="preserve"> общие сведения о </w:t>
      </w:r>
      <w:r w:rsidR="000313F7" w:rsidRPr="00585261">
        <w:t>физическом лице</w:t>
      </w:r>
      <w:r w:rsidRPr="00585261">
        <w:t xml:space="preserve">. </w:t>
      </w:r>
      <w:r w:rsidR="008541A9" w:rsidRPr="00585261">
        <w:t xml:space="preserve">К таким </w:t>
      </w:r>
      <w:r w:rsidRPr="00585261">
        <w:t xml:space="preserve">сведениям, например, </w:t>
      </w:r>
      <w:r w:rsidR="008541A9" w:rsidRPr="00585261">
        <w:t>относится</w:t>
      </w:r>
      <w:r w:rsidR="00965B87" w:rsidRPr="00585261">
        <w:t xml:space="preserve"> </w:t>
      </w:r>
      <w:r w:rsidRPr="00585261">
        <w:t xml:space="preserve">информация о том, что </w:t>
      </w:r>
      <w:r w:rsidR="000313F7" w:rsidRPr="00585261">
        <w:t>физическое лицо</w:t>
      </w:r>
      <w:r w:rsidRPr="00585261">
        <w:t xml:space="preserve"> </w:t>
      </w:r>
      <w:r w:rsidR="000313F7" w:rsidRPr="00585261">
        <w:t xml:space="preserve">является </w:t>
      </w:r>
      <w:r w:rsidRPr="00585261">
        <w:t>пенсионер</w:t>
      </w:r>
      <w:r w:rsidR="000313F7" w:rsidRPr="00585261">
        <w:t>ом</w:t>
      </w:r>
      <w:r w:rsidRPr="00585261">
        <w:t xml:space="preserve"> </w:t>
      </w:r>
      <w:r w:rsidR="008541A9" w:rsidRPr="00585261">
        <w:t>–</w:t>
      </w:r>
      <w:r w:rsidRPr="00585261">
        <w:t xml:space="preserve"> </w:t>
      </w:r>
      <w:r w:rsidR="008541A9" w:rsidRPr="00585261">
        <w:t>в этом случае указывается</w:t>
      </w:r>
      <w:r w:rsidRPr="00585261">
        <w:t xml:space="preserve"> </w:t>
      </w:r>
      <w:r w:rsidR="008541A9" w:rsidRPr="00585261">
        <w:t>«</w:t>
      </w:r>
      <w:r w:rsidRPr="00585261">
        <w:rPr>
          <w:lang w:val="en-US"/>
        </w:rPr>
        <w:t>Retired</w:t>
      </w:r>
      <w:r w:rsidR="008541A9" w:rsidRPr="00585261">
        <w:t>»</w:t>
      </w:r>
      <w:r w:rsidRPr="00585261">
        <w:t>, или</w:t>
      </w:r>
      <w:r w:rsidR="000313F7" w:rsidRPr="00585261">
        <w:t>,</w:t>
      </w:r>
      <w:r w:rsidRPr="00585261">
        <w:t xml:space="preserve"> </w:t>
      </w:r>
      <w:r w:rsidR="000313F7" w:rsidRPr="00585261">
        <w:t xml:space="preserve">если физическое лицо </w:t>
      </w:r>
      <w:r w:rsidRPr="00585261">
        <w:t>недавно умер</w:t>
      </w:r>
      <w:r w:rsidR="000313F7" w:rsidRPr="00585261">
        <w:t>ло, то указывается</w:t>
      </w:r>
      <w:r w:rsidRPr="00585261">
        <w:t xml:space="preserve"> </w:t>
      </w:r>
      <w:r w:rsidR="008541A9" w:rsidRPr="00585261">
        <w:t>«</w:t>
      </w:r>
      <w:r w:rsidRPr="00585261">
        <w:rPr>
          <w:lang w:val="en-US"/>
        </w:rPr>
        <w:t>Deceased</w:t>
      </w:r>
      <w:r w:rsidR="008541A9" w:rsidRPr="00585261">
        <w:t>»</w:t>
      </w:r>
      <w:r w:rsidRPr="00585261">
        <w:t>.</w:t>
      </w:r>
      <w:bookmarkEnd w:id="424"/>
      <w:bookmarkEnd w:id="425"/>
      <w:r w:rsidRPr="00585261">
        <w:t xml:space="preserve"> </w:t>
      </w:r>
      <w:r w:rsidR="00656CD3" w:rsidRPr="00585261">
        <w:t xml:space="preserve">Элемент </w:t>
      </w:r>
      <w:r w:rsidR="001B49B7" w:rsidRPr="00585261">
        <w:t>позволяет указать от 1 до 200 символов.</w:t>
      </w:r>
    </w:p>
    <w:p w14:paraId="07055B4E" w14:textId="77777777" w:rsidR="0033091C" w:rsidRPr="00585261" w:rsidRDefault="0033091C" w:rsidP="00F176AA">
      <w:pPr>
        <w:ind w:firstLine="0"/>
        <w:rPr>
          <w:rFonts w:cs="Times New Roman"/>
          <w:szCs w:val="28"/>
        </w:rPr>
      </w:pPr>
    </w:p>
    <w:p w14:paraId="2E68C516" w14:textId="4B08F3AA" w:rsidR="00DE687E" w:rsidRPr="00585261" w:rsidRDefault="00DE687E" w:rsidP="0093726E">
      <w:pPr>
        <w:pStyle w:val="2"/>
        <w:spacing w:before="0" w:after="0"/>
      </w:pPr>
      <w:bookmarkStart w:id="426" w:name="_Toc7102525"/>
      <w:bookmarkStart w:id="427" w:name="_Toc66805247"/>
      <w:r w:rsidRPr="00585261">
        <w:t>Таблица 4.13.1</w:t>
      </w:r>
      <w:bookmarkEnd w:id="426"/>
      <w:bookmarkEnd w:id="427"/>
    </w:p>
    <w:p w14:paraId="045DA8D3" w14:textId="67A89FD7" w:rsidR="00DE687E" w:rsidRPr="00585261" w:rsidRDefault="00DE687E" w:rsidP="00DE687E">
      <w:pPr>
        <w:pStyle w:val="2"/>
        <w:jc w:val="left"/>
      </w:pPr>
      <w:bookmarkStart w:id="428" w:name="_Toc7026083"/>
      <w:bookmarkStart w:id="429" w:name="_Toc66805248"/>
      <w:proofErr w:type="spellStart"/>
      <w:r w:rsidRPr="00585261">
        <w:t>Name</w:t>
      </w:r>
      <w:r w:rsidRPr="00585261">
        <w:rPr>
          <w:lang w:val="en-US"/>
        </w:rPr>
        <w:t>Rus</w:t>
      </w:r>
      <w:proofErr w:type="spellEnd"/>
      <w:r w:rsidRPr="00585261">
        <w:t xml:space="preserve"> (Имя физического лица на русском языке)</w:t>
      </w:r>
      <w:bookmarkEnd w:id="428"/>
      <w:bookmarkEnd w:id="429"/>
    </w:p>
    <w:p w14:paraId="7B79FEC3" w14:textId="02E5DC6E" w:rsidR="00D36F33" w:rsidRPr="00585261" w:rsidRDefault="003D7B10" w:rsidP="0093726E">
      <w:pPr>
        <w:ind w:firstLine="0"/>
      </w:pPr>
      <w:r w:rsidRPr="00585261">
        <w:t xml:space="preserve">В данном </w:t>
      </w:r>
      <w:r w:rsidR="00EC28DF" w:rsidRPr="00585261">
        <w:t>блоке</w:t>
      </w:r>
      <w:r w:rsidRPr="00585261">
        <w:t xml:space="preserve"> ОФР указывает ФИО </w:t>
      </w:r>
      <w:r w:rsidR="000313F7" w:rsidRPr="00585261">
        <w:t>физического</w:t>
      </w:r>
      <w:r w:rsidRPr="00585261">
        <w:t xml:space="preserve"> лица так </w:t>
      </w:r>
      <w:r w:rsidR="000313F7" w:rsidRPr="00585261">
        <w:t xml:space="preserve">же, </w:t>
      </w:r>
      <w:r w:rsidRPr="00585261">
        <w:t>как он</w:t>
      </w:r>
      <w:r w:rsidR="007B3F77" w:rsidRPr="00585261">
        <w:t>о</w:t>
      </w:r>
      <w:r w:rsidRPr="00585261">
        <w:t xml:space="preserve"> </w:t>
      </w:r>
      <w:r w:rsidR="00D20C80" w:rsidRPr="00585261">
        <w:t>указан</w:t>
      </w:r>
      <w:r w:rsidR="007B3F77" w:rsidRPr="00585261">
        <w:t>о</w:t>
      </w:r>
      <w:r w:rsidR="00D20C80" w:rsidRPr="00585261">
        <w:t xml:space="preserve"> в учетных системах </w:t>
      </w:r>
      <w:r w:rsidRPr="00585261">
        <w:t>ОФР</w:t>
      </w:r>
      <w:r w:rsidR="00BB6288" w:rsidRPr="00585261">
        <w:t xml:space="preserve">. В случаях если </w:t>
      </w:r>
      <w:r w:rsidR="00D36F33" w:rsidRPr="00585261">
        <w:t>информация</w:t>
      </w:r>
      <w:r w:rsidR="00BB6288" w:rsidRPr="00585261">
        <w:t xml:space="preserve"> в отношении ФИО </w:t>
      </w:r>
      <w:r w:rsidR="000313F7" w:rsidRPr="00585261">
        <w:t xml:space="preserve">физического </w:t>
      </w:r>
      <w:r w:rsidR="005C2244" w:rsidRPr="00585261">
        <w:t>лица</w:t>
      </w:r>
      <w:r w:rsidR="00BB6288" w:rsidRPr="00585261">
        <w:t xml:space="preserve"> </w:t>
      </w:r>
      <w:r w:rsidR="000313F7" w:rsidRPr="00585261">
        <w:t>не доступна в русскоязычном написании</w:t>
      </w:r>
      <w:r w:rsidR="00BB6288" w:rsidRPr="00585261">
        <w:t>,</w:t>
      </w:r>
      <w:r w:rsidR="00981E1D" w:rsidRPr="00585261">
        <w:t xml:space="preserve"> она подлежит транслитерации по ГОСТ 7.79</w:t>
      </w:r>
      <w:r w:rsidR="000F3CEA" w:rsidRPr="00585261">
        <w:t>-</w:t>
      </w:r>
      <w:r w:rsidR="00981E1D" w:rsidRPr="00585261">
        <w:t>2000(Б)</w:t>
      </w:r>
      <w:r w:rsidR="00D273B4" w:rsidRPr="00585261">
        <w:t xml:space="preserve">, символы </w:t>
      </w:r>
      <w:r w:rsidR="002703DB" w:rsidRPr="00585261">
        <w:t>&lt;</w:t>
      </w:r>
      <w:proofErr w:type="spellStart"/>
      <w:proofErr w:type="gramStart"/>
      <w:r w:rsidR="002703DB" w:rsidRPr="00585261">
        <w:t>xsd:pattern</w:t>
      </w:r>
      <w:proofErr w:type="spellEnd"/>
      <w:proofErr w:type="gramEnd"/>
      <w:r w:rsidR="002703DB" w:rsidRPr="00585261">
        <w:t xml:space="preserve"> </w:t>
      </w:r>
      <w:proofErr w:type="spellStart"/>
      <w:r w:rsidR="002703DB" w:rsidRPr="00585261">
        <w:t>value</w:t>
      </w:r>
      <w:proofErr w:type="spellEnd"/>
      <w:r w:rsidR="002703DB" w:rsidRPr="00585261">
        <w:t>="[^a-</w:t>
      </w:r>
      <w:proofErr w:type="spellStart"/>
      <w:r w:rsidR="002703DB" w:rsidRPr="00585261">
        <w:t>zA</w:t>
      </w:r>
      <w:proofErr w:type="spellEnd"/>
      <w:r w:rsidR="002703DB" w:rsidRPr="00585261">
        <w:t>-Z]{1,60}"/&gt;</w:t>
      </w:r>
      <w:r w:rsidR="00D273B4" w:rsidRPr="00585261">
        <w:t xml:space="preserve"> не допускаются.</w:t>
      </w:r>
    </w:p>
    <w:p w14:paraId="5D4F526D" w14:textId="4EC45D42" w:rsidR="000313F7" w:rsidRPr="00585261" w:rsidRDefault="009D10DC">
      <w:pPr>
        <w:ind w:firstLine="0"/>
      </w:pPr>
      <w:r w:rsidRPr="00585261">
        <w:t xml:space="preserve">Все элементы данного блока являются обязательными для заполнения </w:t>
      </w:r>
      <w:r w:rsidR="00D36F33" w:rsidRPr="00585261">
        <w:t>за исключением элемента «Отчество», который указывается при наличии.</w:t>
      </w:r>
      <w:r w:rsidR="000313F7" w:rsidRPr="00585261">
        <w:t xml:space="preserve"> </w:t>
      </w:r>
    </w:p>
    <w:p w14:paraId="7C77455B" w14:textId="77777777" w:rsidR="00D36F33" w:rsidRPr="00585261" w:rsidRDefault="00D36F33" w:rsidP="009D10DC">
      <w:pPr>
        <w:pStyle w:val="a3"/>
        <w:ind w:left="0" w:firstLine="0"/>
        <w:rPr>
          <w:b/>
        </w:rPr>
      </w:pPr>
      <w:r w:rsidRPr="00585261">
        <w:rPr>
          <w:b/>
        </w:rPr>
        <w:t>Пример заполнения:</w:t>
      </w:r>
    </w:p>
    <w:p w14:paraId="06ACBEAE" w14:textId="45E80886" w:rsidR="00D36F33" w:rsidRPr="00585261" w:rsidRDefault="00D36F33" w:rsidP="00031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142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Бил</w:t>
      </w:r>
    </w:p>
    <w:p w14:paraId="2C1BCE30" w14:textId="77777777" w:rsidR="00D36F33" w:rsidRPr="00585261" w:rsidRDefault="00D36F33" w:rsidP="000313F7">
      <w:pPr>
        <w:spacing w:before="0" w:after="0"/>
        <w:ind w:left="142"/>
        <w:rPr>
          <w:rFonts w:cs="Times New Roman"/>
          <w:szCs w:val="28"/>
        </w:rPr>
      </w:pPr>
    </w:p>
    <w:p w14:paraId="41C1CB06" w14:textId="068B2595" w:rsidR="00D36F33" w:rsidRPr="00585261" w:rsidRDefault="00D36F33" w:rsidP="00F17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142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Х</w:t>
      </w:r>
      <w:r w:rsidRPr="00585261">
        <w:rPr>
          <w:rFonts w:cs="Times New Roman"/>
          <w:szCs w:val="28"/>
          <w:lang w:val="en-US"/>
        </w:rPr>
        <w:t>a</w:t>
      </w:r>
      <w:proofErr w:type="spellStart"/>
      <w:r w:rsidRPr="00585261">
        <w:rPr>
          <w:rFonts w:cs="Times New Roman"/>
          <w:szCs w:val="28"/>
        </w:rPr>
        <w:t>мильтон</w:t>
      </w:r>
      <w:proofErr w:type="spellEnd"/>
    </w:p>
    <w:p w14:paraId="1CA3A1CE" w14:textId="1412A6E5" w:rsidR="00AE4D3C" w:rsidRPr="00585261" w:rsidRDefault="00AE4D3C">
      <w:pPr>
        <w:pStyle w:val="2"/>
      </w:pPr>
      <w:bookmarkStart w:id="430" w:name="_Toc518392551"/>
      <w:bookmarkStart w:id="431" w:name="_Toc518392782"/>
      <w:bookmarkStart w:id="432" w:name="_Toc518913235"/>
      <w:bookmarkStart w:id="433" w:name="_Toc518987522"/>
      <w:bookmarkStart w:id="434" w:name="_Toc7102527"/>
      <w:bookmarkStart w:id="435" w:name="_Toc66805249"/>
      <w:r w:rsidRPr="00585261">
        <w:t>Таблица 4.14</w:t>
      </w:r>
      <w:bookmarkEnd w:id="430"/>
      <w:bookmarkEnd w:id="431"/>
      <w:bookmarkEnd w:id="432"/>
      <w:bookmarkEnd w:id="433"/>
      <w:bookmarkEnd w:id="434"/>
      <w:bookmarkEnd w:id="435"/>
    </w:p>
    <w:p w14:paraId="263AFAB6" w14:textId="36D37D95" w:rsidR="00825B09" w:rsidRPr="00585261" w:rsidRDefault="00AE4D3C" w:rsidP="0033091C">
      <w:pPr>
        <w:pStyle w:val="2"/>
        <w:jc w:val="left"/>
      </w:pPr>
      <w:bookmarkStart w:id="436" w:name="_Toc518392552"/>
      <w:bookmarkStart w:id="437" w:name="_Toc518392783"/>
      <w:bookmarkStart w:id="438" w:name="_Toc7026085"/>
      <w:bookmarkStart w:id="439" w:name="_Toc66805250"/>
      <w:proofErr w:type="spellStart"/>
      <w:r w:rsidRPr="00585261">
        <w:t>BirthInfo</w:t>
      </w:r>
      <w:proofErr w:type="spellEnd"/>
      <w:r w:rsidRPr="00585261">
        <w:t xml:space="preserve"> (Информация о рождении физического лица)</w:t>
      </w:r>
      <w:bookmarkEnd w:id="436"/>
      <w:bookmarkEnd w:id="437"/>
      <w:bookmarkEnd w:id="438"/>
      <w:bookmarkEnd w:id="439"/>
    </w:p>
    <w:p w14:paraId="1D767EA9" w14:textId="6AB3CEBC" w:rsidR="00EE28E5" w:rsidRPr="00585261" w:rsidRDefault="00AE4D3C" w:rsidP="0033091C">
      <w:pPr>
        <w:pStyle w:val="a3"/>
        <w:numPr>
          <w:ilvl w:val="0"/>
          <w:numId w:val="25"/>
        </w:numPr>
        <w:spacing w:before="0"/>
        <w:ind w:left="0" w:hanging="357"/>
      </w:pPr>
      <w:r w:rsidRPr="00585261">
        <w:t>«Дата рождения»</w:t>
      </w:r>
      <w:r w:rsidR="00EE28E5" w:rsidRPr="00585261">
        <w:t xml:space="preserve"> </w:t>
      </w:r>
      <w:r w:rsidR="008172AC" w:rsidRPr="00585261">
        <w:t xml:space="preserve">- </w:t>
      </w:r>
      <w:r w:rsidR="00EC28DF" w:rsidRPr="00585261">
        <w:t xml:space="preserve">данный элемент является обязательным за исключением </w:t>
      </w:r>
      <w:r w:rsidR="00F36D43" w:rsidRPr="00585261">
        <w:t>случа</w:t>
      </w:r>
      <w:r w:rsidR="009D10DC" w:rsidRPr="00585261">
        <w:t xml:space="preserve">ев, когда в элементе </w:t>
      </w:r>
      <w:r w:rsidR="009D10DC" w:rsidRPr="00585261">
        <w:rPr>
          <w:i/>
        </w:rPr>
        <w:t>«</w:t>
      </w:r>
      <w:r w:rsidR="009D10DC" w:rsidRPr="00585261">
        <w:t xml:space="preserve">Код причины непредставления </w:t>
      </w:r>
      <w:r w:rsidR="009D10DC" w:rsidRPr="00585261">
        <w:lastRenderedPageBreak/>
        <w:t xml:space="preserve">налогового идентификационного номера и даты рождения </w:t>
      </w:r>
      <w:r w:rsidR="00B42AFD" w:rsidRPr="00585261">
        <w:t>владельца договора (счета или его аналога)</w:t>
      </w:r>
      <w:r w:rsidR="009D10DC" w:rsidRPr="00585261">
        <w:t xml:space="preserve"> физического лица» (Таблица 4.11 </w:t>
      </w:r>
      <w:r w:rsidR="009D10DC" w:rsidRPr="00585261">
        <w:rPr>
          <w:lang w:val="en-US"/>
        </w:rPr>
        <w:t>Individual</w:t>
      </w:r>
      <w:r w:rsidR="009D10DC" w:rsidRPr="00585261">
        <w:t xml:space="preserve">) указана </w:t>
      </w:r>
      <w:r w:rsidR="00EC28DF" w:rsidRPr="00585261">
        <w:t>причин</w:t>
      </w:r>
      <w:r w:rsidR="009D10DC" w:rsidRPr="00585261">
        <w:t>а</w:t>
      </w:r>
      <w:r w:rsidR="00EC28DF" w:rsidRPr="00585261">
        <w:t xml:space="preserve"> непредставления такой информации согласно справочнику «Причины непредставления идентификационного номера и даты рождения </w:t>
      </w:r>
      <w:r w:rsidR="00B42AFD" w:rsidRPr="00585261">
        <w:t>владельца договора (счета или его аналога)</w:t>
      </w:r>
      <w:r w:rsidR="00EC28DF" w:rsidRPr="00585261">
        <w:t xml:space="preserve"> - физического лица» (</w:t>
      </w:r>
      <w:proofErr w:type="spellStart"/>
      <w:r w:rsidR="00EC28DF" w:rsidRPr="00585261">
        <w:t>ReasonCodeInd</w:t>
      </w:r>
      <w:proofErr w:type="spellEnd"/>
      <w:r w:rsidR="00EC28DF" w:rsidRPr="00585261">
        <w:t>)». Д</w:t>
      </w:r>
      <w:r w:rsidR="00EE28E5" w:rsidRPr="00585261">
        <w:t xml:space="preserve">анные </w:t>
      </w:r>
      <w:r w:rsidR="008172AC" w:rsidRPr="00585261">
        <w:t xml:space="preserve">указываются </w:t>
      </w:r>
      <w:r w:rsidR="00EE28E5" w:rsidRPr="00585261">
        <w:t>в формате YYYY-MM-DD (Год-месяц-день)</w:t>
      </w:r>
      <w:r w:rsidR="008172AC" w:rsidRPr="00585261">
        <w:t>.</w:t>
      </w:r>
      <w:r w:rsidR="00EC28DF" w:rsidRPr="00585261">
        <w:t xml:space="preserve"> </w:t>
      </w:r>
    </w:p>
    <w:p w14:paraId="0B1E8BB9" w14:textId="77777777" w:rsidR="0033091C" w:rsidRPr="00585261" w:rsidRDefault="0033091C" w:rsidP="0033091C">
      <w:pPr>
        <w:pStyle w:val="a3"/>
        <w:ind w:left="0" w:firstLine="0"/>
      </w:pPr>
    </w:p>
    <w:p w14:paraId="4794EC84" w14:textId="63FF357F" w:rsidR="004A535E" w:rsidRPr="00585261" w:rsidRDefault="00EE28E5" w:rsidP="00D23AC2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 xml:space="preserve">«Город рождения» </w:t>
      </w:r>
      <w:r w:rsidR="008172AC" w:rsidRPr="00585261">
        <w:t xml:space="preserve">- </w:t>
      </w:r>
      <w:r w:rsidR="00D33946" w:rsidRPr="00585261">
        <w:t xml:space="preserve">в данном </w:t>
      </w:r>
      <w:r w:rsidR="00F36D43" w:rsidRPr="00585261">
        <w:t xml:space="preserve">элементе </w:t>
      </w:r>
      <w:r w:rsidR="00D33946" w:rsidRPr="00585261">
        <w:t xml:space="preserve">указывается </w:t>
      </w:r>
      <w:r w:rsidR="008172AC" w:rsidRPr="00585261">
        <w:t>город</w:t>
      </w:r>
      <w:r w:rsidR="00D33946" w:rsidRPr="00585261">
        <w:t xml:space="preserve">, или иной населённый пункт – место рождение </w:t>
      </w:r>
      <w:r w:rsidR="009D10DC" w:rsidRPr="00585261">
        <w:t>физического лица</w:t>
      </w:r>
      <w:r w:rsidR="00D33946" w:rsidRPr="00585261">
        <w:t xml:space="preserve"> </w:t>
      </w:r>
      <w:r w:rsidR="004A535E" w:rsidRPr="00585261">
        <w:t>согласно его названию на английском языке</w:t>
      </w:r>
      <w:r w:rsidR="008172AC" w:rsidRPr="00585261">
        <w:t>.</w:t>
      </w:r>
      <w:r w:rsidR="0009393E" w:rsidRPr="00585261">
        <w:t xml:space="preserve"> В случае</w:t>
      </w:r>
      <w:r w:rsidR="007B3F77" w:rsidRPr="00585261">
        <w:t xml:space="preserve"> автоматического формирования отчета</w:t>
      </w:r>
      <w:r w:rsidR="0009393E" w:rsidRPr="00585261">
        <w:t xml:space="preserve"> с помощью собственных программных средств</w:t>
      </w:r>
      <w:r w:rsidR="007B3F77" w:rsidRPr="00585261">
        <w:t xml:space="preserve"> ОФР</w:t>
      </w:r>
      <w:r w:rsidR="0009393E" w:rsidRPr="00585261">
        <w:t xml:space="preserve"> допускается использование </w:t>
      </w:r>
      <w:r w:rsidR="007B3F77" w:rsidRPr="00585261">
        <w:t xml:space="preserve">простой транслитерации на </w:t>
      </w:r>
      <w:r w:rsidR="0009393E" w:rsidRPr="00585261">
        <w:t>латиниц</w:t>
      </w:r>
      <w:r w:rsidR="00A8541C" w:rsidRPr="00585261">
        <w:t>у</w:t>
      </w:r>
      <w:r w:rsidR="007B3F77" w:rsidRPr="00585261">
        <w:t xml:space="preserve"> с</w:t>
      </w:r>
      <w:r w:rsidR="0009393E" w:rsidRPr="00585261">
        <w:t xml:space="preserve"> символ</w:t>
      </w:r>
      <w:r w:rsidR="007B3F77" w:rsidRPr="00585261">
        <w:t>ами</w:t>
      </w:r>
      <w:r w:rsidR="0009393E" w:rsidRPr="00585261">
        <w:t xml:space="preserve">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="0009393E" w:rsidRPr="00585261">
        <w:t>. Наименования на кириллице подлежат транслитерации по ГОСТ 7.79</w:t>
      </w:r>
      <w:r w:rsidR="000F3CEA" w:rsidRPr="00585261">
        <w:t>-</w:t>
      </w:r>
      <w:r w:rsidR="0009393E" w:rsidRPr="00585261">
        <w:t>2000(Б). Знаки &lt;Ь&gt; и &lt;Ъ&gt; пропускаются.</w:t>
      </w:r>
      <w:r w:rsidR="00F36D43" w:rsidRPr="00585261">
        <w:t xml:space="preserve"> Элемент является обязательным для заполнения.</w:t>
      </w:r>
    </w:p>
    <w:p w14:paraId="0B61B46A" w14:textId="2E571295" w:rsidR="0033091C" w:rsidRPr="00585261" w:rsidRDefault="0033091C" w:rsidP="0093726E">
      <w:pPr>
        <w:pStyle w:val="a3"/>
        <w:spacing w:before="0" w:after="0"/>
        <w:ind w:left="0" w:firstLine="0"/>
      </w:pPr>
    </w:p>
    <w:p w14:paraId="2DA2E0EA" w14:textId="1C8A9B2B" w:rsidR="00F36D43" w:rsidRPr="00585261" w:rsidRDefault="004A535E" w:rsidP="00D23AC2">
      <w:pPr>
        <w:pStyle w:val="a3"/>
        <w:numPr>
          <w:ilvl w:val="0"/>
          <w:numId w:val="45"/>
        </w:numPr>
        <w:spacing w:before="0" w:after="0"/>
        <w:ind w:left="0"/>
      </w:pPr>
      <w:r w:rsidRPr="00585261">
        <w:t xml:space="preserve">«Административная единица города рождения» </w:t>
      </w:r>
      <w:r w:rsidR="008172AC" w:rsidRPr="00585261">
        <w:t xml:space="preserve">- в данном </w:t>
      </w:r>
      <w:r w:rsidR="00F36D43" w:rsidRPr="00585261">
        <w:t xml:space="preserve">элементе </w:t>
      </w:r>
      <w:r w:rsidR="008172AC" w:rsidRPr="00585261">
        <w:t>указывается</w:t>
      </w:r>
      <w:r w:rsidRPr="00585261">
        <w:t xml:space="preserve"> </w:t>
      </w:r>
      <w:r w:rsidR="009A01C8" w:rsidRPr="00585261">
        <w:t xml:space="preserve">район города рождения </w:t>
      </w:r>
      <w:r w:rsidR="009D10DC" w:rsidRPr="00585261">
        <w:t>физического лица</w:t>
      </w:r>
      <w:r w:rsidR="00DA0B0B" w:rsidRPr="00585261">
        <w:t xml:space="preserve">. Данные вводятся на латинице с использованием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="00DA0B0B" w:rsidRPr="00585261">
        <w:t xml:space="preserve">. Наименования на кириллице подлежат транслитерации по </w:t>
      </w:r>
      <w:r w:rsidR="00A8541C" w:rsidRPr="00585261">
        <w:t>ГОСТ 7.79</w:t>
      </w:r>
      <w:r w:rsidR="000F3CEA" w:rsidRPr="00585261">
        <w:t>-</w:t>
      </w:r>
      <w:r w:rsidR="00A8541C" w:rsidRPr="00585261">
        <w:t>2000(Б)</w:t>
      </w:r>
      <w:r w:rsidR="00DA0B0B" w:rsidRPr="00585261">
        <w:t>. Знаки &lt;Ь&gt; и &lt;Ъ&gt; пропускаются</w:t>
      </w:r>
      <w:r w:rsidR="008172AC" w:rsidRPr="00585261">
        <w:t>.</w:t>
      </w:r>
      <w:r w:rsidR="00F36D43" w:rsidRPr="00585261">
        <w:t xml:space="preserve"> Элемент является обязательным для заполнения при наличии такой информации.</w:t>
      </w:r>
    </w:p>
    <w:p w14:paraId="05BBD0F5" w14:textId="0E069586" w:rsidR="004A535E" w:rsidRPr="00585261" w:rsidRDefault="004A535E" w:rsidP="0093726E">
      <w:pPr>
        <w:pStyle w:val="a3"/>
        <w:spacing w:before="0" w:after="0"/>
        <w:ind w:left="0" w:firstLine="0"/>
      </w:pPr>
    </w:p>
    <w:p w14:paraId="187D4FDA" w14:textId="2AFA0027" w:rsidR="00486EE3" w:rsidRPr="00585261" w:rsidRDefault="00DA0B0B" w:rsidP="00486EE3">
      <w:pPr>
        <w:pStyle w:val="a3"/>
        <w:numPr>
          <w:ilvl w:val="0"/>
          <w:numId w:val="25"/>
        </w:numPr>
        <w:spacing w:before="0" w:after="0"/>
        <w:ind w:left="0"/>
      </w:pPr>
      <w:bookmarkStart w:id="440" w:name="_Toc518392554"/>
      <w:bookmarkStart w:id="441" w:name="_Toc518392785"/>
      <w:r w:rsidRPr="00585261">
        <w:t xml:space="preserve">«Информация о стране рождения физического лица» </w:t>
      </w:r>
      <w:r w:rsidR="00B772D7" w:rsidRPr="00585261">
        <w:t xml:space="preserve">- </w:t>
      </w:r>
      <w:r w:rsidR="00285851" w:rsidRPr="00585261">
        <w:t xml:space="preserve">данный элемент является </w:t>
      </w:r>
      <w:r w:rsidRPr="00585261">
        <w:t>сложны</w:t>
      </w:r>
      <w:r w:rsidR="00285851" w:rsidRPr="00585261">
        <w:t>м</w:t>
      </w:r>
      <w:r w:rsidRPr="00585261">
        <w:t xml:space="preserve">. </w:t>
      </w:r>
      <w:r w:rsidR="00B772D7" w:rsidRPr="00585261">
        <w:t>Подробнее смотрите Таблицу 4.15</w:t>
      </w:r>
      <w:r w:rsidR="00285851" w:rsidRPr="00585261">
        <w:t xml:space="preserve"> </w:t>
      </w:r>
      <w:proofErr w:type="spellStart"/>
      <w:r w:rsidRPr="00585261">
        <w:rPr>
          <w:b/>
          <w:lang w:val="en-US"/>
        </w:rPr>
        <w:t>CountryInfo</w:t>
      </w:r>
      <w:proofErr w:type="spellEnd"/>
      <w:r w:rsidR="00B772D7" w:rsidRPr="00585261">
        <w:t>.</w:t>
      </w:r>
      <w:bookmarkEnd w:id="440"/>
      <w:bookmarkEnd w:id="441"/>
    </w:p>
    <w:p w14:paraId="3F6F2538" w14:textId="6C97F3F8" w:rsidR="00A05555" w:rsidRPr="00585261" w:rsidRDefault="00486EE3" w:rsidP="00F176AA">
      <w:pPr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Формат устанавливает проверку </w:t>
      </w:r>
      <w:r w:rsidR="00F32E41" w:rsidRPr="00585261">
        <w:rPr>
          <w:i/>
        </w:rPr>
        <w:t>обязательности заполнения</w:t>
      </w:r>
      <w:r w:rsidRPr="00585261">
        <w:rPr>
          <w:i/>
        </w:rPr>
        <w:t xml:space="preserve"> хотя бы одного из следующих элементов:</w:t>
      </w:r>
      <w:r w:rsidR="0006759E" w:rsidRPr="00585261">
        <w:rPr>
          <w:i/>
        </w:rPr>
        <w:t xml:space="preserve"> </w:t>
      </w:r>
      <w:r w:rsidRPr="00585261">
        <w:rPr>
          <w:i/>
        </w:rPr>
        <w:t>«Город рождения»</w:t>
      </w:r>
      <w:r w:rsidR="00F32E41" w:rsidRPr="00585261">
        <w:rPr>
          <w:i/>
        </w:rPr>
        <w:t>;</w:t>
      </w:r>
      <w:r w:rsidR="0006759E" w:rsidRPr="00585261">
        <w:rPr>
          <w:i/>
        </w:rPr>
        <w:t xml:space="preserve"> </w:t>
      </w:r>
      <w:r w:rsidRPr="00585261">
        <w:rPr>
          <w:i/>
        </w:rPr>
        <w:t>«Информация о стране рождения физического лица»</w:t>
      </w:r>
      <w:r w:rsidR="00F32E41" w:rsidRPr="00585261">
        <w:rPr>
          <w:i/>
        </w:rPr>
        <w:t>.</w:t>
      </w:r>
    </w:p>
    <w:p w14:paraId="52B91A7B" w14:textId="77777777" w:rsidR="0006759E" w:rsidRPr="00585261" w:rsidRDefault="0006759E" w:rsidP="00486EE3">
      <w:pPr>
        <w:pStyle w:val="a3"/>
        <w:spacing w:before="0" w:after="0"/>
        <w:ind w:left="567" w:firstLine="0"/>
        <w:rPr>
          <w:i/>
        </w:rPr>
      </w:pPr>
    </w:p>
    <w:p w14:paraId="2BD04C47" w14:textId="42CD025F" w:rsidR="0060676D" w:rsidRPr="00585261" w:rsidRDefault="00DA0B0B" w:rsidP="00F176AA">
      <w:pPr>
        <w:pStyle w:val="2"/>
        <w:spacing w:before="0"/>
      </w:pPr>
      <w:bookmarkStart w:id="442" w:name="_Toc518392555"/>
      <w:bookmarkStart w:id="443" w:name="_Toc518392786"/>
      <w:bookmarkStart w:id="444" w:name="_Toc518913237"/>
      <w:bookmarkStart w:id="445" w:name="_Toc518987524"/>
      <w:bookmarkStart w:id="446" w:name="_Toc7102529"/>
      <w:bookmarkStart w:id="447" w:name="_Toc66805251"/>
      <w:r w:rsidRPr="00585261">
        <w:t>Таблица 4.15</w:t>
      </w:r>
      <w:bookmarkEnd w:id="442"/>
      <w:bookmarkEnd w:id="443"/>
      <w:bookmarkEnd w:id="444"/>
      <w:bookmarkEnd w:id="445"/>
      <w:bookmarkEnd w:id="446"/>
      <w:bookmarkEnd w:id="447"/>
    </w:p>
    <w:p w14:paraId="2DA5DD60" w14:textId="78C84A1D" w:rsidR="00DA0B0B" w:rsidRPr="00585261" w:rsidRDefault="00DA0B0B" w:rsidP="0093726E">
      <w:pPr>
        <w:pStyle w:val="2"/>
        <w:spacing w:before="0" w:after="0"/>
        <w:contextualSpacing/>
        <w:jc w:val="left"/>
      </w:pPr>
      <w:bookmarkStart w:id="448" w:name="_Toc7026087"/>
      <w:bookmarkStart w:id="449" w:name="_Toc66805252"/>
      <w:proofErr w:type="spellStart"/>
      <w:r w:rsidRPr="00585261">
        <w:t>CountryInfo</w:t>
      </w:r>
      <w:proofErr w:type="spellEnd"/>
      <w:r w:rsidRPr="00585261">
        <w:t xml:space="preserve"> (</w:t>
      </w:r>
      <w:r w:rsidR="0033091C" w:rsidRPr="00585261">
        <w:t>С</w:t>
      </w:r>
      <w:r w:rsidRPr="00585261">
        <w:t>тран</w:t>
      </w:r>
      <w:r w:rsidR="0033091C" w:rsidRPr="00585261">
        <w:t>а</w:t>
      </w:r>
      <w:r w:rsidRPr="00585261">
        <w:t xml:space="preserve"> рождения физического лица)</w:t>
      </w:r>
      <w:bookmarkEnd w:id="448"/>
      <w:bookmarkEnd w:id="449"/>
    </w:p>
    <w:p w14:paraId="0D1DCF30" w14:textId="6F6E44F2" w:rsidR="004A535E" w:rsidRPr="00585261" w:rsidRDefault="009A01C8" w:rsidP="0033091C">
      <w:pPr>
        <w:pStyle w:val="a3"/>
        <w:numPr>
          <w:ilvl w:val="0"/>
          <w:numId w:val="25"/>
        </w:numPr>
        <w:ind w:left="0"/>
      </w:pPr>
      <w:r w:rsidRPr="00585261">
        <w:t xml:space="preserve">«Код страны» </w:t>
      </w:r>
      <w:r w:rsidR="00B772D7" w:rsidRPr="00585261">
        <w:t>- страна</w:t>
      </w:r>
      <w:r w:rsidRPr="00585261">
        <w:t xml:space="preserve"> указывается по </w:t>
      </w:r>
      <w:r w:rsidR="005909C6" w:rsidRPr="00585261">
        <w:t>общероссийскому классификатору стран мира ОК (МК (ИСО 3166) 004-97) 025-2001</w:t>
      </w:r>
      <w:r w:rsidR="00B772D7" w:rsidRPr="00585261">
        <w:t>.</w:t>
      </w:r>
      <w:r w:rsidR="00F36D43" w:rsidRPr="00585261">
        <w:t xml:space="preserve"> Элемент является обязательным для заполнения.</w:t>
      </w:r>
    </w:p>
    <w:p w14:paraId="23EB9E88" w14:textId="77777777" w:rsidR="0033091C" w:rsidRPr="00585261" w:rsidRDefault="0033091C" w:rsidP="0033091C">
      <w:pPr>
        <w:pStyle w:val="a3"/>
        <w:ind w:left="0" w:firstLine="0"/>
      </w:pPr>
    </w:p>
    <w:p w14:paraId="70BD1F18" w14:textId="50B42DB1" w:rsidR="00746C97" w:rsidRPr="00585261" w:rsidRDefault="009A01C8" w:rsidP="0093726E">
      <w:pPr>
        <w:pStyle w:val="a3"/>
        <w:numPr>
          <w:ilvl w:val="0"/>
          <w:numId w:val="25"/>
        </w:numPr>
        <w:spacing w:before="0"/>
        <w:ind w:left="0" w:hanging="357"/>
        <w:rPr>
          <w:b/>
          <w:i/>
        </w:rPr>
      </w:pPr>
      <w:r w:rsidRPr="00585261">
        <w:t xml:space="preserve">«Прежнее название страны» </w:t>
      </w:r>
      <w:r w:rsidR="00B772D7" w:rsidRPr="00585261">
        <w:t>- данн</w:t>
      </w:r>
      <w:r w:rsidR="00912E19" w:rsidRPr="00585261">
        <w:t>ый</w:t>
      </w:r>
      <w:r w:rsidR="00B772D7" w:rsidRPr="00585261">
        <w:t xml:space="preserve"> </w:t>
      </w:r>
      <w:r w:rsidR="00912E19" w:rsidRPr="00585261">
        <w:rPr>
          <w:rFonts w:cs="Times New Roman"/>
          <w:szCs w:val="28"/>
        </w:rPr>
        <w:t>элемент</w:t>
      </w:r>
      <w:r w:rsidR="00B772D7" w:rsidRPr="00585261">
        <w:t xml:space="preserve"> используется </w:t>
      </w:r>
      <w:r w:rsidRPr="00585261">
        <w:t>в случае</w:t>
      </w:r>
      <w:r w:rsidR="000056FF" w:rsidRPr="00585261">
        <w:t>,</w:t>
      </w:r>
      <w:r w:rsidRPr="00585261">
        <w:t xml:space="preserve"> если </w:t>
      </w:r>
      <w:r w:rsidR="000056FF" w:rsidRPr="00585261">
        <w:t>физическое лицо было</w:t>
      </w:r>
      <w:r w:rsidRPr="00585261">
        <w:t xml:space="preserve"> рожден</w:t>
      </w:r>
      <w:r w:rsidR="0065601E" w:rsidRPr="00585261">
        <w:t>о</w:t>
      </w:r>
      <w:r w:rsidRPr="00585261">
        <w:t xml:space="preserve"> в стране, которая прекратила свое </w:t>
      </w:r>
      <w:r w:rsidRPr="00585261">
        <w:lastRenderedPageBreak/>
        <w:t>существование</w:t>
      </w:r>
      <w:r w:rsidR="00B772D7" w:rsidRPr="00585261">
        <w:t xml:space="preserve">. Страна указывается </w:t>
      </w:r>
      <w:r w:rsidRPr="00585261">
        <w:t xml:space="preserve">согласно </w:t>
      </w:r>
      <w:r w:rsidR="00B772D7" w:rsidRPr="00585261">
        <w:t xml:space="preserve">ее </w:t>
      </w:r>
      <w:r w:rsidRPr="00585261">
        <w:t xml:space="preserve">названию на английском языке, при этом </w:t>
      </w:r>
      <w:r w:rsidR="00D33946" w:rsidRPr="00585261">
        <w:t xml:space="preserve">элемент </w:t>
      </w:r>
      <w:r w:rsidRPr="00585261">
        <w:t>«Код страны» не заполняется.</w:t>
      </w:r>
      <w:r w:rsidR="007B3F77" w:rsidRPr="00585261">
        <w:t xml:space="preserve"> В случае автоматического формирования отчета с помощью собственных программных средств ОФР</w:t>
      </w:r>
      <w:r w:rsidR="0009393E" w:rsidRPr="00585261">
        <w:t xml:space="preserve"> допускается использование латиницы с символ</w:t>
      </w:r>
      <w:r w:rsidR="007B3F77" w:rsidRPr="00585261">
        <w:t>ами</w:t>
      </w:r>
      <w:r w:rsidR="0009393E" w:rsidRPr="00585261">
        <w:t xml:space="preserve">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="0009393E" w:rsidRPr="00585261">
        <w:t>. Наименования на кириллице подлежат транслитерации по ГОСТ 7.79</w:t>
      </w:r>
      <w:r w:rsidR="000F3CEA" w:rsidRPr="00585261">
        <w:t>-</w:t>
      </w:r>
      <w:r w:rsidR="0009393E" w:rsidRPr="00585261">
        <w:t>2000(Б). Знаки &lt;Ь&gt; и &lt;Ъ&gt; пропускаются.</w:t>
      </w:r>
      <w:r w:rsidR="006D7CE1" w:rsidRPr="00585261">
        <w:rPr>
          <w:b/>
          <w:i/>
        </w:rPr>
        <w:t xml:space="preserve"> </w:t>
      </w:r>
      <w:r w:rsidR="00656CD3" w:rsidRPr="00585261">
        <w:t xml:space="preserve">Элемент </w:t>
      </w:r>
      <w:r w:rsidR="001811C0" w:rsidRPr="00585261">
        <w:t>позволяет указать от 1 до 200 символов.</w:t>
      </w:r>
    </w:p>
    <w:p w14:paraId="0147E7AB" w14:textId="1D0D8FFF" w:rsidR="000056FF" w:rsidRPr="00585261" w:rsidRDefault="00B772D7" w:rsidP="00F176AA">
      <w:pPr>
        <w:spacing w:before="0"/>
        <w:ind w:firstLine="0"/>
        <w:rPr>
          <w:i/>
        </w:rPr>
      </w:pPr>
      <w:r w:rsidRPr="00585261">
        <w:rPr>
          <w:b/>
          <w:i/>
        </w:rPr>
        <w:t>Обратите в</w:t>
      </w:r>
      <w:r w:rsidR="004A535E" w:rsidRPr="00585261">
        <w:rPr>
          <w:b/>
          <w:i/>
        </w:rPr>
        <w:t>нимание:</w:t>
      </w:r>
      <w:r w:rsidR="004A535E" w:rsidRPr="00585261">
        <w:rPr>
          <w:i/>
        </w:rPr>
        <w:t xml:space="preserve"> Информация в отношении даты и места рождения </w:t>
      </w:r>
      <w:r w:rsidR="000056FF" w:rsidRPr="00585261">
        <w:rPr>
          <w:i/>
        </w:rPr>
        <w:t>физического лица</w:t>
      </w:r>
      <w:r w:rsidR="004A535E" w:rsidRPr="00585261">
        <w:rPr>
          <w:i/>
        </w:rPr>
        <w:t xml:space="preserve"> может не представляться в отношении </w:t>
      </w:r>
      <w:r w:rsidRPr="00585261">
        <w:rPr>
          <w:i/>
        </w:rPr>
        <w:t xml:space="preserve">ранее заключенных </w:t>
      </w:r>
      <w:r w:rsidR="004A535E" w:rsidRPr="00585261">
        <w:rPr>
          <w:i/>
        </w:rPr>
        <w:t>договоров, если такая информация не была получена организацией финансового рынка при заключении соответствующего договора.</w:t>
      </w:r>
    </w:p>
    <w:p w14:paraId="47CCCB18" w14:textId="2C59F577" w:rsidR="000056FF" w:rsidRPr="00585261" w:rsidRDefault="004A535E" w:rsidP="000056FF">
      <w:pPr>
        <w:spacing w:before="0"/>
        <w:ind w:firstLine="0"/>
        <w:rPr>
          <w:i/>
        </w:rPr>
      </w:pPr>
      <w:r w:rsidRPr="00585261">
        <w:rPr>
          <w:i/>
        </w:rPr>
        <w:t xml:space="preserve">В таком случае организация финансового рынка обязана принять необходимые меры для получения такой информации в течение одного года, следующего за отчетным периодом, в котором ОФР присвоила соответствующему </w:t>
      </w:r>
      <w:r w:rsidR="00B772D7" w:rsidRPr="00585261">
        <w:rPr>
          <w:i/>
        </w:rPr>
        <w:t xml:space="preserve">ранее заключенному </w:t>
      </w:r>
      <w:r w:rsidRPr="00585261">
        <w:rPr>
          <w:i/>
        </w:rPr>
        <w:t xml:space="preserve">договору статус договора, в отношении которого требуется представление финансовой информации. </w:t>
      </w:r>
    </w:p>
    <w:p w14:paraId="72EB4BED" w14:textId="2B49B000" w:rsidR="000056FF" w:rsidRPr="00585261" w:rsidRDefault="000056FF" w:rsidP="000056FF">
      <w:pPr>
        <w:spacing w:before="0"/>
        <w:ind w:firstLine="0"/>
        <w:rPr>
          <w:i/>
        </w:rPr>
      </w:pPr>
      <w:r w:rsidRPr="00585261">
        <w:rPr>
          <w:i/>
        </w:rPr>
        <w:t>В случае если в следующем отчетном периоде договор об оказании финансовых услуг прекращен, указанная информация все</w:t>
      </w:r>
      <w:r w:rsidR="006B5131" w:rsidRPr="00585261">
        <w:rPr>
          <w:i/>
        </w:rPr>
        <w:t xml:space="preserve"> </w:t>
      </w:r>
      <w:r w:rsidRPr="00585261">
        <w:rPr>
          <w:i/>
        </w:rPr>
        <w:t>равно должна быть представлена за такой отчетный период с одновременным указанием статуса «Закрытый счет» в Таблице 4.9.</w:t>
      </w:r>
    </w:p>
    <w:p w14:paraId="429B02EA" w14:textId="77777777" w:rsidR="0033091C" w:rsidRPr="00585261" w:rsidRDefault="0033091C" w:rsidP="0033091C">
      <w:pPr>
        <w:ind w:firstLine="0"/>
      </w:pPr>
    </w:p>
    <w:p w14:paraId="19188BBA" w14:textId="398E0AE4" w:rsidR="004A535E" w:rsidRPr="00585261" w:rsidRDefault="004A535E" w:rsidP="0033091C">
      <w:pPr>
        <w:pStyle w:val="2"/>
      </w:pPr>
      <w:r w:rsidRPr="00585261">
        <w:t xml:space="preserve"> </w:t>
      </w:r>
      <w:bookmarkStart w:id="450" w:name="_Toc518392556"/>
      <w:bookmarkStart w:id="451" w:name="_Toc518392787"/>
      <w:bookmarkStart w:id="452" w:name="_Toc518913239"/>
      <w:bookmarkStart w:id="453" w:name="_Toc518987526"/>
      <w:bookmarkStart w:id="454" w:name="_Toc7102531"/>
      <w:bookmarkStart w:id="455" w:name="_Toc66805253"/>
      <w:r w:rsidR="009A01C8" w:rsidRPr="00585261">
        <w:t>Таблица 4.16</w:t>
      </w:r>
      <w:bookmarkEnd w:id="450"/>
      <w:bookmarkEnd w:id="451"/>
      <w:bookmarkEnd w:id="452"/>
      <w:bookmarkEnd w:id="453"/>
      <w:bookmarkEnd w:id="454"/>
      <w:bookmarkEnd w:id="455"/>
    </w:p>
    <w:p w14:paraId="55F0FCA1" w14:textId="65E17E68" w:rsidR="004A535E" w:rsidRPr="00585261" w:rsidRDefault="009A01C8" w:rsidP="0033091C">
      <w:pPr>
        <w:pStyle w:val="2"/>
        <w:jc w:val="left"/>
        <w:rPr>
          <w:rFonts w:cs="Times New Roman"/>
          <w:szCs w:val="28"/>
        </w:rPr>
      </w:pPr>
      <w:bookmarkStart w:id="456" w:name="_Toc7026089"/>
      <w:bookmarkStart w:id="457" w:name="_Toc66805254"/>
      <w:proofErr w:type="spellStart"/>
      <w:r w:rsidRPr="00585261">
        <w:rPr>
          <w:rFonts w:cs="Times New Roman"/>
          <w:szCs w:val="28"/>
        </w:rPr>
        <w:t>Organisation</w:t>
      </w:r>
      <w:proofErr w:type="spellEnd"/>
      <w:r w:rsidRPr="00585261">
        <w:rPr>
          <w:rFonts w:cs="Times New Roman"/>
          <w:szCs w:val="28"/>
        </w:rPr>
        <w:t xml:space="preserve"> (</w:t>
      </w:r>
      <w:r w:rsidR="00B42AFD" w:rsidRPr="00585261">
        <w:t>Владелец договора (счета или его аналога)</w:t>
      </w:r>
      <w:r w:rsidR="0006759E" w:rsidRPr="00585261">
        <w:t xml:space="preserve"> </w:t>
      </w:r>
      <w:r w:rsidRPr="00585261">
        <w:rPr>
          <w:rFonts w:cs="Times New Roman"/>
          <w:szCs w:val="28"/>
        </w:rPr>
        <w:t>-юридическое лицо)</w:t>
      </w:r>
      <w:bookmarkEnd w:id="456"/>
      <w:bookmarkEnd w:id="457"/>
    </w:p>
    <w:p w14:paraId="3B09CE0F" w14:textId="21D131C0" w:rsidR="0006759E" w:rsidRPr="00585261" w:rsidRDefault="006B019B" w:rsidP="00F176AA">
      <w:pPr>
        <w:pStyle w:val="a3"/>
        <w:ind w:left="0" w:firstLine="0"/>
        <w:contextualSpacing w:val="0"/>
      </w:pPr>
      <w:bookmarkStart w:id="458" w:name="_Toc518392219"/>
      <w:bookmarkStart w:id="459" w:name="_Toc518392557"/>
      <w:bookmarkStart w:id="460" w:name="_Toc518392788"/>
      <w:bookmarkStart w:id="461" w:name="_Toc518392558"/>
      <w:bookmarkStart w:id="462" w:name="_Toc518392789"/>
      <w:bookmarkEnd w:id="458"/>
      <w:bookmarkEnd w:id="459"/>
      <w:bookmarkEnd w:id="460"/>
      <w:r w:rsidRPr="00585261">
        <w:t>«Код страны» - данный элемент является множественным и предназначен для указания кода государства (территории) налогового резидентства владельца счета. Код указывается по общероссийскому классификатору стран мира ОК (МК (ИСО 3166) 004-97) 025-2001.</w:t>
      </w:r>
    </w:p>
    <w:p w14:paraId="494F5E7A" w14:textId="58A3B73C" w:rsidR="00DF3417" w:rsidRPr="00585261" w:rsidRDefault="00DF3417" w:rsidP="00F176AA">
      <w:pPr>
        <w:pStyle w:val="a3"/>
        <w:tabs>
          <w:tab w:val="left" w:pos="0"/>
        </w:tabs>
        <w:ind w:left="0" w:firstLine="0"/>
        <w:contextualSpacing w:val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t xml:space="preserve"> </w:t>
      </w:r>
      <w:r w:rsidRPr="00585261">
        <w:rPr>
          <w:i/>
        </w:rPr>
        <w:t xml:space="preserve">Если подотчётное лицо одновременно с иностранным налоговым </w:t>
      </w:r>
      <w:proofErr w:type="spellStart"/>
      <w:r w:rsidRPr="00585261">
        <w:rPr>
          <w:i/>
        </w:rPr>
        <w:t>резидентством</w:t>
      </w:r>
      <w:proofErr w:type="spellEnd"/>
      <w:r w:rsidRPr="00585261">
        <w:rPr>
          <w:i/>
        </w:rPr>
        <w:t xml:space="preserve"> имеет российское налоговое резидентство, то в данном элементе ОФР </w:t>
      </w:r>
      <w:r w:rsidR="00855D34" w:rsidRPr="00585261">
        <w:rPr>
          <w:i/>
        </w:rPr>
        <w:t>также указывает</w:t>
      </w:r>
      <w:r w:rsidRPr="00585261">
        <w:rPr>
          <w:i/>
        </w:rPr>
        <w:t xml:space="preserve"> код RU - Российская Федерация. </w:t>
      </w:r>
    </w:p>
    <w:p w14:paraId="4AA203E2" w14:textId="77777777" w:rsidR="00855D34" w:rsidRPr="00585261" w:rsidRDefault="00855D34" w:rsidP="00F176AA">
      <w:pPr>
        <w:pStyle w:val="a3"/>
        <w:tabs>
          <w:tab w:val="left" w:pos="0"/>
        </w:tabs>
        <w:spacing w:after="0"/>
        <w:ind w:left="0" w:firstLine="0"/>
        <w:contextualSpacing w:val="0"/>
      </w:pPr>
      <w:r w:rsidRPr="00585261">
        <w:rPr>
          <w:i/>
        </w:rPr>
        <w:t>При этом само по себе наличие у подотчётного лица российского ИНН не является подтверждением наличия статуса российского налогового резидента.</w:t>
      </w:r>
    </w:p>
    <w:p w14:paraId="2591113F" w14:textId="77777777" w:rsidR="00DF3417" w:rsidRPr="00585261" w:rsidRDefault="00DF3417" w:rsidP="0093726E">
      <w:pPr>
        <w:pStyle w:val="a3"/>
        <w:spacing w:before="0"/>
        <w:ind w:left="0" w:firstLine="0"/>
      </w:pPr>
    </w:p>
    <w:p w14:paraId="6AE9E278" w14:textId="4F0052D5" w:rsidR="001E3B6E" w:rsidRPr="00585261" w:rsidRDefault="00824DB5" w:rsidP="0093726E">
      <w:pPr>
        <w:pStyle w:val="a3"/>
        <w:numPr>
          <w:ilvl w:val="0"/>
          <w:numId w:val="25"/>
        </w:numPr>
        <w:spacing w:before="0"/>
        <w:ind w:left="0"/>
      </w:pPr>
      <w:bookmarkStart w:id="463" w:name="_Toc518392559"/>
      <w:bookmarkStart w:id="464" w:name="_Toc518392790"/>
      <w:bookmarkEnd w:id="461"/>
      <w:bookmarkEnd w:id="462"/>
      <w:r w:rsidRPr="00585261">
        <w:lastRenderedPageBreak/>
        <w:t xml:space="preserve">«Идентификатор </w:t>
      </w:r>
      <w:r w:rsidR="00B42AFD" w:rsidRPr="00585261">
        <w:t>владельца договора (счета или его аналога)</w:t>
      </w:r>
      <w:r w:rsidR="00656CD3" w:rsidRPr="00585261">
        <w:t xml:space="preserve"> </w:t>
      </w:r>
      <w:r w:rsidRPr="00585261">
        <w:t xml:space="preserve">-юридического лица» </w:t>
      </w:r>
      <w:r w:rsidR="000D46FA" w:rsidRPr="00585261">
        <w:t xml:space="preserve">- </w:t>
      </w:r>
      <w:bookmarkEnd w:id="463"/>
      <w:bookmarkEnd w:id="464"/>
      <w:r w:rsidR="00634AE5" w:rsidRPr="00585261">
        <w:t>д</w:t>
      </w:r>
      <w:r w:rsidR="001E3B6E" w:rsidRPr="00585261">
        <w:t xml:space="preserve">анный элемент является сложным и предназначен для указания сведений об идентификационном номере </w:t>
      </w:r>
      <w:r w:rsidR="00531B9B" w:rsidRPr="00585261">
        <w:t>подотчетного лица</w:t>
      </w:r>
      <w:r w:rsidR="001E3B6E" w:rsidRPr="00585261">
        <w:t xml:space="preserve">, который был присвоен компетентным органом иностранного государства (территории). Таким идентификационным номером может являться как номер, присвоенный иностранным компетентным органом, так и любой другой идентификационный номер, который используется в стране налогового резидентства </w:t>
      </w:r>
      <w:r w:rsidR="00531B9B" w:rsidRPr="00585261">
        <w:t>подотчетного лица</w:t>
      </w:r>
      <w:r w:rsidR="001E3B6E" w:rsidRPr="00585261">
        <w:t>, например, для целей учета его налоговых обязательств.</w:t>
      </w:r>
    </w:p>
    <w:p w14:paraId="609814AA" w14:textId="77777777" w:rsidR="001E3B6E" w:rsidRPr="00585261" w:rsidRDefault="001E3B6E" w:rsidP="0093726E">
      <w:pPr>
        <w:ind w:firstLine="0"/>
      </w:pPr>
      <w:r w:rsidRPr="00585261">
        <w:t xml:space="preserve">Данный элемент является множественным. В случае если ОФР определила, что подотчётное лицо является налоговым резидентом более чем в одном иностранном государстве (территории), необходимо указать налоговый идентификационный номер владельца счета во всех таких государствах (территориях). </w:t>
      </w:r>
    </w:p>
    <w:p w14:paraId="63372C95" w14:textId="079BEC90" w:rsidR="00DF3417" w:rsidRPr="00585261" w:rsidRDefault="00DF3417" w:rsidP="00DF3417">
      <w:pPr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Если подотчётное лицо одновременно с иностранным налоговым </w:t>
      </w:r>
      <w:proofErr w:type="spellStart"/>
      <w:r w:rsidRPr="00585261">
        <w:rPr>
          <w:i/>
        </w:rPr>
        <w:t>резидентством</w:t>
      </w:r>
      <w:proofErr w:type="spellEnd"/>
      <w:r w:rsidRPr="00585261">
        <w:rPr>
          <w:i/>
        </w:rPr>
        <w:t xml:space="preserve"> имеет российское налоговое резидентство, то в данном элементе ОФР также указ</w:t>
      </w:r>
      <w:r w:rsidR="00855D34" w:rsidRPr="00585261">
        <w:rPr>
          <w:i/>
        </w:rPr>
        <w:t>ывает</w:t>
      </w:r>
      <w:r w:rsidRPr="00585261">
        <w:rPr>
          <w:i/>
        </w:rPr>
        <w:t xml:space="preserve"> российский ИНН.</w:t>
      </w:r>
    </w:p>
    <w:p w14:paraId="1BBA1109" w14:textId="77777777" w:rsidR="00855D34" w:rsidRPr="00585261" w:rsidRDefault="00855D34" w:rsidP="00F176AA">
      <w:pPr>
        <w:pStyle w:val="a3"/>
        <w:tabs>
          <w:tab w:val="left" w:pos="0"/>
        </w:tabs>
        <w:ind w:left="0" w:firstLine="0"/>
        <w:contextualSpacing w:val="0"/>
      </w:pPr>
      <w:r w:rsidRPr="00585261">
        <w:rPr>
          <w:i/>
        </w:rPr>
        <w:t>При этом само по себе наличие у подотчётного лица российского ИНН не является подтверждением наличия статуса российского налогового резидента.</w:t>
      </w:r>
    </w:p>
    <w:p w14:paraId="65A68C4B" w14:textId="77777777" w:rsidR="00E24844" w:rsidRPr="00585261" w:rsidRDefault="00E24844" w:rsidP="00F176AA">
      <w:pPr>
        <w:pStyle w:val="a3"/>
        <w:tabs>
          <w:tab w:val="left" w:pos="0"/>
        </w:tabs>
        <w:spacing w:after="0"/>
        <w:ind w:left="0" w:firstLine="0"/>
        <w:contextualSpacing w:val="0"/>
      </w:pPr>
      <w:r w:rsidRPr="00585261">
        <w:rPr>
          <w:i/>
        </w:rPr>
        <w:t>В случае если у ОФР отсутствует подтверждение факта наличия у подотчетного лица российского налогового резидентства, и при этом ОФР известен российский ИНН такого подотчетного лица, то данный элемент необходимо оставить незаполненным. При этом ОФР указывает такой российский ИНН в поле «Российский идентификационный номер налогоплательщика».</w:t>
      </w:r>
    </w:p>
    <w:p w14:paraId="31B761FE" w14:textId="03CEF388" w:rsidR="00DF3417" w:rsidRPr="00585261" w:rsidRDefault="00DF3417">
      <w:pPr>
        <w:pStyle w:val="a3"/>
        <w:tabs>
          <w:tab w:val="left" w:pos="0"/>
        </w:tabs>
        <w:spacing w:before="0" w:after="0"/>
        <w:ind w:left="0" w:firstLine="0"/>
      </w:pPr>
    </w:p>
    <w:p w14:paraId="0A1B72C6" w14:textId="5A768D7E" w:rsidR="001E3B6E" w:rsidRPr="00585261" w:rsidRDefault="00912E19" w:rsidP="00F176AA">
      <w:pPr>
        <w:spacing w:before="0"/>
        <w:ind w:firstLine="0"/>
      </w:pPr>
      <w:r w:rsidRPr="00585261">
        <w:t xml:space="preserve">Данный </w:t>
      </w:r>
      <w:r w:rsidRPr="00585261">
        <w:rPr>
          <w:rFonts w:cs="Times New Roman"/>
          <w:szCs w:val="28"/>
        </w:rPr>
        <w:t>элемент</w:t>
      </w:r>
      <w:r w:rsidR="001E3B6E" w:rsidRPr="00585261">
        <w:t xml:space="preserve"> является обязательным для заполнени</w:t>
      </w:r>
      <w:r w:rsidR="005E5A99" w:rsidRPr="00585261">
        <w:t>я</w:t>
      </w:r>
      <w:r w:rsidR="001E3B6E" w:rsidRPr="00585261">
        <w:t xml:space="preserve">. В случае отсутствия такой информации </w:t>
      </w:r>
      <w:r w:rsidR="007B3F77" w:rsidRPr="00585261">
        <w:t>в отношении</w:t>
      </w:r>
      <w:r w:rsidR="001E3B6E" w:rsidRPr="00585261">
        <w:t xml:space="preserve"> подотчётно</w:t>
      </w:r>
      <w:r w:rsidR="007B3F77" w:rsidRPr="00585261">
        <w:t>го</w:t>
      </w:r>
      <w:r w:rsidR="001E3B6E" w:rsidRPr="00585261">
        <w:t xml:space="preserve"> лиц</w:t>
      </w:r>
      <w:r w:rsidR="007B3F77" w:rsidRPr="00585261">
        <w:t>а</w:t>
      </w:r>
      <w:r w:rsidR="001E3B6E" w:rsidRPr="00585261">
        <w:t xml:space="preserve"> ОФР необходимо указать причину непредставления идентификационного номера согласно справочнику «Причины непредставления </w:t>
      </w:r>
      <w:r w:rsidR="005203D3" w:rsidRPr="00585261">
        <w:t>идентификатор</w:t>
      </w:r>
      <w:r w:rsidR="0025619E" w:rsidRPr="00585261">
        <w:t>а</w:t>
      </w:r>
      <w:r w:rsidR="005203D3" w:rsidRPr="00585261">
        <w:t xml:space="preserve"> </w:t>
      </w:r>
      <w:r w:rsidR="009E730E" w:rsidRPr="00585261">
        <w:t>владельца договора (счета или его аналога)</w:t>
      </w:r>
      <w:r w:rsidR="00656CD3" w:rsidRPr="00585261">
        <w:t xml:space="preserve"> </w:t>
      </w:r>
      <w:r w:rsidR="005203D3" w:rsidRPr="00585261">
        <w:t>-юридического лица</w:t>
      </w:r>
      <w:r w:rsidR="001E3B6E" w:rsidRPr="00585261">
        <w:t>» (</w:t>
      </w:r>
      <w:proofErr w:type="spellStart"/>
      <w:r w:rsidR="001E3B6E" w:rsidRPr="00585261">
        <w:t>ReasonCode</w:t>
      </w:r>
      <w:proofErr w:type="spellEnd"/>
      <w:r w:rsidR="005203D3" w:rsidRPr="00585261">
        <w:rPr>
          <w:lang w:val="en-US"/>
        </w:rPr>
        <w:t>E</w:t>
      </w:r>
      <w:r w:rsidR="001E3B6E" w:rsidRPr="00585261">
        <w:t>n</w:t>
      </w:r>
      <w:r w:rsidR="005203D3" w:rsidRPr="00585261">
        <w:rPr>
          <w:lang w:val="en-US"/>
        </w:rPr>
        <w:t>t</w:t>
      </w:r>
      <w:r w:rsidR="001E3B6E" w:rsidRPr="00585261">
        <w:t>)».</w:t>
      </w:r>
    </w:p>
    <w:p w14:paraId="623FF554" w14:textId="0A0C4B6F" w:rsidR="001B4BF2" w:rsidRPr="00585261" w:rsidRDefault="001E3B6E" w:rsidP="0093726E">
      <w:pPr>
        <w:spacing w:before="0" w:after="0"/>
        <w:ind w:firstLine="0"/>
      </w:pPr>
      <w:r w:rsidRPr="00585261">
        <w:t xml:space="preserve">Подробнее смотрите Таблицу 4.17 </w:t>
      </w:r>
      <w:r w:rsidRPr="00585261">
        <w:rPr>
          <w:b/>
          <w:lang w:val="en-US"/>
        </w:rPr>
        <w:t>IN</w:t>
      </w:r>
      <w:r w:rsidRPr="00585261">
        <w:t>.</w:t>
      </w:r>
    </w:p>
    <w:p w14:paraId="405D9A27" w14:textId="77777777" w:rsidR="00CA337B" w:rsidRPr="00585261" w:rsidRDefault="00CA337B" w:rsidP="0093726E">
      <w:pPr>
        <w:spacing w:before="0" w:after="0"/>
        <w:ind w:firstLine="0"/>
      </w:pPr>
    </w:p>
    <w:p w14:paraId="4C9E04E7" w14:textId="69014BE8" w:rsidR="001B4BF2" w:rsidRPr="00585261" w:rsidRDefault="001B4BF2" w:rsidP="0093726E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>«Российский идентификационный номер налогоплательщика»</w:t>
      </w:r>
      <w:r w:rsidRPr="00585261">
        <w:rPr>
          <w:i/>
        </w:rPr>
        <w:t xml:space="preserve"> - </w:t>
      </w:r>
      <w:r w:rsidRPr="00585261">
        <w:t xml:space="preserve">данный элемент предназначен для указания российского </w:t>
      </w:r>
      <w:r w:rsidR="0025619E" w:rsidRPr="00585261">
        <w:t>ИНН</w:t>
      </w:r>
      <w:r w:rsidRPr="00585261">
        <w:t xml:space="preserve"> в случае</w:t>
      </w:r>
      <w:r w:rsidR="000D6F28" w:rsidRPr="00585261">
        <w:t>,</w:t>
      </w:r>
      <w:r w:rsidRPr="00585261">
        <w:t xml:space="preserve"> если таковой присвоен подотчётному лицу</w:t>
      </w:r>
      <w:r w:rsidR="0025619E" w:rsidRPr="00585261">
        <w:t xml:space="preserve"> и известен отчитывающейся ОФР</w:t>
      </w:r>
      <w:r w:rsidRPr="00585261">
        <w:t>. Элемент является обязательным</w:t>
      </w:r>
      <w:r w:rsidR="0025619E" w:rsidRPr="00585261">
        <w:t xml:space="preserve">. В случае </w:t>
      </w:r>
      <w:proofErr w:type="spellStart"/>
      <w:r w:rsidR="0025619E" w:rsidRPr="00585261">
        <w:t>незаполнения</w:t>
      </w:r>
      <w:proofErr w:type="spellEnd"/>
      <w:r w:rsidR="0025619E" w:rsidRPr="00585261">
        <w:t xml:space="preserve"> данного элемента необходимо указать причину непредставления такой </w:t>
      </w:r>
      <w:r w:rsidR="0025619E" w:rsidRPr="00585261">
        <w:lastRenderedPageBreak/>
        <w:t>информации согласно справочнику</w:t>
      </w:r>
      <w:r w:rsidR="0025619E" w:rsidRPr="00585261" w:rsidDel="0025619E">
        <w:t xml:space="preserve"> </w:t>
      </w:r>
      <w:r w:rsidRPr="00585261">
        <w:t>«</w:t>
      </w:r>
      <w:r w:rsidR="0025619E" w:rsidRPr="00585261">
        <w:t xml:space="preserve">Причины непредставления идентификатора </w:t>
      </w:r>
      <w:r w:rsidR="009E730E" w:rsidRPr="00585261">
        <w:t xml:space="preserve">владельца договора (счета или его </w:t>
      </w:r>
      <w:proofErr w:type="gramStart"/>
      <w:r w:rsidR="009E730E" w:rsidRPr="00585261">
        <w:t>аналога)</w:t>
      </w:r>
      <w:r w:rsidR="0025619E" w:rsidRPr="00585261">
        <w:t>-</w:t>
      </w:r>
      <w:proofErr w:type="gramEnd"/>
      <w:r w:rsidR="0025619E" w:rsidRPr="00585261">
        <w:t>юридического лица» (</w:t>
      </w:r>
      <w:proofErr w:type="spellStart"/>
      <w:r w:rsidR="0025619E" w:rsidRPr="00585261">
        <w:t>ReasonCode</w:t>
      </w:r>
      <w:proofErr w:type="spellEnd"/>
      <w:r w:rsidR="0025619E" w:rsidRPr="00585261">
        <w:rPr>
          <w:lang w:val="en-US"/>
        </w:rPr>
        <w:t>E</w:t>
      </w:r>
      <w:r w:rsidR="0025619E" w:rsidRPr="00585261">
        <w:t>n</w:t>
      </w:r>
      <w:r w:rsidR="0025619E" w:rsidRPr="00585261">
        <w:rPr>
          <w:lang w:val="en-US"/>
        </w:rPr>
        <w:t>t</w:t>
      </w:r>
      <w:r w:rsidR="0025619E" w:rsidRPr="00585261">
        <w:t>)»</w:t>
      </w:r>
      <w:r w:rsidR="00910B2C" w:rsidRPr="00585261">
        <w:t>.</w:t>
      </w:r>
    </w:p>
    <w:p w14:paraId="652EE5E9" w14:textId="77777777" w:rsidR="001B4BF2" w:rsidRPr="00585261" w:rsidRDefault="001B4BF2" w:rsidP="0093726E">
      <w:pPr>
        <w:pStyle w:val="a3"/>
        <w:spacing w:before="0" w:after="0"/>
        <w:ind w:left="0" w:firstLine="0"/>
      </w:pPr>
    </w:p>
    <w:p w14:paraId="53370D3C" w14:textId="3A50CABF" w:rsidR="001B4BF2" w:rsidRPr="00585261" w:rsidRDefault="001B4BF2" w:rsidP="0093726E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>«Код причины постановки на учет»</w:t>
      </w:r>
      <w:r w:rsidR="000B72E5" w:rsidRPr="00585261">
        <w:t xml:space="preserve"> </w:t>
      </w:r>
      <w:r w:rsidR="001E3B6E" w:rsidRPr="00585261">
        <w:t xml:space="preserve">- </w:t>
      </w:r>
      <w:r w:rsidR="000B72E5" w:rsidRPr="00585261">
        <w:t>данный элемент</w:t>
      </w:r>
      <w:r w:rsidR="00E46E59" w:rsidRPr="00585261">
        <w:t xml:space="preserve"> предназначен для указания кода причины постановки на учет и</w:t>
      </w:r>
      <w:r w:rsidR="000B72E5" w:rsidRPr="00585261">
        <w:t xml:space="preserve"> </w:t>
      </w:r>
      <w:r w:rsidR="001E3B6E" w:rsidRPr="00585261">
        <w:t>обязателен</w:t>
      </w:r>
      <w:r w:rsidR="00E46E59" w:rsidRPr="00585261">
        <w:t xml:space="preserve"> для заполнения</w:t>
      </w:r>
      <w:r w:rsidR="001E3B6E" w:rsidRPr="00585261">
        <w:t xml:space="preserve"> в случае</w:t>
      </w:r>
      <w:r w:rsidR="001C0967" w:rsidRPr="00585261">
        <w:t>,</w:t>
      </w:r>
      <w:r w:rsidR="001E3B6E" w:rsidRPr="00585261">
        <w:t xml:space="preserve"> если подотчётным лицом является</w:t>
      </w:r>
      <w:r w:rsidR="00E46E59" w:rsidRPr="00585261">
        <w:t xml:space="preserve"> постоянное представительство иностранной организации</w:t>
      </w:r>
      <w:r w:rsidR="001C0967" w:rsidRPr="00585261">
        <w:t>,</w:t>
      </w:r>
      <w:r w:rsidR="00E46E59" w:rsidRPr="00585261">
        <w:t xml:space="preserve"> действующее на территории Российской Федерации. Во</w:t>
      </w:r>
      <w:r w:rsidR="001E3B6E" w:rsidRPr="00585261">
        <w:t xml:space="preserve"> всех остальных случаях</w:t>
      </w:r>
      <w:r w:rsidR="00E46E59" w:rsidRPr="00585261">
        <w:t xml:space="preserve"> данный элемент</w:t>
      </w:r>
      <w:r w:rsidR="001E3B6E" w:rsidRPr="00585261">
        <w:t xml:space="preserve"> является необязательным и заполняется при наличии такой информации.</w:t>
      </w:r>
    </w:p>
    <w:p w14:paraId="02039EBA" w14:textId="77777777" w:rsidR="001B4BF2" w:rsidRPr="00585261" w:rsidRDefault="001B4BF2" w:rsidP="00F176AA">
      <w:pPr>
        <w:spacing w:before="0" w:after="0"/>
        <w:ind w:firstLine="0"/>
      </w:pPr>
    </w:p>
    <w:p w14:paraId="6DDC56C9" w14:textId="3FAB3176" w:rsidR="001C0967" w:rsidRPr="00585261" w:rsidRDefault="001B4BF2">
      <w:pPr>
        <w:pStyle w:val="a3"/>
        <w:numPr>
          <w:ilvl w:val="0"/>
          <w:numId w:val="25"/>
        </w:numPr>
        <w:spacing w:before="0"/>
        <w:ind w:left="0"/>
        <w:contextualSpacing w:val="0"/>
        <w:rPr>
          <w:i/>
        </w:rPr>
      </w:pPr>
      <w:r w:rsidRPr="00585261">
        <w:t xml:space="preserve">«Подтверждение достоверности расхождения кода страны налогового резидентства и кода страны адреса </w:t>
      </w:r>
      <w:r w:rsidR="009E730E" w:rsidRPr="00585261">
        <w:t>владельца договора (счета или его аналога)</w:t>
      </w:r>
      <w:r w:rsidRPr="00585261">
        <w:t xml:space="preserve"> – юридического лица» - </w:t>
      </w:r>
      <w:r w:rsidR="001C0967" w:rsidRPr="00585261">
        <w:t>данный элемент предназначен для подтверждения, что ни одна из стран налогового резидентства подотчетного лица не совпадает с</w:t>
      </w:r>
      <w:r w:rsidR="00BF53CA" w:rsidRPr="00585261">
        <w:t>о</w:t>
      </w:r>
      <w:r w:rsidR="001C0967" w:rsidRPr="00585261">
        <w:t xml:space="preserve"> страной адреса. В случае если такое расхождение соответствует действительности, и подотчётное лицо не имеет адреса в юрисдикции своего налогового резидентства, этот факт необходимо подтвердить, используя данный элемент. В большинстве случаев хотя бы одна страна налогового </w:t>
      </w:r>
      <w:proofErr w:type="gramStart"/>
      <w:r w:rsidR="001C0967" w:rsidRPr="00585261">
        <w:t>резидентства</w:t>
      </w:r>
      <w:proofErr w:type="gramEnd"/>
      <w:r w:rsidR="001C0967" w:rsidRPr="00585261">
        <w:t xml:space="preserve"> и страна адреса подотчётного лица должны совпадать.</w:t>
      </w:r>
    </w:p>
    <w:p w14:paraId="77476BEB" w14:textId="77777777" w:rsidR="001C0967" w:rsidRPr="00585261" w:rsidRDefault="001C0967" w:rsidP="0093726E">
      <w:pPr>
        <w:pStyle w:val="a3"/>
        <w:spacing w:before="0"/>
        <w:ind w:left="0" w:firstLine="0"/>
        <w:rPr>
          <w:i/>
        </w:rPr>
      </w:pPr>
      <w:r w:rsidRPr="00585261">
        <w:t>Данный элемент является контрольным для целей предупреждения ошибок в заполнении</w:t>
      </w:r>
      <w:r w:rsidRPr="00585261">
        <w:rPr>
          <w:i/>
        </w:rPr>
        <w:t xml:space="preserve"> </w:t>
      </w:r>
      <w:r w:rsidRPr="00585261">
        <w:t>кода</w:t>
      </w:r>
      <w:r w:rsidRPr="00585261">
        <w:rPr>
          <w:i/>
        </w:rPr>
        <w:t xml:space="preserve"> </w:t>
      </w:r>
      <w:r w:rsidRPr="00585261">
        <w:t>страны налогового резидентства и кода страны адреса подотчётного лица.</w:t>
      </w:r>
    </w:p>
    <w:p w14:paraId="573F5577" w14:textId="77777777" w:rsidR="001C0967" w:rsidRPr="00585261" w:rsidRDefault="001C0967" w:rsidP="0093726E">
      <w:pPr>
        <w:pStyle w:val="a3"/>
        <w:spacing w:before="0" w:after="0"/>
        <w:ind w:left="0" w:firstLine="0"/>
        <w:rPr>
          <w:i/>
        </w:rPr>
      </w:pPr>
    </w:p>
    <w:p w14:paraId="20BC374E" w14:textId="3694E879" w:rsidR="001B4BF2" w:rsidRPr="00585261" w:rsidRDefault="001B4BF2" w:rsidP="00B85CCF">
      <w:pPr>
        <w:pStyle w:val="a3"/>
        <w:numPr>
          <w:ilvl w:val="0"/>
          <w:numId w:val="25"/>
        </w:numPr>
        <w:spacing w:before="0"/>
        <w:ind w:left="0"/>
        <w:rPr>
          <w:i/>
        </w:rPr>
      </w:pPr>
      <w:r w:rsidRPr="00585261">
        <w:t xml:space="preserve">«Код причины непредставления идентификатора </w:t>
      </w:r>
      <w:r w:rsidR="002272B3" w:rsidRPr="00585261">
        <w:t>владельца договора (счета или его аналога)</w:t>
      </w:r>
      <w:r w:rsidRPr="00585261">
        <w:t xml:space="preserve"> -</w:t>
      </w:r>
      <w:r w:rsidR="001E3B6E" w:rsidRPr="00585261">
        <w:t xml:space="preserve"> </w:t>
      </w:r>
      <w:r w:rsidRPr="00585261">
        <w:t xml:space="preserve">юридического лица» - данный элемент предназначен для указания причины непредставления </w:t>
      </w:r>
      <w:r w:rsidR="00B85CCF" w:rsidRPr="00585261">
        <w:t xml:space="preserve">российского </w:t>
      </w:r>
      <w:r w:rsidR="00C41EA4" w:rsidRPr="00585261">
        <w:t>ИНН</w:t>
      </w:r>
      <w:r w:rsidRPr="00585261">
        <w:t xml:space="preserve"> владельца счета </w:t>
      </w:r>
      <w:r w:rsidR="00C41EA4" w:rsidRPr="00585261">
        <w:t xml:space="preserve">- </w:t>
      </w:r>
      <w:r w:rsidR="00B85CCF" w:rsidRPr="00585261">
        <w:t>юридического</w:t>
      </w:r>
      <w:r w:rsidRPr="00585261">
        <w:t xml:space="preserve"> лица.</w:t>
      </w:r>
    </w:p>
    <w:p w14:paraId="6FA263E7" w14:textId="785B100F" w:rsidR="001B4BF2" w:rsidRPr="00585261" w:rsidRDefault="00C41EA4" w:rsidP="001B4BF2">
      <w:pPr>
        <w:spacing w:before="0"/>
        <w:ind w:firstLine="0"/>
      </w:pPr>
      <w:r w:rsidRPr="00585261">
        <w:t xml:space="preserve">Данный элемент </w:t>
      </w:r>
      <w:r w:rsidR="004C51B1" w:rsidRPr="00585261">
        <w:t>используется, если не заполнен</w:t>
      </w:r>
      <w:r w:rsidR="001B4BF2" w:rsidRPr="00585261">
        <w:t xml:space="preserve"> </w:t>
      </w:r>
      <w:r w:rsidRPr="00585261">
        <w:t>элемент «Российский идентификационный номер налогоплательщика»</w:t>
      </w:r>
      <w:r w:rsidR="001B4BF2" w:rsidRPr="00585261">
        <w:t>.</w:t>
      </w:r>
    </w:p>
    <w:p w14:paraId="43DF9A71" w14:textId="09A72BBF" w:rsidR="001B4BF2" w:rsidRPr="00585261" w:rsidRDefault="001B4BF2" w:rsidP="001B4BF2">
      <w:pPr>
        <w:spacing w:before="0"/>
        <w:ind w:firstLine="0"/>
      </w:pPr>
      <w:r w:rsidRPr="00585261">
        <w:t xml:space="preserve">Элемент заполняется согласно справочнику «Причины непредставления идентификатора </w:t>
      </w:r>
      <w:r w:rsidR="002272B3" w:rsidRPr="00585261">
        <w:t>владельца договора (счета или его аналога)</w:t>
      </w:r>
      <w:r w:rsidRPr="00585261">
        <w:t xml:space="preserve"> – юридического лица» (</w:t>
      </w:r>
      <w:proofErr w:type="spellStart"/>
      <w:r w:rsidRPr="00585261">
        <w:t>ReasonCodeEnt</w:t>
      </w:r>
      <w:proofErr w:type="spellEnd"/>
      <w:r w:rsidRPr="00585261">
        <w:t xml:space="preserve">). </w:t>
      </w:r>
    </w:p>
    <w:p w14:paraId="0F39EBD8" w14:textId="087502AE" w:rsidR="00C41EA4" w:rsidRPr="00585261" w:rsidRDefault="00C41EA4" w:rsidP="00C41EA4">
      <w:pPr>
        <w:spacing w:before="0"/>
        <w:ind w:firstLine="0"/>
      </w:pPr>
      <w:r w:rsidRPr="00585261">
        <w:t xml:space="preserve">Указывая ту или иную причину непредставления сведений, отчитывающаяся ОФР основывается на результатах </w:t>
      </w:r>
      <w:proofErr w:type="gramStart"/>
      <w:r w:rsidRPr="00585261">
        <w:t>применения</w:t>
      </w:r>
      <w:proofErr w:type="gramEnd"/>
      <w:r w:rsidRPr="00585261">
        <w:t xml:space="preserve"> обоснованных в сложившихся обстоятельствах мер по сбору и анализу соответствующей информации, которые должны быть документально зафиксированы, в соответствии с пунктом 1 статьи 142.4 Кодекса. </w:t>
      </w:r>
    </w:p>
    <w:p w14:paraId="36C408F3" w14:textId="77777777" w:rsidR="00C41EA4" w:rsidRPr="00585261" w:rsidRDefault="00C41EA4" w:rsidP="001B4BF2">
      <w:pPr>
        <w:spacing w:before="0"/>
        <w:ind w:firstLine="0"/>
        <w:rPr>
          <w:b/>
        </w:rPr>
      </w:pPr>
      <w:r w:rsidRPr="00585261">
        <w:rPr>
          <w:b/>
        </w:rPr>
        <w:t>Справочник предусматривает следующие причины.</w:t>
      </w:r>
    </w:p>
    <w:p w14:paraId="6AD12165" w14:textId="77777777" w:rsidR="00C41EA4" w:rsidRPr="00585261" w:rsidRDefault="00C41EA4" w:rsidP="0093726E">
      <w:pPr>
        <w:pStyle w:val="a3"/>
        <w:numPr>
          <w:ilvl w:val="0"/>
          <w:numId w:val="47"/>
        </w:numPr>
        <w:ind w:left="714" w:hanging="357"/>
        <w:contextualSpacing w:val="0"/>
      </w:pPr>
      <w:proofErr w:type="spellStart"/>
      <w:r w:rsidRPr="00585261">
        <w:lastRenderedPageBreak/>
        <w:t>TINRus</w:t>
      </w:r>
      <w:proofErr w:type="spellEnd"/>
      <w:r w:rsidRPr="00585261">
        <w:t xml:space="preserve"> – ОФР вправе не представлять информацию о российском ИНН согласно пункту 5 положения к Постановлению;</w:t>
      </w:r>
    </w:p>
    <w:p w14:paraId="0DA9065C" w14:textId="241913CC" w:rsidR="000B72E5" w:rsidRPr="00585261" w:rsidRDefault="001B4BF2" w:rsidP="0093726E">
      <w:pPr>
        <w:pStyle w:val="a3"/>
        <w:numPr>
          <w:ilvl w:val="0"/>
          <w:numId w:val="47"/>
        </w:numPr>
        <w:spacing w:before="0"/>
        <w:ind w:left="714" w:hanging="357"/>
        <w:contextualSpacing w:val="0"/>
      </w:pPr>
      <w:proofErr w:type="spellStart"/>
      <w:r w:rsidRPr="00585261">
        <w:t>TINRus</w:t>
      </w:r>
      <w:proofErr w:type="spellEnd"/>
      <w:r w:rsidRPr="00585261">
        <w:t xml:space="preserve"> – Клиент пред</w:t>
      </w:r>
      <w:r w:rsidR="00C41EA4" w:rsidRPr="00585261">
        <w:t>о</w:t>
      </w:r>
      <w:r w:rsidRPr="00585261">
        <w:t>ставил информацию, что у него отсутствует российский ИНН</w:t>
      </w:r>
      <w:r w:rsidR="000B72E5" w:rsidRPr="00585261">
        <w:t>;</w:t>
      </w:r>
    </w:p>
    <w:p w14:paraId="357C7B09" w14:textId="3F09FC50" w:rsidR="001B4BF2" w:rsidRPr="00585261" w:rsidRDefault="001B4BF2" w:rsidP="0093726E">
      <w:pPr>
        <w:pStyle w:val="a3"/>
        <w:numPr>
          <w:ilvl w:val="0"/>
          <w:numId w:val="47"/>
        </w:numPr>
        <w:spacing w:before="0" w:after="0"/>
        <w:ind w:left="714" w:hanging="357"/>
        <w:contextualSpacing w:val="0"/>
      </w:pPr>
      <w:proofErr w:type="spellStart"/>
      <w:r w:rsidRPr="00585261">
        <w:t>TINRus</w:t>
      </w:r>
      <w:proofErr w:type="spellEnd"/>
      <w:r w:rsidRPr="00585261">
        <w:t xml:space="preserve"> – Клиент не предоставил информацию о наличии или отсутствии у него российского ИНН</w:t>
      </w:r>
      <w:r w:rsidR="000B72E5" w:rsidRPr="00585261">
        <w:t>.</w:t>
      </w:r>
    </w:p>
    <w:p w14:paraId="0707E860" w14:textId="77777777" w:rsidR="000B1FC6" w:rsidRPr="00585261" w:rsidRDefault="000B1FC6" w:rsidP="0093726E">
      <w:pPr>
        <w:pStyle w:val="a3"/>
        <w:spacing w:before="0" w:after="0"/>
        <w:ind w:left="714" w:firstLine="0"/>
        <w:contextualSpacing w:val="0"/>
      </w:pPr>
    </w:p>
    <w:p w14:paraId="2EF7AAF0" w14:textId="22EEB131" w:rsidR="001B4BF2" w:rsidRPr="00585261" w:rsidRDefault="001B4BF2" w:rsidP="0093726E">
      <w:pPr>
        <w:pStyle w:val="a3"/>
        <w:numPr>
          <w:ilvl w:val="0"/>
          <w:numId w:val="25"/>
        </w:numPr>
        <w:spacing w:after="0"/>
        <w:ind w:left="0"/>
      </w:pPr>
      <w:r w:rsidRPr="00585261">
        <w:t xml:space="preserve">«Сокращенное наименование организации на русском языке» - </w:t>
      </w:r>
      <w:r w:rsidR="00337E5F" w:rsidRPr="00585261">
        <w:t xml:space="preserve">в </w:t>
      </w:r>
      <w:r w:rsidR="005C2244" w:rsidRPr="00585261">
        <w:t xml:space="preserve">данном </w:t>
      </w:r>
      <w:r w:rsidR="00337E5F" w:rsidRPr="00585261">
        <w:t>элементе</w:t>
      </w:r>
      <w:r w:rsidR="005C2244" w:rsidRPr="00585261">
        <w:t xml:space="preserve"> указывает</w:t>
      </w:r>
      <w:r w:rsidR="00337E5F" w:rsidRPr="00585261">
        <w:t>ся</w:t>
      </w:r>
      <w:r w:rsidR="005C2244" w:rsidRPr="00585261">
        <w:t xml:space="preserve"> </w:t>
      </w:r>
      <w:r w:rsidR="00F36D43" w:rsidRPr="00585261">
        <w:t>сокращённое наименование</w:t>
      </w:r>
      <w:r w:rsidR="005C2244" w:rsidRPr="00585261">
        <w:t xml:space="preserve"> подотчётного лица так </w:t>
      </w:r>
      <w:r w:rsidR="00337E5F" w:rsidRPr="00585261">
        <w:t xml:space="preserve">же, </w:t>
      </w:r>
      <w:r w:rsidR="005C2244" w:rsidRPr="00585261">
        <w:t>как он</w:t>
      </w:r>
      <w:r w:rsidR="00F36D43" w:rsidRPr="00585261">
        <w:t>о</w:t>
      </w:r>
      <w:r w:rsidR="005C2244" w:rsidRPr="00585261">
        <w:t xml:space="preserve"> указан</w:t>
      </w:r>
      <w:r w:rsidR="00D20C80" w:rsidRPr="00585261">
        <w:t>о</w:t>
      </w:r>
      <w:r w:rsidR="005C2244" w:rsidRPr="00585261">
        <w:t xml:space="preserve"> в учетных системах ОФР. В случаях если информация в отношении подотчётного лица </w:t>
      </w:r>
      <w:r w:rsidR="00337E5F" w:rsidRPr="00585261">
        <w:t>доступна только</w:t>
      </w:r>
      <w:r w:rsidR="005C2244" w:rsidRPr="00585261">
        <w:t xml:space="preserve"> на латинице, она подлежит транслитерации по ГОСТ 7.79</w:t>
      </w:r>
      <w:r w:rsidR="000F3CEA" w:rsidRPr="00585261">
        <w:t>-</w:t>
      </w:r>
      <w:r w:rsidR="005C2244" w:rsidRPr="00585261">
        <w:t xml:space="preserve">2000(Б). </w:t>
      </w:r>
      <w:r w:rsidR="00F36D43" w:rsidRPr="00585261">
        <w:t xml:space="preserve">Если </w:t>
      </w:r>
      <w:r w:rsidR="007F6A6F" w:rsidRPr="00585261">
        <w:t xml:space="preserve">у организации нет сокращенного наименования, указывается </w:t>
      </w:r>
      <w:r w:rsidR="00337E5F" w:rsidRPr="00585261">
        <w:t xml:space="preserve">ее </w:t>
      </w:r>
      <w:r w:rsidR="007F6A6F" w:rsidRPr="00585261">
        <w:t>полное</w:t>
      </w:r>
      <w:r w:rsidR="007F06D2" w:rsidRPr="00585261">
        <w:t xml:space="preserve"> </w:t>
      </w:r>
      <w:r w:rsidR="00D20C80" w:rsidRPr="00585261">
        <w:t>наименование.</w:t>
      </w:r>
    </w:p>
    <w:p w14:paraId="0749A6BE" w14:textId="30142FD9" w:rsidR="002F6705" w:rsidRPr="00585261" w:rsidRDefault="002F6705" w:rsidP="002F6705">
      <w:pPr>
        <w:pStyle w:val="a3"/>
        <w:ind w:left="0" w:firstLine="0"/>
      </w:pPr>
    </w:p>
    <w:p w14:paraId="10046F88" w14:textId="6E050B5D" w:rsidR="000D46FA" w:rsidRPr="00585261" w:rsidRDefault="00454879" w:rsidP="0093726E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 xml:space="preserve">«Наименование организации» </w:t>
      </w:r>
      <w:r w:rsidR="000D46FA" w:rsidRPr="00585261">
        <w:t>- данный элемент является множественным, сложным и обязателе</w:t>
      </w:r>
      <w:r w:rsidR="00285851" w:rsidRPr="00585261">
        <w:t>н</w:t>
      </w:r>
      <w:r w:rsidR="000D46FA" w:rsidRPr="00585261">
        <w:t xml:space="preserve"> для заполнения.</w:t>
      </w:r>
      <w:r w:rsidRPr="00585261">
        <w:t xml:space="preserve"> </w:t>
      </w:r>
      <w:r w:rsidR="000D46FA" w:rsidRPr="00585261">
        <w:t xml:space="preserve">Подробнее смотрите Таблицу 4.18 </w:t>
      </w:r>
      <w:r w:rsidRPr="00585261">
        <w:rPr>
          <w:b/>
          <w:lang w:val="en-US"/>
        </w:rPr>
        <w:t>Name</w:t>
      </w:r>
      <w:r w:rsidR="000D46FA" w:rsidRPr="00585261">
        <w:t>.</w:t>
      </w:r>
    </w:p>
    <w:p w14:paraId="5291DA02" w14:textId="52D96C46" w:rsidR="002F6705" w:rsidRPr="00585261" w:rsidRDefault="002F6705" w:rsidP="0093726E">
      <w:pPr>
        <w:pStyle w:val="a3"/>
        <w:spacing w:before="0" w:after="0"/>
        <w:ind w:left="0" w:firstLine="0"/>
      </w:pPr>
    </w:p>
    <w:p w14:paraId="6697EFB6" w14:textId="171B39F5" w:rsidR="00F06921" w:rsidRPr="00585261" w:rsidRDefault="00467E25" w:rsidP="0093726E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 xml:space="preserve">«Адрес» </w:t>
      </w:r>
      <w:r w:rsidR="000D46FA" w:rsidRPr="00585261">
        <w:t xml:space="preserve">- данный элемент является множественным, сложным и обязателен </w:t>
      </w:r>
      <w:r w:rsidRPr="00585261">
        <w:t xml:space="preserve">для заполнения. </w:t>
      </w:r>
      <w:r w:rsidR="00ED4B2B" w:rsidRPr="00585261">
        <w:t>Подробнее смотрите Таблицу 4.19</w:t>
      </w:r>
      <w:r w:rsidR="000D46FA" w:rsidRPr="00585261">
        <w:t xml:space="preserve"> </w:t>
      </w:r>
      <w:r w:rsidRPr="00585261">
        <w:rPr>
          <w:b/>
          <w:lang w:val="en-US"/>
        </w:rPr>
        <w:t>Address</w:t>
      </w:r>
      <w:r w:rsidR="000D46FA" w:rsidRPr="00585261">
        <w:t>.</w:t>
      </w:r>
    </w:p>
    <w:p w14:paraId="77DDED50" w14:textId="77777777" w:rsidR="00337E5F" w:rsidRPr="00585261" w:rsidRDefault="00337E5F" w:rsidP="002F6705">
      <w:pPr>
        <w:ind w:firstLine="0"/>
      </w:pPr>
    </w:p>
    <w:p w14:paraId="2E407896" w14:textId="1675B845" w:rsidR="00F06921" w:rsidRPr="00585261" w:rsidRDefault="006D7EFF" w:rsidP="002F6705">
      <w:pPr>
        <w:pStyle w:val="2"/>
      </w:pPr>
      <w:r w:rsidRPr="00585261">
        <w:t xml:space="preserve">  </w:t>
      </w:r>
      <w:bookmarkStart w:id="465" w:name="_Toc518392560"/>
      <w:bookmarkStart w:id="466" w:name="_Toc518392791"/>
      <w:bookmarkStart w:id="467" w:name="_Toc518913241"/>
      <w:bookmarkStart w:id="468" w:name="_Toc518987528"/>
      <w:bookmarkStart w:id="469" w:name="_Toc7102533"/>
      <w:bookmarkStart w:id="470" w:name="_Toc66805255"/>
      <w:r w:rsidRPr="00585261">
        <w:t>Таблица 4.17</w:t>
      </w:r>
      <w:bookmarkEnd w:id="465"/>
      <w:bookmarkEnd w:id="466"/>
      <w:bookmarkEnd w:id="467"/>
      <w:bookmarkEnd w:id="468"/>
      <w:bookmarkEnd w:id="469"/>
      <w:bookmarkEnd w:id="470"/>
    </w:p>
    <w:p w14:paraId="2DBC9559" w14:textId="6D46044B" w:rsidR="00F06921" w:rsidRPr="00585261" w:rsidRDefault="006D7EFF" w:rsidP="002F6705">
      <w:pPr>
        <w:pStyle w:val="2"/>
        <w:jc w:val="left"/>
      </w:pPr>
      <w:bookmarkStart w:id="471" w:name="_Toc7026091"/>
      <w:bookmarkStart w:id="472" w:name="_Toc66805256"/>
      <w:r w:rsidRPr="00585261">
        <w:t xml:space="preserve">IN (Идентификатор </w:t>
      </w:r>
      <w:r w:rsidR="002272B3" w:rsidRPr="00585261">
        <w:t xml:space="preserve">владельца договора (счета или его </w:t>
      </w:r>
      <w:proofErr w:type="gramStart"/>
      <w:r w:rsidR="002272B3" w:rsidRPr="00585261">
        <w:t>аналога)</w:t>
      </w:r>
      <w:r w:rsidRPr="00585261">
        <w:t>-</w:t>
      </w:r>
      <w:proofErr w:type="gramEnd"/>
      <w:r w:rsidRPr="00585261">
        <w:t>юридического лица)</w:t>
      </w:r>
      <w:bookmarkStart w:id="473" w:name="_Toc518392223"/>
      <w:bookmarkStart w:id="474" w:name="_Toc518392561"/>
      <w:bookmarkStart w:id="475" w:name="_Toc518392792"/>
      <w:bookmarkStart w:id="476" w:name="_Toc518392562"/>
      <w:bookmarkStart w:id="477" w:name="_Toc518392793"/>
      <w:bookmarkEnd w:id="471"/>
      <w:bookmarkEnd w:id="472"/>
      <w:bookmarkEnd w:id="473"/>
      <w:bookmarkEnd w:id="474"/>
      <w:bookmarkEnd w:id="475"/>
    </w:p>
    <w:p w14:paraId="4C3CAC59" w14:textId="6AD345FF" w:rsidR="00E24844" w:rsidRPr="00585261" w:rsidRDefault="00F32E41" w:rsidP="00F176AA">
      <w:pPr>
        <w:pStyle w:val="a3"/>
        <w:tabs>
          <w:tab w:val="left" w:pos="0"/>
        </w:tabs>
        <w:ind w:left="0" w:firstLine="0"/>
        <w:contextualSpacing w:val="0"/>
      </w:pPr>
      <w:r w:rsidRPr="00585261">
        <w:t>«Идентификационный номер» - данный элемент является обязательным для заполнения. В данном элементе установлена проверка структуры заполняемого идентификационного налогового номера для 1</w:t>
      </w:r>
      <w:r w:rsidR="003D40D0" w:rsidRPr="00585261">
        <w:t>9</w:t>
      </w:r>
      <w:r w:rsidRPr="00585261">
        <w:t xml:space="preserve"> стран</w:t>
      </w:r>
      <w:r w:rsidRPr="00585261">
        <w:rPr>
          <w:rStyle w:val="ad"/>
        </w:rPr>
        <w:footnoteReference w:id="23"/>
      </w:r>
      <w:r w:rsidRPr="00585261">
        <w:t xml:space="preserve"> согласно справочнику «</w:t>
      </w:r>
      <w:r w:rsidRPr="00585261">
        <w:rPr>
          <w:rFonts w:cs="Times New Roman"/>
          <w:szCs w:val="28"/>
        </w:rPr>
        <w:t>Структура IN юридических лиц для отдельных юрисдикций</w:t>
      </w:r>
      <w:r w:rsidRPr="00585261">
        <w:t>»</w:t>
      </w:r>
      <w:r w:rsidRPr="00585261">
        <w:rPr>
          <w:rStyle w:val="ad"/>
        </w:rPr>
        <w:footnoteReference w:id="24"/>
      </w:r>
      <w:r w:rsidR="001811C0" w:rsidRPr="00585261">
        <w:t xml:space="preserve">. </w:t>
      </w:r>
      <w:r w:rsidR="00656CD3" w:rsidRPr="00585261">
        <w:t xml:space="preserve">Элемент </w:t>
      </w:r>
      <w:r w:rsidR="001811C0" w:rsidRPr="00585261">
        <w:t>позволяет указать от 1 до 200 символов.</w:t>
      </w:r>
    </w:p>
    <w:p w14:paraId="0C245545" w14:textId="6FFC228B" w:rsidR="00F32E41" w:rsidRPr="00585261" w:rsidRDefault="00E24844" w:rsidP="00F176AA">
      <w:pPr>
        <w:pStyle w:val="a3"/>
        <w:tabs>
          <w:tab w:val="left" w:pos="0"/>
        </w:tabs>
        <w:ind w:left="0" w:firstLine="0"/>
        <w:contextualSpacing w:val="0"/>
        <w:rPr>
          <w:rFonts w:cs="Times New Roman"/>
          <w:szCs w:val="28"/>
        </w:rPr>
      </w:pPr>
      <w:r w:rsidRPr="00585261">
        <w:t xml:space="preserve">В остальных случаях, при указании иностранного налогового идентификационного номера, присвоенного государствами (территориями), не входящих в перечень согласно вышеуказанному справочнику, Формат не устанавливает ограничений и позволяет представить такой номер в свободной форме. </w:t>
      </w:r>
    </w:p>
    <w:p w14:paraId="25523903" w14:textId="696AF842" w:rsidR="00F32E41" w:rsidRPr="00585261" w:rsidRDefault="00F32E41" w:rsidP="00F176AA">
      <w:pPr>
        <w:pStyle w:val="a3"/>
        <w:tabs>
          <w:tab w:val="left" w:pos="0"/>
        </w:tabs>
        <w:ind w:left="0" w:firstLine="0"/>
        <w:contextualSpacing w:val="0"/>
      </w:pPr>
      <w:r w:rsidRPr="00585261">
        <w:lastRenderedPageBreak/>
        <w:t>При наличии обоснованной и допустимой причины непредставления иностранного налогового идентификационного номера и указании такой причины в соответствующ</w:t>
      </w:r>
      <w:r w:rsidR="006B61C3" w:rsidRPr="00585261">
        <w:t>ем элементе Формата,</w:t>
      </w:r>
      <w:r w:rsidRPr="00585261">
        <w:t xml:space="preserve"> в данном </w:t>
      </w:r>
      <w:r w:rsidRPr="00585261">
        <w:rPr>
          <w:rFonts w:cs="Times New Roman"/>
          <w:szCs w:val="28"/>
        </w:rPr>
        <w:t>элементе</w:t>
      </w:r>
      <w:r w:rsidRPr="00585261">
        <w:t xml:space="preserve"> указывается «ХХ». </w:t>
      </w:r>
    </w:p>
    <w:p w14:paraId="19B607B9" w14:textId="4186AE5D" w:rsidR="00F32E41" w:rsidRPr="00585261" w:rsidRDefault="00F32E41" w:rsidP="00F176AA">
      <w:pPr>
        <w:pStyle w:val="a3"/>
        <w:tabs>
          <w:tab w:val="left" w:pos="0"/>
        </w:tabs>
        <w:spacing w:after="0"/>
        <w:ind w:left="0" w:firstLine="0"/>
        <w:contextualSpacing w:val="0"/>
      </w:pPr>
      <w:r w:rsidRPr="00585261">
        <w:t>Заполнение данного элемента с использованием только пробела не допускается.</w:t>
      </w:r>
    </w:p>
    <w:p w14:paraId="66DBF475" w14:textId="77777777" w:rsidR="00F32E41" w:rsidRPr="00585261" w:rsidRDefault="00F32E41" w:rsidP="00F176AA">
      <w:pPr>
        <w:tabs>
          <w:tab w:val="left" w:pos="0"/>
          <w:tab w:val="left" w:pos="993"/>
        </w:tabs>
        <w:spacing w:before="0" w:after="0"/>
        <w:ind w:firstLine="0"/>
      </w:pPr>
    </w:p>
    <w:p w14:paraId="07492206" w14:textId="0427278D" w:rsidR="00F32E41" w:rsidRPr="00585261" w:rsidRDefault="00F32E41" w:rsidP="00F176AA">
      <w:pPr>
        <w:pStyle w:val="a3"/>
        <w:numPr>
          <w:ilvl w:val="0"/>
          <w:numId w:val="23"/>
        </w:numPr>
        <w:spacing w:before="0"/>
        <w:ind w:left="0" w:hanging="357"/>
        <w:contextualSpacing w:val="0"/>
      </w:pPr>
      <w:r w:rsidRPr="00585261">
        <w:t xml:space="preserve">«Тип используемого идентификатора </w:t>
      </w:r>
      <w:r w:rsidR="002272B3" w:rsidRPr="00585261">
        <w:t>юридического</w:t>
      </w:r>
      <w:r w:rsidRPr="00585261">
        <w:t xml:space="preserve"> лица» -  данный элемент предназначен для указания типа идентификатора, который указывается в элементе «Иностранный налоговый идентификационный номер». Элемент принимает одно из следующих значений:</w:t>
      </w:r>
    </w:p>
    <w:p w14:paraId="0AFE66ED" w14:textId="77777777" w:rsidR="00F32E41" w:rsidRPr="00585261" w:rsidRDefault="00F32E41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1</w:t>
      </w:r>
      <w:r w:rsidRPr="00585261">
        <w:t xml:space="preserve"> - Налоговый идентификационный номер по установленному формату;</w:t>
      </w:r>
    </w:p>
    <w:p w14:paraId="5EA3C27A" w14:textId="77777777" w:rsidR="00DF3417" w:rsidRPr="00585261" w:rsidRDefault="00F32E41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2</w:t>
      </w:r>
      <w:r w:rsidRPr="00585261">
        <w:t xml:space="preserve"> - Налоговый идентификационный номер не по установленному формату</w:t>
      </w:r>
      <w:r w:rsidR="00DF3417" w:rsidRPr="00585261">
        <w:t>;</w:t>
      </w:r>
    </w:p>
    <w:p w14:paraId="3349CE24" w14:textId="4B68B389" w:rsidR="00F32E41" w:rsidRPr="00585261" w:rsidRDefault="00F32E41" w:rsidP="00F176AA">
      <w:pPr>
        <w:pStyle w:val="a3"/>
        <w:tabs>
          <w:tab w:val="left" w:pos="709"/>
        </w:tabs>
        <w:ind w:left="709" w:firstLine="0"/>
        <w:contextualSpacing w:val="0"/>
      </w:pPr>
      <w:r w:rsidRPr="00585261">
        <w:rPr>
          <w:b/>
        </w:rPr>
        <w:t>3</w:t>
      </w:r>
      <w:r w:rsidRPr="00585261">
        <w:t xml:space="preserve"> -  Иной идентификационный номер.</w:t>
      </w:r>
    </w:p>
    <w:p w14:paraId="31760CAD" w14:textId="47C2EF37" w:rsidR="00F32E41" w:rsidRPr="00585261" w:rsidRDefault="00F32E41" w:rsidP="00F32E41">
      <w:pPr>
        <w:tabs>
          <w:tab w:val="left" w:pos="0"/>
        </w:tabs>
        <w:ind w:firstLine="0"/>
      </w:pPr>
      <w:r w:rsidRPr="00585261">
        <w:t>Элемент является обязательным и должен быть заполнен одним из допустимых значений за исключением случаев</w:t>
      </w:r>
      <w:r w:rsidR="005C01AA" w:rsidRPr="00585261">
        <w:t>,</w:t>
      </w:r>
      <w:r w:rsidRPr="00585261">
        <w:t xml:space="preserve"> когда ОФР не представляет сведения в отношении иностранного налогового идентификационного номера владельца договора (счета или его аналога) и указывает соответствующую допустимую причину в элементе </w:t>
      </w:r>
      <w:r w:rsidRPr="00585261">
        <w:rPr>
          <w:i/>
        </w:rPr>
        <w:t>«</w:t>
      </w:r>
      <w:r w:rsidR="002272B3" w:rsidRPr="00585261">
        <w:t>Код причины непредставления идентификатора владельца договора (счета или его аналога)</w:t>
      </w:r>
      <w:r w:rsidRPr="00585261">
        <w:t xml:space="preserve"> </w:t>
      </w:r>
      <w:r w:rsidR="002272B3" w:rsidRPr="00585261">
        <w:t xml:space="preserve">– юридического </w:t>
      </w:r>
      <w:r w:rsidRPr="00585261">
        <w:t xml:space="preserve">лица». </w:t>
      </w:r>
    </w:p>
    <w:p w14:paraId="18D11B46" w14:textId="45296A6A" w:rsidR="00F32E41" w:rsidRPr="00585261" w:rsidRDefault="00F32E41" w:rsidP="00F32E41">
      <w:pPr>
        <w:tabs>
          <w:tab w:val="left" w:pos="0"/>
        </w:tabs>
        <w:ind w:firstLine="0"/>
      </w:pPr>
      <w:r w:rsidRPr="00585261">
        <w:t xml:space="preserve">По общему правилу данный элемент принимает значение </w:t>
      </w:r>
      <w:r w:rsidR="003D40D0" w:rsidRPr="00585261">
        <w:t>[</w:t>
      </w:r>
      <w:r w:rsidRPr="00585261">
        <w:t>1</w:t>
      </w:r>
      <w:r w:rsidR="003D40D0" w:rsidRPr="00585261">
        <w:t>]</w:t>
      </w:r>
      <w:r w:rsidRPr="00585261">
        <w:t>. При этом значении устанавливается проверка структуры идентификационного налогового номера для 1</w:t>
      </w:r>
      <w:r w:rsidR="003D40D0" w:rsidRPr="00585261">
        <w:t>9</w:t>
      </w:r>
      <w:r w:rsidRPr="00585261">
        <w:t xml:space="preserve"> стран согласно справочнику </w:t>
      </w:r>
      <w:r w:rsidR="00DF3417" w:rsidRPr="00585261">
        <w:t>«</w:t>
      </w:r>
      <w:r w:rsidR="00DF3417" w:rsidRPr="00585261">
        <w:rPr>
          <w:rFonts w:cs="Times New Roman"/>
          <w:szCs w:val="28"/>
        </w:rPr>
        <w:t>Структура IN юридических лиц для отдельных юрисдикций</w:t>
      </w:r>
      <w:r w:rsidR="00DF3417" w:rsidRPr="00585261">
        <w:t>»</w:t>
      </w:r>
      <w:r w:rsidR="00DF3417" w:rsidRPr="00585261">
        <w:rPr>
          <w:rStyle w:val="ad"/>
        </w:rPr>
        <w:footnoteReference w:id="25"/>
      </w:r>
      <w:r w:rsidRPr="00585261">
        <w:t xml:space="preserve">. </w:t>
      </w:r>
    </w:p>
    <w:p w14:paraId="0ABC7A38" w14:textId="2DD9FDC8" w:rsidR="00DF3417" w:rsidRPr="00585261" w:rsidRDefault="00F32E41" w:rsidP="00F32E41">
      <w:pPr>
        <w:tabs>
          <w:tab w:val="left" w:pos="0"/>
        </w:tabs>
        <w:ind w:firstLine="0"/>
      </w:pPr>
      <w:r w:rsidRPr="00585261">
        <w:t xml:space="preserve">Значение </w:t>
      </w:r>
      <w:r w:rsidR="003D40D0" w:rsidRPr="00585261">
        <w:t>[</w:t>
      </w:r>
      <w:r w:rsidRPr="00585261">
        <w:t>2</w:t>
      </w:r>
      <w:r w:rsidR="003D40D0" w:rsidRPr="00585261">
        <w:t>]</w:t>
      </w:r>
      <w:r w:rsidRPr="00585261" w:rsidDel="00EB56B7">
        <w:t xml:space="preserve"> </w:t>
      </w:r>
      <w:r w:rsidRPr="00585261">
        <w:t>используется в случае если имеющийся в распоряжении ОФР документально подтверждённый иностранный налоговый идентификационный номер подотчётного лица не проходит проверку заполнения по структуре в элементе «Иностранный налоговый идентификационный номер».</w:t>
      </w:r>
    </w:p>
    <w:p w14:paraId="24485DF4" w14:textId="0854C29B" w:rsidR="00F32E41" w:rsidRPr="00585261" w:rsidRDefault="00F32E41" w:rsidP="00D72591">
      <w:pPr>
        <w:tabs>
          <w:tab w:val="left" w:pos="0"/>
        </w:tabs>
        <w:ind w:firstLine="0"/>
      </w:pPr>
      <w:r w:rsidRPr="00585261">
        <w:t xml:space="preserve">Значение </w:t>
      </w:r>
      <w:r w:rsidR="003D40D0" w:rsidRPr="00585261">
        <w:t>[</w:t>
      </w:r>
      <w:r w:rsidRPr="00585261">
        <w:t>3</w:t>
      </w:r>
      <w:r w:rsidR="003D40D0" w:rsidRPr="00585261">
        <w:t>]</w:t>
      </w:r>
      <w:r w:rsidRPr="00585261">
        <w:t xml:space="preserve"> используется в случае если в элементе «Иностранный налоговый идентификационный номер» указывается любой другой идентификационный номер (не присвоенный компетентным налоговым органом), который используется в стране налогового резидентства подотчётного лица</w:t>
      </w:r>
      <w:r w:rsidR="00656CD3" w:rsidRPr="00585261">
        <w:t xml:space="preserve"> </w:t>
      </w:r>
      <w:r w:rsidRPr="00585261">
        <w:t>для целей уч</w:t>
      </w:r>
      <w:r w:rsidR="00DF3417" w:rsidRPr="00585261">
        <w:t>ета его налоговых обязательств.</w:t>
      </w:r>
      <w:r w:rsidR="006B61C3" w:rsidRPr="00585261">
        <w:t xml:space="preserve"> При этом </w:t>
      </w:r>
      <w:r w:rsidR="006B61C3" w:rsidRPr="00585261">
        <w:lastRenderedPageBreak/>
        <w:t>ОФР должно быть известно, что такой номер действительно используется для таких целей.</w:t>
      </w:r>
    </w:p>
    <w:p w14:paraId="4947AC6E" w14:textId="273526D1" w:rsidR="00906E88" w:rsidRPr="00585261" w:rsidRDefault="006B61C3" w:rsidP="00F176AA">
      <w:pPr>
        <w:tabs>
          <w:tab w:val="left" w:pos="0"/>
        </w:tabs>
        <w:ind w:firstLine="0"/>
        <w:contextualSpacing/>
        <w:rPr>
          <w:b/>
          <w:i/>
        </w:rPr>
      </w:pPr>
      <w:r w:rsidRPr="00585261">
        <w:rPr>
          <w:b/>
          <w:i/>
        </w:rPr>
        <w:t xml:space="preserve">Обратите внимание: </w:t>
      </w:r>
      <w:r w:rsidR="003D40D0" w:rsidRPr="00585261">
        <w:rPr>
          <w:i/>
        </w:rPr>
        <w:t>З</w:t>
      </w:r>
      <w:r w:rsidRPr="00585261">
        <w:rPr>
          <w:i/>
        </w:rPr>
        <w:t xml:space="preserve">начение </w:t>
      </w:r>
      <w:r w:rsidR="00906E88" w:rsidRPr="00585261">
        <w:rPr>
          <w:i/>
        </w:rPr>
        <w:t>[</w:t>
      </w:r>
      <w:r w:rsidRPr="00585261">
        <w:rPr>
          <w:i/>
        </w:rPr>
        <w:t>2</w:t>
      </w:r>
      <w:r w:rsidR="00906E88" w:rsidRPr="00585261">
        <w:rPr>
          <w:i/>
        </w:rPr>
        <w:t>]</w:t>
      </w:r>
      <w:r w:rsidRPr="00585261">
        <w:rPr>
          <w:i/>
        </w:rPr>
        <w:t xml:space="preserve"> и </w:t>
      </w:r>
      <w:r w:rsidR="00906E88" w:rsidRPr="00585261">
        <w:rPr>
          <w:i/>
        </w:rPr>
        <w:t>[</w:t>
      </w:r>
      <w:r w:rsidRPr="00585261">
        <w:rPr>
          <w:i/>
        </w:rPr>
        <w:t>3</w:t>
      </w:r>
      <w:r w:rsidR="00906E88" w:rsidRPr="00585261">
        <w:rPr>
          <w:i/>
        </w:rPr>
        <w:t>]</w:t>
      </w:r>
      <w:r w:rsidRPr="00585261">
        <w:rPr>
          <w:i/>
        </w:rPr>
        <w:t xml:space="preserve"> используется ОФР в отношении 1</w:t>
      </w:r>
      <w:r w:rsidR="003D40D0" w:rsidRPr="00585261">
        <w:rPr>
          <w:i/>
        </w:rPr>
        <w:t>9</w:t>
      </w:r>
      <w:r w:rsidRPr="00585261">
        <w:rPr>
          <w:i/>
        </w:rPr>
        <w:t xml:space="preserve"> юрисдикций в исключительных случаях. Этот элемент является предметом особого контроля ФНС России.</w:t>
      </w:r>
    </w:p>
    <w:p w14:paraId="71D8DE4D" w14:textId="28D6F3E8" w:rsidR="006B61C3" w:rsidRPr="00585261" w:rsidRDefault="006B61C3" w:rsidP="00F176AA">
      <w:pPr>
        <w:tabs>
          <w:tab w:val="left" w:pos="0"/>
        </w:tabs>
        <w:spacing w:before="0" w:after="0"/>
        <w:ind w:firstLine="0"/>
        <w:contextualSpacing/>
      </w:pPr>
    </w:p>
    <w:p w14:paraId="75A2582F" w14:textId="272FD3F4" w:rsidR="00E43962" w:rsidRPr="00585261" w:rsidRDefault="006D7EFF" w:rsidP="00F176AA">
      <w:pPr>
        <w:pStyle w:val="a3"/>
        <w:numPr>
          <w:ilvl w:val="0"/>
          <w:numId w:val="25"/>
        </w:numPr>
        <w:spacing w:before="0"/>
        <w:ind w:left="0" w:hanging="357"/>
      </w:pPr>
      <w:r w:rsidRPr="00585261">
        <w:t xml:space="preserve">«Государство (территория) налогового резидентства» </w:t>
      </w:r>
      <w:r w:rsidR="00E43962" w:rsidRPr="00585261">
        <w:t xml:space="preserve">- в данном </w:t>
      </w:r>
      <w:r w:rsidR="00912E19" w:rsidRPr="00585261">
        <w:rPr>
          <w:rFonts w:cs="Times New Roman"/>
          <w:szCs w:val="28"/>
        </w:rPr>
        <w:t>элементе</w:t>
      </w:r>
      <w:r w:rsidR="00E43962" w:rsidRPr="00585261">
        <w:t xml:space="preserve"> указывается государство (территория) налогового резидентства </w:t>
      </w:r>
      <w:r w:rsidR="00337E5F" w:rsidRPr="00585261">
        <w:t>подотчетного лица</w:t>
      </w:r>
      <w:r w:rsidR="00E43962" w:rsidRPr="00585261">
        <w:t xml:space="preserve">. Данные указываются в виде кода по </w:t>
      </w:r>
      <w:r w:rsidR="005909C6" w:rsidRPr="00585261">
        <w:t>общероссийскому классификатору стран мира ОК (МК (ИСО 3166) 004-97) 025-2001</w:t>
      </w:r>
      <w:r w:rsidR="00E43962" w:rsidRPr="00585261">
        <w:t>.</w:t>
      </w:r>
      <w:bookmarkEnd w:id="476"/>
      <w:bookmarkEnd w:id="477"/>
    </w:p>
    <w:p w14:paraId="40FDA221" w14:textId="77777777" w:rsidR="00E94AA7" w:rsidRPr="00585261" w:rsidRDefault="00E94AA7" w:rsidP="00E94AA7">
      <w:pPr>
        <w:pStyle w:val="a3"/>
        <w:ind w:left="0" w:firstLine="0"/>
      </w:pPr>
    </w:p>
    <w:p w14:paraId="63D17617" w14:textId="3FFE79DD" w:rsidR="00824DB5" w:rsidRPr="00585261" w:rsidRDefault="006D7EFF" w:rsidP="00E94AA7">
      <w:pPr>
        <w:pStyle w:val="a3"/>
        <w:numPr>
          <w:ilvl w:val="0"/>
          <w:numId w:val="25"/>
        </w:numPr>
        <w:ind w:left="0"/>
      </w:pPr>
      <w:r w:rsidRPr="00585261">
        <w:t xml:space="preserve">«Тип Идентификационного номера </w:t>
      </w:r>
      <w:r w:rsidR="002272B3" w:rsidRPr="00585261">
        <w:t xml:space="preserve">владельца договора (счета или его </w:t>
      </w:r>
      <w:proofErr w:type="gramStart"/>
      <w:r w:rsidR="002272B3" w:rsidRPr="00585261">
        <w:t>аналога)</w:t>
      </w:r>
      <w:r w:rsidRPr="00585261">
        <w:t>-</w:t>
      </w:r>
      <w:proofErr w:type="gramEnd"/>
      <w:r w:rsidRPr="00585261">
        <w:t xml:space="preserve">юридического лица» </w:t>
      </w:r>
      <w:r w:rsidR="004E084F" w:rsidRPr="00585261">
        <w:t xml:space="preserve">-данный элемент является </w:t>
      </w:r>
      <w:r w:rsidR="00B75461" w:rsidRPr="00585261">
        <w:t>обязательны</w:t>
      </w:r>
      <w:r w:rsidR="00643CC9" w:rsidRPr="00585261">
        <w:t>м</w:t>
      </w:r>
      <w:r w:rsidR="00B75461" w:rsidRPr="00585261">
        <w:t xml:space="preserve">. В </w:t>
      </w:r>
      <w:r w:rsidR="00643CC9" w:rsidRPr="00585261">
        <w:t xml:space="preserve">качестве </w:t>
      </w:r>
      <w:r w:rsidR="00B75461" w:rsidRPr="00585261">
        <w:t>идентификационн</w:t>
      </w:r>
      <w:r w:rsidR="00643CC9" w:rsidRPr="00585261">
        <w:t>ого</w:t>
      </w:r>
      <w:r w:rsidR="00B75461" w:rsidRPr="00585261">
        <w:t xml:space="preserve"> номер</w:t>
      </w:r>
      <w:r w:rsidR="00643CC9" w:rsidRPr="00585261">
        <w:t>а</w:t>
      </w:r>
      <w:r w:rsidR="009974FD" w:rsidRPr="00585261">
        <w:t xml:space="preserve"> могут,</w:t>
      </w:r>
      <w:r w:rsidR="00B75461" w:rsidRPr="00585261">
        <w:t xml:space="preserve"> </w:t>
      </w:r>
      <w:r w:rsidR="00D97446" w:rsidRPr="00585261">
        <w:t>помимо прочего,</w:t>
      </w:r>
      <w:r w:rsidR="009974FD" w:rsidRPr="00585261">
        <w:t xml:space="preserve"> </w:t>
      </w:r>
      <w:r w:rsidR="00D97446" w:rsidRPr="00585261">
        <w:t>быть указаны</w:t>
      </w:r>
      <w:r w:rsidR="00B75461" w:rsidRPr="00585261">
        <w:t xml:space="preserve"> US GIIN, TIN (ИНН), регистрационный номер компании, Всемирный идентификационный номер предприятия (EIN) или другой аналогичный идентификационный номер</w:t>
      </w:r>
      <w:r w:rsidR="00D97446" w:rsidRPr="00585261">
        <w:t>, присвоенный иностранным компетентным органом</w:t>
      </w:r>
      <w:r w:rsidR="00B75461" w:rsidRPr="00585261">
        <w:t>.</w:t>
      </w:r>
      <w:r w:rsidR="001811C0" w:rsidRPr="00585261">
        <w:rPr>
          <w:i/>
        </w:rPr>
        <w:t xml:space="preserve"> </w:t>
      </w:r>
      <w:r w:rsidR="00656CD3" w:rsidRPr="00585261">
        <w:t xml:space="preserve">Элемент </w:t>
      </w:r>
      <w:r w:rsidR="001811C0" w:rsidRPr="00585261">
        <w:t>позволяет указать от 1 до 200 символов.</w:t>
      </w:r>
      <w:r w:rsidR="00B75461" w:rsidRPr="00585261">
        <w:t xml:space="preserve"> </w:t>
      </w:r>
      <w:r w:rsidR="009974FD" w:rsidRPr="00585261">
        <w:t xml:space="preserve">В данном </w:t>
      </w:r>
      <w:r w:rsidR="00912E19" w:rsidRPr="00585261">
        <w:t>элементе</w:t>
      </w:r>
      <w:r w:rsidR="009974FD" w:rsidRPr="00585261">
        <w:t xml:space="preserve"> указывается одно из следующих значений:</w:t>
      </w:r>
    </w:p>
    <w:p w14:paraId="06B6E169" w14:textId="4A6D0352" w:rsidR="00B75461" w:rsidRPr="00585261" w:rsidRDefault="006D7EFF" w:rsidP="00E94AA7">
      <w:r w:rsidRPr="00585261">
        <w:rPr>
          <w:b/>
        </w:rPr>
        <w:t>TIN</w:t>
      </w:r>
      <w:r w:rsidRPr="00585261">
        <w:tab/>
      </w:r>
      <w:r w:rsidR="00E94AA7" w:rsidRPr="00585261">
        <w:t>-</w:t>
      </w:r>
      <w:r w:rsidR="00E94AA7" w:rsidRPr="00585261">
        <w:tab/>
      </w:r>
      <w:r w:rsidRPr="00585261">
        <w:t>Идентификационный номер налогоплательщика</w:t>
      </w:r>
      <w:r w:rsidR="00F32E41" w:rsidRPr="00585261">
        <w:t>;</w:t>
      </w:r>
      <w:r w:rsidRPr="00585261">
        <w:t xml:space="preserve"> </w:t>
      </w:r>
    </w:p>
    <w:p w14:paraId="2E20F187" w14:textId="5325377B" w:rsidR="00B75461" w:rsidRPr="00585261" w:rsidRDefault="006D7EFF" w:rsidP="00E94AA7">
      <w:r w:rsidRPr="00585261">
        <w:rPr>
          <w:b/>
        </w:rPr>
        <w:t>GIIN</w:t>
      </w:r>
      <w:r w:rsidRPr="00585261">
        <w:tab/>
      </w:r>
      <w:r w:rsidR="00E94AA7" w:rsidRPr="00585261">
        <w:t>-</w:t>
      </w:r>
      <w:r w:rsidR="00E94AA7" w:rsidRPr="00585261">
        <w:tab/>
      </w:r>
      <w:r w:rsidRPr="00585261">
        <w:t>Глобальный идентификационный номер</w:t>
      </w:r>
      <w:r w:rsidR="00684CDD" w:rsidRPr="00585261">
        <w:t xml:space="preserve"> посредника</w:t>
      </w:r>
      <w:r w:rsidR="00F32E41" w:rsidRPr="00585261">
        <w:t>;</w:t>
      </w:r>
      <w:r w:rsidRPr="00585261">
        <w:t xml:space="preserve"> </w:t>
      </w:r>
    </w:p>
    <w:p w14:paraId="4F78755E" w14:textId="55CE4997" w:rsidR="00684CDD" w:rsidRPr="00585261" w:rsidRDefault="006D7EFF" w:rsidP="00E94AA7">
      <w:r w:rsidRPr="00585261">
        <w:rPr>
          <w:b/>
        </w:rPr>
        <w:t>EIN</w:t>
      </w:r>
      <w:r w:rsidR="00E94AA7" w:rsidRPr="00585261">
        <w:tab/>
        <w:t>-</w:t>
      </w:r>
      <w:r w:rsidR="00E94AA7" w:rsidRPr="00585261">
        <w:tab/>
      </w:r>
      <w:r w:rsidR="00B75461" w:rsidRPr="00585261">
        <w:t>Всемирный идентификационный номер предприятия</w:t>
      </w:r>
      <w:r w:rsidR="00F32E41" w:rsidRPr="00585261">
        <w:t>;</w:t>
      </w:r>
    </w:p>
    <w:p w14:paraId="0F43CD9B" w14:textId="34C2F73E" w:rsidR="00BA6B71" w:rsidRPr="00585261" w:rsidRDefault="00684CDD" w:rsidP="00E94AA7">
      <w:pPr>
        <w:spacing w:after="0"/>
        <w:ind w:left="567" w:firstLine="0"/>
      </w:pPr>
      <w:r w:rsidRPr="00585261">
        <w:rPr>
          <w:b/>
          <w:lang w:val="en-US"/>
        </w:rPr>
        <w:t>Other</w:t>
      </w:r>
      <w:r w:rsidR="00E94AA7" w:rsidRPr="00585261">
        <w:tab/>
        <w:t>-</w:t>
      </w:r>
      <w:r w:rsidR="00E94AA7" w:rsidRPr="00585261">
        <w:tab/>
      </w:r>
      <w:r w:rsidRPr="00585261">
        <w:t>Другой аналогичный идентификационный номер, определенный налоговой администрацией.</w:t>
      </w:r>
    </w:p>
    <w:p w14:paraId="0A8E35BF" w14:textId="367ABACF" w:rsidR="00E94AA7" w:rsidRPr="00585261" w:rsidRDefault="00E94AA7" w:rsidP="00E94AA7">
      <w:pPr>
        <w:spacing w:before="0" w:after="0"/>
        <w:ind w:left="2126" w:hanging="1559"/>
      </w:pPr>
    </w:p>
    <w:p w14:paraId="01C4E3DE" w14:textId="5FE3003A" w:rsidR="00910B2C" w:rsidRPr="00585261" w:rsidRDefault="00910B2C" w:rsidP="00910B2C">
      <w:pPr>
        <w:pStyle w:val="a3"/>
        <w:numPr>
          <w:ilvl w:val="0"/>
          <w:numId w:val="25"/>
        </w:numPr>
        <w:spacing w:before="0"/>
        <w:ind w:left="0"/>
        <w:rPr>
          <w:i/>
        </w:rPr>
      </w:pPr>
      <w:r w:rsidRPr="00585261">
        <w:rPr>
          <w:i/>
        </w:rPr>
        <w:t>«</w:t>
      </w:r>
      <w:r w:rsidRPr="00585261">
        <w:t xml:space="preserve">Код причины непредставления идентификатора </w:t>
      </w:r>
      <w:r w:rsidR="002272B3" w:rsidRPr="00585261">
        <w:t>владельца договора (счета или его аналога)</w:t>
      </w:r>
      <w:r w:rsidRPr="00585261">
        <w:t xml:space="preserve"> -юридического лица» - данный элемент предназначен для указания причины непредставления </w:t>
      </w:r>
      <w:r w:rsidR="00337E5F" w:rsidRPr="00585261">
        <w:t xml:space="preserve">идентификатора </w:t>
      </w:r>
      <w:r w:rsidR="002272B3" w:rsidRPr="00585261">
        <w:t>владельца договора (счета или его аналога)</w:t>
      </w:r>
      <w:r w:rsidR="00337E5F" w:rsidRPr="00585261">
        <w:t xml:space="preserve"> - юридического лица</w:t>
      </w:r>
      <w:r w:rsidRPr="00585261">
        <w:t>.</w:t>
      </w:r>
    </w:p>
    <w:p w14:paraId="6BE6F798" w14:textId="228C9DA5" w:rsidR="00910B2C" w:rsidRPr="00585261" w:rsidRDefault="00910B2C" w:rsidP="00910B2C">
      <w:pPr>
        <w:spacing w:before="0"/>
        <w:ind w:firstLine="0"/>
      </w:pPr>
      <w:r w:rsidRPr="00585261">
        <w:t xml:space="preserve">Элемент заполняется согласно справочнику «Причины непредставления идентификатора </w:t>
      </w:r>
      <w:r w:rsidR="002272B3" w:rsidRPr="00585261">
        <w:t>владельца договора (счета или его аналога)</w:t>
      </w:r>
      <w:r w:rsidRPr="00585261">
        <w:t xml:space="preserve"> – юридического лица» (</w:t>
      </w:r>
      <w:proofErr w:type="spellStart"/>
      <w:r w:rsidRPr="00585261">
        <w:t>ReasonCodeEnt</w:t>
      </w:r>
      <w:proofErr w:type="spellEnd"/>
      <w:r w:rsidRPr="00585261">
        <w:t xml:space="preserve">). </w:t>
      </w:r>
    </w:p>
    <w:p w14:paraId="7B1F7B8C" w14:textId="77777777" w:rsidR="00337C4A" w:rsidRPr="00585261" w:rsidRDefault="00337C4A" w:rsidP="00337C4A">
      <w:pPr>
        <w:spacing w:before="0"/>
        <w:ind w:firstLine="0"/>
      </w:pPr>
      <w:r w:rsidRPr="00585261">
        <w:t xml:space="preserve">Указывая ту или иную причину непредставления сведений, отчитывающаяся ОФР основывается на результатах </w:t>
      </w:r>
      <w:proofErr w:type="gramStart"/>
      <w:r w:rsidRPr="00585261">
        <w:t>применения</w:t>
      </w:r>
      <w:proofErr w:type="gramEnd"/>
      <w:r w:rsidRPr="00585261">
        <w:t xml:space="preserve"> обоснованных в сложившихся обстоятельствах мер по сбору и анализу соответствующей информации, которые должны быть документально зафиксированы, в соответствии с пунктом 1 статьи 142.4 Кодекса. </w:t>
      </w:r>
    </w:p>
    <w:p w14:paraId="19756463" w14:textId="48F5165A" w:rsidR="001E3B6E" w:rsidRPr="00585261" w:rsidRDefault="00337C4A" w:rsidP="0093726E">
      <w:pPr>
        <w:ind w:firstLine="0"/>
      </w:pPr>
      <w:r w:rsidRPr="00585261">
        <w:rPr>
          <w:b/>
        </w:rPr>
        <w:t>Справочник предусматривает следующие причины:</w:t>
      </w:r>
    </w:p>
    <w:p w14:paraId="56B926DB" w14:textId="62D158BE" w:rsidR="00337C4A" w:rsidRPr="00585261" w:rsidRDefault="00DF3417" w:rsidP="00DF3417">
      <w:pPr>
        <w:pStyle w:val="a3"/>
        <w:numPr>
          <w:ilvl w:val="0"/>
          <w:numId w:val="50"/>
        </w:numPr>
        <w:spacing w:before="0"/>
        <w:contextualSpacing w:val="0"/>
      </w:pPr>
      <w:r w:rsidRPr="00585261">
        <w:lastRenderedPageBreak/>
        <w:t>IN - ОФР вправе не представлять информацию о TIN владельца договора по ранее заключенным договорам</w:t>
      </w:r>
      <w:r w:rsidR="006B61C3" w:rsidRPr="00585261">
        <w:t>,</w:t>
      </w:r>
      <w:r w:rsidRPr="00585261">
        <w:t xml:space="preserve"> совокупная стоимость которых не превышает 250 тысяч долларов США, согласно пункту 13 положения к Постановлению;</w:t>
      </w:r>
    </w:p>
    <w:p w14:paraId="4798DB58" w14:textId="4A6B3B20" w:rsidR="001E3B6E" w:rsidRPr="00585261" w:rsidRDefault="001E3B6E" w:rsidP="0093726E">
      <w:pPr>
        <w:pStyle w:val="a3"/>
        <w:numPr>
          <w:ilvl w:val="0"/>
          <w:numId w:val="50"/>
        </w:numPr>
        <w:spacing w:before="0"/>
        <w:ind w:left="714" w:hanging="357"/>
        <w:contextualSpacing w:val="0"/>
      </w:pPr>
      <w:r w:rsidRPr="00585261">
        <w:t>IN - Законодательство и (или) административная практика юрисдикции, с кот</w:t>
      </w:r>
      <w:r w:rsidR="00B85CCF" w:rsidRPr="00585261">
        <w:t xml:space="preserve">орой ОФР выявил связь клиента, </w:t>
      </w:r>
      <w:r w:rsidRPr="00585261">
        <w:t>не предусматривает присвоение идентификатора налогоплательщику;</w:t>
      </w:r>
    </w:p>
    <w:p w14:paraId="4E238D58" w14:textId="77777777" w:rsidR="001E3B6E" w:rsidRPr="00585261" w:rsidRDefault="001E3B6E" w:rsidP="0093726E">
      <w:pPr>
        <w:pStyle w:val="a3"/>
        <w:numPr>
          <w:ilvl w:val="0"/>
          <w:numId w:val="50"/>
        </w:numPr>
        <w:spacing w:before="0"/>
        <w:ind w:left="714" w:hanging="357"/>
        <w:contextualSpacing w:val="0"/>
      </w:pPr>
      <w:r w:rsidRPr="00585261">
        <w:t>IN - Компетентный орган юрисдикции, с которой был выявлен признак связи клиента, не присвоил идентификатор такому клиенту;</w:t>
      </w:r>
    </w:p>
    <w:p w14:paraId="1CF41122" w14:textId="77777777" w:rsidR="001E3B6E" w:rsidRPr="00585261" w:rsidRDefault="001E3B6E" w:rsidP="0093726E">
      <w:pPr>
        <w:pStyle w:val="a3"/>
        <w:numPr>
          <w:ilvl w:val="0"/>
          <w:numId w:val="51"/>
        </w:numPr>
        <w:spacing w:before="0"/>
      </w:pPr>
      <w:r w:rsidRPr="00585261">
        <w:t>IN – Иная причина.</w:t>
      </w:r>
    </w:p>
    <w:p w14:paraId="53674351" w14:textId="4FA1F24F" w:rsidR="005E0590" w:rsidRPr="00585261" w:rsidRDefault="00337C4A" w:rsidP="005E0590">
      <w:pPr>
        <w:spacing w:before="0"/>
        <w:ind w:left="709" w:firstLine="0"/>
      </w:pPr>
      <w:r w:rsidRPr="00585261">
        <w:t xml:space="preserve">В случае выбора варианта «Иная причина» необходимо в свободной форме указать в элементе </w:t>
      </w:r>
      <w:r w:rsidR="00B85CCF" w:rsidRPr="00585261">
        <w:t xml:space="preserve">«Описание причины непредставления идентификатора </w:t>
      </w:r>
      <w:r w:rsidR="002272B3" w:rsidRPr="00585261">
        <w:t>владельца договора (счета или его аналога)</w:t>
      </w:r>
      <w:r w:rsidR="00B85CCF" w:rsidRPr="00585261">
        <w:t xml:space="preserve"> юридического лица» Таблица 4.17.</w:t>
      </w:r>
      <w:r w:rsidR="005E0590" w:rsidRPr="00585261">
        <w:t xml:space="preserve"> Не рекомендуется использовать данную причину в формах самостоятельной сертификации, которые предоставляются клиентам.</w:t>
      </w:r>
      <w:r w:rsidR="005E0590" w:rsidRPr="00585261">
        <w:rPr>
          <w:i/>
        </w:rPr>
        <w:t xml:space="preserve"> </w:t>
      </w:r>
      <w:r w:rsidR="005E0590" w:rsidRPr="00585261">
        <w:t>При использовании данного элемента ОФР проверяет полученную от клиента информацию на предмет наличия противоречий с публично доступными сведениями</w:t>
      </w:r>
      <w:r w:rsidR="00686F7D" w:rsidRPr="00585261">
        <w:t xml:space="preserve"> или сведениями собранными ОФР в связи </w:t>
      </w:r>
      <w:r w:rsidR="00E354BE" w:rsidRPr="00585261">
        <w:t>исполнением</w:t>
      </w:r>
      <w:r w:rsidR="00686F7D" w:rsidRPr="00585261">
        <w:t xml:space="preserve"> положений Федерального закона от 07.08.2001 № 115-ФЗ</w:t>
      </w:r>
      <w:r w:rsidR="005E0590" w:rsidRPr="00585261">
        <w:t>. В этой связи рекомендуется при заполнении данного элемента отражать комплекс принятых ОФР мер для получения соответствующего идентификатора.</w:t>
      </w:r>
    </w:p>
    <w:p w14:paraId="3B8E4D86" w14:textId="2D01CEAE" w:rsidR="005E0590" w:rsidRPr="00585261" w:rsidRDefault="005E0590" w:rsidP="005E0590">
      <w:pPr>
        <w:spacing w:before="0"/>
        <w:ind w:left="709" w:firstLine="0"/>
        <w:rPr>
          <w:i/>
        </w:rPr>
      </w:pPr>
      <w:r w:rsidRPr="00585261">
        <w:rPr>
          <w:i/>
        </w:rPr>
        <w:t xml:space="preserve">Этот элемент является предметом особого контроля ФНС России. Использование необоснованных причин отсутствия иностранного налогового идентификационного номера рассматривается как риск фактор. Например, следующие причины рассматриваются как необоснованные: «отсутствует», «не представил», «нет с собой», «нет данных». </w:t>
      </w:r>
    </w:p>
    <w:p w14:paraId="58290E92" w14:textId="27A7CB34" w:rsidR="00B85CCF" w:rsidRPr="00585261" w:rsidRDefault="00B85CCF" w:rsidP="00F176AA">
      <w:pPr>
        <w:spacing w:before="0"/>
        <w:ind w:left="709" w:firstLine="0"/>
      </w:pPr>
    </w:p>
    <w:p w14:paraId="1C1C516D" w14:textId="32C7F586" w:rsidR="00C82946" w:rsidRPr="00585261" w:rsidRDefault="00C82946">
      <w:pPr>
        <w:ind w:firstLine="0"/>
        <w:rPr>
          <w:i/>
        </w:rPr>
      </w:pPr>
      <w:r w:rsidRPr="00585261">
        <w:rPr>
          <w:b/>
          <w:i/>
        </w:rPr>
        <w:t xml:space="preserve">Обратите внимание: </w:t>
      </w:r>
      <w:r w:rsidRPr="00585261">
        <w:rPr>
          <w:i/>
        </w:rPr>
        <w:t xml:space="preserve">Если договору (счету или его аналогу) присвоен статус </w:t>
      </w:r>
      <w:proofErr w:type="spellStart"/>
      <w:r w:rsidRPr="00585261">
        <w:rPr>
          <w:i/>
        </w:rPr>
        <w:t>незадокументированного</w:t>
      </w:r>
      <w:proofErr w:type="spellEnd"/>
      <w:r w:rsidRPr="00585261">
        <w:rPr>
          <w:i/>
        </w:rPr>
        <w:t xml:space="preserve"> или спящего</w:t>
      </w:r>
      <w:r w:rsidR="00656CD3" w:rsidRPr="00585261">
        <w:rPr>
          <w:i/>
        </w:rPr>
        <w:t>,</w:t>
      </w:r>
      <w:r w:rsidRPr="00585261">
        <w:rPr>
          <w:i/>
        </w:rPr>
        <w:t xml:space="preserve"> то в элементе «Код причины непредставления </w:t>
      </w:r>
      <w:r w:rsidR="0032789A" w:rsidRPr="00585261">
        <w:rPr>
          <w:i/>
        </w:rPr>
        <w:t>идентификатора владельца договора (счета или его аналога) – юридического лица»</w:t>
      </w:r>
      <w:r w:rsidRPr="00585261">
        <w:rPr>
          <w:i/>
        </w:rPr>
        <w:t xml:space="preserve"> необходимо указать </w:t>
      </w:r>
      <w:r w:rsidR="0032789A" w:rsidRPr="00585261">
        <w:rPr>
          <w:i/>
        </w:rPr>
        <w:t xml:space="preserve">код причины: </w:t>
      </w:r>
      <w:r w:rsidR="00656CD3" w:rsidRPr="00585261">
        <w:rPr>
          <w:i/>
        </w:rPr>
        <w:t>«</w:t>
      </w:r>
      <w:r w:rsidRPr="00585261">
        <w:rPr>
          <w:i/>
        </w:rPr>
        <w:t>IN – Иная причина</w:t>
      </w:r>
      <w:r w:rsidR="00656CD3" w:rsidRPr="00585261">
        <w:rPr>
          <w:i/>
        </w:rPr>
        <w:t>»</w:t>
      </w:r>
      <w:r w:rsidRPr="00585261">
        <w:rPr>
          <w:i/>
        </w:rPr>
        <w:t>.</w:t>
      </w:r>
    </w:p>
    <w:p w14:paraId="6DA09F9F" w14:textId="4E9D764E" w:rsidR="00CB1C89" w:rsidRPr="00585261" w:rsidRDefault="00C82946">
      <w:pPr>
        <w:ind w:firstLine="0"/>
        <w:rPr>
          <w:i/>
        </w:rPr>
      </w:pPr>
      <w:r w:rsidRPr="00585261">
        <w:rPr>
          <w:i/>
        </w:rPr>
        <w:t xml:space="preserve">При этом статус </w:t>
      </w:r>
      <w:proofErr w:type="spellStart"/>
      <w:r w:rsidRPr="00585261">
        <w:rPr>
          <w:i/>
        </w:rPr>
        <w:t>незадокументированного</w:t>
      </w:r>
      <w:proofErr w:type="spellEnd"/>
      <w:r w:rsidRPr="00585261">
        <w:rPr>
          <w:i/>
        </w:rPr>
        <w:t xml:space="preserve"> счета не может быть присвоен в отношении договора (счета или его аналога) в случае, если ОФР располагает остальной необходимой для отчетности информацией и документацией в отношении </w:t>
      </w:r>
      <w:r w:rsidR="0032789A" w:rsidRPr="00585261">
        <w:rPr>
          <w:i/>
        </w:rPr>
        <w:t>юридического</w:t>
      </w:r>
      <w:r w:rsidRPr="00585261">
        <w:rPr>
          <w:i/>
        </w:rPr>
        <w:t xml:space="preserve"> лица за </w:t>
      </w:r>
      <w:r w:rsidRPr="00585261">
        <w:rPr>
          <w:i/>
        </w:rPr>
        <w:lastRenderedPageBreak/>
        <w:t xml:space="preserve">исключением иностранного налогового идентификационного номера </w:t>
      </w:r>
      <w:r w:rsidR="0032789A" w:rsidRPr="00585261">
        <w:rPr>
          <w:i/>
        </w:rPr>
        <w:t>юридическог</w:t>
      </w:r>
      <w:r w:rsidRPr="00585261">
        <w:rPr>
          <w:i/>
        </w:rPr>
        <w:t>о лица.</w:t>
      </w:r>
    </w:p>
    <w:p w14:paraId="4CD94979" w14:textId="3DA6FE00" w:rsidR="0032789A" w:rsidRPr="00585261" w:rsidRDefault="0032789A" w:rsidP="00F176AA">
      <w:pPr>
        <w:pStyle w:val="a3"/>
        <w:ind w:left="0" w:firstLine="0"/>
        <w:contextualSpacing w:val="0"/>
        <w:rPr>
          <w:i/>
        </w:rPr>
      </w:pPr>
      <w:r w:rsidRPr="00585261">
        <w:rPr>
          <w:i/>
        </w:rPr>
        <w:t>Сведения об иностранном идентификационном номере подотчетного лица, выданном иностранным государством (территорией), может не представляться в отношении ранее заключенных договоров, если такая информация не была ранее получена ОФР.</w:t>
      </w:r>
    </w:p>
    <w:p w14:paraId="46E481B2" w14:textId="77777777" w:rsidR="0032789A" w:rsidRPr="00585261" w:rsidRDefault="0032789A" w:rsidP="0032789A">
      <w:pPr>
        <w:spacing w:before="0"/>
        <w:ind w:firstLine="0"/>
        <w:rPr>
          <w:i/>
        </w:rPr>
      </w:pPr>
      <w:r w:rsidRPr="00585261">
        <w:rPr>
          <w:i/>
        </w:rPr>
        <w:t>При этом ОФР указывает соответствующую причину непредставления такой информации в элементе «Код причины непредставления идентификатора владельца договора (счета или его аналога) -юридического лица»</w:t>
      </w:r>
    </w:p>
    <w:p w14:paraId="4750623B" w14:textId="1F85BE72" w:rsidR="0032789A" w:rsidRPr="00585261" w:rsidRDefault="0032789A" w:rsidP="0032789A">
      <w:pPr>
        <w:spacing w:before="0"/>
        <w:ind w:firstLine="0"/>
        <w:rPr>
          <w:i/>
        </w:rPr>
      </w:pPr>
      <w:r w:rsidRPr="00585261">
        <w:rPr>
          <w:i/>
        </w:rPr>
        <w:t>В указанном случае ОФР обязана принять необходимые меры для получения такой информации в течение одного года, следующего за отчетным периодом, в котором ОФР присвоила соответствующему ранее заключенному договору статус договора, в отношении которого требуется представление финансовой информации.</w:t>
      </w:r>
    </w:p>
    <w:p w14:paraId="71D53FBB" w14:textId="77777777" w:rsidR="0032789A" w:rsidRPr="00585261" w:rsidRDefault="0032789A" w:rsidP="00F176AA">
      <w:pPr>
        <w:spacing w:before="0" w:after="0"/>
        <w:ind w:firstLine="0"/>
        <w:rPr>
          <w:i/>
        </w:rPr>
      </w:pPr>
      <w:r w:rsidRPr="00585261">
        <w:rPr>
          <w:i/>
        </w:rPr>
        <w:t>В случае если в следующем отчетном периоде такой договор прекращен, указанная информация все-равно должна быть представлена за такой отчетный период с одновременным указанием статуса «Закрытый счет» в Таблице 4.9.</w:t>
      </w:r>
    </w:p>
    <w:p w14:paraId="0723419D" w14:textId="77777777" w:rsidR="00337C4A" w:rsidRPr="00585261" w:rsidRDefault="00337C4A" w:rsidP="00FC0AF8">
      <w:pPr>
        <w:spacing w:before="0" w:after="0"/>
        <w:ind w:firstLine="0"/>
      </w:pPr>
    </w:p>
    <w:p w14:paraId="2D776925" w14:textId="7905A0F7" w:rsidR="00337C4A" w:rsidRPr="00585261" w:rsidRDefault="00B85CCF" w:rsidP="00F176AA">
      <w:pPr>
        <w:pStyle w:val="a3"/>
        <w:numPr>
          <w:ilvl w:val="0"/>
          <w:numId w:val="25"/>
        </w:numPr>
        <w:spacing w:before="0" w:after="0"/>
        <w:ind w:left="0" w:hanging="357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 xml:space="preserve">«Описание причины непредставления идентификатора </w:t>
      </w:r>
      <w:r w:rsidR="002272B3" w:rsidRPr="00585261">
        <w:t>владельца договора (счета или его аналога)</w:t>
      </w:r>
      <w:r w:rsidR="00D0736F" w:rsidRPr="00585261">
        <w:rPr>
          <w:rFonts w:cs="Times New Roman"/>
          <w:szCs w:val="28"/>
        </w:rPr>
        <w:t xml:space="preserve"> -</w:t>
      </w:r>
      <w:r w:rsidRPr="00585261">
        <w:rPr>
          <w:rFonts w:cs="Times New Roman"/>
          <w:szCs w:val="28"/>
        </w:rPr>
        <w:t xml:space="preserve"> юридического лица» </w:t>
      </w:r>
      <w:r w:rsidR="00337C4A" w:rsidRPr="00585261">
        <w:rPr>
          <w:rFonts w:cs="Times New Roman"/>
          <w:szCs w:val="28"/>
        </w:rPr>
        <w:t>- в</w:t>
      </w:r>
      <w:r w:rsidRPr="00585261">
        <w:rPr>
          <w:rFonts w:cs="Times New Roman"/>
          <w:szCs w:val="28"/>
        </w:rPr>
        <w:t xml:space="preserve"> случае если в элементе «Код причины непредставления налогового идентификационного номера </w:t>
      </w:r>
      <w:r w:rsidR="002272B3" w:rsidRPr="00585261">
        <w:t>владельца договора (счета или его аналога)</w:t>
      </w:r>
      <w:r w:rsidRPr="00585261">
        <w:rPr>
          <w:rFonts w:cs="Times New Roman"/>
          <w:szCs w:val="28"/>
        </w:rPr>
        <w:t xml:space="preserve"> физического лица» </w:t>
      </w:r>
      <w:r w:rsidR="00337C4A" w:rsidRPr="00585261">
        <w:rPr>
          <w:rFonts w:cs="Times New Roman"/>
          <w:szCs w:val="28"/>
        </w:rPr>
        <w:t>выбран вариант «Иная причина», то такая иная причина</w:t>
      </w:r>
      <w:r w:rsidR="00337C4A" w:rsidRPr="00585261" w:rsidDel="00F60F4C">
        <w:rPr>
          <w:rFonts w:cs="Times New Roman"/>
          <w:szCs w:val="28"/>
        </w:rPr>
        <w:t xml:space="preserve"> </w:t>
      </w:r>
      <w:r w:rsidR="00337C4A" w:rsidRPr="00585261">
        <w:rPr>
          <w:rFonts w:cs="Times New Roman"/>
          <w:szCs w:val="28"/>
        </w:rPr>
        <w:t>указывается в данном элементе в свободной форме на русском языке.</w:t>
      </w:r>
    </w:p>
    <w:p w14:paraId="402FB256" w14:textId="325B8ABD" w:rsidR="001B49B7" w:rsidRPr="00585261" w:rsidRDefault="001B49B7" w:rsidP="001B49B7">
      <w:pPr>
        <w:pStyle w:val="a3"/>
        <w:keepNext/>
        <w:spacing w:before="0" w:after="0"/>
        <w:ind w:left="0" w:firstLine="0"/>
        <w:outlineLvl w:val="1"/>
        <w:rPr>
          <w:rFonts w:cs="Times New Roman"/>
          <w:szCs w:val="28"/>
        </w:rPr>
      </w:pPr>
    </w:p>
    <w:p w14:paraId="1DEDF9E3" w14:textId="00DC4C8A" w:rsidR="00697E62" w:rsidRPr="00585261" w:rsidRDefault="00697E62" w:rsidP="00697E62">
      <w:pPr>
        <w:pStyle w:val="a3"/>
        <w:numPr>
          <w:ilvl w:val="0"/>
          <w:numId w:val="25"/>
        </w:numPr>
        <w:autoSpaceDE w:val="0"/>
        <w:autoSpaceDN w:val="0"/>
        <w:adjustRightInd w:val="0"/>
        <w:spacing w:before="0"/>
        <w:ind w:left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 xml:space="preserve">«Выявлен признак связи владельца договора (счета или его аналога) </w:t>
      </w:r>
      <w:r w:rsidR="00F5303B" w:rsidRPr="00585261">
        <w:rPr>
          <w:rFonts w:cs="Times New Roman"/>
          <w:szCs w:val="28"/>
        </w:rPr>
        <w:t>юридического</w:t>
      </w:r>
      <w:r w:rsidRPr="00585261">
        <w:rPr>
          <w:rFonts w:cs="Times New Roman"/>
          <w:szCs w:val="28"/>
        </w:rPr>
        <w:t xml:space="preserve"> лица с иностранным государством - идентификация в качестве иностранного налогового резидента» - данный элемент предназначен для указания случаев, когда организации финансового рынка идентифицировала лицо в качестве иностранного налогового резидента на основании документов подтверждающих такой статус.</w:t>
      </w:r>
    </w:p>
    <w:p w14:paraId="573908EE" w14:textId="1F86E936" w:rsidR="00C10D88" w:rsidRPr="00585261" w:rsidRDefault="00B638A4" w:rsidP="00F176AA">
      <w:pPr>
        <w:keepNext/>
        <w:spacing w:before="0"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заполнения элемента описан в таблице.</w:t>
      </w:r>
      <w:r w:rsidR="00C10D88" w:rsidRPr="00585261">
        <w:rPr>
          <w:rFonts w:cs="Times New Roman"/>
          <w:szCs w:val="28"/>
        </w:rPr>
        <w:br w:type="page"/>
      </w:r>
    </w:p>
    <w:p w14:paraId="32741A5C" w14:textId="77777777" w:rsidR="00C10D88" w:rsidRPr="00585261" w:rsidRDefault="00C10D88" w:rsidP="00F176AA">
      <w:pPr>
        <w:keepNext/>
        <w:spacing w:before="0" w:after="0"/>
        <w:ind w:firstLine="0"/>
        <w:rPr>
          <w:rFonts w:cs="Times New Roman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9"/>
        <w:gridCol w:w="5669"/>
        <w:gridCol w:w="1271"/>
      </w:tblGrid>
      <w:tr w:rsidR="00585261" w:rsidRPr="00585261" w14:paraId="36E29BB9" w14:textId="77777777" w:rsidTr="00187BE9">
        <w:tc>
          <w:tcPr>
            <w:tcW w:w="1839" w:type="dxa"/>
            <w:vMerge w:val="restart"/>
          </w:tcPr>
          <w:p w14:paraId="421869FA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Категория</w:t>
            </w:r>
          </w:p>
        </w:tc>
        <w:tc>
          <w:tcPr>
            <w:tcW w:w="6940" w:type="dxa"/>
            <w:gridSpan w:val="2"/>
          </w:tcPr>
          <w:p w14:paraId="3DA67BA7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Принимаемые значения</w:t>
            </w:r>
          </w:p>
        </w:tc>
      </w:tr>
      <w:tr w:rsidR="00585261" w:rsidRPr="00585261" w14:paraId="30B1E6FA" w14:textId="77777777" w:rsidTr="00187BE9">
        <w:tc>
          <w:tcPr>
            <w:tcW w:w="1839" w:type="dxa"/>
            <w:vMerge/>
          </w:tcPr>
          <w:p w14:paraId="2E7CCAD2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</w:p>
        </w:tc>
        <w:tc>
          <w:tcPr>
            <w:tcW w:w="5669" w:type="dxa"/>
          </w:tcPr>
          <w:p w14:paraId="047DA020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«Да»</w:t>
            </w:r>
          </w:p>
        </w:tc>
        <w:tc>
          <w:tcPr>
            <w:tcW w:w="1271" w:type="dxa"/>
          </w:tcPr>
          <w:p w14:paraId="6274AA30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«Нет»</w:t>
            </w:r>
          </w:p>
        </w:tc>
      </w:tr>
      <w:tr w:rsidR="00585261" w:rsidRPr="00585261" w14:paraId="2E37AABC" w14:textId="77777777" w:rsidTr="00187BE9">
        <w:tc>
          <w:tcPr>
            <w:tcW w:w="1839" w:type="dxa"/>
          </w:tcPr>
          <w:p w14:paraId="33F6E21B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5669" w:type="dxa"/>
          </w:tcPr>
          <w:p w14:paraId="214D051F" w14:textId="09EF5153" w:rsidR="00B638A4" w:rsidRPr="00585261" w:rsidRDefault="00B638A4" w:rsidP="00187BE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Наличие в распоряжении ОФР актуальных</w:t>
            </w:r>
            <w:r w:rsidR="009654D6" w:rsidRPr="00585261">
              <w:rPr>
                <w:rStyle w:val="ad"/>
                <w:rFonts w:cs="Times New Roman"/>
                <w:szCs w:val="28"/>
              </w:rPr>
              <w:footnoteReference w:id="26"/>
            </w:r>
            <w:r w:rsidRPr="00585261">
              <w:rPr>
                <w:rFonts w:cs="Times New Roman"/>
                <w:szCs w:val="28"/>
              </w:rPr>
              <w:t xml:space="preserve"> документов, подтверждающих иностранное налоговое резидентство:</w:t>
            </w:r>
          </w:p>
          <w:p w14:paraId="40F5063A" w14:textId="77777777" w:rsidR="00B638A4" w:rsidRPr="00585261" w:rsidRDefault="00B638A4" w:rsidP="00187BE9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23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документ, подтверждающий налоговое резидентство в соответствующем отчетном периоде (например, сертификат налогового резидентства).</w:t>
            </w:r>
          </w:p>
          <w:p w14:paraId="12FCC8A6" w14:textId="77777777" w:rsidR="00B638A4" w:rsidRPr="00585261" w:rsidRDefault="00B638A4" w:rsidP="00187BE9">
            <w:pPr>
              <w:autoSpaceDE w:val="0"/>
              <w:autoSpaceDN w:val="0"/>
              <w:adjustRightInd w:val="0"/>
              <w:spacing w:before="0"/>
              <w:ind w:left="-37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Такие документы должны быть выданы государственными или муниципальными органами соответствующей страны (территории).</w:t>
            </w:r>
          </w:p>
        </w:tc>
        <w:tc>
          <w:tcPr>
            <w:tcW w:w="1271" w:type="dxa"/>
          </w:tcPr>
          <w:p w14:paraId="06AA3929" w14:textId="77777777" w:rsidR="00B638A4" w:rsidRPr="00585261" w:rsidRDefault="00B638A4" w:rsidP="00187BE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Во всех иных случаях</w:t>
            </w:r>
          </w:p>
          <w:p w14:paraId="4B5F9DDB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 w:after="0"/>
              <w:ind w:left="483" w:firstLine="0"/>
              <w:jc w:val="left"/>
              <w:rPr>
                <w:rFonts w:cs="Times New Roman"/>
                <w:szCs w:val="28"/>
              </w:rPr>
            </w:pPr>
          </w:p>
        </w:tc>
      </w:tr>
      <w:tr w:rsidR="00585261" w:rsidRPr="00585261" w14:paraId="49EF7CBA" w14:textId="77777777" w:rsidTr="00187BE9">
        <w:tc>
          <w:tcPr>
            <w:tcW w:w="1839" w:type="dxa"/>
          </w:tcPr>
          <w:p w14:paraId="289DAF69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5669" w:type="dxa"/>
          </w:tcPr>
          <w:p w14:paraId="445F2310" w14:textId="0D76D120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Наличие в распоряжении ОФР одновременно актуальной формы самосертификации и актуальных документов</w:t>
            </w:r>
            <w:r w:rsidR="00D40454" w:rsidRPr="00585261">
              <w:rPr>
                <w:rFonts w:cs="Times New Roman"/>
                <w:szCs w:val="28"/>
              </w:rPr>
              <w:t xml:space="preserve">, подтверждающих </w:t>
            </w:r>
            <w:r w:rsidR="009654D6" w:rsidRPr="00585261">
              <w:rPr>
                <w:rFonts w:cs="Times New Roman"/>
                <w:szCs w:val="28"/>
              </w:rPr>
              <w:t xml:space="preserve">иностранное </w:t>
            </w:r>
            <w:r w:rsidR="00D40454" w:rsidRPr="00585261">
              <w:rPr>
                <w:rFonts w:cs="Times New Roman"/>
                <w:szCs w:val="28"/>
              </w:rPr>
              <w:t>налоговое резидентство</w:t>
            </w:r>
            <w:r w:rsidRPr="00585261">
              <w:rPr>
                <w:rFonts w:cs="Times New Roman"/>
                <w:szCs w:val="28"/>
              </w:rPr>
              <w:t>:</w:t>
            </w:r>
          </w:p>
          <w:p w14:paraId="3E17195F" w14:textId="77777777" w:rsidR="00B638A4" w:rsidRPr="00585261" w:rsidRDefault="00B638A4" w:rsidP="00187BE9">
            <w:pPr>
              <w:pStyle w:val="a3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/>
              <w:ind w:left="323"/>
              <w:contextualSpacing w:val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документ, подтверждающий налоговое резидентство в соответствующем отчетном периоде (например, сертификат налогового резидентства).</w:t>
            </w:r>
          </w:p>
          <w:p w14:paraId="17352882" w14:textId="77777777" w:rsidR="00B638A4" w:rsidRPr="00585261" w:rsidRDefault="00B638A4" w:rsidP="00187BE9">
            <w:pPr>
              <w:autoSpaceDE w:val="0"/>
              <w:autoSpaceDN w:val="0"/>
              <w:adjustRightInd w:val="0"/>
              <w:spacing w:before="0"/>
              <w:ind w:left="-37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Такие документы должны быть выданы государственными или муниципальными органами соответствующей страны (территории).</w:t>
            </w:r>
          </w:p>
        </w:tc>
        <w:tc>
          <w:tcPr>
            <w:tcW w:w="1271" w:type="dxa"/>
          </w:tcPr>
          <w:p w14:paraId="6D5FB247" w14:textId="77777777" w:rsidR="00B638A4" w:rsidRPr="00585261" w:rsidRDefault="00B638A4" w:rsidP="00187BE9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Во всех иных случаях</w:t>
            </w:r>
          </w:p>
          <w:p w14:paraId="0B4750B2" w14:textId="77777777" w:rsidR="00B638A4" w:rsidRPr="00585261" w:rsidRDefault="00B638A4" w:rsidP="00187BE9">
            <w:pPr>
              <w:pStyle w:val="a3"/>
              <w:autoSpaceDE w:val="0"/>
              <w:autoSpaceDN w:val="0"/>
              <w:adjustRightInd w:val="0"/>
              <w:spacing w:before="0"/>
              <w:ind w:left="0" w:firstLine="0"/>
              <w:contextualSpacing w:val="0"/>
              <w:jc w:val="left"/>
              <w:rPr>
                <w:rFonts w:cs="Times New Roman"/>
                <w:szCs w:val="28"/>
              </w:rPr>
            </w:pPr>
          </w:p>
        </w:tc>
      </w:tr>
    </w:tbl>
    <w:p w14:paraId="0390D107" w14:textId="77777777" w:rsidR="00B638A4" w:rsidRPr="00585261" w:rsidRDefault="00B638A4" w:rsidP="00B638A4">
      <w:pPr>
        <w:spacing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Данное поле является необязательным для заполнения.</w:t>
      </w:r>
    </w:p>
    <w:p w14:paraId="69C01496" w14:textId="79D7F114" w:rsidR="00C10D88" w:rsidRPr="00585261" w:rsidRDefault="00C10D88" w:rsidP="00F176AA">
      <w:pPr>
        <w:pStyle w:val="a3"/>
        <w:keepNext/>
        <w:spacing w:before="0" w:after="0"/>
        <w:ind w:left="0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52C3DF07" w14:textId="423DFA5A" w:rsidR="00D91B83" w:rsidRPr="00585261" w:rsidRDefault="001B49B7" w:rsidP="00686F7D">
      <w:pPr>
        <w:pStyle w:val="a3"/>
        <w:keepNext/>
        <w:numPr>
          <w:ilvl w:val="0"/>
          <w:numId w:val="25"/>
        </w:numPr>
        <w:spacing w:before="0"/>
        <w:ind w:left="0" w:hanging="357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 xml:space="preserve">«Результаты запроса владельца договора (счета или его аналога) – </w:t>
      </w:r>
      <w:r w:rsidR="00EC4496" w:rsidRPr="00585261">
        <w:rPr>
          <w:rFonts w:cs="Times New Roman"/>
          <w:szCs w:val="28"/>
        </w:rPr>
        <w:t xml:space="preserve">юридического </w:t>
      </w:r>
      <w:r w:rsidRPr="00585261">
        <w:rPr>
          <w:rFonts w:cs="Times New Roman"/>
          <w:szCs w:val="28"/>
        </w:rPr>
        <w:t xml:space="preserve">лица организации финансового рынка» - данный элемент </w:t>
      </w:r>
      <w:r w:rsidRPr="00585261">
        <w:t>предназначен для указания кода результата запроса владельца договора в отношении его статуса иностранного налогового резидента согласно справочнику «Результаты запроса клиента – физического/юридического лица организации финансового рынка»</w:t>
      </w:r>
      <w:r w:rsidRPr="00585261">
        <w:rPr>
          <w:rFonts w:cs="Times New Roman"/>
          <w:szCs w:val="28"/>
        </w:rPr>
        <w:t>.</w:t>
      </w:r>
    </w:p>
    <w:p w14:paraId="21076FBE" w14:textId="2BA4C1B1" w:rsidR="00D91B83" w:rsidRPr="00585261" w:rsidRDefault="00D91B83" w:rsidP="00686F7D">
      <w:pPr>
        <w:ind w:firstLine="0"/>
        <w:rPr>
          <w:rFonts w:cs="Times New Roman"/>
          <w:i/>
          <w:szCs w:val="28"/>
        </w:rPr>
      </w:pPr>
      <w:r w:rsidRPr="00585261">
        <w:rPr>
          <w:rFonts w:cs="Times New Roman"/>
          <w:szCs w:val="28"/>
        </w:rPr>
        <w:t xml:space="preserve">Значение данного элемента обновляется на ежегодной основе в отношении каждого подотчётного лица и каждого выявленного в отношении такого лица иностранного налогового резидентства. </w:t>
      </w:r>
    </w:p>
    <w:p w14:paraId="35568E30" w14:textId="77777777" w:rsidR="00D91B83" w:rsidRPr="00585261" w:rsidRDefault="00D91B83" w:rsidP="00D91B83">
      <w:pPr>
        <w:keepNext/>
        <w:spacing w:after="0"/>
        <w:ind w:firstLine="0"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lastRenderedPageBreak/>
        <w:t>Обратите внимание:</w:t>
      </w:r>
      <w:r w:rsidRPr="00585261">
        <w:rPr>
          <w:rFonts w:cs="Times New Roman"/>
          <w:i/>
          <w:szCs w:val="28"/>
        </w:rPr>
        <w:t xml:space="preserve"> Для данного элемента Форматов в рамках отчётной компании 2021 года установлен переходный период, предусматривающий необязательность его заполнения. При этом данный элемент станет обязательным в рамках отчётной компании 2022 года и далее. При этом значения кодировок справочника могут быть пересмотрены по итогам отчетной кампании 2021 года, а также с учетом замечаний и предложений от ОФР.</w:t>
      </w:r>
    </w:p>
    <w:p w14:paraId="52C5FA67" w14:textId="77777777" w:rsidR="00D91B83" w:rsidRPr="00585261" w:rsidRDefault="00D91B83" w:rsidP="00D91B83">
      <w:pPr>
        <w:keepNext/>
        <w:spacing w:after="0"/>
        <w:ind w:firstLine="0"/>
        <w:rPr>
          <w:rFonts w:cs="Times New Roman"/>
          <w:b/>
          <w:i/>
          <w:szCs w:val="28"/>
        </w:rPr>
      </w:pPr>
    </w:p>
    <w:p w14:paraId="6645F7D0" w14:textId="77777777" w:rsidR="001B49B7" w:rsidRPr="00585261" w:rsidRDefault="001B49B7" w:rsidP="00686F7D">
      <w:pPr>
        <w:keepNext/>
        <w:spacing w:before="0" w:after="0"/>
        <w:ind w:firstLine="0"/>
        <w:rPr>
          <w:b/>
        </w:rPr>
      </w:pPr>
      <w:r w:rsidRPr="00585261">
        <w:rPr>
          <w:b/>
        </w:rPr>
        <w:t>Справочник предусматривает следующие результаты запроса.</w:t>
      </w:r>
    </w:p>
    <w:p w14:paraId="08C1A2F4" w14:textId="77777777" w:rsidR="00DD5BAB" w:rsidRPr="00585261" w:rsidRDefault="001B49B7" w:rsidP="00F176AA">
      <w:pPr>
        <w:pStyle w:val="a3"/>
        <w:keepNext/>
        <w:numPr>
          <w:ilvl w:val="1"/>
          <w:numId w:val="25"/>
        </w:numPr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 результатам запроса/обновления информации клиент предоставил в отчётном периоде информацию о налоговом резидентстве, TIN или иной идентификационный номер, а также иную запрашиваемую информацию согласно п. 5 Положения в отношении владельца договора (счета или его аналога)</w:t>
      </w:r>
      <w:r w:rsidR="00906E8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906E88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в полном объеме.</w:t>
      </w:r>
    </w:p>
    <w:p w14:paraId="0FF42F92" w14:textId="60D220AD" w:rsidR="00C10D88" w:rsidRPr="00585261" w:rsidRDefault="00DD5BAB" w:rsidP="00F176AA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6A4BD03C" w14:textId="77777777" w:rsidR="00DD5BAB" w:rsidRPr="00585261" w:rsidRDefault="00DD5BAB" w:rsidP="00DD5BAB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7DCD4634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9808FCB" w14:textId="77777777" w:rsidR="00DD5BAB" w:rsidRPr="00585261" w:rsidRDefault="00DD5BAB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4196491" w14:textId="77777777" w:rsidR="00DD5BAB" w:rsidRPr="00585261" w:rsidRDefault="00DD5BAB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D33F866" w14:textId="77777777" w:rsidR="00DD5BAB" w:rsidRPr="00585261" w:rsidRDefault="00DD5BAB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7A5B8D1C" w14:textId="77777777" w:rsidTr="00A30BF4">
        <w:trPr>
          <w:trHeight w:val="3404"/>
        </w:trPr>
        <w:tc>
          <w:tcPr>
            <w:tcW w:w="1839" w:type="dxa"/>
          </w:tcPr>
          <w:p w14:paraId="470B417C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15DC10FC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36844C58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Pr="00585261">
              <w:rPr>
                <w:rStyle w:val="ad"/>
                <w:rFonts w:cs="Times New Roman"/>
                <w:szCs w:val="28"/>
              </w:rPr>
              <w:footnoteReference w:id="27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0C7199AC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7D211CD2" w14:textId="77777777" w:rsidR="00DD5BAB" w:rsidRPr="00585261" w:rsidRDefault="00DD5BAB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Вся запрашиваемая информация представлена в полном объеме</w:t>
            </w:r>
          </w:p>
        </w:tc>
      </w:tr>
      <w:tr w:rsidR="00585261" w:rsidRPr="00585261" w14:paraId="3F9F62A3" w14:textId="77777777" w:rsidTr="00A51E6E">
        <w:trPr>
          <w:trHeight w:val="2126"/>
        </w:trPr>
        <w:tc>
          <w:tcPr>
            <w:tcW w:w="1839" w:type="dxa"/>
          </w:tcPr>
          <w:p w14:paraId="25416FDF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5A6D8BDC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379B6C8F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обслуживание;</w:t>
            </w:r>
          </w:p>
          <w:p w14:paraId="60A08A88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изменении обстоятельств согласно пункту 62 Положения.</w:t>
            </w:r>
          </w:p>
        </w:tc>
        <w:tc>
          <w:tcPr>
            <w:tcW w:w="2835" w:type="dxa"/>
            <w:vMerge/>
          </w:tcPr>
          <w:p w14:paraId="09EF626B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493D08EC" w14:textId="439A98D0" w:rsidR="00C10D88" w:rsidRPr="00585261" w:rsidRDefault="00C10D88" w:rsidP="00F176AA">
      <w:pPr>
        <w:keepNext/>
        <w:spacing w:before="0"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2EB7B8A4" w14:textId="70936778" w:rsidR="001B49B7" w:rsidRPr="00585261" w:rsidRDefault="001B49B7" w:rsidP="00F176AA">
      <w:pPr>
        <w:pStyle w:val="a3"/>
        <w:keepNext/>
        <w:numPr>
          <w:ilvl w:val="1"/>
          <w:numId w:val="25"/>
        </w:numPr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 xml:space="preserve">В распоряжении ОФР имеется актуальная информация о налоговом резидентстве, TIN или иной идентификационный номер, а также иная запрашиваемая информация согласно п. 5 Положения в отношении владельца договора (счета или его </w:t>
      </w:r>
      <w:proofErr w:type="gramStart"/>
      <w:r w:rsidRPr="00585261">
        <w:rPr>
          <w:rFonts w:cs="Times New Roman"/>
          <w:szCs w:val="28"/>
        </w:rPr>
        <w:t>аналога)/</w:t>
      </w:r>
      <w:proofErr w:type="gramEnd"/>
      <w:r w:rsidR="00DD5BAB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в полном объеме. ОФР не установила факта изменения обстоятельств, согласно п. 62 Положения в отчётном периоде.</w:t>
      </w:r>
    </w:p>
    <w:p w14:paraId="2415B411" w14:textId="77777777" w:rsidR="00DD5BAB" w:rsidRPr="00585261" w:rsidRDefault="00DD5BAB" w:rsidP="00DD5BAB">
      <w:pPr>
        <w:keepNext/>
        <w:spacing w:before="0" w:after="0"/>
        <w:ind w:left="709" w:firstLine="0"/>
        <w:contextualSpacing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6FA9ADFD" w14:textId="77777777" w:rsidR="00DD5BAB" w:rsidRPr="00585261" w:rsidRDefault="00DD5BAB" w:rsidP="00DD5BAB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0DBF33F6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5B84BD7E" w14:textId="77777777" w:rsidR="00DD5BAB" w:rsidRPr="00585261" w:rsidRDefault="00DD5BAB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0E666AE9" w14:textId="77777777" w:rsidR="00DD5BAB" w:rsidRPr="00585261" w:rsidRDefault="00DD5BAB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2021D9" w14:textId="77777777" w:rsidR="00DD5BAB" w:rsidRPr="00585261" w:rsidRDefault="00DD5BAB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60B13A62" w14:textId="77777777" w:rsidTr="00A51E6E">
        <w:trPr>
          <w:trHeight w:val="1769"/>
        </w:trPr>
        <w:tc>
          <w:tcPr>
            <w:tcW w:w="1839" w:type="dxa"/>
          </w:tcPr>
          <w:p w14:paraId="7B392BB2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5B4E48DE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не осуществляла запрос в отчетном периоде поскольку:</w:t>
            </w:r>
          </w:p>
          <w:p w14:paraId="654E5A91" w14:textId="6AA77BDD" w:rsidR="00DD5BAB" w:rsidRPr="00585261" w:rsidRDefault="00DD5BAB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ОФР располагает всей необходимой информацией; </w:t>
            </w:r>
          </w:p>
          <w:p w14:paraId="09F5586D" w14:textId="3647C1F3" w:rsidR="00DD5BAB" w:rsidRPr="00585261" w:rsidRDefault="00DD5BAB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было установлено изменени</w:t>
            </w:r>
            <w:r w:rsidR="005D4A45" w:rsidRPr="00585261">
              <w:rPr>
                <w:rFonts w:cs="Times New Roman"/>
                <w:szCs w:val="28"/>
              </w:rPr>
              <w:t>е</w:t>
            </w:r>
            <w:r w:rsidRPr="00585261">
              <w:rPr>
                <w:rFonts w:cs="Times New Roman"/>
                <w:szCs w:val="28"/>
              </w:rPr>
              <w:t xml:space="preserve">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244E08B8" w14:textId="73D20469" w:rsidR="00DD5BAB" w:rsidRPr="00585261" w:rsidRDefault="00DD5BAB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Информация является актуальной, обновление в отчётном периоде не потребовалось</w:t>
            </w:r>
            <w:r w:rsidR="00AC74F9" w:rsidRPr="00585261">
              <w:rPr>
                <w:rStyle w:val="ad"/>
                <w:rFonts w:cs="Times New Roman"/>
                <w:szCs w:val="28"/>
              </w:rPr>
              <w:footnoteReference w:id="28"/>
            </w:r>
          </w:p>
        </w:tc>
      </w:tr>
      <w:tr w:rsidR="00585261" w:rsidRPr="00585261" w14:paraId="2905900E" w14:textId="77777777" w:rsidTr="00A51E6E">
        <w:trPr>
          <w:trHeight w:val="1318"/>
        </w:trPr>
        <w:tc>
          <w:tcPr>
            <w:tcW w:w="1839" w:type="dxa"/>
          </w:tcPr>
          <w:p w14:paraId="0A199CA5" w14:textId="77777777" w:rsidR="00DD5BAB" w:rsidRPr="00585261" w:rsidRDefault="00DD5BAB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139B0DA8" w14:textId="77777777" w:rsidR="00DD5BAB" w:rsidRPr="00585261" w:rsidRDefault="00DD5BAB" w:rsidP="00A51E6E">
            <w:pPr>
              <w:pStyle w:val="a3"/>
              <w:keepNext/>
              <w:spacing w:before="0" w:after="0"/>
              <w:ind w:left="376" w:firstLine="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3E67A3D9" w14:textId="77777777" w:rsidR="00DD5BAB" w:rsidRPr="00585261" w:rsidRDefault="00DD5BAB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557422DB" w14:textId="7E6013EC" w:rsidR="00C10D88" w:rsidRPr="00585261" w:rsidRDefault="00C10D88" w:rsidP="00DD5BAB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1E2BACC7" w14:textId="77777777" w:rsidR="009F3A22" w:rsidRPr="00585261" w:rsidRDefault="001B49B7" w:rsidP="00F176AA">
      <w:pPr>
        <w:pStyle w:val="a3"/>
        <w:keepNext/>
        <w:numPr>
          <w:ilvl w:val="1"/>
          <w:numId w:val="25"/>
        </w:numPr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в отчетном периоде TIN или иной идентификационный номер владельца договора (счета или его аналога)</w:t>
      </w:r>
      <w:r w:rsidR="000805B4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0805B4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лиц(а). ОФР использовала код причины непредставления идентификационного номера 02, 03 или 05. Иная запрашиваемая информация в отношении владельца договора (счета или его аналога)</w:t>
      </w:r>
      <w:r w:rsidR="000805B4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0805B4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 представлена в полном объеме.</w:t>
      </w:r>
    </w:p>
    <w:p w14:paraId="0BE89102" w14:textId="1BDCD881" w:rsidR="009F3A22" w:rsidRPr="00585261" w:rsidRDefault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026A8597" w14:textId="77777777" w:rsidR="009F3A22" w:rsidRPr="00585261" w:rsidRDefault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0ADFACEB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40FB8D0" w14:textId="77777777" w:rsidR="009F3A22" w:rsidRPr="00585261" w:rsidRDefault="009F3A22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1A320185" w14:textId="77777777" w:rsidR="009F3A22" w:rsidRPr="00585261" w:rsidRDefault="009F3A22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710BD5" w14:textId="77777777" w:rsidR="009F3A22" w:rsidRPr="00585261" w:rsidRDefault="009F3A22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15FD41AE" w14:textId="77777777" w:rsidTr="00F176AA">
        <w:trPr>
          <w:trHeight w:val="3404"/>
        </w:trPr>
        <w:tc>
          <w:tcPr>
            <w:tcW w:w="1839" w:type="dxa"/>
          </w:tcPr>
          <w:p w14:paraId="41F9723C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19A050D9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364A61A2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Pr="00585261">
              <w:rPr>
                <w:rStyle w:val="ad"/>
                <w:rFonts w:cs="Times New Roman"/>
                <w:szCs w:val="28"/>
              </w:rPr>
              <w:footnoteReference w:id="29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5E9064A8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647274F2" w14:textId="4856D246" w:rsidR="009F3A22" w:rsidRPr="00585261" w:rsidRDefault="009F3A22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 по причинам 02</w:t>
            </w:r>
            <w:r w:rsidR="00843974" w:rsidRPr="00585261">
              <w:rPr>
                <w:rStyle w:val="ad"/>
                <w:rFonts w:cs="Times New Roman"/>
                <w:szCs w:val="28"/>
              </w:rPr>
              <w:footnoteReference w:id="30"/>
            </w:r>
            <w:r w:rsidRPr="00585261">
              <w:rPr>
                <w:rFonts w:cs="Times New Roman"/>
                <w:szCs w:val="28"/>
              </w:rPr>
              <w:t>, 03 согласно справочнику.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1"/>
            </w:r>
            <w:r w:rsidRPr="00585261">
              <w:rPr>
                <w:rFonts w:cs="Times New Roman"/>
                <w:szCs w:val="28"/>
              </w:rPr>
              <w:t xml:space="preserve"> Иная запрашиваемая информация представлена в полном объеме.</w:t>
            </w:r>
          </w:p>
        </w:tc>
      </w:tr>
      <w:tr w:rsidR="00585261" w:rsidRPr="00585261" w14:paraId="7F71EDD3" w14:textId="77777777" w:rsidTr="00A51E6E">
        <w:trPr>
          <w:trHeight w:val="2114"/>
        </w:trPr>
        <w:tc>
          <w:tcPr>
            <w:tcW w:w="1839" w:type="dxa"/>
          </w:tcPr>
          <w:p w14:paraId="2FCD7AEA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78F14084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5A44FC2A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обслуживание;</w:t>
            </w:r>
          </w:p>
          <w:p w14:paraId="238ACCF9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изменении обстоятельств согласно пункту 62 Положения.</w:t>
            </w:r>
          </w:p>
        </w:tc>
        <w:tc>
          <w:tcPr>
            <w:tcW w:w="2835" w:type="dxa"/>
            <w:vMerge/>
          </w:tcPr>
          <w:p w14:paraId="1EE62DA6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1F797A31" w14:textId="39E4320D" w:rsidR="00C10D88" w:rsidRPr="00585261" w:rsidRDefault="00C10D88" w:rsidP="00F176AA">
      <w:pPr>
        <w:keepNext/>
        <w:spacing w:before="0" w:after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096D8BE4" w14:textId="54BC2FC7" w:rsidR="001B49B7" w:rsidRPr="00585261" w:rsidRDefault="001B49B7" w:rsidP="00F176AA">
      <w:pPr>
        <w:pStyle w:val="a3"/>
        <w:keepNext/>
        <w:numPr>
          <w:ilvl w:val="1"/>
          <w:numId w:val="25"/>
        </w:numPr>
        <w:spacing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информацию о TIN или ином идентификационном номере и/или иные запрашиваемые сведения согласно п. 5 Положения в отношении владельца договора (счета или его аналога)</w:t>
      </w:r>
      <w:r w:rsidR="009F3A2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9F3A2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лиц(а), ОФР приняла/предпринимает меры, направленные на получение недостающей информации, и воспользовалась правом, предусмотренным пунктом 5 статьи 142.4 НК РФ.</w:t>
      </w:r>
    </w:p>
    <w:p w14:paraId="70FF2728" w14:textId="77777777" w:rsidR="009F3A22" w:rsidRPr="00585261" w:rsidRDefault="009F3A22" w:rsidP="009F3A22">
      <w:pPr>
        <w:keepNext/>
        <w:spacing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078E3055" w14:textId="77777777" w:rsidR="009F3A22" w:rsidRPr="00585261" w:rsidRDefault="009F3A22" w:rsidP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7E4B1DAB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4E0D7A9" w14:textId="77777777" w:rsidR="009F3A22" w:rsidRPr="00585261" w:rsidRDefault="009F3A22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70BE63BB" w14:textId="77777777" w:rsidR="009F3A22" w:rsidRPr="00585261" w:rsidRDefault="009F3A22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Действия ОФР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04E828" w14:textId="77777777" w:rsidR="009F3A22" w:rsidRPr="00585261" w:rsidRDefault="009F3A22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2BB4DE7C" w14:textId="77777777" w:rsidTr="00A51E6E">
        <w:trPr>
          <w:trHeight w:val="4314"/>
        </w:trPr>
        <w:tc>
          <w:tcPr>
            <w:tcW w:w="1839" w:type="dxa"/>
          </w:tcPr>
          <w:p w14:paraId="22BE32D7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75B1368C" w14:textId="77777777" w:rsidR="009F3A22" w:rsidRPr="00585261" w:rsidRDefault="009F3A22" w:rsidP="00A51E6E">
            <w:pPr>
              <w:keepNext/>
              <w:spacing w:before="0" w:after="0"/>
              <w:ind w:firstLine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в рамках в отчетного периода или ранее осуществила запрос:</w:t>
            </w:r>
          </w:p>
          <w:p w14:paraId="2A868DE6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Pr="00585261">
              <w:rPr>
                <w:rStyle w:val="ad"/>
                <w:rFonts w:cs="Times New Roman"/>
                <w:szCs w:val="28"/>
              </w:rPr>
              <w:footnoteReference w:id="32"/>
            </w:r>
            <w:r w:rsidRPr="00585261">
              <w:rPr>
                <w:rFonts w:cs="Times New Roman"/>
                <w:szCs w:val="28"/>
              </w:rPr>
              <w:t>;</w:t>
            </w:r>
          </w:p>
          <w:p w14:paraId="06FE7FE8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в связи с присвоением статуса </w:t>
            </w:r>
            <w:proofErr w:type="spellStart"/>
            <w:r w:rsidRPr="00585261">
              <w:rPr>
                <w:rFonts w:cs="Times New Roman"/>
                <w:szCs w:val="28"/>
              </w:rPr>
              <w:t>незадокументированного</w:t>
            </w:r>
            <w:proofErr w:type="spellEnd"/>
            <w:r w:rsidRPr="00585261">
              <w:rPr>
                <w:rFonts w:cs="Times New Roman"/>
                <w:szCs w:val="28"/>
              </w:rPr>
              <w:t xml:space="preserve"> или спящего счета.</w:t>
            </w:r>
          </w:p>
        </w:tc>
        <w:tc>
          <w:tcPr>
            <w:tcW w:w="2835" w:type="dxa"/>
            <w:vAlign w:val="center"/>
          </w:tcPr>
          <w:p w14:paraId="6C7DA877" w14:textId="3A6D1F03" w:rsidR="009F3A22" w:rsidRPr="00585261" w:rsidRDefault="009F3A22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  <w:vertAlign w:val="superscript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номер. Указана причина 09 справочника.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3"/>
            </w:r>
            <w:r w:rsidRPr="00585261">
              <w:rPr>
                <w:rFonts w:cs="Times New Roman"/>
                <w:szCs w:val="28"/>
              </w:rPr>
              <w:t xml:space="preserve"> ОФР приостановила операции по счету или расторгла (расторгает) договор.</w:t>
            </w:r>
          </w:p>
        </w:tc>
      </w:tr>
      <w:tr w:rsidR="00585261" w:rsidRPr="00585261" w14:paraId="418CD6B0" w14:textId="77777777" w:rsidTr="00214503">
        <w:trPr>
          <w:trHeight w:val="644"/>
        </w:trPr>
        <w:tc>
          <w:tcPr>
            <w:tcW w:w="1839" w:type="dxa"/>
          </w:tcPr>
          <w:p w14:paraId="54C7FB42" w14:textId="77777777" w:rsidR="00E31374" w:rsidRPr="00585261" w:rsidRDefault="00E3137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6383" w:type="dxa"/>
            <w:gridSpan w:val="2"/>
          </w:tcPr>
          <w:p w14:paraId="57CAFDE2" w14:textId="77777777" w:rsidR="00E31374" w:rsidRPr="00585261" w:rsidRDefault="00E31374" w:rsidP="00F176AA">
            <w:pPr>
              <w:pStyle w:val="a3"/>
              <w:keepNext/>
              <w:spacing w:before="0" w:after="0"/>
              <w:ind w:left="179"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применимо</w:t>
            </w:r>
          </w:p>
          <w:p w14:paraId="50A4137F" w14:textId="074B77BB" w:rsidR="00E31374" w:rsidRPr="00585261" w:rsidRDefault="00E31374" w:rsidP="00A51E6E">
            <w:pPr>
              <w:pStyle w:val="a3"/>
              <w:keepNext/>
              <w:spacing w:before="0" w:after="0"/>
              <w:ind w:left="289" w:firstLine="0"/>
              <w:rPr>
                <w:rFonts w:cs="Times New Roman"/>
                <w:szCs w:val="28"/>
              </w:rPr>
            </w:pPr>
          </w:p>
        </w:tc>
      </w:tr>
    </w:tbl>
    <w:p w14:paraId="30563965" w14:textId="466DEEB7" w:rsidR="00C10D88" w:rsidRPr="00585261" w:rsidRDefault="00C10D88" w:rsidP="00F176AA">
      <w:pPr>
        <w:keepNext/>
        <w:spacing w:before="0" w:after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39BE76A8" w14:textId="51B9BC5F" w:rsidR="001B49B7" w:rsidRPr="00585261" w:rsidRDefault="001B49B7" w:rsidP="00F176AA">
      <w:pPr>
        <w:pStyle w:val="a3"/>
        <w:keepNext/>
        <w:numPr>
          <w:ilvl w:val="1"/>
          <w:numId w:val="25"/>
        </w:numPr>
        <w:spacing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По результатам запроса клиент не предоставил информацию о TIN или ином идентификационном номере и/или иные запрашиваемые сведения согласно п. 5 Положения в отношении владельца договора (счета или его аналога)</w:t>
      </w:r>
      <w:r w:rsidR="009F3A2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/</w:t>
      </w:r>
      <w:r w:rsidR="009F3A22" w:rsidRPr="00585261">
        <w:rPr>
          <w:rFonts w:cs="Times New Roman"/>
          <w:szCs w:val="28"/>
        </w:rPr>
        <w:t xml:space="preserve"> </w:t>
      </w:r>
      <w:r w:rsidRPr="00585261">
        <w:rPr>
          <w:rFonts w:cs="Times New Roman"/>
          <w:szCs w:val="28"/>
        </w:rPr>
        <w:t>контролирующих(его) лиц(а), ОФР приняла/предпринимает меры, направленные на получение недостающей информации, и не воспользовалась правом, предусмотренным пунктами 4 и/или 5 статьи 142.4 НК РФ.</w:t>
      </w:r>
    </w:p>
    <w:p w14:paraId="1A507741" w14:textId="77777777" w:rsidR="009F3A22" w:rsidRPr="00585261" w:rsidRDefault="009F3A22" w:rsidP="009F3A22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1BFBC711" w14:textId="77777777" w:rsidR="009F3A22" w:rsidRPr="00585261" w:rsidRDefault="009F3A22" w:rsidP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4397EB50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25109179" w14:textId="77777777" w:rsidR="009F3A22" w:rsidRPr="00585261" w:rsidRDefault="009F3A22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07A98E93" w14:textId="77777777" w:rsidR="009F3A22" w:rsidRPr="00585261" w:rsidRDefault="009F3A22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Действия ОФР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ECF590C" w14:textId="77777777" w:rsidR="009F3A22" w:rsidRPr="00585261" w:rsidRDefault="009F3A22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48838F0E" w14:textId="77777777" w:rsidTr="00A51E6E">
        <w:trPr>
          <w:trHeight w:val="3038"/>
        </w:trPr>
        <w:tc>
          <w:tcPr>
            <w:tcW w:w="1839" w:type="dxa"/>
          </w:tcPr>
          <w:p w14:paraId="362B409E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</w:tcPr>
          <w:p w14:paraId="345ABE19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в рамках в отчетного периода или ранее осуществила запрос:</w:t>
            </w:r>
          </w:p>
          <w:p w14:paraId="183B909D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выявлении признака принадлежности к иностранному государству у подотчетного лица</w:t>
            </w:r>
            <w:r w:rsidRPr="00585261">
              <w:rPr>
                <w:rStyle w:val="ad"/>
                <w:rFonts w:cs="Times New Roman"/>
                <w:szCs w:val="28"/>
              </w:rPr>
              <w:footnoteReference w:id="34"/>
            </w:r>
            <w:r w:rsidRPr="00585261">
              <w:rPr>
                <w:rFonts w:cs="Times New Roman"/>
                <w:szCs w:val="2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40278E1C" w14:textId="7135A500" w:rsidR="009F3A22" w:rsidRPr="00585261" w:rsidRDefault="009F3A22" w:rsidP="009652C1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номер. Указана причина 09 справочника.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5"/>
            </w:r>
            <w:r w:rsidRPr="00585261">
              <w:rPr>
                <w:rFonts w:cs="Times New Roman"/>
                <w:szCs w:val="28"/>
              </w:rPr>
              <w:t xml:space="preserve"> ОФР не приостановила операции по счету</w:t>
            </w:r>
            <w:r w:rsidR="00AC74F9" w:rsidRPr="00585261">
              <w:rPr>
                <w:rFonts w:cs="Times New Roman"/>
                <w:szCs w:val="28"/>
              </w:rPr>
              <w:t>/</w:t>
            </w:r>
            <w:r w:rsidRPr="00585261">
              <w:rPr>
                <w:rFonts w:cs="Times New Roman"/>
                <w:szCs w:val="28"/>
              </w:rPr>
              <w:t xml:space="preserve"> не расторгла (расторгает) договор</w:t>
            </w:r>
            <w:r w:rsidR="00AC74F9" w:rsidRPr="00585261">
              <w:rPr>
                <w:rFonts w:cs="Times New Roman"/>
                <w:szCs w:val="28"/>
              </w:rPr>
              <w:t>/</w:t>
            </w:r>
            <w:r w:rsidRPr="00585261">
              <w:rPr>
                <w:rFonts w:cs="Times New Roman"/>
                <w:szCs w:val="28"/>
              </w:rPr>
              <w:t xml:space="preserve"> не отказала в приеме на обслуживание.</w:t>
            </w:r>
          </w:p>
        </w:tc>
      </w:tr>
      <w:tr w:rsidR="00585261" w:rsidRPr="00585261" w14:paraId="7E2D0673" w14:textId="77777777" w:rsidTr="00F176AA">
        <w:trPr>
          <w:trHeight w:val="1066"/>
        </w:trPr>
        <w:tc>
          <w:tcPr>
            <w:tcW w:w="1839" w:type="dxa"/>
          </w:tcPr>
          <w:p w14:paraId="7A13DF7A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</w:tcPr>
          <w:p w14:paraId="677151E4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015F7A5D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при принятии на обслуживание.</w:t>
            </w:r>
          </w:p>
        </w:tc>
        <w:tc>
          <w:tcPr>
            <w:tcW w:w="2835" w:type="dxa"/>
            <w:vMerge/>
          </w:tcPr>
          <w:p w14:paraId="46E5EFCB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205D6EED" w14:textId="77777777" w:rsidR="009F3A22" w:rsidRPr="00585261" w:rsidRDefault="009F3A22" w:rsidP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p w14:paraId="7AB8B04D" w14:textId="37994192" w:rsidR="009F3A22" w:rsidRPr="00585261" w:rsidRDefault="009F3A22" w:rsidP="00F176AA">
      <w:pPr>
        <w:pStyle w:val="a3"/>
        <w:keepNext/>
        <w:spacing w:before="0"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Использование кода [</w:t>
      </w:r>
      <w:r w:rsidR="00AF44D1" w:rsidRPr="00585261">
        <w:rPr>
          <w:rFonts w:cs="Times New Roman"/>
          <w:i/>
          <w:szCs w:val="28"/>
        </w:rPr>
        <w:t>0</w:t>
      </w:r>
      <w:r w:rsidRPr="00585261">
        <w:rPr>
          <w:rFonts w:cs="Times New Roman"/>
          <w:i/>
          <w:szCs w:val="28"/>
        </w:rPr>
        <w:t>5] рассматривается ФНС России как риск-фактор.</w:t>
      </w:r>
    </w:p>
    <w:p w14:paraId="76174EAE" w14:textId="30C7F16C" w:rsidR="00C10D88" w:rsidRPr="00585261" w:rsidRDefault="00C10D88" w:rsidP="00F176AA">
      <w:pPr>
        <w:keepNext/>
        <w:spacing w:before="0" w:after="0"/>
        <w:ind w:firstLine="0"/>
        <w:contextualSpacing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77326823" w14:textId="77777777" w:rsidR="001B49B7" w:rsidRPr="00585261" w:rsidRDefault="001B49B7" w:rsidP="00F176AA">
      <w:pPr>
        <w:pStyle w:val="a3"/>
        <w:keepNext/>
        <w:numPr>
          <w:ilvl w:val="1"/>
          <w:numId w:val="25"/>
        </w:numPr>
        <w:spacing w:before="0" w:after="0"/>
        <w:ind w:left="709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ОФР воспользовалась правом, предусмотренным пунктом 5 статьи 142.4 НК РФ. С момента, когда ОФР узнала об обстоятельствах, приводящих к изменению статуса налогового резидентства, прошло более 90 дней.</w:t>
      </w:r>
    </w:p>
    <w:p w14:paraId="764FD0E3" w14:textId="77777777" w:rsidR="009F3A22" w:rsidRPr="00585261" w:rsidRDefault="009F3A22" w:rsidP="009F3A22">
      <w:pPr>
        <w:keepNext/>
        <w:spacing w:after="0"/>
        <w:ind w:left="709"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6F0D8C1F" w14:textId="77777777" w:rsidR="009F3A22" w:rsidRPr="00585261" w:rsidRDefault="009F3A22" w:rsidP="009F3A22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32112D34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75C5849C" w14:textId="77777777" w:rsidR="009F3A22" w:rsidRPr="00585261" w:rsidRDefault="009F3A22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57D3E8C" w14:textId="77777777" w:rsidR="009F3A22" w:rsidRPr="00585261" w:rsidRDefault="009F3A22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D54DAA" w14:textId="77777777" w:rsidR="009F3A22" w:rsidRPr="00585261" w:rsidRDefault="009F3A22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553EB8D9" w14:textId="77777777" w:rsidTr="00F176AA">
        <w:trPr>
          <w:trHeight w:val="1987"/>
        </w:trPr>
        <w:tc>
          <w:tcPr>
            <w:tcW w:w="1839" w:type="dxa"/>
          </w:tcPr>
          <w:p w14:paraId="57FFF171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</w:tcPr>
          <w:p w14:paraId="10DE55D1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3C8EFDA1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5C92E450" w14:textId="224172FF" w:rsidR="009F3A22" w:rsidRPr="00585261" w:rsidRDefault="009F3A22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Не представлен TIN или иной идентификационный номер. Указана причина 09 справочника.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6"/>
            </w:r>
            <w:r w:rsidRPr="00585261">
              <w:rPr>
                <w:rFonts w:cs="Times New Roman"/>
                <w:szCs w:val="28"/>
              </w:rPr>
              <w:t xml:space="preserve"> ОФР приостановила операции по счету</w:t>
            </w:r>
            <w:r w:rsidR="00E15CBC" w:rsidRPr="00585261">
              <w:rPr>
                <w:rFonts w:cs="Times New Roman"/>
                <w:szCs w:val="28"/>
              </w:rPr>
              <w:t xml:space="preserve"> или</w:t>
            </w:r>
            <w:r w:rsidRPr="00585261">
              <w:rPr>
                <w:rFonts w:cs="Times New Roman"/>
                <w:szCs w:val="28"/>
              </w:rPr>
              <w:t xml:space="preserve"> расторгла (расторгает) договор.</w:t>
            </w:r>
          </w:p>
          <w:p w14:paraId="54A4E6FF" w14:textId="0A4DB937" w:rsidR="007046C4" w:rsidRPr="00585261" w:rsidRDefault="007046C4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Прошло более 90 дней.</w:t>
            </w:r>
          </w:p>
        </w:tc>
      </w:tr>
      <w:tr w:rsidR="00585261" w:rsidRPr="00585261" w14:paraId="039EE831" w14:textId="77777777" w:rsidTr="00A51E6E">
        <w:trPr>
          <w:trHeight w:val="1697"/>
        </w:trPr>
        <w:tc>
          <w:tcPr>
            <w:tcW w:w="1839" w:type="dxa"/>
          </w:tcPr>
          <w:p w14:paraId="62465278" w14:textId="77777777" w:rsidR="009F3A22" w:rsidRPr="00585261" w:rsidRDefault="009F3A22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3ED6A62D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4BB1EB5B" w14:textId="77777777" w:rsidR="009F3A22" w:rsidRPr="00585261" w:rsidRDefault="009F3A22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6EDC12D3" w14:textId="4F709DC5" w:rsidR="00C10D88" w:rsidRPr="00585261" w:rsidRDefault="00C10D88" w:rsidP="00F176AA">
      <w:pPr>
        <w:keepNext/>
        <w:spacing w:before="0" w:after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07959D3B" w14:textId="77777777" w:rsidR="001B49B7" w:rsidRPr="00585261" w:rsidRDefault="001B49B7" w:rsidP="00F176AA">
      <w:pPr>
        <w:pStyle w:val="a3"/>
        <w:keepNext/>
        <w:numPr>
          <w:ilvl w:val="1"/>
          <w:numId w:val="25"/>
        </w:numPr>
        <w:spacing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ОФР не воспользовалась правом, предусмотренным пунктами 5 статьи 142.4 НК РФ. С момента, когда ОФР узнала об обстоятельствах, приводящих к изменению статуса налогового резидентства, прошло более 90 дней.</w:t>
      </w:r>
    </w:p>
    <w:p w14:paraId="385C525E" w14:textId="77777777" w:rsidR="007046C4" w:rsidRPr="00585261" w:rsidRDefault="007046C4" w:rsidP="007046C4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48D0B8F0" w14:textId="77777777" w:rsidR="007046C4" w:rsidRPr="00585261" w:rsidRDefault="007046C4" w:rsidP="007046C4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26E52A16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0A53B265" w14:textId="77777777" w:rsidR="007046C4" w:rsidRPr="00585261" w:rsidRDefault="007046C4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47EF930D" w14:textId="77777777" w:rsidR="007046C4" w:rsidRPr="00585261" w:rsidRDefault="007046C4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E922B4" w14:textId="77777777" w:rsidR="007046C4" w:rsidRPr="00585261" w:rsidRDefault="007046C4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7F33DC84" w14:textId="77777777" w:rsidTr="00A51E6E">
        <w:trPr>
          <w:trHeight w:val="1479"/>
        </w:trPr>
        <w:tc>
          <w:tcPr>
            <w:tcW w:w="1839" w:type="dxa"/>
          </w:tcPr>
          <w:p w14:paraId="408C478A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60A13FCA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25190D3D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05112E8F" w14:textId="49ED23E8" w:rsidR="007046C4" w:rsidRPr="00585261" w:rsidRDefault="007046C4" w:rsidP="00AF44D1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Не представлен TIN или иной идентификационный номер по </w:t>
            </w:r>
            <w:r w:rsidR="009322ED" w:rsidRPr="00585261">
              <w:rPr>
                <w:rFonts w:cs="Times New Roman"/>
                <w:szCs w:val="28"/>
              </w:rPr>
              <w:t xml:space="preserve">причине </w:t>
            </w:r>
            <w:r w:rsidRPr="00585261">
              <w:rPr>
                <w:rFonts w:cs="Times New Roman"/>
                <w:szCs w:val="28"/>
              </w:rPr>
              <w:t>09 согласно справочнику.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7"/>
            </w:r>
            <w:r w:rsidRPr="00585261">
              <w:rPr>
                <w:rFonts w:cs="Times New Roman"/>
                <w:szCs w:val="28"/>
              </w:rPr>
              <w:t xml:space="preserve"> ОФР </w:t>
            </w:r>
            <w:r w:rsidR="00AF44D1" w:rsidRPr="00585261">
              <w:rPr>
                <w:rFonts w:cs="Times New Roman"/>
                <w:szCs w:val="28"/>
              </w:rPr>
              <w:t xml:space="preserve">не </w:t>
            </w:r>
            <w:r w:rsidRPr="00585261">
              <w:rPr>
                <w:rFonts w:cs="Times New Roman"/>
                <w:szCs w:val="28"/>
              </w:rPr>
              <w:t xml:space="preserve">приостановила операции по счету или </w:t>
            </w:r>
            <w:r w:rsidR="00AF44D1" w:rsidRPr="00585261">
              <w:rPr>
                <w:rFonts w:cs="Times New Roman"/>
                <w:szCs w:val="28"/>
              </w:rPr>
              <w:t xml:space="preserve">не </w:t>
            </w:r>
            <w:r w:rsidRPr="00585261">
              <w:rPr>
                <w:rFonts w:cs="Times New Roman"/>
                <w:szCs w:val="28"/>
              </w:rPr>
              <w:t>расторгла (расторгает) договор. Прошло более 90 дней.</w:t>
            </w:r>
          </w:p>
        </w:tc>
      </w:tr>
      <w:tr w:rsidR="00585261" w:rsidRPr="00585261" w14:paraId="50BA128F" w14:textId="77777777" w:rsidTr="00F176AA">
        <w:trPr>
          <w:trHeight w:val="2334"/>
        </w:trPr>
        <w:tc>
          <w:tcPr>
            <w:tcW w:w="1839" w:type="dxa"/>
          </w:tcPr>
          <w:p w14:paraId="039FB97B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219B4B2C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5D9FA642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0D66D6F6" w14:textId="77777777" w:rsidR="007046C4" w:rsidRPr="00585261" w:rsidRDefault="007046C4" w:rsidP="007046C4">
      <w:pPr>
        <w:keepNext/>
        <w:spacing w:before="0" w:after="0"/>
        <w:ind w:firstLine="0"/>
        <w:contextualSpacing/>
        <w:rPr>
          <w:rFonts w:cs="Times New Roman"/>
          <w:szCs w:val="28"/>
        </w:rPr>
      </w:pPr>
    </w:p>
    <w:p w14:paraId="3D515B22" w14:textId="223442A3" w:rsidR="007046C4" w:rsidRPr="00585261" w:rsidRDefault="007046C4" w:rsidP="00F176AA">
      <w:pPr>
        <w:tabs>
          <w:tab w:val="left" w:pos="426"/>
        </w:tabs>
        <w:spacing w:after="0"/>
        <w:ind w:left="709" w:firstLine="0"/>
        <w:contextualSpacing/>
        <w:rPr>
          <w:rFonts w:cs="Times New Roman"/>
          <w:i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Использование кода [</w:t>
      </w:r>
      <w:r w:rsidR="00AF44D1" w:rsidRPr="00585261">
        <w:rPr>
          <w:rFonts w:cs="Times New Roman"/>
          <w:i/>
          <w:szCs w:val="28"/>
        </w:rPr>
        <w:t>0</w:t>
      </w:r>
      <w:r w:rsidRPr="00585261">
        <w:rPr>
          <w:rFonts w:cs="Times New Roman"/>
          <w:i/>
          <w:szCs w:val="28"/>
        </w:rPr>
        <w:t>7] рассматривается ФНС России как риск-фактор.</w:t>
      </w:r>
    </w:p>
    <w:p w14:paraId="10982B54" w14:textId="6C511028" w:rsidR="00C10D88" w:rsidRPr="00585261" w:rsidRDefault="00C10D88" w:rsidP="00F176AA">
      <w:pPr>
        <w:keepNext/>
        <w:spacing w:before="0" w:after="0"/>
        <w:ind w:firstLine="0"/>
        <w:contextualSpacing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38C2F189" w14:textId="77777777" w:rsidR="001B49B7" w:rsidRPr="00585261" w:rsidRDefault="001B49B7" w:rsidP="00F176AA">
      <w:pPr>
        <w:pStyle w:val="a3"/>
        <w:keepNext/>
        <w:numPr>
          <w:ilvl w:val="1"/>
          <w:numId w:val="25"/>
        </w:numPr>
        <w:spacing w:before="0" w:after="0"/>
        <w:ind w:left="709" w:hanging="357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lastRenderedPageBreak/>
        <w:t>Клиент не представил информацию по запросу на обновление формы самосертификации, направленному ОФР на основании пункта 62 Положения. С момента, когда ОФР узнала об обстоятельствах, приводящих к изменению статуса налогового резидентства, не прошло 90 дней. ОФР не воспользовалась правом, предусмотренным пунктом 5 статьи 142.4 НК РФ.</w:t>
      </w:r>
    </w:p>
    <w:p w14:paraId="5D630EB4" w14:textId="77777777" w:rsidR="007046C4" w:rsidRPr="00585261" w:rsidRDefault="007046C4" w:rsidP="007046C4">
      <w:pPr>
        <w:pStyle w:val="a3"/>
        <w:keepNext/>
        <w:spacing w:after="0"/>
        <w:ind w:left="709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Порядок использования данного кода справочника описан в таблице.</w:t>
      </w:r>
    </w:p>
    <w:p w14:paraId="3C37FA17" w14:textId="77777777" w:rsidR="007046C4" w:rsidRPr="00585261" w:rsidRDefault="007046C4" w:rsidP="007046C4">
      <w:pPr>
        <w:pStyle w:val="a3"/>
        <w:keepNext/>
        <w:spacing w:before="0" w:after="0"/>
        <w:ind w:left="709" w:firstLine="0"/>
        <w:rPr>
          <w:rFonts w:cs="Times New Roman"/>
          <w:szCs w:val="28"/>
        </w:rPr>
      </w:pPr>
    </w:p>
    <w:tbl>
      <w:tblPr>
        <w:tblStyle w:val="af1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39"/>
        <w:gridCol w:w="3548"/>
        <w:gridCol w:w="2835"/>
      </w:tblGrid>
      <w:tr w:rsidR="00585261" w:rsidRPr="00585261" w14:paraId="690DBEF6" w14:textId="77777777" w:rsidTr="00A51E6E"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4A821102" w14:textId="77777777" w:rsidR="007046C4" w:rsidRPr="00585261" w:rsidRDefault="007046C4" w:rsidP="00A51E6E">
            <w:pPr>
              <w:keepNext/>
              <w:spacing w:before="0"/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7AD34C98" w14:textId="77777777" w:rsidR="007046C4" w:rsidRPr="00585261" w:rsidRDefault="007046C4" w:rsidP="00A51E6E">
            <w:pPr>
              <w:pStyle w:val="a3"/>
              <w:keepNext/>
              <w:spacing w:before="0"/>
              <w:ind w:left="317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Действия ОФР в отчетном периоде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72E5F61" w14:textId="77777777" w:rsidR="007046C4" w:rsidRPr="00585261" w:rsidRDefault="007046C4" w:rsidP="00A51E6E">
            <w:pPr>
              <w:pStyle w:val="a3"/>
              <w:keepNext/>
              <w:spacing w:before="0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585261">
              <w:rPr>
                <w:rFonts w:cs="Times New Roman"/>
                <w:b/>
                <w:szCs w:val="28"/>
              </w:rPr>
              <w:t>Результат действий ОФР</w:t>
            </w:r>
          </w:p>
        </w:tc>
      </w:tr>
      <w:tr w:rsidR="00585261" w:rsidRPr="00585261" w14:paraId="2944385C" w14:textId="77777777" w:rsidTr="00A51E6E">
        <w:trPr>
          <w:trHeight w:val="1762"/>
        </w:trPr>
        <w:tc>
          <w:tcPr>
            <w:tcW w:w="1839" w:type="dxa"/>
          </w:tcPr>
          <w:p w14:paraId="4F63E272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Ранее заключенный договор</w:t>
            </w:r>
          </w:p>
        </w:tc>
        <w:tc>
          <w:tcPr>
            <w:tcW w:w="3548" w:type="dxa"/>
            <w:vMerge w:val="restart"/>
            <w:vAlign w:val="center"/>
          </w:tcPr>
          <w:p w14:paraId="45F30BA7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ОФР осуществила запрос:</w:t>
            </w:r>
          </w:p>
          <w:p w14:paraId="1812D026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4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в связи с изменением обстоятельств согласно пункту 62 Положения.</w:t>
            </w:r>
          </w:p>
        </w:tc>
        <w:tc>
          <w:tcPr>
            <w:tcW w:w="2835" w:type="dxa"/>
            <w:vMerge w:val="restart"/>
            <w:vAlign w:val="center"/>
          </w:tcPr>
          <w:p w14:paraId="17425FD0" w14:textId="1EC37AC4" w:rsidR="007046C4" w:rsidRPr="00585261" w:rsidRDefault="007046C4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 xml:space="preserve">Не представлен TIN или иной идентификационный номер по </w:t>
            </w:r>
            <w:r w:rsidR="009322ED" w:rsidRPr="00585261">
              <w:rPr>
                <w:rFonts w:cs="Times New Roman"/>
                <w:szCs w:val="28"/>
              </w:rPr>
              <w:t xml:space="preserve">причине </w:t>
            </w:r>
            <w:r w:rsidR="006C14C7" w:rsidRPr="00585261">
              <w:rPr>
                <w:rFonts w:cs="Times New Roman"/>
                <w:szCs w:val="28"/>
              </w:rPr>
              <w:t>09</w:t>
            </w:r>
            <w:r w:rsidRPr="00585261">
              <w:rPr>
                <w:rFonts w:cs="Times New Roman"/>
                <w:szCs w:val="28"/>
              </w:rPr>
              <w:t xml:space="preserve"> согласно справочнику.</w:t>
            </w:r>
            <w:r w:rsidRPr="00585261">
              <w:rPr>
                <w:rStyle w:val="ad"/>
                <w:rFonts w:cs="Times New Roman"/>
                <w:szCs w:val="28"/>
              </w:rPr>
              <w:footnoteReference w:id="38"/>
            </w:r>
            <w:r w:rsidRPr="00585261">
              <w:rPr>
                <w:rFonts w:cs="Times New Roman"/>
                <w:szCs w:val="28"/>
              </w:rPr>
              <w:t xml:space="preserve"> ОФР не приостановила операции по счету</w:t>
            </w:r>
            <w:r w:rsidR="00AC74F9" w:rsidRPr="00585261">
              <w:rPr>
                <w:rFonts w:cs="Times New Roman"/>
                <w:szCs w:val="28"/>
              </w:rPr>
              <w:t>/</w:t>
            </w:r>
            <w:r w:rsidRPr="00585261">
              <w:rPr>
                <w:rFonts w:cs="Times New Roman"/>
                <w:szCs w:val="28"/>
              </w:rPr>
              <w:t xml:space="preserve"> не расторгла (расторгает) </w:t>
            </w:r>
            <w:r w:rsidR="009322ED" w:rsidRPr="00585261">
              <w:rPr>
                <w:rFonts w:cs="Times New Roman"/>
                <w:szCs w:val="28"/>
              </w:rPr>
              <w:t>договор.</w:t>
            </w:r>
          </w:p>
          <w:p w14:paraId="24C80A6A" w14:textId="219168B8" w:rsidR="007046C4" w:rsidRPr="00585261" w:rsidRDefault="007046C4" w:rsidP="00A51E6E">
            <w:pPr>
              <w:keepNext/>
              <w:spacing w:before="0" w:after="0"/>
              <w:ind w:firstLine="0"/>
              <w:jc w:val="center"/>
              <w:rPr>
                <w:rFonts w:cs="Times New Roman"/>
                <w:szCs w:val="28"/>
              </w:rPr>
            </w:pPr>
            <w:proofErr w:type="gramStart"/>
            <w:r w:rsidRPr="00585261">
              <w:rPr>
                <w:rFonts w:cs="Times New Roman"/>
                <w:szCs w:val="28"/>
                <w:lang w:val="en-US"/>
              </w:rPr>
              <w:t xml:space="preserve">90 </w:t>
            </w:r>
            <w:r w:rsidRPr="00585261">
              <w:rPr>
                <w:rFonts w:cs="Times New Roman"/>
                <w:szCs w:val="28"/>
              </w:rPr>
              <w:t>дней</w:t>
            </w:r>
            <w:proofErr w:type="gramEnd"/>
            <w:r w:rsidRPr="00585261">
              <w:rPr>
                <w:rFonts w:cs="Times New Roman"/>
                <w:szCs w:val="28"/>
              </w:rPr>
              <w:t xml:space="preserve"> не прошло.</w:t>
            </w:r>
          </w:p>
        </w:tc>
      </w:tr>
      <w:tr w:rsidR="00585261" w:rsidRPr="00585261" w14:paraId="02309C5B" w14:textId="77777777" w:rsidTr="00A30BF4">
        <w:trPr>
          <w:trHeight w:val="2054"/>
        </w:trPr>
        <w:tc>
          <w:tcPr>
            <w:tcW w:w="1839" w:type="dxa"/>
          </w:tcPr>
          <w:p w14:paraId="3932EF93" w14:textId="77777777" w:rsidR="007046C4" w:rsidRPr="00585261" w:rsidRDefault="007046C4" w:rsidP="00A51E6E">
            <w:pPr>
              <w:keepNext/>
              <w:spacing w:before="0" w:after="0"/>
              <w:ind w:firstLine="0"/>
              <w:jc w:val="left"/>
              <w:rPr>
                <w:rFonts w:cs="Times New Roman"/>
                <w:szCs w:val="28"/>
              </w:rPr>
            </w:pPr>
            <w:r w:rsidRPr="00585261">
              <w:rPr>
                <w:rFonts w:cs="Times New Roman"/>
                <w:szCs w:val="28"/>
              </w:rPr>
              <w:t>Новый договор</w:t>
            </w:r>
          </w:p>
        </w:tc>
        <w:tc>
          <w:tcPr>
            <w:tcW w:w="3548" w:type="dxa"/>
            <w:vMerge/>
          </w:tcPr>
          <w:p w14:paraId="721D9F2F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179"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vMerge/>
          </w:tcPr>
          <w:p w14:paraId="7570C488" w14:textId="77777777" w:rsidR="007046C4" w:rsidRPr="00585261" w:rsidRDefault="007046C4" w:rsidP="00A51E6E">
            <w:pPr>
              <w:pStyle w:val="a3"/>
              <w:keepNext/>
              <w:numPr>
                <w:ilvl w:val="0"/>
                <w:numId w:val="55"/>
              </w:numPr>
              <w:spacing w:before="0" w:after="0"/>
              <w:ind w:left="289"/>
              <w:rPr>
                <w:rFonts w:cs="Times New Roman"/>
                <w:szCs w:val="28"/>
              </w:rPr>
            </w:pPr>
          </w:p>
        </w:tc>
      </w:tr>
    </w:tbl>
    <w:p w14:paraId="1DEB07C8" w14:textId="77777777" w:rsidR="007046C4" w:rsidRPr="00585261" w:rsidRDefault="007046C4" w:rsidP="007046C4">
      <w:pPr>
        <w:pStyle w:val="a3"/>
        <w:keepNext/>
        <w:spacing w:before="0"/>
        <w:ind w:left="709" w:firstLine="0"/>
        <w:contextualSpacing w:val="0"/>
        <w:rPr>
          <w:rFonts w:cs="Times New Roman"/>
          <w:b/>
          <w:szCs w:val="28"/>
        </w:rPr>
      </w:pPr>
    </w:p>
    <w:p w14:paraId="0CB0BACB" w14:textId="02DA5CC3" w:rsidR="007046C4" w:rsidRPr="00585261" w:rsidRDefault="007046C4" w:rsidP="00F176AA">
      <w:pPr>
        <w:autoSpaceDE w:val="0"/>
        <w:autoSpaceDN w:val="0"/>
        <w:adjustRightInd w:val="0"/>
        <w:spacing w:before="0" w:after="0"/>
        <w:ind w:firstLine="0"/>
        <w:rPr>
          <w:rFonts w:cs="Times New Roman"/>
          <w:i/>
          <w:iCs/>
          <w:szCs w:val="28"/>
        </w:rPr>
      </w:pPr>
      <w:r w:rsidRPr="00585261">
        <w:rPr>
          <w:rFonts w:cs="Times New Roman"/>
          <w:b/>
          <w:i/>
          <w:szCs w:val="28"/>
        </w:rPr>
        <w:t>Обратите внимание:</w:t>
      </w:r>
      <w:r w:rsidRPr="00585261">
        <w:rPr>
          <w:rFonts w:cs="Times New Roman"/>
          <w:i/>
          <w:szCs w:val="28"/>
        </w:rPr>
        <w:t xml:space="preserve"> Для целей обновления информации в отношении подотчетных лиц допускается использование регулярных процедур, осуществляемых ОФР в связи с положениями </w:t>
      </w:r>
      <w:r w:rsidR="00637A92" w:rsidRPr="00585261">
        <w:rPr>
          <w:rFonts w:cs="Times New Roman"/>
          <w:i/>
          <w:szCs w:val="28"/>
        </w:rPr>
        <w:t xml:space="preserve">Федерального закона </w:t>
      </w:r>
      <w:r w:rsidR="00637A92" w:rsidRPr="00585261">
        <w:rPr>
          <w:rFonts w:cs="Times New Roman"/>
          <w:i/>
          <w:iCs/>
          <w:szCs w:val="28"/>
        </w:rPr>
        <w:t>от 07.08.2001 № 115-ФЗ</w:t>
      </w:r>
      <w:r w:rsidRPr="00585261">
        <w:rPr>
          <w:rFonts w:cs="Times New Roman"/>
          <w:i/>
          <w:szCs w:val="28"/>
        </w:rPr>
        <w:t>. Если ОФР придерживается данного подхода для обеспечения достоверности и актуальности сведений в отношении подотчетных лиц, то данный справочник заполняется по аналогии с учетом результатов запроса информации соответственно.</w:t>
      </w:r>
    </w:p>
    <w:p w14:paraId="7E9BA6F7" w14:textId="1A1432FB" w:rsidR="00C10D88" w:rsidRPr="00585261" w:rsidRDefault="00C10D88" w:rsidP="00F176AA">
      <w:pPr>
        <w:pStyle w:val="a3"/>
        <w:ind w:left="0" w:firstLine="0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br w:type="page"/>
      </w:r>
    </w:p>
    <w:p w14:paraId="69D6164D" w14:textId="58F51A1F" w:rsidR="003D3A8F" w:rsidRPr="00585261" w:rsidRDefault="003D3A8F" w:rsidP="00E94AA7">
      <w:pPr>
        <w:pStyle w:val="2"/>
      </w:pPr>
      <w:bookmarkStart w:id="479" w:name="_Toc518392563"/>
      <w:bookmarkStart w:id="480" w:name="_Toc518392794"/>
      <w:bookmarkStart w:id="481" w:name="_Toc518913243"/>
      <w:bookmarkStart w:id="482" w:name="_Toc518987530"/>
      <w:bookmarkStart w:id="483" w:name="_Toc7102535"/>
      <w:bookmarkStart w:id="484" w:name="_Toc66805257"/>
      <w:r w:rsidRPr="00585261">
        <w:lastRenderedPageBreak/>
        <w:t>Таблица 4.18</w:t>
      </w:r>
      <w:bookmarkEnd w:id="479"/>
      <w:bookmarkEnd w:id="480"/>
      <w:bookmarkEnd w:id="481"/>
      <w:bookmarkEnd w:id="482"/>
      <w:bookmarkEnd w:id="483"/>
      <w:bookmarkEnd w:id="484"/>
    </w:p>
    <w:p w14:paraId="5BBFB826" w14:textId="438C60D7" w:rsidR="00684CDD" w:rsidRPr="00585261" w:rsidRDefault="003D3A8F" w:rsidP="00E94AA7">
      <w:pPr>
        <w:pStyle w:val="2"/>
        <w:jc w:val="left"/>
      </w:pPr>
      <w:bookmarkStart w:id="485" w:name="_Toc7026093"/>
      <w:bookmarkStart w:id="486" w:name="_Toc66805258"/>
      <w:proofErr w:type="spellStart"/>
      <w:r w:rsidRPr="00585261">
        <w:t>Name</w:t>
      </w:r>
      <w:proofErr w:type="spellEnd"/>
      <w:r w:rsidRPr="00585261">
        <w:t xml:space="preserve"> (Наименование </w:t>
      </w:r>
      <w:r w:rsidR="002272B3" w:rsidRPr="00585261">
        <w:t>организации</w:t>
      </w:r>
      <w:r w:rsidRPr="00585261">
        <w:t>)</w:t>
      </w:r>
      <w:bookmarkEnd w:id="485"/>
      <w:bookmarkEnd w:id="486"/>
    </w:p>
    <w:p w14:paraId="01429BD4" w14:textId="58A74368" w:rsidR="00846464" w:rsidRPr="00585261" w:rsidRDefault="003D3A8F" w:rsidP="00E94AA7">
      <w:pPr>
        <w:pStyle w:val="a3"/>
        <w:numPr>
          <w:ilvl w:val="0"/>
          <w:numId w:val="25"/>
        </w:numPr>
        <w:ind w:left="0"/>
      </w:pPr>
      <w:bookmarkStart w:id="487" w:name="_Toc518392226"/>
      <w:bookmarkStart w:id="488" w:name="_Toc518392564"/>
      <w:bookmarkStart w:id="489" w:name="_Toc518392795"/>
      <w:bookmarkStart w:id="490" w:name="_Toc518392565"/>
      <w:bookmarkStart w:id="491" w:name="_Toc518392796"/>
      <w:bookmarkEnd w:id="487"/>
      <w:bookmarkEnd w:id="488"/>
      <w:bookmarkEnd w:id="489"/>
      <w:r w:rsidRPr="00585261">
        <w:t>«Тип названия»</w:t>
      </w:r>
      <w:r w:rsidR="0051277B" w:rsidRPr="00585261">
        <w:t xml:space="preserve"> </w:t>
      </w:r>
      <w:r w:rsidR="00846464" w:rsidRPr="00585261">
        <w:t xml:space="preserve">- юридическое </w:t>
      </w:r>
      <w:r w:rsidR="007D11D7" w:rsidRPr="00585261">
        <w:t>лицо может</w:t>
      </w:r>
      <w:r w:rsidR="00846464" w:rsidRPr="00585261">
        <w:t xml:space="preserve"> иметь несколько наименований. Данн</w:t>
      </w:r>
      <w:r w:rsidR="00912E19" w:rsidRPr="00585261">
        <w:t>ый</w:t>
      </w:r>
      <w:r w:rsidR="00846464" w:rsidRPr="00585261">
        <w:t xml:space="preserve"> </w:t>
      </w:r>
      <w:r w:rsidR="00912E19" w:rsidRPr="00585261">
        <w:rPr>
          <w:rFonts w:cs="Times New Roman"/>
          <w:szCs w:val="28"/>
        </w:rPr>
        <w:t>элемент</w:t>
      </w:r>
      <w:r w:rsidR="00912E19" w:rsidRPr="00585261" w:rsidDel="00912E19">
        <w:t xml:space="preserve"> </w:t>
      </w:r>
      <w:r w:rsidR="00846464" w:rsidRPr="00585261">
        <w:t>позволяет указать тип каждого такого имени. Такие типы включают в себя псевдонимы (‘</w:t>
      </w:r>
      <w:proofErr w:type="spellStart"/>
      <w:r w:rsidR="00846464" w:rsidRPr="00585261">
        <w:t>nick</w:t>
      </w:r>
      <w:proofErr w:type="spellEnd"/>
      <w:r w:rsidR="00846464" w:rsidRPr="00585261">
        <w:t>’), имена, под которыми лицо ведет бизнес (‘</w:t>
      </w:r>
      <w:proofErr w:type="spellStart"/>
      <w:r w:rsidR="00846464" w:rsidRPr="00585261">
        <w:t>dba</w:t>
      </w:r>
      <w:proofErr w:type="spellEnd"/>
      <w:r w:rsidR="00846464" w:rsidRPr="00585261">
        <w:t xml:space="preserve">’ – сокращенное название организации или имя, которое используется для открытого использования вместо официального делового названия). Данный элемент является необязательным для заполнения. В случае наличия такой информации о </w:t>
      </w:r>
      <w:r w:rsidR="00EF6664" w:rsidRPr="00585261">
        <w:t>подотчетном лице</w:t>
      </w:r>
      <w:r w:rsidR="00846464" w:rsidRPr="00585261">
        <w:t xml:space="preserve"> в данном </w:t>
      </w:r>
      <w:r w:rsidR="00912E19" w:rsidRPr="00585261">
        <w:rPr>
          <w:rFonts w:cs="Times New Roman"/>
          <w:szCs w:val="28"/>
        </w:rPr>
        <w:t>элементе</w:t>
      </w:r>
      <w:r w:rsidR="00846464" w:rsidRPr="00585261">
        <w:t xml:space="preserve"> указывается одно из следующих значений:</w:t>
      </w:r>
      <w:bookmarkEnd w:id="490"/>
      <w:bookmarkEnd w:id="491"/>
    </w:p>
    <w:p w14:paraId="33111160" w14:textId="726C25D4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>202</w:t>
      </w:r>
      <w:r w:rsidRPr="00585261">
        <w:t xml:space="preserve"> -</w:t>
      </w:r>
      <w:r w:rsidR="001904FB" w:rsidRPr="00585261">
        <w:t xml:space="preserve"> </w:t>
      </w:r>
      <w:proofErr w:type="spellStart"/>
      <w:r w:rsidRPr="00585261">
        <w:rPr>
          <w:lang w:val="en-US"/>
        </w:rPr>
        <w:t>indiv</w:t>
      </w:r>
      <w:proofErr w:type="spellEnd"/>
      <w:r w:rsidRPr="00585261">
        <w:t xml:space="preserve"> (индивидуальное имя);</w:t>
      </w:r>
    </w:p>
    <w:p w14:paraId="30D44CB8" w14:textId="39F43279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 xml:space="preserve">203 </w:t>
      </w:r>
      <w:r w:rsidRPr="00585261">
        <w:t>-</w:t>
      </w:r>
      <w:r w:rsidRPr="00585261">
        <w:tab/>
      </w:r>
      <w:r w:rsidR="001904FB" w:rsidRPr="00585261">
        <w:t xml:space="preserve"> </w:t>
      </w:r>
      <w:r w:rsidRPr="00585261">
        <w:rPr>
          <w:lang w:val="en-US"/>
        </w:rPr>
        <w:t>alias</w:t>
      </w:r>
      <w:r w:rsidRPr="00585261">
        <w:t xml:space="preserve"> (дополнительное имя);</w:t>
      </w:r>
    </w:p>
    <w:p w14:paraId="5B8FF533" w14:textId="68411A8E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 xml:space="preserve">204 </w:t>
      </w:r>
      <w:r w:rsidRPr="00585261">
        <w:t>-</w:t>
      </w:r>
      <w:r w:rsidR="001904FB" w:rsidRPr="00585261">
        <w:t xml:space="preserve"> </w:t>
      </w:r>
      <w:r w:rsidRPr="00585261">
        <w:rPr>
          <w:lang w:val="en-US"/>
        </w:rPr>
        <w:t>nick</w:t>
      </w:r>
      <w:r w:rsidRPr="00585261">
        <w:t xml:space="preserve"> (краткое имя)</w:t>
      </w:r>
      <w:proofErr w:type="gramStart"/>
      <w:r w:rsidRPr="00585261">
        <w:t>;</w:t>
      </w:r>
      <w:proofErr w:type="gramEnd"/>
    </w:p>
    <w:p w14:paraId="3CBE94DF" w14:textId="24A4A82F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 xml:space="preserve">205 </w:t>
      </w:r>
      <w:r w:rsidRPr="00585261">
        <w:t>-</w:t>
      </w:r>
      <w:r w:rsidR="001904FB" w:rsidRPr="00585261">
        <w:t xml:space="preserve"> </w:t>
      </w:r>
      <w:r w:rsidRPr="00585261">
        <w:rPr>
          <w:lang w:val="en-US"/>
        </w:rPr>
        <w:t>aka</w:t>
      </w:r>
      <w:r w:rsidRPr="00585261">
        <w:t xml:space="preserve"> (иначе, известный под именем);</w:t>
      </w:r>
    </w:p>
    <w:p w14:paraId="766205B3" w14:textId="0D675A2C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 xml:space="preserve">206 </w:t>
      </w:r>
      <w:r w:rsidRPr="00585261">
        <w:t>-</w:t>
      </w:r>
      <w:r w:rsidR="001904FB" w:rsidRPr="00585261">
        <w:t xml:space="preserve"> </w:t>
      </w:r>
      <w:proofErr w:type="spellStart"/>
      <w:r w:rsidRPr="00585261">
        <w:rPr>
          <w:lang w:val="en-US"/>
        </w:rPr>
        <w:t>Dba</w:t>
      </w:r>
      <w:proofErr w:type="spellEnd"/>
      <w:r w:rsidRPr="00585261">
        <w:t xml:space="preserve"> (сокращенное </w:t>
      </w:r>
      <w:r w:rsidR="00846464" w:rsidRPr="00585261">
        <w:t>наименование</w:t>
      </w:r>
      <w:r w:rsidRPr="00585261">
        <w:t>);</w:t>
      </w:r>
    </w:p>
    <w:p w14:paraId="2981AA4D" w14:textId="4A2A8EE6" w:rsidR="00213347" w:rsidRPr="00585261" w:rsidRDefault="0051277B" w:rsidP="00E94AA7">
      <w:pPr>
        <w:rPr>
          <w:b/>
        </w:rPr>
      </w:pPr>
      <w:r w:rsidRPr="00585261">
        <w:rPr>
          <w:b/>
          <w:lang w:val="en-US"/>
        </w:rPr>
        <w:t>OECD</w:t>
      </w:r>
      <w:r w:rsidRPr="00585261">
        <w:rPr>
          <w:b/>
        </w:rPr>
        <w:t>207</w:t>
      </w:r>
      <w:r w:rsidR="0060676D" w:rsidRPr="00585261">
        <w:rPr>
          <w:b/>
        </w:rPr>
        <w:t xml:space="preserve"> </w:t>
      </w:r>
      <w:r w:rsidRPr="00585261">
        <w:t>-</w:t>
      </w:r>
      <w:r w:rsidR="0060676D" w:rsidRPr="00585261">
        <w:t xml:space="preserve"> </w:t>
      </w:r>
      <w:r w:rsidRPr="00585261">
        <w:rPr>
          <w:lang w:val="en-US"/>
        </w:rPr>
        <w:t>legal</w:t>
      </w:r>
      <w:r w:rsidRPr="00585261">
        <w:t xml:space="preserve"> (официально зарегистрированное</w:t>
      </w:r>
      <w:r w:rsidR="00846464" w:rsidRPr="00585261">
        <w:t xml:space="preserve"> наименование</w:t>
      </w:r>
      <w:r w:rsidRPr="00585261">
        <w:t>);</w:t>
      </w:r>
    </w:p>
    <w:p w14:paraId="276F78B1" w14:textId="254BB418" w:rsidR="0051277B" w:rsidRPr="00585261" w:rsidRDefault="0051277B" w:rsidP="00C97812">
      <w:pPr>
        <w:spacing w:before="0" w:after="0"/>
      </w:pPr>
      <w:r w:rsidRPr="00585261">
        <w:rPr>
          <w:b/>
          <w:lang w:val="en-US"/>
        </w:rPr>
        <w:t>OECD</w:t>
      </w:r>
      <w:r w:rsidRPr="00585261">
        <w:rPr>
          <w:b/>
        </w:rPr>
        <w:t xml:space="preserve">208 </w:t>
      </w:r>
      <w:r w:rsidRPr="00585261">
        <w:t>-</w:t>
      </w:r>
      <w:r w:rsidR="0060676D" w:rsidRPr="00585261">
        <w:t xml:space="preserve"> </w:t>
      </w:r>
      <w:proofErr w:type="spellStart"/>
      <w:r w:rsidRPr="00585261">
        <w:rPr>
          <w:lang w:val="en-US"/>
        </w:rPr>
        <w:t>atbirth</w:t>
      </w:r>
      <w:proofErr w:type="spellEnd"/>
      <w:r w:rsidRPr="00585261">
        <w:t xml:space="preserve"> (при рождении</w:t>
      </w:r>
      <w:r w:rsidR="00A30EF7" w:rsidRPr="00585261">
        <w:t>/учреждении</w:t>
      </w:r>
      <w:r w:rsidRPr="00585261">
        <w:t>).</w:t>
      </w:r>
    </w:p>
    <w:p w14:paraId="1FC49F21" w14:textId="77777777" w:rsidR="00C97812" w:rsidRPr="00585261" w:rsidRDefault="00C97812" w:rsidP="00C97812">
      <w:pPr>
        <w:spacing w:before="0" w:after="0"/>
      </w:pPr>
    </w:p>
    <w:p w14:paraId="0CF49F39" w14:textId="77777777" w:rsidR="001811C0" w:rsidRPr="00585261" w:rsidRDefault="00EF6664" w:rsidP="001811C0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 xml:space="preserve">«Наименование </w:t>
      </w:r>
      <w:r w:rsidR="002272B3" w:rsidRPr="00585261">
        <w:t>организации</w:t>
      </w:r>
      <w:r w:rsidRPr="00585261">
        <w:t xml:space="preserve">» - данный элемент является обязательным. Наименование </w:t>
      </w:r>
      <w:r w:rsidR="00C424E8" w:rsidRPr="00585261">
        <w:t xml:space="preserve">подотчетного лица </w:t>
      </w:r>
      <w:r w:rsidRPr="00585261">
        <w:t>указывается на латинице согласно его официально зарегистрированному наименованию. В случае если юридическое лицо (структур</w:t>
      </w:r>
      <w:r w:rsidR="00C424E8" w:rsidRPr="00585261">
        <w:t>а</w:t>
      </w:r>
      <w:r w:rsidRPr="00585261">
        <w:t xml:space="preserve"> без образования юридического лица) имеет официальное наименование латинскими символами, такое наименование указывается без изменения. В случае если юридическое лицо (лицо без образования юридического лица) не имеет официального наименования на латинице, такое наименование вводится транслитерацией на латинице с использованием символов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Pr="00585261">
        <w:t xml:space="preserve">. Наименования на кириллице подлежат транслитерации по </w:t>
      </w:r>
      <w:r w:rsidR="00A8541C" w:rsidRPr="00585261">
        <w:t>ГОСТ 7.79-2000(Б)</w:t>
      </w:r>
      <w:r w:rsidRPr="00585261">
        <w:t>. Знаки &lt;Ь&gt; и &lt;Ъ&gt; пропускаются.</w:t>
      </w:r>
    </w:p>
    <w:p w14:paraId="4B83DD73" w14:textId="02214ED9" w:rsidR="0061592B" w:rsidRPr="00585261" w:rsidRDefault="0061592B" w:rsidP="001811C0">
      <w:pPr>
        <w:pStyle w:val="a3"/>
        <w:spacing w:before="0" w:after="0"/>
        <w:ind w:left="0" w:firstLine="0"/>
      </w:pPr>
      <w:r w:rsidRPr="00585261">
        <w:t>Заполнение данного элемента с использованием только пробела не допускается.</w:t>
      </w:r>
      <w:r w:rsidR="001811C0" w:rsidRPr="00585261">
        <w:t xml:space="preserve"> </w:t>
      </w:r>
      <w:r w:rsidR="00CB1C89" w:rsidRPr="00585261">
        <w:t xml:space="preserve">Элемент </w:t>
      </w:r>
      <w:r w:rsidR="001811C0" w:rsidRPr="00585261">
        <w:t>позволяет указать от 1 до 200 символов.</w:t>
      </w:r>
    </w:p>
    <w:p w14:paraId="6F668832" w14:textId="77777777" w:rsidR="0061592B" w:rsidRPr="00585261" w:rsidRDefault="0061592B" w:rsidP="00F176AA">
      <w:pPr>
        <w:pStyle w:val="a3"/>
        <w:ind w:left="0" w:firstLine="0"/>
        <w:contextualSpacing w:val="0"/>
      </w:pPr>
    </w:p>
    <w:p w14:paraId="08B608AE" w14:textId="3E5A7BF6" w:rsidR="000D5649" w:rsidRPr="00585261" w:rsidRDefault="00285851" w:rsidP="00E94AA7">
      <w:pPr>
        <w:pStyle w:val="2"/>
      </w:pPr>
      <w:r w:rsidRPr="00585261">
        <w:t xml:space="preserve">  </w:t>
      </w:r>
      <w:bookmarkStart w:id="492" w:name="_Toc518392566"/>
      <w:bookmarkStart w:id="493" w:name="_Toc518392797"/>
      <w:bookmarkStart w:id="494" w:name="_Toc518913245"/>
      <w:bookmarkStart w:id="495" w:name="_Toc518987532"/>
      <w:bookmarkStart w:id="496" w:name="_Toc7102537"/>
      <w:bookmarkStart w:id="497" w:name="_Toc66805259"/>
      <w:r w:rsidR="0068755D" w:rsidRPr="00585261">
        <w:t>Таблица 4.19</w:t>
      </w:r>
      <w:bookmarkEnd w:id="492"/>
      <w:bookmarkEnd w:id="493"/>
      <w:bookmarkEnd w:id="494"/>
      <w:bookmarkEnd w:id="495"/>
      <w:bookmarkEnd w:id="496"/>
      <w:bookmarkEnd w:id="497"/>
    </w:p>
    <w:p w14:paraId="3A33397A" w14:textId="77777777" w:rsidR="0068755D" w:rsidRPr="00585261" w:rsidRDefault="0068755D" w:rsidP="00E94AA7">
      <w:pPr>
        <w:pStyle w:val="2"/>
        <w:jc w:val="left"/>
      </w:pPr>
      <w:bookmarkStart w:id="498" w:name="_Toc7026095"/>
      <w:bookmarkStart w:id="499" w:name="_Toc66805260"/>
      <w:proofErr w:type="spellStart"/>
      <w:r w:rsidRPr="00585261">
        <w:t>Address</w:t>
      </w:r>
      <w:proofErr w:type="spellEnd"/>
      <w:r w:rsidRPr="00585261">
        <w:t xml:space="preserve"> (Адрес)</w:t>
      </w:r>
      <w:bookmarkEnd w:id="498"/>
      <w:bookmarkEnd w:id="499"/>
    </w:p>
    <w:p w14:paraId="75FD00ED" w14:textId="0B5A7369" w:rsidR="00177195" w:rsidRPr="00585261" w:rsidRDefault="00F14066" w:rsidP="00E94AA7">
      <w:pPr>
        <w:ind w:firstLine="0"/>
        <w:rPr>
          <w:i/>
        </w:rPr>
      </w:pPr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</w:t>
      </w:r>
      <w:r w:rsidR="00177195" w:rsidRPr="00585261">
        <w:rPr>
          <w:i/>
        </w:rPr>
        <w:t xml:space="preserve">Согласно </w:t>
      </w:r>
      <w:r w:rsidR="008C5871" w:rsidRPr="00585261">
        <w:rPr>
          <w:i/>
        </w:rPr>
        <w:t>Формат</w:t>
      </w:r>
      <w:r w:rsidR="002F65DB" w:rsidRPr="00585261">
        <w:rPr>
          <w:i/>
        </w:rPr>
        <w:t>у</w:t>
      </w:r>
      <w:r w:rsidR="008C5871" w:rsidRPr="00585261">
        <w:rPr>
          <w:i/>
        </w:rPr>
        <w:t xml:space="preserve"> </w:t>
      </w:r>
      <w:r w:rsidR="00177195" w:rsidRPr="00585261">
        <w:rPr>
          <w:i/>
        </w:rPr>
        <w:t xml:space="preserve">адрес может быть указан двумя способами: </w:t>
      </w:r>
      <w:proofErr w:type="spellStart"/>
      <w:r w:rsidR="008C5871" w:rsidRPr="00585261">
        <w:rPr>
          <w:i/>
        </w:rPr>
        <w:t>Add</w:t>
      </w:r>
      <w:r w:rsidR="00C77C62" w:rsidRPr="00585261">
        <w:rPr>
          <w:i/>
        </w:rPr>
        <w:t>r</w:t>
      </w:r>
      <w:r w:rsidR="008C5871" w:rsidRPr="00585261">
        <w:rPr>
          <w:i/>
        </w:rPr>
        <w:t>essFix</w:t>
      </w:r>
      <w:proofErr w:type="spellEnd"/>
      <w:r w:rsidR="008C5871" w:rsidRPr="00585261">
        <w:rPr>
          <w:i/>
        </w:rPr>
        <w:t xml:space="preserve"> (</w:t>
      </w:r>
      <w:r w:rsidR="00177195" w:rsidRPr="00585261">
        <w:rPr>
          <w:i/>
        </w:rPr>
        <w:t xml:space="preserve">с </w:t>
      </w:r>
      <w:r w:rsidR="008C5871" w:rsidRPr="00585261">
        <w:rPr>
          <w:i/>
        </w:rPr>
        <w:t>фиксированны</w:t>
      </w:r>
      <w:r w:rsidR="00177195" w:rsidRPr="00585261">
        <w:rPr>
          <w:i/>
        </w:rPr>
        <w:t>ми полями</w:t>
      </w:r>
      <w:r w:rsidR="008C5871" w:rsidRPr="00585261">
        <w:rPr>
          <w:i/>
        </w:rPr>
        <w:t xml:space="preserve">) и </w:t>
      </w:r>
      <w:proofErr w:type="spellStart"/>
      <w:r w:rsidR="008C5871" w:rsidRPr="00585261">
        <w:rPr>
          <w:i/>
        </w:rPr>
        <w:t>AddressFree</w:t>
      </w:r>
      <w:proofErr w:type="spellEnd"/>
      <w:r w:rsidR="008C5871" w:rsidRPr="00585261">
        <w:rPr>
          <w:i/>
        </w:rPr>
        <w:t xml:space="preserve"> (в свободной форме). </w:t>
      </w:r>
    </w:p>
    <w:p w14:paraId="2E5716D6" w14:textId="6D8F6F08" w:rsidR="00177195" w:rsidRPr="00585261" w:rsidRDefault="00177195" w:rsidP="00E94AA7">
      <w:pPr>
        <w:ind w:firstLine="0"/>
        <w:rPr>
          <w:i/>
        </w:rPr>
      </w:pPr>
      <w:r w:rsidRPr="00585261">
        <w:rPr>
          <w:i/>
        </w:rPr>
        <w:lastRenderedPageBreak/>
        <w:t xml:space="preserve">По умолчанию при представлении сведений </w:t>
      </w:r>
      <w:r w:rsidR="0097488E" w:rsidRPr="00585261">
        <w:rPr>
          <w:i/>
        </w:rPr>
        <w:t xml:space="preserve">в ФНС России </w:t>
      </w:r>
      <w:r w:rsidRPr="00585261">
        <w:rPr>
          <w:i/>
        </w:rPr>
        <w:t xml:space="preserve">необходимо использовать </w:t>
      </w:r>
      <w:proofErr w:type="spellStart"/>
      <w:r w:rsidR="008C5871" w:rsidRPr="00585261">
        <w:rPr>
          <w:i/>
        </w:rPr>
        <w:t>AddressFix</w:t>
      </w:r>
      <w:proofErr w:type="spellEnd"/>
      <w:r w:rsidRPr="00585261">
        <w:rPr>
          <w:i/>
        </w:rPr>
        <w:t>.</w:t>
      </w:r>
    </w:p>
    <w:p w14:paraId="0B426766" w14:textId="6CD5A724" w:rsidR="00324502" w:rsidRPr="00585261" w:rsidRDefault="00177195" w:rsidP="00E94AA7">
      <w:pPr>
        <w:ind w:firstLine="0"/>
        <w:rPr>
          <w:i/>
        </w:rPr>
      </w:pPr>
      <w:proofErr w:type="spellStart"/>
      <w:r w:rsidRPr="00585261">
        <w:rPr>
          <w:i/>
        </w:rPr>
        <w:t>AddressFree</w:t>
      </w:r>
      <w:proofErr w:type="spellEnd"/>
      <w:r w:rsidRPr="00585261">
        <w:rPr>
          <w:i/>
        </w:rPr>
        <w:t xml:space="preserve"> используется исключительно в случаях, если</w:t>
      </w:r>
      <w:r w:rsidR="008C5871" w:rsidRPr="00585261">
        <w:rPr>
          <w:i/>
        </w:rPr>
        <w:t xml:space="preserve"> учетные системы</w:t>
      </w:r>
      <w:r w:rsidRPr="00585261">
        <w:rPr>
          <w:i/>
        </w:rPr>
        <w:t xml:space="preserve"> отчитывающейся</w:t>
      </w:r>
      <w:r w:rsidR="008C5871" w:rsidRPr="00585261">
        <w:rPr>
          <w:i/>
        </w:rPr>
        <w:t xml:space="preserve"> ОФР не</w:t>
      </w:r>
      <w:r w:rsidR="00324502" w:rsidRPr="00585261">
        <w:rPr>
          <w:i/>
        </w:rPr>
        <w:t xml:space="preserve"> </w:t>
      </w:r>
      <w:r w:rsidRPr="00585261">
        <w:rPr>
          <w:i/>
        </w:rPr>
        <w:t xml:space="preserve">содержат </w:t>
      </w:r>
      <w:r w:rsidR="00324502" w:rsidRPr="00585261">
        <w:rPr>
          <w:i/>
        </w:rPr>
        <w:t>или не</w:t>
      </w:r>
      <w:r w:rsidR="008C5871" w:rsidRPr="00585261">
        <w:rPr>
          <w:i/>
        </w:rPr>
        <w:t xml:space="preserve"> </w:t>
      </w:r>
      <w:r w:rsidR="00324502" w:rsidRPr="00585261">
        <w:rPr>
          <w:i/>
        </w:rPr>
        <w:t>позволяют</w:t>
      </w:r>
      <w:r w:rsidR="001A4CEA" w:rsidRPr="00585261">
        <w:rPr>
          <w:i/>
        </w:rPr>
        <w:t xml:space="preserve"> качественно</w:t>
      </w:r>
      <w:r w:rsidR="00324502" w:rsidRPr="00585261">
        <w:rPr>
          <w:i/>
        </w:rPr>
        <w:t xml:space="preserve"> различить составные </w:t>
      </w:r>
      <w:r w:rsidRPr="00585261">
        <w:rPr>
          <w:i/>
        </w:rPr>
        <w:t xml:space="preserve">элементы </w:t>
      </w:r>
      <w:r w:rsidR="008C5871" w:rsidRPr="00585261">
        <w:rPr>
          <w:i/>
        </w:rPr>
        <w:t>адреса владельца счета.</w:t>
      </w:r>
    </w:p>
    <w:p w14:paraId="54892C11" w14:textId="49637F16" w:rsidR="008C5871" w:rsidRPr="00585261" w:rsidRDefault="00324502" w:rsidP="00E94AA7">
      <w:pPr>
        <w:ind w:firstLine="0"/>
        <w:rPr>
          <w:i/>
        </w:rPr>
      </w:pPr>
      <w:r w:rsidRPr="00585261">
        <w:rPr>
          <w:i/>
        </w:rPr>
        <w:t>Данн</w:t>
      </w:r>
      <w:r w:rsidR="007F01C2" w:rsidRPr="00585261">
        <w:rPr>
          <w:i/>
        </w:rPr>
        <w:t xml:space="preserve">ый элемент является сложным и </w:t>
      </w:r>
      <w:r w:rsidRPr="00585261">
        <w:rPr>
          <w:i/>
        </w:rPr>
        <w:t xml:space="preserve">используется для </w:t>
      </w:r>
      <w:r w:rsidR="007F01C2" w:rsidRPr="00585261">
        <w:rPr>
          <w:i/>
        </w:rPr>
        <w:t xml:space="preserve">указания </w:t>
      </w:r>
      <w:r w:rsidRPr="00585261">
        <w:rPr>
          <w:i/>
        </w:rPr>
        <w:t xml:space="preserve">соответствующей информации как </w:t>
      </w:r>
      <w:r w:rsidR="007F01C2" w:rsidRPr="00585261">
        <w:rPr>
          <w:i/>
        </w:rPr>
        <w:t xml:space="preserve">в отношении отчитывающейся </w:t>
      </w:r>
      <w:r w:rsidRPr="00585261">
        <w:rPr>
          <w:i/>
        </w:rPr>
        <w:t xml:space="preserve">ОФР (Таблица 4.4), так и </w:t>
      </w:r>
      <w:r w:rsidR="000C15E4" w:rsidRPr="00585261">
        <w:rPr>
          <w:i/>
        </w:rPr>
        <w:t>подотчетных</w:t>
      </w:r>
      <w:r w:rsidR="0097488E" w:rsidRPr="00585261">
        <w:rPr>
          <w:i/>
        </w:rPr>
        <w:t xml:space="preserve"> </w:t>
      </w:r>
      <w:r w:rsidRPr="00585261">
        <w:rPr>
          <w:i/>
        </w:rPr>
        <w:t>– физически</w:t>
      </w:r>
      <w:r w:rsidR="0097488E" w:rsidRPr="00585261">
        <w:rPr>
          <w:i/>
        </w:rPr>
        <w:t>х</w:t>
      </w:r>
      <w:r w:rsidRPr="00585261">
        <w:rPr>
          <w:i/>
        </w:rPr>
        <w:t xml:space="preserve"> лиц (Таблица 4.11) и юридически</w:t>
      </w:r>
      <w:r w:rsidR="0097488E" w:rsidRPr="00585261">
        <w:rPr>
          <w:i/>
        </w:rPr>
        <w:t>х</w:t>
      </w:r>
      <w:r w:rsidRPr="00585261">
        <w:rPr>
          <w:i/>
        </w:rPr>
        <w:t xml:space="preserve"> лиц (структур без образования юр</w:t>
      </w:r>
      <w:r w:rsidR="0097488E" w:rsidRPr="00585261">
        <w:rPr>
          <w:i/>
        </w:rPr>
        <w:t>идического</w:t>
      </w:r>
      <w:r w:rsidRPr="00585261">
        <w:rPr>
          <w:i/>
        </w:rPr>
        <w:t xml:space="preserve"> </w:t>
      </w:r>
      <w:r w:rsidR="00AC0A88" w:rsidRPr="00585261">
        <w:rPr>
          <w:i/>
        </w:rPr>
        <w:t>л</w:t>
      </w:r>
      <w:r w:rsidRPr="00585261">
        <w:rPr>
          <w:i/>
        </w:rPr>
        <w:t>ица) (Таблица 4.16).</w:t>
      </w:r>
    </w:p>
    <w:p w14:paraId="0C30C60B" w14:textId="53C2EACB" w:rsidR="00AC0A88" w:rsidRPr="00585261" w:rsidRDefault="00AC0A88" w:rsidP="00E94AA7">
      <w:pPr>
        <w:ind w:firstLine="0"/>
        <w:rPr>
          <w:i/>
        </w:rPr>
      </w:pPr>
      <w:r w:rsidRPr="00585261">
        <w:rPr>
          <w:i/>
        </w:rPr>
        <w:t xml:space="preserve">В случае заполнения адреса </w:t>
      </w:r>
      <w:r w:rsidR="0097488E" w:rsidRPr="00585261">
        <w:rPr>
          <w:i/>
        </w:rPr>
        <w:t xml:space="preserve">в отношении отчитывающейся </w:t>
      </w:r>
      <w:r w:rsidRPr="00585261">
        <w:rPr>
          <w:i/>
        </w:rPr>
        <w:t xml:space="preserve">ОФР </w:t>
      </w:r>
      <w:r w:rsidR="0097488E" w:rsidRPr="00585261">
        <w:rPr>
          <w:i/>
        </w:rPr>
        <w:t xml:space="preserve">в данном </w:t>
      </w:r>
      <w:r w:rsidRPr="00585261">
        <w:rPr>
          <w:i/>
        </w:rPr>
        <w:t>элемент</w:t>
      </w:r>
      <w:r w:rsidR="0097488E" w:rsidRPr="00585261">
        <w:rPr>
          <w:i/>
        </w:rPr>
        <w:t>е необходимо указывать адрес</w:t>
      </w:r>
      <w:r w:rsidRPr="00585261">
        <w:rPr>
          <w:i/>
        </w:rPr>
        <w:t xml:space="preserve"> согласно учредительным документам</w:t>
      </w:r>
      <w:r w:rsidR="0097488E" w:rsidRPr="00585261">
        <w:rPr>
          <w:i/>
        </w:rPr>
        <w:t xml:space="preserve"> такой ОФР</w:t>
      </w:r>
      <w:r w:rsidRPr="00585261">
        <w:rPr>
          <w:i/>
        </w:rPr>
        <w:t>.</w:t>
      </w:r>
    </w:p>
    <w:p w14:paraId="2D6C653D" w14:textId="2AEE1F1A" w:rsidR="008C5871" w:rsidRPr="00585261" w:rsidRDefault="001A4CEA" w:rsidP="00E94AA7">
      <w:pPr>
        <w:ind w:firstLine="0"/>
        <w:rPr>
          <w:i/>
        </w:rPr>
      </w:pPr>
      <w:r w:rsidRPr="00585261">
        <w:rPr>
          <w:i/>
        </w:rPr>
        <w:t xml:space="preserve">В случае адреса </w:t>
      </w:r>
      <w:r w:rsidR="0097488E" w:rsidRPr="00585261">
        <w:rPr>
          <w:i/>
        </w:rPr>
        <w:t xml:space="preserve">в отношении </w:t>
      </w:r>
      <w:r w:rsidRPr="00585261">
        <w:rPr>
          <w:i/>
        </w:rPr>
        <w:t xml:space="preserve">физического лица </w:t>
      </w:r>
      <w:r w:rsidR="0097488E" w:rsidRPr="00585261">
        <w:rPr>
          <w:i/>
        </w:rPr>
        <w:t xml:space="preserve">в данном </w:t>
      </w:r>
      <w:r w:rsidR="00AC0A88" w:rsidRPr="00585261">
        <w:rPr>
          <w:i/>
        </w:rPr>
        <w:t>элемент</w:t>
      </w:r>
      <w:r w:rsidR="0097488E" w:rsidRPr="00585261">
        <w:rPr>
          <w:i/>
        </w:rPr>
        <w:t>е необходимо указывать</w:t>
      </w:r>
      <w:r w:rsidR="00324502" w:rsidRPr="00585261">
        <w:rPr>
          <w:i/>
        </w:rPr>
        <w:t xml:space="preserve"> </w:t>
      </w:r>
      <w:r w:rsidRPr="00585261">
        <w:rPr>
          <w:i/>
        </w:rPr>
        <w:t>адрес</w:t>
      </w:r>
      <w:r w:rsidR="0097488E" w:rsidRPr="00585261">
        <w:rPr>
          <w:i/>
        </w:rPr>
        <w:t>, по которому данное лицо фактически проживает</w:t>
      </w:r>
      <w:r w:rsidR="009C6A61" w:rsidRPr="00585261">
        <w:rPr>
          <w:i/>
        </w:rPr>
        <w:t xml:space="preserve"> в иностранном государстве</w:t>
      </w:r>
      <w:r w:rsidR="008C5871" w:rsidRPr="00585261">
        <w:rPr>
          <w:i/>
        </w:rPr>
        <w:t xml:space="preserve">. Если ОФР </w:t>
      </w:r>
      <w:r w:rsidR="009C6A61" w:rsidRPr="00585261">
        <w:rPr>
          <w:i/>
        </w:rPr>
        <w:t>не располагает</w:t>
      </w:r>
      <w:r w:rsidR="0097488E" w:rsidRPr="00585261">
        <w:rPr>
          <w:i/>
        </w:rPr>
        <w:t xml:space="preserve"> так</w:t>
      </w:r>
      <w:r w:rsidR="009C6A61" w:rsidRPr="00585261">
        <w:rPr>
          <w:i/>
        </w:rPr>
        <w:t>ими</w:t>
      </w:r>
      <w:r w:rsidR="0097488E" w:rsidRPr="00585261">
        <w:rPr>
          <w:i/>
        </w:rPr>
        <w:t xml:space="preserve"> сведения</w:t>
      </w:r>
      <w:r w:rsidR="009C6A61" w:rsidRPr="00585261">
        <w:rPr>
          <w:i/>
        </w:rPr>
        <w:t>ми</w:t>
      </w:r>
      <w:r w:rsidR="008C5871" w:rsidRPr="00585261">
        <w:rPr>
          <w:i/>
        </w:rPr>
        <w:t xml:space="preserve">, </w:t>
      </w:r>
      <w:r w:rsidR="0097488E" w:rsidRPr="00585261">
        <w:rPr>
          <w:i/>
        </w:rPr>
        <w:t xml:space="preserve">то в качестве адреса указывается </w:t>
      </w:r>
      <w:r w:rsidR="008C5871" w:rsidRPr="00585261">
        <w:rPr>
          <w:i/>
        </w:rPr>
        <w:t xml:space="preserve">почтовый </w:t>
      </w:r>
      <w:r w:rsidR="00484C37" w:rsidRPr="00585261">
        <w:rPr>
          <w:i/>
        </w:rPr>
        <w:t>адрес</w:t>
      </w:r>
      <w:r w:rsidR="008C5871" w:rsidRPr="00585261">
        <w:rPr>
          <w:i/>
        </w:rPr>
        <w:t>, используемы</w:t>
      </w:r>
      <w:r w:rsidR="00484C37" w:rsidRPr="00585261">
        <w:rPr>
          <w:i/>
        </w:rPr>
        <w:t>й</w:t>
      </w:r>
      <w:r w:rsidR="008C5871" w:rsidRPr="00585261">
        <w:rPr>
          <w:i/>
        </w:rPr>
        <w:t xml:space="preserve"> </w:t>
      </w:r>
      <w:r w:rsidR="00484C37" w:rsidRPr="00585261">
        <w:rPr>
          <w:i/>
        </w:rPr>
        <w:t>ОФР</w:t>
      </w:r>
      <w:r w:rsidR="008C5871" w:rsidRPr="00585261">
        <w:rPr>
          <w:i/>
        </w:rPr>
        <w:t xml:space="preserve"> для связи с </w:t>
      </w:r>
      <w:r w:rsidR="00484C37" w:rsidRPr="00585261">
        <w:rPr>
          <w:i/>
        </w:rPr>
        <w:t>таким владельцем</w:t>
      </w:r>
      <w:r w:rsidR="0097488E" w:rsidRPr="00585261">
        <w:rPr>
          <w:i/>
        </w:rPr>
        <w:t xml:space="preserve"> счета</w:t>
      </w:r>
      <w:r w:rsidR="008C5871" w:rsidRPr="00585261">
        <w:rPr>
          <w:i/>
        </w:rPr>
        <w:t xml:space="preserve"> при составлении отчета.</w:t>
      </w:r>
    </w:p>
    <w:p w14:paraId="4AD7D167" w14:textId="1224D3E5" w:rsidR="008C5871" w:rsidRPr="00585261" w:rsidRDefault="00AC0A88" w:rsidP="0093726E">
      <w:pPr>
        <w:spacing w:before="0" w:after="0"/>
        <w:ind w:firstLine="0"/>
        <w:rPr>
          <w:i/>
        </w:rPr>
      </w:pPr>
      <w:bookmarkStart w:id="500" w:name="_Toc518392567"/>
      <w:bookmarkStart w:id="501" w:name="_Toc518392798"/>
      <w:r w:rsidRPr="00585261">
        <w:rPr>
          <w:i/>
        </w:rPr>
        <w:t xml:space="preserve">В случае адреса </w:t>
      </w:r>
      <w:r w:rsidR="009C6A61" w:rsidRPr="00585261">
        <w:rPr>
          <w:i/>
        </w:rPr>
        <w:t xml:space="preserve">в отношении </w:t>
      </w:r>
      <w:r w:rsidRPr="00585261">
        <w:rPr>
          <w:i/>
        </w:rPr>
        <w:t>юридического лица (структур</w:t>
      </w:r>
      <w:r w:rsidR="009C6A61" w:rsidRPr="00585261">
        <w:rPr>
          <w:i/>
        </w:rPr>
        <w:t>ы</w:t>
      </w:r>
      <w:r w:rsidRPr="00585261">
        <w:rPr>
          <w:i/>
        </w:rPr>
        <w:t xml:space="preserve"> без образования юр</w:t>
      </w:r>
      <w:r w:rsidR="00126569" w:rsidRPr="00585261">
        <w:rPr>
          <w:i/>
        </w:rPr>
        <w:t>идического</w:t>
      </w:r>
      <w:r w:rsidRPr="00585261">
        <w:rPr>
          <w:i/>
        </w:rPr>
        <w:t xml:space="preserve"> лица) </w:t>
      </w:r>
      <w:r w:rsidR="009C6A61" w:rsidRPr="00585261">
        <w:rPr>
          <w:i/>
        </w:rPr>
        <w:t xml:space="preserve">в данном </w:t>
      </w:r>
      <w:r w:rsidRPr="00585261">
        <w:rPr>
          <w:i/>
        </w:rPr>
        <w:t>элемент</w:t>
      </w:r>
      <w:r w:rsidR="009C6A61" w:rsidRPr="00585261">
        <w:rPr>
          <w:i/>
        </w:rPr>
        <w:t>е</w:t>
      </w:r>
      <w:r w:rsidRPr="00585261">
        <w:rPr>
          <w:i/>
        </w:rPr>
        <w:t xml:space="preserve"> </w:t>
      </w:r>
      <w:r w:rsidR="009C6A61" w:rsidRPr="00585261">
        <w:rPr>
          <w:i/>
        </w:rPr>
        <w:t xml:space="preserve">необходимо указывать </w:t>
      </w:r>
      <w:r w:rsidR="00142C97" w:rsidRPr="00585261">
        <w:rPr>
          <w:i/>
        </w:rPr>
        <w:t xml:space="preserve">имеющейся у ОФР </w:t>
      </w:r>
      <w:r w:rsidRPr="00585261">
        <w:rPr>
          <w:i/>
        </w:rPr>
        <w:t>адрес</w:t>
      </w:r>
      <w:r w:rsidR="000620B8" w:rsidRPr="00585261">
        <w:rPr>
          <w:i/>
        </w:rPr>
        <w:t xml:space="preserve"> такого </w:t>
      </w:r>
      <w:r w:rsidR="00066804" w:rsidRPr="00585261">
        <w:rPr>
          <w:i/>
        </w:rPr>
        <w:t>подотчетного лица</w:t>
      </w:r>
      <w:r w:rsidR="000620B8" w:rsidRPr="00585261">
        <w:rPr>
          <w:i/>
        </w:rPr>
        <w:t>. Т</w:t>
      </w:r>
      <w:r w:rsidR="00142C97" w:rsidRPr="00585261">
        <w:rPr>
          <w:i/>
        </w:rPr>
        <w:t>акими адресами могут быть:</w:t>
      </w:r>
      <w:r w:rsidRPr="00585261">
        <w:rPr>
          <w:i/>
        </w:rPr>
        <w:t xml:space="preserve"> юридический адрес, адрес головного офиса, адрес органа управ</w:t>
      </w:r>
      <w:r w:rsidR="000620B8" w:rsidRPr="00585261">
        <w:rPr>
          <w:i/>
        </w:rPr>
        <w:t>ления или управляющей структуры</w:t>
      </w:r>
      <w:r w:rsidRPr="00585261">
        <w:rPr>
          <w:i/>
        </w:rPr>
        <w:t xml:space="preserve"> в иностранном государстве или (если применимо) адрес</w:t>
      </w:r>
      <w:r w:rsidR="009C6A61" w:rsidRPr="00585261">
        <w:rPr>
          <w:i/>
        </w:rPr>
        <w:t xml:space="preserve"> в иностранном государстве</w:t>
      </w:r>
      <w:r w:rsidRPr="00585261">
        <w:rPr>
          <w:i/>
        </w:rPr>
        <w:t xml:space="preserve"> лица, исполняющего функции по управлению структурой без образования юридического лица.</w:t>
      </w:r>
      <w:bookmarkEnd w:id="500"/>
      <w:bookmarkEnd w:id="501"/>
    </w:p>
    <w:p w14:paraId="6D8B9CCC" w14:textId="77777777" w:rsidR="00066804" w:rsidRPr="00585261" w:rsidRDefault="00066804" w:rsidP="0093726E">
      <w:pPr>
        <w:spacing w:before="0" w:after="0"/>
        <w:ind w:firstLine="0"/>
        <w:rPr>
          <w:i/>
        </w:rPr>
      </w:pPr>
    </w:p>
    <w:p w14:paraId="52F0C469" w14:textId="29E1BC27" w:rsidR="0068755D" w:rsidRPr="00585261" w:rsidRDefault="0068755D" w:rsidP="0093726E">
      <w:pPr>
        <w:pStyle w:val="a3"/>
        <w:numPr>
          <w:ilvl w:val="0"/>
          <w:numId w:val="25"/>
        </w:numPr>
        <w:spacing w:before="0" w:after="0"/>
        <w:ind w:left="0"/>
      </w:pPr>
      <w:r w:rsidRPr="00585261">
        <w:t xml:space="preserve">«Вид адреса» </w:t>
      </w:r>
      <w:r w:rsidR="0060676D" w:rsidRPr="00585261">
        <w:t xml:space="preserve">- данный элемент </w:t>
      </w:r>
      <w:r w:rsidR="00213347" w:rsidRPr="00585261">
        <w:t>является необязательным для заполнения</w:t>
      </w:r>
      <w:r w:rsidR="0060676D" w:rsidRPr="00585261">
        <w:t>. Допускаются следующи</w:t>
      </w:r>
      <w:r w:rsidR="000B1FC6" w:rsidRPr="00585261">
        <w:t>е</w:t>
      </w:r>
      <w:r w:rsidR="0060676D" w:rsidRPr="00585261">
        <w:t xml:space="preserve"> значения элемента</w:t>
      </w:r>
      <w:r w:rsidR="00213347" w:rsidRPr="00585261">
        <w:t>:</w:t>
      </w:r>
    </w:p>
    <w:p w14:paraId="7741D578" w14:textId="6E6F12A1" w:rsidR="000438FF" w:rsidRPr="00585261" w:rsidRDefault="000438FF" w:rsidP="00E94AA7">
      <w:pPr>
        <w:rPr>
          <w:lang w:val="en-US"/>
        </w:rPr>
      </w:pPr>
      <w:r w:rsidRPr="00585261">
        <w:rPr>
          <w:b/>
          <w:lang w:val="en-US"/>
        </w:rPr>
        <w:t>OECD301 -</w:t>
      </w:r>
      <w:r w:rsidRPr="00585261">
        <w:rPr>
          <w:lang w:val="en-US"/>
        </w:rPr>
        <w:tab/>
        <w:t>Residential Or Business (</w:t>
      </w:r>
      <w:r w:rsidRPr="00585261">
        <w:t>жилой</w:t>
      </w:r>
      <w:r w:rsidRPr="00585261">
        <w:rPr>
          <w:lang w:val="en-US"/>
        </w:rPr>
        <w:t xml:space="preserve"> </w:t>
      </w:r>
      <w:r w:rsidRPr="00585261">
        <w:t>или</w:t>
      </w:r>
      <w:r w:rsidRPr="00585261">
        <w:rPr>
          <w:lang w:val="en-US"/>
        </w:rPr>
        <w:t xml:space="preserve"> </w:t>
      </w:r>
      <w:r w:rsidRPr="00585261">
        <w:t>деловой</w:t>
      </w:r>
      <w:r w:rsidRPr="00585261">
        <w:rPr>
          <w:lang w:val="en-US"/>
        </w:rPr>
        <w:t>)</w:t>
      </w:r>
      <w:r w:rsidR="00213347" w:rsidRPr="00585261">
        <w:rPr>
          <w:lang w:val="en-US"/>
        </w:rPr>
        <w:t>;</w:t>
      </w:r>
    </w:p>
    <w:p w14:paraId="33A75EF8" w14:textId="362A8F58" w:rsidR="000438FF" w:rsidRPr="00585261" w:rsidRDefault="000438FF" w:rsidP="00E94AA7">
      <w:pPr>
        <w:rPr>
          <w:lang w:val="en-US"/>
        </w:rPr>
      </w:pPr>
      <w:r w:rsidRPr="00585261">
        <w:rPr>
          <w:b/>
          <w:lang w:val="en-US"/>
        </w:rPr>
        <w:t>OECD302 -</w:t>
      </w:r>
      <w:r w:rsidRPr="00585261">
        <w:rPr>
          <w:lang w:val="en-US"/>
        </w:rPr>
        <w:tab/>
        <w:t>Residential (</w:t>
      </w:r>
      <w:r w:rsidRPr="00585261">
        <w:t>жилой</w:t>
      </w:r>
      <w:r w:rsidRPr="00585261">
        <w:rPr>
          <w:lang w:val="en-US"/>
        </w:rPr>
        <w:t>)</w:t>
      </w:r>
      <w:r w:rsidR="00213347" w:rsidRPr="00585261">
        <w:rPr>
          <w:lang w:val="en-US"/>
        </w:rPr>
        <w:t>;</w:t>
      </w:r>
    </w:p>
    <w:p w14:paraId="36F32C08" w14:textId="19C9E92E" w:rsidR="000438FF" w:rsidRPr="00585261" w:rsidRDefault="000438FF" w:rsidP="00E94AA7">
      <w:pPr>
        <w:rPr>
          <w:lang w:val="en-US"/>
        </w:rPr>
      </w:pPr>
      <w:r w:rsidRPr="00585261">
        <w:rPr>
          <w:b/>
          <w:lang w:val="en-US"/>
        </w:rPr>
        <w:t>OECD303 -</w:t>
      </w:r>
      <w:r w:rsidRPr="00585261">
        <w:rPr>
          <w:lang w:val="en-US"/>
        </w:rPr>
        <w:tab/>
        <w:t>Business (</w:t>
      </w:r>
      <w:r w:rsidRPr="00585261">
        <w:t>деловой</w:t>
      </w:r>
      <w:r w:rsidRPr="00585261">
        <w:rPr>
          <w:lang w:val="en-US"/>
        </w:rPr>
        <w:t>)</w:t>
      </w:r>
      <w:r w:rsidR="00213347" w:rsidRPr="00585261">
        <w:rPr>
          <w:lang w:val="en-US"/>
        </w:rPr>
        <w:t>;</w:t>
      </w:r>
    </w:p>
    <w:p w14:paraId="29ED03E0" w14:textId="720344C0" w:rsidR="000438FF" w:rsidRPr="00585261" w:rsidRDefault="000438FF" w:rsidP="0093726E">
      <w:pPr>
        <w:spacing w:before="0" w:after="0"/>
        <w:rPr>
          <w:lang w:val="en-US"/>
        </w:rPr>
      </w:pPr>
      <w:r w:rsidRPr="00585261">
        <w:rPr>
          <w:b/>
          <w:lang w:val="en-US"/>
        </w:rPr>
        <w:t>OECD304 -</w:t>
      </w:r>
      <w:r w:rsidRPr="00585261">
        <w:rPr>
          <w:lang w:val="en-US"/>
        </w:rPr>
        <w:tab/>
        <w:t>Registered Office (</w:t>
      </w:r>
      <w:r w:rsidRPr="00585261">
        <w:t>зарегистрированный</w:t>
      </w:r>
      <w:r w:rsidRPr="00585261">
        <w:rPr>
          <w:lang w:val="en-US"/>
        </w:rPr>
        <w:t xml:space="preserve"> </w:t>
      </w:r>
      <w:r w:rsidRPr="00585261">
        <w:t>офис</w:t>
      </w:r>
      <w:r w:rsidRPr="00585261">
        <w:rPr>
          <w:lang w:val="en-US"/>
        </w:rPr>
        <w:t>)</w:t>
      </w:r>
      <w:r w:rsidR="00213347" w:rsidRPr="00585261">
        <w:rPr>
          <w:lang w:val="en-US"/>
        </w:rPr>
        <w:t>;</w:t>
      </w:r>
    </w:p>
    <w:p w14:paraId="11BC76C8" w14:textId="02717F0D" w:rsidR="000438FF" w:rsidRPr="00585261" w:rsidRDefault="000438FF" w:rsidP="0093726E">
      <w:pPr>
        <w:spacing w:before="0" w:after="0"/>
        <w:rPr>
          <w:lang w:val="en-US"/>
        </w:rPr>
      </w:pPr>
      <w:r w:rsidRPr="00585261">
        <w:rPr>
          <w:b/>
          <w:lang w:val="en-US"/>
        </w:rPr>
        <w:t>OECD305 -</w:t>
      </w:r>
      <w:r w:rsidRPr="00585261">
        <w:rPr>
          <w:lang w:val="en-US"/>
        </w:rPr>
        <w:tab/>
        <w:t>Unspecified (</w:t>
      </w:r>
      <w:r w:rsidRPr="00585261">
        <w:t>неопределенный</w:t>
      </w:r>
      <w:r w:rsidRPr="00585261">
        <w:rPr>
          <w:lang w:val="en-US"/>
        </w:rPr>
        <w:t>)</w:t>
      </w:r>
      <w:r w:rsidR="00213347" w:rsidRPr="00585261">
        <w:rPr>
          <w:lang w:val="en-US"/>
        </w:rPr>
        <w:t>.</w:t>
      </w:r>
    </w:p>
    <w:p w14:paraId="2BEEAA4C" w14:textId="77777777" w:rsidR="00066804" w:rsidRPr="00585261" w:rsidRDefault="00066804" w:rsidP="0093726E">
      <w:pPr>
        <w:spacing w:before="0" w:after="0"/>
        <w:rPr>
          <w:lang w:val="en-US"/>
        </w:rPr>
      </w:pPr>
    </w:p>
    <w:p w14:paraId="1FF3869E" w14:textId="26910B63" w:rsidR="00115F81" w:rsidRPr="00585261" w:rsidRDefault="000438FF" w:rsidP="0093726E">
      <w:pPr>
        <w:pStyle w:val="a3"/>
        <w:numPr>
          <w:ilvl w:val="0"/>
          <w:numId w:val="25"/>
        </w:numPr>
        <w:spacing w:before="0"/>
        <w:ind w:left="0"/>
        <w:contextualSpacing w:val="0"/>
      </w:pPr>
      <w:r w:rsidRPr="00585261">
        <w:t xml:space="preserve">«Код страны, к которой относится адрес» </w:t>
      </w:r>
      <w:r w:rsidR="000B6C34" w:rsidRPr="00585261">
        <w:t xml:space="preserve">- данный элемент является обязательным. Сведения в данном элементе указываются </w:t>
      </w:r>
      <w:r w:rsidR="00115F81" w:rsidRPr="00585261">
        <w:t xml:space="preserve">в формате ISO 3166-1 </w:t>
      </w:r>
      <w:proofErr w:type="spellStart"/>
      <w:r w:rsidR="00115F81" w:rsidRPr="00585261">
        <w:t>Alpha</w:t>
      </w:r>
      <w:proofErr w:type="spellEnd"/>
      <w:r w:rsidR="00115F81" w:rsidRPr="00585261">
        <w:t xml:space="preserve"> 2 </w:t>
      </w:r>
      <w:proofErr w:type="spellStart"/>
      <w:r w:rsidR="00115F81" w:rsidRPr="00585261">
        <w:t>standard</w:t>
      </w:r>
      <w:proofErr w:type="spellEnd"/>
      <w:r w:rsidR="000B6C34" w:rsidRPr="00585261">
        <w:t>.</w:t>
      </w:r>
    </w:p>
    <w:p w14:paraId="2EE0B9F5" w14:textId="53FBF457" w:rsidR="00FF0EF7" w:rsidRPr="00585261" w:rsidRDefault="00846464" w:rsidP="0093726E">
      <w:pPr>
        <w:pStyle w:val="a3"/>
        <w:spacing w:before="0"/>
        <w:ind w:left="0" w:firstLine="0"/>
        <w:contextualSpacing w:val="0"/>
        <w:rPr>
          <w:b/>
          <w:i/>
        </w:rPr>
      </w:pPr>
      <w:r w:rsidRPr="00585261">
        <w:rPr>
          <w:b/>
          <w:i/>
        </w:rPr>
        <w:lastRenderedPageBreak/>
        <w:t>Обратите в</w:t>
      </w:r>
      <w:r w:rsidR="00115F81" w:rsidRPr="00585261">
        <w:rPr>
          <w:b/>
          <w:i/>
        </w:rPr>
        <w:t>нимание:</w:t>
      </w:r>
      <w:r w:rsidR="000B6C34" w:rsidRPr="00585261">
        <w:rPr>
          <w:b/>
          <w:i/>
        </w:rPr>
        <w:t xml:space="preserve"> </w:t>
      </w:r>
      <w:r w:rsidR="00115F81" w:rsidRPr="00585261">
        <w:rPr>
          <w:i/>
        </w:rPr>
        <w:t xml:space="preserve">В случае </w:t>
      </w:r>
      <w:r w:rsidR="000B6C34" w:rsidRPr="00585261">
        <w:rPr>
          <w:i/>
        </w:rPr>
        <w:t>представления сведений</w:t>
      </w:r>
      <w:r w:rsidR="00115F81" w:rsidRPr="00585261">
        <w:rPr>
          <w:i/>
        </w:rPr>
        <w:t xml:space="preserve"> о</w:t>
      </w:r>
      <w:r w:rsidR="00F14066" w:rsidRPr="00585261">
        <w:rPr>
          <w:i/>
        </w:rPr>
        <w:t xml:space="preserve"> </w:t>
      </w:r>
      <w:proofErr w:type="spellStart"/>
      <w:r w:rsidR="00F14066" w:rsidRPr="00585261">
        <w:rPr>
          <w:i/>
        </w:rPr>
        <w:t>незадокументированном</w:t>
      </w:r>
      <w:proofErr w:type="spellEnd"/>
      <w:r w:rsidR="00F14066" w:rsidRPr="00585261">
        <w:rPr>
          <w:i/>
        </w:rPr>
        <w:t xml:space="preserve"> счете</w:t>
      </w:r>
      <w:r w:rsidR="00115F81" w:rsidRPr="00585261">
        <w:rPr>
          <w:i/>
        </w:rPr>
        <w:t xml:space="preserve"> в данном </w:t>
      </w:r>
      <w:r w:rsidR="00912E19" w:rsidRPr="00585261">
        <w:rPr>
          <w:rFonts w:cs="Times New Roman"/>
          <w:szCs w:val="28"/>
        </w:rPr>
        <w:t>элементе</w:t>
      </w:r>
      <w:r w:rsidR="00115F81" w:rsidRPr="00585261">
        <w:rPr>
          <w:i/>
        </w:rPr>
        <w:t xml:space="preserve"> указывается код </w:t>
      </w:r>
      <w:r w:rsidR="000B6C34" w:rsidRPr="00585261">
        <w:rPr>
          <w:i/>
          <w:lang w:val="en-US"/>
        </w:rPr>
        <w:t>RU</w:t>
      </w:r>
      <w:r w:rsidR="000B6C34" w:rsidRPr="00585261">
        <w:rPr>
          <w:i/>
        </w:rPr>
        <w:t xml:space="preserve"> - </w:t>
      </w:r>
      <w:r w:rsidR="00115F81" w:rsidRPr="00585261">
        <w:rPr>
          <w:i/>
        </w:rPr>
        <w:t>Российск</w:t>
      </w:r>
      <w:r w:rsidR="000B6C34" w:rsidRPr="00585261">
        <w:rPr>
          <w:i/>
        </w:rPr>
        <w:t>ая Федерация</w:t>
      </w:r>
      <w:r w:rsidR="00115F81" w:rsidRPr="00585261">
        <w:rPr>
          <w:i/>
        </w:rPr>
        <w:t>.</w:t>
      </w:r>
    </w:p>
    <w:p w14:paraId="640FD13B" w14:textId="040BC116" w:rsidR="000867FE" w:rsidRPr="00585261" w:rsidRDefault="000B6C34" w:rsidP="00E94AA7">
      <w:pPr>
        <w:pStyle w:val="a3"/>
        <w:ind w:left="0" w:firstLine="0"/>
        <w:rPr>
          <w:i/>
        </w:rPr>
      </w:pPr>
      <w:r w:rsidRPr="00585261">
        <w:rPr>
          <w:i/>
        </w:rPr>
        <w:t>Также если при представлении сведений</w:t>
      </w:r>
      <w:r w:rsidR="00A14BAB" w:rsidRPr="00585261">
        <w:rPr>
          <w:i/>
        </w:rPr>
        <w:t xml:space="preserve"> о </w:t>
      </w:r>
      <w:r w:rsidRPr="00585261">
        <w:rPr>
          <w:i/>
        </w:rPr>
        <w:t>договоре (счете</w:t>
      </w:r>
      <w:r w:rsidR="00066804" w:rsidRPr="00585261">
        <w:rPr>
          <w:i/>
        </w:rPr>
        <w:t xml:space="preserve"> или его аналоге</w:t>
      </w:r>
      <w:r w:rsidRPr="00585261">
        <w:rPr>
          <w:i/>
        </w:rPr>
        <w:t xml:space="preserve">), в отношении которого отсутствует возможность получения информации, ОФР не располагает сведениями об адресе, то в остальных </w:t>
      </w:r>
      <w:r w:rsidR="000867FE" w:rsidRPr="00585261">
        <w:rPr>
          <w:i/>
        </w:rPr>
        <w:t xml:space="preserve">обязательных </w:t>
      </w:r>
      <w:r w:rsidRPr="00585261">
        <w:rPr>
          <w:i/>
        </w:rPr>
        <w:t>элементах адреса</w:t>
      </w:r>
      <w:r w:rsidR="000867FE" w:rsidRPr="00585261">
        <w:rPr>
          <w:i/>
        </w:rPr>
        <w:t xml:space="preserve"> допускается указание признака </w:t>
      </w:r>
      <w:r w:rsidR="00D36C02" w:rsidRPr="00585261">
        <w:rPr>
          <w:i/>
        </w:rPr>
        <w:t>‘</w:t>
      </w:r>
      <w:proofErr w:type="spellStart"/>
      <w:r w:rsidR="00D36C02" w:rsidRPr="00585261">
        <w:rPr>
          <w:i/>
        </w:rPr>
        <w:t>undocumented</w:t>
      </w:r>
      <w:proofErr w:type="spellEnd"/>
      <w:r w:rsidR="00D36C02" w:rsidRPr="00585261">
        <w:rPr>
          <w:i/>
        </w:rPr>
        <w:t>’.</w:t>
      </w:r>
    </w:p>
    <w:p w14:paraId="26DBF179" w14:textId="77777777" w:rsidR="00E94AA7" w:rsidRPr="00585261" w:rsidRDefault="00E94AA7" w:rsidP="00E94AA7">
      <w:pPr>
        <w:pStyle w:val="a3"/>
        <w:ind w:left="0" w:firstLine="0"/>
        <w:rPr>
          <w:i/>
        </w:rPr>
      </w:pPr>
    </w:p>
    <w:p w14:paraId="6E794CDA" w14:textId="26ABF1B4" w:rsidR="00887E0D" w:rsidRPr="00585261" w:rsidRDefault="00887E0D" w:rsidP="00E94AA7">
      <w:pPr>
        <w:pStyle w:val="a3"/>
        <w:numPr>
          <w:ilvl w:val="0"/>
          <w:numId w:val="25"/>
        </w:numPr>
        <w:ind w:left="0"/>
      </w:pPr>
      <w:bookmarkStart w:id="502" w:name="_Toc518392568"/>
      <w:bookmarkStart w:id="503" w:name="_Toc518392799"/>
      <w:r w:rsidRPr="00585261">
        <w:t>«</w:t>
      </w:r>
      <w:r w:rsidR="00FF0EF7" w:rsidRPr="00585261">
        <w:t>Адрес (свободная форма)</w:t>
      </w:r>
      <w:r w:rsidRPr="00585261">
        <w:t>» -</w:t>
      </w:r>
      <w:r w:rsidR="00FF0EF7" w:rsidRPr="00585261">
        <w:t xml:space="preserve"> </w:t>
      </w:r>
      <w:r w:rsidRPr="00585261">
        <w:t xml:space="preserve">если учетные системы отчитывающейся ОФР не содержат или не позволяют качественно различить составные элементы адреса </w:t>
      </w:r>
      <w:r w:rsidR="000A030E" w:rsidRPr="00585261">
        <w:t>подотчетного</w:t>
      </w:r>
      <w:r w:rsidR="000B1FC6" w:rsidRPr="00585261">
        <w:t xml:space="preserve"> </w:t>
      </w:r>
      <w:r w:rsidR="000A030E" w:rsidRPr="00585261">
        <w:t>лица</w:t>
      </w:r>
      <w:r w:rsidRPr="00585261">
        <w:t>, то допускается использование данного элемента.</w:t>
      </w:r>
      <w:bookmarkEnd w:id="502"/>
      <w:bookmarkEnd w:id="503"/>
      <w:r w:rsidR="005D3D2F" w:rsidRPr="00585261">
        <w:rPr>
          <w:i/>
        </w:rPr>
        <w:t xml:space="preserve"> </w:t>
      </w:r>
      <w:r w:rsidR="00CB1C89" w:rsidRPr="00585261">
        <w:t xml:space="preserve">Элемент </w:t>
      </w:r>
      <w:r w:rsidR="005D3D2F" w:rsidRPr="00585261">
        <w:t>позволяет указать от 1 до 4000 символов.</w:t>
      </w:r>
    </w:p>
    <w:p w14:paraId="6C10AB68" w14:textId="2D643C31" w:rsidR="0061592B" w:rsidRPr="00585261" w:rsidRDefault="0061592B" w:rsidP="00F176AA">
      <w:pPr>
        <w:tabs>
          <w:tab w:val="left" w:pos="0"/>
        </w:tabs>
        <w:ind w:firstLine="0"/>
      </w:pPr>
      <w:r w:rsidRPr="00585261">
        <w:t>Заполнение данного элемента с использованием только пробела не допускается.</w:t>
      </w:r>
    </w:p>
    <w:p w14:paraId="5AE23532" w14:textId="181735B8" w:rsidR="00E94AA7" w:rsidRPr="00585261" w:rsidRDefault="00887E0D">
      <w:pPr>
        <w:spacing w:before="0" w:after="0"/>
        <w:ind w:firstLine="0"/>
      </w:pPr>
      <w:bookmarkStart w:id="504" w:name="_Toc518392569"/>
      <w:bookmarkStart w:id="505" w:name="_Toc518392800"/>
      <w:r w:rsidRPr="00585261">
        <w:t>Все имеющиеся сведения</w:t>
      </w:r>
      <w:r w:rsidR="00AD2501" w:rsidRPr="00585261">
        <w:t xml:space="preserve"> об адресе </w:t>
      </w:r>
      <w:r w:rsidRPr="00585261">
        <w:t>указываются</w:t>
      </w:r>
      <w:r w:rsidR="00AD2501" w:rsidRPr="00585261">
        <w:t xml:space="preserve"> в виде одной строки. Составные элементы адреса </w:t>
      </w:r>
      <w:r w:rsidRPr="00585261">
        <w:t>разделяются</w:t>
      </w:r>
      <w:r w:rsidR="00AD2501" w:rsidRPr="00585261">
        <w:t xml:space="preserve"> пробелом, знаком "/" (</w:t>
      </w:r>
      <w:proofErr w:type="spellStart"/>
      <w:r w:rsidR="00AD2501" w:rsidRPr="00585261">
        <w:t>слэш</w:t>
      </w:r>
      <w:proofErr w:type="spellEnd"/>
      <w:r w:rsidR="00AD2501" w:rsidRPr="00585261">
        <w:t>) или через возврат каретки и перевод строки.</w:t>
      </w:r>
      <w:r w:rsidR="00D91890" w:rsidRPr="00585261">
        <w:t xml:space="preserve"> </w:t>
      </w:r>
      <w:r w:rsidR="00C5552D" w:rsidRPr="00585261">
        <w:t xml:space="preserve">При </w:t>
      </w:r>
      <w:r w:rsidRPr="00585261">
        <w:t>указании сведений</w:t>
      </w:r>
      <w:r w:rsidR="00C5552D" w:rsidRPr="00585261">
        <w:t xml:space="preserve"> о городе</w:t>
      </w:r>
      <w:r w:rsidR="00C965A6" w:rsidRPr="00585261">
        <w:t xml:space="preserve"> и</w:t>
      </w:r>
      <w:r w:rsidR="00B31B7C" w:rsidRPr="00585261">
        <w:t>ли</w:t>
      </w:r>
      <w:r w:rsidRPr="00585261">
        <w:t xml:space="preserve"> иных элементах</w:t>
      </w:r>
      <w:r w:rsidR="00C965A6" w:rsidRPr="00585261">
        <w:t xml:space="preserve"> адреса,</w:t>
      </w:r>
      <w:r w:rsidR="00C5552D" w:rsidRPr="00585261">
        <w:t xml:space="preserve"> </w:t>
      </w:r>
      <w:r w:rsidR="00C965A6" w:rsidRPr="00585261">
        <w:t>которы</w:t>
      </w:r>
      <w:r w:rsidRPr="00585261">
        <w:t>е</w:t>
      </w:r>
      <w:r w:rsidR="00C965A6" w:rsidRPr="00585261">
        <w:t xml:space="preserve"> име</w:t>
      </w:r>
      <w:r w:rsidRPr="00585261">
        <w:t>ю</w:t>
      </w:r>
      <w:r w:rsidR="00C965A6" w:rsidRPr="00585261">
        <w:t>т</w:t>
      </w:r>
      <w:r w:rsidR="00C5552D" w:rsidRPr="00585261">
        <w:t xml:space="preserve"> официально</w:t>
      </w:r>
      <w:r w:rsidR="00C965A6" w:rsidRPr="00585261">
        <w:t>е</w:t>
      </w:r>
      <w:r w:rsidR="00C5552D" w:rsidRPr="00585261">
        <w:t xml:space="preserve"> названи</w:t>
      </w:r>
      <w:r w:rsidR="00C965A6" w:rsidRPr="00585261">
        <w:t>е</w:t>
      </w:r>
      <w:r w:rsidR="00C5552D" w:rsidRPr="00585261">
        <w:t xml:space="preserve"> на английском языке</w:t>
      </w:r>
      <w:r w:rsidR="00FA4493" w:rsidRPr="00585261">
        <w:t>,</w:t>
      </w:r>
      <w:r w:rsidR="00C965A6" w:rsidRPr="00585261">
        <w:t xml:space="preserve"> так</w:t>
      </w:r>
      <w:r w:rsidRPr="00585261">
        <w:t>ие</w:t>
      </w:r>
      <w:r w:rsidR="00C965A6" w:rsidRPr="00585261">
        <w:t xml:space="preserve"> элемент</w:t>
      </w:r>
      <w:r w:rsidRPr="00585261">
        <w:t>ы указываю</w:t>
      </w:r>
      <w:r w:rsidR="00C965A6" w:rsidRPr="00585261">
        <w:t xml:space="preserve">тся согласно </w:t>
      </w:r>
      <w:r w:rsidRPr="00585261">
        <w:t>их</w:t>
      </w:r>
      <w:r w:rsidR="00C965A6" w:rsidRPr="00585261">
        <w:t xml:space="preserve"> официальному названию. В остальных случая </w:t>
      </w:r>
      <w:r w:rsidRPr="00585261">
        <w:t>сведения указываются</w:t>
      </w:r>
      <w:r w:rsidR="00C965A6" w:rsidRPr="00585261">
        <w:t xml:space="preserve"> на латинице с использованием символов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="00C965A6" w:rsidRPr="00585261">
        <w:t>. Адреса на кириллице подлежат</w:t>
      </w:r>
      <w:r w:rsidR="00186214" w:rsidRPr="00585261">
        <w:t xml:space="preserve"> </w:t>
      </w:r>
      <w:r w:rsidR="00C965A6" w:rsidRPr="00585261">
        <w:t xml:space="preserve">транслитерации по ГОСТ </w:t>
      </w:r>
      <w:r w:rsidR="00A8541C" w:rsidRPr="00585261">
        <w:t>7.79-2000(Б)</w:t>
      </w:r>
      <w:r w:rsidR="00C965A6" w:rsidRPr="00585261">
        <w:t>. Знаки &lt;Ь&gt; и &lt;Ъ&gt; пропускаются</w:t>
      </w:r>
      <w:bookmarkEnd w:id="504"/>
      <w:bookmarkEnd w:id="505"/>
      <w:r w:rsidR="00E94AA7" w:rsidRPr="00585261">
        <w:t>.</w:t>
      </w:r>
    </w:p>
    <w:p w14:paraId="783938A9" w14:textId="77777777" w:rsidR="00E94AA7" w:rsidRPr="00585261" w:rsidRDefault="00E94AA7" w:rsidP="00F176AA">
      <w:pPr>
        <w:spacing w:before="0" w:after="0"/>
        <w:ind w:firstLine="0"/>
        <w:contextualSpacing/>
      </w:pPr>
    </w:p>
    <w:p w14:paraId="46D6FABB" w14:textId="6F927320" w:rsidR="00BA65D6" w:rsidRPr="00585261" w:rsidRDefault="00887E0D">
      <w:pPr>
        <w:pStyle w:val="a3"/>
        <w:numPr>
          <w:ilvl w:val="0"/>
          <w:numId w:val="25"/>
        </w:numPr>
        <w:spacing w:before="0" w:after="0"/>
        <w:ind w:left="0" w:hanging="357"/>
        <w:contextualSpacing w:val="0"/>
        <w:rPr>
          <w:rFonts w:cs="Times New Roman"/>
          <w:b/>
          <w:szCs w:val="28"/>
        </w:rPr>
      </w:pPr>
      <w:bookmarkStart w:id="506" w:name="_Toc518392570"/>
      <w:bookmarkStart w:id="507" w:name="_Toc518392801"/>
      <w:r w:rsidRPr="00585261">
        <w:t>«</w:t>
      </w:r>
      <w:r w:rsidR="00C965A6" w:rsidRPr="00585261">
        <w:t>Адрес (фиксированная форма)</w:t>
      </w:r>
      <w:r w:rsidRPr="00585261">
        <w:t>»</w:t>
      </w:r>
      <w:r w:rsidR="00C965A6" w:rsidRPr="00585261">
        <w:t xml:space="preserve"> </w:t>
      </w:r>
      <w:r w:rsidRPr="00585261">
        <w:t xml:space="preserve">- при указании сведений об адресе </w:t>
      </w:r>
      <w:r w:rsidR="00C965A6" w:rsidRPr="00585261">
        <w:t xml:space="preserve">данный элемент </w:t>
      </w:r>
      <w:r w:rsidRPr="00585261">
        <w:t>используется по умолчанию. Данный элемент является сложным. Подробнее смотрите Таблицу 4.20</w:t>
      </w:r>
      <w:r w:rsidR="00C965A6" w:rsidRPr="00585261">
        <w:t xml:space="preserve"> </w:t>
      </w:r>
      <w:proofErr w:type="spellStart"/>
      <w:r w:rsidR="00C965A6" w:rsidRPr="00585261">
        <w:rPr>
          <w:b/>
        </w:rPr>
        <w:t>AddressFix</w:t>
      </w:r>
      <w:proofErr w:type="spellEnd"/>
      <w:r w:rsidRPr="00585261">
        <w:t>.</w:t>
      </w:r>
      <w:bookmarkStart w:id="508" w:name="_Toc518392571"/>
      <w:bookmarkStart w:id="509" w:name="_Toc518392802"/>
      <w:bookmarkEnd w:id="506"/>
      <w:bookmarkEnd w:id="507"/>
    </w:p>
    <w:p w14:paraId="64AC0CFF" w14:textId="77777777" w:rsidR="00BA65D6" w:rsidRPr="00585261" w:rsidRDefault="00BA65D6" w:rsidP="00F176AA">
      <w:pPr>
        <w:pStyle w:val="a3"/>
        <w:keepNext/>
        <w:tabs>
          <w:tab w:val="left" w:pos="284"/>
        </w:tabs>
        <w:ind w:left="0" w:right="7371"/>
        <w:contextualSpacing w:val="0"/>
        <w:jc w:val="right"/>
        <w:outlineLvl w:val="1"/>
        <w:rPr>
          <w:rFonts w:cs="Times New Roman"/>
          <w:b/>
          <w:szCs w:val="28"/>
        </w:rPr>
      </w:pPr>
    </w:p>
    <w:p w14:paraId="447BD468" w14:textId="392D6591" w:rsidR="00732B35" w:rsidRPr="00585261" w:rsidRDefault="00732B35" w:rsidP="00E94AA7">
      <w:pPr>
        <w:pStyle w:val="2"/>
      </w:pPr>
      <w:bookmarkStart w:id="510" w:name="_Toc518913247"/>
      <w:bookmarkStart w:id="511" w:name="_Toc518987534"/>
      <w:bookmarkStart w:id="512" w:name="_Toc7102539"/>
      <w:bookmarkStart w:id="513" w:name="_Toc66805261"/>
      <w:r w:rsidRPr="00585261">
        <w:t>Таблица 4.20</w:t>
      </w:r>
      <w:bookmarkEnd w:id="508"/>
      <w:bookmarkEnd w:id="509"/>
      <w:bookmarkEnd w:id="510"/>
      <w:bookmarkEnd w:id="511"/>
      <w:bookmarkEnd w:id="512"/>
      <w:bookmarkEnd w:id="513"/>
    </w:p>
    <w:p w14:paraId="504AE69C" w14:textId="0826801F" w:rsidR="00C965A6" w:rsidRPr="00585261" w:rsidRDefault="00732B35" w:rsidP="00C70EB2">
      <w:pPr>
        <w:pStyle w:val="2"/>
        <w:jc w:val="left"/>
      </w:pPr>
      <w:bookmarkStart w:id="514" w:name="_Toc518392572"/>
      <w:bookmarkStart w:id="515" w:name="_Toc518392803"/>
      <w:bookmarkStart w:id="516" w:name="_Toc7026097"/>
      <w:bookmarkStart w:id="517" w:name="_Toc66805262"/>
      <w:proofErr w:type="spellStart"/>
      <w:r w:rsidRPr="00585261">
        <w:t>AddressFix</w:t>
      </w:r>
      <w:proofErr w:type="spellEnd"/>
      <w:r w:rsidRPr="00585261">
        <w:t xml:space="preserve"> (Адрес - фиксированная форма представления)</w:t>
      </w:r>
      <w:bookmarkEnd w:id="514"/>
      <w:bookmarkEnd w:id="515"/>
      <w:bookmarkEnd w:id="516"/>
      <w:bookmarkEnd w:id="517"/>
    </w:p>
    <w:p w14:paraId="1EFAC19D" w14:textId="18DDFA42" w:rsidR="00705E0E" w:rsidRPr="00585261" w:rsidRDefault="00705E0E" w:rsidP="00705E0E">
      <w:pPr>
        <w:ind w:firstLine="0"/>
        <w:rPr>
          <w:i/>
        </w:rPr>
      </w:pPr>
      <w:bookmarkStart w:id="518" w:name="_Toc518392573"/>
      <w:bookmarkStart w:id="519" w:name="_Toc518392804"/>
      <w:r w:rsidRPr="00585261">
        <w:rPr>
          <w:b/>
          <w:i/>
        </w:rPr>
        <w:t>Обратите внимание:</w:t>
      </w:r>
      <w:r w:rsidRPr="00585261">
        <w:rPr>
          <w:i/>
        </w:rPr>
        <w:t xml:space="preserve"> Все элементы адреса заполняются на латинице с использованием символов </w:t>
      </w:r>
      <w:r w:rsidR="00A8541C" w:rsidRPr="00585261">
        <w:rPr>
          <w:i/>
        </w:rPr>
        <w:t>&lt;</w:t>
      </w:r>
      <w:proofErr w:type="spellStart"/>
      <w:proofErr w:type="gramStart"/>
      <w:r w:rsidR="00A8541C" w:rsidRPr="00585261">
        <w:rPr>
          <w:i/>
        </w:rPr>
        <w:t>xsd:pattern</w:t>
      </w:r>
      <w:proofErr w:type="spellEnd"/>
      <w:proofErr w:type="gramEnd"/>
      <w:r w:rsidR="00A8541C" w:rsidRPr="00585261">
        <w:rPr>
          <w:i/>
        </w:rPr>
        <w:t xml:space="preserve"> </w:t>
      </w:r>
      <w:proofErr w:type="spellStart"/>
      <w:r w:rsidR="00A8541C" w:rsidRPr="00585261">
        <w:rPr>
          <w:i/>
        </w:rPr>
        <w:t>value</w:t>
      </w:r>
      <w:proofErr w:type="spellEnd"/>
      <w:r w:rsidR="00A8541C" w:rsidRPr="00585261">
        <w:rPr>
          <w:i/>
        </w:rPr>
        <w:t>="[a-zA-Z0-9.,'( )-/&amp;</w:t>
      </w:r>
      <w:proofErr w:type="spellStart"/>
      <w:r w:rsidR="00A8541C" w:rsidRPr="00585261">
        <w:rPr>
          <w:i/>
        </w:rPr>
        <w:t>amp</w:t>
      </w:r>
      <w:proofErr w:type="spellEnd"/>
      <w:r w:rsidR="00A8541C" w:rsidRPr="00585261">
        <w:rPr>
          <w:i/>
        </w:rPr>
        <w:t>;&amp;</w:t>
      </w:r>
      <w:proofErr w:type="spellStart"/>
      <w:r w:rsidR="00A8541C" w:rsidRPr="00585261">
        <w:rPr>
          <w:i/>
        </w:rPr>
        <w:t>quot</w:t>
      </w:r>
      <w:proofErr w:type="spellEnd"/>
      <w:r w:rsidR="00A8541C" w:rsidRPr="00585261">
        <w:rPr>
          <w:i/>
        </w:rPr>
        <w:t>;]{1,1000}"/&gt;</w:t>
      </w:r>
      <w:r w:rsidRPr="00585261">
        <w:rPr>
          <w:i/>
        </w:rPr>
        <w:t xml:space="preserve">. Наименования на кириллице подлежат транслитерации по ГОСТ </w:t>
      </w:r>
      <w:r w:rsidR="00A8541C" w:rsidRPr="00585261">
        <w:rPr>
          <w:i/>
        </w:rPr>
        <w:t>7.79-2000(Б)</w:t>
      </w:r>
      <w:r w:rsidRPr="00585261">
        <w:rPr>
          <w:i/>
        </w:rPr>
        <w:t>. Знаки &lt;Ь&gt; и &lt;Ъ&gt; пропускаются.</w:t>
      </w:r>
      <w:bookmarkEnd w:id="518"/>
      <w:bookmarkEnd w:id="519"/>
    </w:p>
    <w:p w14:paraId="14E26766" w14:textId="333722B0" w:rsidR="00705E0E" w:rsidRPr="00585261" w:rsidRDefault="00705E0E" w:rsidP="00705E0E">
      <w:pPr>
        <w:ind w:firstLine="0"/>
        <w:rPr>
          <w:i/>
        </w:rPr>
      </w:pPr>
      <w:bookmarkStart w:id="520" w:name="_Toc518392574"/>
      <w:bookmarkStart w:id="521" w:name="_Toc518392805"/>
      <w:r w:rsidRPr="00585261">
        <w:rPr>
          <w:i/>
        </w:rPr>
        <w:t>При заполнении информации о городе или ином элементе адреса, который имеет официальное название на английском языке такой элемент указывается согласно его официальному названию.</w:t>
      </w:r>
      <w:bookmarkEnd w:id="520"/>
      <w:bookmarkEnd w:id="521"/>
      <w:r w:rsidR="001B49B7" w:rsidRPr="00585261">
        <w:rPr>
          <w:i/>
        </w:rPr>
        <w:t xml:space="preserve"> </w:t>
      </w:r>
      <w:r w:rsidR="00CB1C89" w:rsidRPr="00585261">
        <w:rPr>
          <w:i/>
        </w:rPr>
        <w:t xml:space="preserve">Каждый </w:t>
      </w:r>
      <w:r w:rsidR="00CB1C89" w:rsidRPr="00585261">
        <w:t xml:space="preserve">элемент </w:t>
      </w:r>
      <w:r w:rsidR="00700D0F" w:rsidRPr="00585261">
        <w:t xml:space="preserve">данного блока </w:t>
      </w:r>
      <w:r w:rsidR="001B49B7" w:rsidRPr="00585261">
        <w:t>позволяет указать от 1 до 200 символов.</w:t>
      </w:r>
    </w:p>
    <w:p w14:paraId="47583D27" w14:textId="6491A204" w:rsidR="00996227" w:rsidRPr="00585261" w:rsidRDefault="00996227" w:rsidP="00996227">
      <w:pPr>
        <w:spacing w:after="0"/>
        <w:ind w:firstLine="0"/>
      </w:pPr>
      <w:r w:rsidRPr="00585261">
        <w:lastRenderedPageBreak/>
        <w:t>Все элементы данного блока являются обязательными для заполнения при наличии такой информации у ОФР.</w:t>
      </w:r>
    </w:p>
    <w:p w14:paraId="6CF87B7E" w14:textId="29C8709C" w:rsidR="0061592B" w:rsidRPr="00585261" w:rsidRDefault="0061592B" w:rsidP="00D72591">
      <w:pPr>
        <w:pStyle w:val="a3"/>
        <w:tabs>
          <w:tab w:val="left" w:pos="0"/>
        </w:tabs>
        <w:ind w:left="0" w:firstLine="0"/>
      </w:pPr>
      <w:r w:rsidRPr="00585261">
        <w:t>Заполнение данных элементов с использованием только пробела не допускается.</w:t>
      </w:r>
    </w:p>
    <w:p w14:paraId="0994E412" w14:textId="77777777" w:rsidR="0061592B" w:rsidRPr="00585261" w:rsidRDefault="0061592B" w:rsidP="00D72591">
      <w:pPr>
        <w:pStyle w:val="a3"/>
        <w:tabs>
          <w:tab w:val="left" w:pos="0"/>
        </w:tabs>
        <w:ind w:left="0" w:firstLine="0"/>
      </w:pPr>
    </w:p>
    <w:p w14:paraId="1ACBD6E7" w14:textId="0EC557F4" w:rsidR="00732B35" w:rsidRPr="00585261" w:rsidRDefault="00732B35" w:rsidP="00061D09">
      <w:pPr>
        <w:pStyle w:val="a3"/>
        <w:numPr>
          <w:ilvl w:val="0"/>
          <w:numId w:val="25"/>
        </w:numPr>
        <w:ind w:left="0"/>
      </w:pPr>
      <w:bookmarkStart w:id="522" w:name="_Toc518392576"/>
      <w:bookmarkStart w:id="523" w:name="_Toc518392807"/>
      <w:bookmarkStart w:id="524" w:name="_Toc518913249"/>
      <w:r w:rsidRPr="00585261">
        <w:t>«Улица»</w:t>
      </w:r>
      <w:bookmarkEnd w:id="522"/>
      <w:bookmarkEnd w:id="523"/>
      <w:r w:rsidR="00C70EB2" w:rsidRPr="00585261">
        <w:t>.</w:t>
      </w:r>
      <w:bookmarkEnd w:id="524"/>
    </w:p>
    <w:p w14:paraId="595CF1B5" w14:textId="09F3BDD2" w:rsidR="00C70EB2" w:rsidRPr="00585261" w:rsidRDefault="00C70EB2" w:rsidP="00C70EB2">
      <w:pPr>
        <w:pStyle w:val="a3"/>
        <w:keepNext/>
        <w:spacing w:before="100" w:beforeAutospacing="1" w:after="100" w:afterAutospacing="1"/>
        <w:ind w:left="0" w:right="567" w:firstLine="0"/>
        <w:outlineLvl w:val="1"/>
      </w:pPr>
    </w:p>
    <w:p w14:paraId="24458A00" w14:textId="40EC96E1" w:rsidR="00732B35" w:rsidRPr="00585261" w:rsidRDefault="00732B35" w:rsidP="00F35C5D">
      <w:pPr>
        <w:pStyle w:val="a3"/>
        <w:numPr>
          <w:ilvl w:val="0"/>
          <w:numId w:val="25"/>
        </w:numPr>
        <w:ind w:left="0"/>
      </w:pPr>
      <w:bookmarkStart w:id="525" w:name="_Toc518392577"/>
      <w:bookmarkStart w:id="526" w:name="_Toc518392808"/>
      <w:r w:rsidRPr="00585261">
        <w:t>«Дом»</w:t>
      </w:r>
      <w:bookmarkEnd w:id="525"/>
      <w:bookmarkEnd w:id="526"/>
      <w:r w:rsidR="00C70EB2" w:rsidRPr="00585261">
        <w:t>.</w:t>
      </w:r>
    </w:p>
    <w:p w14:paraId="000C2C3A" w14:textId="7ED759EF" w:rsidR="00C70EB2" w:rsidRPr="00585261" w:rsidRDefault="00C70EB2" w:rsidP="00C70EB2">
      <w:pPr>
        <w:pStyle w:val="a3"/>
        <w:ind w:left="0" w:firstLine="0"/>
      </w:pPr>
    </w:p>
    <w:p w14:paraId="237395C6" w14:textId="71D477CB" w:rsidR="00732B35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27" w:name="_Toc518392578"/>
      <w:bookmarkStart w:id="528" w:name="_Toc518392809"/>
      <w:r w:rsidRPr="00585261">
        <w:t>«Квартира»</w:t>
      </w:r>
      <w:bookmarkEnd w:id="527"/>
      <w:bookmarkEnd w:id="528"/>
      <w:r w:rsidR="00C70EB2" w:rsidRPr="00585261">
        <w:t>.</w:t>
      </w:r>
      <w:bookmarkStart w:id="529" w:name="_Toc518392575"/>
      <w:bookmarkStart w:id="530" w:name="_Toc518392806"/>
      <w:r w:rsidR="00C70EB2" w:rsidRPr="00585261">
        <w:rPr>
          <w:rFonts w:cs="Times New Roman"/>
          <w:noProof/>
          <w:szCs w:val="56"/>
          <w:lang w:eastAsia="ru-RU"/>
        </w:rPr>
        <w:t xml:space="preserve"> </w:t>
      </w:r>
      <w:bookmarkEnd w:id="529"/>
      <w:bookmarkEnd w:id="530"/>
    </w:p>
    <w:p w14:paraId="6AF53931" w14:textId="0D00019C" w:rsidR="00C70EB2" w:rsidRPr="00585261" w:rsidRDefault="00C70EB2" w:rsidP="00C70EB2">
      <w:pPr>
        <w:pStyle w:val="a3"/>
        <w:ind w:left="0" w:firstLine="0"/>
      </w:pPr>
    </w:p>
    <w:p w14:paraId="7B666D14" w14:textId="11F1FE6B" w:rsidR="00732B35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31" w:name="_Toc518392579"/>
      <w:bookmarkStart w:id="532" w:name="_Toc518392810"/>
      <w:r w:rsidRPr="00585261">
        <w:t>«Этаж»</w:t>
      </w:r>
      <w:bookmarkEnd w:id="531"/>
      <w:bookmarkEnd w:id="532"/>
      <w:r w:rsidR="00C70EB2" w:rsidRPr="00585261">
        <w:t>.</w:t>
      </w:r>
    </w:p>
    <w:p w14:paraId="209C528F" w14:textId="1A022966" w:rsidR="00C70EB2" w:rsidRPr="00585261" w:rsidRDefault="00C70EB2" w:rsidP="00C70EB2">
      <w:pPr>
        <w:pStyle w:val="a3"/>
        <w:ind w:left="0" w:firstLine="0"/>
      </w:pPr>
    </w:p>
    <w:p w14:paraId="7120338C" w14:textId="3F318002" w:rsidR="00732B35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33" w:name="_Toc518392580"/>
      <w:bookmarkStart w:id="534" w:name="_Toc518392811"/>
      <w:r w:rsidRPr="00585261">
        <w:t>«Район»</w:t>
      </w:r>
      <w:bookmarkEnd w:id="533"/>
      <w:bookmarkEnd w:id="534"/>
      <w:r w:rsidR="00C70EB2" w:rsidRPr="00585261">
        <w:t>.</w:t>
      </w:r>
    </w:p>
    <w:p w14:paraId="2526B20B" w14:textId="5F38B2FB" w:rsidR="00C70EB2" w:rsidRPr="00585261" w:rsidRDefault="00C70EB2" w:rsidP="00C70EB2">
      <w:pPr>
        <w:pStyle w:val="a3"/>
        <w:ind w:left="0" w:firstLine="0"/>
      </w:pPr>
    </w:p>
    <w:p w14:paraId="72E9098C" w14:textId="64EC3C85" w:rsidR="00732B35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35" w:name="_Toc518392581"/>
      <w:bookmarkStart w:id="536" w:name="_Toc518392812"/>
      <w:r w:rsidRPr="00585261">
        <w:t>«Абонентский ящик»</w:t>
      </w:r>
      <w:bookmarkEnd w:id="535"/>
      <w:bookmarkEnd w:id="536"/>
      <w:r w:rsidR="00C70EB2" w:rsidRPr="00585261">
        <w:t>.</w:t>
      </w:r>
    </w:p>
    <w:p w14:paraId="49002AF5" w14:textId="5508C810" w:rsidR="00C70EB2" w:rsidRPr="00585261" w:rsidRDefault="00C70EB2" w:rsidP="00C70EB2">
      <w:pPr>
        <w:pStyle w:val="a3"/>
        <w:ind w:left="0" w:firstLine="0"/>
      </w:pPr>
    </w:p>
    <w:p w14:paraId="732601A0" w14:textId="2CC6852D" w:rsidR="00C70EB2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37" w:name="_Toc518392582"/>
      <w:bookmarkStart w:id="538" w:name="_Toc518392813"/>
      <w:r w:rsidRPr="00585261">
        <w:t>«Почтовый индекс»</w:t>
      </w:r>
      <w:bookmarkEnd w:id="537"/>
      <w:bookmarkEnd w:id="538"/>
      <w:r w:rsidR="00C70EB2" w:rsidRPr="00585261">
        <w:t>.</w:t>
      </w:r>
    </w:p>
    <w:p w14:paraId="70A606D1" w14:textId="702A1C6D" w:rsidR="00C70EB2" w:rsidRPr="00585261" w:rsidRDefault="00C70EB2" w:rsidP="00C70EB2">
      <w:pPr>
        <w:pStyle w:val="a3"/>
        <w:ind w:left="0" w:firstLine="0"/>
      </w:pPr>
    </w:p>
    <w:p w14:paraId="1C269388" w14:textId="25A160C6" w:rsidR="00C70EB2" w:rsidRPr="00585261" w:rsidRDefault="00732B35" w:rsidP="00C70EB2">
      <w:pPr>
        <w:pStyle w:val="a3"/>
        <w:numPr>
          <w:ilvl w:val="0"/>
          <w:numId w:val="25"/>
        </w:numPr>
        <w:ind w:left="0"/>
      </w:pPr>
      <w:bookmarkStart w:id="539" w:name="_Toc518392583"/>
      <w:bookmarkStart w:id="540" w:name="_Toc518392814"/>
      <w:r w:rsidRPr="00585261">
        <w:t>«Город»</w:t>
      </w:r>
      <w:bookmarkEnd w:id="539"/>
      <w:bookmarkEnd w:id="540"/>
      <w:r w:rsidR="00C70EB2" w:rsidRPr="00585261">
        <w:t>.</w:t>
      </w:r>
    </w:p>
    <w:p w14:paraId="05985D92" w14:textId="63602D21" w:rsidR="00C70EB2" w:rsidRPr="00585261" w:rsidRDefault="00C70EB2" w:rsidP="00C70EB2">
      <w:pPr>
        <w:pStyle w:val="a3"/>
        <w:ind w:left="0" w:firstLine="0"/>
      </w:pPr>
    </w:p>
    <w:p w14:paraId="4E374071" w14:textId="21B9E1E1" w:rsidR="00F14066" w:rsidRPr="00585261" w:rsidRDefault="00732B35" w:rsidP="00F176AA">
      <w:pPr>
        <w:pStyle w:val="a3"/>
        <w:numPr>
          <w:ilvl w:val="0"/>
          <w:numId w:val="25"/>
        </w:numPr>
        <w:spacing w:before="0"/>
        <w:ind w:left="0" w:hanging="357"/>
        <w:contextualSpacing w:val="0"/>
      </w:pPr>
      <w:bookmarkStart w:id="541" w:name="_Toc518392584"/>
      <w:bookmarkStart w:id="542" w:name="_Toc518392815"/>
      <w:r w:rsidRPr="00585261">
        <w:t>«Административная единица страны, к которой относится адрес»</w:t>
      </w:r>
      <w:r w:rsidR="000B1FC6" w:rsidRPr="00585261">
        <w:t xml:space="preserve"> </w:t>
      </w:r>
      <w:r w:rsidR="005743AE" w:rsidRPr="00585261">
        <w:t xml:space="preserve">- данный элемент предназначен для указания названия </w:t>
      </w:r>
      <w:r w:rsidRPr="00585261">
        <w:t>административной единицы</w:t>
      </w:r>
      <w:r w:rsidR="005743AE" w:rsidRPr="00585261">
        <w:t xml:space="preserve"> государства</w:t>
      </w:r>
      <w:r w:rsidRPr="00585261">
        <w:t xml:space="preserve">, </w:t>
      </w:r>
      <w:r w:rsidR="005743AE" w:rsidRPr="00585261">
        <w:t>к которому</w:t>
      </w:r>
      <w:r w:rsidRPr="00585261">
        <w:t xml:space="preserve"> относится указанный адрес (штат, провинция, регион и т.д.).</w:t>
      </w:r>
      <w:bookmarkEnd w:id="541"/>
      <w:bookmarkEnd w:id="542"/>
    </w:p>
    <w:p w14:paraId="703F3683" w14:textId="77777777" w:rsidR="001C4411" w:rsidRPr="00585261" w:rsidRDefault="001C4411" w:rsidP="00F176AA">
      <w:pPr>
        <w:pStyle w:val="a3"/>
        <w:ind w:left="0" w:firstLine="0"/>
        <w:contextualSpacing w:val="0"/>
      </w:pPr>
    </w:p>
    <w:p w14:paraId="0BC959EB" w14:textId="65BB18D0" w:rsidR="00D36C02" w:rsidRPr="00585261" w:rsidRDefault="00D36C02" w:rsidP="00C70EB2">
      <w:pPr>
        <w:pStyle w:val="2"/>
      </w:pPr>
      <w:bookmarkStart w:id="543" w:name="_Toc518392585"/>
      <w:bookmarkStart w:id="544" w:name="_Toc518392816"/>
      <w:bookmarkStart w:id="545" w:name="_Toc518913250"/>
      <w:bookmarkStart w:id="546" w:name="_Toc518987536"/>
      <w:bookmarkStart w:id="547" w:name="_Toc7102541"/>
      <w:bookmarkStart w:id="548" w:name="_Toc66805263"/>
      <w:r w:rsidRPr="00585261">
        <w:t>Таблица 4.21</w:t>
      </w:r>
      <w:bookmarkEnd w:id="543"/>
      <w:bookmarkEnd w:id="544"/>
      <w:bookmarkEnd w:id="545"/>
      <w:bookmarkEnd w:id="546"/>
      <w:bookmarkEnd w:id="547"/>
      <w:bookmarkEnd w:id="548"/>
    </w:p>
    <w:p w14:paraId="4EBF565F" w14:textId="77777777" w:rsidR="00D36C02" w:rsidRPr="00585261" w:rsidRDefault="00D36C02" w:rsidP="00C70EB2">
      <w:pPr>
        <w:pStyle w:val="2"/>
        <w:jc w:val="left"/>
      </w:pPr>
      <w:bookmarkStart w:id="549" w:name="_Toc518392586"/>
      <w:bookmarkStart w:id="550" w:name="_Toc518392817"/>
      <w:bookmarkStart w:id="551" w:name="_Toc7026099"/>
      <w:bookmarkStart w:id="552" w:name="_Toc66805264"/>
      <w:proofErr w:type="spellStart"/>
      <w:r w:rsidRPr="00585261">
        <w:t>ControllingPerson</w:t>
      </w:r>
      <w:proofErr w:type="spellEnd"/>
      <w:r w:rsidRPr="00585261">
        <w:t xml:space="preserve"> (Контролирующее лицо)</w:t>
      </w:r>
      <w:bookmarkEnd w:id="549"/>
      <w:bookmarkEnd w:id="550"/>
      <w:bookmarkEnd w:id="551"/>
      <w:bookmarkEnd w:id="552"/>
    </w:p>
    <w:p w14:paraId="02D9ABE5" w14:textId="4ECD8D43" w:rsidR="003E7438" w:rsidRPr="00585261" w:rsidRDefault="005743AE" w:rsidP="00CE0E58">
      <w:pPr>
        <w:ind w:firstLine="0"/>
        <w:rPr>
          <w:i/>
        </w:rPr>
      </w:pPr>
      <w:r w:rsidRPr="00585261">
        <w:rPr>
          <w:b/>
          <w:i/>
        </w:rPr>
        <w:t>Обратите в</w:t>
      </w:r>
      <w:r w:rsidR="003E7438" w:rsidRPr="00585261">
        <w:rPr>
          <w:b/>
          <w:i/>
        </w:rPr>
        <w:t>нимание:</w:t>
      </w:r>
      <w:r w:rsidRPr="00585261">
        <w:rPr>
          <w:b/>
          <w:i/>
        </w:rPr>
        <w:t xml:space="preserve"> </w:t>
      </w:r>
      <w:r w:rsidR="00E41BC8" w:rsidRPr="00585261">
        <w:rPr>
          <w:i/>
        </w:rPr>
        <w:t>В отношении каждо</w:t>
      </w:r>
      <w:r w:rsidRPr="00585261">
        <w:rPr>
          <w:i/>
        </w:rPr>
        <w:t>го иностранного</w:t>
      </w:r>
      <w:r w:rsidR="00E41BC8" w:rsidRPr="00585261">
        <w:rPr>
          <w:i/>
        </w:rPr>
        <w:t xml:space="preserve"> </w:t>
      </w:r>
      <w:r w:rsidRPr="00585261">
        <w:rPr>
          <w:i/>
        </w:rPr>
        <w:t>государства</w:t>
      </w:r>
      <w:r w:rsidR="00F14066" w:rsidRPr="00585261">
        <w:rPr>
          <w:i/>
        </w:rPr>
        <w:t xml:space="preserve"> (территории)</w:t>
      </w:r>
      <w:r w:rsidRPr="00585261">
        <w:rPr>
          <w:i/>
        </w:rPr>
        <w:t>, которое было идентифицировано</w:t>
      </w:r>
      <w:r w:rsidR="003E7438" w:rsidRPr="00585261">
        <w:rPr>
          <w:i/>
        </w:rPr>
        <w:t xml:space="preserve"> в качестве государства</w:t>
      </w:r>
      <w:r w:rsidR="00E41BC8" w:rsidRPr="00585261">
        <w:rPr>
          <w:i/>
        </w:rPr>
        <w:t xml:space="preserve"> налогового</w:t>
      </w:r>
      <w:r w:rsidRPr="00585261">
        <w:rPr>
          <w:i/>
        </w:rPr>
        <w:t xml:space="preserve"> резидентства контролирующего</w:t>
      </w:r>
      <w:r w:rsidR="003E7438" w:rsidRPr="00585261">
        <w:rPr>
          <w:i/>
        </w:rPr>
        <w:t xml:space="preserve"> лиц</w:t>
      </w:r>
      <w:r w:rsidRPr="00585261">
        <w:rPr>
          <w:i/>
        </w:rPr>
        <w:t>а</w:t>
      </w:r>
      <w:r w:rsidR="000A030E" w:rsidRPr="00585261">
        <w:rPr>
          <w:i/>
        </w:rPr>
        <w:t>,</w:t>
      </w:r>
      <w:r w:rsidR="00E41BC8" w:rsidRPr="00585261">
        <w:rPr>
          <w:i/>
        </w:rPr>
        <w:t xml:space="preserve"> </w:t>
      </w:r>
      <w:r w:rsidRPr="00585261">
        <w:rPr>
          <w:i/>
        </w:rPr>
        <w:t>необходимо формировать отдельный блок сведений</w:t>
      </w:r>
      <w:r w:rsidR="00D25AC4" w:rsidRPr="00585261">
        <w:rPr>
          <w:i/>
        </w:rPr>
        <w:t xml:space="preserve"> (</w:t>
      </w:r>
      <w:proofErr w:type="spellStart"/>
      <w:r w:rsidR="00765F37" w:rsidRPr="00585261">
        <w:rPr>
          <w:i/>
          <w:lang w:val="en-US"/>
        </w:rPr>
        <w:t>AccountReport</w:t>
      </w:r>
      <w:proofErr w:type="spellEnd"/>
      <w:r w:rsidR="00D25AC4" w:rsidRPr="00585261">
        <w:rPr>
          <w:i/>
        </w:rPr>
        <w:t>)</w:t>
      </w:r>
      <w:r w:rsidR="003E7438" w:rsidRPr="00585261">
        <w:rPr>
          <w:i/>
        </w:rPr>
        <w:t xml:space="preserve">. </w:t>
      </w:r>
      <w:r w:rsidR="00D25AC4" w:rsidRPr="00585261">
        <w:rPr>
          <w:i/>
        </w:rPr>
        <w:t>В</w:t>
      </w:r>
      <w:r w:rsidR="003E7438" w:rsidRPr="00585261">
        <w:rPr>
          <w:i/>
        </w:rPr>
        <w:t xml:space="preserve"> </w:t>
      </w:r>
      <w:r w:rsidRPr="00585261">
        <w:rPr>
          <w:i/>
        </w:rPr>
        <w:t xml:space="preserve">такой блок сведений необходимо </w:t>
      </w:r>
      <w:r w:rsidR="003E7438" w:rsidRPr="00585261">
        <w:rPr>
          <w:i/>
        </w:rPr>
        <w:t xml:space="preserve">включать информацию </w:t>
      </w:r>
      <w:r w:rsidRPr="00585261">
        <w:rPr>
          <w:i/>
        </w:rPr>
        <w:t xml:space="preserve">только </w:t>
      </w:r>
      <w:r w:rsidR="003E7438" w:rsidRPr="00585261">
        <w:rPr>
          <w:i/>
        </w:rPr>
        <w:t xml:space="preserve">о </w:t>
      </w:r>
      <w:r w:rsidRPr="00585261">
        <w:rPr>
          <w:i/>
        </w:rPr>
        <w:t>лицах, имеющих статус налогового резидента в соответствующем иностранном государстве</w:t>
      </w:r>
      <w:r w:rsidR="00DF02AA" w:rsidRPr="00585261">
        <w:rPr>
          <w:i/>
        </w:rPr>
        <w:t xml:space="preserve"> (в том числе информацию о пассивной нефинансовой</w:t>
      </w:r>
      <w:r w:rsidR="003E7438" w:rsidRPr="00585261">
        <w:rPr>
          <w:i/>
        </w:rPr>
        <w:t xml:space="preserve"> организаци</w:t>
      </w:r>
      <w:r w:rsidR="00DF02AA" w:rsidRPr="00585261">
        <w:rPr>
          <w:i/>
        </w:rPr>
        <w:t>и</w:t>
      </w:r>
      <w:r w:rsidR="003E7438" w:rsidRPr="00585261">
        <w:rPr>
          <w:i/>
        </w:rPr>
        <w:t xml:space="preserve"> и прочие соответствующие данные).</w:t>
      </w:r>
    </w:p>
    <w:p w14:paraId="4BEEEA0E" w14:textId="01F8CC16" w:rsidR="00D25AC4" w:rsidRPr="00585261" w:rsidRDefault="00D25AC4" w:rsidP="00CE0E58">
      <w:pPr>
        <w:ind w:firstLine="0"/>
        <w:rPr>
          <w:i/>
        </w:rPr>
      </w:pPr>
      <w:r w:rsidRPr="00585261">
        <w:rPr>
          <w:i/>
        </w:rPr>
        <w:t xml:space="preserve">При этом, если у контролирующего лица выявлено несколько налоговых </w:t>
      </w:r>
      <w:proofErr w:type="spellStart"/>
      <w:r w:rsidRPr="00585261">
        <w:rPr>
          <w:i/>
        </w:rPr>
        <w:t>резиденств</w:t>
      </w:r>
      <w:proofErr w:type="spellEnd"/>
      <w:r w:rsidRPr="00585261">
        <w:rPr>
          <w:i/>
        </w:rPr>
        <w:t xml:space="preserve">, </w:t>
      </w:r>
      <w:r w:rsidR="00B74EA7" w:rsidRPr="00585261">
        <w:rPr>
          <w:i/>
        </w:rPr>
        <w:t xml:space="preserve">все </w:t>
      </w:r>
      <w:r w:rsidRPr="00585261">
        <w:rPr>
          <w:i/>
        </w:rPr>
        <w:t xml:space="preserve">они указываются </w:t>
      </w:r>
      <w:r w:rsidR="00B74EA7" w:rsidRPr="00585261">
        <w:rPr>
          <w:i/>
        </w:rPr>
        <w:t xml:space="preserve">в элементе «Государство (территория) налогового резидентства» в </w:t>
      </w:r>
      <w:r w:rsidRPr="00585261">
        <w:rPr>
          <w:i/>
        </w:rPr>
        <w:t xml:space="preserve">одном блоке сведений </w:t>
      </w:r>
      <w:r w:rsidR="00B74EA7" w:rsidRPr="00585261">
        <w:rPr>
          <w:i/>
        </w:rPr>
        <w:t>(</w:t>
      </w:r>
      <w:proofErr w:type="spellStart"/>
      <w:r w:rsidR="00765F37" w:rsidRPr="00585261">
        <w:rPr>
          <w:i/>
          <w:lang w:val="en-US"/>
        </w:rPr>
        <w:t>AccountReport</w:t>
      </w:r>
      <w:proofErr w:type="spellEnd"/>
      <w:r w:rsidR="00B74EA7" w:rsidRPr="00585261">
        <w:rPr>
          <w:i/>
        </w:rPr>
        <w:t>).</w:t>
      </w:r>
    </w:p>
    <w:p w14:paraId="3443EF42" w14:textId="4BF24A0B" w:rsidR="00DF02AA" w:rsidRPr="00585261" w:rsidRDefault="003E7438" w:rsidP="00CE0E58">
      <w:pPr>
        <w:ind w:firstLine="0"/>
        <w:rPr>
          <w:i/>
        </w:rPr>
      </w:pPr>
      <w:r w:rsidRPr="00585261">
        <w:rPr>
          <w:i/>
        </w:rPr>
        <w:lastRenderedPageBreak/>
        <w:t>В случае если владелец счета</w:t>
      </w:r>
      <w:r w:rsidR="00DF02AA" w:rsidRPr="00585261">
        <w:rPr>
          <w:i/>
        </w:rPr>
        <w:t xml:space="preserve"> </w:t>
      </w:r>
      <w:r w:rsidR="005743AE" w:rsidRPr="00585261">
        <w:rPr>
          <w:i/>
        </w:rPr>
        <w:t>– юридическое лицо</w:t>
      </w:r>
      <w:r w:rsidR="00B74EA7" w:rsidRPr="00585261">
        <w:rPr>
          <w:i/>
        </w:rPr>
        <w:t xml:space="preserve"> (пассивная нефинансовая организация)</w:t>
      </w:r>
      <w:r w:rsidR="005743AE" w:rsidRPr="00585261">
        <w:rPr>
          <w:i/>
        </w:rPr>
        <w:t xml:space="preserve"> </w:t>
      </w:r>
      <w:r w:rsidR="00DF02AA" w:rsidRPr="00585261">
        <w:rPr>
          <w:i/>
        </w:rPr>
        <w:t>сам</w:t>
      </w:r>
      <w:r w:rsidR="005743AE" w:rsidRPr="00585261">
        <w:rPr>
          <w:i/>
        </w:rPr>
        <w:t>о</w:t>
      </w:r>
      <w:r w:rsidR="00DF02AA" w:rsidRPr="00585261">
        <w:rPr>
          <w:i/>
        </w:rPr>
        <w:t xml:space="preserve"> по себе</w:t>
      </w:r>
      <w:r w:rsidRPr="00585261">
        <w:rPr>
          <w:i/>
        </w:rPr>
        <w:t xml:space="preserve"> является подотчетным лицом</w:t>
      </w:r>
      <w:r w:rsidR="00DF02AA" w:rsidRPr="00585261">
        <w:rPr>
          <w:i/>
        </w:rPr>
        <w:t xml:space="preserve"> (то есть является налоговым резидентом иностранного государства)</w:t>
      </w:r>
      <w:r w:rsidRPr="00585261">
        <w:rPr>
          <w:i/>
        </w:rPr>
        <w:t xml:space="preserve"> и в то же</w:t>
      </w:r>
      <w:r w:rsidR="005743AE" w:rsidRPr="00585261">
        <w:rPr>
          <w:i/>
        </w:rPr>
        <w:t xml:space="preserve"> время является </w:t>
      </w:r>
      <w:r w:rsidR="00DF02AA" w:rsidRPr="00585261">
        <w:rPr>
          <w:i/>
        </w:rPr>
        <w:t>пассивной нефинансовой о</w:t>
      </w:r>
      <w:r w:rsidRPr="00585261">
        <w:rPr>
          <w:i/>
        </w:rPr>
        <w:t>рганизацией</w:t>
      </w:r>
      <w:r w:rsidR="005743AE" w:rsidRPr="00585261">
        <w:rPr>
          <w:i/>
        </w:rPr>
        <w:t>, и</w:t>
      </w:r>
      <w:r w:rsidRPr="00585261">
        <w:rPr>
          <w:i/>
        </w:rPr>
        <w:t xml:space="preserve"> о</w:t>
      </w:r>
      <w:r w:rsidR="00DF02AA" w:rsidRPr="00585261">
        <w:rPr>
          <w:i/>
        </w:rPr>
        <w:t xml:space="preserve">дно или более </w:t>
      </w:r>
      <w:r w:rsidR="005743AE" w:rsidRPr="00585261">
        <w:rPr>
          <w:i/>
        </w:rPr>
        <w:t xml:space="preserve">из ее </w:t>
      </w:r>
      <w:r w:rsidR="00DF02AA" w:rsidRPr="00585261">
        <w:rPr>
          <w:i/>
        </w:rPr>
        <w:t>контролирующих л</w:t>
      </w:r>
      <w:r w:rsidRPr="00585261">
        <w:rPr>
          <w:i/>
        </w:rPr>
        <w:t xml:space="preserve">иц </w:t>
      </w:r>
      <w:r w:rsidR="005743AE" w:rsidRPr="00585261">
        <w:rPr>
          <w:i/>
        </w:rPr>
        <w:t>также является подотчетным лицо</w:t>
      </w:r>
      <w:r w:rsidRPr="00585261">
        <w:rPr>
          <w:i/>
        </w:rPr>
        <w:t xml:space="preserve">м, </w:t>
      </w:r>
      <w:r w:rsidR="005743AE" w:rsidRPr="00585261">
        <w:rPr>
          <w:i/>
        </w:rPr>
        <w:t xml:space="preserve">и при этом </w:t>
      </w:r>
      <w:r w:rsidR="00DF02AA" w:rsidRPr="00585261">
        <w:rPr>
          <w:i/>
        </w:rPr>
        <w:t>и организация, и любое</w:t>
      </w:r>
      <w:r w:rsidR="005743AE" w:rsidRPr="00585261">
        <w:rPr>
          <w:i/>
        </w:rPr>
        <w:t xml:space="preserve"> из</w:t>
      </w:r>
      <w:r w:rsidR="00DF02AA" w:rsidRPr="00585261">
        <w:rPr>
          <w:i/>
        </w:rPr>
        <w:t xml:space="preserve"> ее контролир</w:t>
      </w:r>
      <w:r w:rsidR="005743AE" w:rsidRPr="00585261">
        <w:rPr>
          <w:i/>
        </w:rPr>
        <w:t>ующих</w:t>
      </w:r>
      <w:r w:rsidR="00DF02AA" w:rsidRPr="00585261">
        <w:rPr>
          <w:i/>
        </w:rPr>
        <w:t xml:space="preserve"> л</w:t>
      </w:r>
      <w:r w:rsidR="005743AE" w:rsidRPr="00585261">
        <w:rPr>
          <w:i/>
        </w:rPr>
        <w:t>иц</w:t>
      </w:r>
      <w:r w:rsidRPr="00585261">
        <w:rPr>
          <w:i/>
        </w:rPr>
        <w:t xml:space="preserve"> являются </w:t>
      </w:r>
      <w:r w:rsidR="00DF02AA" w:rsidRPr="00585261">
        <w:rPr>
          <w:i/>
        </w:rPr>
        <w:t xml:space="preserve">налоговыми </w:t>
      </w:r>
      <w:r w:rsidR="00F14066" w:rsidRPr="00585261">
        <w:rPr>
          <w:i/>
        </w:rPr>
        <w:t>резидентами</w:t>
      </w:r>
      <w:r w:rsidRPr="00585261">
        <w:rPr>
          <w:i/>
        </w:rPr>
        <w:t xml:space="preserve"> одно</w:t>
      </w:r>
      <w:r w:rsidR="005743AE" w:rsidRPr="00585261">
        <w:rPr>
          <w:i/>
        </w:rPr>
        <w:t>го</w:t>
      </w:r>
      <w:r w:rsidRPr="00585261">
        <w:rPr>
          <w:i/>
        </w:rPr>
        <w:t xml:space="preserve"> и то</w:t>
      </w:r>
      <w:r w:rsidR="005743AE" w:rsidRPr="00585261">
        <w:rPr>
          <w:i/>
        </w:rPr>
        <w:t>го</w:t>
      </w:r>
      <w:r w:rsidRPr="00585261">
        <w:rPr>
          <w:i/>
        </w:rPr>
        <w:t xml:space="preserve"> же </w:t>
      </w:r>
      <w:r w:rsidR="005743AE" w:rsidRPr="00585261">
        <w:rPr>
          <w:i/>
        </w:rPr>
        <w:t>иностранного государства</w:t>
      </w:r>
      <w:r w:rsidRPr="00585261">
        <w:rPr>
          <w:i/>
        </w:rPr>
        <w:t xml:space="preserve">, то </w:t>
      </w:r>
      <w:r w:rsidR="00ED7547" w:rsidRPr="00585261">
        <w:rPr>
          <w:i/>
        </w:rPr>
        <w:t>сведения</w:t>
      </w:r>
      <w:r w:rsidRPr="00585261">
        <w:rPr>
          <w:i/>
        </w:rPr>
        <w:t xml:space="preserve"> в отношении </w:t>
      </w:r>
      <w:r w:rsidR="00ED7547" w:rsidRPr="00585261">
        <w:rPr>
          <w:i/>
        </w:rPr>
        <w:t>договора (</w:t>
      </w:r>
      <w:r w:rsidRPr="00585261">
        <w:rPr>
          <w:i/>
        </w:rPr>
        <w:t>счета</w:t>
      </w:r>
      <w:r w:rsidR="00ED7547" w:rsidRPr="00585261">
        <w:rPr>
          <w:i/>
        </w:rPr>
        <w:t>) могут быть представлены</w:t>
      </w:r>
      <w:r w:rsidR="00DF02AA" w:rsidRPr="00585261">
        <w:rPr>
          <w:i/>
        </w:rPr>
        <w:t>:</w:t>
      </w:r>
    </w:p>
    <w:p w14:paraId="31477C49" w14:textId="178B097D" w:rsidR="00DF02AA" w:rsidRPr="00585261" w:rsidRDefault="003E7438" w:rsidP="00CE0E58">
      <w:pPr>
        <w:pStyle w:val="a3"/>
        <w:numPr>
          <w:ilvl w:val="0"/>
          <w:numId w:val="30"/>
        </w:numPr>
        <w:ind w:left="851"/>
        <w:rPr>
          <w:i/>
        </w:rPr>
      </w:pPr>
      <w:r w:rsidRPr="00585261">
        <w:rPr>
          <w:i/>
        </w:rPr>
        <w:t xml:space="preserve">как </w:t>
      </w:r>
      <w:r w:rsidR="00ED7547" w:rsidRPr="00585261">
        <w:rPr>
          <w:i/>
        </w:rPr>
        <w:t xml:space="preserve">сведения </w:t>
      </w:r>
      <w:r w:rsidRPr="00585261">
        <w:rPr>
          <w:i/>
        </w:rPr>
        <w:t xml:space="preserve">о </w:t>
      </w:r>
      <w:r w:rsidR="00386A33" w:rsidRPr="00585261">
        <w:rPr>
          <w:i/>
        </w:rPr>
        <w:t>договоре (</w:t>
      </w:r>
      <w:r w:rsidRPr="00585261">
        <w:rPr>
          <w:i/>
        </w:rPr>
        <w:t>сч</w:t>
      </w:r>
      <w:r w:rsidR="00DF02AA" w:rsidRPr="00585261">
        <w:rPr>
          <w:i/>
        </w:rPr>
        <w:t>ете</w:t>
      </w:r>
      <w:r w:rsidR="00386A33" w:rsidRPr="00585261">
        <w:rPr>
          <w:i/>
        </w:rPr>
        <w:t>)</w:t>
      </w:r>
      <w:r w:rsidR="00DF02AA" w:rsidRPr="00585261">
        <w:rPr>
          <w:i/>
        </w:rPr>
        <w:t xml:space="preserve"> </w:t>
      </w:r>
      <w:r w:rsidR="00ED7547" w:rsidRPr="00585261">
        <w:rPr>
          <w:i/>
        </w:rPr>
        <w:t>юридического лица, которое</w:t>
      </w:r>
      <w:r w:rsidR="00DF02AA" w:rsidRPr="00585261">
        <w:rPr>
          <w:i/>
        </w:rPr>
        <w:t xml:space="preserve"> является пассивной нефинансовой организацией, одно или несколько контролирующих л</w:t>
      </w:r>
      <w:r w:rsidRPr="00585261">
        <w:rPr>
          <w:i/>
        </w:rPr>
        <w:t>иц которой являются подотчет</w:t>
      </w:r>
      <w:r w:rsidR="00ED7547" w:rsidRPr="00585261">
        <w:rPr>
          <w:i/>
        </w:rPr>
        <w:t>ными лицами (CRS101), или</w:t>
      </w:r>
    </w:p>
    <w:p w14:paraId="73A4326D" w14:textId="4BF7C50B" w:rsidR="003E7438" w:rsidRPr="00585261" w:rsidRDefault="00DF02AA" w:rsidP="00CE0E58">
      <w:pPr>
        <w:pStyle w:val="a3"/>
        <w:numPr>
          <w:ilvl w:val="0"/>
          <w:numId w:val="30"/>
        </w:numPr>
        <w:ind w:left="851"/>
        <w:rPr>
          <w:i/>
        </w:rPr>
      </w:pPr>
      <w:r w:rsidRPr="00585261">
        <w:rPr>
          <w:i/>
        </w:rPr>
        <w:t xml:space="preserve">как </w:t>
      </w:r>
      <w:r w:rsidR="00386A33" w:rsidRPr="00585261">
        <w:rPr>
          <w:i/>
        </w:rPr>
        <w:t>сведения о договоре (счете)</w:t>
      </w:r>
      <w:r w:rsidR="00ED7547" w:rsidRPr="00585261">
        <w:rPr>
          <w:i/>
        </w:rPr>
        <w:t xml:space="preserve"> юридическо</w:t>
      </w:r>
      <w:r w:rsidR="00386A33" w:rsidRPr="00585261">
        <w:rPr>
          <w:i/>
        </w:rPr>
        <w:t>го</w:t>
      </w:r>
      <w:r w:rsidR="00ED7547" w:rsidRPr="00585261">
        <w:rPr>
          <w:i/>
        </w:rPr>
        <w:t xml:space="preserve"> лиц</w:t>
      </w:r>
      <w:r w:rsidR="00386A33" w:rsidRPr="00585261">
        <w:rPr>
          <w:i/>
        </w:rPr>
        <w:t>а</w:t>
      </w:r>
      <w:r w:rsidRPr="00585261">
        <w:rPr>
          <w:i/>
        </w:rPr>
        <w:t>, котор</w:t>
      </w:r>
      <w:r w:rsidR="00ED7547" w:rsidRPr="00585261">
        <w:rPr>
          <w:i/>
        </w:rPr>
        <w:t>ое</w:t>
      </w:r>
      <w:r w:rsidRPr="00585261">
        <w:rPr>
          <w:i/>
        </w:rPr>
        <w:t xml:space="preserve"> сам</w:t>
      </w:r>
      <w:r w:rsidR="00ED7547" w:rsidRPr="00585261">
        <w:rPr>
          <w:i/>
        </w:rPr>
        <w:t>о</w:t>
      </w:r>
      <w:r w:rsidRPr="00585261">
        <w:rPr>
          <w:i/>
        </w:rPr>
        <w:t xml:space="preserve"> является подотчётным лицом</w:t>
      </w:r>
      <w:r w:rsidR="003E7438" w:rsidRPr="00585261">
        <w:rPr>
          <w:i/>
        </w:rPr>
        <w:t xml:space="preserve"> (CRS103) (т.е. как если бы это была информация в отношении двух счетов).</w:t>
      </w:r>
    </w:p>
    <w:p w14:paraId="3E57D0F4" w14:textId="7B4F1F85" w:rsidR="003E7438" w:rsidRPr="00585261" w:rsidRDefault="007E0E29" w:rsidP="0093726E">
      <w:pPr>
        <w:spacing w:before="0" w:after="0"/>
        <w:ind w:firstLine="0"/>
        <w:rPr>
          <w:i/>
        </w:rPr>
      </w:pPr>
      <w:r w:rsidRPr="00585261">
        <w:rPr>
          <w:i/>
        </w:rPr>
        <w:t>В случае если ни одно из к</w:t>
      </w:r>
      <w:r w:rsidR="003E7438" w:rsidRPr="00585261">
        <w:rPr>
          <w:i/>
        </w:rPr>
        <w:t>онтроли</w:t>
      </w:r>
      <w:r w:rsidRPr="00585261">
        <w:rPr>
          <w:i/>
        </w:rPr>
        <w:t xml:space="preserve">рующих лиц не является резидентом одной и той же юрисдикции, что и </w:t>
      </w:r>
      <w:r w:rsidR="00A830D8" w:rsidRPr="00585261">
        <w:rPr>
          <w:i/>
        </w:rPr>
        <w:t>юридическое лицо</w:t>
      </w:r>
      <w:r w:rsidR="003E7438" w:rsidRPr="00585261">
        <w:rPr>
          <w:i/>
        </w:rPr>
        <w:t>, то информация в отношении</w:t>
      </w:r>
      <w:r w:rsidR="00A830D8" w:rsidRPr="00585261">
        <w:rPr>
          <w:i/>
        </w:rPr>
        <w:t xml:space="preserve"> договор</w:t>
      </w:r>
      <w:r w:rsidR="002F65DB" w:rsidRPr="00585261">
        <w:rPr>
          <w:i/>
        </w:rPr>
        <w:t>а</w:t>
      </w:r>
      <w:r w:rsidR="003E7438" w:rsidRPr="00585261">
        <w:rPr>
          <w:i/>
        </w:rPr>
        <w:t xml:space="preserve"> </w:t>
      </w:r>
      <w:r w:rsidR="00A830D8" w:rsidRPr="00585261">
        <w:rPr>
          <w:i/>
        </w:rPr>
        <w:t>(</w:t>
      </w:r>
      <w:r w:rsidR="003E7438" w:rsidRPr="00585261">
        <w:rPr>
          <w:i/>
        </w:rPr>
        <w:t>счета</w:t>
      </w:r>
      <w:r w:rsidR="00A830D8" w:rsidRPr="00585261">
        <w:rPr>
          <w:i/>
        </w:rPr>
        <w:t>)</w:t>
      </w:r>
      <w:r w:rsidR="003E7438" w:rsidRPr="00585261">
        <w:rPr>
          <w:i/>
        </w:rPr>
        <w:t xml:space="preserve"> должна, тем не ме</w:t>
      </w:r>
      <w:r w:rsidRPr="00585261">
        <w:rPr>
          <w:i/>
        </w:rPr>
        <w:t xml:space="preserve">нее, быть передана как о </w:t>
      </w:r>
      <w:r w:rsidR="00A830D8" w:rsidRPr="00585261">
        <w:rPr>
          <w:i/>
        </w:rPr>
        <w:t>договоре (</w:t>
      </w:r>
      <w:r w:rsidRPr="00585261">
        <w:rPr>
          <w:i/>
        </w:rPr>
        <w:t>счете</w:t>
      </w:r>
      <w:r w:rsidR="00A830D8" w:rsidRPr="00585261">
        <w:rPr>
          <w:i/>
        </w:rPr>
        <w:t>) с</w:t>
      </w:r>
      <w:r w:rsidRPr="00585261">
        <w:rPr>
          <w:i/>
        </w:rPr>
        <w:t xml:space="preserve"> </w:t>
      </w:r>
      <w:r w:rsidR="00A830D8" w:rsidRPr="00585261">
        <w:rPr>
          <w:i/>
        </w:rPr>
        <w:t>юридическим лицом</w:t>
      </w:r>
      <w:r w:rsidR="003E7438" w:rsidRPr="00585261">
        <w:rPr>
          <w:i/>
        </w:rPr>
        <w:t>, котор</w:t>
      </w:r>
      <w:r w:rsidR="00A830D8" w:rsidRPr="00585261">
        <w:rPr>
          <w:i/>
        </w:rPr>
        <w:t>ое само</w:t>
      </w:r>
      <w:r w:rsidR="003E7438" w:rsidRPr="00585261">
        <w:rPr>
          <w:i/>
        </w:rPr>
        <w:t xml:space="preserve"> является </w:t>
      </w:r>
      <w:r w:rsidR="00A830D8" w:rsidRPr="00585261">
        <w:rPr>
          <w:i/>
        </w:rPr>
        <w:t>подотчётным лицом (CRS103).</w:t>
      </w:r>
    </w:p>
    <w:p w14:paraId="68A61B89" w14:textId="77777777" w:rsidR="000A030E" w:rsidRPr="00585261" w:rsidRDefault="000A030E" w:rsidP="0093726E">
      <w:pPr>
        <w:spacing w:before="0" w:after="0"/>
        <w:ind w:firstLine="0"/>
        <w:rPr>
          <w:i/>
        </w:rPr>
      </w:pPr>
    </w:p>
    <w:p w14:paraId="6EB667F3" w14:textId="72466437" w:rsidR="00A830D8" w:rsidRPr="00585261" w:rsidRDefault="009B1C08" w:rsidP="0093726E">
      <w:pPr>
        <w:pStyle w:val="a3"/>
        <w:numPr>
          <w:ilvl w:val="0"/>
          <w:numId w:val="32"/>
        </w:numPr>
        <w:spacing w:before="0" w:after="0"/>
        <w:ind w:left="0"/>
      </w:pPr>
      <w:r w:rsidRPr="00585261">
        <w:t xml:space="preserve">«Физическое лицо» </w:t>
      </w:r>
      <w:r w:rsidR="00A830D8" w:rsidRPr="00585261">
        <w:t>- данный элемент является сложным и предназначен</w:t>
      </w:r>
      <w:r w:rsidRPr="00585261">
        <w:t xml:space="preserve"> для </w:t>
      </w:r>
      <w:r w:rsidR="00A830D8" w:rsidRPr="00585261">
        <w:t xml:space="preserve">указания сведений </w:t>
      </w:r>
      <w:r w:rsidRPr="00585261">
        <w:t>о физическом лице</w:t>
      </w:r>
      <w:r w:rsidR="00A830D8" w:rsidRPr="00585261">
        <w:t>,</w:t>
      </w:r>
      <w:r w:rsidRPr="00585261">
        <w:t xml:space="preserve"> контролирующ</w:t>
      </w:r>
      <w:r w:rsidR="006B5717" w:rsidRPr="00585261">
        <w:t>ем</w:t>
      </w:r>
      <w:r w:rsidR="004F3BDC" w:rsidRPr="00585261">
        <w:t xml:space="preserve"> </w:t>
      </w:r>
      <w:r w:rsidR="00A830D8" w:rsidRPr="00585261">
        <w:t>владельца счета</w:t>
      </w:r>
      <w:r w:rsidR="004F3BDC" w:rsidRPr="00585261">
        <w:t xml:space="preserve"> –</w:t>
      </w:r>
      <w:r w:rsidR="006B5717" w:rsidRPr="00585261">
        <w:t xml:space="preserve"> пассивную</w:t>
      </w:r>
      <w:r w:rsidR="004F3BDC" w:rsidRPr="00585261">
        <w:t xml:space="preserve"> нефинансов</w:t>
      </w:r>
      <w:r w:rsidR="006B5717" w:rsidRPr="00585261">
        <w:t>ую организацию</w:t>
      </w:r>
      <w:r w:rsidR="00A830D8" w:rsidRPr="00585261">
        <w:t>. Подробнее смотрите Таблицу 4.11</w:t>
      </w:r>
      <w:r w:rsidRPr="00585261">
        <w:t xml:space="preserve"> </w:t>
      </w:r>
      <w:proofErr w:type="spellStart"/>
      <w:r w:rsidRPr="00585261">
        <w:rPr>
          <w:b/>
        </w:rPr>
        <w:t>Individual</w:t>
      </w:r>
      <w:proofErr w:type="spellEnd"/>
      <w:r w:rsidR="00A830D8" w:rsidRPr="00585261">
        <w:t>.</w:t>
      </w:r>
    </w:p>
    <w:p w14:paraId="117F8EF7" w14:textId="77777777" w:rsidR="006C4D71" w:rsidRPr="00585261" w:rsidRDefault="006C4D71" w:rsidP="006C4D71">
      <w:pPr>
        <w:pStyle w:val="a3"/>
        <w:ind w:left="0" w:firstLine="0"/>
      </w:pPr>
    </w:p>
    <w:p w14:paraId="5543E97C" w14:textId="19C65E82" w:rsidR="00F57D14" w:rsidRPr="00585261" w:rsidRDefault="00561C44" w:rsidP="006C4D71">
      <w:pPr>
        <w:pStyle w:val="a3"/>
        <w:numPr>
          <w:ilvl w:val="0"/>
          <w:numId w:val="32"/>
        </w:numPr>
        <w:ind w:left="0"/>
      </w:pPr>
      <w:r w:rsidRPr="00585261">
        <w:t>«Вид контролирующего лица»</w:t>
      </w:r>
      <w:r w:rsidR="00F57D14" w:rsidRPr="00585261">
        <w:t xml:space="preserve"> </w:t>
      </w:r>
      <w:r w:rsidR="00A830D8" w:rsidRPr="00585261">
        <w:t xml:space="preserve">- данный элемент является необязательным и </w:t>
      </w:r>
      <w:r w:rsidR="00F57D14" w:rsidRPr="00585261">
        <w:t>позволяет указать тип контролирующего лица</w:t>
      </w:r>
      <w:r w:rsidR="00A830D8" w:rsidRPr="00585261">
        <w:t>, если отчитывающаяся ОФР располагает такими сведениями</w:t>
      </w:r>
      <w:r w:rsidR="00F57D14" w:rsidRPr="00585261">
        <w:t xml:space="preserve">. </w:t>
      </w:r>
      <w:r w:rsidR="00A830D8" w:rsidRPr="00585261">
        <w:t>Допускаются следующие значения:</w:t>
      </w:r>
    </w:p>
    <w:p w14:paraId="5E703900" w14:textId="51E80140" w:rsidR="00F57D14" w:rsidRPr="00585261" w:rsidRDefault="00F57D14" w:rsidP="006C4D71">
      <w:pPr>
        <w:ind w:left="1985" w:hanging="1418"/>
      </w:pPr>
      <w:r w:rsidRPr="00585261">
        <w:rPr>
          <w:b/>
        </w:rPr>
        <w:t>CRS801</w:t>
      </w:r>
      <w:r w:rsidRPr="00585261">
        <w:t xml:space="preserve"> </w:t>
      </w:r>
      <w:r w:rsidRPr="00585261">
        <w:tab/>
        <w:t>Ко</w:t>
      </w:r>
      <w:r w:rsidR="006E28C8" w:rsidRPr="00585261">
        <w:t>нтроль над юридическим лицом посредствам владения;</w:t>
      </w:r>
    </w:p>
    <w:p w14:paraId="1247997B" w14:textId="107568CF" w:rsidR="00F57D14" w:rsidRPr="00585261" w:rsidRDefault="00F57D14" w:rsidP="006C4D71">
      <w:pPr>
        <w:ind w:left="1985" w:hanging="1418"/>
      </w:pPr>
      <w:r w:rsidRPr="00585261">
        <w:rPr>
          <w:b/>
        </w:rPr>
        <w:t xml:space="preserve">CRS802 </w:t>
      </w:r>
      <w:r w:rsidRPr="00585261">
        <w:tab/>
        <w:t xml:space="preserve">Контроль над юридическим лицом по </w:t>
      </w:r>
      <w:r w:rsidR="006E28C8" w:rsidRPr="00585261">
        <w:t>иным основаниям;</w:t>
      </w:r>
    </w:p>
    <w:p w14:paraId="5FD7CD69" w14:textId="28E0DFC7" w:rsidR="00F57D14" w:rsidRPr="00585261" w:rsidRDefault="00F57D14" w:rsidP="006C4D71">
      <w:pPr>
        <w:ind w:left="1985" w:hanging="1418"/>
      </w:pPr>
      <w:r w:rsidRPr="00585261">
        <w:rPr>
          <w:b/>
        </w:rPr>
        <w:t>CRS803</w:t>
      </w:r>
      <w:r w:rsidRPr="00585261">
        <w:t xml:space="preserve"> </w:t>
      </w:r>
      <w:r w:rsidRPr="00585261">
        <w:tab/>
      </w:r>
      <w:r w:rsidR="00265482" w:rsidRPr="00585261">
        <w:t xml:space="preserve">Контроль над юридическим лицом </w:t>
      </w:r>
      <w:r w:rsidR="006E28C8" w:rsidRPr="00585261">
        <w:t>в качестве</w:t>
      </w:r>
      <w:r w:rsidR="00835C67" w:rsidRPr="00585261">
        <w:t xml:space="preserve"> лица</w:t>
      </w:r>
      <w:r w:rsidR="00265482" w:rsidRPr="00585261">
        <w:t>,</w:t>
      </w:r>
      <w:r w:rsidR="00835C67" w:rsidRPr="00585261">
        <w:t xml:space="preserve"> занимающего старшую руководящую должность</w:t>
      </w:r>
      <w:r w:rsidR="006E28C8" w:rsidRPr="00585261">
        <w:t>;</w:t>
      </w:r>
    </w:p>
    <w:p w14:paraId="74F02B27" w14:textId="0563EC73" w:rsidR="00F57D14" w:rsidRPr="00585261" w:rsidRDefault="00F57D14" w:rsidP="006C4D71">
      <w:pPr>
        <w:ind w:left="1985" w:hanging="1418"/>
      </w:pPr>
      <w:r w:rsidRPr="00585261">
        <w:rPr>
          <w:b/>
        </w:rPr>
        <w:t>CRS804</w:t>
      </w:r>
      <w:r w:rsidR="00F03C09" w:rsidRPr="00585261">
        <w:t xml:space="preserve"> </w:t>
      </w:r>
      <w:r w:rsidR="00F03C09" w:rsidRPr="00585261">
        <w:tab/>
        <w:t xml:space="preserve">Контроль над </w:t>
      </w:r>
      <w:r w:rsidRPr="00585261">
        <w:t>траст</w:t>
      </w:r>
      <w:r w:rsidR="00F03C09" w:rsidRPr="00585261">
        <w:t>ом</w:t>
      </w:r>
      <w:r w:rsidRPr="00585261">
        <w:t xml:space="preserve"> </w:t>
      </w:r>
      <w:r w:rsidR="00F03C09" w:rsidRPr="00585261">
        <w:t>в качестве его</w:t>
      </w:r>
      <w:r w:rsidRPr="00585261">
        <w:t xml:space="preserve"> учредител</w:t>
      </w:r>
      <w:r w:rsidR="00F03C09" w:rsidRPr="00585261">
        <w:t>я</w:t>
      </w:r>
      <w:r w:rsidR="006E28C8" w:rsidRPr="00585261">
        <w:t>;</w:t>
      </w:r>
    </w:p>
    <w:p w14:paraId="3CB47A98" w14:textId="7A2F3925" w:rsidR="00F57D14" w:rsidRPr="00585261" w:rsidRDefault="00F57D14" w:rsidP="006C4D71">
      <w:pPr>
        <w:ind w:left="1985" w:hanging="1418"/>
      </w:pPr>
      <w:r w:rsidRPr="00585261">
        <w:rPr>
          <w:b/>
        </w:rPr>
        <w:t>CRS805</w:t>
      </w:r>
      <w:r w:rsidRPr="00585261">
        <w:t xml:space="preserve"> </w:t>
      </w:r>
      <w:r w:rsidRPr="00585261">
        <w:tab/>
      </w:r>
      <w:r w:rsidR="00F03C09" w:rsidRPr="00585261">
        <w:t>Контроль над трастом в качестве доверительного управляющего</w:t>
      </w:r>
      <w:r w:rsidR="006E28C8" w:rsidRPr="00585261">
        <w:t>;</w:t>
      </w:r>
    </w:p>
    <w:p w14:paraId="72CFE39F" w14:textId="04BE0AEB" w:rsidR="00F57D14" w:rsidRPr="00585261" w:rsidRDefault="00F57D14" w:rsidP="006C4D71">
      <w:pPr>
        <w:ind w:left="1985" w:hanging="1418"/>
      </w:pPr>
      <w:r w:rsidRPr="00585261">
        <w:rPr>
          <w:b/>
        </w:rPr>
        <w:t>CRS806</w:t>
      </w:r>
      <w:r w:rsidR="00F03C09" w:rsidRPr="00585261">
        <w:t xml:space="preserve"> </w:t>
      </w:r>
      <w:r w:rsidR="00F03C09" w:rsidRPr="00585261">
        <w:tab/>
        <w:t xml:space="preserve">Контроль над трастом в качестве </w:t>
      </w:r>
      <w:r w:rsidRPr="00585261">
        <w:t>попечител</w:t>
      </w:r>
      <w:r w:rsidR="00F03C09" w:rsidRPr="00585261">
        <w:t>я</w:t>
      </w:r>
      <w:r w:rsidR="006E28C8" w:rsidRPr="00585261">
        <w:t>;</w:t>
      </w:r>
    </w:p>
    <w:p w14:paraId="2C5C32C4" w14:textId="5E179552" w:rsidR="00F57D14" w:rsidRPr="00585261" w:rsidRDefault="00F57D14" w:rsidP="006C4D71">
      <w:pPr>
        <w:ind w:left="1985" w:hanging="1418"/>
      </w:pPr>
      <w:r w:rsidRPr="00585261">
        <w:rPr>
          <w:b/>
        </w:rPr>
        <w:lastRenderedPageBreak/>
        <w:t xml:space="preserve">CRS807 </w:t>
      </w:r>
      <w:r w:rsidR="00265482" w:rsidRPr="00585261">
        <w:tab/>
        <w:t xml:space="preserve">Контроль над </w:t>
      </w:r>
      <w:r w:rsidR="00F03C09" w:rsidRPr="00585261">
        <w:t xml:space="preserve">трастом в качестве </w:t>
      </w:r>
      <w:r w:rsidRPr="00585261">
        <w:t>выгодоприобретател</w:t>
      </w:r>
      <w:r w:rsidR="00F03C09" w:rsidRPr="00585261">
        <w:t>я</w:t>
      </w:r>
      <w:r w:rsidR="006E28C8" w:rsidRPr="00585261">
        <w:t>;</w:t>
      </w:r>
    </w:p>
    <w:p w14:paraId="6814412C" w14:textId="42BC56C6" w:rsidR="00F57D14" w:rsidRPr="00585261" w:rsidRDefault="00F57D14" w:rsidP="006C4D71">
      <w:pPr>
        <w:ind w:left="1985" w:hanging="1418"/>
      </w:pPr>
      <w:r w:rsidRPr="00585261">
        <w:rPr>
          <w:b/>
        </w:rPr>
        <w:t xml:space="preserve">CRS808 </w:t>
      </w:r>
      <w:r w:rsidR="00F03C09" w:rsidRPr="00585261">
        <w:tab/>
        <w:t>Контроль над трастом по иным основаниям</w:t>
      </w:r>
      <w:r w:rsidR="006E28C8" w:rsidRPr="00585261">
        <w:t>;</w:t>
      </w:r>
    </w:p>
    <w:p w14:paraId="6C15291F" w14:textId="2009475B" w:rsidR="00F57D14" w:rsidRPr="00585261" w:rsidRDefault="00F57D14" w:rsidP="006C4D71">
      <w:pPr>
        <w:ind w:left="1985" w:hanging="1418"/>
      </w:pPr>
      <w:r w:rsidRPr="00585261">
        <w:rPr>
          <w:b/>
        </w:rPr>
        <w:t>CRS809</w:t>
      </w:r>
      <w:r w:rsidRPr="00585261">
        <w:t xml:space="preserve"> </w:t>
      </w:r>
      <w:r w:rsidRPr="00585261">
        <w:tab/>
      </w:r>
      <w:r w:rsidR="00955B40" w:rsidRPr="00585261">
        <w:t xml:space="preserve">Контроль над иной </w:t>
      </w:r>
      <w:r w:rsidR="00835C67" w:rsidRPr="00585261">
        <w:t>структурой без образования юридического лица осуществляется лицом аналогичным</w:t>
      </w:r>
      <w:r w:rsidR="00955B40" w:rsidRPr="00585261">
        <w:t xml:space="preserve"> </w:t>
      </w:r>
      <w:r w:rsidR="00F03C09" w:rsidRPr="00585261">
        <w:t>учредител</w:t>
      </w:r>
      <w:r w:rsidR="00955B40" w:rsidRPr="00585261">
        <w:t>ю</w:t>
      </w:r>
      <w:r w:rsidR="006E28C8" w:rsidRPr="00585261">
        <w:t>;</w:t>
      </w:r>
    </w:p>
    <w:p w14:paraId="02D778EF" w14:textId="04F707C8" w:rsidR="00F57D14" w:rsidRPr="00585261" w:rsidRDefault="00F57D14" w:rsidP="006C4D71">
      <w:pPr>
        <w:ind w:left="1985" w:hanging="1418"/>
      </w:pPr>
      <w:r w:rsidRPr="00585261">
        <w:rPr>
          <w:b/>
        </w:rPr>
        <w:t xml:space="preserve">CRS810 </w:t>
      </w:r>
      <w:r w:rsidRPr="00585261">
        <w:tab/>
      </w:r>
      <w:r w:rsidR="002C4746" w:rsidRPr="00585261">
        <w:t>Контроль над иной структурой без образования юридического лица осуществляется лицом аналогичным</w:t>
      </w:r>
      <w:r w:rsidR="00835C67" w:rsidRPr="00585261">
        <w:t xml:space="preserve"> </w:t>
      </w:r>
      <w:r w:rsidR="00955B40" w:rsidRPr="00585261">
        <w:t>управляюще</w:t>
      </w:r>
      <w:r w:rsidR="00835C67" w:rsidRPr="00585261">
        <w:t>му</w:t>
      </w:r>
      <w:r w:rsidR="006E28C8" w:rsidRPr="00585261">
        <w:t>;</w:t>
      </w:r>
    </w:p>
    <w:p w14:paraId="1F47273E" w14:textId="50E6063E" w:rsidR="00F57D14" w:rsidRPr="00585261" w:rsidRDefault="00F57D14" w:rsidP="006C4D71">
      <w:pPr>
        <w:ind w:left="1985" w:hanging="1418"/>
      </w:pPr>
      <w:r w:rsidRPr="00585261">
        <w:rPr>
          <w:b/>
        </w:rPr>
        <w:t>CRS811</w:t>
      </w:r>
      <w:r w:rsidRPr="00585261">
        <w:t xml:space="preserve"> </w:t>
      </w:r>
      <w:r w:rsidRPr="00585261">
        <w:tab/>
      </w:r>
      <w:r w:rsidR="002C4746" w:rsidRPr="00585261">
        <w:t>Контроль над иной структурой без образования юридического лица осуществляется лицом аналогичным</w:t>
      </w:r>
      <w:r w:rsidRPr="00585261">
        <w:t xml:space="preserve"> попечител</w:t>
      </w:r>
      <w:r w:rsidR="00F03C09" w:rsidRPr="00585261">
        <w:t>ю</w:t>
      </w:r>
      <w:r w:rsidR="006E28C8" w:rsidRPr="00585261">
        <w:t>;</w:t>
      </w:r>
    </w:p>
    <w:p w14:paraId="07B934C5" w14:textId="0EF36F87" w:rsidR="00F57D14" w:rsidRPr="00585261" w:rsidRDefault="00F57D14" w:rsidP="006C4D71">
      <w:pPr>
        <w:ind w:left="1985" w:hanging="1418"/>
      </w:pPr>
      <w:r w:rsidRPr="00585261">
        <w:rPr>
          <w:b/>
        </w:rPr>
        <w:t xml:space="preserve">CRS812 </w:t>
      </w:r>
      <w:r w:rsidRPr="00585261">
        <w:tab/>
      </w:r>
      <w:r w:rsidR="002C4746" w:rsidRPr="00585261">
        <w:t>Контроль над иной структурой без образования юридического лица осуществляется лицом аналогичным</w:t>
      </w:r>
      <w:r w:rsidR="00835C67" w:rsidRPr="00585261">
        <w:t xml:space="preserve"> </w:t>
      </w:r>
      <w:r w:rsidRPr="00585261">
        <w:t>выгодоприобретател</w:t>
      </w:r>
      <w:r w:rsidR="00955B40" w:rsidRPr="00585261">
        <w:t>ю</w:t>
      </w:r>
      <w:r w:rsidR="006E28C8" w:rsidRPr="00585261">
        <w:t>;</w:t>
      </w:r>
    </w:p>
    <w:p w14:paraId="38468C32" w14:textId="3E0535CF" w:rsidR="00F14066" w:rsidRPr="00585261" w:rsidRDefault="00F57D14" w:rsidP="006C4D71">
      <w:pPr>
        <w:ind w:left="1985" w:hanging="1418"/>
      </w:pPr>
      <w:r w:rsidRPr="00585261">
        <w:rPr>
          <w:b/>
        </w:rPr>
        <w:t xml:space="preserve">CRS813 </w:t>
      </w:r>
      <w:r w:rsidR="006E28C8" w:rsidRPr="00585261">
        <w:tab/>
      </w:r>
      <w:r w:rsidR="002C4746" w:rsidRPr="00585261">
        <w:t>Контроль над иной структурой без образования юридического лица осуществляется лицом аналогичным</w:t>
      </w:r>
      <w:r w:rsidR="00955B40" w:rsidRPr="00585261">
        <w:t xml:space="preserve"> по </w:t>
      </w:r>
      <w:r w:rsidR="00C863B3" w:rsidRPr="00585261">
        <w:t>другим</w:t>
      </w:r>
      <w:r w:rsidR="00955B40" w:rsidRPr="00585261">
        <w:t xml:space="preserve"> основаниям</w:t>
      </w:r>
      <w:r w:rsidR="00265482" w:rsidRPr="00585261">
        <w:t>.</w:t>
      </w:r>
      <w:bookmarkStart w:id="553" w:name="_Toc518392588"/>
      <w:bookmarkStart w:id="554" w:name="_Toc518392819"/>
    </w:p>
    <w:p w14:paraId="41180A05" w14:textId="6047235C" w:rsidR="00F14066" w:rsidRPr="00585261" w:rsidRDefault="000B367B" w:rsidP="000E7F63">
      <w:pPr>
        <w:ind w:firstLine="0"/>
        <w:rPr>
          <w:b/>
        </w:rPr>
      </w:pPr>
      <w:r w:rsidRPr="00585261">
        <w:rPr>
          <w:b/>
        </w:rPr>
        <w:t>Пример</w:t>
      </w:r>
      <w:r w:rsidR="00E41BC8" w:rsidRPr="00585261">
        <w:rPr>
          <w:b/>
        </w:rPr>
        <w:t>:</w:t>
      </w:r>
      <w:bookmarkStart w:id="555" w:name="_Toc518392589"/>
      <w:bookmarkStart w:id="556" w:name="_Toc518392820"/>
      <w:bookmarkEnd w:id="553"/>
      <w:bookmarkEnd w:id="554"/>
    </w:p>
    <w:p w14:paraId="7F1DAA9A" w14:textId="4543154B" w:rsidR="00F14066" w:rsidRPr="00585261" w:rsidRDefault="000B367B" w:rsidP="006C4D71">
      <w:pPr>
        <w:ind w:firstLine="0"/>
      </w:pPr>
      <w:r w:rsidRPr="00585261">
        <w:t xml:space="preserve">Владелец счета является </w:t>
      </w:r>
      <w:r w:rsidR="007E0E29" w:rsidRPr="00585261">
        <w:t>пассивн</w:t>
      </w:r>
      <w:r w:rsidRPr="00585261">
        <w:t>ой</w:t>
      </w:r>
      <w:r w:rsidR="007E0E29" w:rsidRPr="00585261">
        <w:t xml:space="preserve"> нефинансов</w:t>
      </w:r>
      <w:r w:rsidRPr="00585261">
        <w:t>ой</w:t>
      </w:r>
      <w:r w:rsidR="007E0E29" w:rsidRPr="00585261">
        <w:t xml:space="preserve"> организаци</w:t>
      </w:r>
      <w:r w:rsidRPr="00585261">
        <w:t xml:space="preserve">ей с налоговым </w:t>
      </w:r>
      <w:proofErr w:type="spellStart"/>
      <w:r w:rsidRPr="00585261">
        <w:t>резидентством</w:t>
      </w:r>
      <w:proofErr w:type="spellEnd"/>
      <w:r w:rsidRPr="00585261">
        <w:t xml:space="preserve"> во</w:t>
      </w:r>
      <w:r w:rsidR="007E0E29" w:rsidRPr="00585261">
        <w:t xml:space="preserve"> Франции и имеет </w:t>
      </w:r>
      <w:r w:rsidR="006C4D71" w:rsidRPr="00585261">
        <w:t>трех</w:t>
      </w:r>
      <w:r w:rsidR="001F19F3" w:rsidRPr="00585261">
        <w:t xml:space="preserve"> </w:t>
      </w:r>
      <w:r w:rsidR="007E0E29" w:rsidRPr="00585261">
        <w:t>контролирующих лиц (далее – КЛ):</w:t>
      </w:r>
      <w:bookmarkStart w:id="557" w:name="_Toc518392590"/>
      <w:bookmarkStart w:id="558" w:name="_Toc518392821"/>
      <w:bookmarkEnd w:id="555"/>
      <w:bookmarkEnd w:id="556"/>
    </w:p>
    <w:p w14:paraId="5141B917" w14:textId="25791A11" w:rsidR="00F14066" w:rsidRPr="00585261" w:rsidRDefault="007E0E29" w:rsidP="006C4D71">
      <w:r w:rsidRPr="00585261">
        <w:t xml:space="preserve">КЛ №1 с налоговым </w:t>
      </w:r>
      <w:proofErr w:type="spellStart"/>
      <w:r w:rsidR="000A030E" w:rsidRPr="00585261">
        <w:t>резидентством</w:t>
      </w:r>
      <w:proofErr w:type="spellEnd"/>
      <w:r w:rsidRPr="00585261">
        <w:t xml:space="preserve"> </w:t>
      </w:r>
      <w:r w:rsidR="000B367B" w:rsidRPr="00585261">
        <w:t xml:space="preserve">во </w:t>
      </w:r>
      <w:r w:rsidRPr="00585261">
        <w:t>Франции и Германии;</w:t>
      </w:r>
      <w:bookmarkStart w:id="559" w:name="_Toc518392591"/>
      <w:bookmarkStart w:id="560" w:name="_Toc518392822"/>
      <w:bookmarkEnd w:id="557"/>
      <w:bookmarkEnd w:id="558"/>
    </w:p>
    <w:p w14:paraId="621D95E1" w14:textId="31E9D59E" w:rsidR="00F14066" w:rsidRPr="00585261" w:rsidRDefault="007E0E29" w:rsidP="006C4D71">
      <w:r w:rsidRPr="00585261">
        <w:t xml:space="preserve">КЛ №2 с налоговым </w:t>
      </w:r>
      <w:proofErr w:type="spellStart"/>
      <w:r w:rsidR="000A030E" w:rsidRPr="00585261">
        <w:t>резидентством</w:t>
      </w:r>
      <w:proofErr w:type="spellEnd"/>
      <w:r w:rsidRPr="00585261">
        <w:t xml:space="preserve"> </w:t>
      </w:r>
      <w:r w:rsidR="000B367B" w:rsidRPr="00585261">
        <w:t xml:space="preserve">в </w:t>
      </w:r>
      <w:r w:rsidRPr="00585261">
        <w:t>Германии;</w:t>
      </w:r>
      <w:bookmarkStart w:id="561" w:name="_Toc518392592"/>
      <w:bookmarkStart w:id="562" w:name="_Toc518392823"/>
      <w:bookmarkEnd w:id="559"/>
      <w:bookmarkEnd w:id="560"/>
      <w:r w:rsidR="00F14066" w:rsidRPr="00585261">
        <w:t xml:space="preserve"> </w:t>
      </w:r>
    </w:p>
    <w:p w14:paraId="7C3B8A43" w14:textId="72B4E743" w:rsidR="007E0E29" w:rsidRPr="00585261" w:rsidRDefault="007E0E29" w:rsidP="006C4D71">
      <w:r w:rsidRPr="00585261">
        <w:t>КЛ</w:t>
      </w:r>
      <w:r w:rsidR="001352D0" w:rsidRPr="00585261">
        <w:t xml:space="preserve"> </w:t>
      </w:r>
      <w:r w:rsidRPr="00585261">
        <w:t xml:space="preserve">№3 с налоговым </w:t>
      </w:r>
      <w:proofErr w:type="spellStart"/>
      <w:r w:rsidR="000A030E" w:rsidRPr="00585261">
        <w:t>резидентством</w:t>
      </w:r>
      <w:proofErr w:type="spellEnd"/>
      <w:r w:rsidRPr="00585261">
        <w:t xml:space="preserve"> </w:t>
      </w:r>
      <w:r w:rsidR="000B367B" w:rsidRPr="00585261">
        <w:t xml:space="preserve">в </w:t>
      </w:r>
      <w:r w:rsidR="00474097" w:rsidRPr="00585261">
        <w:t>Грузии.</w:t>
      </w:r>
      <w:bookmarkEnd w:id="561"/>
      <w:bookmarkEnd w:id="562"/>
    </w:p>
    <w:p w14:paraId="0E3FD2F1" w14:textId="36DD06CF" w:rsidR="00474097" w:rsidRPr="00585261" w:rsidRDefault="00474097" w:rsidP="006C4D71">
      <w:pPr>
        <w:ind w:firstLine="0"/>
      </w:pPr>
      <w:bookmarkStart w:id="563" w:name="_Toc518392593"/>
      <w:bookmarkStart w:id="564" w:name="_Toc518392824"/>
      <w:r w:rsidRPr="00585261">
        <w:t xml:space="preserve">В рассматриваемом примере </w:t>
      </w:r>
      <w:r w:rsidR="000B367B" w:rsidRPr="00585261">
        <w:t xml:space="preserve">необходимо сформировать </w:t>
      </w:r>
      <w:r w:rsidR="00094E57" w:rsidRPr="00585261">
        <w:t>три</w:t>
      </w:r>
      <w:r w:rsidR="000B367B" w:rsidRPr="00585261">
        <w:t xml:space="preserve"> блока сведений в отношении договора</w:t>
      </w:r>
      <w:r w:rsidRPr="00585261">
        <w:t xml:space="preserve"> </w:t>
      </w:r>
      <w:r w:rsidR="000B367B" w:rsidRPr="00585261">
        <w:t>(</w:t>
      </w:r>
      <w:r w:rsidRPr="00585261">
        <w:t>счет</w:t>
      </w:r>
      <w:r w:rsidR="000B367B" w:rsidRPr="00585261">
        <w:t>а):</w:t>
      </w:r>
      <w:r w:rsidRPr="00585261">
        <w:t xml:space="preserve"> </w:t>
      </w:r>
      <w:r w:rsidR="000B367B" w:rsidRPr="00585261">
        <w:t xml:space="preserve">для </w:t>
      </w:r>
      <w:r w:rsidRPr="00585261">
        <w:t>Франци</w:t>
      </w:r>
      <w:r w:rsidR="000B367B" w:rsidRPr="00585261">
        <w:t>и</w:t>
      </w:r>
      <w:r w:rsidRPr="00585261">
        <w:t>, Германи</w:t>
      </w:r>
      <w:r w:rsidR="000B367B" w:rsidRPr="00585261">
        <w:t>и</w:t>
      </w:r>
      <w:r w:rsidRPr="00585261">
        <w:t xml:space="preserve"> и Грузи</w:t>
      </w:r>
      <w:r w:rsidR="000B367B" w:rsidRPr="00585261">
        <w:t>и</w:t>
      </w:r>
      <w:r w:rsidRPr="00585261">
        <w:t>:</w:t>
      </w:r>
      <w:bookmarkEnd w:id="563"/>
      <w:bookmarkEnd w:id="564"/>
    </w:p>
    <w:p w14:paraId="0CC40223" w14:textId="0F59FE22" w:rsidR="00BC6B13" w:rsidRPr="00585261" w:rsidRDefault="00395A19" w:rsidP="006C4D71">
      <w:pPr>
        <w:pStyle w:val="a3"/>
        <w:numPr>
          <w:ilvl w:val="0"/>
          <w:numId w:val="33"/>
        </w:numPr>
      </w:pPr>
      <w:bookmarkStart w:id="565" w:name="_Toc518392594"/>
      <w:bookmarkStart w:id="566" w:name="_Toc518392825"/>
      <w:r w:rsidRPr="00585261">
        <w:t xml:space="preserve">блок </w:t>
      </w:r>
      <w:r w:rsidR="000B367B" w:rsidRPr="00585261">
        <w:t xml:space="preserve">сведений для </w:t>
      </w:r>
      <w:r w:rsidR="00474097" w:rsidRPr="00585261">
        <w:t>Франци</w:t>
      </w:r>
      <w:r w:rsidR="000B367B" w:rsidRPr="00585261">
        <w:t>и будет включать сведения о</w:t>
      </w:r>
      <w:r w:rsidR="00474097" w:rsidRPr="00585261">
        <w:t xml:space="preserve"> самой </w:t>
      </w:r>
      <w:r w:rsidR="000B367B" w:rsidRPr="00585261">
        <w:t xml:space="preserve">пассивной нефинансовой </w:t>
      </w:r>
      <w:r w:rsidR="00474097" w:rsidRPr="00585261">
        <w:t>организации</w:t>
      </w:r>
      <w:r w:rsidR="000B367B" w:rsidRPr="00585261">
        <w:t>, а также о</w:t>
      </w:r>
      <w:r w:rsidR="00474097" w:rsidRPr="00585261">
        <w:t xml:space="preserve"> КЛ</w:t>
      </w:r>
      <w:r w:rsidRPr="00585261">
        <w:t xml:space="preserve"> </w:t>
      </w:r>
      <w:r w:rsidR="00474097" w:rsidRPr="00585261">
        <w:t>№1,</w:t>
      </w:r>
      <w:r w:rsidRPr="00585261">
        <w:t xml:space="preserve"> при этом</w:t>
      </w:r>
      <w:r w:rsidR="00474097" w:rsidRPr="00585261">
        <w:t xml:space="preserve"> указывает</w:t>
      </w:r>
      <w:r w:rsidRPr="00585261">
        <w:t>ся</w:t>
      </w:r>
      <w:r w:rsidR="00474097" w:rsidRPr="00585261">
        <w:t xml:space="preserve"> признак </w:t>
      </w:r>
      <w:r w:rsidR="00474097" w:rsidRPr="00585261">
        <w:rPr>
          <w:lang w:val="en-US"/>
        </w:rPr>
        <w:t>CRS</w:t>
      </w:r>
      <w:r w:rsidR="00474097" w:rsidRPr="00585261">
        <w:rPr>
          <w:rFonts w:cs="Times New Roman"/>
          <w:iCs/>
        </w:rPr>
        <w:t>101;</w:t>
      </w:r>
      <w:r w:rsidR="00BC6B13" w:rsidRPr="00585261">
        <w:rPr>
          <w:rFonts w:cs="Times New Roman"/>
          <w:iCs/>
        </w:rPr>
        <w:t xml:space="preserve"> или</w:t>
      </w:r>
      <w:bookmarkEnd w:id="565"/>
      <w:bookmarkEnd w:id="566"/>
      <w:r w:rsidR="00BC6B13" w:rsidRPr="00585261">
        <w:rPr>
          <w:rFonts w:cs="Times New Roman"/>
          <w:iCs/>
        </w:rPr>
        <w:t xml:space="preserve"> </w:t>
      </w:r>
    </w:p>
    <w:p w14:paraId="199F5801" w14:textId="712A2107" w:rsidR="001F19F3" w:rsidRPr="00585261" w:rsidRDefault="00395A19" w:rsidP="006C4D71">
      <w:pPr>
        <w:pStyle w:val="a3"/>
        <w:ind w:left="1287" w:firstLine="0"/>
        <w:rPr>
          <w:rFonts w:cs="Times New Roman"/>
          <w:iCs/>
        </w:rPr>
      </w:pPr>
      <w:bookmarkStart w:id="567" w:name="_Toc518392595"/>
      <w:bookmarkStart w:id="568" w:name="_Toc518392826"/>
      <w:r w:rsidRPr="00585261">
        <w:rPr>
          <w:rFonts w:cs="Times New Roman"/>
          <w:iCs/>
        </w:rPr>
        <w:t xml:space="preserve">альтернативно может быть сформировано </w:t>
      </w:r>
      <w:r w:rsidR="00BC6B13" w:rsidRPr="00585261">
        <w:rPr>
          <w:rFonts w:cs="Times New Roman"/>
          <w:iCs/>
        </w:rPr>
        <w:t xml:space="preserve">два </w:t>
      </w:r>
      <w:r w:rsidRPr="00585261">
        <w:rPr>
          <w:rFonts w:cs="Times New Roman"/>
          <w:iCs/>
        </w:rPr>
        <w:t xml:space="preserve">блока сведений – первый будет аналогичен указанному выше, а второй будет включать сведения исключительно о самой пассивной нефинансовой организации </w:t>
      </w:r>
      <w:r w:rsidR="00BC6B13" w:rsidRPr="00585261">
        <w:rPr>
          <w:rFonts w:cs="Times New Roman"/>
          <w:iCs/>
        </w:rPr>
        <w:t xml:space="preserve">с признаком </w:t>
      </w:r>
      <w:r w:rsidR="00BC6B13" w:rsidRPr="00585261">
        <w:rPr>
          <w:lang w:val="en-US"/>
        </w:rPr>
        <w:t>CRS</w:t>
      </w:r>
      <w:r w:rsidR="00BC6B13" w:rsidRPr="00585261">
        <w:rPr>
          <w:rFonts w:cs="Times New Roman"/>
          <w:iCs/>
        </w:rPr>
        <w:t>103;</w:t>
      </w:r>
      <w:bookmarkEnd w:id="567"/>
      <w:bookmarkEnd w:id="568"/>
    </w:p>
    <w:p w14:paraId="31AEA73D" w14:textId="77777777" w:rsidR="006C4D71" w:rsidRPr="00585261" w:rsidRDefault="006C4D71" w:rsidP="006C4D71">
      <w:pPr>
        <w:pStyle w:val="a3"/>
        <w:ind w:left="1287" w:firstLine="0"/>
        <w:rPr>
          <w:rFonts w:cs="Times New Roman"/>
          <w:iCs/>
        </w:rPr>
      </w:pPr>
    </w:p>
    <w:p w14:paraId="5D8F5A46" w14:textId="7A0DA5A8" w:rsidR="001F19F3" w:rsidRPr="00585261" w:rsidRDefault="00395A19" w:rsidP="006C4D71">
      <w:pPr>
        <w:pStyle w:val="a3"/>
        <w:numPr>
          <w:ilvl w:val="0"/>
          <w:numId w:val="33"/>
        </w:numPr>
        <w:rPr>
          <w:rFonts w:cs="Times New Roman"/>
          <w:iCs/>
        </w:rPr>
      </w:pPr>
      <w:bookmarkStart w:id="569" w:name="_Toc518392596"/>
      <w:bookmarkStart w:id="570" w:name="_Toc518392827"/>
      <w:r w:rsidRPr="00585261">
        <w:rPr>
          <w:rFonts w:cs="Times New Roman"/>
          <w:iCs/>
        </w:rPr>
        <w:t>блок сведений для</w:t>
      </w:r>
      <w:r w:rsidR="00474097" w:rsidRPr="00585261">
        <w:rPr>
          <w:rFonts w:cs="Times New Roman"/>
          <w:iCs/>
        </w:rPr>
        <w:t xml:space="preserve"> Германи</w:t>
      </w:r>
      <w:r w:rsidRPr="00585261">
        <w:rPr>
          <w:rFonts w:cs="Times New Roman"/>
          <w:iCs/>
        </w:rPr>
        <w:t xml:space="preserve">и будет включать сведения </w:t>
      </w:r>
      <w:r w:rsidR="00474097" w:rsidRPr="00585261">
        <w:rPr>
          <w:rFonts w:cs="Times New Roman"/>
          <w:iCs/>
        </w:rPr>
        <w:t xml:space="preserve">о самой </w:t>
      </w:r>
      <w:r w:rsidRPr="00585261">
        <w:rPr>
          <w:rFonts w:cs="Times New Roman"/>
          <w:iCs/>
        </w:rPr>
        <w:t xml:space="preserve">пассивной нефинансовой </w:t>
      </w:r>
      <w:r w:rsidR="00474097" w:rsidRPr="00585261">
        <w:rPr>
          <w:rFonts w:cs="Times New Roman"/>
          <w:iCs/>
        </w:rPr>
        <w:t>организации</w:t>
      </w:r>
      <w:r w:rsidRPr="00585261">
        <w:rPr>
          <w:rFonts w:cs="Times New Roman"/>
          <w:iCs/>
        </w:rPr>
        <w:t>, а также о КЛ</w:t>
      </w:r>
      <w:r w:rsidR="00474097" w:rsidRPr="00585261">
        <w:rPr>
          <w:rFonts w:cs="Times New Roman"/>
          <w:iCs/>
        </w:rPr>
        <w:t xml:space="preserve"> </w:t>
      </w:r>
      <w:r w:rsidR="00BC6B13" w:rsidRPr="00585261">
        <w:rPr>
          <w:rFonts w:cs="Times New Roman"/>
          <w:iCs/>
        </w:rPr>
        <w:t xml:space="preserve">№1 и </w:t>
      </w:r>
      <w:r w:rsidR="00474097" w:rsidRPr="00585261">
        <w:rPr>
          <w:rFonts w:cs="Times New Roman"/>
          <w:iCs/>
        </w:rPr>
        <w:t>КЛ №2</w:t>
      </w:r>
      <w:r w:rsidR="00BC6B13" w:rsidRPr="00585261">
        <w:rPr>
          <w:rFonts w:cs="Times New Roman"/>
          <w:iCs/>
        </w:rPr>
        <w:t xml:space="preserve">, </w:t>
      </w:r>
      <w:r w:rsidRPr="00585261">
        <w:rPr>
          <w:rFonts w:cs="Times New Roman"/>
          <w:iCs/>
        </w:rPr>
        <w:t xml:space="preserve">при этом указывается </w:t>
      </w:r>
      <w:r w:rsidR="00474097" w:rsidRPr="00585261">
        <w:rPr>
          <w:rFonts w:cs="Times New Roman"/>
          <w:iCs/>
        </w:rPr>
        <w:t>признак CRS101;</w:t>
      </w:r>
      <w:bookmarkStart w:id="571" w:name="_Toc518392597"/>
      <w:bookmarkStart w:id="572" w:name="_Toc518392828"/>
      <w:bookmarkEnd w:id="569"/>
      <w:bookmarkEnd w:id="570"/>
      <w:bookmarkEnd w:id="571"/>
      <w:bookmarkEnd w:id="572"/>
    </w:p>
    <w:p w14:paraId="1FFA993F" w14:textId="77777777" w:rsidR="006C4D71" w:rsidRPr="00585261" w:rsidRDefault="006C4D71" w:rsidP="006C4D71">
      <w:pPr>
        <w:pStyle w:val="a3"/>
        <w:ind w:left="1287" w:firstLine="0"/>
        <w:rPr>
          <w:rFonts w:cs="Times New Roman"/>
          <w:iCs/>
        </w:rPr>
      </w:pPr>
    </w:p>
    <w:p w14:paraId="07FEF40D" w14:textId="789912D7" w:rsidR="00BC6B13" w:rsidRPr="00585261" w:rsidRDefault="00395A19" w:rsidP="006C4D71">
      <w:pPr>
        <w:pStyle w:val="a3"/>
        <w:numPr>
          <w:ilvl w:val="0"/>
          <w:numId w:val="33"/>
        </w:numPr>
      </w:pPr>
      <w:bookmarkStart w:id="573" w:name="_Toc518392598"/>
      <w:bookmarkStart w:id="574" w:name="_Toc518392829"/>
      <w:r w:rsidRPr="00585261">
        <w:t xml:space="preserve">блок сведений для </w:t>
      </w:r>
      <w:r w:rsidR="00BC6B13" w:rsidRPr="00585261">
        <w:t>Грузи</w:t>
      </w:r>
      <w:r w:rsidRPr="00585261">
        <w:t>и</w:t>
      </w:r>
      <w:r w:rsidR="00BC6B13" w:rsidRPr="00585261">
        <w:t xml:space="preserve"> </w:t>
      </w:r>
      <w:r w:rsidRPr="00585261">
        <w:t xml:space="preserve">будет включать сведения о самой пассивной нефинансовой </w:t>
      </w:r>
      <w:r w:rsidR="00BC6B13" w:rsidRPr="00585261">
        <w:t>организации</w:t>
      </w:r>
      <w:r w:rsidRPr="00585261">
        <w:t>, а также о</w:t>
      </w:r>
      <w:r w:rsidR="00BC6B13" w:rsidRPr="00585261">
        <w:t xml:space="preserve"> КЛ</w:t>
      </w:r>
      <w:r w:rsidR="000A030E" w:rsidRPr="00585261">
        <w:t xml:space="preserve"> </w:t>
      </w:r>
      <w:r w:rsidR="00BC6B13" w:rsidRPr="00585261">
        <w:t>№3,</w:t>
      </w:r>
      <w:r w:rsidRPr="00585261">
        <w:t xml:space="preserve"> при этом указывается</w:t>
      </w:r>
      <w:r w:rsidR="00BC6B13" w:rsidRPr="00585261">
        <w:t xml:space="preserve"> признак </w:t>
      </w:r>
      <w:r w:rsidR="00BC6B13" w:rsidRPr="00585261">
        <w:rPr>
          <w:lang w:val="en-US"/>
        </w:rPr>
        <w:t>CRS</w:t>
      </w:r>
      <w:r w:rsidR="00BC6B13" w:rsidRPr="00585261">
        <w:rPr>
          <w:rFonts w:cs="Times New Roman"/>
          <w:iCs/>
        </w:rPr>
        <w:t>101</w:t>
      </w:r>
      <w:r w:rsidR="00BC6B13" w:rsidRPr="00585261">
        <w:t>.</w:t>
      </w:r>
      <w:bookmarkEnd w:id="573"/>
      <w:bookmarkEnd w:id="574"/>
    </w:p>
    <w:p w14:paraId="4ABB7A6B" w14:textId="75F973D8" w:rsidR="00A44961" w:rsidRPr="00585261" w:rsidRDefault="00A44961" w:rsidP="00F176AA">
      <w:pPr>
        <w:spacing w:after="0"/>
        <w:ind w:firstLine="0"/>
        <w:rPr>
          <w:rFonts w:cs="Times New Roman"/>
          <w:i/>
          <w:iCs/>
        </w:rPr>
      </w:pPr>
      <w:r w:rsidRPr="00585261">
        <w:rPr>
          <w:rFonts w:cs="Times New Roman"/>
          <w:b/>
          <w:i/>
          <w:iCs/>
        </w:rPr>
        <w:t xml:space="preserve">Обратите внимание: </w:t>
      </w:r>
      <w:r w:rsidR="000A030E" w:rsidRPr="00585261">
        <w:rPr>
          <w:rFonts w:cs="Times New Roman"/>
          <w:i/>
          <w:iCs/>
        </w:rPr>
        <w:t>В</w:t>
      </w:r>
      <w:r w:rsidRPr="00585261">
        <w:rPr>
          <w:rFonts w:cs="Times New Roman"/>
          <w:i/>
          <w:iCs/>
        </w:rPr>
        <w:t xml:space="preserve"> рассматриваемом примере при формировании блока данных с информацией о КЛ</w:t>
      </w:r>
      <w:r w:rsidR="000A030E" w:rsidRPr="00585261">
        <w:rPr>
          <w:rFonts w:cs="Times New Roman"/>
          <w:i/>
          <w:iCs/>
        </w:rPr>
        <w:t xml:space="preserve"> </w:t>
      </w:r>
      <w:r w:rsidRPr="00585261">
        <w:rPr>
          <w:rFonts w:cs="Times New Roman"/>
          <w:i/>
          <w:iCs/>
        </w:rPr>
        <w:t xml:space="preserve">№1 </w:t>
      </w:r>
      <w:r w:rsidR="00A30EF7" w:rsidRPr="00585261">
        <w:rPr>
          <w:rFonts w:cs="Times New Roman"/>
          <w:i/>
          <w:iCs/>
        </w:rPr>
        <w:t xml:space="preserve">всегда </w:t>
      </w:r>
      <w:r w:rsidRPr="00585261">
        <w:rPr>
          <w:rFonts w:cs="Times New Roman"/>
          <w:i/>
          <w:iCs/>
        </w:rPr>
        <w:t xml:space="preserve">указываются все </w:t>
      </w:r>
      <w:r w:rsidR="00A30EF7" w:rsidRPr="00585261">
        <w:rPr>
          <w:rFonts w:cs="Times New Roman"/>
          <w:i/>
          <w:iCs/>
        </w:rPr>
        <w:t xml:space="preserve">государства(территории) </w:t>
      </w:r>
      <w:r w:rsidRPr="00585261">
        <w:rPr>
          <w:rFonts w:cs="Times New Roman"/>
          <w:i/>
          <w:iCs/>
        </w:rPr>
        <w:t>его налогов</w:t>
      </w:r>
      <w:r w:rsidR="00A30EF7" w:rsidRPr="00585261">
        <w:rPr>
          <w:rFonts w:cs="Times New Roman"/>
          <w:i/>
          <w:iCs/>
        </w:rPr>
        <w:t>ого</w:t>
      </w:r>
      <w:r w:rsidRPr="00585261">
        <w:rPr>
          <w:rFonts w:cs="Times New Roman"/>
          <w:i/>
          <w:iCs/>
        </w:rPr>
        <w:t xml:space="preserve"> резидентства</w:t>
      </w:r>
      <w:r w:rsidR="003C2912" w:rsidRPr="00585261">
        <w:rPr>
          <w:rFonts w:cs="Times New Roman"/>
          <w:i/>
          <w:iCs/>
        </w:rPr>
        <w:t>.</w:t>
      </w:r>
    </w:p>
    <w:p w14:paraId="5B336FD4" w14:textId="0C782F8E" w:rsidR="00C4417B" w:rsidRPr="00585261" w:rsidRDefault="00C4417B">
      <w:pPr>
        <w:ind w:firstLine="0"/>
        <w:rPr>
          <w:rFonts w:cs="Times New Roman"/>
          <w:i/>
          <w:iCs/>
        </w:rPr>
      </w:pPr>
    </w:p>
    <w:p w14:paraId="5044E528" w14:textId="77777777" w:rsidR="001352D0" w:rsidRPr="00585261" w:rsidRDefault="001352D0" w:rsidP="006C4D71">
      <w:pPr>
        <w:pStyle w:val="2"/>
      </w:pPr>
      <w:bookmarkStart w:id="575" w:name="_Toc518392599"/>
      <w:bookmarkStart w:id="576" w:name="_Toc518392830"/>
      <w:bookmarkStart w:id="577" w:name="_Toc518913252"/>
      <w:bookmarkStart w:id="578" w:name="_Toc518987538"/>
      <w:bookmarkStart w:id="579" w:name="_Toc7102543"/>
      <w:bookmarkStart w:id="580" w:name="_Toc66805265"/>
      <w:r w:rsidRPr="00585261">
        <w:t>Таблица 4.22</w:t>
      </w:r>
      <w:bookmarkEnd w:id="575"/>
      <w:bookmarkEnd w:id="576"/>
      <w:bookmarkEnd w:id="577"/>
      <w:bookmarkEnd w:id="578"/>
      <w:bookmarkEnd w:id="579"/>
      <w:bookmarkEnd w:id="580"/>
    </w:p>
    <w:p w14:paraId="3EE8DF6E" w14:textId="6512C62F" w:rsidR="00395A19" w:rsidRPr="00585261" w:rsidRDefault="001352D0" w:rsidP="006C4D71">
      <w:pPr>
        <w:pStyle w:val="2"/>
        <w:jc w:val="left"/>
      </w:pPr>
      <w:bookmarkStart w:id="581" w:name="_Toc518392600"/>
      <w:bookmarkStart w:id="582" w:name="_Toc518392831"/>
      <w:bookmarkStart w:id="583" w:name="_Toc7026101"/>
      <w:bookmarkStart w:id="584" w:name="_Toc66805266"/>
      <w:proofErr w:type="spellStart"/>
      <w:r w:rsidRPr="00585261">
        <w:t>AccountBalance</w:t>
      </w:r>
      <w:proofErr w:type="spellEnd"/>
      <w:r w:rsidRPr="00585261">
        <w:t xml:space="preserve"> (Остаток на счете (его аналоге))</w:t>
      </w:r>
      <w:bookmarkEnd w:id="581"/>
      <w:bookmarkEnd w:id="582"/>
      <w:bookmarkEnd w:id="583"/>
      <w:bookmarkEnd w:id="584"/>
    </w:p>
    <w:p w14:paraId="7E784641" w14:textId="608963E5" w:rsidR="00094E57" w:rsidRPr="00585261" w:rsidRDefault="001352D0" w:rsidP="006C4D71">
      <w:pPr>
        <w:pStyle w:val="a3"/>
        <w:numPr>
          <w:ilvl w:val="0"/>
          <w:numId w:val="34"/>
        </w:numPr>
        <w:ind w:left="0" w:hanging="426"/>
      </w:pPr>
      <w:bookmarkStart w:id="585" w:name="_Toc518392263"/>
      <w:bookmarkStart w:id="586" w:name="_Toc518392601"/>
      <w:bookmarkStart w:id="587" w:name="_Toc518392832"/>
      <w:bookmarkStart w:id="588" w:name="_Toc518392602"/>
      <w:bookmarkStart w:id="589" w:name="_Toc518392833"/>
      <w:bookmarkEnd w:id="585"/>
      <w:bookmarkEnd w:id="586"/>
      <w:bookmarkEnd w:id="587"/>
      <w:r w:rsidRPr="00585261">
        <w:t xml:space="preserve">«Код валюты» </w:t>
      </w:r>
      <w:r w:rsidR="00094E57" w:rsidRPr="00585261">
        <w:t xml:space="preserve">- данный элемент является обязательным. Код валюты договора (счета) указывается </w:t>
      </w:r>
      <w:r w:rsidRPr="00585261">
        <w:t xml:space="preserve">по </w:t>
      </w:r>
      <w:r w:rsidR="007E3CF2" w:rsidRPr="00585261">
        <w:rPr>
          <w:rFonts w:cs="Times New Roman"/>
          <w:szCs w:val="28"/>
        </w:rPr>
        <w:t xml:space="preserve">общероссийскому классификатору </w:t>
      </w:r>
      <w:proofErr w:type="gramStart"/>
      <w:r w:rsidR="007E3CF2" w:rsidRPr="00585261">
        <w:rPr>
          <w:rFonts w:cs="Times New Roman"/>
          <w:szCs w:val="28"/>
        </w:rPr>
        <w:t>валют  ОК</w:t>
      </w:r>
      <w:proofErr w:type="gramEnd"/>
      <w:r w:rsidR="007E3CF2" w:rsidRPr="00585261">
        <w:rPr>
          <w:rFonts w:cs="Times New Roman"/>
          <w:szCs w:val="28"/>
        </w:rPr>
        <w:t xml:space="preserve"> (МК (ИСО 4217) 003-97) 014-2000</w:t>
      </w:r>
      <w:r w:rsidR="00B20811" w:rsidRPr="00585261">
        <w:t>.</w:t>
      </w:r>
      <w:bookmarkEnd w:id="588"/>
      <w:bookmarkEnd w:id="589"/>
    </w:p>
    <w:p w14:paraId="5C184707" w14:textId="77777777" w:rsidR="006C4D71" w:rsidRPr="00585261" w:rsidRDefault="006C4D71" w:rsidP="006C4D71">
      <w:pPr>
        <w:pStyle w:val="a3"/>
        <w:ind w:left="0" w:firstLine="0"/>
      </w:pPr>
    </w:p>
    <w:p w14:paraId="0A1F02BD" w14:textId="633201E2" w:rsidR="006C4D71" w:rsidRPr="00585261" w:rsidRDefault="00EF664A" w:rsidP="006C4D71">
      <w:pPr>
        <w:pStyle w:val="a3"/>
        <w:numPr>
          <w:ilvl w:val="0"/>
          <w:numId w:val="34"/>
        </w:numPr>
        <w:ind w:left="0" w:hanging="426"/>
      </w:pPr>
      <w:bookmarkStart w:id="590" w:name="_Toc518392603"/>
      <w:bookmarkStart w:id="591" w:name="_Toc518392834"/>
      <w:r w:rsidRPr="00585261">
        <w:t xml:space="preserve">«Остаток </w:t>
      </w:r>
      <w:r w:rsidR="0033166E" w:rsidRPr="00585261">
        <w:t>по договору (счету или его аналогу)</w:t>
      </w:r>
      <w:r w:rsidRPr="00585261">
        <w:t xml:space="preserve">» </w:t>
      </w:r>
      <w:r w:rsidR="00094E57" w:rsidRPr="00585261">
        <w:t>- данный элемент является обязательным</w:t>
      </w:r>
      <w:r w:rsidRPr="00585261">
        <w:t xml:space="preserve">. </w:t>
      </w:r>
      <w:r w:rsidR="00094E57" w:rsidRPr="00585261">
        <w:t>Сумма указывается в соответствующей валюте</w:t>
      </w:r>
      <w:r w:rsidR="00094E57" w:rsidRPr="00585261" w:rsidDel="00094E57">
        <w:t xml:space="preserve"> </w:t>
      </w:r>
      <w:r w:rsidRPr="00585261">
        <w:t>до сотых долей.</w:t>
      </w:r>
      <w:bookmarkEnd w:id="590"/>
      <w:bookmarkEnd w:id="591"/>
      <w:r w:rsidRPr="00585261">
        <w:t xml:space="preserve"> </w:t>
      </w:r>
      <w:bookmarkStart w:id="592" w:name="_Toc518392604"/>
      <w:bookmarkStart w:id="593" w:name="_Toc518392835"/>
    </w:p>
    <w:p w14:paraId="395CC29B" w14:textId="7937B35A" w:rsidR="00A648B6" w:rsidRPr="00585261" w:rsidRDefault="00EB5714" w:rsidP="00C4417B">
      <w:pPr>
        <w:ind w:firstLine="0"/>
        <w:rPr>
          <w:b/>
        </w:rPr>
      </w:pPr>
      <w:r w:rsidRPr="00585261">
        <w:rPr>
          <w:b/>
        </w:rPr>
        <w:t>Пример заполнения:</w:t>
      </w:r>
      <w:bookmarkEnd w:id="592"/>
      <w:bookmarkEnd w:id="593"/>
    </w:p>
    <w:p w14:paraId="08B703D3" w14:textId="3B3FD1DB" w:rsidR="00EB5714" w:rsidRPr="00585261" w:rsidRDefault="00EB5714" w:rsidP="006C4D71">
      <w:pPr>
        <w:ind w:firstLine="0"/>
      </w:pPr>
      <w:bookmarkStart w:id="594" w:name="_Toc518392605"/>
      <w:bookmarkStart w:id="595" w:name="_Toc518392836"/>
      <w:r w:rsidRPr="00585261">
        <w:t>Одна тысяча долларов США указывается как</w:t>
      </w:r>
      <w:bookmarkEnd w:id="594"/>
      <w:bookmarkEnd w:id="595"/>
    </w:p>
    <w:p w14:paraId="639F8BC1" w14:textId="6E13CD47" w:rsidR="00EB5714" w:rsidRPr="00585261" w:rsidRDefault="00EB5714" w:rsidP="006C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bookmarkStart w:id="596" w:name="_Toc518392606"/>
      <w:bookmarkStart w:id="597" w:name="_Toc518392837"/>
      <w:r w:rsidRPr="00585261">
        <w:t>1000.00</w:t>
      </w:r>
      <w:bookmarkEnd w:id="596"/>
      <w:bookmarkEnd w:id="597"/>
    </w:p>
    <w:p w14:paraId="54576DFE" w14:textId="34A0D63A" w:rsidR="00271B09" w:rsidRPr="00585261" w:rsidRDefault="00094E57">
      <w:pPr>
        <w:ind w:firstLine="0"/>
      </w:pPr>
      <w:bookmarkStart w:id="598" w:name="_Toc518392607"/>
      <w:bookmarkStart w:id="599" w:name="_Toc518392838"/>
      <w:r w:rsidRPr="00585261">
        <w:t xml:space="preserve">Если договор (счет) прекращен (закрыт), то в данном </w:t>
      </w:r>
      <w:r w:rsidR="00912E19" w:rsidRPr="00585261">
        <w:rPr>
          <w:rFonts w:cs="Times New Roman"/>
          <w:szCs w:val="28"/>
        </w:rPr>
        <w:t>элементе</w:t>
      </w:r>
      <w:r w:rsidRPr="00585261">
        <w:t xml:space="preserve"> указывается </w:t>
      </w:r>
      <w:r w:rsidR="0061592B" w:rsidRPr="00585261">
        <w:t>прописью на английском языке</w:t>
      </w:r>
      <w:r w:rsidR="00896326" w:rsidRPr="00585261">
        <w:t xml:space="preserve"> – «</w:t>
      </w:r>
      <w:r w:rsidR="0061592B" w:rsidRPr="00585261">
        <w:rPr>
          <w:lang w:val="en-US"/>
        </w:rPr>
        <w:t>Zero</w:t>
      </w:r>
      <w:r w:rsidR="00896326" w:rsidRPr="00585261">
        <w:t>»</w:t>
      </w:r>
      <w:r w:rsidR="00B20811" w:rsidRPr="00585261">
        <w:t>.</w:t>
      </w:r>
      <w:bookmarkEnd w:id="598"/>
      <w:bookmarkEnd w:id="599"/>
    </w:p>
    <w:p w14:paraId="740BEE62" w14:textId="77777777" w:rsidR="00700D0F" w:rsidRPr="00585261" w:rsidRDefault="00700D0F">
      <w:pPr>
        <w:ind w:firstLine="0"/>
      </w:pPr>
    </w:p>
    <w:p w14:paraId="5953FB83" w14:textId="77777777" w:rsidR="00EF664A" w:rsidRPr="00585261" w:rsidRDefault="00EF664A" w:rsidP="00C4417B">
      <w:pPr>
        <w:pStyle w:val="2"/>
      </w:pPr>
      <w:bookmarkStart w:id="600" w:name="_Toc518392608"/>
      <w:bookmarkStart w:id="601" w:name="_Toc518392839"/>
      <w:bookmarkStart w:id="602" w:name="_Toc518913254"/>
      <w:bookmarkStart w:id="603" w:name="_Toc518987540"/>
      <w:bookmarkStart w:id="604" w:name="_Toc7102545"/>
      <w:bookmarkStart w:id="605" w:name="_Toc66805267"/>
      <w:r w:rsidRPr="00585261">
        <w:t>Таблица 4.23</w:t>
      </w:r>
      <w:bookmarkEnd w:id="600"/>
      <w:bookmarkEnd w:id="601"/>
      <w:bookmarkEnd w:id="602"/>
      <w:bookmarkEnd w:id="603"/>
      <w:bookmarkEnd w:id="604"/>
      <w:bookmarkEnd w:id="605"/>
    </w:p>
    <w:p w14:paraId="05E4B79F" w14:textId="620B418A" w:rsidR="00EF664A" w:rsidRPr="00585261" w:rsidRDefault="00EF664A" w:rsidP="00C4417B">
      <w:pPr>
        <w:pStyle w:val="2"/>
        <w:jc w:val="left"/>
      </w:pPr>
      <w:bookmarkStart w:id="606" w:name="_Toc518392609"/>
      <w:bookmarkStart w:id="607" w:name="_Toc518392840"/>
      <w:bookmarkStart w:id="608" w:name="_Toc7026103"/>
      <w:bookmarkStart w:id="609" w:name="_Toc66805268"/>
      <w:proofErr w:type="spellStart"/>
      <w:r w:rsidRPr="00585261">
        <w:t>Payment</w:t>
      </w:r>
      <w:proofErr w:type="spellEnd"/>
      <w:r w:rsidRPr="00585261">
        <w:t xml:space="preserve"> (выплаты/поступления </w:t>
      </w:r>
      <w:r w:rsidR="0033166E" w:rsidRPr="00585261">
        <w:t>по договору (счету или его аналогу</w:t>
      </w:r>
      <w:r w:rsidRPr="00585261">
        <w:t>)</w:t>
      </w:r>
      <w:bookmarkEnd w:id="606"/>
      <w:bookmarkEnd w:id="607"/>
      <w:bookmarkEnd w:id="608"/>
      <w:bookmarkEnd w:id="609"/>
    </w:p>
    <w:p w14:paraId="212F3547" w14:textId="4B5D3D58" w:rsidR="0065359B" w:rsidRPr="00585261" w:rsidRDefault="0065359B" w:rsidP="00B5253A">
      <w:pPr>
        <w:ind w:firstLine="0"/>
        <w:rPr>
          <w:i/>
        </w:rPr>
      </w:pPr>
      <w:bookmarkStart w:id="610" w:name="_Toc518392610"/>
      <w:bookmarkStart w:id="611" w:name="_Toc518392841"/>
      <w:r w:rsidRPr="00585261">
        <w:rPr>
          <w:rFonts w:cs="Times New Roman"/>
          <w:b/>
          <w:i/>
        </w:rPr>
        <w:t xml:space="preserve">Обратите внимание: </w:t>
      </w:r>
      <w:r w:rsidRPr="00585261">
        <w:rPr>
          <w:rFonts w:cs="Times New Roman"/>
          <w:i/>
        </w:rPr>
        <w:t xml:space="preserve">Сведения, представляемые в рамках данного блока, указываются </w:t>
      </w:r>
      <w:r w:rsidRPr="00585261">
        <w:rPr>
          <w:i/>
        </w:rPr>
        <w:t>в соответствии с положениями подпунктов в) – д) пункта 6 Положения</w:t>
      </w:r>
      <w:r w:rsidR="0024559A" w:rsidRPr="00585261">
        <w:rPr>
          <w:i/>
        </w:rPr>
        <w:t>.</w:t>
      </w:r>
      <w:bookmarkEnd w:id="610"/>
      <w:bookmarkEnd w:id="611"/>
    </w:p>
    <w:p w14:paraId="2C1663B0" w14:textId="47CEB4CA" w:rsidR="00827A6B" w:rsidRPr="00585261" w:rsidRDefault="00EF664A" w:rsidP="00B5253A">
      <w:pPr>
        <w:pStyle w:val="a3"/>
        <w:numPr>
          <w:ilvl w:val="0"/>
          <w:numId w:val="34"/>
        </w:numPr>
        <w:ind w:left="0"/>
        <w:rPr>
          <w:rFonts w:cs="Times New Roman"/>
        </w:rPr>
      </w:pPr>
      <w:bookmarkStart w:id="612" w:name="_Toc518392611"/>
      <w:bookmarkStart w:id="613" w:name="_Toc518392842"/>
      <w:r w:rsidRPr="00585261">
        <w:rPr>
          <w:rFonts w:cs="Times New Roman"/>
        </w:rPr>
        <w:t xml:space="preserve">«Тип выплаты» </w:t>
      </w:r>
      <w:r w:rsidR="00960516" w:rsidRPr="00585261">
        <w:rPr>
          <w:rFonts w:cs="Times New Roman"/>
        </w:rPr>
        <w:t>- данный элемент является обязательным</w:t>
      </w:r>
      <w:r w:rsidRPr="00585261">
        <w:rPr>
          <w:rFonts w:cs="Times New Roman"/>
        </w:rPr>
        <w:t xml:space="preserve">. </w:t>
      </w:r>
      <w:r w:rsidR="00960516" w:rsidRPr="00585261">
        <w:rPr>
          <w:rFonts w:cs="Times New Roman"/>
        </w:rPr>
        <w:t>Допускаются следующие значения</w:t>
      </w:r>
      <w:r w:rsidRPr="00585261">
        <w:rPr>
          <w:rFonts w:cs="Times New Roman"/>
        </w:rPr>
        <w:t>:</w:t>
      </w:r>
      <w:bookmarkEnd w:id="612"/>
      <w:bookmarkEnd w:id="613"/>
    </w:p>
    <w:p w14:paraId="4FEA2916" w14:textId="1F70DD3B" w:rsidR="00EF664A" w:rsidRPr="00585261" w:rsidRDefault="00EF664A" w:rsidP="00B5253A">
      <w:pPr>
        <w:rPr>
          <w:b/>
        </w:rPr>
      </w:pPr>
      <w:bookmarkStart w:id="614" w:name="_Toc518392612"/>
      <w:bookmarkStart w:id="615" w:name="_Toc518392843"/>
      <w:r w:rsidRPr="00585261">
        <w:rPr>
          <w:b/>
          <w:lang w:val="en-US"/>
        </w:rPr>
        <w:t>CRS</w:t>
      </w:r>
      <w:r w:rsidRPr="00585261">
        <w:rPr>
          <w:b/>
        </w:rPr>
        <w:t xml:space="preserve">501 </w:t>
      </w:r>
      <w:r w:rsidR="000A685C" w:rsidRPr="00585261">
        <w:t xml:space="preserve">- </w:t>
      </w:r>
      <w:r w:rsidRPr="00585261">
        <w:t>дивиденды;</w:t>
      </w:r>
      <w:bookmarkEnd w:id="614"/>
      <w:bookmarkEnd w:id="615"/>
    </w:p>
    <w:p w14:paraId="65371519" w14:textId="4322A08D" w:rsidR="00EF664A" w:rsidRPr="00585261" w:rsidRDefault="00EF664A" w:rsidP="00B5253A">
      <w:pPr>
        <w:rPr>
          <w:b/>
        </w:rPr>
      </w:pPr>
      <w:bookmarkStart w:id="616" w:name="_Toc518392613"/>
      <w:bookmarkStart w:id="617" w:name="_Toc518392844"/>
      <w:r w:rsidRPr="00585261">
        <w:rPr>
          <w:b/>
          <w:lang w:val="en-US"/>
        </w:rPr>
        <w:t>CRS</w:t>
      </w:r>
      <w:r w:rsidRPr="00585261">
        <w:rPr>
          <w:b/>
        </w:rPr>
        <w:t xml:space="preserve">502 </w:t>
      </w:r>
      <w:r w:rsidR="000A685C" w:rsidRPr="00585261">
        <w:t xml:space="preserve">- </w:t>
      </w:r>
      <w:r w:rsidRPr="00585261">
        <w:t>проценты;</w:t>
      </w:r>
      <w:bookmarkEnd w:id="616"/>
      <w:bookmarkEnd w:id="617"/>
    </w:p>
    <w:p w14:paraId="0D314457" w14:textId="278FA2D8" w:rsidR="00EF664A" w:rsidRPr="00585261" w:rsidRDefault="00EF664A" w:rsidP="00B5253A">
      <w:pPr>
        <w:rPr>
          <w:b/>
        </w:rPr>
      </w:pPr>
      <w:bookmarkStart w:id="618" w:name="_Toc518392614"/>
      <w:bookmarkStart w:id="619" w:name="_Toc518392845"/>
      <w:r w:rsidRPr="00585261">
        <w:rPr>
          <w:b/>
        </w:rPr>
        <w:t>CRS503</w:t>
      </w:r>
      <w:r w:rsidR="000A685C" w:rsidRPr="00585261">
        <w:t xml:space="preserve"> - </w:t>
      </w:r>
      <w:r w:rsidR="00283259" w:rsidRPr="00585261">
        <w:t>в</w:t>
      </w:r>
      <w:r w:rsidRPr="00585261">
        <w:t>аловая сумма поступлений/погашений;</w:t>
      </w:r>
      <w:bookmarkEnd w:id="618"/>
      <w:bookmarkEnd w:id="619"/>
    </w:p>
    <w:p w14:paraId="71FB131A" w14:textId="6A9FE137" w:rsidR="00827A6B" w:rsidRPr="00585261" w:rsidRDefault="00EF664A" w:rsidP="00B5253A">
      <w:bookmarkStart w:id="620" w:name="_Toc518392615"/>
      <w:bookmarkStart w:id="621" w:name="_Toc518392846"/>
      <w:r w:rsidRPr="00585261">
        <w:rPr>
          <w:b/>
        </w:rPr>
        <w:t xml:space="preserve">CRS504 </w:t>
      </w:r>
      <w:r w:rsidR="000A685C" w:rsidRPr="00585261">
        <w:t>-</w:t>
      </w:r>
      <w:r w:rsidR="00283259" w:rsidRPr="00585261">
        <w:t xml:space="preserve"> </w:t>
      </w:r>
      <w:r w:rsidRPr="00585261">
        <w:t>прочее</w:t>
      </w:r>
      <w:r w:rsidR="000A685C" w:rsidRPr="00585261">
        <w:t>.</w:t>
      </w:r>
      <w:bookmarkEnd w:id="620"/>
      <w:bookmarkEnd w:id="621"/>
    </w:p>
    <w:p w14:paraId="12AC3FBD" w14:textId="2D8A2C71" w:rsidR="0043477F" w:rsidRPr="00585261" w:rsidRDefault="00424493" w:rsidP="00F176AA">
      <w:pPr>
        <w:pStyle w:val="a3"/>
        <w:numPr>
          <w:ilvl w:val="0"/>
          <w:numId w:val="34"/>
        </w:numPr>
        <w:ind w:left="0" w:hanging="357"/>
        <w:contextualSpacing w:val="0"/>
        <w:rPr>
          <w:rFonts w:cs="Times New Roman"/>
        </w:rPr>
      </w:pPr>
      <w:bookmarkStart w:id="622" w:name="_Toc518392616"/>
      <w:bookmarkStart w:id="623" w:name="_Toc518392847"/>
      <w:r w:rsidRPr="00585261">
        <w:rPr>
          <w:rFonts w:cs="Times New Roman"/>
        </w:rPr>
        <w:lastRenderedPageBreak/>
        <w:t xml:space="preserve">«Сумма выплаты» </w:t>
      </w:r>
      <w:r w:rsidR="00960516" w:rsidRPr="00585261">
        <w:rPr>
          <w:rFonts w:cs="Times New Roman"/>
        </w:rPr>
        <w:t xml:space="preserve">- данный элемент является </w:t>
      </w:r>
      <w:r w:rsidR="00B20811" w:rsidRPr="00585261">
        <w:rPr>
          <w:rFonts w:cs="Times New Roman"/>
        </w:rPr>
        <w:t>сложным и обязателен для заполнения</w:t>
      </w:r>
      <w:r w:rsidRPr="00585261">
        <w:rPr>
          <w:rFonts w:cs="Times New Roman"/>
        </w:rPr>
        <w:t>.</w:t>
      </w:r>
      <w:r w:rsidR="00B20811" w:rsidRPr="00585261">
        <w:rPr>
          <w:rFonts w:cs="Times New Roman"/>
        </w:rPr>
        <w:t xml:space="preserve"> Подробнее смотрите Таблицу 4.24 </w:t>
      </w:r>
      <w:proofErr w:type="spellStart"/>
      <w:r w:rsidR="00B20811" w:rsidRPr="00585261">
        <w:rPr>
          <w:rFonts w:cs="Times New Roman"/>
          <w:b/>
        </w:rPr>
        <w:t>PaymentAmnt</w:t>
      </w:r>
      <w:proofErr w:type="spellEnd"/>
      <w:r w:rsidR="00B20811" w:rsidRPr="00585261">
        <w:rPr>
          <w:rFonts w:cs="Times New Roman"/>
        </w:rPr>
        <w:t>.</w:t>
      </w:r>
      <w:bookmarkEnd w:id="622"/>
      <w:bookmarkEnd w:id="623"/>
    </w:p>
    <w:p w14:paraId="28D7C916" w14:textId="484367E0" w:rsidR="00B5253A" w:rsidRPr="00585261" w:rsidRDefault="00B5253A" w:rsidP="00F176AA">
      <w:pPr>
        <w:pStyle w:val="a3"/>
        <w:ind w:left="0" w:firstLine="0"/>
        <w:contextualSpacing w:val="0"/>
        <w:rPr>
          <w:rFonts w:cs="Times New Roman"/>
        </w:rPr>
      </w:pPr>
    </w:p>
    <w:p w14:paraId="7402B774" w14:textId="08F51532" w:rsidR="0043477F" w:rsidRPr="00585261" w:rsidRDefault="0043477F" w:rsidP="00B5253A">
      <w:pPr>
        <w:pStyle w:val="2"/>
      </w:pPr>
      <w:bookmarkStart w:id="624" w:name="_Toc518392617"/>
      <w:bookmarkStart w:id="625" w:name="_Toc518392848"/>
      <w:bookmarkStart w:id="626" w:name="_Toc518913256"/>
      <w:bookmarkStart w:id="627" w:name="_Toc518987542"/>
      <w:bookmarkStart w:id="628" w:name="_Toc7102547"/>
      <w:bookmarkStart w:id="629" w:name="_Toc66805269"/>
      <w:r w:rsidRPr="00585261">
        <w:t>Таблица 4.24</w:t>
      </w:r>
      <w:bookmarkEnd w:id="624"/>
      <w:bookmarkEnd w:id="625"/>
      <w:bookmarkEnd w:id="626"/>
      <w:bookmarkEnd w:id="627"/>
      <w:bookmarkEnd w:id="628"/>
      <w:bookmarkEnd w:id="629"/>
    </w:p>
    <w:p w14:paraId="61709189" w14:textId="1DDAAD01" w:rsidR="00B20811" w:rsidRPr="00585261" w:rsidRDefault="0043477F" w:rsidP="00B5253A">
      <w:pPr>
        <w:pStyle w:val="2"/>
        <w:jc w:val="left"/>
      </w:pPr>
      <w:bookmarkStart w:id="630" w:name="_Toc518392618"/>
      <w:bookmarkStart w:id="631" w:name="_Toc518392849"/>
      <w:bookmarkStart w:id="632" w:name="_Toc7026105"/>
      <w:bookmarkStart w:id="633" w:name="_Toc66805270"/>
      <w:proofErr w:type="spellStart"/>
      <w:r w:rsidRPr="00585261">
        <w:t>PaymentAmnt</w:t>
      </w:r>
      <w:proofErr w:type="spellEnd"/>
      <w:r w:rsidRPr="00585261">
        <w:t xml:space="preserve"> (Сумма выплаты)</w:t>
      </w:r>
      <w:bookmarkEnd w:id="630"/>
      <w:bookmarkEnd w:id="631"/>
      <w:bookmarkEnd w:id="632"/>
      <w:bookmarkEnd w:id="633"/>
    </w:p>
    <w:p w14:paraId="4468222E" w14:textId="6AC2FFAA" w:rsidR="00B20811" w:rsidRPr="00585261" w:rsidRDefault="0043477F" w:rsidP="00B5253A">
      <w:pPr>
        <w:pStyle w:val="a3"/>
        <w:numPr>
          <w:ilvl w:val="0"/>
          <w:numId w:val="34"/>
        </w:numPr>
        <w:ind w:left="0"/>
        <w:rPr>
          <w:b/>
        </w:rPr>
      </w:pPr>
      <w:bookmarkStart w:id="634" w:name="_Toc518392619"/>
      <w:bookmarkStart w:id="635" w:name="_Toc518392850"/>
      <w:r w:rsidRPr="00585261">
        <w:rPr>
          <w:b/>
        </w:rPr>
        <w:t>«</w:t>
      </w:r>
      <w:r w:rsidRPr="00585261">
        <w:t xml:space="preserve">Код валюты» </w:t>
      </w:r>
      <w:r w:rsidR="00B20811" w:rsidRPr="00585261">
        <w:t>- данный элемент является обязательным. Сведения указываются</w:t>
      </w:r>
      <w:r w:rsidRPr="00585261">
        <w:t xml:space="preserve"> по </w:t>
      </w:r>
      <w:r w:rsidR="007E3CF2" w:rsidRPr="00585261">
        <w:rPr>
          <w:rFonts w:cs="Times New Roman"/>
          <w:szCs w:val="28"/>
        </w:rPr>
        <w:t>общероссийскому классификатору валют ОК (МК (ИСО 4217) 003-97) 014-2000</w:t>
      </w:r>
      <w:r w:rsidR="00B20811" w:rsidRPr="00585261">
        <w:t>.</w:t>
      </w:r>
      <w:bookmarkEnd w:id="634"/>
      <w:bookmarkEnd w:id="635"/>
    </w:p>
    <w:p w14:paraId="5AA0ED31" w14:textId="77777777" w:rsidR="00B5253A" w:rsidRPr="00585261" w:rsidRDefault="00B5253A" w:rsidP="00B5253A">
      <w:pPr>
        <w:pStyle w:val="a3"/>
        <w:ind w:left="0" w:firstLine="0"/>
        <w:rPr>
          <w:b/>
        </w:rPr>
      </w:pPr>
    </w:p>
    <w:p w14:paraId="6228C4AE" w14:textId="7C0B2A5C" w:rsidR="00B20811" w:rsidRPr="00585261" w:rsidRDefault="0043477F" w:rsidP="00F176AA">
      <w:pPr>
        <w:pStyle w:val="a3"/>
        <w:numPr>
          <w:ilvl w:val="0"/>
          <w:numId w:val="34"/>
        </w:numPr>
        <w:spacing w:after="0"/>
        <w:ind w:left="0" w:hanging="357"/>
      </w:pPr>
      <w:bookmarkStart w:id="636" w:name="_Toc518392620"/>
      <w:bookmarkStart w:id="637" w:name="_Toc518392851"/>
      <w:r w:rsidRPr="00585261">
        <w:t>«</w:t>
      </w:r>
      <w:r w:rsidR="00B20811" w:rsidRPr="00585261">
        <w:t>Сумма</w:t>
      </w:r>
      <w:r w:rsidRPr="00585261">
        <w:t xml:space="preserve">» </w:t>
      </w:r>
      <w:r w:rsidR="00B20811" w:rsidRPr="00585261">
        <w:t>- данный элемент является обязательным</w:t>
      </w:r>
      <w:r w:rsidRPr="00585261">
        <w:t>.</w:t>
      </w:r>
      <w:r w:rsidR="00B20811" w:rsidRPr="00585261">
        <w:t xml:space="preserve"> Сумма указывается в соответствующей валюте</w:t>
      </w:r>
      <w:r w:rsidR="00B20811" w:rsidRPr="00585261" w:rsidDel="00094E57">
        <w:t xml:space="preserve"> </w:t>
      </w:r>
      <w:r w:rsidR="00B20811" w:rsidRPr="00585261">
        <w:t>до сотых долей.</w:t>
      </w:r>
      <w:bookmarkEnd w:id="636"/>
      <w:bookmarkEnd w:id="637"/>
      <w:r w:rsidR="00B20811" w:rsidRPr="00585261">
        <w:t xml:space="preserve"> </w:t>
      </w:r>
    </w:p>
    <w:p w14:paraId="7AFC2BFF" w14:textId="77777777" w:rsidR="002703DB" w:rsidRPr="00585261" w:rsidRDefault="002703DB" w:rsidP="00F176AA">
      <w:pPr>
        <w:spacing w:before="0" w:after="0"/>
        <w:ind w:firstLine="0"/>
        <w:rPr>
          <w:b/>
        </w:rPr>
      </w:pPr>
      <w:bookmarkStart w:id="638" w:name="_Toc518392625"/>
      <w:bookmarkStart w:id="639" w:name="_Toc518392856"/>
    </w:p>
    <w:p w14:paraId="685CD944" w14:textId="77777777" w:rsidR="00B5253A" w:rsidRPr="00585261" w:rsidRDefault="00B5253A" w:rsidP="00F176AA">
      <w:pPr>
        <w:spacing w:before="0"/>
        <w:ind w:firstLine="0"/>
        <w:rPr>
          <w:b/>
        </w:rPr>
      </w:pPr>
      <w:r w:rsidRPr="00585261">
        <w:rPr>
          <w:b/>
        </w:rPr>
        <w:t>Пример заполнения:</w:t>
      </w:r>
    </w:p>
    <w:p w14:paraId="4D07E204" w14:textId="77777777" w:rsidR="00B5253A" w:rsidRPr="00585261" w:rsidRDefault="00B5253A" w:rsidP="00B5253A">
      <w:pPr>
        <w:ind w:firstLine="0"/>
      </w:pPr>
      <w:r w:rsidRPr="00585261">
        <w:t>Одна тысяча долларов США указывается как</w:t>
      </w:r>
    </w:p>
    <w:p w14:paraId="427684E6" w14:textId="3287DA3D" w:rsidR="00B5253A" w:rsidRPr="00585261" w:rsidRDefault="00B5253A" w:rsidP="00B52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 w:rsidRPr="00585261">
        <w:t>1000.00</w:t>
      </w:r>
    </w:p>
    <w:p w14:paraId="20CC2117" w14:textId="195D774B" w:rsidR="00B5253A" w:rsidRPr="00585261" w:rsidRDefault="00B5253A" w:rsidP="00B5253A">
      <w:pPr>
        <w:ind w:firstLine="0"/>
      </w:pPr>
    </w:p>
    <w:p w14:paraId="703CFE07" w14:textId="1474C79F" w:rsidR="0043477F" w:rsidRPr="00585261" w:rsidRDefault="0043477F" w:rsidP="00B5253A">
      <w:pPr>
        <w:pStyle w:val="2"/>
      </w:pPr>
      <w:bookmarkStart w:id="640" w:name="_Toc518913258"/>
      <w:bookmarkStart w:id="641" w:name="_Toc518987544"/>
      <w:bookmarkStart w:id="642" w:name="_Toc7102549"/>
      <w:bookmarkStart w:id="643" w:name="_Toc66805271"/>
      <w:r w:rsidRPr="00585261">
        <w:t>Таблица 4.25</w:t>
      </w:r>
      <w:bookmarkEnd w:id="638"/>
      <w:bookmarkEnd w:id="639"/>
      <w:bookmarkEnd w:id="640"/>
      <w:bookmarkEnd w:id="641"/>
      <w:bookmarkEnd w:id="642"/>
      <w:bookmarkEnd w:id="643"/>
    </w:p>
    <w:p w14:paraId="1398D61E" w14:textId="41E9FE35" w:rsidR="00B20811" w:rsidRPr="00585261" w:rsidRDefault="0043477F" w:rsidP="00B5253A">
      <w:pPr>
        <w:pStyle w:val="2"/>
        <w:jc w:val="left"/>
      </w:pPr>
      <w:bookmarkStart w:id="644" w:name="_Toc518392626"/>
      <w:bookmarkStart w:id="645" w:name="_Toc518392857"/>
      <w:bookmarkStart w:id="646" w:name="_Toc7026107"/>
      <w:bookmarkStart w:id="647" w:name="_Toc66805272"/>
      <w:proofErr w:type="spellStart"/>
      <w:r w:rsidRPr="00585261">
        <w:t>FirstName</w:t>
      </w:r>
      <w:proofErr w:type="spellEnd"/>
      <w:r w:rsidRPr="00585261">
        <w:t xml:space="preserve"> (Имя)</w:t>
      </w:r>
      <w:bookmarkEnd w:id="644"/>
      <w:bookmarkEnd w:id="645"/>
      <w:bookmarkEnd w:id="646"/>
      <w:bookmarkEnd w:id="647"/>
    </w:p>
    <w:p w14:paraId="181F2673" w14:textId="314AF340" w:rsidR="007912A8" w:rsidRPr="00585261" w:rsidRDefault="007912A8" w:rsidP="0093726E">
      <w:pPr>
        <w:pStyle w:val="a3"/>
        <w:numPr>
          <w:ilvl w:val="0"/>
          <w:numId w:val="34"/>
        </w:numPr>
        <w:spacing w:before="0" w:after="0"/>
        <w:ind w:left="0"/>
      </w:pPr>
      <w:r w:rsidRPr="00585261">
        <w:t xml:space="preserve">«Тип имени» </w:t>
      </w:r>
      <w:r w:rsidR="00B20811" w:rsidRPr="00585261">
        <w:t xml:space="preserve">- данный элемент является необязательным и предназначен для указания типа имени </w:t>
      </w:r>
      <w:r w:rsidRPr="00585261">
        <w:t xml:space="preserve">согласно данным </w:t>
      </w:r>
      <w:r w:rsidR="0098108F" w:rsidRPr="00585261">
        <w:t xml:space="preserve">документов, предоставленных </w:t>
      </w:r>
      <w:r w:rsidR="00D01BAD" w:rsidRPr="00585261">
        <w:t>подотчетным лицом</w:t>
      </w:r>
      <w:r w:rsidR="004D2244" w:rsidRPr="00585261">
        <w:t>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6F5FC3CE" w14:textId="77777777" w:rsidR="00B20811" w:rsidRPr="00585261" w:rsidRDefault="00B20811" w:rsidP="0093726E">
      <w:pPr>
        <w:spacing w:before="0" w:after="0"/>
        <w:ind w:firstLine="0"/>
      </w:pPr>
    </w:p>
    <w:p w14:paraId="143AB71A" w14:textId="20BC78CF" w:rsidR="000363AF" w:rsidRPr="00585261" w:rsidRDefault="007912A8" w:rsidP="0093726E">
      <w:pPr>
        <w:pStyle w:val="a3"/>
        <w:numPr>
          <w:ilvl w:val="0"/>
          <w:numId w:val="34"/>
        </w:numPr>
        <w:spacing w:before="0" w:after="0"/>
        <w:ind w:left="0"/>
      </w:pPr>
      <w:r w:rsidRPr="00585261">
        <w:t xml:space="preserve">«Имя» </w:t>
      </w:r>
      <w:r w:rsidR="00B20811" w:rsidRPr="00585261">
        <w:t xml:space="preserve">- </w:t>
      </w:r>
      <w:r w:rsidR="00381B5F" w:rsidRPr="00585261">
        <w:t xml:space="preserve">данный элемент является </w:t>
      </w:r>
      <w:r w:rsidR="00B20811" w:rsidRPr="00585261">
        <w:t xml:space="preserve">обязательным и предназначен для указания </w:t>
      </w:r>
      <w:r w:rsidR="0098108F" w:rsidRPr="00585261">
        <w:t xml:space="preserve">имени </w:t>
      </w:r>
      <w:r w:rsidR="00D01BAD" w:rsidRPr="00585261">
        <w:t>подотчетного лица</w:t>
      </w:r>
      <w:r w:rsidRPr="00585261">
        <w:t xml:space="preserve"> согласно </w:t>
      </w:r>
      <w:r w:rsidR="0098108F" w:rsidRPr="00585261">
        <w:t xml:space="preserve">данным </w:t>
      </w:r>
      <w:r w:rsidR="00D01BAD" w:rsidRPr="00585261">
        <w:t xml:space="preserve">предоставленных им </w:t>
      </w:r>
      <w:r w:rsidR="0098108F" w:rsidRPr="00585261">
        <w:t>документов</w:t>
      </w:r>
      <w:r w:rsidR="00B5253A" w:rsidRPr="00585261">
        <w:t>.</w:t>
      </w:r>
      <w:r w:rsidR="001B49B7" w:rsidRPr="00585261">
        <w:t xml:space="preserve"> </w:t>
      </w:r>
    </w:p>
    <w:p w14:paraId="46815B55" w14:textId="760440C4" w:rsidR="00B5253A" w:rsidRPr="00585261" w:rsidRDefault="00CA6DEB" w:rsidP="00B5253A">
      <w:pPr>
        <w:ind w:firstLine="0"/>
      </w:pPr>
      <w:r w:rsidRPr="00585261">
        <w:t xml:space="preserve">В случае если </w:t>
      </w:r>
      <w:r w:rsidR="00D01BAD" w:rsidRPr="00585261">
        <w:t xml:space="preserve">представленные </w:t>
      </w:r>
      <w:r w:rsidRPr="00585261">
        <w:t xml:space="preserve">документы не содержат имени </w:t>
      </w:r>
      <w:r w:rsidR="00D01BAD" w:rsidRPr="00585261">
        <w:t>подотчетного лица</w:t>
      </w:r>
      <w:r w:rsidRPr="00585261">
        <w:t xml:space="preserve"> на латинице, необходимо осуществить транслитерацию (конвертацию) имени на латиницу с использованием символов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Pr="00585261">
        <w:t xml:space="preserve">. </w:t>
      </w:r>
    </w:p>
    <w:p w14:paraId="1D86BB72" w14:textId="1A4BFDEA" w:rsidR="000D5649" w:rsidRPr="00585261" w:rsidRDefault="00CA6DEB" w:rsidP="00B5253A">
      <w:pPr>
        <w:ind w:firstLine="0"/>
      </w:pPr>
      <w:r w:rsidRPr="00585261">
        <w:t xml:space="preserve">Имя на кириллице подлежит транслитерации по </w:t>
      </w:r>
      <w:r w:rsidR="00A8541C" w:rsidRPr="00585261">
        <w:t>ГОСТ 7.79-2000(Б)</w:t>
      </w:r>
      <w:r w:rsidRPr="00585261">
        <w:t>. Знаки &lt;Ь&gt; и &lt;Ъ&gt; пропускаются.</w:t>
      </w:r>
      <w:r w:rsidR="00B5253A" w:rsidRPr="00585261">
        <w:t xml:space="preserve"> </w:t>
      </w:r>
      <w:r w:rsidR="002A5850" w:rsidRPr="00585261">
        <w:t xml:space="preserve">В </w:t>
      </w:r>
      <w:r w:rsidRPr="00585261">
        <w:t xml:space="preserve">исключительных </w:t>
      </w:r>
      <w:r w:rsidR="002A5850" w:rsidRPr="00585261">
        <w:t>случа</w:t>
      </w:r>
      <w:r w:rsidRPr="00585261">
        <w:t>ях,</w:t>
      </w:r>
      <w:r w:rsidR="002A5850" w:rsidRPr="00585261">
        <w:t xml:space="preserve"> если </w:t>
      </w:r>
      <w:r w:rsidR="0098108F" w:rsidRPr="00585261">
        <w:t>ОФР не располагает сведениями об имени</w:t>
      </w:r>
      <w:r w:rsidRPr="00585261">
        <w:t xml:space="preserve">, то в данном </w:t>
      </w:r>
      <w:r w:rsidR="00912E19" w:rsidRPr="00585261">
        <w:rPr>
          <w:rFonts w:cs="Times New Roman"/>
          <w:szCs w:val="28"/>
        </w:rPr>
        <w:t>элементе</w:t>
      </w:r>
      <w:r w:rsidR="00912E19" w:rsidRPr="00585261" w:rsidDel="00912E19">
        <w:t xml:space="preserve"> </w:t>
      </w:r>
      <w:r w:rsidRPr="00585261">
        <w:t xml:space="preserve">указываются инициалы или признак </w:t>
      </w:r>
      <w:r w:rsidR="002A5850" w:rsidRPr="00585261">
        <w:t>«NFN» (</w:t>
      </w:r>
      <w:r w:rsidR="00D01BAD" w:rsidRPr="00585261">
        <w:t>«</w:t>
      </w:r>
      <w:proofErr w:type="spellStart"/>
      <w:r w:rsidR="002A5850" w:rsidRPr="00585261">
        <w:t>No</w:t>
      </w:r>
      <w:proofErr w:type="spellEnd"/>
      <w:r w:rsidR="002A5850" w:rsidRPr="00585261">
        <w:t xml:space="preserve"> </w:t>
      </w:r>
      <w:proofErr w:type="spellStart"/>
      <w:r w:rsidR="002A5850" w:rsidRPr="00585261">
        <w:t>First</w:t>
      </w:r>
      <w:proofErr w:type="spellEnd"/>
      <w:r w:rsidR="002A5850" w:rsidRPr="00585261">
        <w:t xml:space="preserve"> </w:t>
      </w:r>
      <w:proofErr w:type="spellStart"/>
      <w:proofErr w:type="gramStart"/>
      <w:r w:rsidR="002A5850" w:rsidRPr="00585261">
        <w:t>Name</w:t>
      </w:r>
      <w:proofErr w:type="spellEnd"/>
      <w:r w:rsidR="00D01BAD" w:rsidRPr="00585261">
        <w:t>»</w:t>
      </w:r>
      <w:r w:rsidR="002A5850" w:rsidRPr="00585261">
        <w:t>/</w:t>
      </w:r>
      <w:proofErr w:type="gramEnd"/>
      <w:r w:rsidR="002A5850" w:rsidRPr="00585261">
        <w:t>«Нет Имени»).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7F1D05DD" w14:textId="77777777" w:rsidR="0061592B" w:rsidRPr="00585261" w:rsidRDefault="0061592B" w:rsidP="00F176AA">
      <w:pPr>
        <w:pStyle w:val="a3"/>
        <w:tabs>
          <w:tab w:val="left" w:pos="0"/>
        </w:tabs>
        <w:spacing w:before="0"/>
        <w:ind w:left="0" w:firstLine="0"/>
        <w:contextualSpacing w:val="0"/>
      </w:pPr>
      <w:r w:rsidRPr="00585261">
        <w:t>Заполнение данного элемента с использованием только пробела не допускается.</w:t>
      </w:r>
    </w:p>
    <w:p w14:paraId="1BD0FA89" w14:textId="77777777" w:rsidR="00CA337B" w:rsidRPr="00585261" w:rsidRDefault="00CA337B" w:rsidP="00F176AA">
      <w:pPr>
        <w:pStyle w:val="a3"/>
        <w:tabs>
          <w:tab w:val="left" w:pos="0"/>
        </w:tabs>
        <w:ind w:left="0" w:firstLine="0"/>
        <w:contextualSpacing w:val="0"/>
      </w:pPr>
    </w:p>
    <w:p w14:paraId="702BF969" w14:textId="083A8742" w:rsidR="00670C51" w:rsidRPr="00585261" w:rsidRDefault="00670C51" w:rsidP="00B5253A">
      <w:pPr>
        <w:pStyle w:val="2"/>
      </w:pPr>
      <w:bookmarkStart w:id="648" w:name="_Toc518392627"/>
      <w:bookmarkStart w:id="649" w:name="_Toc518392858"/>
      <w:bookmarkStart w:id="650" w:name="_Toc518913260"/>
      <w:bookmarkStart w:id="651" w:name="_Toc518987546"/>
      <w:bookmarkStart w:id="652" w:name="_Toc7102551"/>
      <w:bookmarkStart w:id="653" w:name="_Toc66805273"/>
      <w:r w:rsidRPr="00585261">
        <w:lastRenderedPageBreak/>
        <w:t>Таблица 4.26</w:t>
      </w:r>
      <w:bookmarkEnd w:id="648"/>
      <w:bookmarkEnd w:id="649"/>
      <w:bookmarkEnd w:id="650"/>
      <w:bookmarkEnd w:id="651"/>
      <w:bookmarkEnd w:id="652"/>
      <w:bookmarkEnd w:id="653"/>
    </w:p>
    <w:p w14:paraId="5E077F1A" w14:textId="595D8022" w:rsidR="003D0073" w:rsidRPr="00585261" w:rsidRDefault="00670C51" w:rsidP="00B5253A">
      <w:pPr>
        <w:pStyle w:val="2"/>
        <w:jc w:val="left"/>
      </w:pPr>
      <w:bookmarkStart w:id="654" w:name="_Toc518392628"/>
      <w:bookmarkStart w:id="655" w:name="_Toc518392859"/>
      <w:bookmarkStart w:id="656" w:name="_Toc7026109"/>
      <w:bookmarkStart w:id="657" w:name="_Toc66805274"/>
      <w:proofErr w:type="spellStart"/>
      <w:r w:rsidRPr="00585261">
        <w:t>MiddleName</w:t>
      </w:r>
      <w:proofErr w:type="spellEnd"/>
      <w:r w:rsidRPr="00585261">
        <w:t xml:space="preserve"> (Отчество)</w:t>
      </w:r>
      <w:bookmarkEnd w:id="654"/>
      <w:bookmarkEnd w:id="655"/>
      <w:bookmarkEnd w:id="656"/>
      <w:bookmarkEnd w:id="657"/>
    </w:p>
    <w:p w14:paraId="1455010D" w14:textId="0DC69EC7" w:rsidR="00CA6DEB" w:rsidRPr="00585261" w:rsidRDefault="00670C51" w:rsidP="00B5253A">
      <w:pPr>
        <w:pStyle w:val="a3"/>
        <w:numPr>
          <w:ilvl w:val="0"/>
          <w:numId w:val="34"/>
        </w:numPr>
        <w:ind w:left="0"/>
      </w:pPr>
      <w:r w:rsidRPr="00585261">
        <w:t xml:space="preserve">«Тип отчества» </w:t>
      </w:r>
      <w:r w:rsidR="00CA6DEB" w:rsidRPr="00585261">
        <w:t xml:space="preserve">- данный элемент является необязательным и предназначен для указания типа отчества согласно данным документов, предоставленных </w:t>
      </w:r>
      <w:r w:rsidR="00D01BAD" w:rsidRPr="00585261">
        <w:t>подотчетным лицом</w:t>
      </w:r>
      <w:r w:rsidR="00452A0A" w:rsidRPr="00585261">
        <w:t>.</w:t>
      </w:r>
      <w:r w:rsidR="0025147F" w:rsidRPr="00585261">
        <w:t xml:space="preserve"> Данные сведения указываются при наличии такой информации.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73BDB8D3" w14:textId="77777777" w:rsidR="00B5253A" w:rsidRPr="00585261" w:rsidRDefault="00B5253A" w:rsidP="00B5253A">
      <w:pPr>
        <w:pStyle w:val="a3"/>
        <w:ind w:left="0" w:firstLine="0"/>
      </w:pPr>
    </w:p>
    <w:p w14:paraId="13A65C91" w14:textId="1399CC88" w:rsidR="00381B5F" w:rsidRPr="00585261" w:rsidRDefault="00283C7A" w:rsidP="00B5253A">
      <w:pPr>
        <w:pStyle w:val="a3"/>
        <w:numPr>
          <w:ilvl w:val="0"/>
          <w:numId w:val="34"/>
        </w:numPr>
        <w:ind w:left="0"/>
      </w:pPr>
      <w:r w:rsidRPr="00585261">
        <w:t xml:space="preserve">«Отчество» </w:t>
      </w:r>
      <w:r w:rsidR="00CA6DEB" w:rsidRPr="00585261">
        <w:t xml:space="preserve">- </w:t>
      </w:r>
      <w:r w:rsidR="00381B5F" w:rsidRPr="00585261">
        <w:t xml:space="preserve">отчество указывается согласно данным документов, предоставленных </w:t>
      </w:r>
      <w:r w:rsidR="00D01BAD" w:rsidRPr="00585261">
        <w:t>подотчетным лицом</w:t>
      </w:r>
      <w:r w:rsidR="00381B5F" w:rsidRPr="00585261">
        <w:t>.</w:t>
      </w:r>
    </w:p>
    <w:p w14:paraId="14BDC950" w14:textId="17C5E03C" w:rsidR="00B5253A" w:rsidRPr="00585261" w:rsidRDefault="000363AF" w:rsidP="00B5253A">
      <w:pPr>
        <w:ind w:firstLine="0"/>
      </w:pPr>
      <w:r w:rsidRPr="00585261">
        <w:t xml:space="preserve">В случае если </w:t>
      </w:r>
      <w:r w:rsidR="00D01BAD" w:rsidRPr="00585261">
        <w:t xml:space="preserve">представленные </w:t>
      </w:r>
      <w:r w:rsidRPr="00585261">
        <w:t xml:space="preserve">документы не содержат отчества </w:t>
      </w:r>
      <w:r w:rsidR="00D01BAD" w:rsidRPr="00585261">
        <w:t xml:space="preserve">подотчетного лица </w:t>
      </w:r>
      <w:r w:rsidRPr="00585261">
        <w:t xml:space="preserve">на латинице, необходимо осуществить транслитерацию (конвертацию) отчества </w:t>
      </w:r>
      <w:r w:rsidR="00283C7A" w:rsidRPr="00585261">
        <w:t>на латиницу</w:t>
      </w:r>
      <w:r w:rsidR="004D2244" w:rsidRPr="00585261">
        <w:t xml:space="preserve"> с использованием символов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="004D2244" w:rsidRPr="00585261">
        <w:t xml:space="preserve">. Отчество на кириллице подлежит транслитерации по </w:t>
      </w:r>
      <w:r w:rsidR="00A8541C" w:rsidRPr="00585261">
        <w:t>ГОСТ 7.79-2000(Б)</w:t>
      </w:r>
      <w:r w:rsidR="004D2244" w:rsidRPr="00585261">
        <w:t>. Знаки &lt;Ь&gt; и &lt;Ъ&gt; пропускаются.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7FB39FF9" w14:textId="77777777" w:rsidR="00B5253A" w:rsidRPr="00585261" w:rsidRDefault="00B5253A" w:rsidP="00B5253A">
      <w:pPr>
        <w:ind w:firstLine="0"/>
      </w:pPr>
    </w:p>
    <w:p w14:paraId="36930F47" w14:textId="06D3DEB4" w:rsidR="000363AF" w:rsidRPr="00585261" w:rsidRDefault="00452A0A" w:rsidP="00B5253A">
      <w:pPr>
        <w:pStyle w:val="2"/>
      </w:pPr>
      <w:bookmarkStart w:id="658" w:name="_Toc518392629"/>
      <w:bookmarkStart w:id="659" w:name="_Toc518392860"/>
      <w:bookmarkStart w:id="660" w:name="_Toc518913262"/>
      <w:bookmarkStart w:id="661" w:name="_Toc518987548"/>
      <w:bookmarkStart w:id="662" w:name="_Toc7102553"/>
      <w:bookmarkStart w:id="663" w:name="_Toc66805275"/>
      <w:r w:rsidRPr="00585261">
        <w:t>Таблица 4.27</w:t>
      </w:r>
      <w:bookmarkEnd w:id="658"/>
      <w:bookmarkEnd w:id="659"/>
      <w:bookmarkEnd w:id="660"/>
      <w:bookmarkEnd w:id="661"/>
      <w:bookmarkEnd w:id="662"/>
      <w:bookmarkEnd w:id="663"/>
    </w:p>
    <w:p w14:paraId="067D5B6F" w14:textId="77777777" w:rsidR="00452A0A" w:rsidRPr="00585261" w:rsidRDefault="00452A0A" w:rsidP="00B5253A">
      <w:pPr>
        <w:pStyle w:val="2"/>
        <w:jc w:val="left"/>
      </w:pPr>
      <w:bookmarkStart w:id="664" w:name="_Toc518392630"/>
      <w:bookmarkStart w:id="665" w:name="_Toc518392861"/>
      <w:bookmarkStart w:id="666" w:name="_Toc7026111"/>
      <w:bookmarkStart w:id="667" w:name="_Toc66805276"/>
      <w:proofErr w:type="spellStart"/>
      <w:r w:rsidRPr="00585261">
        <w:t>NamePrefix</w:t>
      </w:r>
      <w:proofErr w:type="spellEnd"/>
      <w:r w:rsidRPr="00585261">
        <w:t xml:space="preserve"> (Префикс имени)</w:t>
      </w:r>
      <w:bookmarkEnd w:id="664"/>
      <w:bookmarkEnd w:id="665"/>
      <w:bookmarkEnd w:id="666"/>
      <w:bookmarkEnd w:id="667"/>
    </w:p>
    <w:p w14:paraId="7169962E" w14:textId="470C14B3" w:rsidR="00452A0A" w:rsidRPr="00585261" w:rsidRDefault="00452A0A" w:rsidP="0049592D">
      <w:pPr>
        <w:pStyle w:val="a3"/>
        <w:numPr>
          <w:ilvl w:val="0"/>
          <w:numId w:val="34"/>
        </w:numPr>
        <w:ind w:left="0"/>
      </w:pPr>
      <w:r w:rsidRPr="00585261">
        <w:t xml:space="preserve">«Тип префикса» </w:t>
      </w:r>
      <w:r w:rsidR="00E87B1C" w:rsidRPr="00585261">
        <w:t xml:space="preserve">- данный элемент является необязательным и предназначен для указания </w:t>
      </w:r>
      <w:r w:rsidRPr="00585261">
        <w:t>принадлежност</w:t>
      </w:r>
      <w:r w:rsidR="00E87B1C" w:rsidRPr="00585261">
        <w:t>и</w:t>
      </w:r>
      <w:r w:rsidRPr="00585261">
        <w:t xml:space="preserve"> </w:t>
      </w:r>
      <w:r w:rsidR="00E87B1C" w:rsidRPr="00585261">
        <w:t xml:space="preserve">префикса к </w:t>
      </w:r>
      <w:r w:rsidRPr="00585261">
        <w:t>имени, фамилии или отчеству, например</w:t>
      </w:r>
      <w:r w:rsidR="002A75F1" w:rsidRPr="00585261">
        <w:t>,</w:t>
      </w:r>
      <w:r w:rsidRPr="00585261">
        <w:t xml:space="preserve"> «</w:t>
      </w:r>
      <w:proofErr w:type="spellStart"/>
      <w:r w:rsidRPr="00585261">
        <w:t>First</w:t>
      </w:r>
      <w:proofErr w:type="spellEnd"/>
      <w:r w:rsidRPr="00585261">
        <w:t xml:space="preserve"> </w:t>
      </w:r>
      <w:proofErr w:type="spellStart"/>
      <w:r w:rsidRPr="00585261">
        <w:t>name</w:t>
      </w:r>
      <w:proofErr w:type="spellEnd"/>
      <w:r w:rsidRPr="00585261">
        <w:t>/</w:t>
      </w:r>
      <w:proofErr w:type="spellStart"/>
      <w:r w:rsidRPr="00585261">
        <w:t>Middle</w:t>
      </w:r>
      <w:proofErr w:type="spellEnd"/>
      <w:r w:rsidRPr="00585261">
        <w:t xml:space="preserve"> </w:t>
      </w:r>
      <w:proofErr w:type="spellStart"/>
      <w:r w:rsidRPr="00585261">
        <w:t>name</w:t>
      </w:r>
      <w:proofErr w:type="spellEnd"/>
      <w:r w:rsidRPr="00585261">
        <w:t>/</w:t>
      </w:r>
      <w:proofErr w:type="spellStart"/>
      <w:r w:rsidRPr="00585261">
        <w:t>Last</w:t>
      </w:r>
      <w:proofErr w:type="spellEnd"/>
      <w:r w:rsidRPr="00585261">
        <w:t xml:space="preserve"> </w:t>
      </w:r>
      <w:proofErr w:type="spellStart"/>
      <w:r w:rsidRPr="00585261">
        <w:t>name</w:t>
      </w:r>
      <w:proofErr w:type="spellEnd"/>
      <w:r w:rsidRPr="00585261">
        <w:t>.»</w:t>
      </w:r>
      <w:r w:rsidR="00E87B1C" w:rsidRPr="00585261">
        <w:t>. Данные сведения указываются</w:t>
      </w:r>
      <w:r w:rsidRPr="00585261">
        <w:t xml:space="preserve"> при наличии такой информации</w:t>
      </w:r>
      <w:r w:rsidR="00E87B1C" w:rsidRPr="00585261">
        <w:t>.</w:t>
      </w:r>
      <w:r w:rsidR="001B49B7" w:rsidRPr="00585261">
        <w:rPr>
          <w:i/>
        </w:rPr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119B183C" w14:textId="77777777" w:rsidR="0049592D" w:rsidRPr="00585261" w:rsidRDefault="0049592D" w:rsidP="0049592D">
      <w:pPr>
        <w:pStyle w:val="a3"/>
        <w:ind w:left="0" w:firstLine="0"/>
      </w:pPr>
    </w:p>
    <w:p w14:paraId="50EB6028" w14:textId="15D39141" w:rsidR="00E87B1C" w:rsidRPr="00585261" w:rsidRDefault="00452A0A" w:rsidP="0049592D">
      <w:pPr>
        <w:pStyle w:val="a3"/>
        <w:numPr>
          <w:ilvl w:val="0"/>
          <w:numId w:val="34"/>
        </w:numPr>
        <w:ind w:left="0"/>
      </w:pPr>
      <w:r w:rsidRPr="00585261">
        <w:t xml:space="preserve">«Префикс имени» </w:t>
      </w:r>
      <w:r w:rsidR="00E87B1C" w:rsidRPr="00585261">
        <w:t xml:space="preserve">- данный элемент является обязательным и предназначен для указания </w:t>
      </w:r>
      <w:r w:rsidRPr="00585261">
        <w:t>префикс</w:t>
      </w:r>
      <w:r w:rsidR="00E87B1C" w:rsidRPr="00585261">
        <w:t>а</w:t>
      </w:r>
      <w:r w:rsidRPr="00585261">
        <w:t xml:space="preserve"> имени согласно</w:t>
      </w:r>
      <w:r w:rsidR="006653C9" w:rsidRPr="00585261">
        <w:t xml:space="preserve"> </w:t>
      </w:r>
      <w:r w:rsidR="00E87B1C" w:rsidRPr="00585261">
        <w:t xml:space="preserve">данным документов, предоставленных </w:t>
      </w:r>
      <w:r w:rsidR="00D01BAD" w:rsidRPr="00585261">
        <w:t>подотчетным лицом</w:t>
      </w:r>
      <w:r w:rsidRPr="00585261">
        <w:t>.</w:t>
      </w:r>
      <w:r w:rsidR="00E87B1C" w:rsidRPr="00585261">
        <w:t xml:space="preserve"> Префиксом имени, например, является следующее: </w:t>
      </w:r>
      <w:r w:rsidR="00E87B1C" w:rsidRPr="00585261">
        <w:rPr>
          <w:lang w:val="en-US"/>
        </w:rPr>
        <w:t>de</w:t>
      </w:r>
      <w:r w:rsidR="00E87B1C" w:rsidRPr="00585261">
        <w:t xml:space="preserve">, </w:t>
      </w:r>
      <w:r w:rsidR="00E87B1C" w:rsidRPr="00585261">
        <w:rPr>
          <w:lang w:val="en-US"/>
        </w:rPr>
        <w:t>van</w:t>
      </w:r>
      <w:r w:rsidR="00E87B1C" w:rsidRPr="00585261">
        <w:t xml:space="preserve">, </w:t>
      </w:r>
      <w:r w:rsidR="00E87B1C" w:rsidRPr="00585261">
        <w:rPr>
          <w:lang w:val="en-US"/>
        </w:rPr>
        <w:t>van</w:t>
      </w:r>
      <w:r w:rsidR="00E87B1C" w:rsidRPr="00585261">
        <w:t xml:space="preserve"> </w:t>
      </w:r>
      <w:r w:rsidR="00E87B1C" w:rsidRPr="00585261">
        <w:rPr>
          <w:lang w:val="en-US"/>
        </w:rPr>
        <w:t>de</w:t>
      </w:r>
      <w:r w:rsidR="00E87B1C" w:rsidRPr="00585261">
        <w:t xml:space="preserve">, </w:t>
      </w:r>
      <w:r w:rsidR="00E87B1C" w:rsidRPr="00585261">
        <w:rPr>
          <w:lang w:val="en-US"/>
        </w:rPr>
        <w:t>von</w:t>
      </w:r>
      <w:r w:rsidR="00E87B1C" w:rsidRPr="00585261">
        <w:t xml:space="preserve">, и так далее. При </w:t>
      </w:r>
      <w:r w:rsidR="00F327E3" w:rsidRPr="00585261">
        <w:t xml:space="preserve">наличии префикса имени </w:t>
      </w:r>
      <w:r w:rsidR="00E87B1C" w:rsidRPr="00585261">
        <w:t>полно</w:t>
      </w:r>
      <w:r w:rsidR="00F327E3" w:rsidRPr="00585261">
        <w:t>е написание</w:t>
      </w:r>
      <w:r w:rsidR="00E87B1C" w:rsidRPr="00585261">
        <w:t xml:space="preserve"> фамилии, имени и </w:t>
      </w:r>
      <w:r w:rsidR="00F327E3" w:rsidRPr="00585261">
        <w:t>отчества может выглядеть, например, следующим образом</w:t>
      </w:r>
      <w:r w:rsidR="00E87B1C" w:rsidRPr="00585261">
        <w:t>: «</w:t>
      </w:r>
      <w:r w:rsidR="00E87B1C" w:rsidRPr="00585261">
        <w:rPr>
          <w:lang w:val="en-US"/>
        </w:rPr>
        <w:t>Derick</w:t>
      </w:r>
      <w:r w:rsidR="00E87B1C" w:rsidRPr="00585261">
        <w:t xml:space="preserve"> </w:t>
      </w:r>
      <w:r w:rsidR="00E87B1C" w:rsidRPr="00585261">
        <w:rPr>
          <w:lang w:val="en-US"/>
        </w:rPr>
        <w:t>de</w:t>
      </w:r>
      <w:r w:rsidR="00E87B1C" w:rsidRPr="00585261">
        <w:t xml:space="preserve"> </w:t>
      </w:r>
      <w:r w:rsidR="00E87B1C" w:rsidRPr="00585261">
        <w:rPr>
          <w:lang w:val="en-US"/>
        </w:rPr>
        <w:t>Clarke</w:t>
      </w:r>
      <w:r w:rsidR="00E87B1C" w:rsidRPr="00585261">
        <w:t>».</w:t>
      </w:r>
    </w:p>
    <w:p w14:paraId="2E911F53" w14:textId="3582E3D4" w:rsidR="00452A0A" w:rsidRPr="00585261" w:rsidRDefault="00452A0A" w:rsidP="0049592D">
      <w:pPr>
        <w:ind w:firstLine="0"/>
      </w:pPr>
      <w:r w:rsidRPr="00585261">
        <w:t xml:space="preserve">В случае если </w:t>
      </w:r>
      <w:r w:rsidR="00D01BAD" w:rsidRPr="00585261">
        <w:t xml:space="preserve">представленные </w:t>
      </w:r>
      <w:r w:rsidRPr="00585261">
        <w:t>документ</w:t>
      </w:r>
      <w:r w:rsidR="00E87B1C" w:rsidRPr="00585261">
        <w:t>ы</w:t>
      </w:r>
      <w:r w:rsidRPr="00585261">
        <w:t xml:space="preserve"> не содерж</w:t>
      </w:r>
      <w:r w:rsidR="00E87B1C" w:rsidRPr="00585261">
        <w:t>а</w:t>
      </w:r>
      <w:r w:rsidRPr="00585261">
        <w:t xml:space="preserve">т </w:t>
      </w:r>
      <w:r w:rsidR="00E577E4" w:rsidRPr="00585261">
        <w:t>префикс</w:t>
      </w:r>
      <w:r w:rsidR="00E87B1C" w:rsidRPr="00585261">
        <w:t>а</w:t>
      </w:r>
      <w:r w:rsidRPr="00585261">
        <w:t xml:space="preserve"> </w:t>
      </w:r>
      <w:r w:rsidR="00D01BAD" w:rsidRPr="00585261">
        <w:t>имени</w:t>
      </w:r>
      <w:r w:rsidRPr="00585261">
        <w:t xml:space="preserve"> на латинице, </w:t>
      </w:r>
      <w:r w:rsidR="00E87B1C" w:rsidRPr="00585261">
        <w:t xml:space="preserve">необходимо осуществить </w:t>
      </w:r>
      <w:r w:rsidRPr="00585261">
        <w:t>трансли</w:t>
      </w:r>
      <w:r w:rsidR="00E87B1C" w:rsidRPr="00585261">
        <w:t>терацию</w:t>
      </w:r>
      <w:r w:rsidRPr="00585261">
        <w:t xml:space="preserve"> (конверт</w:t>
      </w:r>
      <w:r w:rsidR="00E87B1C" w:rsidRPr="00585261">
        <w:t>ацию</w:t>
      </w:r>
      <w:r w:rsidRPr="00585261">
        <w:t xml:space="preserve">) </w:t>
      </w:r>
      <w:r w:rsidR="00E87B1C" w:rsidRPr="00585261">
        <w:t xml:space="preserve">префикса </w:t>
      </w:r>
      <w:r w:rsidRPr="00585261">
        <w:t xml:space="preserve">на латиницу с использованием символов </w:t>
      </w:r>
      <w:r w:rsidR="00A8541C" w:rsidRPr="00585261">
        <w:t>&lt;</w:t>
      </w:r>
      <w:proofErr w:type="spellStart"/>
      <w:proofErr w:type="gramStart"/>
      <w:r w:rsidR="00A8541C" w:rsidRPr="00585261">
        <w:t>xsd:pattern</w:t>
      </w:r>
      <w:proofErr w:type="spellEnd"/>
      <w:proofErr w:type="gramEnd"/>
      <w:r w:rsidR="00A8541C" w:rsidRPr="00585261">
        <w:t xml:space="preserve"> </w:t>
      </w:r>
      <w:proofErr w:type="spellStart"/>
      <w:r w:rsidR="00A8541C" w:rsidRPr="00585261">
        <w:t>value</w:t>
      </w:r>
      <w:proofErr w:type="spellEnd"/>
      <w:r w:rsidR="00A8541C" w:rsidRPr="00585261">
        <w:t>="[a-zA-Z0-9.,'( )-/&amp;</w:t>
      </w:r>
      <w:proofErr w:type="spellStart"/>
      <w:r w:rsidR="00A8541C" w:rsidRPr="00585261">
        <w:t>amp</w:t>
      </w:r>
      <w:proofErr w:type="spellEnd"/>
      <w:r w:rsidR="00A8541C" w:rsidRPr="00585261">
        <w:t>;&amp;</w:t>
      </w:r>
      <w:proofErr w:type="spellStart"/>
      <w:r w:rsidR="00A8541C" w:rsidRPr="00585261">
        <w:t>quot</w:t>
      </w:r>
      <w:proofErr w:type="spellEnd"/>
      <w:r w:rsidR="00A8541C" w:rsidRPr="00585261">
        <w:t>;]{1,1000}"/&gt;</w:t>
      </w:r>
      <w:r w:rsidRPr="00585261">
        <w:t xml:space="preserve">. Префикс имени на кириллице подлежит транслитерации по </w:t>
      </w:r>
      <w:r w:rsidR="00A8541C" w:rsidRPr="00585261">
        <w:t>ГОСТ 7.79-2000(Б)</w:t>
      </w:r>
      <w:r w:rsidRPr="00585261">
        <w:t>. Знаки &lt;Ь&gt; и &lt;Ъ&gt; пропускаются.</w:t>
      </w:r>
      <w:r w:rsidR="00E577E4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122AAD32" w14:textId="77777777" w:rsidR="00CA337B" w:rsidRPr="00585261" w:rsidRDefault="00CA337B" w:rsidP="0049592D">
      <w:pPr>
        <w:ind w:firstLine="0"/>
      </w:pPr>
    </w:p>
    <w:p w14:paraId="58F76575" w14:textId="77777777" w:rsidR="00452A0A" w:rsidRPr="00585261" w:rsidRDefault="00452A0A" w:rsidP="0049592D">
      <w:pPr>
        <w:pStyle w:val="2"/>
      </w:pPr>
      <w:bookmarkStart w:id="668" w:name="_Toc518392631"/>
      <w:bookmarkStart w:id="669" w:name="_Toc518392862"/>
      <w:bookmarkStart w:id="670" w:name="_Toc518913264"/>
      <w:bookmarkStart w:id="671" w:name="_Toc518987550"/>
      <w:bookmarkStart w:id="672" w:name="_Toc7102555"/>
      <w:bookmarkStart w:id="673" w:name="_Toc66805277"/>
      <w:r w:rsidRPr="00585261">
        <w:lastRenderedPageBreak/>
        <w:t>Таблица 4.28</w:t>
      </w:r>
      <w:bookmarkEnd w:id="668"/>
      <w:bookmarkEnd w:id="669"/>
      <w:bookmarkEnd w:id="670"/>
      <w:bookmarkEnd w:id="671"/>
      <w:bookmarkEnd w:id="672"/>
      <w:bookmarkEnd w:id="673"/>
    </w:p>
    <w:p w14:paraId="00C6A79E" w14:textId="2E33224F" w:rsidR="004D2244" w:rsidRPr="00585261" w:rsidRDefault="00452A0A" w:rsidP="0049592D">
      <w:pPr>
        <w:pStyle w:val="2"/>
        <w:jc w:val="left"/>
      </w:pPr>
      <w:bookmarkStart w:id="674" w:name="_Toc518392632"/>
      <w:bookmarkStart w:id="675" w:name="_Toc518392863"/>
      <w:bookmarkStart w:id="676" w:name="_Toc7026113"/>
      <w:bookmarkStart w:id="677" w:name="_Toc66805278"/>
      <w:proofErr w:type="spellStart"/>
      <w:r w:rsidRPr="00585261">
        <w:t>LastName</w:t>
      </w:r>
      <w:proofErr w:type="spellEnd"/>
      <w:r w:rsidRPr="00585261">
        <w:t xml:space="preserve"> (Фамилия)</w:t>
      </w:r>
      <w:bookmarkEnd w:id="674"/>
      <w:bookmarkEnd w:id="675"/>
      <w:bookmarkEnd w:id="676"/>
      <w:bookmarkEnd w:id="677"/>
    </w:p>
    <w:p w14:paraId="4845D253" w14:textId="4ACFEB43" w:rsidR="0025147F" w:rsidRPr="00585261" w:rsidRDefault="00D11BD4" w:rsidP="000840C1">
      <w:pPr>
        <w:pStyle w:val="a3"/>
        <w:numPr>
          <w:ilvl w:val="0"/>
          <w:numId w:val="34"/>
        </w:numPr>
        <w:ind w:left="0"/>
      </w:pPr>
      <w:r w:rsidRPr="00585261">
        <w:t xml:space="preserve">«Тип фамилии» </w:t>
      </w:r>
      <w:r w:rsidR="0025147F" w:rsidRPr="00585261">
        <w:t xml:space="preserve">- данный элемент является необязательным и предназначен для указания </w:t>
      </w:r>
      <w:r w:rsidRPr="00585261">
        <w:t>тип</w:t>
      </w:r>
      <w:r w:rsidR="0025147F" w:rsidRPr="00585261">
        <w:t>а</w:t>
      </w:r>
      <w:r w:rsidRPr="00585261">
        <w:t xml:space="preserve"> фамилии согласно данным </w:t>
      </w:r>
      <w:r w:rsidR="00D01BAD" w:rsidRPr="00585261">
        <w:t xml:space="preserve">предоставленных подотчетным лицом </w:t>
      </w:r>
      <w:r w:rsidRPr="00585261">
        <w:t>документ</w:t>
      </w:r>
      <w:r w:rsidR="0025147F" w:rsidRPr="00585261">
        <w:t>ов</w:t>
      </w:r>
      <w:r w:rsidRPr="00585261">
        <w:t>, например</w:t>
      </w:r>
      <w:r w:rsidR="002A75F1" w:rsidRPr="00585261">
        <w:t>,</w:t>
      </w:r>
      <w:r w:rsidRPr="00585261">
        <w:t xml:space="preserve"> </w:t>
      </w:r>
      <w:proofErr w:type="spellStart"/>
      <w:r w:rsidR="000840C1" w:rsidRPr="00585261">
        <w:t>Father's</w:t>
      </w:r>
      <w:proofErr w:type="spellEnd"/>
      <w:r w:rsidR="000840C1" w:rsidRPr="00585261">
        <w:t xml:space="preserve"> </w:t>
      </w:r>
      <w:proofErr w:type="spellStart"/>
      <w:r w:rsidR="000840C1" w:rsidRPr="00585261">
        <w:t>name</w:t>
      </w:r>
      <w:proofErr w:type="spellEnd"/>
      <w:r w:rsidR="000840C1" w:rsidRPr="00585261">
        <w:t xml:space="preserve">, </w:t>
      </w:r>
      <w:proofErr w:type="spellStart"/>
      <w:r w:rsidR="000840C1" w:rsidRPr="00585261">
        <w:t>Family</w:t>
      </w:r>
      <w:proofErr w:type="spellEnd"/>
      <w:r w:rsidR="000840C1" w:rsidRPr="00585261">
        <w:t xml:space="preserve"> </w:t>
      </w:r>
      <w:proofErr w:type="spellStart"/>
      <w:r w:rsidR="000840C1" w:rsidRPr="00585261">
        <w:t>name</w:t>
      </w:r>
      <w:proofErr w:type="spellEnd"/>
      <w:r w:rsidR="000840C1" w:rsidRPr="00585261">
        <w:t xml:space="preserve">, </w:t>
      </w:r>
      <w:proofErr w:type="spellStart"/>
      <w:r w:rsidR="000840C1" w:rsidRPr="00585261">
        <w:t>Sur</w:t>
      </w:r>
      <w:proofErr w:type="spellEnd"/>
      <w:r w:rsidR="000840C1" w:rsidRPr="00585261">
        <w:t xml:space="preserve"> </w:t>
      </w:r>
      <w:proofErr w:type="spellStart"/>
      <w:r w:rsidR="000840C1" w:rsidRPr="00585261">
        <w:t>Name</w:t>
      </w:r>
      <w:proofErr w:type="spellEnd"/>
      <w:r w:rsidR="000840C1" w:rsidRPr="00585261">
        <w:t xml:space="preserve">, </w:t>
      </w:r>
      <w:proofErr w:type="spellStart"/>
      <w:r w:rsidR="000840C1" w:rsidRPr="00585261">
        <w:t>Mother's</w:t>
      </w:r>
      <w:proofErr w:type="spellEnd"/>
      <w:r w:rsidR="000840C1" w:rsidRPr="00585261">
        <w:t xml:space="preserve"> </w:t>
      </w:r>
      <w:proofErr w:type="spellStart"/>
      <w:r w:rsidR="000840C1" w:rsidRPr="00585261">
        <w:t>Name</w:t>
      </w:r>
      <w:proofErr w:type="spellEnd"/>
      <w:r w:rsidRPr="00585261">
        <w:t xml:space="preserve"> и т.д</w:t>
      </w:r>
      <w:r w:rsidR="0025147F" w:rsidRPr="00585261">
        <w:t>. Данные сведения указываются при наличии такой информации.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400A7080" w14:textId="77777777" w:rsidR="0049592D" w:rsidRPr="00585261" w:rsidRDefault="0049592D" w:rsidP="0049592D">
      <w:pPr>
        <w:pStyle w:val="a3"/>
        <w:ind w:left="0" w:firstLine="0"/>
      </w:pPr>
    </w:p>
    <w:p w14:paraId="75D5C9E9" w14:textId="18086B60" w:rsidR="00A74973" w:rsidRPr="00585261" w:rsidRDefault="0025147F" w:rsidP="0049592D">
      <w:pPr>
        <w:pStyle w:val="a3"/>
        <w:numPr>
          <w:ilvl w:val="0"/>
          <w:numId w:val="34"/>
        </w:numPr>
        <w:ind w:left="0"/>
      </w:pPr>
      <w:r w:rsidRPr="00585261">
        <w:t xml:space="preserve">«Фамилия» </w:t>
      </w:r>
      <w:r w:rsidR="00A74973" w:rsidRPr="00585261">
        <w:t xml:space="preserve">- данный элемент является обязательным и предназначен для указания фамилии </w:t>
      </w:r>
      <w:r w:rsidR="00D01BAD" w:rsidRPr="00585261">
        <w:t xml:space="preserve">подотчетного лица </w:t>
      </w:r>
      <w:r w:rsidR="00A74973" w:rsidRPr="00585261">
        <w:t xml:space="preserve">согласно данным </w:t>
      </w:r>
      <w:r w:rsidR="00D01BAD" w:rsidRPr="00585261">
        <w:t xml:space="preserve">предоставленных им </w:t>
      </w:r>
      <w:r w:rsidR="00A74973" w:rsidRPr="00585261">
        <w:t>документов.</w:t>
      </w:r>
    </w:p>
    <w:p w14:paraId="54DA4B36" w14:textId="25813A1D" w:rsidR="0049592D" w:rsidRPr="00585261" w:rsidRDefault="00A74973" w:rsidP="0049592D">
      <w:pPr>
        <w:ind w:firstLine="0"/>
      </w:pPr>
      <w:r w:rsidRPr="00585261">
        <w:t xml:space="preserve">В случае если </w:t>
      </w:r>
      <w:r w:rsidR="00D01BAD" w:rsidRPr="00585261">
        <w:t xml:space="preserve">представленные </w:t>
      </w:r>
      <w:r w:rsidRPr="00585261">
        <w:t>документы</w:t>
      </w:r>
      <w:r w:rsidR="00D01BAD" w:rsidRPr="00585261">
        <w:t xml:space="preserve"> </w:t>
      </w:r>
      <w:r w:rsidRPr="00585261">
        <w:t xml:space="preserve">не содержат фамилии на латинице, необходимо осуществить транслитерацию (конвертацию) фамилии </w:t>
      </w:r>
      <w:r w:rsidR="00E577E4" w:rsidRPr="00585261">
        <w:t xml:space="preserve">на латиницу с использованием символов </w:t>
      </w:r>
      <w:r w:rsidR="00373E9D" w:rsidRPr="00585261">
        <w:t>&lt;</w:t>
      </w:r>
      <w:proofErr w:type="spellStart"/>
      <w:proofErr w:type="gramStart"/>
      <w:r w:rsidR="00373E9D" w:rsidRPr="00585261">
        <w:t>xsd:pattern</w:t>
      </w:r>
      <w:proofErr w:type="spellEnd"/>
      <w:proofErr w:type="gramEnd"/>
      <w:r w:rsidR="00373E9D" w:rsidRPr="00585261">
        <w:t xml:space="preserve"> </w:t>
      </w:r>
      <w:proofErr w:type="spellStart"/>
      <w:r w:rsidR="00373E9D" w:rsidRPr="00585261">
        <w:t>value</w:t>
      </w:r>
      <w:proofErr w:type="spellEnd"/>
      <w:r w:rsidR="00373E9D" w:rsidRPr="00585261">
        <w:t>="[a-zA-Z0-9.,'( )-/&amp;</w:t>
      </w:r>
      <w:proofErr w:type="spellStart"/>
      <w:r w:rsidR="00373E9D" w:rsidRPr="00585261">
        <w:t>amp</w:t>
      </w:r>
      <w:proofErr w:type="spellEnd"/>
      <w:r w:rsidR="00373E9D" w:rsidRPr="00585261">
        <w:t>;&amp;</w:t>
      </w:r>
      <w:proofErr w:type="spellStart"/>
      <w:r w:rsidR="00373E9D" w:rsidRPr="00585261">
        <w:t>quot</w:t>
      </w:r>
      <w:proofErr w:type="spellEnd"/>
      <w:r w:rsidR="00373E9D" w:rsidRPr="00585261">
        <w:t>;]{1,1000}"/&gt;</w:t>
      </w:r>
      <w:r w:rsidR="00E577E4" w:rsidRPr="00585261">
        <w:t xml:space="preserve">. Фамилия на кириллице подлежит транслитерации по </w:t>
      </w:r>
      <w:r w:rsidR="00A8541C" w:rsidRPr="00585261">
        <w:t>ГОСТ 7.79-2000(Б)</w:t>
      </w:r>
      <w:r w:rsidR="00E577E4" w:rsidRPr="00585261">
        <w:t>. Знаки &lt;Ь&gt; и &lt;Ъ&gt; пропускаются.</w:t>
      </w:r>
      <w:r w:rsidR="001B49B7" w:rsidRPr="00585261">
        <w:t xml:space="preserve"> </w:t>
      </w:r>
      <w:r w:rsidR="00CB1C89" w:rsidRPr="00585261">
        <w:t xml:space="preserve">Элемент </w:t>
      </w:r>
      <w:r w:rsidR="001B49B7" w:rsidRPr="00585261">
        <w:t>позволяет указать от 1 до 200 символов.</w:t>
      </w:r>
    </w:p>
    <w:p w14:paraId="04545920" w14:textId="397B59F2" w:rsidR="0049592D" w:rsidRPr="00585261" w:rsidRDefault="0061592B">
      <w:pPr>
        <w:spacing w:before="0" w:after="200" w:line="276" w:lineRule="auto"/>
        <w:ind w:firstLine="0"/>
        <w:jc w:val="left"/>
      </w:pPr>
      <w:r w:rsidRPr="00585261">
        <w:t>Заполнение данного элемента с использованием только пробела не допускается.</w:t>
      </w:r>
      <w:r w:rsidR="0049592D" w:rsidRPr="00585261">
        <w:br w:type="page"/>
      </w:r>
    </w:p>
    <w:p w14:paraId="792006C2" w14:textId="63901A42" w:rsidR="00C90FD0" w:rsidRPr="00585261" w:rsidRDefault="00A32673" w:rsidP="005435BC">
      <w:pPr>
        <w:pStyle w:val="1"/>
        <w:jc w:val="center"/>
        <w:rPr>
          <w:rFonts w:eastAsia="Times New Roman"/>
          <w:i/>
          <w:color w:val="auto"/>
        </w:rPr>
      </w:pPr>
      <w:bookmarkStart w:id="678" w:name="_Toc66805279"/>
      <w:r w:rsidRPr="00585261">
        <w:rPr>
          <w:rFonts w:ascii="Times New Roman" w:hAnsi="Times New Roman" w:cs="Times New Roman"/>
          <w:color w:val="auto"/>
        </w:rPr>
        <w:lastRenderedPageBreak/>
        <w:t xml:space="preserve">III. </w:t>
      </w:r>
      <w:r w:rsidR="00651CC0" w:rsidRPr="00585261">
        <w:rPr>
          <w:rFonts w:ascii="Times New Roman" w:hAnsi="Times New Roman" w:cs="Times New Roman"/>
          <w:color w:val="auto"/>
        </w:rPr>
        <w:t>ЗАПОЛНЕНИЕ</w:t>
      </w:r>
      <w:r w:rsidR="00CC3B87" w:rsidRPr="00585261">
        <w:rPr>
          <w:rFonts w:ascii="Times New Roman" w:hAnsi="Times New Roman" w:cs="Times New Roman"/>
          <w:color w:val="auto"/>
        </w:rPr>
        <w:t xml:space="preserve"> ФОРМАТОВ ПРИ ПРЕДСТАВЛЕНИИ </w:t>
      </w:r>
      <w:r w:rsidRPr="00585261">
        <w:rPr>
          <w:rFonts w:ascii="Times New Roman" w:hAnsi="Times New Roman" w:cs="Times New Roman"/>
          <w:color w:val="auto"/>
        </w:rPr>
        <w:t>КОРРЕКТИРОВОЧНЫХ ОТЧЕТОВ</w:t>
      </w:r>
      <w:bookmarkEnd w:id="678"/>
    </w:p>
    <w:p w14:paraId="10B529A0" w14:textId="3CFF5A5F" w:rsidR="00C90FD0" w:rsidRPr="00585261" w:rsidRDefault="00C90FD0" w:rsidP="00C90FD0"/>
    <w:p w14:paraId="5EBCEDFC" w14:textId="4B8DE973" w:rsidR="001F659D" w:rsidRPr="00585261" w:rsidRDefault="001F659D" w:rsidP="0049592D">
      <w:pPr>
        <w:ind w:firstLine="0"/>
      </w:pPr>
      <w:r w:rsidRPr="00585261">
        <w:t>Корректировочный отчет позволяет изменить или удалить отдельн</w:t>
      </w:r>
      <w:r w:rsidR="00EC73AC" w:rsidRPr="00585261">
        <w:t xml:space="preserve">ые элементы в ранее </w:t>
      </w:r>
      <w:r w:rsidR="00EC73AC" w:rsidRPr="00585261">
        <w:rPr>
          <w:b/>
        </w:rPr>
        <w:t>направленной</w:t>
      </w:r>
      <w:r w:rsidR="00E03A34" w:rsidRPr="00585261">
        <w:rPr>
          <w:b/>
        </w:rPr>
        <w:t xml:space="preserve"> и принятой</w:t>
      </w:r>
      <w:r w:rsidR="00E03A34" w:rsidRPr="00585261">
        <w:rPr>
          <w:rStyle w:val="ad"/>
          <w:b/>
        </w:rPr>
        <w:footnoteReference w:id="39"/>
      </w:r>
      <w:r w:rsidRPr="00585261">
        <w:t xml:space="preserve"> </w:t>
      </w:r>
      <w:r w:rsidR="00EC73AC" w:rsidRPr="00585261">
        <w:t>отчетности</w:t>
      </w:r>
      <w:r w:rsidRPr="00585261">
        <w:t>.</w:t>
      </w:r>
    </w:p>
    <w:p w14:paraId="61C4FE69" w14:textId="6E3ABEF7" w:rsidR="0034097F" w:rsidRPr="00585261" w:rsidRDefault="00C90FD0" w:rsidP="0049592D">
      <w:pPr>
        <w:ind w:firstLine="0"/>
      </w:pPr>
      <w:r w:rsidRPr="00585261">
        <w:t xml:space="preserve">Корректировочный отчет имеет структуру, </w:t>
      </w:r>
      <w:r w:rsidR="00CF7DAF" w:rsidRPr="00585261">
        <w:t>аналогичную обычному</w:t>
      </w:r>
      <w:r w:rsidRPr="00585261">
        <w:t xml:space="preserve"> </w:t>
      </w:r>
      <w:r w:rsidR="00CF7DAF" w:rsidRPr="00585261">
        <w:t xml:space="preserve">первоначальному </w:t>
      </w:r>
      <w:r w:rsidRPr="00585261">
        <w:t>отчет</w:t>
      </w:r>
      <w:r w:rsidR="00CF7DAF" w:rsidRPr="00585261">
        <w:t>у, и использует ту же схему</w:t>
      </w:r>
      <w:r w:rsidRPr="00585261">
        <w:t>.</w:t>
      </w:r>
      <w:r w:rsidR="006B1B53" w:rsidRPr="00585261">
        <w:t xml:space="preserve"> </w:t>
      </w:r>
    </w:p>
    <w:p w14:paraId="0286BC8F" w14:textId="3E12A8FA" w:rsidR="00C90FD0" w:rsidRPr="00585261" w:rsidRDefault="006B1B53" w:rsidP="0049592D">
      <w:pPr>
        <w:ind w:firstLine="0"/>
      </w:pPr>
      <w:r w:rsidRPr="00585261">
        <w:t>Корректировочный отчет может содержать корректировки в отношении любого предыдущего отчета</w:t>
      </w:r>
      <w:r w:rsidR="0034097F" w:rsidRPr="00585261">
        <w:t xml:space="preserve"> в рамках одного отчетного периода</w:t>
      </w:r>
      <w:r w:rsidRPr="00585261">
        <w:t>, как первоначального, так и ранее скорректированного.</w:t>
      </w:r>
    </w:p>
    <w:p w14:paraId="6CE94E2B" w14:textId="3E41F72B" w:rsidR="00DE6B0E" w:rsidRPr="00585261" w:rsidRDefault="00DE6B0E" w:rsidP="0049592D">
      <w:pPr>
        <w:ind w:firstLine="0"/>
      </w:pPr>
      <w:r w:rsidRPr="00585261">
        <w:t>Корректировочный отчет всегда включает блок данных с идентификационными данными об отчитывающейся ОФР (Таблица 4.4), независимо от того, вносятся ли изменения в такой блок данных</w:t>
      </w:r>
      <w:r w:rsidR="007A162A" w:rsidRPr="00585261">
        <w:t xml:space="preserve"> или нет</w:t>
      </w:r>
      <w:r w:rsidRPr="00585261">
        <w:t>.</w:t>
      </w:r>
    </w:p>
    <w:p w14:paraId="1A2FE47E" w14:textId="64B7C1A9" w:rsidR="00DE6B0E" w:rsidRPr="00585261" w:rsidRDefault="00DE6B0E" w:rsidP="0049592D">
      <w:pPr>
        <w:ind w:firstLine="0"/>
      </w:pPr>
      <w:r w:rsidRPr="00585261">
        <w:t>Помимо этого, корректировочный отчет должен содержать только те блоки данных, в которые вносятся изменения.</w:t>
      </w:r>
    </w:p>
    <w:p w14:paraId="614444A4" w14:textId="13CBDAB1" w:rsidR="00136C41" w:rsidRPr="00585261" w:rsidRDefault="00CF7DAF" w:rsidP="0049592D">
      <w:pPr>
        <w:ind w:firstLine="0"/>
      </w:pPr>
      <w:r w:rsidRPr="00585261">
        <w:t xml:space="preserve">В корректировочных отчетах элемент «Признак сообщения» должен принимать значение </w:t>
      </w:r>
      <w:r w:rsidR="005F0D29" w:rsidRPr="00585261">
        <w:t>«</w:t>
      </w:r>
      <w:r w:rsidRPr="00585261">
        <w:rPr>
          <w:b/>
        </w:rPr>
        <w:t>CRS702</w:t>
      </w:r>
      <w:r w:rsidRPr="00585261">
        <w:t xml:space="preserve"> –</w:t>
      </w:r>
      <w:r w:rsidR="005F0D29" w:rsidRPr="00585261">
        <w:t xml:space="preserve"> </w:t>
      </w:r>
      <w:r w:rsidRPr="00585261">
        <w:t>отчет содержит корректировку</w:t>
      </w:r>
      <w:r w:rsidR="002808EB" w:rsidRPr="00585261">
        <w:t xml:space="preserve"> ранее отправленной информации</w:t>
      </w:r>
      <w:r w:rsidR="005F0D29" w:rsidRPr="00585261">
        <w:t>»</w:t>
      </w:r>
      <w:r w:rsidR="002808EB" w:rsidRPr="00585261">
        <w:t>.</w:t>
      </w:r>
      <w:r w:rsidR="00136C41" w:rsidRPr="00585261">
        <w:t xml:space="preserve"> Также элемент «Тип предоставляемых данных» соответствующего корректируемого блока данных должен принимать значение «</w:t>
      </w:r>
      <w:r w:rsidR="00136C41" w:rsidRPr="00585261">
        <w:rPr>
          <w:b/>
        </w:rPr>
        <w:t>OECD2</w:t>
      </w:r>
      <w:r w:rsidR="00136C41" w:rsidRPr="00585261">
        <w:t xml:space="preserve"> - </w:t>
      </w:r>
      <w:proofErr w:type="spellStart"/>
      <w:r w:rsidR="00136C41" w:rsidRPr="00585261">
        <w:t>Corrected</w:t>
      </w:r>
      <w:proofErr w:type="spellEnd"/>
      <w:r w:rsidR="00136C41" w:rsidRPr="00585261">
        <w:t xml:space="preserve"> </w:t>
      </w:r>
      <w:proofErr w:type="spellStart"/>
      <w:r w:rsidR="00136C41" w:rsidRPr="00585261">
        <w:t>Data</w:t>
      </w:r>
      <w:proofErr w:type="spellEnd"/>
      <w:r w:rsidR="00136C41" w:rsidRPr="00585261">
        <w:t xml:space="preserve"> (скорректированные данные)» или «</w:t>
      </w:r>
      <w:r w:rsidR="00136C41" w:rsidRPr="00585261">
        <w:rPr>
          <w:b/>
          <w:lang w:val="en-US"/>
        </w:rPr>
        <w:t>OECD</w:t>
      </w:r>
      <w:r w:rsidR="00136C41" w:rsidRPr="00585261">
        <w:rPr>
          <w:b/>
        </w:rPr>
        <w:t>3</w:t>
      </w:r>
      <w:r w:rsidR="00136C41" w:rsidRPr="00585261">
        <w:t xml:space="preserve"> - </w:t>
      </w:r>
      <w:r w:rsidR="00136C41" w:rsidRPr="00585261">
        <w:rPr>
          <w:lang w:val="en-US"/>
        </w:rPr>
        <w:t>Deletion</w:t>
      </w:r>
      <w:r w:rsidR="00136C41" w:rsidRPr="00585261">
        <w:t xml:space="preserve"> </w:t>
      </w:r>
      <w:r w:rsidR="00136C41" w:rsidRPr="00585261">
        <w:rPr>
          <w:lang w:val="en-US"/>
        </w:rPr>
        <w:t>of</w:t>
      </w:r>
      <w:r w:rsidR="00136C41" w:rsidRPr="00585261">
        <w:t xml:space="preserve"> </w:t>
      </w:r>
      <w:r w:rsidR="00136C41" w:rsidRPr="00585261">
        <w:rPr>
          <w:lang w:val="en-US"/>
        </w:rPr>
        <w:t>Data</w:t>
      </w:r>
      <w:r w:rsidR="00136C41" w:rsidRPr="00585261">
        <w:t xml:space="preserve"> (удаление данных)».</w:t>
      </w:r>
    </w:p>
    <w:p w14:paraId="2ACF1965" w14:textId="0469B733" w:rsidR="006B1B53" w:rsidRPr="00585261" w:rsidRDefault="0034097F" w:rsidP="0049592D">
      <w:pPr>
        <w:ind w:firstLine="0"/>
      </w:pPr>
      <w:r w:rsidRPr="00585261">
        <w:t>П</w:t>
      </w:r>
      <w:r w:rsidR="006B1B53" w:rsidRPr="00585261">
        <w:t>р</w:t>
      </w:r>
      <w:r w:rsidR="001F659D" w:rsidRPr="00585261">
        <w:t>и</w:t>
      </w:r>
      <w:r w:rsidR="006B1B53" w:rsidRPr="00585261">
        <w:t xml:space="preserve"> этом </w:t>
      </w:r>
      <w:r w:rsidR="001F659D" w:rsidRPr="00585261">
        <w:t xml:space="preserve">значение </w:t>
      </w:r>
      <w:r w:rsidR="006B1B53" w:rsidRPr="00585261">
        <w:t>элемент</w:t>
      </w:r>
      <w:r w:rsidR="001F659D" w:rsidRPr="00585261">
        <w:t>а</w:t>
      </w:r>
      <w:r w:rsidR="006B1B53" w:rsidRPr="00585261">
        <w:t xml:space="preserve"> «Уникальный идентификатор блока данных, присвоенный ранее»</w:t>
      </w:r>
      <w:r w:rsidR="001F659D" w:rsidRPr="00585261">
        <w:t xml:space="preserve"> в корректировочном отчете долж</w:t>
      </w:r>
      <w:r w:rsidR="006B1B53" w:rsidRPr="00585261">
        <w:t>н</w:t>
      </w:r>
      <w:r w:rsidR="001F659D" w:rsidRPr="00585261">
        <w:t>о</w:t>
      </w:r>
      <w:r w:rsidR="006B1B53" w:rsidRPr="00585261">
        <w:t xml:space="preserve"> </w:t>
      </w:r>
      <w:r w:rsidR="001F659D" w:rsidRPr="00585261">
        <w:t>соответствовать значению</w:t>
      </w:r>
      <w:r w:rsidR="006B1B53" w:rsidRPr="00585261">
        <w:t xml:space="preserve"> элемента «Уникальный идентификатор блока данных» в соответствующем </w:t>
      </w:r>
      <w:r w:rsidR="001F659D" w:rsidRPr="00585261">
        <w:t xml:space="preserve">изменяемом (удаляемом) </w:t>
      </w:r>
      <w:r w:rsidR="006B1B53" w:rsidRPr="00585261">
        <w:t xml:space="preserve">блоке данных корректируемого отчета. </w:t>
      </w:r>
    </w:p>
    <w:p w14:paraId="350D2C6D" w14:textId="3A99C46C" w:rsidR="001F659D" w:rsidRPr="00585261" w:rsidRDefault="001F659D" w:rsidP="0049592D">
      <w:pPr>
        <w:ind w:firstLine="0"/>
      </w:pPr>
      <w:r w:rsidRPr="00585261">
        <w:t>Каждому корректируемому блоку данных в корректировочном отчете присваивается новое уникальное значение соответствующего элемента «Уникальный идентификатор блока данных».</w:t>
      </w:r>
    </w:p>
    <w:p w14:paraId="225C7C88" w14:textId="77777777" w:rsidR="00271B09" w:rsidRPr="00585261" w:rsidRDefault="000D5649" w:rsidP="00AC6C94">
      <w:pPr>
        <w:ind w:firstLine="0"/>
      </w:pPr>
      <w:r w:rsidRPr="00585261">
        <w:t>Данные правила применяются по аналогии ко всем последующим корректировкам (каждая последующая корректировка ссылается на предыдущую).</w:t>
      </w:r>
      <w:r w:rsidR="00271B09" w:rsidRPr="00585261">
        <w:t xml:space="preserve"> </w:t>
      </w:r>
    </w:p>
    <w:p w14:paraId="22A91FAE" w14:textId="51222574" w:rsidR="000D5649" w:rsidRPr="00585261" w:rsidRDefault="0049592D" w:rsidP="00AC6C94">
      <w:pPr>
        <w:ind w:firstLine="0"/>
        <w:rPr>
          <w:rFonts w:cs="Times New Roman"/>
          <w:b/>
          <w:i/>
          <w:szCs w:val="28"/>
        </w:rPr>
      </w:pPr>
      <w:bookmarkStart w:id="679" w:name="_Toc66805280"/>
      <w:r w:rsidRPr="00585261">
        <w:rPr>
          <w:rStyle w:val="20"/>
        </w:rPr>
        <w:t>Пример № 1:</w:t>
      </w:r>
      <w:bookmarkEnd w:id="679"/>
      <w:r w:rsidRPr="00585261">
        <w:rPr>
          <w:rFonts w:cs="Times New Roman"/>
          <w:b/>
          <w:i/>
          <w:szCs w:val="28"/>
        </w:rPr>
        <w:t xml:space="preserve"> </w:t>
      </w:r>
      <w:r w:rsidR="008C4C83" w:rsidRPr="00585261">
        <w:rPr>
          <w:rFonts w:cs="Times New Roman"/>
          <w:i/>
          <w:szCs w:val="28"/>
        </w:rPr>
        <w:t xml:space="preserve">Две </w:t>
      </w:r>
      <w:r w:rsidR="000E7F63" w:rsidRPr="00585261">
        <w:rPr>
          <w:rFonts w:cs="Times New Roman"/>
          <w:i/>
          <w:szCs w:val="28"/>
        </w:rPr>
        <w:t>последовательные</w:t>
      </w:r>
      <w:r w:rsidR="008C4C83" w:rsidRPr="00585261">
        <w:rPr>
          <w:rFonts w:cs="Times New Roman"/>
          <w:i/>
          <w:szCs w:val="28"/>
        </w:rPr>
        <w:t xml:space="preserve"> корректировки ранее направленной информации </w:t>
      </w:r>
      <w:r w:rsidR="0049467B" w:rsidRPr="00585261">
        <w:rPr>
          <w:rFonts w:cs="Times New Roman"/>
          <w:i/>
          <w:szCs w:val="28"/>
        </w:rPr>
        <w:t>в отношении одного первоначального</w:t>
      </w:r>
      <w:r w:rsidR="008C4C83" w:rsidRPr="00585261">
        <w:rPr>
          <w:rFonts w:cs="Times New Roman"/>
          <w:i/>
          <w:szCs w:val="28"/>
        </w:rPr>
        <w:t xml:space="preserve"> отчет</w:t>
      </w:r>
      <w:r w:rsidR="0049467B" w:rsidRPr="00585261">
        <w:rPr>
          <w:rFonts w:cs="Times New Roman"/>
          <w:i/>
          <w:szCs w:val="28"/>
        </w:rPr>
        <w:t>а</w:t>
      </w:r>
      <w:r w:rsidR="008C4C83" w:rsidRPr="00585261">
        <w:rPr>
          <w:rFonts w:cs="Times New Roman"/>
          <w:i/>
          <w:szCs w:val="28"/>
        </w:rPr>
        <w:t>.</w:t>
      </w:r>
    </w:p>
    <w:p w14:paraId="147DF620" w14:textId="1E89BC44" w:rsidR="008C4C83" w:rsidRPr="00585261" w:rsidRDefault="008C4C83" w:rsidP="0049592D">
      <w:pPr>
        <w:pStyle w:val="a3"/>
        <w:spacing w:before="240"/>
        <w:ind w:left="0" w:firstLine="0"/>
      </w:pPr>
      <w:r w:rsidRPr="00585261">
        <w:t>Данный пример рассматривает следующий сценарий:</w:t>
      </w:r>
    </w:p>
    <w:p w14:paraId="3F3A86CE" w14:textId="74260B27" w:rsidR="008C4C83" w:rsidRPr="00585261" w:rsidRDefault="008C4C83" w:rsidP="0049592D">
      <w:pPr>
        <w:pStyle w:val="a3"/>
        <w:numPr>
          <w:ilvl w:val="0"/>
          <w:numId w:val="34"/>
        </w:numPr>
        <w:ind w:left="851"/>
      </w:pPr>
      <w:r w:rsidRPr="00585261">
        <w:lastRenderedPageBreak/>
        <w:t xml:space="preserve">ОФР направляет отчет с идентификационной информацией о себе и </w:t>
      </w:r>
      <w:r w:rsidR="00634C8C" w:rsidRPr="00585261">
        <w:t>сведения</w:t>
      </w:r>
      <w:r w:rsidR="00720A16" w:rsidRPr="00585261">
        <w:t>ми</w:t>
      </w:r>
      <w:r w:rsidR="00634C8C" w:rsidRPr="00585261">
        <w:t xml:space="preserve"> о договорах (счетах) двух </w:t>
      </w:r>
      <w:r w:rsidRPr="00585261">
        <w:t>клиентов;</w:t>
      </w:r>
    </w:p>
    <w:p w14:paraId="67EADC56" w14:textId="0176AFB0" w:rsidR="008C4C83" w:rsidRPr="00585261" w:rsidRDefault="008C4C83" w:rsidP="0049592D">
      <w:pPr>
        <w:pStyle w:val="a3"/>
        <w:numPr>
          <w:ilvl w:val="0"/>
          <w:numId w:val="34"/>
        </w:numPr>
        <w:ind w:left="851"/>
      </w:pPr>
      <w:r w:rsidRPr="00585261">
        <w:t>ОФР направляет первый корректир</w:t>
      </w:r>
      <w:r w:rsidR="00634C8C" w:rsidRPr="00585261">
        <w:t>овочный</w:t>
      </w:r>
      <w:r w:rsidRPr="00585261">
        <w:t xml:space="preserve"> отчет с </w:t>
      </w:r>
      <w:r w:rsidR="00634C8C" w:rsidRPr="00585261">
        <w:t>новыми сведениями</w:t>
      </w:r>
      <w:r w:rsidRPr="00585261">
        <w:t xml:space="preserve"> о своем адресе</w:t>
      </w:r>
      <w:r w:rsidR="00634C8C" w:rsidRPr="00585261">
        <w:t>;</w:t>
      </w:r>
    </w:p>
    <w:p w14:paraId="1A7FB757" w14:textId="0A8EE043" w:rsidR="008C4C83" w:rsidRPr="00585261" w:rsidRDefault="008C4C83" w:rsidP="0049592D">
      <w:pPr>
        <w:pStyle w:val="a3"/>
        <w:numPr>
          <w:ilvl w:val="0"/>
          <w:numId w:val="34"/>
        </w:numPr>
        <w:ind w:left="851"/>
      </w:pPr>
      <w:r w:rsidRPr="00585261">
        <w:t>ОФР направляет второй корректир</w:t>
      </w:r>
      <w:r w:rsidR="00634C8C" w:rsidRPr="00585261">
        <w:t>овочный</w:t>
      </w:r>
      <w:r w:rsidRPr="00585261">
        <w:t xml:space="preserve"> отчет</w:t>
      </w:r>
      <w:r w:rsidR="00591A61" w:rsidRPr="00585261">
        <w:t xml:space="preserve"> с добавлением информации о выплата</w:t>
      </w:r>
      <w:r w:rsidR="00634C8C" w:rsidRPr="00585261">
        <w:t>х в отношении</w:t>
      </w:r>
      <w:r w:rsidR="00591A61" w:rsidRPr="00585261">
        <w:t xml:space="preserve"> одно</w:t>
      </w:r>
      <w:r w:rsidR="00634C8C" w:rsidRPr="00585261">
        <w:t>го</w:t>
      </w:r>
      <w:r w:rsidR="00591A61" w:rsidRPr="00585261">
        <w:t xml:space="preserve"> из ранее </w:t>
      </w:r>
      <w:r w:rsidR="00634C8C" w:rsidRPr="00585261">
        <w:t>указанных договоров</w:t>
      </w:r>
      <w:r w:rsidR="00591A61" w:rsidRPr="00585261">
        <w:t xml:space="preserve"> </w:t>
      </w:r>
      <w:r w:rsidR="00634C8C" w:rsidRPr="00585261">
        <w:t>(</w:t>
      </w:r>
      <w:r w:rsidR="00591A61" w:rsidRPr="00585261">
        <w:t>счетов</w:t>
      </w:r>
      <w:r w:rsidR="00634C8C" w:rsidRPr="00585261">
        <w:t>)</w:t>
      </w:r>
      <w:r w:rsidR="00591A61" w:rsidRPr="00585261">
        <w:t>.</w:t>
      </w:r>
    </w:p>
    <w:p w14:paraId="05403BDD" w14:textId="3D9EFB4C" w:rsidR="0011152E" w:rsidRPr="00585261" w:rsidRDefault="003A6317" w:rsidP="0049592D">
      <w:pPr>
        <w:spacing w:before="240" w:after="0"/>
        <w:ind w:firstLine="0"/>
      </w:pPr>
      <w:r w:rsidRPr="00585261">
        <w:t>В да</w:t>
      </w:r>
      <w:r w:rsidR="00AD73CB" w:rsidRPr="00585261">
        <w:t>нном случае корректировка должна</w:t>
      </w:r>
      <w:r w:rsidRPr="00585261">
        <w:t xml:space="preserve"> осуществляться</w:t>
      </w:r>
      <w:r w:rsidR="00AD73CB" w:rsidRPr="00585261">
        <w:t xml:space="preserve"> по</w:t>
      </w:r>
      <w:r w:rsidRPr="00585261">
        <w:t xml:space="preserve"> следующим правилам</w:t>
      </w:r>
      <w:r w:rsidR="00591A61" w:rsidRPr="00585261">
        <w:t>:</w:t>
      </w:r>
    </w:p>
    <w:p w14:paraId="29452F3D" w14:textId="3CA02A2C" w:rsidR="003A6317" w:rsidRPr="00585261" w:rsidRDefault="003A6317" w:rsidP="003A6317">
      <w:pPr>
        <w:pStyle w:val="a3"/>
        <w:numPr>
          <w:ilvl w:val="0"/>
          <w:numId w:val="34"/>
        </w:numPr>
        <w:ind w:left="851"/>
      </w:pPr>
      <w:r w:rsidRPr="00585261">
        <w:t>первый корректировочный отчет из рассматриваемого примера включает только блок данных с идентификационными данными об отчитывающейся ОФР без включения блоков данных со счетами, поскольку они не требуют изменения;</w:t>
      </w:r>
    </w:p>
    <w:p w14:paraId="11DD1B27" w14:textId="4A7450F0" w:rsidR="00591A61" w:rsidRPr="00585261" w:rsidRDefault="00C10EDA" w:rsidP="0049592D">
      <w:pPr>
        <w:pStyle w:val="a3"/>
        <w:numPr>
          <w:ilvl w:val="0"/>
          <w:numId w:val="34"/>
        </w:numPr>
        <w:ind w:left="851"/>
      </w:pPr>
      <w:r w:rsidRPr="00585261">
        <w:t xml:space="preserve">второй </w:t>
      </w:r>
      <w:r w:rsidR="00EC73AC" w:rsidRPr="00585261">
        <w:t xml:space="preserve">корректировочный отчет </w:t>
      </w:r>
      <w:r w:rsidRPr="00585261">
        <w:t xml:space="preserve">в рассматриваемом примере </w:t>
      </w:r>
      <w:r w:rsidR="00EC73AC" w:rsidRPr="00585261">
        <w:t>включает блок данных, идентифицирующий отчитывающуюся ОФР</w:t>
      </w:r>
      <w:r w:rsidR="003A6317" w:rsidRPr="00585261">
        <w:t>,</w:t>
      </w:r>
      <w:r w:rsidR="00EC73AC" w:rsidRPr="00585261">
        <w:t xml:space="preserve"> и </w:t>
      </w:r>
      <w:r w:rsidR="003A6317" w:rsidRPr="00585261">
        <w:t>блок данных об одном из счетов</w:t>
      </w:r>
      <w:r w:rsidR="00DE6B0E" w:rsidRPr="00585261">
        <w:t>;</w:t>
      </w:r>
      <w:r w:rsidR="00EC73AC" w:rsidRPr="00585261">
        <w:t xml:space="preserve"> </w:t>
      </w:r>
      <w:r w:rsidR="003A6317" w:rsidRPr="00585261">
        <w:t xml:space="preserve">блок данных о втором </w:t>
      </w:r>
      <w:r w:rsidR="00863647" w:rsidRPr="00585261">
        <w:t>договоре (счете)</w:t>
      </w:r>
      <w:r w:rsidR="00EC73AC" w:rsidRPr="00585261">
        <w:t xml:space="preserve"> </w:t>
      </w:r>
      <w:r w:rsidRPr="00585261">
        <w:t xml:space="preserve">не включается в </w:t>
      </w:r>
      <w:r w:rsidR="00EC73AC" w:rsidRPr="00585261">
        <w:t xml:space="preserve">этот </w:t>
      </w:r>
      <w:r w:rsidRPr="00585261">
        <w:t>корректир</w:t>
      </w:r>
      <w:r w:rsidR="0051334B" w:rsidRPr="00585261">
        <w:t>овочный</w:t>
      </w:r>
      <w:r w:rsidR="0049592D" w:rsidRPr="00585261">
        <w:t xml:space="preserve"> отчет</w:t>
      </w:r>
      <w:r w:rsidR="003A6317" w:rsidRPr="00585261">
        <w:t>.</w:t>
      </w:r>
    </w:p>
    <w:p w14:paraId="0C850828" w14:textId="2912D9E9" w:rsidR="003A6317" w:rsidRPr="00585261" w:rsidRDefault="003A6317" w:rsidP="00F176AA">
      <w:pPr>
        <w:ind w:firstLine="0"/>
        <w:contextualSpacing/>
      </w:pPr>
      <w:r w:rsidRPr="00585261">
        <w:t>На Схеме 1 указаны блоки данных</w:t>
      </w:r>
      <w:r w:rsidR="00DE6B0E" w:rsidRPr="00585261">
        <w:t xml:space="preserve">, </w:t>
      </w:r>
      <w:r w:rsidR="00950B11" w:rsidRPr="00585261">
        <w:t>которые включаются в корректировочные отчеты, а также взаимосвязь отчетов при последующих корректировках.</w:t>
      </w:r>
    </w:p>
    <w:p w14:paraId="4B0C6046" w14:textId="77777777" w:rsidR="00700D0F" w:rsidRPr="00585261" w:rsidRDefault="00700D0F" w:rsidP="00F176AA">
      <w:pPr>
        <w:ind w:firstLine="0"/>
        <w:contextualSpacing/>
      </w:pPr>
    </w:p>
    <w:p w14:paraId="7E659959" w14:textId="70C978F6" w:rsidR="00C10EDA" w:rsidRPr="00585261" w:rsidRDefault="00EC73AC" w:rsidP="00EC73AC">
      <w:pPr>
        <w:ind w:firstLine="0"/>
        <w:rPr>
          <w:b/>
          <w:i/>
          <w:u w:val="single"/>
        </w:rPr>
      </w:pPr>
      <w:r w:rsidRPr="00585261">
        <w:rPr>
          <w:b/>
          <w:i/>
          <w:u w:val="single"/>
        </w:rPr>
        <w:t>Схема 1</w:t>
      </w:r>
    </w:p>
    <w:p w14:paraId="4626BCF9" w14:textId="52724132" w:rsidR="00B54BCE" w:rsidRPr="00585261" w:rsidRDefault="00692FF4" w:rsidP="00EC73AC">
      <w:pPr>
        <w:ind w:firstLine="0"/>
        <w:rPr>
          <w:b/>
          <w:i/>
          <w:u w:val="single"/>
        </w:rPr>
      </w:pPr>
      <w:r w:rsidRPr="00585261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3C0F15" wp14:editId="5EB44FB7">
                <wp:simplePos x="0" y="0"/>
                <wp:positionH relativeFrom="column">
                  <wp:posOffset>358140</wp:posOffset>
                </wp:positionH>
                <wp:positionV relativeFrom="paragraph">
                  <wp:posOffset>425450</wp:posOffset>
                </wp:positionV>
                <wp:extent cx="474345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8FC69" id="Прямоугольник 14" o:spid="_x0000_s1026" style="position:absolute;margin-left:28.2pt;margin-top:33.5pt;width:373.5pt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" fillcolor="white [3212]" strokecolor="white [3212]" strokeweight="2pt"/>
            </w:pict>
          </mc:Fallback>
        </mc:AlternateContent>
      </w:r>
      <w:r w:rsidR="00B54BCE" w:rsidRPr="00585261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723776" behindDoc="0" locked="0" layoutInCell="1" allowOverlap="1" wp14:anchorId="7ECA8633" wp14:editId="2540999D">
            <wp:simplePos x="0" y="0"/>
            <wp:positionH relativeFrom="column">
              <wp:posOffset>4912360</wp:posOffset>
            </wp:positionH>
            <wp:positionV relativeFrom="paragraph">
              <wp:posOffset>1416050</wp:posOffset>
            </wp:positionV>
            <wp:extent cx="291711" cy="13338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1" cy="13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BCE" w:rsidRPr="00585261">
        <w:rPr>
          <w:noProof/>
          <w:lang w:eastAsia="ru-RU"/>
        </w:rPr>
        <w:drawing>
          <wp:inline distT="0" distB="0" distL="0" distR="0" wp14:anchorId="5BE9BFBC" wp14:editId="2A2A1ED6">
            <wp:extent cx="5286375" cy="288642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158" t="35194" r="37023" b="37804"/>
                    <a:stretch/>
                  </pic:blipFill>
                  <pic:spPr bwMode="auto">
                    <a:xfrm>
                      <a:off x="0" y="0"/>
                      <a:ext cx="5299045" cy="289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82CF" w14:textId="77777777" w:rsidR="00B54BCE" w:rsidRPr="00585261" w:rsidRDefault="00B54BCE" w:rsidP="00906E88">
      <w:pPr>
        <w:ind w:firstLine="0"/>
        <w:rPr>
          <w:b/>
          <w:i/>
          <w:u w:val="single"/>
        </w:rPr>
      </w:pPr>
    </w:p>
    <w:p w14:paraId="06172F66" w14:textId="4A36B4CF" w:rsidR="00271B09" w:rsidRPr="00585261" w:rsidRDefault="007A162A" w:rsidP="00F176AA">
      <w:pPr>
        <w:ind w:firstLine="0"/>
        <w:contextualSpacing/>
        <w:rPr>
          <w:rStyle w:val="20"/>
          <w:sz w:val="10"/>
        </w:rPr>
      </w:pPr>
      <w:bookmarkStart w:id="680" w:name="_Toc518987556"/>
      <w:bookmarkStart w:id="681" w:name="_Toc7026116"/>
      <w:bookmarkStart w:id="682" w:name="_Toc7102558"/>
      <w:bookmarkStart w:id="683" w:name="_Toc35190673"/>
      <w:r w:rsidRPr="00585261">
        <w:t>Внимание! Для удобства в представленных выше схемах используются упрощенные значения элементов &lt;</w:t>
      </w:r>
      <w:proofErr w:type="spellStart"/>
      <w:r w:rsidRPr="00585261">
        <w:t>DocRefId</w:t>
      </w:r>
      <w:proofErr w:type="spellEnd"/>
      <w:r w:rsidRPr="00585261">
        <w:t>&gt; и &lt;</w:t>
      </w:r>
      <w:proofErr w:type="spellStart"/>
      <w:r w:rsidRPr="00585261">
        <w:t>CorrDocRefId</w:t>
      </w:r>
      <w:proofErr w:type="spellEnd"/>
      <w:r w:rsidRPr="00585261">
        <w:t>&gt;.</w:t>
      </w:r>
      <w:bookmarkEnd w:id="680"/>
      <w:bookmarkEnd w:id="681"/>
      <w:bookmarkEnd w:id="682"/>
      <w:bookmarkEnd w:id="683"/>
    </w:p>
    <w:p w14:paraId="21E37A59" w14:textId="77777777" w:rsidR="00700D0F" w:rsidRPr="00585261" w:rsidRDefault="00700D0F" w:rsidP="00F176AA">
      <w:pPr>
        <w:ind w:firstLine="0"/>
        <w:contextualSpacing/>
        <w:jc w:val="left"/>
        <w:rPr>
          <w:rStyle w:val="20"/>
        </w:rPr>
      </w:pPr>
    </w:p>
    <w:p w14:paraId="0A9A3675" w14:textId="52524A88" w:rsidR="000D5649" w:rsidRPr="00585261" w:rsidRDefault="0049592D" w:rsidP="00F176AA">
      <w:pPr>
        <w:ind w:firstLine="0"/>
        <w:contextualSpacing/>
        <w:jc w:val="left"/>
        <w:rPr>
          <w:rFonts w:cs="Times New Roman"/>
          <w:i/>
          <w:szCs w:val="28"/>
        </w:rPr>
      </w:pPr>
      <w:bookmarkStart w:id="684" w:name="_Toc66805281"/>
      <w:r w:rsidRPr="00585261">
        <w:rPr>
          <w:rStyle w:val="20"/>
        </w:rPr>
        <w:lastRenderedPageBreak/>
        <w:t>Пример № 2</w:t>
      </w:r>
      <w:bookmarkEnd w:id="684"/>
      <w:r w:rsidRPr="00585261">
        <w:rPr>
          <w:rFonts w:cs="Times New Roman"/>
          <w:b/>
          <w:i/>
          <w:szCs w:val="28"/>
        </w:rPr>
        <w:t xml:space="preserve">: </w:t>
      </w:r>
      <w:r w:rsidR="00950B11" w:rsidRPr="00585261">
        <w:rPr>
          <w:rFonts w:cs="Times New Roman"/>
          <w:i/>
          <w:szCs w:val="28"/>
        </w:rPr>
        <w:t>Корректировка одного элемента</w:t>
      </w:r>
      <w:r w:rsidR="004557B7" w:rsidRPr="00585261">
        <w:rPr>
          <w:rFonts w:cs="Times New Roman"/>
          <w:i/>
          <w:szCs w:val="28"/>
        </w:rPr>
        <w:t xml:space="preserve"> в блоке данных о счете.</w:t>
      </w:r>
    </w:p>
    <w:p w14:paraId="35DA6FAD" w14:textId="309D7FC8" w:rsidR="004557B7" w:rsidRPr="00585261" w:rsidRDefault="004557B7" w:rsidP="00F176AA">
      <w:pPr>
        <w:ind w:firstLine="0"/>
      </w:pPr>
      <w:r w:rsidRPr="00585261">
        <w:t>Данный пример рассматривает след</w:t>
      </w:r>
      <w:r w:rsidR="00950B11" w:rsidRPr="00585261">
        <w:t>ующий сценарий:</w:t>
      </w:r>
    </w:p>
    <w:p w14:paraId="123BDDF1" w14:textId="77777777" w:rsidR="00720A16" w:rsidRPr="00585261" w:rsidRDefault="00950B11" w:rsidP="00A412EE">
      <w:pPr>
        <w:pStyle w:val="a3"/>
        <w:numPr>
          <w:ilvl w:val="0"/>
          <w:numId w:val="36"/>
        </w:numPr>
        <w:spacing w:before="0" w:after="0"/>
        <w:ind w:left="714" w:hanging="357"/>
        <w:rPr>
          <w:rFonts w:cs="Times New Roman"/>
          <w:szCs w:val="28"/>
        </w:rPr>
      </w:pPr>
      <w:r w:rsidRPr="00585261">
        <w:t xml:space="preserve">ОФР направляет </w:t>
      </w:r>
      <w:r w:rsidR="00720A16" w:rsidRPr="00585261">
        <w:t xml:space="preserve">первоначальный </w:t>
      </w:r>
      <w:r w:rsidRPr="00585261">
        <w:t>отчет с идентификационной информацией о себе и сведения</w:t>
      </w:r>
      <w:r w:rsidR="00720A16" w:rsidRPr="00585261">
        <w:t>ми о договоре</w:t>
      </w:r>
      <w:r w:rsidRPr="00585261">
        <w:t xml:space="preserve"> (счет</w:t>
      </w:r>
      <w:r w:rsidR="00720A16" w:rsidRPr="00585261">
        <w:t>е</w:t>
      </w:r>
      <w:r w:rsidRPr="00585261">
        <w:t>)</w:t>
      </w:r>
      <w:r w:rsidR="00720A16" w:rsidRPr="00585261">
        <w:t>;</w:t>
      </w:r>
    </w:p>
    <w:p w14:paraId="7937FAFF" w14:textId="7869972B" w:rsidR="004557B7" w:rsidRPr="00585261" w:rsidRDefault="00AD73CB" w:rsidP="002C5D90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85261">
        <w:t xml:space="preserve">сведения </w:t>
      </w:r>
      <w:r w:rsidR="00720A16" w:rsidRPr="00585261">
        <w:t>о договоре (счете) в первоначальном отчете включают в себя</w:t>
      </w:r>
      <w:r w:rsidR="00760A8B" w:rsidRPr="00585261">
        <w:t>: номер счета, сведения о владельце счета, двух контролирующих лиц</w:t>
      </w:r>
      <w:r w:rsidR="00720A16" w:rsidRPr="00585261">
        <w:t>ах (налоговых резидентах</w:t>
      </w:r>
      <w:r w:rsidR="00760A8B" w:rsidRPr="00585261">
        <w:t xml:space="preserve"> одно</w:t>
      </w:r>
      <w:r w:rsidR="00720A16" w:rsidRPr="00585261">
        <w:t>го государства (территории)</w:t>
      </w:r>
      <w:r w:rsidR="00760A8B" w:rsidRPr="00585261">
        <w:t xml:space="preserve">) и </w:t>
      </w:r>
      <w:r w:rsidRPr="00585261">
        <w:t>остаток на счете</w:t>
      </w:r>
      <w:r w:rsidR="00CD418B" w:rsidRPr="00585261">
        <w:t>;</w:t>
      </w:r>
    </w:p>
    <w:p w14:paraId="7426AFCF" w14:textId="4DB77214" w:rsidR="00760A8B" w:rsidRPr="00585261" w:rsidRDefault="00760A8B" w:rsidP="00950B11">
      <w:pPr>
        <w:pStyle w:val="a3"/>
        <w:numPr>
          <w:ilvl w:val="0"/>
          <w:numId w:val="36"/>
        </w:numPr>
        <w:rPr>
          <w:rFonts w:cs="Times New Roman"/>
          <w:szCs w:val="28"/>
        </w:rPr>
      </w:pPr>
      <w:r w:rsidRPr="00585261">
        <w:t xml:space="preserve">ОФР </w:t>
      </w:r>
      <w:r w:rsidR="00AD73CB" w:rsidRPr="00585261">
        <w:t xml:space="preserve">необходимо </w:t>
      </w:r>
      <w:r w:rsidRPr="00585261">
        <w:t xml:space="preserve">направить корректировку </w:t>
      </w:r>
      <w:r w:rsidR="00AD73CB" w:rsidRPr="00585261">
        <w:t xml:space="preserve">в части </w:t>
      </w:r>
      <w:r w:rsidRPr="00585261">
        <w:t>адрес</w:t>
      </w:r>
      <w:r w:rsidR="00AD73CB" w:rsidRPr="00585261">
        <w:t>а</w:t>
      </w:r>
      <w:r w:rsidRPr="00585261">
        <w:t xml:space="preserve"> одного из контролирующих лиц.</w:t>
      </w:r>
    </w:p>
    <w:p w14:paraId="30CE43C6" w14:textId="0E13F785" w:rsidR="00AD73CB" w:rsidRPr="00585261" w:rsidRDefault="00AD73CB" w:rsidP="00A412EE">
      <w:pPr>
        <w:spacing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В данном случае корректировка должна осуществляться по следующим правилам:</w:t>
      </w:r>
    </w:p>
    <w:p w14:paraId="19BF8272" w14:textId="3BE26ED0" w:rsidR="00B00746" w:rsidRPr="00585261" w:rsidRDefault="00B00746" w:rsidP="00A412EE">
      <w:pPr>
        <w:pStyle w:val="a3"/>
        <w:numPr>
          <w:ilvl w:val="0"/>
          <w:numId w:val="37"/>
        </w:numPr>
        <w:spacing w:before="0"/>
        <w:ind w:left="714" w:hanging="357"/>
      </w:pPr>
      <w:r w:rsidRPr="00585261">
        <w:t>корректировочный отчет включа</w:t>
      </w:r>
      <w:r w:rsidR="00CD418B" w:rsidRPr="00585261">
        <w:t>е</w:t>
      </w:r>
      <w:r w:rsidRPr="00585261">
        <w:t xml:space="preserve">т блок данных </w:t>
      </w:r>
      <w:r w:rsidR="000050A7" w:rsidRPr="00585261">
        <w:t xml:space="preserve">о </w:t>
      </w:r>
      <w:r w:rsidR="00863647" w:rsidRPr="00585261">
        <w:t>договоре (счете)</w:t>
      </w:r>
      <w:r w:rsidR="000050A7" w:rsidRPr="00585261">
        <w:t xml:space="preserve"> (Таблица 4.7) </w:t>
      </w:r>
      <w:r w:rsidRPr="00585261">
        <w:t>с исправленными данными в отношении контролирующего лица, а также блок данных с идентификационными данными об отчитывающейся ОФР</w:t>
      </w:r>
      <w:r w:rsidR="00CD418B" w:rsidRPr="00585261">
        <w:t xml:space="preserve"> </w:t>
      </w:r>
      <w:r w:rsidR="00B77906" w:rsidRPr="00585261">
        <w:br/>
      </w:r>
      <w:r w:rsidR="00CD418B" w:rsidRPr="00585261">
        <w:t>(Таблица 4.4).</w:t>
      </w:r>
    </w:p>
    <w:p w14:paraId="1B98DA1F" w14:textId="6FBA152C" w:rsidR="00B00746" w:rsidRPr="00585261" w:rsidRDefault="00CD418B" w:rsidP="00AD73CB">
      <w:pPr>
        <w:pStyle w:val="a3"/>
        <w:numPr>
          <w:ilvl w:val="0"/>
          <w:numId w:val="37"/>
        </w:numPr>
      </w:pPr>
      <w:r w:rsidRPr="00585261">
        <w:t xml:space="preserve">помимо этого, корректировочный отчет также включает сведения о втором контролирующем лице, номере счета, </w:t>
      </w:r>
      <w:r w:rsidR="00477D18" w:rsidRPr="00585261">
        <w:t>остатке на счете и</w:t>
      </w:r>
      <w:r w:rsidRPr="00585261">
        <w:t xml:space="preserve"> владельце счета, несмотря на то, что в данные элементы изменения не вносятся.</w:t>
      </w:r>
    </w:p>
    <w:p w14:paraId="6307863C" w14:textId="56F03224" w:rsidR="00617A6D" w:rsidRPr="00585261" w:rsidRDefault="00617A6D" w:rsidP="00F176AA">
      <w:pPr>
        <w:ind w:firstLine="0"/>
        <w:contextualSpacing/>
      </w:pPr>
      <w:r w:rsidRPr="00585261">
        <w:t>На Схеме 2 указаны блоки данных, которые включаются в корректировочный отчет.</w:t>
      </w:r>
    </w:p>
    <w:p w14:paraId="1FDBDB37" w14:textId="77777777" w:rsidR="00700D0F" w:rsidRPr="00585261" w:rsidRDefault="00700D0F" w:rsidP="00F176AA">
      <w:pPr>
        <w:ind w:firstLine="0"/>
        <w:contextualSpacing/>
        <w:rPr>
          <w:b/>
          <w:i/>
          <w:u w:val="single"/>
        </w:rPr>
      </w:pPr>
    </w:p>
    <w:p w14:paraId="0B2FD971" w14:textId="002E58CC" w:rsidR="004348C1" w:rsidRPr="00585261" w:rsidRDefault="00700D0F" w:rsidP="00617A6D">
      <w:pPr>
        <w:ind w:firstLine="0"/>
      </w:pPr>
      <w:r w:rsidRPr="00585261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3B9E6A" wp14:editId="572840DE">
                <wp:simplePos x="0" y="0"/>
                <wp:positionH relativeFrom="column">
                  <wp:posOffset>2181</wp:posOffset>
                </wp:positionH>
                <wp:positionV relativeFrom="paragraph">
                  <wp:posOffset>277357</wp:posOffset>
                </wp:positionV>
                <wp:extent cx="1403350" cy="222250"/>
                <wp:effectExtent l="0" t="0" r="6350" b="63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EF5A6" w14:textId="77777777" w:rsidR="00E354BE" w:rsidRPr="00271B09" w:rsidRDefault="00E354BE" w:rsidP="004348C1">
                            <w:pPr>
                              <w:spacing w:before="0" w:after="0"/>
                              <w:ind w:firstLine="0"/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71B09"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  <w:t>Первоначальный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9E6A" id="Прямоугольник 7" o:spid="_x0000_s1026" style="position:absolute;left:0;text-align:left;margin-left:.15pt;margin-top:21.85pt;width:110.5pt;height:1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" fillcolor="white [3212]" stroked="f" strokeweight="2pt">
                <v:textbox inset="0,0,0,0">
                  <w:txbxContent>
                    <w:p w14:paraId="4F8EF5A6" w14:textId="77777777" w:rsidR="00E354BE" w:rsidRPr="00271B09" w:rsidRDefault="00E354BE" w:rsidP="004348C1">
                      <w:pPr>
                        <w:spacing w:before="0" w:after="0"/>
                        <w:ind w:firstLine="0"/>
                        <w:rPr>
                          <w:rFonts w:cs="Times New Roman"/>
                          <w:color w:val="000000" w:themeColor="text1"/>
                          <w:u w:val="single"/>
                        </w:rPr>
                      </w:pPr>
                      <w:r w:rsidRPr="00271B09">
                        <w:rPr>
                          <w:rFonts w:cs="Times New Roman"/>
                          <w:color w:val="000000" w:themeColor="text1"/>
                          <w:u w:val="single"/>
                        </w:rPr>
                        <w:t>Первоначальный</w:t>
                      </w:r>
                    </w:p>
                  </w:txbxContent>
                </v:textbox>
              </v:rect>
            </w:pict>
          </mc:Fallback>
        </mc:AlternateContent>
      </w:r>
      <w:r w:rsidR="004348C1" w:rsidRPr="00585261">
        <w:rPr>
          <w:b/>
          <w:i/>
          <w:u w:val="single"/>
        </w:rPr>
        <w:t>Схема 2</w:t>
      </w:r>
    </w:p>
    <w:p w14:paraId="7A568190" w14:textId="58884E3D" w:rsidR="008E5DE9" w:rsidRPr="00585261" w:rsidRDefault="004348C1" w:rsidP="004348C1">
      <w:pPr>
        <w:ind w:firstLine="0"/>
        <w:rPr>
          <w:rStyle w:val="20"/>
          <w:i/>
          <w:sz w:val="24"/>
        </w:rPr>
      </w:pPr>
      <w:r w:rsidRPr="00585261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8852B" wp14:editId="291C6E3A">
                <wp:simplePos x="0" y="0"/>
                <wp:positionH relativeFrom="column">
                  <wp:posOffset>1840920</wp:posOffset>
                </wp:positionH>
                <wp:positionV relativeFrom="paragraph">
                  <wp:posOffset>4638</wp:posOffset>
                </wp:positionV>
                <wp:extent cx="1403350" cy="222250"/>
                <wp:effectExtent l="0" t="0" r="6350" b="63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B2C0A" w14:textId="465C5275" w:rsidR="00E354BE" w:rsidRPr="00271B09" w:rsidRDefault="00E354BE" w:rsidP="004348C1">
                            <w:pPr>
                              <w:spacing w:before="0" w:after="0"/>
                              <w:ind w:firstLine="0"/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71B09"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  <w:t>Корректировка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8852B" id="Прямоугольник 8" o:spid="_x0000_s1027" style="position:absolute;left:0;text-align:left;margin-left:144.95pt;margin-top:.35pt;width:110.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" fillcolor="white [3212]" stroked="f" strokeweight="2pt">
                <v:textbox inset="0,0,0,0">
                  <w:txbxContent>
                    <w:p w14:paraId="614B2C0A" w14:textId="465C5275" w:rsidR="00E354BE" w:rsidRPr="00271B09" w:rsidRDefault="00E354BE" w:rsidP="004348C1">
                      <w:pPr>
                        <w:spacing w:before="0" w:after="0"/>
                        <w:ind w:firstLine="0"/>
                        <w:rPr>
                          <w:rFonts w:cs="Times New Roman"/>
                          <w:color w:val="000000" w:themeColor="text1"/>
                          <w:u w:val="single"/>
                        </w:rPr>
                      </w:pPr>
                      <w:r w:rsidRPr="00271B09">
                        <w:rPr>
                          <w:rFonts w:cs="Times New Roman"/>
                          <w:color w:val="000000" w:themeColor="text1"/>
                          <w:u w:val="single"/>
                        </w:rPr>
                        <w:t>Корректировка</w:t>
                      </w:r>
                    </w:p>
                  </w:txbxContent>
                </v:textbox>
              </v:rect>
            </w:pict>
          </mc:Fallback>
        </mc:AlternateContent>
      </w:r>
      <w:r w:rsidR="008D05C2" w:rsidRPr="00585261">
        <w:rPr>
          <w:noProof/>
          <w:lang w:eastAsia="ru-RU"/>
        </w:rPr>
        <w:drawing>
          <wp:inline distT="0" distB="0" distL="0" distR="0" wp14:anchorId="78AC4B7D" wp14:editId="6EDA1C50">
            <wp:extent cx="3675132" cy="2552368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4933" t="20493" r="22788" b="21420"/>
                    <a:stretch/>
                  </pic:blipFill>
                  <pic:spPr bwMode="auto">
                    <a:xfrm>
                      <a:off x="0" y="0"/>
                      <a:ext cx="3788717" cy="263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6DFBD8" w14:textId="7A9B9B0B" w:rsidR="0049592D" w:rsidRPr="00585261" w:rsidRDefault="0049592D" w:rsidP="00316ADC">
      <w:pPr>
        <w:ind w:firstLine="0"/>
        <w:jc w:val="left"/>
        <w:rPr>
          <w:rFonts w:cs="Times New Roman"/>
          <w:szCs w:val="28"/>
        </w:rPr>
      </w:pPr>
      <w:bookmarkStart w:id="685" w:name="_Toc66805282"/>
      <w:r w:rsidRPr="00585261">
        <w:rPr>
          <w:rStyle w:val="20"/>
        </w:rPr>
        <w:t>Пример № 3</w:t>
      </w:r>
      <w:bookmarkEnd w:id="685"/>
      <w:r w:rsidRPr="00585261">
        <w:rPr>
          <w:rFonts w:cs="Times New Roman"/>
          <w:b/>
          <w:i/>
          <w:szCs w:val="28"/>
        </w:rPr>
        <w:t xml:space="preserve">: </w:t>
      </w:r>
      <w:r w:rsidR="00793454" w:rsidRPr="00585261">
        <w:rPr>
          <w:rFonts w:cs="Times New Roman"/>
          <w:i/>
          <w:szCs w:val="28"/>
        </w:rPr>
        <w:t xml:space="preserve">Включение нового элемента </w:t>
      </w:r>
      <w:r w:rsidR="00266496" w:rsidRPr="00585261">
        <w:rPr>
          <w:rFonts w:cs="Times New Roman"/>
          <w:i/>
          <w:szCs w:val="28"/>
        </w:rPr>
        <w:t>информации.</w:t>
      </w:r>
    </w:p>
    <w:p w14:paraId="2AC3D1BC" w14:textId="6ABF0980" w:rsidR="00266496" w:rsidRPr="00585261" w:rsidRDefault="00266496" w:rsidP="00316ADC">
      <w:pPr>
        <w:spacing w:after="0"/>
        <w:ind w:firstLine="0"/>
      </w:pPr>
      <w:r w:rsidRPr="00585261">
        <w:t>Данный пример ра</w:t>
      </w:r>
      <w:r w:rsidR="00316ADC" w:rsidRPr="00585261">
        <w:t>ссматривает следующий сценарий:</w:t>
      </w:r>
    </w:p>
    <w:p w14:paraId="022E3415" w14:textId="77777777" w:rsidR="00316ADC" w:rsidRPr="00585261" w:rsidRDefault="00316ADC" w:rsidP="00316ADC">
      <w:pPr>
        <w:pStyle w:val="a3"/>
        <w:numPr>
          <w:ilvl w:val="0"/>
          <w:numId w:val="35"/>
        </w:numPr>
        <w:spacing w:before="0" w:after="0"/>
        <w:ind w:left="851"/>
        <w:rPr>
          <w:rFonts w:cs="Times New Roman"/>
          <w:szCs w:val="28"/>
        </w:rPr>
      </w:pPr>
      <w:r w:rsidRPr="00585261">
        <w:lastRenderedPageBreak/>
        <w:t>ОФР направляет первоначальный отчет с идентификационной информацией о себе и сведениями о договоре (счете);</w:t>
      </w:r>
    </w:p>
    <w:p w14:paraId="4190C3C6" w14:textId="77777777" w:rsidR="00316ADC" w:rsidRPr="00585261" w:rsidRDefault="00316ADC" w:rsidP="00316ADC">
      <w:pPr>
        <w:pStyle w:val="a3"/>
        <w:numPr>
          <w:ilvl w:val="0"/>
          <w:numId w:val="35"/>
        </w:numPr>
        <w:ind w:left="851"/>
        <w:rPr>
          <w:rFonts w:cs="Times New Roman"/>
          <w:szCs w:val="28"/>
        </w:rPr>
      </w:pPr>
      <w:r w:rsidRPr="00585261">
        <w:t>сведения о договоре (счете) в первоначальном отчете включают в себя: номер счета, сведения о владельце счета, двух контролирующих лицах (налоговых резидентах одного государства (территории)) и остаток на счете;</w:t>
      </w:r>
    </w:p>
    <w:p w14:paraId="0EB9635C" w14:textId="276498FD" w:rsidR="00266496" w:rsidRPr="00585261" w:rsidRDefault="00316ADC" w:rsidP="00316ADC">
      <w:pPr>
        <w:pStyle w:val="a3"/>
        <w:numPr>
          <w:ilvl w:val="0"/>
          <w:numId w:val="35"/>
        </w:numPr>
        <w:ind w:left="851" w:hanging="436"/>
        <w:rPr>
          <w:rFonts w:cs="Times New Roman"/>
          <w:szCs w:val="28"/>
        </w:rPr>
      </w:pPr>
      <w:r w:rsidRPr="00585261">
        <w:t>ОФР необходимо направить корректировку в части дополнения блока данных с информацией</w:t>
      </w:r>
      <w:r w:rsidR="00266496" w:rsidRPr="00585261">
        <w:t xml:space="preserve"> о счете (Таблица 4.7) </w:t>
      </w:r>
      <w:r w:rsidR="00477D18" w:rsidRPr="00585261">
        <w:t>сведениями по элементу «Выплаты/поступления на счет или его аналог»</w:t>
      </w:r>
      <w:r w:rsidR="00266496" w:rsidRPr="00585261">
        <w:t>.</w:t>
      </w:r>
    </w:p>
    <w:p w14:paraId="1E22EE86" w14:textId="5363CB02" w:rsidR="00316ADC" w:rsidRPr="00585261" w:rsidRDefault="00316ADC" w:rsidP="00815301">
      <w:pPr>
        <w:spacing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В данном случае корректировка должна осуществляться по следующим правилам:</w:t>
      </w:r>
    </w:p>
    <w:p w14:paraId="63E6552F" w14:textId="36EC9297" w:rsidR="00477D18" w:rsidRPr="00585261" w:rsidRDefault="00477D18" w:rsidP="00815301">
      <w:pPr>
        <w:pStyle w:val="a3"/>
        <w:numPr>
          <w:ilvl w:val="0"/>
          <w:numId w:val="38"/>
        </w:numPr>
        <w:spacing w:before="0"/>
        <w:ind w:left="714" w:hanging="357"/>
      </w:pPr>
      <w:r w:rsidRPr="00585261">
        <w:t xml:space="preserve">корректировочный отчет включает блок данных о </w:t>
      </w:r>
      <w:r w:rsidR="00863647" w:rsidRPr="00585261">
        <w:t>договоре (счете)</w:t>
      </w:r>
      <w:r w:rsidRPr="00585261">
        <w:t xml:space="preserve"> (Таблица 4.7) с дополнением сведений по элементу «Выплаты/поступления на счет или его аналог», а также блок данных с идентификационными данными об отчитывающейся ОФР (Таблица 4.4);</w:t>
      </w:r>
    </w:p>
    <w:p w14:paraId="165ED786" w14:textId="69BD5CAA" w:rsidR="00477D18" w:rsidRPr="00585261" w:rsidRDefault="00477D18" w:rsidP="00477D18">
      <w:pPr>
        <w:pStyle w:val="a3"/>
        <w:numPr>
          <w:ilvl w:val="0"/>
          <w:numId w:val="38"/>
        </w:numPr>
      </w:pPr>
      <w:r w:rsidRPr="00585261">
        <w:t>помимо этого, корректировочный отчет также включает сведения о двух контролирующих лицах, номере счета, остатке на счете и, владельце счета, несмотря на то, что в данные элементы изменения не вносятся.</w:t>
      </w:r>
    </w:p>
    <w:p w14:paraId="0679E345" w14:textId="221EDAE6" w:rsidR="00815301" w:rsidRPr="00585261" w:rsidRDefault="00477D18" w:rsidP="00F176AA">
      <w:pPr>
        <w:ind w:firstLine="0"/>
        <w:contextualSpacing/>
      </w:pPr>
      <w:r w:rsidRPr="00585261">
        <w:t>Н</w:t>
      </w:r>
      <w:r w:rsidR="00150462" w:rsidRPr="00585261">
        <w:t>а Схеме 3</w:t>
      </w:r>
      <w:r w:rsidRPr="00585261">
        <w:t xml:space="preserve"> указаны блоки данных, которые включаются в корректировочный отчет.</w:t>
      </w:r>
    </w:p>
    <w:p w14:paraId="287ABCFB" w14:textId="77777777" w:rsidR="00700D0F" w:rsidRPr="00585261" w:rsidRDefault="00700D0F" w:rsidP="00F176AA">
      <w:pPr>
        <w:ind w:firstLine="0"/>
        <w:contextualSpacing/>
        <w:rPr>
          <w:b/>
          <w:i/>
          <w:u w:val="single"/>
        </w:rPr>
      </w:pPr>
    </w:p>
    <w:p w14:paraId="75EB94B1" w14:textId="74A4B36F" w:rsidR="00815301" w:rsidRPr="00585261" w:rsidRDefault="00700D0F" w:rsidP="00F176AA">
      <w:pPr>
        <w:spacing w:before="0"/>
        <w:ind w:firstLine="0"/>
      </w:pPr>
      <w:r w:rsidRPr="00585261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E68D0B" wp14:editId="3F8A327A">
                <wp:simplePos x="0" y="0"/>
                <wp:positionH relativeFrom="column">
                  <wp:posOffset>1669415</wp:posOffset>
                </wp:positionH>
                <wp:positionV relativeFrom="paragraph">
                  <wp:posOffset>278903</wp:posOffset>
                </wp:positionV>
                <wp:extent cx="1403350" cy="222250"/>
                <wp:effectExtent l="0" t="0" r="6350" b="63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EE670" w14:textId="77777777" w:rsidR="00E354BE" w:rsidRPr="00271B09" w:rsidRDefault="00E354BE" w:rsidP="00815301">
                            <w:pPr>
                              <w:spacing w:before="0" w:after="0"/>
                              <w:ind w:firstLine="0"/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71B09"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  <w:t>Корректировка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68D0B" id="Прямоугольник 10" o:spid="_x0000_s1028" style="position:absolute;left:0;text-align:left;margin-left:131.45pt;margin-top:21.95pt;width:110.5pt;height:1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" fillcolor="white [3212]" stroked="f" strokeweight="2pt">
                <v:textbox inset="0,0,0,0">
                  <w:txbxContent>
                    <w:p w14:paraId="35DEE670" w14:textId="77777777" w:rsidR="00E354BE" w:rsidRPr="00271B09" w:rsidRDefault="00E354BE" w:rsidP="00815301">
                      <w:pPr>
                        <w:spacing w:before="0" w:after="0"/>
                        <w:ind w:firstLine="0"/>
                        <w:rPr>
                          <w:rFonts w:cs="Times New Roman"/>
                          <w:color w:val="000000" w:themeColor="text1"/>
                          <w:u w:val="single"/>
                        </w:rPr>
                      </w:pPr>
                      <w:r w:rsidRPr="00271B09">
                        <w:rPr>
                          <w:rFonts w:cs="Times New Roman"/>
                          <w:color w:val="000000" w:themeColor="text1"/>
                          <w:u w:val="single"/>
                        </w:rPr>
                        <w:t>Корректировка</w:t>
                      </w:r>
                    </w:p>
                  </w:txbxContent>
                </v:textbox>
              </v:rect>
            </w:pict>
          </mc:Fallback>
        </mc:AlternateContent>
      </w:r>
      <w:r w:rsidR="00815301" w:rsidRPr="00585261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B3CB67" wp14:editId="1140FB89">
                <wp:simplePos x="0" y="0"/>
                <wp:positionH relativeFrom="column">
                  <wp:posOffset>-635</wp:posOffset>
                </wp:positionH>
                <wp:positionV relativeFrom="paragraph">
                  <wp:posOffset>279400</wp:posOffset>
                </wp:positionV>
                <wp:extent cx="1403350" cy="222250"/>
                <wp:effectExtent l="0" t="0" r="6350" b="63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5F82F" w14:textId="77777777" w:rsidR="00E354BE" w:rsidRPr="00271B09" w:rsidRDefault="00E354BE" w:rsidP="00815301">
                            <w:pPr>
                              <w:spacing w:before="0" w:after="0"/>
                              <w:ind w:firstLine="0"/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</w:pPr>
                            <w:r w:rsidRPr="00271B09">
                              <w:rPr>
                                <w:rFonts w:cs="Times New Roman"/>
                                <w:color w:val="000000" w:themeColor="text1"/>
                                <w:u w:val="single"/>
                              </w:rPr>
                              <w:t>Первоначальный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3CB67" id="Прямоугольник 9" o:spid="_x0000_s1029" style="position:absolute;left:0;text-align:left;margin-left:-.05pt;margin-top:22pt;width:110.5pt;height:1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" fillcolor="white [3212]" stroked="f" strokeweight="2pt">
                <v:textbox inset="0,0,0,0">
                  <w:txbxContent>
                    <w:p w14:paraId="1015F82F" w14:textId="77777777" w:rsidR="00E354BE" w:rsidRPr="00271B09" w:rsidRDefault="00E354BE" w:rsidP="00815301">
                      <w:pPr>
                        <w:spacing w:before="0" w:after="0"/>
                        <w:ind w:firstLine="0"/>
                        <w:rPr>
                          <w:rFonts w:cs="Times New Roman"/>
                          <w:color w:val="000000" w:themeColor="text1"/>
                          <w:u w:val="single"/>
                        </w:rPr>
                      </w:pPr>
                      <w:r w:rsidRPr="00271B09">
                        <w:rPr>
                          <w:rFonts w:cs="Times New Roman"/>
                          <w:color w:val="000000" w:themeColor="text1"/>
                          <w:u w:val="single"/>
                        </w:rPr>
                        <w:t>Первоначальный</w:t>
                      </w:r>
                    </w:p>
                  </w:txbxContent>
                </v:textbox>
              </v:rect>
            </w:pict>
          </mc:Fallback>
        </mc:AlternateContent>
      </w:r>
      <w:r w:rsidR="00815301" w:rsidRPr="00585261">
        <w:rPr>
          <w:b/>
          <w:i/>
          <w:u w:val="single"/>
        </w:rPr>
        <w:t>Схема 3</w:t>
      </w:r>
    </w:p>
    <w:p w14:paraId="6E2F005B" w14:textId="688B2A9A" w:rsidR="00700D0F" w:rsidRPr="00585261" w:rsidRDefault="00266496" w:rsidP="00F176AA">
      <w:pPr>
        <w:ind w:firstLine="0"/>
        <w:rPr>
          <w:rStyle w:val="20"/>
        </w:rPr>
      </w:pPr>
      <w:r w:rsidRPr="00585261">
        <w:rPr>
          <w:noProof/>
          <w:lang w:eastAsia="ru-RU"/>
        </w:rPr>
        <w:drawing>
          <wp:inline distT="0" distB="0" distL="0" distR="0" wp14:anchorId="36245B82" wp14:editId="2AC63873">
            <wp:extent cx="3424141" cy="2926080"/>
            <wp:effectExtent l="0" t="0" r="508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764" t="30875" r="30665" b="17759"/>
                    <a:stretch/>
                  </pic:blipFill>
                  <pic:spPr bwMode="auto">
                    <a:xfrm>
                      <a:off x="0" y="0"/>
                      <a:ext cx="3563987" cy="3045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1AC69" w14:textId="6B32EC7C" w:rsidR="00863647" w:rsidRPr="00585261" w:rsidRDefault="00863647" w:rsidP="00863647">
      <w:pPr>
        <w:ind w:firstLine="0"/>
        <w:jc w:val="left"/>
        <w:rPr>
          <w:rFonts w:cs="Times New Roman"/>
          <w:i/>
          <w:szCs w:val="28"/>
        </w:rPr>
      </w:pPr>
      <w:bookmarkStart w:id="686" w:name="_Toc66805283"/>
      <w:r w:rsidRPr="00585261">
        <w:rPr>
          <w:rStyle w:val="20"/>
        </w:rPr>
        <w:t>Пример № 4</w:t>
      </w:r>
      <w:bookmarkEnd w:id="686"/>
      <w:r w:rsidRPr="00585261">
        <w:rPr>
          <w:rFonts w:cs="Times New Roman"/>
          <w:b/>
          <w:i/>
          <w:szCs w:val="28"/>
        </w:rPr>
        <w:t xml:space="preserve">: </w:t>
      </w:r>
      <w:r w:rsidRPr="00585261">
        <w:rPr>
          <w:rFonts w:cs="Times New Roman"/>
          <w:i/>
          <w:szCs w:val="28"/>
        </w:rPr>
        <w:t xml:space="preserve">ОФР изменяет данные по иностранному налоговому </w:t>
      </w:r>
      <w:proofErr w:type="spellStart"/>
      <w:r w:rsidRPr="00585261">
        <w:rPr>
          <w:rFonts w:cs="Times New Roman"/>
          <w:i/>
          <w:szCs w:val="28"/>
        </w:rPr>
        <w:t>резидентств</w:t>
      </w:r>
      <w:r w:rsidR="00740364" w:rsidRPr="00585261">
        <w:rPr>
          <w:rFonts w:cs="Times New Roman"/>
          <w:i/>
          <w:szCs w:val="28"/>
        </w:rPr>
        <w:t>у</w:t>
      </w:r>
      <w:proofErr w:type="spellEnd"/>
      <w:r w:rsidRPr="00585261">
        <w:rPr>
          <w:rFonts w:cs="Times New Roman"/>
          <w:i/>
          <w:szCs w:val="28"/>
        </w:rPr>
        <w:t xml:space="preserve"> владельца </w:t>
      </w:r>
      <w:r w:rsidR="00740364" w:rsidRPr="00585261">
        <w:rPr>
          <w:rFonts w:cs="Times New Roman"/>
          <w:i/>
          <w:szCs w:val="28"/>
        </w:rPr>
        <w:t>договора (</w:t>
      </w:r>
      <w:r w:rsidRPr="00585261">
        <w:rPr>
          <w:rFonts w:cs="Times New Roman"/>
          <w:i/>
          <w:szCs w:val="28"/>
        </w:rPr>
        <w:t>счета</w:t>
      </w:r>
      <w:r w:rsidR="00740364" w:rsidRPr="00585261">
        <w:rPr>
          <w:rFonts w:cs="Times New Roman"/>
          <w:i/>
          <w:szCs w:val="28"/>
        </w:rPr>
        <w:t>)</w:t>
      </w:r>
      <w:r w:rsidRPr="00585261">
        <w:rPr>
          <w:rFonts w:cs="Times New Roman"/>
          <w:i/>
          <w:szCs w:val="28"/>
        </w:rPr>
        <w:t>, которые был</w:t>
      </w:r>
      <w:r w:rsidR="00740364" w:rsidRPr="00585261">
        <w:rPr>
          <w:rFonts w:cs="Times New Roman"/>
          <w:i/>
          <w:szCs w:val="28"/>
        </w:rPr>
        <w:t>и</w:t>
      </w:r>
      <w:r w:rsidRPr="00585261">
        <w:rPr>
          <w:rFonts w:cs="Times New Roman"/>
          <w:i/>
          <w:szCs w:val="28"/>
        </w:rPr>
        <w:t xml:space="preserve"> </w:t>
      </w:r>
      <w:r w:rsidR="00235736" w:rsidRPr="00585261">
        <w:rPr>
          <w:rFonts w:cs="Times New Roman"/>
          <w:i/>
          <w:szCs w:val="28"/>
        </w:rPr>
        <w:t xml:space="preserve">ранее </w:t>
      </w:r>
      <w:r w:rsidRPr="00585261">
        <w:rPr>
          <w:rFonts w:cs="Times New Roman"/>
          <w:i/>
          <w:szCs w:val="28"/>
        </w:rPr>
        <w:t>направлен</w:t>
      </w:r>
      <w:r w:rsidR="00740364" w:rsidRPr="00585261">
        <w:rPr>
          <w:rFonts w:cs="Times New Roman"/>
          <w:i/>
          <w:szCs w:val="28"/>
        </w:rPr>
        <w:t>ы</w:t>
      </w:r>
      <w:r w:rsidRPr="00585261">
        <w:rPr>
          <w:rFonts w:cs="Times New Roman"/>
          <w:i/>
          <w:szCs w:val="28"/>
        </w:rPr>
        <w:t xml:space="preserve"> в адрес ФНС России.</w:t>
      </w:r>
    </w:p>
    <w:p w14:paraId="02C6A27C" w14:textId="77777777" w:rsidR="00863647" w:rsidRPr="00585261" w:rsidRDefault="00863647" w:rsidP="00863647">
      <w:pPr>
        <w:spacing w:after="0"/>
        <w:ind w:firstLine="0"/>
      </w:pPr>
      <w:r w:rsidRPr="00585261">
        <w:lastRenderedPageBreak/>
        <w:t>Данный пример рассматривает следующий сценарий:</w:t>
      </w:r>
    </w:p>
    <w:p w14:paraId="4A2AD276" w14:textId="77777777" w:rsidR="00863647" w:rsidRPr="00585261" w:rsidRDefault="00863647" w:rsidP="00863647">
      <w:pPr>
        <w:pStyle w:val="a3"/>
        <w:numPr>
          <w:ilvl w:val="0"/>
          <w:numId w:val="35"/>
        </w:numPr>
        <w:spacing w:before="0" w:after="0"/>
        <w:ind w:left="851"/>
        <w:rPr>
          <w:rFonts w:cs="Times New Roman"/>
          <w:szCs w:val="28"/>
        </w:rPr>
      </w:pPr>
      <w:r w:rsidRPr="00585261">
        <w:t>ОФР направляет первоначальный отчет с идентификационной информацией о себе и сведениями о договоре (счете);</w:t>
      </w:r>
    </w:p>
    <w:p w14:paraId="34ED0E25" w14:textId="6022E081" w:rsidR="001E65A5" w:rsidRPr="00585261" w:rsidRDefault="00863647" w:rsidP="0093726E">
      <w:pPr>
        <w:pStyle w:val="a3"/>
        <w:numPr>
          <w:ilvl w:val="0"/>
          <w:numId w:val="35"/>
        </w:numPr>
        <w:spacing w:before="0" w:after="0"/>
        <w:ind w:left="851"/>
        <w:rPr>
          <w:rFonts w:cs="Times New Roman"/>
          <w:szCs w:val="28"/>
        </w:rPr>
      </w:pPr>
      <w:r w:rsidRPr="00585261">
        <w:t>ОФР выявляет ошибку в первоначальном отчете</w:t>
      </w:r>
      <w:r w:rsidR="00740364" w:rsidRPr="00585261">
        <w:t xml:space="preserve"> -</w:t>
      </w:r>
      <w:r w:rsidRPr="00585261">
        <w:t xml:space="preserve">неправильно указано </w:t>
      </w:r>
      <w:r w:rsidR="00E17EF6" w:rsidRPr="00585261">
        <w:t xml:space="preserve">иностранное налоговое резидентство владельца счета </w:t>
      </w:r>
      <w:r w:rsidR="00740364" w:rsidRPr="00585261">
        <w:t>(</w:t>
      </w:r>
      <w:r w:rsidR="00E17EF6" w:rsidRPr="00585261">
        <w:t>было указано резидентство Австрии, а корректным будет указание резидентства Германии</w:t>
      </w:r>
      <w:r w:rsidR="00740364" w:rsidRPr="00585261">
        <w:t>)</w:t>
      </w:r>
      <w:r w:rsidR="00E17EF6" w:rsidRPr="00585261">
        <w:t xml:space="preserve">. </w:t>
      </w:r>
    </w:p>
    <w:p w14:paraId="04C00E91" w14:textId="05446B06" w:rsidR="00E17EF6" w:rsidRPr="00585261" w:rsidRDefault="00E17EF6" w:rsidP="0093726E">
      <w:pPr>
        <w:pStyle w:val="a3"/>
        <w:numPr>
          <w:ilvl w:val="0"/>
          <w:numId w:val="35"/>
        </w:numPr>
        <w:spacing w:before="0" w:after="0"/>
        <w:ind w:left="851"/>
        <w:rPr>
          <w:rStyle w:val="20"/>
          <w:rFonts w:eastAsiaTheme="minorHAnsi" w:cs="Times New Roman"/>
          <w:b w:val="0"/>
          <w:bCs w:val="0"/>
          <w:szCs w:val="28"/>
        </w:rPr>
      </w:pPr>
      <w:r w:rsidRPr="00585261">
        <w:t>ОФР направляет корректировку.</w:t>
      </w:r>
    </w:p>
    <w:p w14:paraId="606BFDC7" w14:textId="77777777" w:rsidR="00E17EF6" w:rsidRPr="00585261" w:rsidRDefault="00E17EF6" w:rsidP="00E17EF6">
      <w:pPr>
        <w:spacing w:after="0"/>
        <w:ind w:firstLine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В данном случае корректировка должна осуществляться по следующим правилам:</w:t>
      </w:r>
    </w:p>
    <w:p w14:paraId="0BA3531B" w14:textId="7FBF74C2" w:rsidR="00E17EF6" w:rsidRPr="00585261" w:rsidRDefault="00E17EF6" w:rsidP="0093726E">
      <w:pPr>
        <w:pStyle w:val="a3"/>
        <w:numPr>
          <w:ilvl w:val="0"/>
          <w:numId w:val="39"/>
        </w:numPr>
        <w:ind w:left="850" w:hanging="357"/>
        <w:contextualSpacing w:val="0"/>
        <w:rPr>
          <w:rFonts w:cs="Times New Roman"/>
          <w:szCs w:val="28"/>
        </w:rPr>
      </w:pPr>
      <w:r w:rsidRPr="00585261">
        <w:t>корректировочный отчет включает</w:t>
      </w:r>
      <w:r w:rsidR="00F72273" w:rsidRPr="00585261">
        <w:t xml:space="preserve"> блок данных с идентификационными данными об отчитывающейся ОФР (Таблица 4.4), а также</w:t>
      </w:r>
      <w:r w:rsidRPr="00585261">
        <w:t xml:space="preserve"> блок данных о договоре (счете) </w:t>
      </w:r>
      <w:r w:rsidR="00D0736F" w:rsidRPr="00585261">
        <w:br/>
      </w:r>
      <w:r w:rsidRPr="00585261">
        <w:t>(Таблица 4.7)</w:t>
      </w:r>
      <w:r w:rsidR="004C0C1F" w:rsidRPr="00585261">
        <w:t>,</w:t>
      </w:r>
      <w:r w:rsidRPr="00585261">
        <w:t xml:space="preserve"> с признаком удаления</w:t>
      </w:r>
      <w:r w:rsidR="004C0C1F" w:rsidRPr="00585261">
        <w:t xml:space="preserve"> - </w:t>
      </w:r>
      <w:r w:rsidR="004C0C1F" w:rsidRPr="00585261">
        <w:rPr>
          <w:b/>
          <w:lang w:val="en-US"/>
        </w:rPr>
        <w:t>OECD</w:t>
      </w:r>
      <w:r w:rsidR="004C0C1F" w:rsidRPr="00585261">
        <w:rPr>
          <w:b/>
        </w:rPr>
        <w:t>3</w:t>
      </w:r>
      <w:r w:rsidR="004C0C1F" w:rsidRPr="00585261">
        <w:t xml:space="preserve"> - </w:t>
      </w:r>
      <w:r w:rsidR="004C0C1F" w:rsidRPr="00585261">
        <w:rPr>
          <w:lang w:val="en-US"/>
        </w:rPr>
        <w:t>Deletion</w:t>
      </w:r>
      <w:r w:rsidR="004C0C1F" w:rsidRPr="00585261">
        <w:t xml:space="preserve"> </w:t>
      </w:r>
      <w:r w:rsidR="004C0C1F" w:rsidRPr="00585261">
        <w:rPr>
          <w:lang w:val="en-US"/>
        </w:rPr>
        <w:t>of</w:t>
      </w:r>
      <w:r w:rsidR="004C0C1F" w:rsidRPr="00585261">
        <w:t xml:space="preserve"> </w:t>
      </w:r>
      <w:r w:rsidR="004C0C1F" w:rsidRPr="00585261">
        <w:rPr>
          <w:lang w:val="en-US"/>
        </w:rPr>
        <w:t>Data</w:t>
      </w:r>
      <w:r w:rsidR="004C0C1F" w:rsidRPr="00585261">
        <w:t xml:space="preserve"> (удаление данных)». Таким образом удаляются сведения о владельце договора (счета) (Таблица 4.7), в частности</w:t>
      </w:r>
      <w:r w:rsidR="00D0736F" w:rsidRPr="00585261">
        <w:t xml:space="preserve"> неправильно</w:t>
      </w:r>
      <w:r w:rsidR="003C3299" w:rsidRPr="00585261">
        <w:t xml:space="preserve"> указанное австрийское</w:t>
      </w:r>
      <w:r w:rsidR="004C0C1F" w:rsidRPr="00585261">
        <w:t xml:space="preserve"> </w:t>
      </w:r>
      <w:r w:rsidR="003C3299" w:rsidRPr="00585261">
        <w:t>резидентство владельца счета</w:t>
      </w:r>
      <w:r w:rsidR="004C0C1F" w:rsidRPr="00585261">
        <w:t>;</w:t>
      </w:r>
    </w:p>
    <w:p w14:paraId="3FBA0722" w14:textId="35D457CC" w:rsidR="003C3299" w:rsidRPr="00585261" w:rsidRDefault="003C3299" w:rsidP="0093726E">
      <w:pPr>
        <w:pStyle w:val="a3"/>
        <w:numPr>
          <w:ilvl w:val="0"/>
          <w:numId w:val="39"/>
        </w:numPr>
        <w:spacing w:before="0" w:after="0"/>
        <w:ind w:left="850" w:hanging="357"/>
        <w:contextualSpacing w:val="0"/>
        <w:rPr>
          <w:rFonts w:cs="Times New Roman"/>
          <w:szCs w:val="28"/>
        </w:rPr>
      </w:pPr>
      <w:r w:rsidRPr="00585261">
        <w:t>новый первичный отчет направляется с блок</w:t>
      </w:r>
      <w:r w:rsidR="00D0736F" w:rsidRPr="00585261">
        <w:t>ом</w:t>
      </w:r>
      <w:r w:rsidRPr="00585261">
        <w:t xml:space="preserve"> данных о договоре (счете) (Таблица 4.7), который был удален. При этом в блоке данных о владельце счета ОФР указывает корректное налоговое резидентство владельца </w:t>
      </w:r>
      <w:r w:rsidR="00740364" w:rsidRPr="00585261">
        <w:t>договора (</w:t>
      </w:r>
      <w:r w:rsidRPr="00585261">
        <w:t>счета</w:t>
      </w:r>
      <w:r w:rsidR="00740364" w:rsidRPr="00585261">
        <w:t>)</w:t>
      </w:r>
      <w:r w:rsidR="00F72273" w:rsidRPr="00585261">
        <w:t xml:space="preserve"> – Германии.</w:t>
      </w:r>
    </w:p>
    <w:p w14:paraId="521F33FF" w14:textId="77777777" w:rsidR="00F72273" w:rsidRPr="00585261" w:rsidRDefault="00F72273" w:rsidP="0093726E">
      <w:pPr>
        <w:spacing w:before="0" w:after="0"/>
        <w:rPr>
          <w:rFonts w:cs="Times New Roman"/>
          <w:szCs w:val="28"/>
        </w:rPr>
      </w:pPr>
    </w:p>
    <w:p w14:paraId="140C6A34" w14:textId="2930F172" w:rsidR="00F72273" w:rsidRPr="00585261" w:rsidRDefault="00F72273" w:rsidP="0093726E">
      <w:pPr>
        <w:spacing w:before="0" w:after="0"/>
        <w:ind w:firstLine="0"/>
        <w:rPr>
          <w:rFonts w:cs="Times New Roman"/>
          <w:i/>
          <w:szCs w:val="28"/>
        </w:rPr>
      </w:pPr>
      <w:bookmarkStart w:id="687" w:name="_Toc66805284"/>
      <w:r w:rsidRPr="00585261">
        <w:rPr>
          <w:rStyle w:val="20"/>
        </w:rPr>
        <w:t>Пример № 5</w:t>
      </w:r>
      <w:bookmarkEnd w:id="687"/>
      <w:r w:rsidRPr="00585261">
        <w:rPr>
          <w:rFonts w:cs="Times New Roman"/>
          <w:b/>
          <w:i/>
          <w:szCs w:val="28"/>
        </w:rPr>
        <w:t xml:space="preserve">: </w:t>
      </w:r>
      <w:r w:rsidRPr="00585261">
        <w:rPr>
          <w:rFonts w:cs="Times New Roman"/>
          <w:i/>
          <w:szCs w:val="28"/>
        </w:rPr>
        <w:t xml:space="preserve">ОФР досылает </w:t>
      </w:r>
      <w:r w:rsidR="00740364" w:rsidRPr="00585261">
        <w:rPr>
          <w:rFonts w:cs="Times New Roman"/>
          <w:i/>
          <w:szCs w:val="28"/>
        </w:rPr>
        <w:t>сведения о</w:t>
      </w:r>
      <w:r w:rsidRPr="00585261">
        <w:rPr>
          <w:rFonts w:cs="Times New Roman"/>
          <w:i/>
          <w:szCs w:val="28"/>
        </w:rPr>
        <w:t xml:space="preserve"> </w:t>
      </w:r>
      <w:r w:rsidR="00740364" w:rsidRPr="00585261">
        <w:rPr>
          <w:rFonts w:cs="Times New Roman"/>
          <w:i/>
          <w:szCs w:val="28"/>
        </w:rPr>
        <w:t>подотчетных лицах</w:t>
      </w:r>
      <w:r w:rsidRPr="00585261">
        <w:rPr>
          <w:rFonts w:cs="Times New Roman"/>
          <w:i/>
          <w:szCs w:val="28"/>
        </w:rPr>
        <w:t xml:space="preserve"> и счета</w:t>
      </w:r>
      <w:r w:rsidR="00740364" w:rsidRPr="00585261">
        <w:rPr>
          <w:rFonts w:cs="Times New Roman"/>
          <w:i/>
          <w:szCs w:val="28"/>
        </w:rPr>
        <w:t>х, которые не были отражены в первичном отчете</w:t>
      </w:r>
      <w:r w:rsidRPr="00585261">
        <w:rPr>
          <w:rFonts w:cs="Times New Roman"/>
          <w:i/>
          <w:szCs w:val="28"/>
        </w:rPr>
        <w:t xml:space="preserve"> </w:t>
      </w:r>
    </w:p>
    <w:p w14:paraId="3B52FCC6" w14:textId="77777777" w:rsidR="00F72273" w:rsidRPr="00585261" w:rsidRDefault="00F72273" w:rsidP="0093726E">
      <w:pPr>
        <w:ind w:firstLine="0"/>
      </w:pPr>
      <w:r w:rsidRPr="00585261">
        <w:t>Данный пример рассматривает следующий сценарий:</w:t>
      </w:r>
    </w:p>
    <w:p w14:paraId="7F4BCEC0" w14:textId="3943AA66" w:rsidR="00740364" w:rsidRPr="00585261" w:rsidRDefault="001E65A5" w:rsidP="0093726E">
      <w:pPr>
        <w:pStyle w:val="a3"/>
        <w:numPr>
          <w:ilvl w:val="0"/>
          <w:numId w:val="35"/>
        </w:numPr>
        <w:ind w:left="851"/>
        <w:contextualSpacing w:val="0"/>
        <w:rPr>
          <w:rFonts w:cs="Times New Roman"/>
          <w:szCs w:val="28"/>
        </w:rPr>
      </w:pPr>
      <w:r w:rsidRPr="00585261">
        <w:t>ОФР направляет первоначальный отчет с идентификационной информацией о себе и сведениями о договоре (счете);</w:t>
      </w:r>
    </w:p>
    <w:p w14:paraId="430FE3EB" w14:textId="6E8A4343" w:rsidR="001E65A5" w:rsidRPr="00585261" w:rsidRDefault="001E65A5" w:rsidP="0093726E">
      <w:pPr>
        <w:pStyle w:val="a3"/>
        <w:numPr>
          <w:ilvl w:val="0"/>
          <w:numId w:val="35"/>
        </w:numPr>
        <w:ind w:left="851"/>
        <w:contextualSpacing w:val="0"/>
        <w:rPr>
          <w:rFonts w:cs="Times New Roman"/>
          <w:szCs w:val="28"/>
        </w:rPr>
      </w:pPr>
      <w:r w:rsidRPr="00585261">
        <w:rPr>
          <w:rFonts w:cs="Times New Roman"/>
          <w:szCs w:val="28"/>
        </w:rPr>
        <w:t>ОФР выявила договор (счет) клиента</w:t>
      </w:r>
      <w:r w:rsidR="00740364" w:rsidRPr="00585261">
        <w:rPr>
          <w:rFonts w:cs="Times New Roman"/>
          <w:szCs w:val="28"/>
        </w:rPr>
        <w:t>, не вошедший в первичный отчет</w:t>
      </w:r>
      <w:r w:rsidRPr="00585261">
        <w:rPr>
          <w:rFonts w:cs="Times New Roman"/>
          <w:szCs w:val="28"/>
        </w:rPr>
        <w:t xml:space="preserve">, а также выявила </w:t>
      </w:r>
      <w:r w:rsidR="00740364" w:rsidRPr="00585261">
        <w:rPr>
          <w:rFonts w:cs="Times New Roman"/>
          <w:szCs w:val="28"/>
        </w:rPr>
        <w:t>подотчетное лицо</w:t>
      </w:r>
      <w:r w:rsidRPr="00585261">
        <w:rPr>
          <w:rFonts w:cs="Times New Roman"/>
          <w:szCs w:val="28"/>
        </w:rPr>
        <w:t>, котор</w:t>
      </w:r>
      <w:r w:rsidR="00740364" w:rsidRPr="00585261">
        <w:rPr>
          <w:rFonts w:cs="Times New Roman"/>
          <w:szCs w:val="28"/>
        </w:rPr>
        <w:t>ое</w:t>
      </w:r>
      <w:r w:rsidRPr="00585261">
        <w:rPr>
          <w:rFonts w:cs="Times New Roman"/>
          <w:szCs w:val="28"/>
        </w:rPr>
        <w:t xml:space="preserve"> не был</w:t>
      </w:r>
      <w:r w:rsidR="00740364" w:rsidRPr="00585261">
        <w:rPr>
          <w:rFonts w:cs="Times New Roman"/>
          <w:szCs w:val="28"/>
        </w:rPr>
        <w:t>о</w:t>
      </w:r>
      <w:r w:rsidRPr="00585261">
        <w:rPr>
          <w:rFonts w:cs="Times New Roman"/>
          <w:szCs w:val="28"/>
        </w:rPr>
        <w:t xml:space="preserve"> включен</w:t>
      </w:r>
      <w:r w:rsidR="00740364" w:rsidRPr="00585261">
        <w:rPr>
          <w:rFonts w:cs="Times New Roman"/>
          <w:szCs w:val="28"/>
        </w:rPr>
        <w:t>о</w:t>
      </w:r>
      <w:r w:rsidRPr="00585261">
        <w:rPr>
          <w:rFonts w:cs="Times New Roman"/>
          <w:szCs w:val="28"/>
        </w:rPr>
        <w:t xml:space="preserve"> в перв</w:t>
      </w:r>
      <w:r w:rsidR="00740364" w:rsidRPr="00585261">
        <w:rPr>
          <w:rFonts w:cs="Times New Roman"/>
          <w:szCs w:val="28"/>
        </w:rPr>
        <w:t>ичный</w:t>
      </w:r>
      <w:r w:rsidRPr="00585261">
        <w:rPr>
          <w:rFonts w:cs="Times New Roman"/>
          <w:szCs w:val="28"/>
        </w:rPr>
        <w:t xml:space="preserve"> отчет</w:t>
      </w:r>
      <w:r w:rsidR="00740364" w:rsidRPr="00585261">
        <w:rPr>
          <w:rFonts w:cs="Times New Roman"/>
          <w:szCs w:val="28"/>
        </w:rPr>
        <w:t>.</w:t>
      </w:r>
    </w:p>
    <w:p w14:paraId="50F8B7CD" w14:textId="394F7FD4" w:rsidR="00740364" w:rsidRPr="00585261" w:rsidRDefault="001E65A5" w:rsidP="0093726E">
      <w:pPr>
        <w:spacing w:before="0"/>
        <w:ind w:firstLine="0"/>
      </w:pPr>
      <w:r w:rsidRPr="00585261">
        <w:t>Корректировка в данном случае не</w:t>
      </w:r>
      <w:r w:rsidR="00740364" w:rsidRPr="00585261">
        <w:t xml:space="preserve"> допускается!</w:t>
      </w:r>
    </w:p>
    <w:p w14:paraId="00E429AF" w14:textId="74CB874A" w:rsidR="00373E9D" w:rsidRPr="00585261" w:rsidRDefault="00740364" w:rsidP="0093726E">
      <w:pPr>
        <w:spacing w:before="0"/>
        <w:ind w:firstLine="0"/>
        <w:rPr>
          <w:rStyle w:val="20"/>
          <w:rFonts w:eastAsiaTheme="minorHAnsi" w:cs="Times New Roman"/>
          <w:b w:val="0"/>
          <w:bCs w:val="0"/>
          <w:szCs w:val="28"/>
        </w:rPr>
      </w:pPr>
      <w:r w:rsidRPr="00585261">
        <w:t xml:space="preserve">Необходимо направить </w:t>
      </w:r>
      <w:r w:rsidR="001E65A5" w:rsidRPr="00585261">
        <w:t xml:space="preserve">новый первоначальный отчет за соответствующий отчётный период с идентификационной </w:t>
      </w:r>
      <w:r w:rsidR="00D0736F" w:rsidRPr="00585261">
        <w:t>данными об отчитывающейся ОФР (Таблица 4.4)</w:t>
      </w:r>
      <w:r w:rsidR="001E65A5" w:rsidRPr="00585261">
        <w:t xml:space="preserve"> и сведениями о договорах (счетах) и </w:t>
      </w:r>
      <w:r w:rsidRPr="00585261">
        <w:t>подотчетных лицах</w:t>
      </w:r>
      <w:r w:rsidR="001E65A5" w:rsidRPr="00585261">
        <w:t>, которые не были включены в первоначальный отчет</w:t>
      </w:r>
      <w:r w:rsidRPr="00585261">
        <w:rPr>
          <w:rStyle w:val="20"/>
          <w:rFonts w:eastAsiaTheme="minorHAnsi" w:cs="Times New Roman"/>
          <w:b w:val="0"/>
          <w:bCs w:val="0"/>
          <w:szCs w:val="28"/>
        </w:rPr>
        <w:t>.</w:t>
      </w:r>
    </w:p>
    <w:sectPr w:rsidR="00373E9D" w:rsidRPr="00585261" w:rsidSect="00F85495">
      <w:headerReference w:type="default" r:id="rId12"/>
      <w:footerReference w:type="defaul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0B7D4" w14:textId="77777777" w:rsidR="00FE3B72" w:rsidRDefault="00FE3B72" w:rsidP="00D94071">
      <w:pPr>
        <w:spacing w:after="0"/>
      </w:pPr>
      <w:r>
        <w:separator/>
      </w:r>
    </w:p>
  </w:endnote>
  <w:endnote w:type="continuationSeparator" w:id="0">
    <w:p w14:paraId="6FB794D4" w14:textId="77777777" w:rsidR="00FE3B72" w:rsidRDefault="00FE3B72" w:rsidP="00D94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606765"/>
      <w:docPartObj>
        <w:docPartGallery w:val="Page Numbers (Bottom of Page)"/>
        <w:docPartUnique/>
      </w:docPartObj>
    </w:sdtPr>
    <w:sdtEndPr/>
    <w:sdtContent>
      <w:p w14:paraId="3B1CF0B4" w14:textId="4B0197F9" w:rsidR="00E354BE" w:rsidRDefault="00E354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E8">
          <w:rPr>
            <w:noProof/>
          </w:rPr>
          <w:t>73</w:t>
        </w:r>
        <w:r>
          <w:fldChar w:fldCharType="end"/>
        </w:r>
      </w:p>
    </w:sdtContent>
  </w:sdt>
  <w:p w14:paraId="604AF358" w14:textId="77777777" w:rsidR="00E354BE" w:rsidRDefault="00E354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89C4C" w14:textId="77777777" w:rsidR="00FE3B72" w:rsidRDefault="00FE3B72" w:rsidP="00D94071">
      <w:pPr>
        <w:spacing w:after="0"/>
      </w:pPr>
      <w:r>
        <w:separator/>
      </w:r>
    </w:p>
  </w:footnote>
  <w:footnote w:type="continuationSeparator" w:id="0">
    <w:p w14:paraId="1591224D" w14:textId="77777777" w:rsidR="00FE3B72" w:rsidRDefault="00FE3B72" w:rsidP="00D94071">
      <w:pPr>
        <w:spacing w:after="0"/>
      </w:pPr>
      <w:r>
        <w:continuationSeparator/>
      </w:r>
    </w:p>
  </w:footnote>
  <w:footnote w:id="1">
    <w:p w14:paraId="3BFB010E" w14:textId="77777777" w:rsidR="00E354BE" w:rsidRDefault="00E354BE" w:rsidP="00E667DC">
      <w:pPr>
        <w:pStyle w:val="ab"/>
      </w:pPr>
      <w:r>
        <w:rPr>
          <w:rStyle w:val="ad"/>
        </w:rPr>
        <w:footnoteRef/>
      </w:r>
      <w:r>
        <w:t xml:space="preserve"> Ссылка на документ на официальном сайте ОЭСР: </w:t>
      </w:r>
      <w:r w:rsidRPr="0046468F">
        <w:t>http://www.oecd.org/tax/automatic-exchange/common-reporting-standard/</w:t>
      </w:r>
    </w:p>
  </w:footnote>
  <w:footnote w:id="2">
    <w:p w14:paraId="45A020A8" w14:textId="09211F4C" w:rsidR="00E354BE" w:rsidRDefault="00E354BE">
      <w:pPr>
        <w:pStyle w:val="ab"/>
      </w:pPr>
      <w:r>
        <w:rPr>
          <w:rStyle w:val="ad"/>
        </w:rPr>
        <w:footnoteRef/>
      </w:r>
      <w:r>
        <w:t xml:space="preserve"> Ссылка на раздел «</w:t>
      </w:r>
      <w:r w:rsidRPr="00507A15">
        <w:t>Представление финансовой информации об иностранных клиентах по Стандарту ОЭСР</w:t>
      </w:r>
      <w:r>
        <w:t xml:space="preserve">», где размещены Форматы: </w:t>
      </w:r>
      <w:hyperlink r:id="rId1" w:anchor="startbody" w:history="1">
        <w:r w:rsidRPr="00EB6E4E">
          <w:t>https://340fzreport.nalog.ru/info/#startbody</w:t>
        </w:r>
      </w:hyperlink>
    </w:p>
  </w:footnote>
  <w:footnote w:id="3">
    <w:p w14:paraId="666ABD37" w14:textId="1CE90FB7" w:rsidR="00E354BE" w:rsidRPr="00352FE8" w:rsidRDefault="00E354BE" w:rsidP="00385344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352FE8">
        <w:t>Перечень стран: Австралия, Австрия, Азербайджан, Бразилия, Германия, Израиль, Индия, Ирландия, Испания, Италия, Китай, Корея, Латвия, Нидерланды, Польша, Россия, Сингапур, Финляндия, Франция, Чехия, Швейцария, Швеция, Эстония, ЮАР, Япония.</w:t>
      </w:r>
    </w:p>
  </w:footnote>
  <w:footnote w:id="4">
    <w:p w14:paraId="27E9D86C" w14:textId="5C7890E2" w:rsidR="00E354BE" w:rsidRPr="00352FE8" w:rsidRDefault="00E354BE" w:rsidP="0038534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«Структура TIN физических лиц для отдельных юрисдикций» содержится на странице 39 Формата.</w:t>
      </w:r>
    </w:p>
  </w:footnote>
  <w:footnote w:id="5">
    <w:p w14:paraId="0CE86AC4" w14:textId="2348A7CB" w:rsidR="00E354BE" w:rsidRDefault="00E354BE" w:rsidP="00385344">
      <w:pPr>
        <w:pStyle w:val="ab"/>
        <w:ind w:firstLine="0"/>
      </w:pPr>
      <w:r>
        <w:rPr>
          <w:rStyle w:val="ad"/>
        </w:rPr>
        <w:footnoteRef/>
      </w:r>
      <w:r>
        <w:t xml:space="preserve"> Азербайджан</w:t>
      </w:r>
    </w:p>
  </w:footnote>
  <w:footnote w:id="6">
    <w:p w14:paraId="53927D24" w14:textId="2192FD5A" w:rsidR="00E354BE" w:rsidRPr="00352FE8" w:rsidRDefault="00E354BE" w:rsidP="00385344">
      <w:pPr>
        <w:pStyle w:val="ab"/>
        <w:ind w:firstLine="0"/>
      </w:pPr>
      <w:r>
        <w:rPr>
          <w:rStyle w:val="ad"/>
        </w:rPr>
        <w:footnoteRef/>
      </w:r>
      <w:r>
        <w:t xml:space="preserve"> </w:t>
      </w:r>
      <w:r w:rsidRPr="00352FE8">
        <w:t>Справочник «Структура иного идентификатора физических лиц для отдельных юрисдикций» содержится на странице 42 Формата.</w:t>
      </w:r>
    </w:p>
  </w:footnote>
  <w:footnote w:id="7">
    <w:p w14:paraId="292ECDD7" w14:textId="16E2346B" w:rsidR="00E354BE" w:rsidRPr="00352FE8" w:rsidRDefault="00E354BE" w:rsidP="00A30BF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За исключение случаев, когда значение [3] используется в отношении идентификатора Азербайджана (указывается по справочнику) или номера паспорта для налоговых резидентов ЮАР. </w:t>
      </w:r>
    </w:p>
  </w:footnote>
  <w:footnote w:id="8">
    <w:p w14:paraId="799D5707" w14:textId="24263E29" w:rsidR="00E354BE" w:rsidRPr="00352FE8" w:rsidRDefault="00E354BE" w:rsidP="0038534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«Структура TIN физических лиц для отдельных юрисдикций» содержится на странице 39 Формата.</w:t>
      </w:r>
    </w:p>
  </w:footnote>
  <w:footnote w:id="9">
    <w:p w14:paraId="4D3DC87B" w14:textId="22D72FC5" w:rsidR="00E354BE" w:rsidRPr="00352FE8" w:rsidRDefault="00E354BE" w:rsidP="0038534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Перечень стран: Австралия, Австрия, Азербайджан, Бразилия, Германия, Израиль, Индия, Ирландия, Испания, Италия, Китай, Корея, Латвия, Нидерланды, Польша, Россия, Сингапур, Финляндия, Франция, Чехия, Швейцария, Швеция, Эстония, ЮАР, Япония.</w:t>
      </w:r>
    </w:p>
  </w:footnote>
  <w:footnote w:id="10">
    <w:p w14:paraId="6A55EF9D" w14:textId="19AB9E4D" w:rsidR="00E354BE" w:rsidRPr="00352FE8" w:rsidRDefault="00E354BE" w:rsidP="009654D6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ОФР рассматривает документ как актуальный до тех пор, пока она узнала или должна была узнать о том, что он потерял актуальность (т.е. в порядке, предусмотренном пунктом 62 Положения.</w:t>
      </w:r>
    </w:p>
  </w:footnote>
  <w:footnote w:id="11">
    <w:p w14:paraId="24F54706" w14:textId="69012E98" w:rsidR="00E354BE" w:rsidRPr="00352FE8" w:rsidRDefault="00E354BE" w:rsidP="002F568B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12">
    <w:p w14:paraId="5D44BA40" w14:textId="67E4C158" w:rsidR="00E354BE" w:rsidRPr="00352FE8" w:rsidRDefault="00E354BE" w:rsidP="00F176AA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Данный код также применим, если в предыдущих отчётных периодах по результатам действий ОФР не был </w:t>
      </w:r>
      <w:r w:rsidRPr="00352FE8">
        <w:rPr>
          <w:rFonts w:cs="Times New Roman"/>
          <w:szCs w:val="28"/>
        </w:rPr>
        <w:t xml:space="preserve">представлен TIN или иной идентификационный номер по причинам 02, 03 или 05 согласно </w:t>
      </w:r>
      <w:r w:rsidRPr="00352FE8">
        <w:t>справочнику Формата «Причины непредставления идентификационного номера и сведений о рождении владельца договора (счета или его аналога) - физического лица» и данная информация является актуальной в отношении периода, за который ОФР отчитывается.</w:t>
      </w:r>
    </w:p>
  </w:footnote>
  <w:footnote w:id="13">
    <w:p w14:paraId="026C15D6" w14:textId="2687164D" w:rsidR="00E354BE" w:rsidRPr="00352FE8" w:rsidRDefault="00E354BE" w:rsidP="002E0053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14">
    <w:p w14:paraId="5BAA1B71" w14:textId="2236EFCA" w:rsidR="00E354BE" w:rsidRPr="00352FE8" w:rsidRDefault="00E354BE" w:rsidP="008C31FC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Данный код также применим для случаев, когда данные сведения получены ОФР самостоятельно из открытых источников.</w:t>
      </w:r>
    </w:p>
  </w:footnote>
  <w:footnote w:id="15">
    <w:p w14:paraId="3F05E47A" w14:textId="4690D38B" w:rsidR="00E354BE" w:rsidRPr="00352FE8" w:rsidRDefault="00E354BE" w:rsidP="002E0053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16">
    <w:p w14:paraId="4770F572" w14:textId="7081E395" w:rsidR="00E354BE" w:rsidRPr="00352FE8" w:rsidRDefault="00E354BE" w:rsidP="002E0053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17">
    <w:p w14:paraId="17855739" w14:textId="3D1045C0" w:rsidR="00E354BE" w:rsidRPr="00352FE8" w:rsidRDefault="00E354BE" w:rsidP="002E0053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18">
    <w:p w14:paraId="5CE0F6FC" w14:textId="77777777" w:rsidR="00E354BE" w:rsidRPr="00352FE8" w:rsidRDefault="00E354BE" w:rsidP="001C5FA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19">
    <w:p w14:paraId="3D6FFF82" w14:textId="169C0224" w:rsidR="00E354BE" w:rsidRPr="00352FE8" w:rsidRDefault="00E354BE" w:rsidP="001C5FA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20">
    <w:p w14:paraId="0BBB6C42" w14:textId="10109729" w:rsidR="00E354BE" w:rsidRPr="00352FE8" w:rsidRDefault="00E354BE" w:rsidP="007A75D9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21">
    <w:p w14:paraId="7DA6B6A4" w14:textId="4495FD63" w:rsidR="00E354BE" w:rsidRPr="00352FE8" w:rsidRDefault="00E354BE" w:rsidP="00AE3DFC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22">
    <w:p w14:paraId="2EB7C8E4" w14:textId="6A0899C3" w:rsidR="00E354BE" w:rsidRPr="00352FE8" w:rsidRDefault="00E354BE" w:rsidP="000C4E15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идентификационного номера и сведений о рождении владельца договора (счета или его аналога) - физического лица»</w:t>
      </w:r>
    </w:p>
  </w:footnote>
  <w:footnote w:id="23">
    <w:p w14:paraId="704FE05F" w14:textId="420A8077" w:rsidR="00E354BE" w:rsidRPr="00352FE8" w:rsidRDefault="00E354BE" w:rsidP="00E20D05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Перечень стран: Австралия, Азербайджан, Бразилия, Индия, Ирландия, Испания, Италия, Китай, Корея, Латвия, Нидерланды, Польша, Россия, Сингапур, Финляндия, Франция, Швейцария, Эстония, ЮАР.</w:t>
      </w:r>
    </w:p>
  </w:footnote>
  <w:footnote w:id="24">
    <w:p w14:paraId="435F9CDD" w14:textId="66FFC426" w:rsidR="00E354BE" w:rsidRPr="00352FE8" w:rsidRDefault="00E354BE" w:rsidP="00C10D88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«Структура IN юридических лиц для отдельных юрисдикций» содержится на странице 38 Формата.</w:t>
      </w:r>
    </w:p>
  </w:footnote>
  <w:footnote w:id="25">
    <w:p w14:paraId="4EC1A3C0" w14:textId="7D14DEBC" w:rsidR="00E354BE" w:rsidRDefault="00E354BE" w:rsidP="00C10D88">
      <w:pPr>
        <w:pStyle w:val="ab"/>
        <w:ind w:firstLine="0"/>
      </w:pPr>
      <w:r>
        <w:rPr>
          <w:rStyle w:val="ad"/>
        </w:rPr>
        <w:footnoteRef/>
      </w:r>
      <w:r>
        <w:t xml:space="preserve"> Справочник </w:t>
      </w:r>
      <w:r w:rsidRPr="0061657E">
        <w:t>«</w:t>
      </w:r>
      <w:r w:rsidRPr="00F32E41">
        <w:t>Структура IN юридических лиц для отдельных юрисдикций</w:t>
      </w:r>
      <w:r w:rsidRPr="0061657E">
        <w:t>»</w:t>
      </w:r>
      <w:r>
        <w:t xml:space="preserve"> содержится на странице 38 Формата.</w:t>
      </w:r>
    </w:p>
  </w:footnote>
  <w:footnote w:id="26">
    <w:p w14:paraId="3D0F9C64" w14:textId="0383B36F" w:rsidR="00E354BE" w:rsidRPr="00352FE8" w:rsidRDefault="00E354BE" w:rsidP="009654D6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ОФР рассматривает документ как актуальный до тех пор, пока она узнала или должна была узнать о том, что он потерял актуальность (т.е. в порядке, предусмотренном пунктом 62 Положения.</w:t>
      </w:r>
    </w:p>
  </w:footnote>
  <w:footnote w:id="27">
    <w:p w14:paraId="3B31E3D2" w14:textId="77777777" w:rsidR="00E354BE" w:rsidRPr="00352FE8" w:rsidRDefault="00E354BE" w:rsidP="00DD5BAB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28">
    <w:p w14:paraId="5B00185E" w14:textId="6E875322" w:rsidR="00E354BE" w:rsidRPr="00352FE8" w:rsidRDefault="00E354BE">
      <w:pPr>
        <w:pStyle w:val="ab"/>
      </w:pPr>
      <w:r w:rsidRPr="00352FE8">
        <w:rPr>
          <w:rStyle w:val="ad"/>
        </w:rPr>
        <w:footnoteRef/>
      </w:r>
      <w:r w:rsidRPr="00352FE8">
        <w:t xml:space="preserve"> Данный код также применим, если в предыдущих отчётных периодах по результатам действий ОФР не был </w:t>
      </w:r>
      <w:r w:rsidRPr="00352FE8">
        <w:rPr>
          <w:rFonts w:cs="Times New Roman"/>
          <w:szCs w:val="28"/>
        </w:rPr>
        <w:t xml:space="preserve">представлен TIN или иной идентификационный номер по причинам 02, 03 согласно </w:t>
      </w:r>
      <w:r w:rsidRPr="00352FE8">
        <w:t>справочнику Формата «Причины непредставления идентификатора владельца договора (счета или его аналога) –юридического лица» и данная информация является актуальной в отношении периода, за который ОФР отчитывается.</w:t>
      </w:r>
    </w:p>
  </w:footnote>
  <w:footnote w:id="29">
    <w:p w14:paraId="1B28E860" w14:textId="77777777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30">
    <w:p w14:paraId="45CDA71D" w14:textId="1E7DBA7B" w:rsidR="00E354BE" w:rsidRPr="00352FE8" w:rsidRDefault="00E354BE" w:rsidP="0084397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Данный код также применим для случаев, когда данные сведения получены ОФР самостоятельно из открытых источников.</w:t>
      </w:r>
    </w:p>
  </w:footnote>
  <w:footnote w:id="31">
    <w:p w14:paraId="0B677E59" w14:textId="588D26D4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идентификатора владельца договора (счета или его аналога) –юридического лица»</w:t>
      </w:r>
    </w:p>
  </w:footnote>
  <w:footnote w:id="32">
    <w:p w14:paraId="5314F8D3" w14:textId="77777777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33">
    <w:p w14:paraId="669A9D27" w14:textId="3A176703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идентификатора владельца договора (счета или его аналога) –юридического лица»</w:t>
      </w:r>
    </w:p>
  </w:footnote>
  <w:footnote w:id="34">
    <w:p w14:paraId="1DDA3E9B" w14:textId="77777777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Данное основание действует исключительно в отношении отчетного периода 2020 года для случаев представления сведений о ранее открытых договорах с клиентами-юридическими лицами, стоимость которых на дату вступления в силу Положения составляет 250 тыс. долларов США (или эквивалент такой суммы в другой валюте) или менее, и которые были открыты в период с 01.01.2018 по 19.07.2018.</w:t>
      </w:r>
    </w:p>
  </w:footnote>
  <w:footnote w:id="35">
    <w:p w14:paraId="58A07CC6" w14:textId="2ED7A952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идентификатора владельца договора (счета или его аналога) –юридического лица»</w:t>
      </w:r>
    </w:p>
  </w:footnote>
  <w:footnote w:id="36">
    <w:p w14:paraId="299DD888" w14:textId="2287705A" w:rsidR="00E354BE" w:rsidRPr="00352FE8" w:rsidRDefault="00E354BE" w:rsidP="009F3A22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идентификатора владельца договора (счета или его аналога) –юридического лица»</w:t>
      </w:r>
    </w:p>
  </w:footnote>
  <w:footnote w:id="37">
    <w:p w14:paraId="7521F0EE" w14:textId="40EE0410" w:rsidR="00E354BE" w:rsidRPr="00352FE8" w:rsidRDefault="00E354BE" w:rsidP="007046C4">
      <w:pPr>
        <w:pStyle w:val="ab"/>
        <w:ind w:firstLine="0"/>
      </w:pPr>
      <w:r w:rsidRPr="00352FE8">
        <w:rPr>
          <w:rStyle w:val="ad"/>
        </w:rPr>
        <w:footnoteRef/>
      </w:r>
      <w:r w:rsidRPr="00352FE8">
        <w:t xml:space="preserve"> Справочник Формата «Причины непредставления идентификатора владельца договора (счета или его аналога) –юридического лица»</w:t>
      </w:r>
    </w:p>
  </w:footnote>
  <w:footnote w:id="38">
    <w:p w14:paraId="72FAB6C4" w14:textId="061EABB7" w:rsidR="00E354BE" w:rsidRPr="00352FE8" w:rsidRDefault="00E354BE" w:rsidP="007046C4">
      <w:pPr>
        <w:pStyle w:val="ab"/>
        <w:ind w:firstLine="0"/>
      </w:pPr>
      <w:bookmarkStart w:id="478" w:name="_GoBack"/>
      <w:r w:rsidRPr="00352FE8">
        <w:rPr>
          <w:rStyle w:val="ad"/>
        </w:rPr>
        <w:footnoteRef/>
      </w:r>
      <w:r w:rsidRPr="00352FE8">
        <w:t xml:space="preserve"> Справочник «Причины непредставления идентификатора владельца договора (счета или его аналога) –юридического лица»</w:t>
      </w:r>
    </w:p>
    <w:bookmarkEnd w:id="478"/>
  </w:footnote>
  <w:footnote w:id="39">
    <w:p w14:paraId="1E41CBED" w14:textId="72030D95" w:rsidR="00E354BE" w:rsidRDefault="00E354BE">
      <w:pPr>
        <w:pStyle w:val="ab"/>
      </w:pPr>
      <w:r>
        <w:rPr>
          <w:rStyle w:val="ad"/>
        </w:rPr>
        <w:footnoteRef/>
      </w:r>
      <w:r>
        <w:t xml:space="preserve"> То есть в отношении отчёта ОФР по которому сформирована квитанция о приеме ФНС России в соответствии с пунктом 28Положения.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C1FE1" w14:textId="77777777" w:rsidR="00E354BE" w:rsidRPr="000813C4" w:rsidRDefault="00E354BE" w:rsidP="000813C4">
    <w:pPr>
      <w:pStyle w:val="a7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E21"/>
    <w:multiLevelType w:val="hybridMultilevel"/>
    <w:tmpl w:val="FE5468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AC492E"/>
    <w:multiLevelType w:val="hybridMultilevel"/>
    <w:tmpl w:val="64CC66C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5536C6"/>
    <w:multiLevelType w:val="hybridMultilevel"/>
    <w:tmpl w:val="00168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3F3EA3"/>
    <w:multiLevelType w:val="hybridMultilevel"/>
    <w:tmpl w:val="7EFC3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486ECA"/>
    <w:multiLevelType w:val="hybridMultilevel"/>
    <w:tmpl w:val="F254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359C6"/>
    <w:multiLevelType w:val="hybridMultilevel"/>
    <w:tmpl w:val="5858B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0260FD"/>
    <w:multiLevelType w:val="hybridMultilevel"/>
    <w:tmpl w:val="07DE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97A50"/>
    <w:multiLevelType w:val="hybridMultilevel"/>
    <w:tmpl w:val="9624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7038"/>
    <w:multiLevelType w:val="hybridMultilevel"/>
    <w:tmpl w:val="E90E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71157"/>
    <w:multiLevelType w:val="hybridMultilevel"/>
    <w:tmpl w:val="EA3E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11CE0"/>
    <w:multiLevelType w:val="hybridMultilevel"/>
    <w:tmpl w:val="5FEEAA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A356F"/>
    <w:multiLevelType w:val="hybridMultilevel"/>
    <w:tmpl w:val="A4749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67A6F23"/>
    <w:multiLevelType w:val="hybridMultilevel"/>
    <w:tmpl w:val="E2322E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33737"/>
    <w:multiLevelType w:val="hybridMultilevel"/>
    <w:tmpl w:val="FFD2E98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2F65A4"/>
    <w:multiLevelType w:val="hybridMultilevel"/>
    <w:tmpl w:val="C266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456704"/>
    <w:multiLevelType w:val="hybridMultilevel"/>
    <w:tmpl w:val="A0CE7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F930039"/>
    <w:multiLevelType w:val="hybridMultilevel"/>
    <w:tmpl w:val="6F50E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201FCE"/>
    <w:multiLevelType w:val="hybridMultilevel"/>
    <w:tmpl w:val="8E7A79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592C03"/>
    <w:multiLevelType w:val="hybridMultilevel"/>
    <w:tmpl w:val="460E1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F4472A"/>
    <w:multiLevelType w:val="hybridMultilevel"/>
    <w:tmpl w:val="F33A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0563B0"/>
    <w:multiLevelType w:val="hybridMultilevel"/>
    <w:tmpl w:val="39A84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013C97"/>
    <w:multiLevelType w:val="hybridMultilevel"/>
    <w:tmpl w:val="6428E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7B029F"/>
    <w:multiLevelType w:val="hybridMultilevel"/>
    <w:tmpl w:val="23085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90B44"/>
    <w:multiLevelType w:val="hybridMultilevel"/>
    <w:tmpl w:val="9D182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AC57D5"/>
    <w:multiLevelType w:val="hybridMultilevel"/>
    <w:tmpl w:val="C0A63AF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1AF4817"/>
    <w:multiLevelType w:val="hybridMultilevel"/>
    <w:tmpl w:val="6D1C3DC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32731798"/>
    <w:multiLevelType w:val="hybridMultilevel"/>
    <w:tmpl w:val="CB368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4C9439D"/>
    <w:multiLevelType w:val="hybridMultilevel"/>
    <w:tmpl w:val="5868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4831ED"/>
    <w:multiLevelType w:val="hybridMultilevel"/>
    <w:tmpl w:val="47CCF2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D1D42A5"/>
    <w:multiLevelType w:val="hybridMultilevel"/>
    <w:tmpl w:val="DA88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02C2F"/>
    <w:multiLevelType w:val="hybridMultilevel"/>
    <w:tmpl w:val="9014D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EEC2060"/>
    <w:multiLevelType w:val="hybridMultilevel"/>
    <w:tmpl w:val="5EE28A8A"/>
    <w:lvl w:ilvl="0" w:tplc="665EA6C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0326D9D"/>
    <w:multiLevelType w:val="hybridMultilevel"/>
    <w:tmpl w:val="01E4C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7F06EC"/>
    <w:multiLevelType w:val="hybridMultilevel"/>
    <w:tmpl w:val="7FA8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C67FB8"/>
    <w:multiLevelType w:val="hybridMultilevel"/>
    <w:tmpl w:val="854E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EA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353E3B"/>
    <w:multiLevelType w:val="hybridMultilevel"/>
    <w:tmpl w:val="6E2881A0"/>
    <w:lvl w:ilvl="0" w:tplc="665EA6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4AE666F"/>
    <w:multiLevelType w:val="hybridMultilevel"/>
    <w:tmpl w:val="FC30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C3E28"/>
    <w:multiLevelType w:val="hybridMultilevel"/>
    <w:tmpl w:val="995024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6C659C"/>
    <w:multiLevelType w:val="hybridMultilevel"/>
    <w:tmpl w:val="B19E6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110B65"/>
    <w:multiLevelType w:val="hybridMultilevel"/>
    <w:tmpl w:val="D74030A8"/>
    <w:lvl w:ilvl="0" w:tplc="8556B54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0846085"/>
    <w:multiLevelType w:val="hybridMultilevel"/>
    <w:tmpl w:val="375E8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9253ED"/>
    <w:multiLevelType w:val="hybridMultilevel"/>
    <w:tmpl w:val="C3E0E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B342D4"/>
    <w:multiLevelType w:val="hybridMultilevel"/>
    <w:tmpl w:val="BF08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BA29D7"/>
    <w:multiLevelType w:val="hybridMultilevel"/>
    <w:tmpl w:val="AEDA7E3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8EE2F58"/>
    <w:multiLevelType w:val="hybridMultilevel"/>
    <w:tmpl w:val="7D186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B9865E3"/>
    <w:multiLevelType w:val="hybridMultilevel"/>
    <w:tmpl w:val="75604AE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6CE30076"/>
    <w:multiLevelType w:val="hybridMultilevel"/>
    <w:tmpl w:val="D46CEB7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EB02480"/>
    <w:multiLevelType w:val="hybridMultilevel"/>
    <w:tmpl w:val="DBEC7CF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8">
    <w:nsid w:val="6FAF4FBE"/>
    <w:multiLevelType w:val="hybridMultilevel"/>
    <w:tmpl w:val="AD6E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AA6CC4"/>
    <w:multiLevelType w:val="hybridMultilevel"/>
    <w:tmpl w:val="C436C96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0B05785"/>
    <w:multiLevelType w:val="hybridMultilevel"/>
    <w:tmpl w:val="7ECCD5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15C1845"/>
    <w:multiLevelType w:val="hybridMultilevel"/>
    <w:tmpl w:val="9A16ED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D948E7"/>
    <w:multiLevelType w:val="hybridMultilevel"/>
    <w:tmpl w:val="001A36F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>
    <w:nsid w:val="73072203"/>
    <w:multiLevelType w:val="hybridMultilevel"/>
    <w:tmpl w:val="EE140E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807435"/>
    <w:multiLevelType w:val="hybridMultilevel"/>
    <w:tmpl w:val="86C4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4C23B7"/>
    <w:multiLevelType w:val="hybridMultilevel"/>
    <w:tmpl w:val="EA5A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F25FA"/>
    <w:multiLevelType w:val="hybridMultilevel"/>
    <w:tmpl w:val="21EE2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152176"/>
    <w:multiLevelType w:val="hybridMultilevel"/>
    <w:tmpl w:val="CB7E4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F40FC0"/>
    <w:multiLevelType w:val="hybridMultilevel"/>
    <w:tmpl w:val="C92429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4"/>
  </w:num>
  <w:num w:numId="3">
    <w:abstractNumId w:val="55"/>
  </w:num>
  <w:num w:numId="4">
    <w:abstractNumId w:val="45"/>
  </w:num>
  <w:num w:numId="5">
    <w:abstractNumId w:val="33"/>
  </w:num>
  <w:num w:numId="6">
    <w:abstractNumId w:val="57"/>
  </w:num>
  <w:num w:numId="7">
    <w:abstractNumId w:val="21"/>
  </w:num>
  <w:num w:numId="8">
    <w:abstractNumId w:val="23"/>
  </w:num>
  <w:num w:numId="9">
    <w:abstractNumId w:val="39"/>
  </w:num>
  <w:num w:numId="10">
    <w:abstractNumId w:val="35"/>
  </w:num>
  <w:num w:numId="11">
    <w:abstractNumId w:val="58"/>
  </w:num>
  <w:num w:numId="12">
    <w:abstractNumId w:val="48"/>
  </w:num>
  <w:num w:numId="13">
    <w:abstractNumId w:val="54"/>
  </w:num>
  <w:num w:numId="14">
    <w:abstractNumId w:val="22"/>
  </w:num>
  <w:num w:numId="15">
    <w:abstractNumId w:val="42"/>
  </w:num>
  <w:num w:numId="16">
    <w:abstractNumId w:val="6"/>
  </w:num>
  <w:num w:numId="17">
    <w:abstractNumId w:val="31"/>
  </w:num>
  <w:num w:numId="18">
    <w:abstractNumId w:val="0"/>
  </w:num>
  <w:num w:numId="19">
    <w:abstractNumId w:val="52"/>
  </w:num>
  <w:num w:numId="20">
    <w:abstractNumId w:val="25"/>
  </w:num>
  <w:num w:numId="21">
    <w:abstractNumId w:val="10"/>
  </w:num>
  <w:num w:numId="22">
    <w:abstractNumId w:val="46"/>
  </w:num>
  <w:num w:numId="23">
    <w:abstractNumId w:val="11"/>
  </w:num>
  <w:num w:numId="24">
    <w:abstractNumId w:val="13"/>
  </w:num>
  <w:num w:numId="25">
    <w:abstractNumId w:val="28"/>
  </w:num>
  <w:num w:numId="26">
    <w:abstractNumId w:val="30"/>
  </w:num>
  <w:num w:numId="27">
    <w:abstractNumId w:val="15"/>
  </w:num>
  <w:num w:numId="28">
    <w:abstractNumId w:val="16"/>
  </w:num>
  <w:num w:numId="29">
    <w:abstractNumId w:val="44"/>
  </w:num>
  <w:num w:numId="30">
    <w:abstractNumId w:val="1"/>
  </w:num>
  <w:num w:numId="31">
    <w:abstractNumId w:val="24"/>
  </w:num>
  <w:num w:numId="32">
    <w:abstractNumId w:val="3"/>
  </w:num>
  <w:num w:numId="33">
    <w:abstractNumId w:val="2"/>
  </w:num>
  <w:num w:numId="34">
    <w:abstractNumId w:val="5"/>
  </w:num>
  <w:num w:numId="35">
    <w:abstractNumId w:val="26"/>
  </w:num>
  <w:num w:numId="36">
    <w:abstractNumId w:val="14"/>
  </w:num>
  <w:num w:numId="37">
    <w:abstractNumId w:val="32"/>
  </w:num>
  <w:num w:numId="38">
    <w:abstractNumId w:val="29"/>
  </w:num>
  <w:num w:numId="39">
    <w:abstractNumId w:val="9"/>
  </w:num>
  <w:num w:numId="40">
    <w:abstractNumId w:val="50"/>
  </w:num>
  <w:num w:numId="41">
    <w:abstractNumId w:val="56"/>
  </w:num>
  <w:num w:numId="42">
    <w:abstractNumId w:val="18"/>
  </w:num>
  <w:num w:numId="43">
    <w:abstractNumId w:val="43"/>
  </w:num>
  <w:num w:numId="44">
    <w:abstractNumId w:val="12"/>
  </w:num>
  <w:num w:numId="45">
    <w:abstractNumId w:val="38"/>
  </w:num>
  <w:num w:numId="46">
    <w:abstractNumId w:val="20"/>
  </w:num>
  <w:num w:numId="47">
    <w:abstractNumId w:val="51"/>
  </w:num>
  <w:num w:numId="48">
    <w:abstractNumId w:val="49"/>
  </w:num>
  <w:num w:numId="49">
    <w:abstractNumId w:val="37"/>
  </w:num>
  <w:num w:numId="50">
    <w:abstractNumId w:val="41"/>
  </w:num>
  <w:num w:numId="51">
    <w:abstractNumId w:val="53"/>
  </w:num>
  <w:num w:numId="52">
    <w:abstractNumId w:val="47"/>
  </w:num>
  <w:num w:numId="53">
    <w:abstractNumId w:val="19"/>
  </w:num>
  <w:num w:numId="54">
    <w:abstractNumId w:val="36"/>
  </w:num>
  <w:num w:numId="55">
    <w:abstractNumId w:val="7"/>
  </w:num>
  <w:num w:numId="56">
    <w:abstractNumId w:val="8"/>
  </w:num>
  <w:num w:numId="57">
    <w:abstractNumId w:val="27"/>
  </w:num>
  <w:num w:numId="58">
    <w:abstractNumId w:val="4"/>
  </w:num>
  <w:num w:numId="5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07"/>
    <w:rsid w:val="000022C9"/>
    <w:rsid w:val="000028BA"/>
    <w:rsid w:val="00004B9D"/>
    <w:rsid w:val="00004C04"/>
    <w:rsid w:val="000050A7"/>
    <w:rsid w:val="000056FF"/>
    <w:rsid w:val="00006647"/>
    <w:rsid w:val="00011059"/>
    <w:rsid w:val="000128C7"/>
    <w:rsid w:val="00012A0D"/>
    <w:rsid w:val="00013473"/>
    <w:rsid w:val="00014763"/>
    <w:rsid w:val="000205AE"/>
    <w:rsid w:val="00020773"/>
    <w:rsid w:val="000229D0"/>
    <w:rsid w:val="00023164"/>
    <w:rsid w:val="000307C2"/>
    <w:rsid w:val="000313F7"/>
    <w:rsid w:val="00032904"/>
    <w:rsid w:val="00034135"/>
    <w:rsid w:val="00036374"/>
    <w:rsid w:val="000363AF"/>
    <w:rsid w:val="0004151F"/>
    <w:rsid w:val="000438FF"/>
    <w:rsid w:val="000451BE"/>
    <w:rsid w:val="00045F6E"/>
    <w:rsid w:val="00046D03"/>
    <w:rsid w:val="000471CF"/>
    <w:rsid w:val="00047FA8"/>
    <w:rsid w:val="00051E15"/>
    <w:rsid w:val="00053EBB"/>
    <w:rsid w:val="00053F69"/>
    <w:rsid w:val="00054B49"/>
    <w:rsid w:val="000574FB"/>
    <w:rsid w:val="00061D09"/>
    <w:rsid w:val="000620B8"/>
    <w:rsid w:val="00064264"/>
    <w:rsid w:val="000642DA"/>
    <w:rsid w:val="000645C6"/>
    <w:rsid w:val="00065586"/>
    <w:rsid w:val="00065BB3"/>
    <w:rsid w:val="00066804"/>
    <w:rsid w:val="00066E93"/>
    <w:rsid w:val="0006759E"/>
    <w:rsid w:val="00067B92"/>
    <w:rsid w:val="00067E5E"/>
    <w:rsid w:val="000701E7"/>
    <w:rsid w:val="00071D65"/>
    <w:rsid w:val="00072CFA"/>
    <w:rsid w:val="000733FF"/>
    <w:rsid w:val="00073EF7"/>
    <w:rsid w:val="00077936"/>
    <w:rsid w:val="00077B76"/>
    <w:rsid w:val="00080091"/>
    <w:rsid w:val="000805B4"/>
    <w:rsid w:val="00080E37"/>
    <w:rsid w:val="000813C4"/>
    <w:rsid w:val="00082003"/>
    <w:rsid w:val="000840C1"/>
    <w:rsid w:val="000859CB"/>
    <w:rsid w:val="000860A8"/>
    <w:rsid w:val="000867FE"/>
    <w:rsid w:val="00087B30"/>
    <w:rsid w:val="0009094B"/>
    <w:rsid w:val="0009393E"/>
    <w:rsid w:val="00094E57"/>
    <w:rsid w:val="0009536B"/>
    <w:rsid w:val="000968DF"/>
    <w:rsid w:val="00096A9A"/>
    <w:rsid w:val="00096E25"/>
    <w:rsid w:val="000A030E"/>
    <w:rsid w:val="000A4D51"/>
    <w:rsid w:val="000A685C"/>
    <w:rsid w:val="000B02C5"/>
    <w:rsid w:val="000B103F"/>
    <w:rsid w:val="000B1FC6"/>
    <w:rsid w:val="000B2AB5"/>
    <w:rsid w:val="000B2D9F"/>
    <w:rsid w:val="000B367B"/>
    <w:rsid w:val="000B5048"/>
    <w:rsid w:val="000B66BC"/>
    <w:rsid w:val="000B6B7B"/>
    <w:rsid w:val="000B6C34"/>
    <w:rsid w:val="000B72E5"/>
    <w:rsid w:val="000C15E4"/>
    <w:rsid w:val="000C18BE"/>
    <w:rsid w:val="000C43ED"/>
    <w:rsid w:val="000C4445"/>
    <w:rsid w:val="000C4E15"/>
    <w:rsid w:val="000C524E"/>
    <w:rsid w:val="000C541A"/>
    <w:rsid w:val="000C55CB"/>
    <w:rsid w:val="000C5AD1"/>
    <w:rsid w:val="000C6D01"/>
    <w:rsid w:val="000C7D20"/>
    <w:rsid w:val="000D036E"/>
    <w:rsid w:val="000D06AD"/>
    <w:rsid w:val="000D0F14"/>
    <w:rsid w:val="000D201A"/>
    <w:rsid w:val="000D270C"/>
    <w:rsid w:val="000D4480"/>
    <w:rsid w:val="000D46FA"/>
    <w:rsid w:val="000D4A32"/>
    <w:rsid w:val="000D50EE"/>
    <w:rsid w:val="000D5649"/>
    <w:rsid w:val="000D57E0"/>
    <w:rsid w:val="000D6F28"/>
    <w:rsid w:val="000D6F56"/>
    <w:rsid w:val="000E1682"/>
    <w:rsid w:val="000E26FB"/>
    <w:rsid w:val="000E4F6B"/>
    <w:rsid w:val="000E6FCC"/>
    <w:rsid w:val="000E7F63"/>
    <w:rsid w:val="000F0344"/>
    <w:rsid w:val="000F2127"/>
    <w:rsid w:val="000F29A1"/>
    <w:rsid w:val="000F3514"/>
    <w:rsid w:val="000F3CEA"/>
    <w:rsid w:val="000F534D"/>
    <w:rsid w:val="000F63B4"/>
    <w:rsid w:val="000F63BB"/>
    <w:rsid w:val="000F7C45"/>
    <w:rsid w:val="0010034E"/>
    <w:rsid w:val="00101271"/>
    <w:rsid w:val="00104114"/>
    <w:rsid w:val="00107A49"/>
    <w:rsid w:val="00110441"/>
    <w:rsid w:val="0011152E"/>
    <w:rsid w:val="00112A85"/>
    <w:rsid w:val="00113EFD"/>
    <w:rsid w:val="00115C4E"/>
    <w:rsid w:val="00115F81"/>
    <w:rsid w:val="00116FA7"/>
    <w:rsid w:val="00121AD1"/>
    <w:rsid w:val="0012231F"/>
    <w:rsid w:val="001230D1"/>
    <w:rsid w:val="00125330"/>
    <w:rsid w:val="00126569"/>
    <w:rsid w:val="001277DF"/>
    <w:rsid w:val="00127A74"/>
    <w:rsid w:val="00130231"/>
    <w:rsid w:val="00130F3D"/>
    <w:rsid w:val="00134280"/>
    <w:rsid w:val="00134DFB"/>
    <w:rsid w:val="001352D0"/>
    <w:rsid w:val="00135FEF"/>
    <w:rsid w:val="001361B7"/>
    <w:rsid w:val="00136B58"/>
    <w:rsid w:val="00136C41"/>
    <w:rsid w:val="00140221"/>
    <w:rsid w:val="00142C97"/>
    <w:rsid w:val="001433AF"/>
    <w:rsid w:val="00143D94"/>
    <w:rsid w:val="00143F7C"/>
    <w:rsid w:val="00144869"/>
    <w:rsid w:val="00145C17"/>
    <w:rsid w:val="00145D34"/>
    <w:rsid w:val="001460E4"/>
    <w:rsid w:val="00146949"/>
    <w:rsid w:val="00146A8E"/>
    <w:rsid w:val="00147882"/>
    <w:rsid w:val="00150462"/>
    <w:rsid w:val="00151B6D"/>
    <w:rsid w:val="00152CCA"/>
    <w:rsid w:val="00153D63"/>
    <w:rsid w:val="001547EF"/>
    <w:rsid w:val="0015558D"/>
    <w:rsid w:val="001556D7"/>
    <w:rsid w:val="001605C5"/>
    <w:rsid w:val="00160DE8"/>
    <w:rsid w:val="00162D4D"/>
    <w:rsid w:val="00163586"/>
    <w:rsid w:val="0016543F"/>
    <w:rsid w:val="00165C92"/>
    <w:rsid w:val="0016765F"/>
    <w:rsid w:val="001709E0"/>
    <w:rsid w:val="00172D0B"/>
    <w:rsid w:val="00177195"/>
    <w:rsid w:val="0017725B"/>
    <w:rsid w:val="001811C0"/>
    <w:rsid w:val="00181A44"/>
    <w:rsid w:val="0018589C"/>
    <w:rsid w:val="00185ED8"/>
    <w:rsid w:val="00186214"/>
    <w:rsid w:val="001867C4"/>
    <w:rsid w:val="00186B8E"/>
    <w:rsid w:val="00187BE9"/>
    <w:rsid w:val="001904FB"/>
    <w:rsid w:val="00191594"/>
    <w:rsid w:val="00192CA5"/>
    <w:rsid w:val="001930DE"/>
    <w:rsid w:val="00195408"/>
    <w:rsid w:val="0019617C"/>
    <w:rsid w:val="0019629C"/>
    <w:rsid w:val="00197421"/>
    <w:rsid w:val="001A2D86"/>
    <w:rsid w:val="001A4CEA"/>
    <w:rsid w:val="001A70AE"/>
    <w:rsid w:val="001A7CEF"/>
    <w:rsid w:val="001B146F"/>
    <w:rsid w:val="001B27A5"/>
    <w:rsid w:val="001B2D87"/>
    <w:rsid w:val="001B49B7"/>
    <w:rsid w:val="001B4BF2"/>
    <w:rsid w:val="001B5730"/>
    <w:rsid w:val="001B632A"/>
    <w:rsid w:val="001B757F"/>
    <w:rsid w:val="001B781B"/>
    <w:rsid w:val="001C0967"/>
    <w:rsid w:val="001C1320"/>
    <w:rsid w:val="001C1DF9"/>
    <w:rsid w:val="001C2407"/>
    <w:rsid w:val="001C24C2"/>
    <w:rsid w:val="001C26D7"/>
    <w:rsid w:val="001C35D7"/>
    <w:rsid w:val="001C38F8"/>
    <w:rsid w:val="001C41BF"/>
    <w:rsid w:val="001C4411"/>
    <w:rsid w:val="001C5EFC"/>
    <w:rsid w:val="001C5FA2"/>
    <w:rsid w:val="001C735F"/>
    <w:rsid w:val="001D10BF"/>
    <w:rsid w:val="001D3420"/>
    <w:rsid w:val="001D3695"/>
    <w:rsid w:val="001D3838"/>
    <w:rsid w:val="001D4880"/>
    <w:rsid w:val="001D56D5"/>
    <w:rsid w:val="001D61EF"/>
    <w:rsid w:val="001E03F4"/>
    <w:rsid w:val="001E0DC7"/>
    <w:rsid w:val="001E1264"/>
    <w:rsid w:val="001E25F8"/>
    <w:rsid w:val="001E3B6E"/>
    <w:rsid w:val="001E43A2"/>
    <w:rsid w:val="001E56FA"/>
    <w:rsid w:val="001E65A5"/>
    <w:rsid w:val="001F02AC"/>
    <w:rsid w:val="001F19EB"/>
    <w:rsid w:val="001F19F3"/>
    <w:rsid w:val="001F23C9"/>
    <w:rsid w:val="001F3AFA"/>
    <w:rsid w:val="001F3C64"/>
    <w:rsid w:val="001F4291"/>
    <w:rsid w:val="001F5ECC"/>
    <w:rsid w:val="001F5F6E"/>
    <w:rsid w:val="001F6269"/>
    <w:rsid w:val="001F659D"/>
    <w:rsid w:val="00200B08"/>
    <w:rsid w:val="00202A92"/>
    <w:rsid w:val="00202E5A"/>
    <w:rsid w:val="00202F3B"/>
    <w:rsid w:val="00204761"/>
    <w:rsid w:val="00204E51"/>
    <w:rsid w:val="00207A88"/>
    <w:rsid w:val="00207F5C"/>
    <w:rsid w:val="00211CB3"/>
    <w:rsid w:val="00213056"/>
    <w:rsid w:val="00213347"/>
    <w:rsid w:val="00214503"/>
    <w:rsid w:val="00215022"/>
    <w:rsid w:val="00215729"/>
    <w:rsid w:val="00216F2D"/>
    <w:rsid w:val="00216FB2"/>
    <w:rsid w:val="00217503"/>
    <w:rsid w:val="002211E1"/>
    <w:rsid w:val="0022252D"/>
    <w:rsid w:val="00222E24"/>
    <w:rsid w:val="00222FF2"/>
    <w:rsid w:val="0022559D"/>
    <w:rsid w:val="00225CBB"/>
    <w:rsid w:val="002272B3"/>
    <w:rsid w:val="0022753D"/>
    <w:rsid w:val="002300A0"/>
    <w:rsid w:val="00230848"/>
    <w:rsid w:val="00230FFD"/>
    <w:rsid w:val="00234E08"/>
    <w:rsid w:val="00235736"/>
    <w:rsid w:val="00235A3E"/>
    <w:rsid w:val="002364F1"/>
    <w:rsid w:val="00237498"/>
    <w:rsid w:val="002416C1"/>
    <w:rsid w:val="00243BEF"/>
    <w:rsid w:val="0024559A"/>
    <w:rsid w:val="00245BC7"/>
    <w:rsid w:val="00246DD5"/>
    <w:rsid w:val="00247124"/>
    <w:rsid w:val="002475C7"/>
    <w:rsid w:val="00247D89"/>
    <w:rsid w:val="0025147F"/>
    <w:rsid w:val="00252606"/>
    <w:rsid w:val="0025619E"/>
    <w:rsid w:val="00256424"/>
    <w:rsid w:val="00257CB5"/>
    <w:rsid w:val="0026000E"/>
    <w:rsid w:val="00262705"/>
    <w:rsid w:val="00263038"/>
    <w:rsid w:val="00263C99"/>
    <w:rsid w:val="00265482"/>
    <w:rsid w:val="00266387"/>
    <w:rsid w:val="00266496"/>
    <w:rsid w:val="002666D7"/>
    <w:rsid w:val="00270201"/>
    <w:rsid w:val="002703DB"/>
    <w:rsid w:val="00271B09"/>
    <w:rsid w:val="00274739"/>
    <w:rsid w:val="00274C98"/>
    <w:rsid w:val="00275704"/>
    <w:rsid w:val="00276663"/>
    <w:rsid w:val="0028009D"/>
    <w:rsid w:val="002808EB"/>
    <w:rsid w:val="00283259"/>
    <w:rsid w:val="0028359F"/>
    <w:rsid w:val="00283C2E"/>
    <w:rsid w:val="00283C7A"/>
    <w:rsid w:val="0028480B"/>
    <w:rsid w:val="00285851"/>
    <w:rsid w:val="00290D39"/>
    <w:rsid w:val="0029115F"/>
    <w:rsid w:val="00291542"/>
    <w:rsid w:val="00292211"/>
    <w:rsid w:val="00295936"/>
    <w:rsid w:val="00295D67"/>
    <w:rsid w:val="00296F2B"/>
    <w:rsid w:val="00297FAE"/>
    <w:rsid w:val="002A1C36"/>
    <w:rsid w:val="002A3107"/>
    <w:rsid w:val="002A4FE6"/>
    <w:rsid w:val="002A5850"/>
    <w:rsid w:val="002A5CFE"/>
    <w:rsid w:val="002A71AB"/>
    <w:rsid w:val="002A75F1"/>
    <w:rsid w:val="002A7A5F"/>
    <w:rsid w:val="002B1939"/>
    <w:rsid w:val="002B240E"/>
    <w:rsid w:val="002B2A78"/>
    <w:rsid w:val="002B2BC2"/>
    <w:rsid w:val="002B3C0C"/>
    <w:rsid w:val="002B5B57"/>
    <w:rsid w:val="002B5E53"/>
    <w:rsid w:val="002B7CBE"/>
    <w:rsid w:val="002B7E2F"/>
    <w:rsid w:val="002B7F52"/>
    <w:rsid w:val="002C0E4D"/>
    <w:rsid w:val="002C2675"/>
    <w:rsid w:val="002C3857"/>
    <w:rsid w:val="002C4746"/>
    <w:rsid w:val="002C5096"/>
    <w:rsid w:val="002C5D90"/>
    <w:rsid w:val="002C7F42"/>
    <w:rsid w:val="002D1894"/>
    <w:rsid w:val="002D19CD"/>
    <w:rsid w:val="002D28D0"/>
    <w:rsid w:val="002D38F2"/>
    <w:rsid w:val="002D3F59"/>
    <w:rsid w:val="002D45A3"/>
    <w:rsid w:val="002D5296"/>
    <w:rsid w:val="002D54B9"/>
    <w:rsid w:val="002D5962"/>
    <w:rsid w:val="002D63C5"/>
    <w:rsid w:val="002E0053"/>
    <w:rsid w:val="002E1211"/>
    <w:rsid w:val="002E163A"/>
    <w:rsid w:val="002E2223"/>
    <w:rsid w:val="002E63A4"/>
    <w:rsid w:val="002E7F57"/>
    <w:rsid w:val="002F34A3"/>
    <w:rsid w:val="002F3A2D"/>
    <w:rsid w:val="002F568B"/>
    <w:rsid w:val="002F65DB"/>
    <w:rsid w:val="002F6705"/>
    <w:rsid w:val="002F7274"/>
    <w:rsid w:val="002F7575"/>
    <w:rsid w:val="002F7795"/>
    <w:rsid w:val="002F7C83"/>
    <w:rsid w:val="00301864"/>
    <w:rsid w:val="00302EA7"/>
    <w:rsid w:val="003031BE"/>
    <w:rsid w:val="003032EF"/>
    <w:rsid w:val="003046A3"/>
    <w:rsid w:val="00304C69"/>
    <w:rsid w:val="003054E7"/>
    <w:rsid w:val="00305A71"/>
    <w:rsid w:val="00306C04"/>
    <w:rsid w:val="00312752"/>
    <w:rsid w:val="003127CC"/>
    <w:rsid w:val="0031437B"/>
    <w:rsid w:val="0031459E"/>
    <w:rsid w:val="00316ADC"/>
    <w:rsid w:val="00321494"/>
    <w:rsid w:val="0032342D"/>
    <w:rsid w:val="00324502"/>
    <w:rsid w:val="00325AAC"/>
    <w:rsid w:val="003268A2"/>
    <w:rsid w:val="0032698C"/>
    <w:rsid w:val="0032789A"/>
    <w:rsid w:val="0033091C"/>
    <w:rsid w:val="0033166E"/>
    <w:rsid w:val="00336026"/>
    <w:rsid w:val="00337AB2"/>
    <w:rsid w:val="00337C4A"/>
    <w:rsid w:val="00337E5F"/>
    <w:rsid w:val="0034037B"/>
    <w:rsid w:val="0034097F"/>
    <w:rsid w:val="00342C9C"/>
    <w:rsid w:val="003458DC"/>
    <w:rsid w:val="00346BE3"/>
    <w:rsid w:val="003524AC"/>
    <w:rsid w:val="00352FE8"/>
    <w:rsid w:val="0035469F"/>
    <w:rsid w:val="003568C5"/>
    <w:rsid w:val="00356B6A"/>
    <w:rsid w:val="00357CB3"/>
    <w:rsid w:val="00361CF9"/>
    <w:rsid w:val="00361D7E"/>
    <w:rsid w:val="00361F70"/>
    <w:rsid w:val="003640A2"/>
    <w:rsid w:val="003641E1"/>
    <w:rsid w:val="0036489F"/>
    <w:rsid w:val="00365AEA"/>
    <w:rsid w:val="00366353"/>
    <w:rsid w:val="00367634"/>
    <w:rsid w:val="00367978"/>
    <w:rsid w:val="00370015"/>
    <w:rsid w:val="003703D5"/>
    <w:rsid w:val="0037064E"/>
    <w:rsid w:val="00370D01"/>
    <w:rsid w:val="00371563"/>
    <w:rsid w:val="00371826"/>
    <w:rsid w:val="003722D5"/>
    <w:rsid w:val="00372AC7"/>
    <w:rsid w:val="00373E9D"/>
    <w:rsid w:val="00375E8E"/>
    <w:rsid w:val="003774AB"/>
    <w:rsid w:val="00377759"/>
    <w:rsid w:val="00380F97"/>
    <w:rsid w:val="00381114"/>
    <w:rsid w:val="00381B5F"/>
    <w:rsid w:val="0038288B"/>
    <w:rsid w:val="00383060"/>
    <w:rsid w:val="003846CA"/>
    <w:rsid w:val="00385344"/>
    <w:rsid w:val="0038644C"/>
    <w:rsid w:val="00386A33"/>
    <w:rsid w:val="00387306"/>
    <w:rsid w:val="00387A16"/>
    <w:rsid w:val="0039000F"/>
    <w:rsid w:val="00390F0C"/>
    <w:rsid w:val="003912AA"/>
    <w:rsid w:val="003959D9"/>
    <w:rsid w:val="00395A19"/>
    <w:rsid w:val="00397944"/>
    <w:rsid w:val="003A09DC"/>
    <w:rsid w:val="003A1240"/>
    <w:rsid w:val="003A1AD5"/>
    <w:rsid w:val="003A2788"/>
    <w:rsid w:val="003A292A"/>
    <w:rsid w:val="003A32C6"/>
    <w:rsid w:val="003A3529"/>
    <w:rsid w:val="003A3832"/>
    <w:rsid w:val="003A38AF"/>
    <w:rsid w:val="003A4320"/>
    <w:rsid w:val="003A4F98"/>
    <w:rsid w:val="003A6317"/>
    <w:rsid w:val="003A6E5E"/>
    <w:rsid w:val="003A7024"/>
    <w:rsid w:val="003A7B1D"/>
    <w:rsid w:val="003A7C53"/>
    <w:rsid w:val="003A7EC2"/>
    <w:rsid w:val="003B0CBA"/>
    <w:rsid w:val="003B1110"/>
    <w:rsid w:val="003B3DCA"/>
    <w:rsid w:val="003B4C33"/>
    <w:rsid w:val="003B6C73"/>
    <w:rsid w:val="003C0409"/>
    <w:rsid w:val="003C0FD3"/>
    <w:rsid w:val="003C13EC"/>
    <w:rsid w:val="003C2449"/>
    <w:rsid w:val="003C2912"/>
    <w:rsid w:val="003C3299"/>
    <w:rsid w:val="003C3ECA"/>
    <w:rsid w:val="003D0073"/>
    <w:rsid w:val="003D05AC"/>
    <w:rsid w:val="003D0AE9"/>
    <w:rsid w:val="003D13A7"/>
    <w:rsid w:val="003D1D9B"/>
    <w:rsid w:val="003D2CB7"/>
    <w:rsid w:val="003D3A8F"/>
    <w:rsid w:val="003D40D0"/>
    <w:rsid w:val="003D7B10"/>
    <w:rsid w:val="003E1D2F"/>
    <w:rsid w:val="003E26B8"/>
    <w:rsid w:val="003E4040"/>
    <w:rsid w:val="003E62FA"/>
    <w:rsid w:val="003E6C48"/>
    <w:rsid w:val="003E7438"/>
    <w:rsid w:val="003E7FEE"/>
    <w:rsid w:val="003F0BA5"/>
    <w:rsid w:val="003F277B"/>
    <w:rsid w:val="003F3AFF"/>
    <w:rsid w:val="003F423C"/>
    <w:rsid w:val="003F4BD9"/>
    <w:rsid w:val="003F6071"/>
    <w:rsid w:val="003F643E"/>
    <w:rsid w:val="003F6E45"/>
    <w:rsid w:val="003F7BD0"/>
    <w:rsid w:val="004008DE"/>
    <w:rsid w:val="0040216B"/>
    <w:rsid w:val="004022B7"/>
    <w:rsid w:val="00404A7B"/>
    <w:rsid w:val="00405AD3"/>
    <w:rsid w:val="0040699F"/>
    <w:rsid w:val="0040715F"/>
    <w:rsid w:val="00407578"/>
    <w:rsid w:val="00407BE5"/>
    <w:rsid w:val="004134A6"/>
    <w:rsid w:val="00414BB2"/>
    <w:rsid w:val="00417C29"/>
    <w:rsid w:val="00422503"/>
    <w:rsid w:val="00424493"/>
    <w:rsid w:val="00426077"/>
    <w:rsid w:val="00427D11"/>
    <w:rsid w:val="00430CCF"/>
    <w:rsid w:val="00432859"/>
    <w:rsid w:val="0043477F"/>
    <w:rsid w:val="004348C1"/>
    <w:rsid w:val="00434EB7"/>
    <w:rsid w:val="004359F4"/>
    <w:rsid w:val="00436368"/>
    <w:rsid w:val="00437498"/>
    <w:rsid w:val="00440FBF"/>
    <w:rsid w:val="004419EE"/>
    <w:rsid w:val="00442014"/>
    <w:rsid w:val="0044322F"/>
    <w:rsid w:val="00443B77"/>
    <w:rsid w:val="00443BD4"/>
    <w:rsid w:val="00443BE4"/>
    <w:rsid w:val="0044400B"/>
    <w:rsid w:val="00444BF0"/>
    <w:rsid w:val="00444D6C"/>
    <w:rsid w:val="0044588D"/>
    <w:rsid w:val="004473B6"/>
    <w:rsid w:val="004502AE"/>
    <w:rsid w:val="00452A0A"/>
    <w:rsid w:val="0045456D"/>
    <w:rsid w:val="00454879"/>
    <w:rsid w:val="004557B7"/>
    <w:rsid w:val="00455BD0"/>
    <w:rsid w:val="00456147"/>
    <w:rsid w:val="004565E4"/>
    <w:rsid w:val="00463601"/>
    <w:rsid w:val="004639C6"/>
    <w:rsid w:val="0046468F"/>
    <w:rsid w:val="00465E33"/>
    <w:rsid w:val="00467E25"/>
    <w:rsid w:val="004700FA"/>
    <w:rsid w:val="00473676"/>
    <w:rsid w:val="00474097"/>
    <w:rsid w:val="00475B0B"/>
    <w:rsid w:val="00476F7B"/>
    <w:rsid w:val="00477D18"/>
    <w:rsid w:val="00477E42"/>
    <w:rsid w:val="004801C6"/>
    <w:rsid w:val="00482B74"/>
    <w:rsid w:val="00484C37"/>
    <w:rsid w:val="00486EE3"/>
    <w:rsid w:val="00490537"/>
    <w:rsid w:val="00491513"/>
    <w:rsid w:val="004929E5"/>
    <w:rsid w:val="00493077"/>
    <w:rsid w:val="00493078"/>
    <w:rsid w:val="00493904"/>
    <w:rsid w:val="00493DCC"/>
    <w:rsid w:val="004945E4"/>
    <w:rsid w:val="0049467B"/>
    <w:rsid w:val="00494E17"/>
    <w:rsid w:val="0049592D"/>
    <w:rsid w:val="0049648F"/>
    <w:rsid w:val="0049720A"/>
    <w:rsid w:val="004973E0"/>
    <w:rsid w:val="00497860"/>
    <w:rsid w:val="004A0C2C"/>
    <w:rsid w:val="004A1DA3"/>
    <w:rsid w:val="004A371F"/>
    <w:rsid w:val="004A4EA2"/>
    <w:rsid w:val="004A4ED3"/>
    <w:rsid w:val="004A535E"/>
    <w:rsid w:val="004A646F"/>
    <w:rsid w:val="004B1D2C"/>
    <w:rsid w:val="004B28B6"/>
    <w:rsid w:val="004B2B37"/>
    <w:rsid w:val="004B33B2"/>
    <w:rsid w:val="004B723B"/>
    <w:rsid w:val="004C0987"/>
    <w:rsid w:val="004C0C1F"/>
    <w:rsid w:val="004C1483"/>
    <w:rsid w:val="004C1B70"/>
    <w:rsid w:val="004C380D"/>
    <w:rsid w:val="004C51B1"/>
    <w:rsid w:val="004C6C13"/>
    <w:rsid w:val="004C737C"/>
    <w:rsid w:val="004D09A4"/>
    <w:rsid w:val="004D104A"/>
    <w:rsid w:val="004D1D65"/>
    <w:rsid w:val="004D2244"/>
    <w:rsid w:val="004D2534"/>
    <w:rsid w:val="004D25DF"/>
    <w:rsid w:val="004D2DEA"/>
    <w:rsid w:val="004D318F"/>
    <w:rsid w:val="004D4431"/>
    <w:rsid w:val="004D6327"/>
    <w:rsid w:val="004D65A8"/>
    <w:rsid w:val="004E084F"/>
    <w:rsid w:val="004E0F53"/>
    <w:rsid w:val="004E155E"/>
    <w:rsid w:val="004E2449"/>
    <w:rsid w:val="004E2DE4"/>
    <w:rsid w:val="004E3D44"/>
    <w:rsid w:val="004E6082"/>
    <w:rsid w:val="004F019E"/>
    <w:rsid w:val="004F023E"/>
    <w:rsid w:val="004F12C4"/>
    <w:rsid w:val="004F1872"/>
    <w:rsid w:val="004F2F28"/>
    <w:rsid w:val="004F3BDC"/>
    <w:rsid w:val="004F3EAE"/>
    <w:rsid w:val="004F4CA6"/>
    <w:rsid w:val="004F5154"/>
    <w:rsid w:val="004F63C1"/>
    <w:rsid w:val="004F6A97"/>
    <w:rsid w:val="00500323"/>
    <w:rsid w:val="00500E14"/>
    <w:rsid w:val="0050279D"/>
    <w:rsid w:val="00505CE2"/>
    <w:rsid w:val="00507615"/>
    <w:rsid w:val="00507A15"/>
    <w:rsid w:val="0051055A"/>
    <w:rsid w:val="0051167C"/>
    <w:rsid w:val="0051277B"/>
    <w:rsid w:val="00512CCF"/>
    <w:rsid w:val="0051334B"/>
    <w:rsid w:val="00513428"/>
    <w:rsid w:val="005158C1"/>
    <w:rsid w:val="00515E36"/>
    <w:rsid w:val="00516F7F"/>
    <w:rsid w:val="00517811"/>
    <w:rsid w:val="005203D3"/>
    <w:rsid w:val="00520C3F"/>
    <w:rsid w:val="005240CE"/>
    <w:rsid w:val="005252FF"/>
    <w:rsid w:val="0052610E"/>
    <w:rsid w:val="00526641"/>
    <w:rsid w:val="005270C9"/>
    <w:rsid w:val="00527BA3"/>
    <w:rsid w:val="00531B9B"/>
    <w:rsid w:val="00531CFA"/>
    <w:rsid w:val="00532550"/>
    <w:rsid w:val="00532B16"/>
    <w:rsid w:val="00533A96"/>
    <w:rsid w:val="005341E2"/>
    <w:rsid w:val="00535046"/>
    <w:rsid w:val="0053655A"/>
    <w:rsid w:val="0053740A"/>
    <w:rsid w:val="00540ABC"/>
    <w:rsid w:val="0054174D"/>
    <w:rsid w:val="00542952"/>
    <w:rsid w:val="00542E90"/>
    <w:rsid w:val="00542FFB"/>
    <w:rsid w:val="005435BC"/>
    <w:rsid w:val="00544EE0"/>
    <w:rsid w:val="00545BA1"/>
    <w:rsid w:val="00546F29"/>
    <w:rsid w:val="00550A95"/>
    <w:rsid w:val="0055570B"/>
    <w:rsid w:val="005574B1"/>
    <w:rsid w:val="00560B56"/>
    <w:rsid w:val="00561C44"/>
    <w:rsid w:val="0056242D"/>
    <w:rsid w:val="00563885"/>
    <w:rsid w:val="005638B5"/>
    <w:rsid w:val="005642FB"/>
    <w:rsid w:val="00565EB2"/>
    <w:rsid w:val="0056740F"/>
    <w:rsid w:val="00567DF5"/>
    <w:rsid w:val="00570D44"/>
    <w:rsid w:val="00572FD8"/>
    <w:rsid w:val="005743AE"/>
    <w:rsid w:val="00574783"/>
    <w:rsid w:val="00576687"/>
    <w:rsid w:val="00576EE0"/>
    <w:rsid w:val="0057743E"/>
    <w:rsid w:val="0057780B"/>
    <w:rsid w:val="005822D9"/>
    <w:rsid w:val="005839CF"/>
    <w:rsid w:val="00583F18"/>
    <w:rsid w:val="00584C3C"/>
    <w:rsid w:val="00585261"/>
    <w:rsid w:val="0058656A"/>
    <w:rsid w:val="00587AC5"/>
    <w:rsid w:val="00587ECB"/>
    <w:rsid w:val="005909C6"/>
    <w:rsid w:val="00591316"/>
    <w:rsid w:val="00591361"/>
    <w:rsid w:val="00591A61"/>
    <w:rsid w:val="00592735"/>
    <w:rsid w:val="0059321A"/>
    <w:rsid w:val="00594BA4"/>
    <w:rsid w:val="005955CA"/>
    <w:rsid w:val="005957F4"/>
    <w:rsid w:val="00596AF4"/>
    <w:rsid w:val="005A583A"/>
    <w:rsid w:val="005B2C4F"/>
    <w:rsid w:val="005B43EE"/>
    <w:rsid w:val="005B4580"/>
    <w:rsid w:val="005B4B97"/>
    <w:rsid w:val="005B6211"/>
    <w:rsid w:val="005B731E"/>
    <w:rsid w:val="005C01AA"/>
    <w:rsid w:val="005C2244"/>
    <w:rsid w:val="005C2C4C"/>
    <w:rsid w:val="005C2E7F"/>
    <w:rsid w:val="005C4B31"/>
    <w:rsid w:val="005C5F00"/>
    <w:rsid w:val="005C6116"/>
    <w:rsid w:val="005C61BE"/>
    <w:rsid w:val="005D049A"/>
    <w:rsid w:val="005D14DC"/>
    <w:rsid w:val="005D1AE2"/>
    <w:rsid w:val="005D29C1"/>
    <w:rsid w:val="005D3100"/>
    <w:rsid w:val="005D3D2F"/>
    <w:rsid w:val="005D3D92"/>
    <w:rsid w:val="005D42A2"/>
    <w:rsid w:val="005D4A45"/>
    <w:rsid w:val="005D7053"/>
    <w:rsid w:val="005D715C"/>
    <w:rsid w:val="005D72DB"/>
    <w:rsid w:val="005E0590"/>
    <w:rsid w:val="005E2C06"/>
    <w:rsid w:val="005E3AA8"/>
    <w:rsid w:val="005E3C77"/>
    <w:rsid w:val="005E5A99"/>
    <w:rsid w:val="005E6BB6"/>
    <w:rsid w:val="005E7FF6"/>
    <w:rsid w:val="005F012C"/>
    <w:rsid w:val="005F0AD1"/>
    <w:rsid w:val="005F0D29"/>
    <w:rsid w:val="005F0F7B"/>
    <w:rsid w:val="005F25DE"/>
    <w:rsid w:val="005F3E62"/>
    <w:rsid w:val="005F4B0E"/>
    <w:rsid w:val="005F70CE"/>
    <w:rsid w:val="005F7F54"/>
    <w:rsid w:val="006001E1"/>
    <w:rsid w:val="006013B4"/>
    <w:rsid w:val="006019E4"/>
    <w:rsid w:val="00603889"/>
    <w:rsid w:val="00603EC2"/>
    <w:rsid w:val="006051F7"/>
    <w:rsid w:val="00605690"/>
    <w:rsid w:val="006062AD"/>
    <w:rsid w:val="0060676D"/>
    <w:rsid w:val="00611409"/>
    <w:rsid w:val="0061280A"/>
    <w:rsid w:val="0061355E"/>
    <w:rsid w:val="0061592B"/>
    <w:rsid w:val="0061657E"/>
    <w:rsid w:val="006167E9"/>
    <w:rsid w:val="0061773F"/>
    <w:rsid w:val="00617A6D"/>
    <w:rsid w:val="006203A1"/>
    <w:rsid w:val="00622980"/>
    <w:rsid w:val="00625718"/>
    <w:rsid w:val="00632254"/>
    <w:rsid w:val="0063345D"/>
    <w:rsid w:val="00633999"/>
    <w:rsid w:val="00634844"/>
    <w:rsid w:val="00634AE5"/>
    <w:rsid w:val="00634C8C"/>
    <w:rsid w:val="0063531F"/>
    <w:rsid w:val="006360F2"/>
    <w:rsid w:val="00636881"/>
    <w:rsid w:val="00636914"/>
    <w:rsid w:val="00637A92"/>
    <w:rsid w:val="00640FF5"/>
    <w:rsid w:val="00642614"/>
    <w:rsid w:val="00643CC9"/>
    <w:rsid w:val="0064503B"/>
    <w:rsid w:val="0064537D"/>
    <w:rsid w:val="00645F94"/>
    <w:rsid w:val="006463A7"/>
    <w:rsid w:val="00651653"/>
    <w:rsid w:val="00651CC0"/>
    <w:rsid w:val="00652EB9"/>
    <w:rsid w:val="006534BB"/>
    <w:rsid w:val="0065359B"/>
    <w:rsid w:val="006537E4"/>
    <w:rsid w:val="006546E4"/>
    <w:rsid w:val="00654B52"/>
    <w:rsid w:val="0065517D"/>
    <w:rsid w:val="00655353"/>
    <w:rsid w:val="006559F1"/>
    <w:rsid w:val="0065601E"/>
    <w:rsid w:val="00656CD3"/>
    <w:rsid w:val="00660DCC"/>
    <w:rsid w:val="006634A2"/>
    <w:rsid w:val="006653C9"/>
    <w:rsid w:val="00667CF9"/>
    <w:rsid w:val="00667DD5"/>
    <w:rsid w:val="00670C51"/>
    <w:rsid w:val="00672DB6"/>
    <w:rsid w:val="00674D4E"/>
    <w:rsid w:val="00676020"/>
    <w:rsid w:val="0068166E"/>
    <w:rsid w:val="00682594"/>
    <w:rsid w:val="00682E41"/>
    <w:rsid w:val="00683629"/>
    <w:rsid w:val="006843F4"/>
    <w:rsid w:val="00684CDD"/>
    <w:rsid w:val="00686F7D"/>
    <w:rsid w:val="0068755D"/>
    <w:rsid w:val="00691709"/>
    <w:rsid w:val="0069172E"/>
    <w:rsid w:val="0069186E"/>
    <w:rsid w:val="00692FF4"/>
    <w:rsid w:val="0069369B"/>
    <w:rsid w:val="00695BF7"/>
    <w:rsid w:val="00696E93"/>
    <w:rsid w:val="006971BA"/>
    <w:rsid w:val="006977FB"/>
    <w:rsid w:val="00697E62"/>
    <w:rsid w:val="006A0504"/>
    <w:rsid w:val="006A19B7"/>
    <w:rsid w:val="006A598B"/>
    <w:rsid w:val="006A5A34"/>
    <w:rsid w:val="006A60A6"/>
    <w:rsid w:val="006A6844"/>
    <w:rsid w:val="006A73B3"/>
    <w:rsid w:val="006A77C1"/>
    <w:rsid w:val="006A7B48"/>
    <w:rsid w:val="006B019B"/>
    <w:rsid w:val="006B1B53"/>
    <w:rsid w:val="006B2190"/>
    <w:rsid w:val="006B36FC"/>
    <w:rsid w:val="006B4FB8"/>
    <w:rsid w:val="006B5131"/>
    <w:rsid w:val="006B5717"/>
    <w:rsid w:val="006B5BA9"/>
    <w:rsid w:val="006B5BDD"/>
    <w:rsid w:val="006B61C3"/>
    <w:rsid w:val="006C14C7"/>
    <w:rsid w:val="006C2496"/>
    <w:rsid w:val="006C2BBD"/>
    <w:rsid w:val="006C3448"/>
    <w:rsid w:val="006C4D71"/>
    <w:rsid w:val="006C6568"/>
    <w:rsid w:val="006C7524"/>
    <w:rsid w:val="006D034B"/>
    <w:rsid w:val="006D2D5E"/>
    <w:rsid w:val="006D35EF"/>
    <w:rsid w:val="006D5A41"/>
    <w:rsid w:val="006D7407"/>
    <w:rsid w:val="006D7CE1"/>
    <w:rsid w:val="006D7DFA"/>
    <w:rsid w:val="006D7EFF"/>
    <w:rsid w:val="006E0366"/>
    <w:rsid w:val="006E0597"/>
    <w:rsid w:val="006E0749"/>
    <w:rsid w:val="006E28C8"/>
    <w:rsid w:val="006E2D31"/>
    <w:rsid w:val="006E3124"/>
    <w:rsid w:val="006E543F"/>
    <w:rsid w:val="006F05E5"/>
    <w:rsid w:val="006F34EB"/>
    <w:rsid w:val="00700D0F"/>
    <w:rsid w:val="007014C7"/>
    <w:rsid w:val="00701B23"/>
    <w:rsid w:val="00703158"/>
    <w:rsid w:val="007046C4"/>
    <w:rsid w:val="00705E0E"/>
    <w:rsid w:val="00705F0E"/>
    <w:rsid w:val="007063AD"/>
    <w:rsid w:val="00706482"/>
    <w:rsid w:val="007068ED"/>
    <w:rsid w:val="00710CFB"/>
    <w:rsid w:val="00710EE1"/>
    <w:rsid w:val="0071253C"/>
    <w:rsid w:val="0071543A"/>
    <w:rsid w:val="00716AD9"/>
    <w:rsid w:val="007174F9"/>
    <w:rsid w:val="00720906"/>
    <w:rsid w:val="00720A16"/>
    <w:rsid w:val="007225E6"/>
    <w:rsid w:val="00725E58"/>
    <w:rsid w:val="00732B35"/>
    <w:rsid w:val="00740364"/>
    <w:rsid w:val="00743C8B"/>
    <w:rsid w:val="00746C97"/>
    <w:rsid w:val="00746E46"/>
    <w:rsid w:val="00753868"/>
    <w:rsid w:val="00753B4F"/>
    <w:rsid w:val="00753CA9"/>
    <w:rsid w:val="00754B00"/>
    <w:rsid w:val="00755CA7"/>
    <w:rsid w:val="00757B03"/>
    <w:rsid w:val="00760A8B"/>
    <w:rsid w:val="007611B8"/>
    <w:rsid w:val="00762593"/>
    <w:rsid w:val="007626D5"/>
    <w:rsid w:val="00765DF9"/>
    <w:rsid w:val="00765F37"/>
    <w:rsid w:val="0076600B"/>
    <w:rsid w:val="007676F1"/>
    <w:rsid w:val="00770FCC"/>
    <w:rsid w:val="00771505"/>
    <w:rsid w:val="00771AAD"/>
    <w:rsid w:val="00772B60"/>
    <w:rsid w:val="00773F6E"/>
    <w:rsid w:val="00775201"/>
    <w:rsid w:val="00776334"/>
    <w:rsid w:val="0077663D"/>
    <w:rsid w:val="00780D99"/>
    <w:rsid w:val="00781029"/>
    <w:rsid w:val="0078166E"/>
    <w:rsid w:val="007845DC"/>
    <w:rsid w:val="00784712"/>
    <w:rsid w:val="0078496C"/>
    <w:rsid w:val="0078555D"/>
    <w:rsid w:val="0078570D"/>
    <w:rsid w:val="00786E57"/>
    <w:rsid w:val="00787485"/>
    <w:rsid w:val="00790755"/>
    <w:rsid w:val="007911CC"/>
    <w:rsid w:val="007912A8"/>
    <w:rsid w:val="007918F4"/>
    <w:rsid w:val="00793454"/>
    <w:rsid w:val="0079348F"/>
    <w:rsid w:val="00793E58"/>
    <w:rsid w:val="00797BCA"/>
    <w:rsid w:val="007A05CD"/>
    <w:rsid w:val="007A162A"/>
    <w:rsid w:val="007A3BB3"/>
    <w:rsid w:val="007A418B"/>
    <w:rsid w:val="007A482D"/>
    <w:rsid w:val="007A4A1E"/>
    <w:rsid w:val="007A4C96"/>
    <w:rsid w:val="007A703B"/>
    <w:rsid w:val="007A73E0"/>
    <w:rsid w:val="007A75D9"/>
    <w:rsid w:val="007B18F8"/>
    <w:rsid w:val="007B203C"/>
    <w:rsid w:val="007B3F77"/>
    <w:rsid w:val="007B4EDA"/>
    <w:rsid w:val="007B6BF7"/>
    <w:rsid w:val="007B6F33"/>
    <w:rsid w:val="007B7D2D"/>
    <w:rsid w:val="007C3F4F"/>
    <w:rsid w:val="007D11D7"/>
    <w:rsid w:val="007D1830"/>
    <w:rsid w:val="007D2DA0"/>
    <w:rsid w:val="007E0998"/>
    <w:rsid w:val="007E0E29"/>
    <w:rsid w:val="007E136C"/>
    <w:rsid w:val="007E3CF2"/>
    <w:rsid w:val="007E44EF"/>
    <w:rsid w:val="007E5203"/>
    <w:rsid w:val="007E57BD"/>
    <w:rsid w:val="007E7D0C"/>
    <w:rsid w:val="007F01C2"/>
    <w:rsid w:val="007F06D2"/>
    <w:rsid w:val="007F0F61"/>
    <w:rsid w:val="007F3171"/>
    <w:rsid w:val="007F38DC"/>
    <w:rsid w:val="007F4F79"/>
    <w:rsid w:val="007F5217"/>
    <w:rsid w:val="007F6361"/>
    <w:rsid w:val="007F68DB"/>
    <w:rsid w:val="007F6A6F"/>
    <w:rsid w:val="00800D1C"/>
    <w:rsid w:val="00801329"/>
    <w:rsid w:val="00801A18"/>
    <w:rsid w:val="00802776"/>
    <w:rsid w:val="0080381E"/>
    <w:rsid w:val="00806E67"/>
    <w:rsid w:val="0081192F"/>
    <w:rsid w:val="00812CA5"/>
    <w:rsid w:val="00814116"/>
    <w:rsid w:val="008145CA"/>
    <w:rsid w:val="00814ABF"/>
    <w:rsid w:val="00815301"/>
    <w:rsid w:val="00816B95"/>
    <w:rsid w:val="008172AC"/>
    <w:rsid w:val="00820E58"/>
    <w:rsid w:val="00821306"/>
    <w:rsid w:val="008213F9"/>
    <w:rsid w:val="00821B58"/>
    <w:rsid w:val="00822155"/>
    <w:rsid w:val="00822A28"/>
    <w:rsid w:val="00822F72"/>
    <w:rsid w:val="00824DB5"/>
    <w:rsid w:val="00825B09"/>
    <w:rsid w:val="00825C94"/>
    <w:rsid w:val="00827A6B"/>
    <w:rsid w:val="00832D3D"/>
    <w:rsid w:val="008341A7"/>
    <w:rsid w:val="00834313"/>
    <w:rsid w:val="008354CF"/>
    <w:rsid w:val="00835C67"/>
    <w:rsid w:val="008374C9"/>
    <w:rsid w:val="008376BE"/>
    <w:rsid w:val="00843974"/>
    <w:rsid w:val="00843DDB"/>
    <w:rsid w:val="00846464"/>
    <w:rsid w:val="008502F3"/>
    <w:rsid w:val="00852898"/>
    <w:rsid w:val="008541A9"/>
    <w:rsid w:val="00855D34"/>
    <w:rsid w:val="00856717"/>
    <w:rsid w:val="00856DAD"/>
    <w:rsid w:val="008579A6"/>
    <w:rsid w:val="00861731"/>
    <w:rsid w:val="00861A14"/>
    <w:rsid w:val="00863647"/>
    <w:rsid w:val="00867212"/>
    <w:rsid w:val="008706D2"/>
    <w:rsid w:val="00871F3C"/>
    <w:rsid w:val="00872EB7"/>
    <w:rsid w:val="00875885"/>
    <w:rsid w:val="00877CE3"/>
    <w:rsid w:val="00877D82"/>
    <w:rsid w:val="008850B3"/>
    <w:rsid w:val="008857AB"/>
    <w:rsid w:val="00887E0D"/>
    <w:rsid w:val="00890726"/>
    <w:rsid w:val="00891C60"/>
    <w:rsid w:val="00893E3C"/>
    <w:rsid w:val="008946FA"/>
    <w:rsid w:val="00896326"/>
    <w:rsid w:val="008966A1"/>
    <w:rsid w:val="00896909"/>
    <w:rsid w:val="008A084F"/>
    <w:rsid w:val="008A16DB"/>
    <w:rsid w:val="008A3A23"/>
    <w:rsid w:val="008A5679"/>
    <w:rsid w:val="008B229A"/>
    <w:rsid w:val="008B4243"/>
    <w:rsid w:val="008B5030"/>
    <w:rsid w:val="008C2B64"/>
    <w:rsid w:val="008C31FC"/>
    <w:rsid w:val="008C442A"/>
    <w:rsid w:val="008C499F"/>
    <w:rsid w:val="008C4C83"/>
    <w:rsid w:val="008C5871"/>
    <w:rsid w:val="008C5CDE"/>
    <w:rsid w:val="008C6DB5"/>
    <w:rsid w:val="008C7AE8"/>
    <w:rsid w:val="008D05C2"/>
    <w:rsid w:val="008D0AC7"/>
    <w:rsid w:val="008D405C"/>
    <w:rsid w:val="008D6885"/>
    <w:rsid w:val="008E29D1"/>
    <w:rsid w:val="008E2B84"/>
    <w:rsid w:val="008E3581"/>
    <w:rsid w:val="008E3A93"/>
    <w:rsid w:val="008E3BBA"/>
    <w:rsid w:val="008E5DE9"/>
    <w:rsid w:val="008E7B7D"/>
    <w:rsid w:val="008F0BD5"/>
    <w:rsid w:val="008F1F7B"/>
    <w:rsid w:val="008F301D"/>
    <w:rsid w:val="008F57DC"/>
    <w:rsid w:val="008F6061"/>
    <w:rsid w:val="008F7BB9"/>
    <w:rsid w:val="00900C76"/>
    <w:rsid w:val="0090362B"/>
    <w:rsid w:val="00904550"/>
    <w:rsid w:val="00906E88"/>
    <w:rsid w:val="00910507"/>
    <w:rsid w:val="00910B2C"/>
    <w:rsid w:val="009111D6"/>
    <w:rsid w:val="009116D1"/>
    <w:rsid w:val="00912E19"/>
    <w:rsid w:val="009131D2"/>
    <w:rsid w:val="009143E0"/>
    <w:rsid w:val="009145A0"/>
    <w:rsid w:val="00916593"/>
    <w:rsid w:val="0092185E"/>
    <w:rsid w:val="009224B8"/>
    <w:rsid w:val="009234E4"/>
    <w:rsid w:val="00923CF3"/>
    <w:rsid w:val="00923D7E"/>
    <w:rsid w:val="00923EB9"/>
    <w:rsid w:val="00924448"/>
    <w:rsid w:val="0092576F"/>
    <w:rsid w:val="00926613"/>
    <w:rsid w:val="009309B8"/>
    <w:rsid w:val="00931CE6"/>
    <w:rsid w:val="0093226E"/>
    <w:rsid w:val="009322ED"/>
    <w:rsid w:val="00935714"/>
    <w:rsid w:val="00936E94"/>
    <w:rsid w:val="0093726E"/>
    <w:rsid w:val="009372DC"/>
    <w:rsid w:val="00941132"/>
    <w:rsid w:val="00941759"/>
    <w:rsid w:val="00941991"/>
    <w:rsid w:val="009449CE"/>
    <w:rsid w:val="00947262"/>
    <w:rsid w:val="0094777B"/>
    <w:rsid w:val="00947EC2"/>
    <w:rsid w:val="009504CF"/>
    <w:rsid w:val="009509BA"/>
    <w:rsid w:val="00950B11"/>
    <w:rsid w:val="00950E99"/>
    <w:rsid w:val="0095101F"/>
    <w:rsid w:val="00951B0F"/>
    <w:rsid w:val="00952E07"/>
    <w:rsid w:val="00952E89"/>
    <w:rsid w:val="00955B40"/>
    <w:rsid w:val="00956305"/>
    <w:rsid w:val="0095681B"/>
    <w:rsid w:val="00960516"/>
    <w:rsid w:val="009611A5"/>
    <w:rsid w:val="009624F3"/>
    <w:rsid w:val="009652C1"/>
    <w:rsid w:val="009654D6"/>
    <w:rsid w:val="00965B87"/>
    <w:rsid w:val="00970A6B"/>
    <w:rsid w:val="00970EFB"/>
    <w:rsid w:val="0097488E"/>
    <w:rsid w:val="00974C08"/>
    <w:rsid w:val="00975130"/>
    <w:rsid w:val="00977620"/>
    <w:rsid w:val="00980C27"/>
    <w:rsid w:val="0098108F"/>
    <w:rsid w:val="00981278"/>
    <w:rsid w:val="00981595"/>
    <w:rsid w:val="00981E1D"/>
    <w:rsid w:val="0098210F"/>
    <w:rsid w:val="00982927"/>
    <w:rsid w:val="00983DDB"/>
    <w:rsid w:val="0098464E"/>
    <w:rsid w:val="00984E6F"/>
    <w:rsid w:val="00985289"/>
    <w:rsid w:val="0098680C"/>
    <w:rsid w:val="00986EC0"/>
    <w:rsid w:val="009875AD"/>
    <w:rsid w:val="00991207"/>
    <w:rsid w:val="00991E99"/>
    <w:rsid w:val="00993BD9"/>
    <w:rsid w:val="0099463A"/>
    <w:rsid w:val="009959C1"/>
    <w:rsid w:val="0099617D"/>
    <w:rsid w:val="00996227"/>
    <w:rsid w:val="00996454"/>
    <w:rsid w:val="009974FD"/>
    <w:rsid w:val="00997BCE"/>
    <w:rsid w:val="00997DA4"/>
    <w:rsid w:val="009A01C8"/>
    <w:rsid w:val="009A2909"/>
    <w:rsid w:val="009A32A8"/>
    <w:rsid w:val="009B05BF"/>
    <w:rsid w:val="009B1992"/>
    <w:rsid w:val="009B1C08"/>
    <w:rsid w:val="009B2906"/>
    <w:rsid w:val="009B3570"/>
    <w:rsid w:val="009B3AB9"/>
    <w:rsid w:val="009B7A5F"/>
    <w:rsid w:val="009C0750"/>
    <w:rsid w:val="009C0E8A"/>
    <w:rsid w:val="009C45B4"/>
    <w:rsid w:val="009C6A61"/>
    <w:rsid w:val="009C771E"/>
    <w:rsid w:val="009C7BE4"/>
    <w:rsid w:val="009D10DC"/>
    <w:rsid w:val="009D13BC"/>
    <w:rsid w:val="009D20D3"/>
    <w:rsid w:val="009D2384"/>
    <w:rsid w:val="009E0322"/>
    <w:rsid w:val="009E107F"/>
    <w:rsid w:val="009E165A"/>
    <w:rsid w:val="009E2116"/>
    <w:rsid w:val="009E27F9"/>
    <w:rsid w:val="009E31FC"/>
    <w:rsid w:val="009E5964"/>
    <w:rsid w:val="009E5D89"/>
    <w:rsid w:val="009E6026"/>
    <w:rsid w:val="009E60DF"/>
    <w:rsid w:val="009E730E"/>
    <w:rsid w:val="009E7BFE"/>
    <w:rsid w:val="009F003A"/>
    <w:rsid w:val="009F0D43"/>
    <w:rsid w:val="009F0EAF"/>
    <w:rsid w:val="009F185B"/>
    <w:rsid w:val="009F3719"/>
    <w:rsid w:val="009F3A22"/>
    <w:rsid w:val="009F3DAE"/>
    <w:rsid w:val="00A000DD"/>
    <w:rsid w:val="00A0060E"/>
    <w:rsid w:val="00A00916"/>
    <w:rsid w:val="00A01C46"/>
    <w:rsid w:val="00A05555"/>
    <w:rsid w:val="00A1001C"/>
    <w:rsid w:val="00A111D0"/>
    <w:rsid w:val="00A1153B"/>
    <w:rsid w:val="00A13A49"/>
    <w:rsid w:val="00A14BAB"/>
    <w:rsid w:val="00A173B1"/>
    <w:rsid w:val="00A17851"/>
    <w:rsid w:val="00A20C52"/>
    <w:rsid w:val="00A21D72"/>
    <w:rsid w:val="00A229AF"/>
    <w:rsid w:val="00A23A94"/>
    <w:rsid w:val="00A24645"/>
    <w:rsid w:val="00A268AD"/>
    <w:rsid w:val="00A27049"/>
    <w:rsid w:val="00A306A1"/>
    <w:rsid w:val="00A30AB8"/>
    <w:rsid w:val="00A30BF4"/>
    <w:rsid w:val="00A30ED8"/>
    <w:rsid w:val="00A30EF7"/>
    <w:rsid w:val="00A316F9"/>
    <w:rsid w:val="00A32673"/>
    <w:rsid w:val="00A32CFA"/>
    <w:rsid w:val="00A33264"/>
    <w:rsid w:val="00A33E9D"/>
    <w:rsid w:val="00A34447"/>
    <w:rsid w:val="00A34EB9"/>
    <w:rsid w:val="00A35E3A"/>
    <w:rsid w:val="00A362A0"/>
    <w:rsid w:val="00A3697D"/>
    <w:rsid w:val="00A412EE"/>
    <w:rsid w:val="00A44961"/>
    <w:rsid w:val="00A45D28"/>
    <w:rsid w:val="00A46079"/>
    <w:rsid w:val="00A46442"/>
    <w:rsid w:val="00A47FAD"/>
    <w:rsid w:val="00A50CA0"/>
    <w:rsid w:val="00A50D73"/>
    <w:rsid w:val="00A51743"/>
    <w:rsid w:val="00A51AB3"/>
    <w:rsid w:val="00A51E6E"/>
    <w:rsid w:val="00A5334F"/>
    <w:rsid w:val="00A53A0C"/>
    <w:rsid w:val="00A54CB6"/>
    <w:rsid w:val="00A5518B"/>
    <w:rsid w:val="00A55948"/>
    <w:rsid w:val="00A55D64"/>
    <w:rsid w:val="00A5783B"/>
    <w:rsid w:val="00A6137D"/>
    <w:rsid w:val="00A616FB"/>
    <w:rsid w:val="00A632C1"/>
    <w:rsid w:val="00A648B6"/>
    <w:rsid w:val="00A64954"/>
    <w:rsid w:val="00A65559"/>
    <w:rsid w:val="00A67DAD"/>
    <w:rsid w:val="00A70484"/>
    <w:rsid w:val="00A70C77"/>
    <w:rsid w:val="00A734CF"/>
    <w:rsid w:val="00A7444B"/>
    <w:rsid w:val="00A74973"/>
    <w:rsid w:val="00A76A20"/>
    <w:rsid w:val="00A806D1"/>
    <w:rsid w:val="00A81589"/>
    <w:rsid w:val="00A817D5"/>
    <w:rsid w:val="00A81F8D"/>
    <w:rsid w:val="00A82BD8"/>
    <w:rsid w:val="00A830D8"/>
    <w:rsid w:val="00A83A54"/>
    <w:rsid w:val="00A8401F"/>
    <w:rsid w:val="00A84F4C"/>
    <w:rsid w:val="00A8541C"/>
    <w:rsid w:val="00A85ACD"/>
    <w:rsid w:val="00A91EEF"/>
    <w:rsid w:val="00A9341D"/>
    <w:rsid w:val="00A9394C"/>
    <w:rsid w:val="00A944EA"/>
    <w:rsid w:val="00A946BE"/>
    <w:rsid w:val="00A94BC3"/>
    <w:rsid w:val="00A952C0"/>
    <w:rsid w:val="00AA2F41"/>
    <w:rsid w:val="00AA3804"/>
    <w:rsid w:val="00AA46B1"/>
    <w:rsid w:val="00AA4A2C"/>
    <w:rsid w:val="00AA55ED"/>
    <w:rsid w:val="00AA6E2C"/>
    <w:rsid w:val="00AB2DB7"/>
    <w:rsid w:val="00AB7F03"/>
    <w:rsid w:val="00AC0A88"/>
    <w:rsid w:val="00AC1303"/>
    <w:rsid w:val="00AC17B4"/>
    <w:rsid w:val="00AC3AD2"/>
    <w:rsid w:val="00AC3E06"/>
    <w:rsid w:val="00AC5237"/>
    <w:rsid w:val="00AC60A6"/>
    <w:rsid w:val="00AC67C8"/>
    <w:rsid w:val="00AC6C94"/>
    <w:rsid w:val="00AC74F9"/>
    <w:rsid w:val="00AC79A8"/>
    <w:rsid w:val="00AC7B64"/>
    <w:rsid w:val="00AC7B96"/>
    <w:rsid w:val="00AD06DA"/>
    <w:rsid w:val="00AD1296"/>
    <w:rsid w:val="00AD14A0"/>
    <w:rsid w:val="00AD1542"/>
    <w:rsid w:val="00AD17E4"/>
    <w:rsid w:val="00AD1C61"/>
    <w:rsid w:val="00AD207F"/>
    <w:rsid w:val="00AD2501"/>
    <w:rsid w:val="00AD73CB"/>
    <w:rsid w:val="00AE1EC1"/>
    <w:rsid w:val="00AE3DFC"/>
    <w:rsid w:val="00AE405D"/>
    <w:rsid w:val="00AE40C0"/>
    <w:rsid w:val="00AE4835"/>
    <w:rsid w:val="00AE4D3C"/>
    <w:rsid w:val="00AE5CB3"/>
    <w:rsid w:val="00AE5DF1"/>
    <w:rsid w:val="00AE62FF"/>
    <w:rsid w:val="00AE6815"/>
    <w:rsid w:val="00AF0DE2"/>
    <w:rsid w:val="00AF1800"/>
    <w:rsid w:val="00AF1CA9"/>
    <w:rsid w:val="00AF2B01"/>
    <w:rsid w:val="00AF36D6"/>
    <w:rsid w:val="00AF36EA"/>
    <w:rsid w:val="00AF408D"/>
    <w:rsid w:val="00AF44D1"/>
    <w:rsid w:val="00AF4FE8"/>
    <w:rsid w:val="00B00746"/>
    <w:rsid w:val="00B0233B"/>
    <w:rsid w:val="00B023F6"/>
    <w:rsid w:val="00B05283"/>
    <w:rsid w:val="00B054F4"/>
    <w:rsid w:val="00B07A54"/>
    <w:rsid w:val="00B11008"/>
    <w:rsid w:val="00B12B71"/>
    <w:rsid w:val="00B142C1"/>
    <w:rsid w:val="00B162AC"/>
    <w:rsid w:val="00B16694"/>
    <w:rsid w:val="00B20811"/>
    <w:rsid w:val="00B20894"/>
    <w:rsid w:val="00B222BB"/>
    <w:rsid w:val="00B23B76"/>
    <w:rsid w:val="00B240BD"/>
    <w:rsid w:val="00B266B8"/>
    <w:rsid w:val="00B26BA8"/>
    <w:rsid w:val="00B26FF1"/>
    <w:rsid w:val="00B31B7C"/>
    <w:rsid w:val="00B31E49"/>
    <w:rsid w:val="00B33E3C"/>
    <w:rsid w:val="00B34667"/>
    <w:rsid w:val="00B36199"/>
    <w:rsid w:val="00B37C7C"/>
    <w:rsid w:val="00B40062"/>
    <w:rsid w:val="00B415C2"/>
    <w:rsid w:val="00B42561"/>
    <w:rsid w:val="00B42AFD"/>
    <w:rsid w:val="00B42FA7"/>
    <w:rsid w:val="00B44124"/>
    <w:rsid w:val="00B478C0"/>
    <w:rsid w:val="00B5253A"/>
    <w:rsid w:val="00B52947"/>
    <w:rsid w:val="00B54BCE"/>
    <w:rsid w:val="00B5612D"/>
    <w:rsid w:val="00B56343"/>
    <w:rsid w:val="00B56EDA"/>
    <w:rsid w:val="00B572DF"/>
    <w:rsid w:val="00B579C8"/>
    <w:rsid w:val="00B57F49"/>
    <w:rsid w:val="00B606B6"/>
    <w:rsid w:val="00B627E0"/>
    <w:rsid w:val="00B638A4"/>
    <w:rsid w:val="00B64DB1"/>
    <w:rsid w:val="00B65DF0"/>
    <w:rsid w:val="00B65FA9"/>
    <w:rsid w:val="00B67183"/>
    <w:rsid w:val="00B71022"/>
    <w:rsid w:val="00B71229"/>
    <w:rsid w:val="00B71EFD"/>
    <w:rsid w:val="00B733A9"/>
    <w:rsid w:val="00B73AAD"/>
    <w:rsid w:val="00B74D8A"/>
    <w:rsid w:val="00B74EA7"/>
    <w:rsid w:val="00B75461"/>
    <w:rsid w:val="00B76B8F"/>
    <w:rsid w:val="00B770BD"/>
    <w:rsid w:val="00B772D7"/>
    <w:rsid w:val="00B775EB"/>
    <w:rsid w:val="00B77906"/>
    <w:rsid w:val="00B81FEA"/>
    <w:rsid w:val="00B83203"/>
    <w:rsid w:val="00B844FF"/>
    <w:rsid w:val="00B85CCF"/>
    <w:rsid w:val="00B90D33"/>
    <w:rsid w:val="00B9107C"/>
    <w:rsid w:val="00BA0575"/>
    <w:rsid w:val="00BA196C"/>
    <w:rsid w:val="00BA2506"/>
    <w:rsid w:val="00BA4354"/>
    <w:rsid w:val="00BA4746"/>
    <w:rsid w:val="00BA4FF4"/>
    <w:rsid w:val="00BA65D6"/>
    <w:rsid w:val="00BA6B71"/>
    <w:rsid w:val="00BA6F85"/>
    <w:rsid w:val="00BB01EB"/>
    <w:rsid w:val="00BB1649"/>
    <w:rsid w:val="00BB1B2F"/>
    <w:rsid w:val="00BB27E5"/>
    <w:rsid w:val="00BB3392"/>
    <w:rsid w:val="00BB381B"/>
    <w:rsid w:val="00BB6288"/>
    <w:rsid w:val="00BB63D0"/>
    <w:rsid w:val="00BB7CD2"/>
    <w:rsid w:val="00BC06D4"/>
    <w:rsid w:val="00BC09C6"/>
    <w:rsid w:val="00BC0F90"/>
    <w:rsid w:val="00BC14B5"/>
    <w:rsid w:val="00BC2B50"/>
    <w:rsid w:val="00BC2E24"/>
    <w:rsid w:val="00BC5654"/>
    <w:rsid w:val="00BC6022"/>
    <w:rsid w:val="00BC622B"/>
    <w:rsid w:val="00BC62C9"/>
    <w:rsid w:val="00BC6B13"/>
    <w:rsid w:val="00BD04E4"/>
    <w:rsid w:val="00BD0538"/>
    <w:rsid w:val="00BD07A4"/>
    <w:rsid w:val="00BD1761"/>
    <w:rsid w:val="00BD2178"/>
    <w:rsid w:val="00BD2F2B"/>
    <w:rsid w:val="00BD34A5"/>
    <w:rsid w:val="00BD7757"/>
    <w:rsid w:val="00BE0411"/>
    <w:rsid w:val="00BE22E2"/>
    <w:rsid w:val="00BE33DC"/>
    <w:rsid w:val="00BE66B0"/>
    <w:rsid w:val="00BE6ABB"/>
    <w:rsid w:val="00BE6C96"/>
    <w:rsid w:val="00BE70EE"/>
    <w:rsid w:val="00BF0792"/>
    <w:rsid w:val="00BF10AC"/>
    <w:rsid w:val="00BF1BC0"/>
    <w:rsid w:val="00BF31EF"/>
    <w:rsid w:val="00BF3761"/>
    <w:rsid w:val="00BF3A6D"/>
    <w:rsid w:val="00BF53CA"/>
    <w:rsid w:val="00BF6484"/>
    <w:rsid w:val="00BF6AAF"/>
    <w:rsid w:val="00BF7DE5"/>
    <w:rsid w:val="00C0071C"/>
    <w:rsid w:val="00C01C8F"/>
    <w:rsid w:val="00C05894"/>
    <w:rsid w:val="00C064A6"/>
    <w:rsid w:val="00C107C2"/>
    <w:rsid w:val="00C10D88"/>
    <w:rsid w:val="00C10EDA"/>
    <w:rsid w:val="00C112A3"/>
    <w:rsid w:val="00C11386"/>
    <w:rsid w:val="00C15360"/>
    <w:rsid w:val="00C1594E"/>
    <w:rsid w:val="00C16B2E"/>
    <w:rsid w:val="00C1796A"/>
    <w:rsid w:val="00C179D3"/>
    <w:rsid w:val="00C26C08"/>
    <w:rsid w:val="00C30C1D"/>
    <w:rsid w:val="00C31285"/>
    <w:rsid w:val="00C33486"/>
    <w:rsid w:val="00C33B89"/>
    <w:rsid w:val="00C34E65"/>
    <w:rsid w:val="00C36D14"/>
    <w:rsid w:val="00C41630"/>
    <w:rsid w:val="00C41EA4"/>
    <w:rsid w:val="00C4223D"/>
    <w:rsid w:val="00C424E8"/>
    <w:rsid w:val="00C42E6F"/>
    <w:rsid w:val="00C43E71"/>
    <w:rsid w:val="00C4417B"/>
    <w:rsid w:val="00C4456A"/>
    <w:rsid w:val="00C44FA1"/>
    <w:rsid w:val="00C456CE"/>
    <w:rsid w:val="00C45C7F"/>
    <w:rsid w:val="00C47035"/>
    <w:rsid w:val="00C52D30"/>
    <w:rsid w:val="00C52FD1"/>
    <w:rsid w:val="00C53864"/>
    <w:rsid w:val="00C5552D"/>
    <w:rsid w:val="00C56470"/>
    <w:rsid w:val="00C6268A"/>
    <w:rsid w:val="00C62E21"/>
    <w:rsid w:val="00C636E3"/>
    <w:rsid w:val="00C64A0F"/>
    <w:rsid w:val="00C64C35"/>
    <w:rsid w:val="00C653BA"/>
    <w:rsid w:val="00C66250"/>
    <w:rsid w:val="00C664E7"/>
    <w:rsid w:val="00C66688"/>
    <w:rsid w:val="00C66BC0"/>
    <w:rsid w:val="00C70466"/>
    <w:rsid w:val="00C70EB2"/>
    <w:rsid w:val="00C71845"/>
    <w:rsid w:val="00C76CD1"/>
    <w:rsid w:val="00C76FB7"/>
    <w:rsid w:val="00C77C62"/>
    <w:rsid w:val="00C82946"/>
    <w:rsid w:val="00C83982"/>
    <w:rsid w:val="00C85838"/>
    <w:rsid w:val="00C85BBE"/>
    <w:rsid w:val="00C863B3"/>
    <w:rsid w:val="00C87451"/>
    <w:rsid w:val="00C90E48"/>
    <w:rsid w:val="00C90FB2"/>
    <w:rsid w:val="00C90FD0"/>
    <w:rsid w:val="00C91365"/>
    <w:rsid w:val="00C91A87"/>
    <w:rsid w:val="00C93324"/>
    <w:rsid w:val="00C944C1"/>
    <w:rsid w:val="00C965A6"/>
    <w:rsid w:val="00C97812"/>
    <w:rsid w:val="00CA0F30"/>
    <w:rsid w:val="00CA3212"/>
    <w:rsid w:val="00CA337B"/>
    <w:rsid w:val="00CA64CD"/>
    <w:rsid w:val="00CA6DEB"/>
    <w:rsid w:val="00CB021D"/>
    <w:rsid w:val="00CB0245"/>
    <w:rsid w:val="00CB045A"/>
    <w:rsid w:val="00CB09AB"/>
    <w:rsid w:val="00CB1C89"/>
    <w:rsid w:val="00CB24E4"/>
    <w:rsid w:val="00CB2966"/>
    <w:rsid w:val="00CB2FD6"/>
    <w:rsid w:val="00CB3081"/>
    <w:rsid w:val="00CB330D"/>
    <w:rsid w:val="00CB786D"/>
    <w:rsid w:val="00CC11EF"/>
    <w:rsid w:val="00CC3B87"/>
    <w:rsid w:val="00CC4471"/>
    <w:rsid w:val="00CC503E"/>
    <w:rsid w:val="00CC56CC"/>
    <w:rsid w:val="00CC5A72"/>
    <w:rsid w:val="00CC7B24"/>
    <w:rsid w:val="00CD0D5A"/>
    <w:rsid w:val="00CD1A6A"/>
    <w:rsid w:val="00CD23C8"/>
    <w:rsid w:val="00CD3730"/>
    <w:rsid w:val="00CD418B"/>
    <w:rsid w:val="00CD42C2"/>
    <w:rsid w:val="00CE0BD5"/>
    <w:rsid w:val="00CE0E58"/>
    <w:rsid w:val="00CE169A"/>
    <w:rsid w:val="00CE18CF"/>
    <w:rsid w:val="00CE5748"/>
    <w:rsid w:val="00CE6027"/>
    <w:rsid w:val="00CE6AE9"/>
    <w:rsid w:val="00CE7988"/>
    <w:rsid w:val="00CF0CEC"/>
    <w:rsid w:val="00CF0E8F"/>
    <w:rsid w:val="00CF3A97"/>
    <w:rsid w:val="00CF4B30"/>
    <w:rsid w:val="00CF5631"/>
    <w:rsid w:val="00CF7013"/>
    <w:rsid w:val="00CF7DAF"/>
    <w:rsid w:val="00D01BAD"/>
    <w:rsid w:val="00D01EAC"/>
    <w:rsid w:val="00D0234C"/>
    <w:rsid w:val="00D03F69"/>
    <w:rsid w:val="00D0415A"/>
    <w:rsid w:val="00D050FC"/>
    <w:rsid w:val="00D056F9"/>
    <w:rsid w:val="00D06B3E"/>
    <w:rsid w:val="00D071C6"/>
    <w:rsid w:val="00D0736F"/>
    <w:rsid w:val="00D07E7B"/>
    <w:rsid w:val="00D11BD4"/>
    <w:rsid w:val="00D11D94"/>
    <w:rsid w:val="00D12F0A"/>
    <w:rsid w:val="00D1306F"/>
    <w:rsid w:val="00D1596D"/>
    <w:rsid w:val="00D177CE"/>
    <w:rsid w:val="00D2052F"/>
    <w:rsid w:val="00D20C80"/>
    <w:rsid w:val="00D22CA2"/>
    <w:rsid w:val="00D238BF"/>
    <w:rsid w:val="00D23AC2"/>
    <w:rsid w:val="00D24BE1"/>
    <w:rsid w:val="00D25058"/>
    <w:rsid w:val="00D25AC4"/>
    <w:rsid w:val="00D273B4"/>
    <w:rsid w:val="00D3142F"/>
    <w:rsid w:val="00D323FB"/>
    <w:rsid w:val="00D33946"/>
    <w:rsid w:val="00D34403"/>
    <w:rsid w:val="00D34F92"/>
    <w:rsid w:val="00D36C02"/>
    <w:rsid w:val="00D36F33"/>
    <w:rsid w:val="00D37754"/>
    <w:rsid w:val="00D403DC"/>
    <w:rsid w:val="00D40454"/>
    <w:rsid w:val="00D40694"/>
    <w:rsid w:val="00D42C99"/>
    <w:rsid w:val="00D43342"/>
    <w:rsid w:val="00D44765"/>
    <w:rsid w:val="00D45EA3"/>
    <w:rsid w:val="00D47B80"/>
    <w:rsid w:val="00D503BA"/>
    <w:rsid w:val="00D52742"/>
    <w:rsid w:val="00D52EC7"/>
    <w:rsid w:val="00D5504F"/>
    <w:rsid w:val="00D55CC9"/>
    <w:rsid w:val="00D5656A"/>
    <w:rsid w:val="00D566D2"/>
    <w:rsid w:val="00D5736B"/>
    <w:rsid w:val="00D60A5B"/>
    <w:rsid w:val="00D62912"/>
    <w:rsid w:val="00D6347B"/>
    <w:rsid w:val="00D645A3"/>
    <w:rsid w:val="00D6499E"/>
    <w:rsid w:val="00D674E4"/>
    <w:rsid w:val="00D704CA"/>
    <w:rsid w:val="00D72591"/>
    <w:rsid w:val="00D749CC"/>
    <w:rsid w:val="00D74F71"/>
    <w:rsid w:val="00D76975"/>
    <w:rsid w:val="00D76F8F"/>
    <w:rsid w:val="00D83208"/>
    <w:rsid w:val="00D86461"/>
    <w:rsid w:val="00D90C46"/>
    <w:rsid w:val="00D91045"/>
    <w:rsid w:val="00D91656"/>
    <w:rsid w:val="00D91890"/>
    <w:rsid w:val="00D91B83"/>
    <w:rsid w:val="00D94071"/>
    <w:rsid w:val="00D94A5A"/>
    <w:rsid w:val="00D956EE"/>
    <w:rsid w:val="00D95929"/>
    <w:rsid w:val="00D965C9"/>
    <w:rsid w:val="00D97446"/>
    <w:rsid w:val="00DA0B0B"/>
    <w:rsid w:val="00DA1DBE"/>
    <w:rsid w:val="00DA32D9"/>
    <w:rsid w:val="00DA344B"/>
    <w:rsid w:val="00DA5E61"/>
    <w:rsid w:val="00DB16AB"/>
    <w:rsid w:val="00DB1978"/>
    <w:rsid w:val="00DB1BBC"/>
    <w:rsid w:val="00DB2C64"/>
    <w:rsid w:val="00DB306F"/>
    <w:rsid w:val="00DB61AA"/>
    <w:rsid w:val="00DB7014"/>
    <w:rsid w:val="00DC0062"/>
    <w:rsid w:val="00DC0839"/>
    <w:rsid w:val="00DC26ED"/>
    <w:rsid w:val="00DC2A51"/>
    <w:rsid w:val="00DC4665"/>
    <w:rsid w:val="00DC4CCC"/>
    <w:rsid w:val="00DC4EF2"/>
    <w:rsid w:val="00DC5161"/>
    <w:rsid w:val="00DC5A10"/>
    <w:rsid w:val="00DC7298"/>
    <w:rsid w:val="00DD1A72"/>
    <w:rsid w:val="00DD2CBD"/>
    <w:rsid w:val="00DD31E1"/>
    <w:rsid w:val="00DD35CD"/>
    <w:rsid w:val="00DD37C6"/>
    <w:rsid w:val="00DD3852"/>
    <w:rsid w:val="00DD5480"/>
    <w:rsid w:val="00DD56F1"/>
    <w:rsid w:val="00DD5BAB"/>
    <w:rsid w:val="00DD73AD"/>
    <w:rsid w:val="00DD73C6"/>
    <w:rsid w:val="00DE2F30"/>
    <w:rsid w:val="00DE315B"/>
    <w:rsid w:val="00DE3274"/>
    <w:rsid w:val="00DE3607"/>
    <w:rsid w:val="00DE38CC"/>
    <w:rsid w:val="00DE5F42"/>
    <w:rsid w:val="00DE687E"/>
    <w:rsid w:val="00DE6B0E"/>
    <w:rsid w:val="00DF02AA"/>
    <w:rsid w:val="00DF0B20"/>
    <w:rsid w:val="00DF1C5F"/>
    <w:rsid w:val="00DF22B5"/>
    <w:rsid w:val="00DF26B0"/>
    <w:rsid w:val="00DF2D0D"/>
    <w:rsid w:val="00DF3417"/>
    <w:rsid w:val="00DF45DC"/>
    <w:rsid w:val="00DF4BBB"/>
    <w:rsid w:val="00DF523C"/>
    <w:rsid w:val="00DF70AA"/>
    <w:rsid w:val="00DF76BB"/>
    <w:rsid w:val="00E00F9E"/>
    <w:rsid w:val="00E02491"/>
    <w:rsid w:val="00E03A34"/>
    <w:rsid w:val="00E052D2"/>
    <w:rsid w:val="00E05E0E"/>
    <w:rsid w:val="00E0601A"/>
    <w:rsid w:val="00E0610F"/>
    <w:rsid w:val="00E10920"/>
    <w:rsid w:val="00E127EF"/>
    <w:rsid w:val="00E14EC8"/>
    <w:rsid w:val="00E14F51"/>
    <w:rsid w:val="00E158F0"/>
    <w:rsid w:val="00E15CBC"/>
    <w:rsid w:val="00E1688C"/>
    <w:rsid w:val="00E16A9E"/>
    <w:rsid w:val="00E16CCF"/>
    <w:rsid w:val="00E17B55"/>
    <w:rsid w:val="00E17EF6"/>
    <w:rsid w:val="00E20D05"/>
    <w:rsid w:val="00E21A27"/>
    <w:rsid w:val="00E22ABA"/>
    <w:rsid w:val="00E23C23"/>
    <w:rsid w:val="00E24844"/>
    <w:rsid w:val="00E24CE5"/>
    <w:rsid w:val="00E26098"/>
    <w:rsid w:val="00E26389"/>
    <w:rsid w:val="00E27C75"/>
    <w:rsid w:val="00E307D4"/>
    <w:rsid w:val="00E31374"/>
    <w:rsid w:val="00E332B8"/>
    <w:rsid w:val="00E332CA"/>
    <w:rsid w:val="00E336E0"/>
    <w:rsid w:val="00E3393D"/>
    <w:rsid w:val="00E34956"/>
    <w:rsid w:val="00E354BE"/>
    <w:rsid w:val="00E36BC3"/>
    <w:rsid w:val="00E41BC8"/>
    <w:rsid w:val="00E438D0"/>
    <w:rsid w:val="00E43962"/>
    <w:rsid w:val="00E465D9"/>
    <w:rsid w:val="00E46D77"/>
    <w:rsid w:val="00E46E59"/>
    <w:rsid w:val="00E46F2C"/>
    <w:rsid w:val="00E508E3"/>
    <w:rsid w:val="00E5709C"/>
    <w:rsid w:val="00E5754E"/>
    <w:rsid w:val="00E577E4"/>
    <w:rsid w:val="00E60E10"/>
    <w:rsid w:val="00E60F1F"/>
    <w:rsid w:val="00E636C3"/>
    <w:rsid w:val="00E63DB4"/>
    <w:rsid w:val="00E64E06"/>
    <w:rsid w:val="00E667DC"/>
    <w:rsid w:val="00E672FB"/>
    <w:rsid w:val="00E720FD"/>
    <w:rsid w:val="00E723B7"/>
    <w:rsid w:val="00E7278F"/>
    <w:rsid w:val="00E73873"/>
    <w:rsid w:val="00E75860"/>
    <w:rsid w:val="00E75E13"/>
    <w:rsid w:val="00E77A9D"/>
    <w:rsid w:val="00E808BB"/>
    <w:rsid w:val="00E80E86"/>
    <w:rsid w:val="00E81479"/>
    <w:rsid w:val="00E814C6"/>
    <w:rsid w:val="00E814F3"/>
    <w:rsid w:val="00E8400C"/>
    <w:rsid w:val="00E84833"/>
    <w:rsid w:val="00E84D1A"/>
    <w:rsid w:val="00E853B3"/>
    <w:rsid w:val="00E86BFF"/>
    <w:rsid w:val="00E87B1C"/>
    <w:rsid w:val="00E9126A"/>
    <w:rsid w:val="00E92CED"/>
    <w:rsid w:val="00E931EA"/>
    <w:rsid w:val="00E94AA7"/>
    <w:rsid w:val="00E950BF"/>
    <w:rsid w:val="00E95927"/>
    <w:rsid w:val="00E961A4"/>
    <w:rsid w:val="00E96493"/>
    <w:rsid w:val="00EA1152"/>
    <w:rsid w:val="00EA18E8"/>
    <w:rsid w:val="00EA3580"/>
    <w:rsid w:val="00EA3AC3"/>
    <w:rsid w:val="00EA50D5"/>
    <w:rsid w:val="00EA5546"/>
    <w:rsid w:val="00EA6212"/>
    <w:rsid w:val="00EA79AB"/>
    <w:rsid w:val="00EA7EF4"/>
    <w:rsid w:val="00EB0119"/>
    <w:rsid w:val="00EB37ED"/>
    <w:rsid w:val="00EB42C7"/>
    <w:rsid w:val="00EB56B7"/>
    <w:rsid w:val="00EB5714"/>
    <w:rsid w:val="00EB600C"/>
    <w:rsid w:val="00EB6095"/>
    <w:rsid w:val="00EB6E4E"/>
    <w:rsid w:val="00EB720B"/>
    <w:rsid w:val="00EC0906"/>
    <w:rsid w:val="00EC2098"/>
    <w:rsid w:val="00EC28DF"/>
    <w:rsid w:val="00EC4496"/>
    <w:rsid w:val="00EC4513"/>
    <w:rsid w:val="00EC73AC"/>
    <w:rsid w:val="00EC773B"/>
    <w:rsid w:val="00ED1599"/>
    <w:rsid w:val="00ED49B2"/>
    <w:rsid w:val="00ED4B2B"/>
    <w:rsid w:val="00ED4D65"/>
    <w:rsid w:val="00ED4F1A"/>
    <w:rsid w:val="00ED7547"/>
    <w:rsid w:val="00ED77E9"/>
    <w:rsid w:val="00EE0FCA"/>
    <w:rsid w:val="00EE2372"/>
    <w:rsid w:val="00EE28E5"/>
    <w:rsid w:val="00EE2CCC"/>
    <w:rsid w:val="00EE2FA9"/>
    <w:rsid w:val="00EE30C4"/>
    <w:rsid w:val="00EE3AAD"/>
    <w:rsid w:val="00EE4326"/>
    <w:rsid w:val="00EE4876"/>
    <w:rsid w:val="00EE4F0C"/>
    <w:rsid w:val="00EE65F6"/>
    <w:rsid w:val="00EF2A5A"/>
    <w:rsid w:val="00EF4599"/>
    <w:rsid w:val="00EF59FA"/>
    <w:rsid w:val="00EF5CD0"/>
    <w:rsid w:val="00EF664A"/>
    <w:rsid w:val="00EF6664"/>
    <w:rsid w:val="00F006AC"/>
    <w:rsid w:val="00F02850"/>
    <w:rsid w:val="00F036FF"/>
    <w:rsid w:val="00F03C09"/>
    <w:rsid w:val="00F04EA7"/>
    <w:rsid w:val="00F05974"/>
    <w:rsid w:val="00F06921"/>
    <w:rsid w:val="00F0740B"/>
    <w:rsid w:val="00F07706"/>
    <w:rsid w:val="00F1156C"/>
    <w:rsid w:val="00F126B4"/>
    <w:rsid w:val="00F12F29"/>
    <w:rsid w:val="00F13369"/>
    <w:rsid w:val="00F13B9A"/>
    <w:rsid w:val="00F14066"/>
    <w:rsid w:val="00F14110"/>
    <w:rsid w:val="00F16056"/>
    <w:rsid w:val="00F176AA"/>
    <w:rsid w:val="00F176F8"/>
    <w:rsid w:val="00F20A2D"/>
    <w:rsid w:val="00F222FB"/>
    <w:rsid w:val="00F23460"/>
    <w:rsid w:val="00F2417D"/>
    <w:rsid w:val="00F243AE"/>
    <w:rsid w:val="00F262F0"/>
    <w:rsid w:val="00F2679E"/>
    <w:rsid w:val="00F27623"/>
    <w:rsid w:val="00F31FAB"/>
    <w:rsid w:val="00F327E3"/>
    <w:rsid w:val="00F32AB4"/>
    <w:rsid w:val="00F32E41"/>
    <w:rsid w:val="00F35C5D"/>
    <w:rsid w:val="00F36D43"/>
    <w:rsid w:val="00F37EC6"/>
    <w:rsid w:val="00F413BF"/>
    <w:rsid w:val="00F42E15"/>
    <w:rsid w:val="00F438E5"/>
    <w:rsid w:val="00F452F0"/>
    <w:rsid w:val="00F453B3"/>
    <w:rsid w:val="00F460DB"/>
    <w:rsid w:val="00F46917"/>
    <w:rsid w:val="00F47826"/>
    <w:rsid w:val="00F500CF"/>
    <w:rsid w:val="00F50860"/>
    <w:rsid w:val="00F5180D"/>
    <w:rsid w:val="00F5228A"/>
    <w:rsid w:val="00F52E49"/>
    <w:rsid w:val="00F5303B"/>
    <w:rsid w:val="00F545C3"/>
    <w:rsid w:val="00F54D68"/>
    <w:rsid w:val="00F55353"/>
    <w:rsid w:val="00F57D14"/>
    <w:rsid w:val="00F60A3C"/>
    <w:rsid w:val="00F60F4C"/>
    <w:rsid w:val="00F6310B"/>
    <w:rsid w:val="00F63935"/>
    <w:rsid w:val="00F64136"/>
    <w:rsid w:val="00F67198"/>
    <w:rsid w:val="00F71F7C"/>
    <w:rsid w:val="00F72273"/>
    <w:rsid w:val="00F7513E"/>
    <w:rsid w:val="00F80876"/>
    <w:rsid w:val="00F821BA"/>
    <w:rsid w:val="00F84323"/>
    <w:rsid w:val="00F84772"/>
    <w:rsid w:val="00F85495"/>
    <w:rsid w:val="00F866B3"/>
    <w:rsid w:val="00F90929"/>
    <w:rsid w:val="00F91382"/>
    <w:rsid w:val="00F91FD5"/>
    <w:rsid w:val="00F93DF2"/>
    <w:rsid w:val="00F943FF"/>
    <w:rsid w:val="00F94854"/>
    <w:rsid w:val="00FA109B"/>
    <w:rsid w:val="00FA222B"/>
    <w:rsid w:val="00FA2E66"/>
    <w:rsid w:val="00FA31EF"/>
    <w:rsid w:val="00FA3766"/>
    <w:rsid w:val="00FA3C28"/>
    <w:rsid w:val="00FA4493"/>
    <w:rsid w:val="00FA48DB"/>
    <w:rsid w:val="00FA536D"/>
    <w:rsid w:val="00FA6AC2"/>
    <w:rsid w:val="00FA72C1"/>
    <w:rsid w:val="00FA735F"/>
    <w:rsid w:val="00FB010C"/>
    <w:rsid w:val="00FB0ADD"/>
    <w:rsid w:val="00FB0DFD"/>
    <w:rsid w:val="00FB135E"/>
    <w:rsid w:val="00FB159F"/>
    <w:rsid w:val="00FB3861"/>
    <w:rsid w:val="00FB43F5"/>
    <w:rsid w:val="00FB481A"/>
    <w:rsid w:val="00FB5270"/>
    <w:rsid w:val="00FB6520"/>
    <w:rsid w:val="00FB6918"/>
    <w:rsid w:val="00FB7A79"/>
    <w:rsid w:val="00FB7CA5"/>
    <w:rsid w:val="00FC0133"/>
    <w:rsid w:val="00FC035A"/>
    <w:rsid w:val="00FC0AF8"/>
    <w:rsid w:val="00FC2536"/>
    <w:rsid w:val="00FC2D2A"/>
    <w:rsid w:val="00FC33F0"/>
    <w:rsid w:val="00FC3C55"/>
    <w:rsid w:val="00FC4416"/>
    <w:rsid w:val="00FC5F0F"/>
    <w:rsid w:val="00FD2D83"/>
    <w:rsid w:val="00FD3252"/>
    <w:rsid w:val="00FD476B"/>
    <w:rsid w:val="00FD77CE"/>
    <w:rsid w:val="00FE0426"/>
    <w:rsid w:val="00FE2527"/>
    <w:rsid w:val="00FE271C"/>
    <w:rsid w:val="00FE38C6"/>
    <w:rsid w:val="00FE3B72"/>
    <w:rsid w:val="00FE4987"/>
    <w:rsid w:val="00FE52F7"/>
    <w:rsid w:val="00FE5F78"/>
    <w:rsid w:val="00FE6FCB"/>
    <w:rsid w:val="00FF0EF7"/>
    <w:rsid w:val="00FF2E0E"/>
    <w:rsid w:val="00FF32CA"/>
    <w:rsid w:val="00FF35C7"/>
    <w:rsid w:val="00FF46ED"/>
    <w:rsid w:val="00FF4C5C"/>
    <w:rsid w:val="00FF5135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8C54A3"/>
  <w15:docId w15:val="{9501D2A0-2BC3-4697-A5DE-F30A4712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BE"/>
    <w:pPr>
      <w:spacing w:before="120" w:after="12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07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2EB9"/>
    <w:pPr>
      <w:keepNext/>
      <w:keepLines/>
      <w:jc w:val="righ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7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07"/>
    <w:pPr>
      <w:ind w:left="720"/>
      <w:contextualSpacing/>
    </w:pPr>
  </w:style>
  <w:style w:type="paragraph" w:customStyle="1" w:styleId="ConsPlusNonformat">
    <w:name w:val="ConsPlusNonformat"/>
    <w:uiPriority w:val="99"/>
    <w:rsid w:val="00843D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2EB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07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7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71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7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7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7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"/>
    <w:link w:val="a5"/>
    <w:rsid w:val="00AC17B4"/>
    <w:pPr>
      <w:ind w:firstLine="709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C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_по_ширине"/>
    <w:basedOn w:val="a"/>
    <w:rsid w:val="00AC17B4"/>
    <w:pPr>
      <w:spacing w:after="0"/>
      <w:ind w:firstLine="720"/>
    </w:pPr>
    <w:rPr>
      <w:rFonts w:eastAsia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94071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94071"/>
  </w:style>
  <w:style w:type="paragraph" w:styleId="a9">
    <w:name w:val="footer"/>
    <w:basedOn w:val="a"/>
    <w:link w:val="aa"/>
    <w:uiPriority w:val="99"/>
    <w:unhideWhenUsed/>
    <w:rsid w:val="00D94071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94071"/>
  </w:style>
  <w:style w:type="paragraph" w:styleId="ab">
    <w:name w:val="footnote text"/>
    <w:basedOn w:val="a"/>
    <w:link w:val="ac"/>
    <w:uiPriority w:val="99"/>
    <w:semiHidden/>
    <w:unhideWhenUsed/>
    <w:rsid w:val="008C5CDE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C5C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C5CDE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90D39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D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6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character" w:styleId="af0">
    <w:name w:val="Hyperlink"/>
    <w:basedOn w:val="a0"/>
    <w:uiPriority w:val="99"/>
    <w:unhideWhenUsed/>
    <w:rsid w:val="0059131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CD4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C66BC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66BC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66BC0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66BC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66BC0"/>
    <w:rPr>
      <w:b/>
      <w:bCs/>
      <w:sz w:val="20"/>
      <w:szCs w:val="20"/>
    </w:rPr>
  </w:style>
  <w:style w:type="paragraph" w:styleId="af7">
    <w:name w:val="Normal (Web)"/>
    <w:basedOn w:val="a"/>
    <w:rsid w:val="002B5E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TOC Heading"/>
    <w:basedOn w:val="1"/>
    <w:next w:val="a"/>
    <w:uiPriority w:val="39"/>
    <w:unhideWhenUsed/>
    <w:qFormat/>
    <w:rsid w:val="005435BC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C4411"/>
    <w:pPr>
      <w:tabs>
        <w:tab w:val="right" w:leader="dot" w:pos="8779"/>
      </w:tabs>
      <w:spacing w:after="100"/>
      <w:ind w:left="567" w:firstLine="0"/>
    </w:pPr>
  </w:style>
  <w:style w:type="paragraph" w:styleId="21">
    <w:name w:val="toc 2"/>
    <w:basedOn w:val="a"/>
    <w:next w:val="a"/>
    <w:autoRedefine/>
    <w:uiPriority w:val="39"/>
    <w:unhideWhenUsed/>
    <w:rsid w:val="005240CE"/>
    <w:pPr>
      <w:tabs>
        <w:tab w:val="right" w:leader="dot" w:pos="8779"/>
      </w:tabs>
      <w:spacing w:after="100"/>
      <w:ind w:left="851" w:firstLine="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5435BC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435B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435B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5435B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435B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5435B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5435BC"/>
    <w:pPr>
      <w:spacing w:after="100" w:line="259" w:lineRule="auto"/>
      <w:ind w:left="1760"/>
    </w:pPr>
    <w:rPr>
      <w:rFonts w:eastAsiaTheme="minorEastAsia"/>
      <w:lang w:eastAsia="ru-RU"/>
    </w:rPr>
  </w:style>
  <w:style w:type="paragraph" w:styleId="af9">
    <w:name w:val="Revision"/>
    <w:hidden/>
    <w:uiPriority w:val="99"/>
    <w:semiHidden/>
    <w:rsid w:val="00EE2FA9"/>
    <w:pPr>
      <w:spacing w:after="0" w:line="240" w:lineRule="auto"/>
    </w:pPr>
  </w:style>
  <w:style w:type="paragraph" w:styleId="afa">
    <w:name w:val="No Spacing"/>
    <w:uiPriority w:val="1"/>
    <w:qFormat/>
    <w:rsid w:val="00B5253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340fzreport.nalog.ru/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2B19-3FAB-4FEF-A84B-3D2F0A46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73</Pages>
  <Words>16790</Words>
  <Characters>95705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Спица Алексей Михайлович</dc:creator>
  <cp:keywords/>
  <dc:description/>
  <cp:lastModifiedBy>Баткаева Оксана Рафаиловна</cp:lastModifiedBy>
  <cp:revision>9</cp:revision>
  <cp:lastPrinted>2021-03-16T14:35:00Z</cp:lastPrinted>
  <dcterms:created xsi:type="dcterms:W3CDTF">2021-03-16T12:39:00Z</dcterms:created>
  <dcterms:modified xsi:type="dcterms:W3CDTF">2025-04-14T06:36:00Z</dcterms:modified>
</cp:coreProperties>
</file>