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95D" w:rsidRPr="00C411C8" w:rsidRDefault="00DD1276">
      <w:pPr>
        <w:pStyle w:val="ab"/>
        <w:jc w:val="center"/>
        <w:rPr>
          <w:rFonts w:ascii="Times New Roman" w:hAnsi="Times New Roman" w:cs="Times New Roman"/>
          <w:b w:val="0"/>
          <w:sz w:val="32"/>
          <w:szCs w:val="32"/>
        </w:rPr>
      </w:pPr>
      <w:bookmarkStart w:id="0" w:name="_gjdgxs"/>
      <w:bookmarkEnd w:id="0"/>
      <w:r w:rsidRPr="00C411C8">
        <w:rPr>
          <w:rFonts w:ascii="Times New Roman" w:hAnsi="Times New Roman" w:cs="Times New Roman"/>
          <w:b w:val="0"/>
          <w:sz w:val="32"/>
          <w:szCs w:val="32"/>
        </w:rPr>
        <w:t>Протокол информационного обмена ПП «Оперативный контроль» в части АУСН, порядок информационного взаимодействия, требования (критерии) к кредитным организациям, осуществляющим взаимодействие с налоговыми органами (далее – Правила)</w:t>
      </w:r>
    </w:p>
    <w:p w:rsidR="00C1195D" w:rsidRPr="00C411C8" w:rsidRDefault="00DD1276">
      <w:pPr>
        <w:jc w:val="center"/>
        <w:rPr>
          <w:rFonts w:ascii="Times New Roman" w:eastAsia="Times New Roman" w:hAnsi="Times New Roman" w:cs="Times New Roman"/>
          <w:sz w:val="28"/>
          <w:szCs w:val="28"/>
        </w:rPr>
      </w:pPr>
      <w:r w:rsidRPr="00C411C8">
        <w:rPr>
          <w:rFonts w:ascii="Times New Roman" w:eastAsia="Times New Roman" w:hAnsi="Times New Roman" w:cs="Times New Roman"/>
          <w:sz w:val="28"/>
          <w:szCs w:val="28"/>
        </w:rPr>
        <w:t>Версия 1.3.2</w:t>
      </w: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jc w:val="center"/>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2026</w:t>
      </w:r>
    </w:p>
    <w:p w:rsidR="00C1195D" w:rsidRDefault="00DD1276">
      <w:pPr>
        <w:rPr>
          <w:rFonts w:ascii="Times New Roman" w:eastAsia="Times New Roman" w:hAnsi="Times New Roman" w:cs="Times New Roman"/>
          <w:b/>
          <w:bCs/>
          <w:sz w:val="28"/>
          <w:szCs w:val="28"/>
        </w:rPr>
      </w:pPr>
      <w:r>
        <w:br w:type="page" w:clear="all"/>
      </w:r>
      <w:bookmarkStart w:id="1" w:name="_30j0zll"/>
      <w:bookmarkEnd w:id="1"/>
      <w:r>
        <w:rPr>
          <w:rFonts w:ascii="Times New Roman" w:eastAsia="Times New Roman" w:hAnsi="Times New Roman" w:cs="Times New Roman"/>
          <w:b/>
          <w:bCs/>
          <w:sz w:val="28"/>
          <w:szCs w:val="28"/>
        </w:rPr>
        <w:lastRenderedPageBreak/>
        <w:t>Принятые сокращения и обозначения</w:t>
      </w:r>
    </w:p>
    <w:tbl>
      <w:tblPr>
        <w:tblStyle w:val="StGen0"/>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7"/>
        <w:gridCol w:w="6908"/>
      </w:tblGrid>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АИС «Налог-3»</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Единая информационная система ФНС России, обеспечивающая автоматизацию деятельности ФНС России по всем выполняемым функциям, определяемым Положением о Федеральной налоговой службе, утвержденным постановлением Правительства Российской Федерации от 30.09.2004 № 506</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АУСН</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Специальный налоговый режим “Автоматизированная упрощенная система налогообложения”</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ЕНС</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Единый налоговый счет</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Информационный партнер, Партнер</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Кредитная организация, присоединившаяся к информационному обмену с налоговыми органами, и осуществляющая такой обмен в соответствии с Правилами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Индивидуальный предприниматель</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РСБ/КРСБ/КНО</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Реестр операций по начислениям и оплатам налогов в подсистеме расчетов с бюджетом ФНС России (ПП РСБ).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Карточка заводится для каждого НП, для каждого региона ведения деятельности, для каждого вида налога и налогового органа, в котором НП состоит на учете (т.е. КРСБ однозначно идентифицируется по ИНН, ОКТМО, КБК, код налогового органа).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карточке содержатся все налоговые начисления и оплаты.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trike/>
                <w:color w:val="000000"/>
                <w:sz w:val="28"/>
                <w:szCs w:val="28"/>
              </w:rPr>
            </w:pPr>
            <w:r>
              <w:rPr>
                <w:rFonts w:ascii="Times New Roman" w:eastAsia="Times New Roman" w:hAnsi="Times New Roman" w:cs="Times New Roman"/>
                <w:sz w:val="28"/>
                <w:szCs w:val="28"/>
              </w:rPr>
              <w:t>При переходе к ЕНС карточки РСБ заменяются карточками КНО, выполняющими аналогичную функцию</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КБК</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 бюджетной классификации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КТИР</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FF0000"/>
                <w:sz w:val="28"/>
                <w:szCs w:val="28"/>
              </w:rPr>
            </w:pPr>
            <w:r>
              <w:rPr>
                <w:rFonts w:ascii="Times New Roman" w:eastAsia="Times New Roman" w:hAnsi="Times New Roman" w:cs="Times New Roman"/>
                <w:color w:val="000000"/>
                <w:sz w:val="28"/>
                <w:szCs w:val="28"/>
              </w:rPr>
              <w:t>Контур тестирования и разработки</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КПЭ</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Контур промышленной эксплуатации </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Налогоплательщик</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ПП АУСН</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Прикладная подсистема АИС «Налог-3» «Оперативный контроль» в части АУСН</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ПП РСБ</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Прикладная подсистема АИС «Налог-3» «Расчет с бюджетом»</w:t>
            </w:r>
          </w:p>
        </w:tc>
      </w:tr>
      <w:tr w:rsidR="00C1195D">
        <w:tc>
          <w:tcPr>
            <w:tcW w:w="243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СПП</w:t>
            </w:r>
          </w:p>
        </w:tc>
        <w:tc>
          <w:tcPr>
            <w:tcW w:w="6908"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Сайт службы технической поддержки партнеров, предназначенный для регистрации и учета обращений партнеров</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Уполномоченный орган</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Федеральный орган исполнительной власти, уполномоченный по контролю и надзору в области налогов и сборов (ФНС России)</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Федеральный закон</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Федеральный закон от 25.02.2022 № 17-ФЗ </w:t>
            </w:r>
          </w:p>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«О проведении эксперимента по установлению специального налогового режима «Автоматизированная упрощенная система налогообложения»»</w:t>
            </w:r>
          </w:p>
        </w:tc>
      </w:tr>
      <w:tr w:rsidR="00C1195D" w:rsidRPr="00DD1276">
        <w:tc>
          <w:tcPr>
            <w:tcW w:w="2437"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ФНС России</w:t>
            </w:r>
          </w:p>
        </w:tc>
        <w:tc>
          <w:tcPr>
            <w:tcW w:w="6908" w:type="dxa"/>
            <w:vAlign w:val="center"/>
          </w:tcPr>
          <w:p w:rsidR="00C1195D" w:rsidRPr="00DD1276"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Федеральная налоговая служба</w:t>
            </w:r>
          </w:p>
        </w:tc>
      </w:tr>
    </w:tbl>
    <w:p w:rsidR="00C1195D" w:rsidRPr="00DD1276" w:rsidRDefault="00C1195D">
      <w:pPr>
        <w:rPr>
          <w:rFonts w:ascii="Times New Roman" w:eastAsia="Times New Roman" w:hAnsi="Times New Roman" w:cs="Times New Roman"/>
          <w:sz w:val="28"/>
          <w:szCs w:val="28"/>
        </w:rPr>
      </w:pPr>
    </w:p>
    <w:p w:rsidR="00C1195D" w:rsidRPr="00DD1276" w:rsidRDefault="00DD1276">
      <w:pPr>
        <w:rPr>
          <w:rFonts w:ascii="Times New Roman" w:eastAsia="Times New Roman" w:hAnsi="Times New Roman" w:cs="Times New Roman"/>
          <w:sz w:val="28"/>
          <w:szCs w:val="28"/>
        </w:rPr>
      </w:pPr>
      <w:r w:rsidRPr="00DD1276">
        <w:br w:type="page" w:clear="all"/>
      </w:r>
    </w:p>
    <w:bookmarkStart w:id="2" w:name="_1fob9te" w:displacedByCustomXml="next"/>
    <w:bookmarkEnd w:id="2" w:displacedByCustomXml="next"/>
    <w:bookmarkStart w:id="3" w:name="_yxkvw2mgil12" w:displacedByCustomXml="next"/>
    <w:bookmarkEnd w:id="3" w:displacedByCustomXml="next"/>
    <w:bookmarkStart w:id="4" w:name="_Toc241659980" w:displacedByCustomXml="next"/>
    <w:sdt>
      <w:sdtPr>
        <w:rPr>
          <w:rFonts w:ascii="Calibri" w:hAnsi="Calibri"/>
          <w:b w:val="0"/>
          <w:sz w:val="22"/>
          <w:szCs w:val="22"/>
        </w:rPr>
        <w:id w:val="-1070882881"/>
        <w:docPartObj>
          <w:docPartGallery w:val="Table of Contents"/>
          <w:docPartUnique/>
        </w:docPartObj>
      </w:sdtPr>
      <w:sdtEndPr/>
      <w:sdtContent>
        <w:p w:rsidR="00C1195D" w:rsidRPr="00DD1276" w:rsidRDefault="00DD1276">
          <w:pPr>
            <w:pStyle w:val="1"/>
            <w:numPr>
              <w:ilvl w:val="0"/>
              <w:numId w:val="0"/>
            </w:numPr>
            <w:ind w:left="709"/>
            <w:rPr>
              <w:rFonts w:eastAsia="Times New Roman" w:cs="Times New Roman"/>
              <w:b w:val="0"/>
            </w:rPr>
          </w:pPr>
          <w:r w:rsidRPr="00DD1276">
            <w:rPr>
              <w:rFonts w:eastAsia="Times New Roman" w:cs="Times New Roman"/>
            </w:rPr>
            <w:t>Оглавление</w:t>
          </w:r>
          <w:bookmarkEnd w:id="4"/>
        </w:p>
        <w:p w:rsidR="00C411C8" w:rsidRDefault="00DD1276">
          <w:pPr>
            <w:pStyle w:val="15"/>
            <w:rPr>
              <w:rFonts w:asciiTheme="minorHAnsi" w:eastAsiaTheme="minorEastAsia" w:hAnsiTheme="minorHAnsi"/>
              <w:noProof/>
              <w:sz w:val="22"/>
              <w:lang w:eastAsia="ru-RU"/>
            </w:rPr>
          </w:pPr>
          <w:r w:rsidRPr="00DD1276">
            <w:fldChar w:fldCharType="begin"/>
          </w:r>
          <w:r w:rsidRPr="00DD1276">
            <w:instrText xml:space="preserve"> TOC \o "1-3" \h \z \u </w:instrText>
          </w:r>
          <w:r w:rsidRPr="00DD1276">
            <w:fldChar w:fldCharType="separate"/>
          </w:r>
          <w:hyperlink w:anchor="_Toc241659980" w:history="1">
            <w:r w:rsidR="00C411C8" w:rsidRPr="00F82A4D">
              <w:rPr>
                <w:rStyle w:val="aff6"/>
                <w:rFonts w:eastAsia="Times New Roman" w:cs="Times New Roman"/>
                <w:noProof/>
              </w:rPr>
              <w:t>Оглавление</w:t>
            </w:r>
            <w:r w:rsidR="00C411C8">
              <w:rPr>
                <w:noProof/>
                <w:webHidden/>
              </w:rPr>
              <w:tab/>
            </w:r>
            <w:r w:rsidR="00C411C8">
              <w:rPr>
                <w:noProof/>
                <w:webHidden/>
              </w:rPr>
              <w:fldChar w:fldCharType="begin"/>
            </w:r>
            <w:r w:rsidR="00C411C8">
              <w:rPr>
                <w:noProof/>
                <w:webHidden/>
              </w:rPr>
              <w:instrText xml:space="preserve"> PAGEREF _Toc241659980 \h </w:instrText>
            </w:r>
            <w:r w:rsidR="00C411C8">
              <w:rPr>
                <w:noProof/>
                <w:webHidden/>
              </w:rPr>
            </w:r>
            <w:r w:rsidR="00C411C8">
              <w:rPr>
                <w:noProof/>
                <w:webHidden/>
              </w:rPr>
              <w:fldChar w:fldCharType="separate"/>
            </w:r>
            <w:r w:rsidR="00C411C8">
              <w:rPr>
                <w:noProof/>
                <w:webHidden/>
              </w:rPr>
              <w:t>4</w:t>
            </w:r>
            <w:r w:rsidR="00C411C8">
              <w:rPr>
                <w:noProof/>
                <w:webHidden/>
              </w:rPr>
              <w:fldChar w:fldCharType="end"/>
            </w:r>
          </w:hyperlink>
        </w:p>
        <w:p w:rsidR="00C411C8" w:rsidRDefault="00C411C8">
          <w:pPr>
            <w:pStyle w:val="15"/>
            <w:tabs>
              <w:tab w:val="left" w:pos="794"/>
            </w:tabs>
            <w:rPr>
              <w:rFonts w:asciiTheme="minorHAnsi" w:eastAsiaTheme="minorEastAsia" w:hAnsiTheme="minorHAnsi"/>
              <w:noProof/>
              <w:sz w:val="22"/>
              <w:lang w:eastAsia="ru-RU"/>
            </w:rPr>
          </w:pPr>
          <w:hyperlink w:anchor="_Toc241659981" w:history="1">
            <w:r w:rsidRPr="00F82A4D">
              <w:rPr>
                <w:rStyle w:val="aff6"/>
                <w:rFonts w:asciiTheme="majorHAnsi" w:hAnsiTheme="majorHAnsi"/>
                <w:bCs/>
                <w:noProof/>
              </w:rPr>
              <w:t>1</w:t>
            </w:r>
            <w:r>
              <w:rPr>
                <w:rFonts w:asciiTheme="minorHAnsi" w:eastAsiaTheme="minorEastAsia" w:hAnsiTheme="minorHAnsi"/>
                <w:noProof/>
                <w:sz w:val="22"/>
                <w:lang w:eastAsia="ru-RU"/>
              </w:rPr>
              <w:tab/>
            </w:r>
            <w:r w:rsidRPr="00F82A4D">
              <w:rPr>
                <w:rStyle w:val="aff6"/>
                <w:noProof/>
              </w:rPr>
              <w:t>Общие сведения</w:t>
            </w:r>
            <w:r>
              <w:rPr>
                <w:noProof/>
                <w:webHidden/>
              </w:rPr>
              <w:tab/>
            </w:r>
            <w:r>
              <w:rPr>
                <w:noProof/>
                <w:webHidden/>
              </w:rPr>
              <w:fldChar w:fldCharType="begin"/>
            </w:r>
            <w:r>
              <w:rPr>
                <w:noProof/>
                <w:webHidden/>
              </w:rPr>
              <w:instrText xml:space="preserve"> PAGEREF _Toc241659981 \h </w:instrText>
            </w:r>
            <w:r>
              <w:rPr>
                <w:noProof/>
                <w:webHidden/>
              </w:rPr>
            </w:r>
            <w:r>
              <w:rPr>
                <w:noProof/>
                <w:webHidden/>
              </w:rPr>
              <w:fldChar w:fldCharType="separate"/>
            </w:r>
            <w:r>
              <w:rPr>
                <w:noProof/>
                <w:webHidden/>
              </w:rPr>
              <w:t>10</w:t>
            </w:r>
            <w:r>
              <w:rPr>
                <w:noProof/>
                <w:webHidden/>
              </w:rPr>
              <w:fldChar w:fldCharType="end"/>
            </w:r>
          </w:hyperlink>
        </w:p>
        <w:p w:rsidR="00C411C8" w:rsidRDefault="00C411C8">
          <w:pPr>
            <w:pStyle w:val="15"/>
            <w:tabs>
              <w:tab w:val="left" w:pos="794"/>
            </w:tabs>
            <w:rPr>
              <w:rFonts w:asciiTheme="minorHAnsi" w:eastAsiaTheme="minorEastAsia" w:hAnsiTheme="minorHAnsi"/>
              <w:noProof/>
              <w:sz w:val="22"/>
              <w:lang w:eastAsia="ru-RU"/>
            </w:rPr>
          </w:pPr>
          <w:hyperlink w:anchor="_Toc241659982" w:history="1">
            <w:r w:rsidRPr="00F82A4D">
              <w:rPr>
                <w:rStyle w:val="aff6"/>
                <w:rFonts w:asciiTheme="majorHAnsi" w:hAnsiTheme="majorHAnsi"/>
                <w:bCs/>
                <w:noProof/>
              </w:rPr>
              <w:t>2</w:t>
            </w:r>
            <w:r>
              <w:rPr>
                <w:rFonts w:asciiTheme="minorHAnsi" w:eastAsiaTheme="minorEastAsia" w:hAnsiTheme="minorHAnsi"/>
                <w:noProof/>
                <w:sz w:val="22"/>
                <w:lang w:eastAsia="ru-RU"/>
              </w:rPr>
              <w:tab/>
            </w:r>
            <w:r w:rsidRPr="00F82A4D">
              <w:rPr>
                <w:rStyle w:val="aff6"/>
                <w:noProof/>
              </w:rPr>
              <w:t>Требования (критерии) к кредитным организациям</w:t>
            </w:r>
            <w:r>
              <w:rPr>
                <w:noProof/>
                <w:webHidden/>
              </w:rPr>
              <w:tab/>
            </w:r>
            <w:r>
              <w:rPr>
                <w:noProof/>
                <w:webHidden/>
              </w:rPr>
              <w:fldChar w:fldCharType="begin"/>
            </w:r>
            <w:r>
              <w:rPr>
                <w:noProof/>
                <w:webHidden/>
              </w:rPr>
              <w:instrText xml:space="preserve"> PAGEREF _Toc241659982 \h </w:instrText>
            </w:r>
            <w:r>
              <w:rPr>
                <w:noProof/>
                <w:webHidden/>
              </w:rPr>
            </w:r>
            <w:r>
              <w:rPr>
                <w:noProof/>
                <w:webHidden/>
              </w:rPr>
              <w:fldChar w:fldCharType="separate"/>
            </w:r>
            <w:r>
              <w:rPr>
                <w:noProof/>
                <w:webHidden/>
              </w:rPr>
              <w:t>13</w:t>
            </w:r>
            <w:r>
              <w:rPr>
                <w:noProof/>
                <w:webHidden/>
              </w:rPr>
              <w:fldChar w:fldCharType="end"/>
            </w:r>
          </w:hyperlink>
        </w:p>
        <w:p w:rsidR="00C411C8" w:rsidRDefault="00C411C8">
          <w:pPr>
            <w:pStyle w:val="15"/>
            <w:tabs>
              <w:tab w:val="left" w:pos="794"/>
            </w:tabs>
            <w:rPr>
              <w:rFonts w:asciiTheme="minorHAnsi" w:eastAsiaTheme="minorEastAsia" w:hAnsiTheme="minorHAnsi"/>
              <w:noProof/>
              <w:sz w:val="22"/>
              <w:lang w:eastAsia="ru-RU"/>
            </w:rPr>
          </w:pPr>
          <w:hyperlink w:anchor="_Toc241659983" w:history="1">
            <w:r w:rsidRPr="00F82A4D">
              <w:rPr>
                <w:rStyle w:val="aff6"/>
                <w:rFonts w:asciiTheme="majorHAnsi" w:hAnsiTheme="majorHAnsi"/>
                <w:bCs/>
                <w:noProof/>
              </w:rPr>
              <w:t>3</w:t>
            </w:r>
            <w:r>
              <w:rPr>
                <w:rFonts w:asciiTheme="minorHAnsi" w:eastAsiaTheme="minorEastAsia" w:hAnsiTheme="minorHAnsi"/>
                <w:noProof/>
                <w:sz w:val="22"/>
                <w:lang w:eastAsia="ru-RU"/>
              </w:rPr>
              <w:tab/>
            </w:r>
            <w:r w:rsidRPr="00F82A4D">
              <w:rPr>
                <w:rStyle w:val="aff6"/>
                <w:noProof/>
              </w:rPr>
              <w:t>Порядок информационного взаимодействия кредитной организации с автоматизированной информационной системой ФНС России</w:t>
            </w:r>
            <w:r>
              <w:rPr>
                <w:noProof/>
                <w:webHidden/>
              </w:rPr>
              <w:tab/>
            </w:r>
            <w:r>
              <w:rPr>
                <w:noProof/>
                <w:webHidden/>
              </w:rPr>
              <w:fldChar w:fldCharType="begin"/>
            </w:r>
            <w:r>
              <w:rPr>
                <w:noProof/>
                <w:webHidden/>
              </w:rPr>
              <w:instrText xml:space="preserve"> PAGEREF _Toc241659983 \h </w:instrText>
            </w:r>
            <w:r>
              <w:rPr>
                <w:noProof/>
                <w:webHidden/>
              </w:rPr>
            </w:r>
            <w:r>
              <w:rPr>
                <w:noProof/>
                <w:webHidden/>
              </w:rPr>
              <w:fldChar w:fldCharType="separate"/>
            </w:r>
            <w:r>
              <w:rPr>
                <w:noProof/>
                <w:webHidden/>
              </w:rPr>
              <w:t>17</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84" w:history="1">
            <w:r w:rsidRPr="00F82A4D">
              <w:rPr>
                <w:rStyle w:val="aff6"/>
                <w:noProof/>
              </w:rPr>
              <w:t>Подключение Партнера к КТИР</w:t>
            </w:r>
            <w:r>
              <w:rPr>
                <w:noProof/>
                <w:webHidden/>
              </w:rPr>
              <w:tab/>
            </w:r>
            <w:r>
              <w:rPr>
                <w:noProof/>
                <w:webHidden/>
              </w:rPr>
              <w:fldChar w:fldCharType="begin"/>
            </w:r>
            <w:r>
              <w:rPr>
                <w:noProof/>
                <w:webHidden/>
              </w:rPr>
              <w:instrText xml:space="preserve"> PAGEREF _Toc241659984 \h </w:instrText>
            </w:r>
            <w:r>
              <w:rPr>
                <w:noProof/>
                <w:webHidden/>
              </w:rPr>
            </w:r>
            <w:r>
              <w:rPr>
                <w:noProof/>
                <w:webHidden/>
              </w:rPr>
              <w:fldChar w:fldCharType="separate"/>
            </w:r>
            <w:r>
              <w:rPr>
                <w:noProof/>
                <w:webHidden/>
              </w:rPr>
              <w:t>18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85"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_Toc241659985 \h </w:instrText>
            </w:r>
            <w:r>
              <w:rPr>
                <w:noProof/>
                <w:webHidden/>
              </w:rPr>
            </w:r>
            <w:r>
              <w:rPr>
                <w:noProof/>
                <w:webHidden/>
              </w:rPr>
              <w:fldChar w:fldCharType="separate"/>
            </w:r>
            <w:r>
              <w:rPr>
                <w:noProof/>
                <w:webHidden/>
              </w:rPr>
              <w:t>18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86"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_Toc241659986 \h </w:instrText>
            </w:r>
            <w:r>
              <w:rPr>
                <w:noProof/>
                <w:webHidden/>
              </w:rPr>
            </w:r>
            <w:r>
              <w:rPr>
                <w:noProof/>
                <w:webHidden/>
              </w:rPr>
              <w:fldChar w:fldCharType="separate"/>
            </w:r>
            <w:r>
              <w:rPr>
                <w:noProof/>
                <w:webHidden/>
              </w:rPr>
              <w:t>18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87" w:history="1">
            <w:r w:rsidRPr="00F82A4D">
              <w:rPr>
                <w:rStyle w:val="aff6"/>
                <w:noProof/>
              </w:rPr>
              <w:t>Тестирование информационного взаимодействия</w:t>
            </w:r>
            <w:r>
              <w:rPr>
                <w:noProof/>
                <w:webHidden/>
              </w:rPr>
              <w:tab/>
            </w:r>
            <w:r>
              <w:rPr>
                <w:noProof/>
                <w:webHidden/>
              </w:rPr>
              <w:fldChar w:fldCharType="begin"/>
            </w:r>
            <w:r>
              <w:rPr>
                <w:noProof/>
                <w:webHidden/>
              </w:rPr>
              <w:instrText xml:space="preserve"> PAGEREF _Toc241659987 \h </w:instrText>
            </w:r>
            <w:r>
              <w:rPr>
                <w:noProof/>
                <w:webHidden/>
              </w:rPr>
            </w:r>
            <w:r>
              <w:rPr>
                <w:noProof/>
                <w:webHidden/>
              </w:rPr>
              <w:fldChar w:fldCharType="separate"/>
            </w:r>
            <w:r>
              <w:rPr>
                <w:noProof/>
                <w:webHidden/>
              </w:rPr>
              <w:t>19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88"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_Toc241659988 \h </w:instrText>
            </w:r>
            <w:r>
              <w:rPr>
                <w:noProof/>
                <w:webHidden/>
              </w:rPr>
            </w:r>
            <w:r>
              <w:rPr>
                <w:noProof/>
                <w:webHidden/>
              </w:rPr>
              <w:fldChar w:fldCharType="separate"/>
            </w:r>
            <w:r>
              <w:rPr>
                <w:noProof/>
                <w:webHidden/>
              </w:rPr>
              <w:t>19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89"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_Toc241659989 \h </w:instrText>
            </w:r>
            <w:r>
              <w:rPr>
                <w:noProof/>
                <w:webHidden/>
              </w:rPr>
            </w:r>
            <w:r>
              <w:rPr>
                <w:noProof/>
                <w:webHidden/>
              </w:rPr>
              <w:fldChar w:fldCharType="separate"/>
            </w:r>
            <w:r>
              <w:rPr>
                <w:noProof/>
                <w:webHidden/>
              </w:rPr>
              <w:t>19</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90" w:history="1">
            <w:r w:rsidRPr="00F82A4D">
              <w:rPr>
                <w:rStyle w:val="aff6"/>
                <w:noProof/>
              </w:rPr>
              <w:t>Подключение Партнера к КПЭ</w:t>
            </w:r>
            <w:r>
              <w:rPr>
                <w:noProof/>
                <w:webHidden/>
              </w:rPr>
              <w:tab/>
            </w:r>
            <w:r>
              <w:rPr>
                <w:noProof/>
                <w:webHidden/>
              </w:rPr>
              <w:fldChar w:fldCharType="begin"/>
            </w:r>
            <w:r>
              <w:rPr>
                <w:noProof/>
                <w:webHidden/>
              </w:rPr>
              <w:instrText xml:space="preserve"> PAGEREF _Toc241659990 \h </w:instrText>
            </w:r>
            <w:r>
              <w:rPr>
                <w:noProof/>
                <w:webHidden/>
              </w:rPr>
            </w:r>
            <w:r>
              <w:rPr>
                <w:noProof/>
                <w:webHidden/>
              </w:rPr>
              <w:fldChar w:fldCharType="separate"/>
            </w:r>
            <w:r>
              <w:rPr>
                <w:noProof/>
                <w:webHidden/>
              </w:rPr>
              <w:t>20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1"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_Toc241659991 \h </w:instrText>
            </w:r>
            <w:r>
              <w:rPr>
                <w:noProof/>
                <w:webHidden/>
              </w:rPr>
            </w:r>
            <w:r>
              <w:rPr>
                <w:noProof/>
                <w:webHidden/>
              </w:rPr>
              <w:fldChar w:fldCharType="separate"/>
            </w:r>
            <w:r>
              <w:rPr>
                <w:noProof/>
                <w:webHidden/>
              </w:rPr>
              <w:t>20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2"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_Toc241659992 \h </w:instrText>
            </w:r>
            <w:r>
              <w:rPr>
                <w:noProof/>
                <w:webHidden/>
              </w:rPr>
            </w:r>
            <w:r>
              <w:rPr>
                <w:noProof/>
                <w:webHidden/>
              </w:rPr>
              <w:fldChar w:fldCharType="separate"/>
            </w:r>
            <w:r>
              <w:rPr>
                <w:noProof/>
                <w:webHidden/>
              </w:rPr>
              <w:t>20</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93" w:history="1">
            <w:r w:rsidRPr="00F82A4D">
              <w:rPr>
                <w:rStyle w:val="aff6"/>
                <w:noProof/>
              </w:rPr>
              <w:t>Установка (обновление) сертификата УКЭП. Замена мастер-токена. Внесение изменений в сведения о Партнере</w:t>
            </w:r>
            <w:r>
              <w:rPr>
                <w:noProof/>
                <w:webHidden/>
              </w:rPr>
              <w:tab/>
            </w:r>
            <w:r>
              <w:rPr>
                <w:noProof/>
                <w:webHidden/>
              </w:rPr>
              <w:fldChar w:fldCharType="begin"/>
            </w:r>
            <w:r>
              <w:rPr>
                <w:noProof/>
                <w:webHidden/>
              </w:rPr>
              <w:instrText xml:space="preserve"> PAGEREF _Toc241659993 \h </w:instrText>
            </w:r>
            <w:r>
              <w:rPr>
                <w:noProof/>
                <w:webHidden/>
              </w:rPr>
            </w:r>
            <w:r>
              <w:rPr>
                <w:noProof/>
                <w:webHidden/>
              </w:rPr>
              <w:fldChar w:fldCharType="separate"/>
            </w:r>
            <w:r>
              <w:rPr>
                <w:noProof/>
                <w:webHidden/>
              </w:rPr>
              <w:t>21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4"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_Toc241659994 \h </w:instrText>
            </w:r>
            <w:r>
              <w:rPr>
                <w:noProof/>
                <w:webHidden/>
              </w:rPr>
            </w:r>
            <w:r>
              <w:rPr>
                <w:noProof/>
                <w:webHidden/>
              </w:rPr>
              <w:fldChar w:fldCharType="separate"/>
            </w:r>
            <w:r>
              <w:rPr>
                <w:noProof/>
                <w:webHidden/>
              </w:rPr>
              <w:t>21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5"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_Toc241659995 \h </w:instrText>
            </w:r>
            <w:r>
              <w:rPr>
                <w:noProof/>
                <w:webHidden/>
              </w:rPr>
            </w:r>
            <w:r>
              <w:rPr>
                <w:noProof/>
                <w:webHidden/>
              </w:rPr>
              <w:fldChar w:fldCharType="separate"/>
            </w:r>
            <w:r>
              <w:rPr>
                <w:noProof/>
                <w:webHidden/>
              </w:rPr>
              <w:t>21</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96" w:history="1">
            <w:r w:rsidRPr="00F82A4D">
              <w:rPr>
                <w:rStyle w:val="aff6"/>
                <w:noProof/>
              </w:rPr>
              <w:t>Отключение Партнера от КТИР и КПЭ по инициативе Партнера</w:t>
            </w:r>
            <w:r>
              <w:rPr>
                <w:noProof/>
                <w:webHidden/>
              </w:rPr>
              <w:tab/>
            </w:r>
            <w:r>
              <w:rPr>
                <w:noProof/>
                <w:webHidden/>
              </w:rPr>
              <w:fldChar w:fldCharType="begin"/>
            </w:r>
            <w:r>
              <w:rPr>
                <w:noProof/>
                <w:webHidden/>
              </w:rPr>
              <w:instrText xml:space="preserve"> PAGEREF _Toc241659996 \h </w:instrText>
            </w:r>
            <w:r>
              <w:rPr>
                <w:noProof/>
                <w:webHidden/>
              </w:rPr>
            </w:r>
            <w:r>
              <w:rPr>
                <w:noProof/>
                <w:webHidden/>
              </w:rPr>
              <w:fldChar w:fldCharType="separate"/>
            </w:r>
            <w:r>
              <w:rPr>
                <w:noProof/>
                <w:webHidden/>
              </w:rPr>
              <w:t>22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7"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_Toc241659997 \h </w:instrText>
            </w:r>
            <w:r>
              <w:rPr>
                <w:noProof/>
                <w:webHidden/>
              </w:rPr>
            </w:r>
            <w:r>
              <w:rPr>
                <w:noProof/>
                <w:webHidden/>
              </w:rPr>
              <w:fldChar w:fldCharType="separate"/>
            </w:r>
            <w:r>
              <w:rPr>
                <w:noProof/>
                <w:webHidden/>
              </w:rPr>
              <w:t>22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59998"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_Toc241659998 \h </w:instrText>
            </w:r>
            <w:r>
              <w:rPr>
                <w:noProof/>
                <w:webHidden/>
              </w:rPr>
            </w:r>
            <w:r>
              <w:rPr>
                <w:noProof/>
                <w:webHidden/>
              </w:rPr>
              <w:fldChar w:fldCharType="separate"/>
            </w:r>
            <w:r>
              <w:rPr>
                <w:noProof/>
                <w:webHidden/>
              </w:rPr>
              <w:t>22</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59999" w:history="1">
            <w:r w:rsidRPr="00F82A4D">
              <w:rPr>
                <w:rStyle w:val="aff6"/>
                <w:noProof/>
              </w:rPr>
              <w:t>Отключение Партнера от КТИР и КПЭ по инициативе Уполномоченного органа</w:t>
            </w:r>
            <w:r>
              <w:rPr>
                <w:noProof/>
                <w:webHidden/>
              </w:rPr>
              <w:tab/>
            </w:r>
            <w:r>
              <w:rPr>
                <w:noProof/>
                <w:webHidden/>
              </w:rPr>
              <w:fldChar w:fldCharType="begin"/>
            </w:r>
            <w:r>
              <w:rPr>
                <w:noProof/>
                <w:webHidden/>
              </w:rPr>
              <w:instrText xml:space="preserve"> PAGEREF _Toc241659999 \h </w:instrText>
            </w:r>
            <w:r>
              <w:rPr>
                <w:noProof/>
                <w:webHidden/>
              </w:rPr>
            </w:r>
            <w:r>
              <w:rPr>
                <w:noProof/>
                <w:webHidden/>
              </w:rPr>
              <w:fldChar w:fldCharType="separate"/>
            </w:r>
            <w:r>
              <w:rPr>
                <w:noProof/>
                <w:webHidden/>
              </w:rPr>
              <w:t>23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0"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_Toc241660000 \h </w:instrText>
            </w:r>
            <w:r>
              <w:rPr>
                <w:noProof/>
                <w:webHidden/>
              </w:rPr>
            </w:r>
            <w:r>
              <w:rPr>
                <w:noProof/>
                <w:webHidden/>
              </w:rPr>
              <w:fldChar w:fldCharType="separate"/>
            </w:r>
            <w:r>
              <w:rPr>
                <w:noProof/>
                <w:webHidden/>
              </w:rPr>
              <w:t>23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1"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_Toc241660001 \h </w:instrText>
            </w:r>
            <w:r>
              <w:rPr>
                <w:noProof/>
                <w:webHidden/>
              </w:rPr>
            </w:r>
            <w:r>
              <w:rPr>
                <w:noProof/>
                <w:webHidden/>
              </w:rPr>
              <w:fldChar w:fldCharType="separate"/>
            </w:r>
            <w:r>
              <w:rPr>
                <w:noProof/>
                <w:webHidden/>
              </w:rPr>
              <w:t>23</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02" w:history="1">
            <w:r w:rsidRPr="00F82A4D">
              <w:rPr>
                <w:rStyle w:val="aff6"/>
                <w:noProof/>
              </w:rPr>
              <w:t>Обновление протокола информационного обмена</w:t>
            </w:r>
            <w:r>
              <w:rPr>
                <w:noProof/>
                <w:webHidden/>
              </w:rPr>
              <w:tab/>
            </w:r>
            <w:r>
              <w:rPr>
                <w:noProof/>
                <w:webHidden/>
              </w:rPr>
              <w:fldChar w:fldCharType="begin"/>
            </w:r>
            <w:r>
              <w:rPr>
                <w:noProof/>
                <w:webHidden/>
              </w:rPr>
              <w:instrText xml:space="preserve"> PAGEREF _Toc241660002 \h </w:instrText>
            </w:r>
            <w:r>
              <w:rPr>
                <w:noProof/>
                <w:webHidden/>
              </w:rPr>
            </w:r>
            <w:r>
              <w:rPr>
                <w:noProof/>
                <w:webHidden/>
              </w:rPr>
              <w:fldChar w:fldCharType="separate"/>
            </w:r>
            <w:r>
              <w:rPr>
                <w:noProof/>
                <w:webHidden/>
              </w:rPr>
              <w:t>23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3"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_Toc241660003 \h </w:instrText>
            </w:r>
            <w:r>
              <w:rPr>
                <w:noProof/>
                <w:webHidden/>
              </w:rPr>
            </w:r>
            <w:r>
              <w:rPr>
                <w:noProof/>
                <w:webHidden/>
              </w:rPr>
              <w:fldChar w:fldCharType="separate"/>
            </w:r>
            <w:r>
              <w:rPr>
                <w:noProof/>
                <w:webHidden/>
              </w:rPr>
              <w:t>23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4"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_Toc241660004 \h </w:instrText>
            </w:r>
            <w:r>
              <w:rPr>
                <w:noProof/>
                <w:webHidden/>
              </w:rPr>
            </w:r>
            <w:r>
              <w:rPr>
                <w:noProof/>
                <w:webHidden/>
              </w:rPr>
              <w:fldChar w:fldCharType="separate"/>
            </w:r>
            <w:r>
              <w:rPr>
                <w:noProof/>
                <w:webHidden/>
              </w:rPr>
              <w:t>24</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05" w:history="1">
            <w:r w:rsidRPr="00F82A4D">
              <w:rPr>
                <w:rStyle w:val="aff6"/>
                <w:noProof/>
              </w:rPr>
              <w:t>Проведение технических работ</w:t>
            </w:r>
            <w:r>
              <w:rPr>
                <w:noProof/>
                <w:webHidden/>
              </w:rPr>
              <w:tab/>
            </w:r>
            <w:r>
              <w:rPr>
                <w:noProof/>
                <w:webHidden/>
              </w:rPr>
              <w:fldChar w:fldCharType="begin"/>
            </w:r>
            <w:r>
              <w:rPr>
                <w:noProof/>
                <w:webHidden/>
              </w:rPr>
              <w:instrText xml:space="preserve"> PAGEREF _Toc241660005 \h </w:instrText>
            </w:r>
            <w:r>
              <w:rPr>
                <w:noProof/>
                <w:webHidden/>
              </w:rPr>
            </w:r>
            <w:r>
              <w:rPr>
                <w:noProof/>
                <w:webHidden/>
              </w:rPr>
              <w:fldChar w:fldCharType="separate"/>
            </w:r>
            <w:r>
              <w:rPr>
                <w:noProof/>
                <w:webHidden/>
              </w:rPr>
              <w:t>25</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06" w:history="1">
            <w:r w:rsidRPr="00F82A4D">
              <w:rPr>
                <w:rStyle w:val="aff6"/>
                <w:noProof/>
              </w:rPr>
              <w:t>Требования к содержанию и оформлению заявки на анализ инцидента</w:t>
            </w:r>
            <w:r>
              <w:rPr>
                <w:noProof/>
                <w:webHidden/>
              </w:rPr>
              <w:tab/>
            </w:r>
            <w:r>
              <w:rPr>
                <w:noProof/>
                <w:webHidden/>
              </w:rPr>
              <w:fldChar w:fldCharType="begin"/>
            </w:r>
            <w:r>
              <w:rPr>
                <w:noProof/>
                <w:webHidden/>
              </w:rPr>
              <w:instrText xml:space="preserve"> PAGEREF _Toc241660006 \h </w:instrText>
            </w:r>
            <w:r>
              <w:rPr>
                <w:noProof/>
                <w:webHidden/>
              </w:rPr>
            </w:r>
            <w:r>
              <w:rPr>
                <w:noProof/>
                <w:webHidden/>
              </w:rPr>
              <w:fldChar w:fldCharType="separate"/>
            </w:r>
            <w:r>
              <w:rPr>
                <w:noProof/>
                <w:webHidden/>
              </w:rPr>
              <w:t>25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7" w:history="1">
            <w:r w:rsidRPr="00F82A4D">
              <w:rPr>
                <w:rStyle w:val="aff6"/>
                <w:noProof/>
              </w:rPr>
              <w:t>Предусловия процесса</w:t>
            </w:r>
            <w:r>
              <w:rPr>
                <w:noProof/>
                <w:webHidden/>
              </w:rPr>
              <w:tab/>
            </w:r>
            <w:r>
              <w:rPr>
                <w:noProof/>
                <w:webHidden/>
              </w:rPr>
              <w:fldChar w:fldCharType="begin"/>
            </w:r>
            <w:r>
              <w:rPr>
                <w:noProof/>
                <w:webHidden/>
              </w:rPr>
              <w:instrText xml:space="preserve"> PAGEREF _Toc241660007 \h </w:instrText>
            </w:r>
            <w:r>
              <w:rPr>
                <w:noProof/>
                <w:webHidden/>
              </w:rPr>
            </w:r>
            <w:r>
              <w:rPr>
                <w:noProof/>
                <w:webHidden/>
              </w:rPr>
              <w:fldChar w:fldCharType="separate"/>
            </w:r>
            <w:r>
              <w:rPr>
                <w:noProof/>
                <w:webHidden/>
              </w:rPr>
              <w:t>25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08" w:history="1">
            <w:r w:rsidRPr="00F82A4D">
              <w:rPr>
                <w:rStyle w:val="aff6"/>
                <w:noProof/>
              </w:rPr>
              <w:t>Шаги процесса</w:t>
            </w:r>
            <w:r>
              <w:rPr>
                <w:noProof/>
                <w:webHidden/>
              </w:rPr>
              <w:tab/>
            </w:r>
            <w:r>
              <w:rPr>
                <w:noProof/>
                <w:webHidden/>
              </w:rPr>
              <w:fldChar w:fldCharType="begin"/>
            </w:r>
            <w:r>
              <w:rPr>
                <w:noProof/>
                <w:webHidden/>
              </w:rPr>
              <w:instrText xml:space="preserve"> PAGEREF _Toc241660008 \h </w:instrText>
            </w:r>
            <w:r>
              <w:rPr>
                <w:noProof/>
                <w:webHidden/>
              </w:rPr>
            </w:r>
            <w:r>
              <w:rPr>
                <w:noProof/>
                <w:webHidden/>
              </w:rPr>
              <w:fldChar w:fldCharType="separate"/>
            </w:r>
            <w:r>
              <w:rPr>
                <w:noProof/>
                <w:webHidden/>
              </w:rPr>
              <w:t>26</w:t>
            </w:r>
            <w:r>
              <w:rPr>
                <w:noProof/>
                <w:webHidden/>
              </w:rPr>
              <w:fldChar w:fldCharType="end"/>
            </w:r>
          </w:hyperlink>
        </w:p>
        <w:p w:rsidR="00C411C8" w:rsidRDefault="00C411C8">
          <w:pPr>
            <w:pStyle w:val="15"/>
            <w:tabs>
              <w:tab w:val="left" w:pos="794"/>
            </w:tabs>
            <w:rPr>
              <w:rFonts w:asciiTheme="minorHAnsi" w:eastAsiaTheme="minorEastAsia" w:hAnsiTheme="minorHAnsi"/>
              <w:noProof/>
              <w:sz w:val="22"/>
              <w:lang w:eastAsia="ru-RU"/>
            </w:rPr>
          </w:pPr>
          <w:hyperlink w:anchor="_Toc241660009" w:history="1">
            <w:r w:rsidRPr="00F82A4D">
              <w:rPr>
                <w:rStyle w:val="aff6"/>
                <w:rFonts w:asciiTheme="majorHAnsi" w:hAnsiTheme="majorHAnsi"/>
                <w:bCs/>
                <w:noProof/>
              </w:rPr>
              <w:t>4</w:t>
            </w:r>
            <w:r>
              <w:rPr>
                <w:rFonts w:asciiTheme="minorHAnsi" w:eastAsiaTheme="minorEastAsia" w:hAnsiTheme="minorHAnsi"/>
                <w:noProof/>
                <w:sz w:val="22"/>
                <w:lang w:eastAsia="ru-RU"/>
              </w:rPr>
              <w:tab/>
            </w:r>
            <w:r w:rsidRPr="00F82A4D">
              <w:rPr>
                <w:rStyle w:val="aff6"/>
                <w:noProof/>
              </w:rPr>
              <w:t>Описание методов</w:t>
            </w:r>
            <w:r>
              <w:rPr>
                <w:noProof/>
                <w:webHidden/>
              </w:rPr>
              <w:tab/>
            </w:r>
            <w:r>
              <w:rPr>
                <w:noProof/>
                <w:webHidden/>
              </w:rPr>
              <w:fldChar w:fldCharType="begin"/>
            </w:r>
            <w:r>
              <w:rPr>
                <w:noProof/>
                <w:webHidden/>
              </w:rPr>
              <w:instrText xml:space="preserve"> PAGEREF _Toc241660009 \h </w:instrText>
            </w:r>
            <w:r>
              <w:rPr>
                <w:noProof/>
                <w:webHidden/>
              </w:rPr>
            </w:r>
            <w:r>
              <w:rPr>
                <w:noProof/>
                <w:webHidden/>
              </w:rPr>
              <w:fldChar w:fldCharType="separate"/>
            </w:r>
            <w:r>
              <w:rPr>
                <w:noProof/>
                <w:webHidden/>
              </w:rPr>
              <w:t>28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10" w:history="1">
            <w:r w:rsidRPr="00F82A4D">
              <w:rPr>
                <w:rStyle w:val="aff6"/>
                <w:noProof/>
              </w:rPr>
              <w:t>Метод 1. Регистрация информационного партнера в ПП АУСН</w:t>
            </w:r>
            <w:r>
              <w:rPr>
                <w:noProof/>
                <w:webHidden/>
              </w:rPr>
              <w:tab/>
            </w:r>
            <w:r>
              <w:rPr>
                <w:noProof/>
                <w:webHidden/>
              </w:rPr>
              <w:fldChar w:fldCharType="begin"/>
            </w:r>
            <w:r>
              <w:rPr>
                <w:noProof/>
                <w:webHidden/>
              </w:rPr>
              <w:instrText xml:space="preserve"> PAGEREF _Toc241660010 \h </w:instrText>
            </w:r>
            <w:r>
              <w:rPr>
                <w:noProof/>
                <w:webHidden/>
              </w:rPr>
            </w:r>
            <w:r>
              <w:rPr>
                <w:noProof/>
                <w:webHidden/>
              </w:rPr>
              <w:fldChar w:fldCharType="separate"/>
            </w:r>
            <w:r>
              <w:rPr>
                <w:noProof/>
                <w:webHidden/>
              </w:rPr>
              <w:t>28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1" w:history="1">
            <w:r w:rsidRPr="00F82A4D">
              <w:rPr>
                <w:rStyle w:val="aff6"/>
                <w:noProof/>
              </w:rPr>
              <w:t>Метод 1.1 Регистрация информационного партнера в ПП АУСН</w:t>
            </w:r>
            <w:r>
              <w:rPr>
                <w:noProof/>
                <w:webHidden/>
              </w:rPr>
              <w:tab/>
            </w:r>
            <w:r>
              <w:rPr>
                <w:noProof/>
                <w:webHidden/>
              </w:rPr>
              <w:fldChar w:fldCharType="begin"/>
            </w:r>
            <w:r>
              <w:rPr>
                <w:noProof/>
                <w:webHidden/>
              </w:rPr>
              <w:instrText xml:space="preserve"> PAGEREF _Toc241660011 \h </w:instrText>
            </w:r>
            <w:r>
              <w:rPr>
                <w:noProof/>
                <w:webHidden/>
              </w:rPr>
            </w:r>
            <w:r>
              <w:rPr>
                <w:noProof/>
                <w:webHidden/>
              </w:rPr>
              <w:fldChar w:fldCharType="separate"/>
            </w:r>
            <w:r>
              <w:rPr>
                <w:noProof/>
                <w:webHidden/>
              </w:rPr>
              <w:t>28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12" w:history="1">
            <w:r w:rsidRPr="00F82A4D">
              <w:rPr>
                <w:rStyle w:val="aff6"/>
                <w:noProof/>
              </w:rPr>
              <w:t>Метод 2. Постановка/снятие НП с учета в АУСН</w:t>
            </w:r>
            <w:r>
              <w:rPr>
                <w:noProof/>
                <w:webHidden/>
              </w:rPr>
              <w:tab/>
            </w:r>
            <w:r>
              <w:rPr>
                <w:noProof/>
                <w:webHidden/>
              </w:rPr>
              <w:fldChar w:fldCharType="begin"/>
            </w:r>
            <w:r>
              <w:rPr>
                <w:noProof/>
                <w:webHidden/>
              </w:rPr>
              <w:instrText xml:space="preserve"> PAGEREF _Toc241660012 \h </w:instrText>
            </w:r>
            <w:r>
              <w:rPr>
                <w:noProof/>
                <w:webHidden/>
              </w:rPr>
            </w:r>
            <w:r>
              <w:rPr>
                <w:noProof/>
                <w:webHidden/>
              </w:rPr>
              <w:fldChar w:fldCharType="separate"/>
            </w:r>
            <w:r>
              <w:rPr>
                <w:noProof/>
                <w:webHidden/>
              </w:rPr>
              <w:t>30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3" w:history="1">
            <w:r w:rsidRPr="00F82A4D">
              <w:rPr>
                <w:rStyle w:val="aff6"/>
                <w:noProof/>
              </w:rPr>
              <w:t>Метод 2.1 Подача уведомления о переходе на АУСН</w:t>
            </w:r>
            <w:r>
              <w:rPr>
                <w:noProof/>
                <w:webHidden/>
              </w:rPr>
              <w:tab/>
            </w:r>
            <w:r>
              <w:rPr>
                <w:noProof/>
                <w:webHidden/>
              </w:rPr>
              <w:fldChar w:fldCharType="begin"/>
            </w:r>
            <w:r>
              <w:rPr>
                <w:noProof/>
                <w:webHidden/>
              </w:rPr>
              <w:instrText xml:space="preserve"> PAGEREF _Toc241660013 \h </w:instrText>
            </w:r>
            <w:r>
              <w:rPr>
                <w:noProof/>
                <w:webHidden/>
              </w:rPr>
            </w:r>
            <w:r>
              <w:rPr>
                <w:noProof/>
                <w:webHidden/>
              </w:rPr>
              <w:fldChar w:fldCharType="separate"/>
            </w:r>
            <w:r>
              <w:rPr>
                <w:noProof/>
                <w:webHidden/>
              </w:rPr>
              <w:t>38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4" w:history="1">
            <w:r w:rsidRPr="00F82A4D">
              <w:rPr>
                <w:rStyle w:val="aff6"/>
                <w:noProof/>
              </w:rPr>
              <w:t>Метод 2.2 Запрос статуса уведомления о переходе на АУСН</w:t>
            </w:r>
            <w:r>
              <w:rPr>
                <w:noProof/>
                <w:webHidden/>
              </w:rPr>
              <w:tab/>
            </w:r>
            <w:r>
              <w:rPr>
                <w:noProof/>
                <w:webHidden/>
              </w:rPr>
              <w:fldChar w:fldCharType="begin"/>
            </w:r>
            <w:r>
              <w:rPr>
                <w:noProof/>
                <w:webHidden/>
              </w:rPr>
              <w:instrText xml:space="preserve"> PAGEREF _Toc241660014 \h </w:instrText>
            </w:r>
            <w:r>
              <w:rPr>
                <w:noProof/>
                <w:webHidden/>
              </w:rPr>
            </w:r>
            <w:r>
              <w:rPr>
                <w:noProof/>
                <w:webHidden/>
              </w:rPr>
              <w:fldChar w:fldCharType="separate"/>
            </w:r>
            <w:r>
              <w:rPr>
                <w:noProof/>
                <w:webHidden/>
              </w:rPr>
              <w:t>46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5" w:history="1">
            <w:r w:rsidRPr="00F82A4D">
              <w:rPr>
                <w:rStyle w:val="aff6"/>
                <w:noProof/>
              </w:rPr>
              <w:t>Метод 2.3 Снятие с учета</w:t>
            </w:r>
            <w:r>
              <w:rPr>
                <w:noProof/>
                <w:webHidden/>
              </w:rPr>
              <w:tab/>
            </w:r>
            <w:r>
              <w:rPr>
                <w:noProof/>
                <w:webHidden/>
              </w:rPr>
              <w:fldChar w:fldCharType="begin"/>
            </w:r>
            <w:r>
              <w:rPr>
                <w:noProof/>
                <w:webHidden/>
              </w:rPr>
              <w:instrText xml:space="preserve"> PAGEREF _Toc241660015 \h </w:instrText>
            </w:r>
            <w:r>
              <w:rPr>
                <w:noProof/>
                <w:webHidden/>
              </w:rPr>
            </w:r>
            <w:r>
              <w:rPr>
                <w:noProof/>
                <w:webHidden/>
              </w:rPr>
              <w:fldChar w:fldCharType="separate"/>
            </w:r>
            <w:r>
              <w:rPr>
                <w:noProof/>
                <w:webHidden/>
              </w:rPr>
              <w:t>49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6" w:history="1">
            <w:r w:rsidRPr="00F82A4D">
              <w:rPr>
                <w:rStyle w:val="aff6"/>
                <w:noProof/>
              </w:rPr>
              <w:t>Метод 2.4 Запрос статуса заявки на снятие с учета</w:t>
            </w:r>
            <w:r>
              <w:rPr>
                <w:noProof/>
                <w:webHidden/>
              </w:rPr>
              <w:tab/>
            </w:r>
            <w:r>
              <w:rPr>
                <w:noProof/>
                <w:webHidden/>
              </w:rPr>
              <w:fldChar w:fldCharType="begin"/>
            </w:r>
            <w:r>
              <w:rPr>
                <w:noProof/>
                <w:webHidden/>
              </w:rPr>
              <w:instrText xml:space="preserve"> PAGEREF _Toc241660016 \h </w:instrText>
            </w:r>
            <w:r>
              <w:rPr>
                <w:noProof/>
                <w:webHidden/>
              </w:rPr>
            </w:r>
            <w:r>
              <w:rPr>
                <w:noProof/>
                <w:webHidden/>
              </w:rPr>
              <w:fldChar w:fldCharType="separate"/>
            </w:r>
            <w:r>
              <w:rPr>
                <w:noProof/>
                <w:webHidden/>
              </w:rPr>
              <w:t>53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7" w:history="1">
            <w:r w:rsidRPr="00F82A4D">
              <w:rPr>
                <w:rStyle w:val="aff6"/>
                <w:noProof/>
              </w:rPr>
              <w:t>Метод 2.5 удален</w:t>
            </w:r>
            <w:r>
              <w:rPr>
                <w:noProof/>
                <w:webHidden/>
              </w:rPr>
              <w:tab/>
            </w:r>
            <w:r>
              <w:rPr>
                <w:noProof/>
                <w:webHidden/>
              </w:rPr>
              <w:fldChar w:fldCharType="begin"/>
            </w:r>
            <w:r>
              <w:rPr>
                <w:noProof/>
                <w:webHidden/>
              </w:rPr>
              <w:instrText xml:space="preserve"> PAGEREF _Toc241660017 \h </w:instrText>
            </w:r>
            <w:r>
              <w:rPr>
                <w:noProof/>
                <w:webHidden/>
              </w:rPr>
            </w:r>
            <w:r>
              <w:rPr>
                <w:noProof/>
                <w:webHidden/>
              </w:rPr>
              <w:fldChar w:fldCharType="separate"/>
            </w:r>
            <w:r>
              <w:rPr>
                <w:noProof/>
                <w:webHidden/>
              </w:rPr>
              <w:t>56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8" w:history="1">
            <w:r w:rsidRPr="00F82A4D">
              <w:rPr>
                <w:rStyle w:val="aff6"/>
                <w:noProof/>
              </w:rPr>
              <w:t>Метод 2.6 удален</w:t>
            </w:r>
            <w:r>
              <w:rPr>
                <w:noProof/>
                <w:webHidden/>
              </w:rPr>
              <w:tab/>
            </w:r>
            <w:r>
              <w:rPr>
                <w:noProof/>
                <w:webHidden/>
              </w:rPr>
              <w:fldChar w:fldCharType="begin"/>
            </w:r>
            <w:r>
              <w:rPr>
                <w:noProof/>
                <w:webHidden/>
              </w:rPr>
              <w:instrText xml:space="preserve"> PAGEREF _Toc241660018 \h </w:instrText>
            </w:r>
            <w:r>
              <w:rPr>
                <w:noProof/>
                <w:webHidden/>
              </w:rPr>
            </w:r>
            <w:r>
              <w:rPr>
                <w:noProof/>
                <w:webHidden/>
              </w:rPr>
              <w:fldChar w:fldCharType="separate"/>
            </w:r>
            <w:r>
              <w:rPr>
                <w:noProof/>
                <w:webHidden/>
              </w:rPr>
              <w:t>56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19" w:history="1">
            <w:r w:rsidRPr="00F82A4D">
              <w:rPr>
                <w:rStyle w:val="aff6"/>
                <w:noProof/>
              </w:rPr>
              <w:t>Метод 2.7 Проверка возможности подачи уведомления на постановку на АУСН</w:t>
            </w:r>
            <w:r>
              <w:rPr>
                <w:noProof/>
                <w:webHidden/>
              </w:rPr>
              <w:tab/>
            </w:r>
            <w:r>
              <w:rPr>
                <w:noProof/>
                <w:webHidden/>
              </w:rPr>
              <w:fldChar w:fldCharType="begin"/>
            </w:r>
            <w:r>
              <w:rPr>
                <w:noProof/>
                <w:webHidden/>
              </w:rPr>
              <w:instrText xml:space="preserve"> PAGEREF _Toc241660019 \h </w:instrText>
            </w:r>
            <w:r>
              <w:rPr>
                <w:noProof/>
                <w:webHidden/>
              </w:rPr>
            </w:r>
            <w:r>
              <w:rPr>
                <w:noProof/>
                <w:webHidden/>
              </w:rPr>
              <w:fldChar w:fldCharType="separate"/>
            </w:r>
            <w:r>
              <w:rPr>
                <w:noProof/>
                <w:webHidden/>
              </w:rPr>
              <w:t>56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0" w:history="1">
            <w:r w:rsidRPr="00F82A4D">
              <w:rPr>
                <w:rStyle w:val="aff6"/>
                <w:noProof/>
              </w:rPr>
              <w:t>Метод 2.8 Запрос статуса заявки проверки возможности подачи уведомления на постановку</w:t>
            </w:r>
            <w:r>
              <w:rPr>
                <w:noProof/>
                <w:webHidden/>
              </w:rPr>
              <w:tab/>
            </w:r>
            <w:r>
              <w:rPr>
                <w:noProof/>
                <w:webHidden/>
              </w:rPr>
              <w:fldChar w:fldCharType="begin"/>
            </w:r>
            <w:r>
              <w:rPr>
                <w:noProof/>
                <w:webHidden/>
              </w:rPr>
              <w:instrText xml:space="preserve"> PAGEREF _Toc241660020 \h </w:instrText>
            </w:r>
            <w:r>
              <w:rPr>
                <w:noProof/>
                <w:webHidden/>
              </w:rPr>
            </w:r>
            <w:r>
              <w:rPr>
                <w:noProof/>
                <w:webHidden/>
              </w:rPr>
              <w:fldChar w:fldCharType="separate"/>
            </w:r>
            <w:r>
              <w:rPr>
                <w:noProof/>
                <w:webHidden/>
              </w:rPr>
              <w:t>58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1" w:history="1">
            <w:r w:rsidRPr="00F82A4D">
              <w:rPr>
                <w:rStyle w:val="aff6"/>
                <w:noProof/>
              </w:rPr>
              <w:t>Метод 2.9 Получение списка налогоплательщиков, применяющих АУСН</w:t>
            </w:r>
            <w:r>
              <w:rPr>
                <w:noProof/>
                <w:webHidden/>
              </w:rPr>
              <w:tab/>
            </w:r>
            <w:r>
              <w:rPr>
                <w:noProof/>
                <w:webHidden/>
              </w:rPr>
              <w:fldChar w:fldCharType="begin"/>
            </w:r>
            <w:r>
              <w:rPr>
                <w:noProof/>
                <w:webHidden/>
              </w:rPr>
              <w:instrText xml:space="preserve"> PAGEREF _Toc241660021 \h </w:instrText>
            </w:r>
            <w:r>
              <w:rPr>
                <w:noProof/>
                <w:webHidden/>
              </w:rPr>
            </w:r>
            <w:r>
              <w:rPr>
                <w:noProof/>
                <w:webHidden/>
              </w:rPr>
              <w:fldChar w:fldCharType="separate"/>
            </w:r>
            <w:r>
              <w:rPr>
                <w:noProof/>
                <w:webHidden/>
              </w:rPr>
              <w:t>61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2" w:history="1">
            <w:r w:rsidRPr="00F82A4D">
              <w:rPr>
                <w:rStyle w:val="aff6"/>
                <w:noProof/>
              </w:rPr>
              <w:t>Метод 2.10 Отмена уведомления о снятии с учета</w:t>
            </w:r>
            <w:r>
              <w:rPr>
                <w:noProof/>
                <w:webHidden/>
              </w:rPr>
              <w:tab/>
            </w:r>
            <w:r>
              <w:rPr>
                <w:noProof/>
                <w:webHidden/>
              </w:rPr>
              <w:fldChar w:fldCharType="begin"/>
            </w:r>
            <w:r>
              <w:rPr>
                <w:noProof/>
                <w:webHidden/>
              </w:rPr>
              <w:instrText xml:space="preserve"> PAGEREF _Toc241660022 \h </w:instrText>
            </w:r>
            <w:r>
              <w:rPr>
                <w:noProof/>
                <w:webHidden/>
              </w:rPr>
            </w:r>
            <w:r>
              <w:rPr>
                <w:noProof/>
                <w:webHidden/>
              </w:rPr>
              <w:fldChar w:fldCharType="separate"/>
            </w:r>
            <w:r>
              <w:rPr>
                <w:noProof/>
                <w:webHidden/>
              </w:rPr>
              <w:t>64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3" w:history="1">
            <w:r w:rsidRPr="00F82A4D">
              <w:rPr>
                <w:rStyle w:val="aff6"/>
                <w:noProof/>
              </w:rPr>
              <w:t>Метод 2.11 Статус отмены уведомления о снятии с учета</w:t>
            </w:r>
            <w:r>
              <w:rPr>
                <w:noProof/>
                <w:webHidden/>
              </w:rPr>
              <w:tab/>
            </w:r>
            <w:r>
              <w:rPr>
                <w:noProof/>
                <w:webHidden/>
              </w:rPr>
              <w:fldChar w:fldCharType="begin"/>
            </w:r>
            <w:r>
              <w:rPr>
                <w:noProof/>
                <w:webHidden/>
              </w:rPr>
              <w:instrText xml:space="preserve"> PAGEREF _Toc241660023 \h </w:instrText>
            </w:r>
            <w:r>
              <w:rPr>
                <w:noProof/>
                <w:webHidden/>
              </w:rPr>
            </w:r>
            <w:r>
              <w:rPr>
                <w:noProof/>
                <w:webHidden/>
              </w:rPr>
              <w:fldChar w:fldCharType="separate"/>
            </w:r>
            <w:r>
              <w:rPr>
                <w:noProof/>
                <w:webHidden/>
              </w:rPr>
              <w:t>65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4" w:history="1">
            <w:r w:rsidRPr="00F82A4D">
              <w:rPr>
                <w:rStyle w:val="aff6"/>
                <w:noProof/>
              </w:rPr>
              <w:t>Метод 2.12 Уведомление о смене объекта налогообложения</w:t>
            </w:r>
            <w:r>
              <w:rPr>
                <w:noProof/>
                <w:webHidden/>
              </w:rPr>
              <w:tab/>
            </w:r>
            <w:r>
              <w:rPr>
                <w:noProof/>
                <w:webHidden/>
              </w:rPr>
              <w:fldChar w:fldCharType="begin"/>
            </w:r>
            <w:r>
              <w:rPr>
                <w:noProof/>
                <w:webHidden/>
              </w:rPr>
              <w:instrText xml:space="preserve"> PAGEREF _Toc241660024 \h </w:instrText>
            </w:r>
            <w:r>
              <w:rPr>
                <w:noProof/>
                <w:webHidden/>
              </w:rPr>
            </w:r>
            <w:r>
              <w:rPr>
                <w:noProof/>
                <w:webHidden/>
              </w:rPr>
              <w:fldChar w:fldCharType="separate"/>
            </w:r>
            <w:r>
              <w:rPr>
                <w:noProof/>
                <w:webHidden/>
              </w:rPr>
              <w:t>67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5" w:history="1">
            <w:r w:rsidRPr="00F82A4D">
              <w:rPr>
                <w:rStyle w:val="aff6"/>
                <w:noProof/>
              </w:rPr>
              <w:t>Метод 2.13 Статус уведомления о смене объекта налогообложения</w:t>
            </w:r>
            <w:r>
              <w:rPr>
                <w:noProof/>
                <w:webHidden/>
              </w:rPr>
              <w:tab/>
            </w:r>
            <w:r>
              <w:rPr>
                <w:noProof/>
                <w:webHidden/>
              </w:rPr>
              <w:fldChar w:fldCharType="begin"/>
            </w:r>
            <w:r>
              <w:rPr>
                <w:noProof/>
                <w:webHidden/>
              </w:rPr>
              <w:instrText xml:space="preserve"> PAGEREF _Toc241660025 \h </w:instrText>
            </w:r>
            <w:r>
              <w:rPr>
                <w:noProof/>
                <w:webHidden/>
              </w:rPr>
            </w:r>
            <w:r>
              <w:rPr>
                <w:noProof/>
                <w:webHidden/>
              </w:rPr>
              <w:fldChar w:fldCharType="separate"/>
            </w:r>
            <w:r>
              <w:rPr>
                <w:noProof/>
                <w:webHidden/>
              </w:rPr>
              <w:t>69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6" w:history="1">
            <w:r w:rsidRPr="00F82A4D">
              <w:rPr>
                <w:rStyle w:val="aff6"/>
                <w:noProof/>
              </w:rPr>
              <w:t>Метод 2.14 Отмена уведомления о смене объекта налогообложения</w:t>
            </w:r>
            <w:r>
              <w:rPr>
                <w:noProof/>
                <w:webHidden/>
              </w:rPr>
              <w:tab/>
            </w:r>
            <w:r>
              <w:rPr>
                <w:noProof/>
                <w:webHidden/>
              </w:rPr>
              <w:fldChar w:fldCharType="begin"/>
            </w:r>
            <w:r>
              <w:rPr>
                <w:noProof/>
                <w:webHidden/>
              </w:rPr>
              <w:instrText xml:space="preserve"> PAGEREF _Toc241660026 \h </w:instrText>
            </w:r>
            <w:r>
              <w:rPr>
                <w:noProof/>
                <w:webHidden/>
              </w:rPr>
            </w:r>
            <w:r>
              <w:rPr>
                <w:noProof/>
                <w:webHidden/>
              </w:rPr>
              <w:fldChar w:fldCharType="separate"/>
            </w:r>
            <w:r>
              <w:rPr>
                <w:noProof/>
                <w:webHidden/>
              </w:rPr>
              <w:t>71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7" w:history="1">
            <w:r w:rsidRPr="00F82A4D">
              <w:rPr>
                <w:rStyle w:val="aff6"/>
                <w:noProof/>
              </w:rPr>
              <w:t>Метод 2.15 Статус отмены уведомления о смене объекта налогообложения</w:t>
            </w:r>
            <w:r>
              <w:rPr>
                <w:noProof/>
                <w:webHidden/>
              </w:rPr>
              <w:tab/>
            </w:r>
            <w:r>
              <w:rPr>
                <w:noProof/>
                <w:webHidden/>
              </w:rPr>
              <w:fldChar w:fldCharType="begin"/>
            </w:r>
            <w:r>
              <w:rPr>
                <w:noProof/>
                <w:webHidden/>
              </w:rPr>
              <w:instrText xml:space="preserve"> PAGEREF _Toc241660027 \h </w:instrText>
            </w:r>
            <w:r>
              <w:rPr>
                <w:noProof/>
                <w:webHidden/>
              </w:rPr>
            </w:r>
            <w:r>
              <w:rPr>
                <w:noProof/>
                <w:webHidden/>
              </w:rPr>
              <w:fldChar w:fldCharType="separate"/>
            </w:r>
            <w:r>
              <w:rPr>
                <w:noProof/>
                <w:webHidden/>
              </w:rPr>
              <w:t>74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8" w:history="1">
            <w:r w:rsidRPr="00F82A4D">
              <w:rPr>
                <w:rStyle w:val="aff6"/>
                <w:noProof/>
              </w:rPr>
              <w:t>Метод 2.16 Отмена уведомления о постановке на учет</w:t>
            </w:r>
            <w:r>
              <w:rPr>
                <w:noProof/>
                <w:webHidden/>
              </w:rPr>
              <w:tab/>
            </w:r>
            <w:r>
              <w:rPr>
                <w:noProof/>
                <w:webHidden/>
              </w:rPr>
              <w:fldChar w:fldCharType="begin"/>
            </w:r>
            <w:r>
              <w:rPr>
                <w:noProof/>
                <w:webHidden/>
              </w:rPr>
              <w:instrText xml:space="preserve"> PAGEREF _Toc241660028 \h </w:instrText>
            </w:r>
            <w:r>
              <w:rPr>
                <w:noProof/>
                <w:webHidden/>
              </w:rPr>
            </w:r>
            <w:r>
              <w:rPr>
                <w:noProof/>
                <w:webHidden/>
              </w:rPr>
              <w:fldChar w:fldCharType="separate"/>
            </w:r>
            <w:r>
              <w:rPr>
                <w:noProof/>
                <w:webHidden/>
              </w:rPr>
              <w:t>75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29" w:history="1">
            <w:r w:rsidRPr="00F82A4D">
              <w:rPr>
                <w:rStyle w:val="aff6"/>
                <w:noProof/>
              </w:rPr>
              <w:t>Метод 2.17 Статус отмены уведомления о постановке на учет</w:t>
            </w:r>
            <w:r>
              <w:rPr>
                <w:noProof/>
                <w:webHidden/>
              </w:rPr>
              <w:tab/>
            </w:r>
            <w:r>
              <w:rPr>
                <w:noProof/>
                <w:webHidden/>
              </w:rPr>
              <w:fldChar w:fldCharType="begin"/>
            </w:r>
            <w:r>
              <w:rPr>
                <w:noProof/>
                <w:webHidden/>
              </w:rPr>
              <w:instrText xml:space="preserve"> PAGEREF _Toc241660029 \h </w:instrText>
            </w:r>
            <w:r>
              <w:rPr>
                <w:noProof/>
                <w:webHidden/>
              </w:rPr>
            </w:r>
            <w:r>
              <w:rPr>
                <w:noProof/>
                <w:webHidden/>
              </w:rPr>
              <w:fldChar w:fldCharType="separate"/>
            </w:r>
            <w:r>
              <w:rPr>
                <w:noProof/>
                <w:webHidden/>
              </w:rPr>
              <w:t>77</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30" w:history="1">
            <w:r w:rsidRPr="00F82A4D">
              <w:rPr>
                <w:rStyle w:val="aff6"/>
                <w:noProof/>
              </w:rPr>
              <w:t>Метод 3. Привязка/отвязка НП к информационному партнеру</w:t>
            </w:r>
            <w:r>
              <w:rPr>
                <w:noProof/>
                <w:webHidden/>
              </w:rPr>
              <w:tab/>
            </w:r>
            <w:r>
              <w:rPr>
                <w:noProof/>
                <w:webHidden/>
              </w:rPr>
              <w:fldChar w:fldCharType="begin"/>
            </w:r>
            <w:r>
              <w:rPr>
                <w:noProof/>
                <w:webHidden/>
              </w:rPr>
              <w:instrText xml:space="preserve"> PAGEREF _Toc241660030 \h </w:instrText>
            </w:r>
            <w:r>
              <w:rPr>
                <w:noProof/>
                <w:webHidden/>
              </w:rPr>
            </w:r>
            <w:r>
              <w:rPr>
                <w:noProof/>
                <w:webHidden/>
              </w:rPr>
              <w:fldChar w:fldCharType="separate"/>
            </w:r>
            <w:r>
              <w:rPr>
                <w:noProof/>
                <w:webHidden/>
              </w:rPr>
              <w:t>79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1" w:history="1">
            <w:r w:rsidRPr="00F82A4D">
              <w:rPr>
                <w:rStyle w:val="aff6"/>
                <w:noProof/>
              </w:rPr>
              <w:t>Метод 3.1 Запрос на привязку НП АУСН к информационному партнеру</w:t>
            </w:r>
            <w:r>
              <w:rPr>
                <w:noProof/>
                <w:webHidden/>
              </w:rPr>
              <w:tab/>
            </w:r>
            <w:r>
              <w:rPr>
                <w:noProof/>
                <w:webHidden/>
              </w:rPr>
              <w:fldChar w:fldCharType="begin"/>
            </w:r>
            <w:r>
              <w:rPr>
                <w:noProof/>
                <w:webHidden/>
              </w:rPr>
              <w:instrText xml:space="preserve"> PAGEREF _Toc241660031 \h </w:instrText>
            </w:r>
            <w:r>
              <w:rPr>
                <w:noProof/>
                <w:webHidden/>
              </w:rPr>
            </w:r>
            <w:r>
              <w:rPr>
                <w:noProof/>
                <w:webHidden/>
              </w:rPr>
              <w:fldChar w:fldCharType="separate"/>
            </w:r>
            <w:r>
              <w:rPr>
                <w:noProof/>
                <w:webHidden/>
              </w:rPr>
              <w:t>79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2" w:history="1">
            <w:r w:rsidRPr="00F82A4D">
              <w:rPr>
                <w:rStyle w:val="aff6"/>
                <w:noProof/>
              </w:rPr>
              <w:t>Метод 3.2 удален</w:t>
            </w:r>
            <w:r>
              <w:rPr>
                <w:noProof/>
                <w:webHidden/>
              </w:rPr>
              <w:tab/>
            </w:r>
            <w:r>
              <w:rPr>
                <w:noProof/>
                <w:webHidden/>
              </w:rPr>
              <w:fldChar w:fldCharType="begin"/>
            </w:r>
            <w:r>
              <w:rPr>
                <w:noProof/>
                <w:webHidden/>
              </w:rPr>
              <w:instrText xml:space="preserve"> PAGEREF _Toc241660032 \h </w:instrText>
            </w:r>
            <w:r>
              <w:rPr>
                <w:noProof/>
                <w:webHidden/>
              </w:rPr>
            </w:r>
            <w:r>
              <w:rPr>
                <w:noProof/>
                <w:webHidden/>
              </w:rPr>
              <w:fldChar w:fldCharType="separate"/>
            </w:r>
            <w:r>
              <w:rPr>
                <w:noProof/>
                <w:webHidden/>
              </w:rPr>
              <w:t>80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3" w:history="1">
            <w:r w:rsidRPr="00F82A4D">
              <w:rPr>
                <w:rStyle w:val="aff6"/>
                <w:noProof/>
              </w:rPr>
              <w:t>Метод 3.3 Запрос на отвязку НП АУСН от информационного партнера</w:t>
            </w:r>
            <w:r>
              <w:rPr>
                <w:noProof/>
                <w:webHidden/>
              </w:rPr>
              <w:tab/>
            </w:r>
            <w:r>
              <w:rPr>
                <w:noProof/>
                <w:webHidden/>
              </w:rPr>
              <w:fldChar w:fldCharType="begin"/>
            </w:r>
            <w:r>
              <w:rPr>
                <w:noProof/>
                <w:webHidden/>
              </w:rPr>
              <w:instrText xml:space="preserve"> PAGEREF _Toc241660033 \h </w:instrText>
            </w:r>
            <w:r>
              <w:rPr>
                <w:noProof/>
                <w:webHidden/>
              </w:rPr>
            </w:r>
            <w:r>
              <w:rPr>
                <w:noProof/>
                <w:webHidden/>
              </w:rPr>
              <w:fldChar w:fldCharType="separate"/>
            </w:r>
            <w:r>
              <w:rPr>
                <w:noProof/>
                <w:webHidden/>
              </w:rPr>
              <w:t>80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4" w:history="1">
            <w:r w:rsidRPr="00F82A4D">
              <w:rPr>
                <w:rStyle w:val="aff6"/>
                <w:noProof/>
              </w:rPr>
              <w:t>Метод 3.4  удален</w:t>
            </w:r>
            <w:r>
              <w:rPr>
                <w:noProof/>
                <w:webHidden/>
              </w:rPr>
              <w:tab/>
            </w:r>
            <w:r>
              <w:rPr>
                <w:noProof/>
                <w:webHidden/>
              </w:rPr>
              <w:fldChar w:fldCharType="begin"/>
            </w:r>
            <w:r>
              <w:rPr>
                <w:noProof/>
                <w:webHidden/>
              </w:rPr>
              <w:instrText xml:space="preserve"> PAGEREF _Toc241660034 \h </w:instrText>
            </w:r>
            <w:r>
              <w:rPr>
                <w:noProof/>
                <w:webHidden/>
              </w:rPr>
            </w:r>
            <w:r>
              <w:rPr>
                <w:noProof/>
                <w:webHidden/>
              </w:rPr>
              <w:fldChar w:fldCharType="separate"/>
            </w:r>
            <w:r>
              <w:rPr>
                <w:noProof/>
                <w:webHidden/>
              </w:rPr>
              <w:t>81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5" w:history="1">
            <w:r w:rsidRPr="00F82A4D">
              <w:rPr>
                <w:rStyle w:val="aff6"/>
                <w:noProof/>
              </w:rPr>
              <w:t>Метод 3.5 Получение набора групп прав, выданных информационному партнеру</w:t>
            </w:r>
            <w:r>
              <w:rPr>
                <w:noProof/>
                <w:webHidden/>
              </w:rPr>
              <w:tab/>
            </w:r>
            <w:r>
              <w:rPr>
                <w:noProof/>
                <w:webHidden/>
              </w:rPr>
              <w:fldChar w:fldCharType="begin"/>
            </w:r>
            <w:r>
              <w:rPr>
                <w:noProof/>
                <w:webHidden/>
              </w:rPr>
              <w:instrText xml:space="preserve"> PAGEREF _Toc241660035 \h </w:instrText>
            </w:r>
            <w:r>
              <w:rPr>
                <w:noProof/>
                <w:webHidden/>
              </w:rPr>
            </w:r>
            <w:r>
              <w:rPr>
                <w:noProof/>
                <w:webHidden/>
              </w:rPr>
              <w:fldChar w:fldCharType="separate"/>
            </w:r>
            <w:r>
              <w:rPr>
                <w:noProof/>
                <w:webHidden/>
              </w:rPr>
              <w:t>81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6" w:history="1">
            <w:r w:rsidRPr="00F82A4D">
              <w:rPr>
                <w:rStyle w:val="aff6"/>
                <w:noProof/>
              </w:rPr>
              <w:t>Метод 3.6 Запрос на изменение набора групп прав, выданных информационному партнеру</w:t>
            </w:r>
            <w:r>
              <w:rPr>
                <w:noProof/>
                <w:webHidden/>
              </w:rPr>
              <w:tab/>
            </w:r>
            <w:r>
              <w:rPr>
                <w:noProof/>
                <w:webHidden/>
              </w:rPr>
              <w:fldChar w:fldCharType="begin"/>
            </w:r>
            <w:r>
              <w:rPr>
                <w:noProof/>
                <w:webHidden/>
              </w:rPr>
              <w:instrText xml:space="preserve"> PAGEREF _Toc241660036 \h </w:instrText>
            </w:r>
            <w:r>
              <w:rPr>
                <w:noProof/>
                <w:webHidden/>
              </w:rPr>
            </w:r>
            <w:r>
              <w:rPr>
                <w:noProof/>
                <w:webHidden/>
              </w:rPr>
              <w:fldChar w:fldCharType="separate"/>
            </w:r>
            <w:r>
              <w:rPr>
                <w:noProof/>
                <w:webHidden/>
              </w:rPr>
              <w:t>82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7" w:history="1">
            <w:r w:rsidRPr="00F82A4D">
              <w:rPr>
                <w:rStyle w:val="aff6"/>
                <w:noProof/>
              </w:rPr>
              <w:t>Метод 3.7 Получение статуса заявки на изменение набора групп прав, выданных информационному партнеру</w:t>
            </w:r>
            <w:r>
              <w:rPr>
                <w:noProof/>
                <w:webHidden/>
              </w:rPr>
              <w:tab/>
            </w:r>
            <w:r>
              <w:rPr>
                <w:noProof/>
                <w:webHidden/>
              </w:rPr>
              <w:fldChar w:fldCharType="begin"/>
            </w:r>
            <w:r>
              <w:rPr>
                <w:noProof/>
                <w:webHidden/>
              </w:rPr>
              <w:instrText xml:space="preserve"> PAGEREF _Toc241660037 \h </w:instrText>
            </w:r>
            <w:r>
              <w:rPr>
                <w:noProof/>
                <w:webHidden/>
              </w:rPr>
            </w:r>
            <w:r>
              <w:rPr>
                <w:noProof/>
                <w:webHidden/>
              </w:rPr>
              <w:fldChar w:fldCharType="separate"/>
            </w:r>
            <w:r>
              <w:rPr>
                <w:noProof/>
                <w:webHidden/>
              </w:rPr>
              <w:t>83</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38" w:history="1">
            <w:r w:rsidRPr="00F82A4D">
              <w:rPr>
                <w:rStyle w:val="aff6"/>
                <w:noProof/>
              </w:rPr>
              <w:t>Метод 4. Работа с налогоплательщиком</w:t>
            </w:r>
            <w:r>
              <w:rPr>
                <w:noProof/>
                <w:webHidden/>
              </w:rPr>
              <w:tab/>
            </w:r>
            <w:r>
              <w:rPr>
                <w:noProof/>
                <w:webHidden/>
              </w:rPr>
              <w:fldChar w:fldCharType="begin"/>
            </w:r>
            <w:r>
              <w:rPr>
                <w:noProof/>
                <w:webHidden/>
              </w:rPr>
              <w:instrText xml:space="preserve"> PAGEREF _Toc241660038 \h </w:instrText>
            </w:r>
            <w:r>
              <w:rPr>
                <w:noProof/>
                <w:webHidden/>
              </w:rPr>
            </w:r>
            <w:r>
              <w:rPr>
                <w:noProof/>
                <w:webHidden/>
              </w:rPr>
              <w:fldChar w:fldCharType="separate"/>
            </w:r>
            <w:r>
              <w:rPr>
                <w:noProof/>
                <w:webHidden/>
              </w:rPr>
              <w:t>85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39" w:history="1">
            <w:r w:rsidRPr="00F82A4D">
              <w:rPr>
                <w:rStyle w:val="aff6"/>
                <w:noProof/>
              </w:rPr>
              <w:t>Метод 4.1 Получение детальной информации о НП АУСН</w:t>
            </w:r>
            <w:r>
              <w:rPr>
                <w:noProof/>
                <w:webHidden/>
              </w:rPr>
              <w:tab/>
            </w:r>
            <w:r>
              <w:rPr>
                <w:noProof/>
                <w:webHidden/>
              </w:rPr>
              <w:fldChar w:fldCharType="begin"/>
            </w:r>
            <w:r>
              <w:rPr>
                <w:noProof/>
                <w:webHidden/>
              </w:rPr>
              <w:instrText xml:space="preserve"> PAGEREF _Toc241660039 \h </w:instrText>
            </w:r>
            <w:r>
              <w:rPr>
                <w:noProof/>
                <w:webHidden/>
              </w:rPr>
            </w:r>
            <w:r>
              <w:rPr>
                <w:noProof/>
                <w:webHidden/>
              </w:rPr>
              <w:fldChar w:fldCharType="separate"/>
            </w:r>
            <w:r>
              <w:rPr>
                <w:noProof/>
                <w:webHidden/>
              </w:rPr>
              <w:t>85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0" w:history="1">
            <w:r w:rsidRPr="00F82A4D">
              <w:rPr>
                <w:rStyle w:val="aff6"/>
                <w:noProof/>
              </w:rPr>
              <w:t>Метод 4.2 удален</w:t>
            </w:r>
            <w:r>
              <w:rPr>
                <w:noProof/>
                <w:webHidden/>
              </w:rPr>
              <w:tab/>
            </w:r>
            <w:r>
              <w:rPr>
                <w:noProof/>
                <w:webHidden/>
              </w:rPr>
              <w:fldChar w:fldCharType="begin"/>
            </w:r>
            <w:r>
              <w:rPr>
                <w:noProof/>
                <w:webHidden/>
              </w:rPr>
              <w:instrText xml:space="preserve"> PAGEREF _Toc241660040 \h </w:instrText>
            </w:r>
            <w:r>
              <w:rPr>
                <w:noProof/>
                <w:webHidden/>
              </w:rPr>
            </w:r>
            <w:r>
              <w:rPr>
                <w:noProof/>
                <w:webHidden/>
              </w:rPr>
              <w:fldChar w:fldCharType="separate"/>
            </w:r>
            <w:r>
              <w:rPr>
                <w:noProof/>
                <w:webHidden/>
              </w:rPr>
              <w:t>87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1" w:history="1">
            <w:r w:rsidRPr="00F82A4D">
              <w:rPr>
                <w:rStyle w:val="aff6"/>
                <w:noProof/>
              </w:rPr>
              <w:t>Метод 4.3 Обновить контактные данные по НП</w:t>
            </w:r>
            <w:r>
              <w:rPr>
                <w:noProof/>
                <w:webHidden/>
              </w:rPr>
              <w:tab/>
            </w:r>
            <w:r>
              <w:rPr>
                <w:noProof/>
                <w:webHidden/>
              </w:rPr>
              <w:fldChar w:fldCharType="begin"/>
            </w:r>
            <w:r>
              <w:rPr>
                <w:noProof/>
                <w:webHidden/>
              </w:rPr>
              <w:instrText xml:space="preserve"> PAGEREF _Toc241660041 \h </w:instrText>
            </w:r>
            <w:r>
              <w:rPr>
                <w:noProof/>
                <w:webHidden/>
              </w:rPr>
            </w:r>
            <w:r>
              <w:rPr>
                <w:noProof/>
                <w:webHidden/>
              </w:rPr>
              <w:fldChar w:fldCharType="separate"/>
            </w:r>
            <w:r>
              <w:rPr>
                <w:noProof/>
                <w:webHidden/>
              </w:rPr>
              <w:t>87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2" w:history="1">
            <w:r w:rsidRPr="00F82A4D">
              <w:rPr>
                <w:rStyle w:val="aff6"/>
                <w:noProof/>
              </w:rPr>
              <w:t>Метод 4.4 Единый опросный метод (ЕОМ). Список событий</w:t>
            </w:r>
            <w:r>
              <w:rPr>
                <w:noProof/>
                <w:webHidden/>
              </w:rPr>
              <w:tab/>
            </w:r>
            <w:r>
              <w:rPr>
                <w:noProof/>
                <w:webHidden/>
              </w:rPr>
              <w:fldChar w:fldCharType="begin"/>
            </w:r>
            <w:r>
              <w:rPr>
                <w:noProof/>
                <w:webHidden/>
              </w:rPr>
              <w:instrText xml:space="preserve"> PAGEREF _Toc241660042 \h </w:instrText>
            </w:r>
            <w:r>
              <w:rPr>
                <w:noProof/>
                <w:webHidden/>
              </w:rPr>
            </w:r>
            <w:r>
              <w:rPr>
                <w:noProof/>
                <w:webHidden/>
              </w:rPr>
              <w:fldChar w:fldCharType="separate"/>
            </w:r>
            <w:r>
              <w:rPr>
                <w:noProof/>
                <w:webHidden/>
              </w:rPr>
              <w:t>88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3" w:history="1">
            <w:r w:rsidRPr="00F82A4D">
              <w:rPr>
                <w:rStyle w:val="aff6"/>
                <w:noProof/>
              </w:rPr>
              <w:t>Метод 4.5 Единый опросный метод. Подтвердить события</w:t>
            </w:r>
            <w:r>
              <w:rPr>
                <w:noProof/>
                <w:webHidden/>
              </w:rPr>
              <w:tab/>
            </w:r>
            <w:r>
              <w:rPr>
                <w:noProof/>
                <w:webHidden/>
              </w:rPr>
              <w:fldChar w:fldCharType="begin"/>
            </w:r>
            <w:r>
              <w:rPr>
                <w:noProof/>
                <w:webHidden/>
              </w:rPr>
              <w:instrText xml:space="preserve"> PAGEREF _Toc241660043 \h </w:instrText>
            </w:r>
            <w:r>
              <w:rPr>
                <w:noProof/>
                <w:webHidden/>
              </w:rPr>
            </w:r>
            <w:r>
              <w:rPr>
                <w:noProof/>
                <w:webHidden/>
              </w:rPr>
              <w:fldChar w:fldCharType="separate"/>
            </w:r>
            <w:r>
              <w:rPr>
                <w:noProof/>
                <w:webHidden/>
              </w:rPr>
              <w:t>94</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44" w:history="1">
            <w:r w:rsidRPr="00F82A4D">
              <w:rPr>
                <w:rStyle w:val="aff6"/>
                <w:noProof/>
              </w:rPr>
              <w:t>Метод 5. Безналичные операции</w:t>
            </w:r>
            <w:r>
              <w:rPr>
                <w:noProof/>
                <w:webHidden/>
              </w:rPr>
              <w:tab/>
            </w:r>
            <w:r>
              <w:rPr>
                <w:noProof/>
                <w:webHidden/>
              </w:rPr>
              <w:fldChar w:fldCharType="begin"/>
            </w:r>
            <w:r>
              <w:rPr>
                <w:noProof/>
                <w:webHidden/>
              </w:rPr>
              <w:instrText xml:space="preserve"> PAGEREF _Toc241660044 \h </w:instrText>
            </w:r>
            <w:r>
              <w:rPr>
                <w:noProof/>
                <w:webHidden/>
              </w:rPr>
            </w:r>
            <w:r>
              <w:rPr>
                <w:noProof/>
                <w:webHidden/>
              </w:rPr>
              <w:fldChar w:fldCharType="separate"/>
            </w:r>
            <w:r>
              <w:rPr>
                <w:noProof/>
                <w:webHidden/>
              </w:rPr>
              <w:t>94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5" w:history="1">
            <w:r w:rsidRPr="00F82A4D">
              <w:rPr>
                <w:rStyle w:val="aff6"/>
                <w:noProof/>
              </w:rPr>
              <w:t>Метод 5.1 Подача информации о своей безналичной операции</w:t>
            </w:r>
            <w:r>
              <w:rPr>
                <w:noProof/>
                <w:webHidden/>
              </w:rPr>
              <w:tab/>
            </w:r>
            <w:r>
              <w:rPr>
                <w:noProof/>
                <w:webHidden/>
              </w:rPr>
              <w:fldChar w:fldCharType="begin"/>
            </w:r>
            <w:r>
              <w:rPr>
                <w:noProof/>
                <w:webHidden/>
              </w:rPr>
              <w:instrText xml:space="preserve"> PAGEREF _Toc241660045 \h </w:instrText>
            </w:r>
            <w:r>
              <w:rPr>
                <w:noProof/>
                <w:webHidden/>
              </w:rPr>
            </w:r>
            <w:r>
              <w:rPr>
                <w:noProof/>
                <w:webHidden/>
              </w:rPr>
              <w:fldChar w:fldCharType="separate"/>
            </w:r>
            <w:r>
              <w:rPr>
                <w:noProof/>
                <w:webHidden/>
              </w:rPr>
              <w:t>96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6" w:history="1">
            <w:r w:rsidRPr="00F82A4D">
              <w:rPr>
                <w:rStyle w:val="aff6"/>
                <w:noProof/>
              </w:rPr>
              <w:t>Метод 5.2 Отмена безналичной операции текущего партнера</w:t>
            </w:r>
            <w:r>
              <w:rPr>
                <w:noProof/>
                <w:webHidden/>
              </w:rPr>
              <w:tab/>
            </w:r>
            <w:r>
              <w:rPr>
                <w:noProof/>
                <w:webHidden/>
              </w:rPr>
              <w:fldChar w:fldCharType="begin"/>
            </w:r>
            <w:r>
              <w:rPr>
                <w:noProof/>
                <w:webHidden/>
              </w:rPr>
              <w:instrText xml:space="preserve"> PAGEREF _Toc241660046 \h </w:instrText>
            </w:r>
            <w:r>
              <w:rPr>
                <w:noProof/>
                <w:webHidden/>
              </w:rPr>
            </w:r>
            <w:r>
              <w:rPr>
                <w:noProof/>
                <w:webHidden/>
              </w:rPr>
              <w:fldChar w:fldCharType="separate"/>
            </w:r>
            <w:r>
              <w:rPr>
                <w:noProof/>
                <w:webHidden/>
              </w:rPr>
              <w:t>104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7" w:history="1">
            <w:r w:rsidRPr="00F82A4D">
              <w:rPr>
                <w:rStyle w:val="aff6"/>
                <w:noProof/>
              </w:rPr>
              <w:t>Метод 5.3 Подача банковской выписки</w:t>
            </w:r>
            <w:r>
              <w:rPr>
                <w:noProof/>
                <w:webHidden/>
              </w:rPr>
              <w:tab/>
            </w:r>
            <w:r>
              <w:rPr>
                <w:noProof/>
                <w:webHidden/>
              </w:rPr>
              <w:fldChar w:fldCharType="begin"/>
            </w:r>
            <w:r>
              <w:rPr>
                <w:noProof/>
                <w:webHidden/>
              </w:rPr>
              <w:instrText xml:space="preserve"> PAGEREF _Toc241660047 \h </w:instrText>
            </w:r>
            <w:r>
              <w:rPr>
                <w:noProof/>
                <w:webHidden/>
              </w:rPr>
            </w:r>
            <w:r>
              <w:rPr>
                <w:noProof/>
                <w:webHidden/>
              </w:rPr>
              <w:fldChar w:fldCharType="separate"/>
            </w:r>
            <w:r>
              <w:rPr>
                <w:noProof/>
                <w:webHidden/>
              </w:rPr>
              <w:t>105</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48" w:history="1">
            <w:r w:rsidRPr="00F82A4D">
              <w:rPr>
                <w:rStyle w:val="aff6"/>
                <w:noProof/>
              </w:rPr>
              <w:t>Метод 6. Информация о начислениях налога</w:t>
            </w:r>
            <w:r>
              <w:rPr>
                <w:noProof/>
                <w:webHidden/>
              </w:rPr>
              <w:tab/>
            </w:r>
            <w:r>
              <w:rPr>
                <w:noProof/>
                <w:webHidden/>
              </w:rPr>
              <w:fldChar w:fldCharType="begin"/>
            </w:r>
            <w:r>
              <w:rPr>
                <w:noProof/>
                <w:webHidden/>
              </w:rPr>
              <w:instrText xml:space="preserve"> PAGEREF _Toc241660048 \h </w:instrText>
            </w:r>
            <w:r>
              <w:rPr>
                <w:noProof/>
                <w:webHidden/>
              </w:rPr>
            </w:r>
            <w:r>
              <w:rPr>
                <w:noProof/>
                <w:webHidden/>
              </w:rPr>
              <w:fldChar w:fldCharType="separate"/>
            </w:r>
            <w:r>
              <w:rPr>
                <w:noProof/>
                <w:webHidden/>
              </w:rPr>
              <w:t>110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49" w:history="1">
            <w:r w:rsidRPr="00F82A4D">
              <w:rPr>
                <w:rStyle w:val="aff6"/>
                <w:noProof/>
              </w:rPr>
              <w:t>Метод 6.1 удален</w:t>
            </w:r>
            <w:r>
              <w:rPr>
                <w:noProof/>
                <w:webHidden/>
              </w:rPr>
              <w:tab/>
            </w:r>
            <w:r>
              <w:rPr>
                <w:noProof/>
                <w:webHidden/>
              </w:rPr>
              <w:fldChar w:fldCharType="begin"/>
            </w:r>
            <w:r>
              <w:rPr>
                <w:noProof/>
                <w:webHidden/>
              </w:rPr>
              <w:instrText xml:space="preserve"> PAGEREF _Toc241660049 \h </w:instrText>
            </w:r>
            <w:r>
              <w:rPr>
                <w:noProof/>
                <w:webHidden/>
              </w:rPr>
            </w:r>
            <w:r>
              <w:rPr>
                <w:noProof/>
                <w:webHidden/>
              </w:rPr>
              <w:fldChar w:fldCharType="separate"/>
            </w:r>
            <w:r>
              <w:rPr>
                <w:noProof/>
                <w:webHidden/>
              </w:rPr>
              <w:t>111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0" w:history="1">
            <w:r w:rsidRPr="00F82A4D">
              <w:rPr>
                <w:rStyle w:val="aff6"/>
                <w:noProof/>
              </w:rPr>
              <w:t>Метод 6.2 удален</w:t>
            </w:r>
            <w:r>
              <w:rPr>
                <w:noProof/>
                <w:webHidden/>
              </w:rPr>
              <w:tab/>
            </w:r>
            <w:r>
              <w:rPr>
                <w:noProof/>
                <w:webHidden/>
              </w:rPr>
              <w:fldChar w:fldCharType="begin"/>
            </w:r>
            <w:r>
              <w:rPr>
                <w:noProof/>
                <w:webHidden/>
              </w:rPr>
              <w:instrText xml:space="preserve"> PAGEREF _Toc241660050 \h </w:instrText>
            </w:r>
            <w:r>
              <w:rPr>
                <w:noProof/>
                <w:webHidden/>
              </w:rPr>
            </w:r>
            <w:r>
              <w:rPr>
                <w:noProof/>
                <w:webHidden/>
              </w:rPr>
              <w:fldChar w:fldCharType="separate"/>
            </w:r>
            <w:r>
              <w:rPr>
                <w:noProof/>
                <w:webHidden/>
              </w:rPr>
              <w:t>111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1" w:history="1">
            <w:r w:rsidRPr="00F82A4D">
              <w:rPr>
                <w:rStyle w:val="aff6"/>
                <w:noProof/>
              </w:rPr>
              <w:t>Метод 6.3 Получение информации о неуплаченных налоговых начислениях. Версия 2</w:t>
            </w:r>
            <w:r>
              <w:rPr>
                <w:noProof/>
                <w:webHidden/>
              </w:rPr>
              <w:tab/>
            </w:r>
            <w:r>
              <w:rPr>
                <w:noProof/>
                <w:webHidden/>
              </w:rPr>
              <w:fldChar w:fldCharType="begin"/>
            </w:r>
            <w:r>
              <w:rPr>
                <w:noProof/>
                <w:webHidden/>
              </w:rPr>
              <w:instrText xml:space="preserve"> PAGEREF _Toc241660051 \h </w:instrText>
            </w:r>
            <w:r>
              <w:rPr>
                <w:noProof/>
                <w:webHidden/>
              </w:rPr>
            </w:r>
            <w:r>
              <w:rPr>
                <w:noProof/>
                <w:webHidden/>
              </w:rPr>
              <w:fldChar w:fldCharType="separate"/>
            </w:r>
            <w:r>
              <w:rPr>
                <w:noProof/>
                <w:webHidden/>
              </w:rPr>
              <w:t>111</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2" w:history="1">
            <w:r w:rsidRPr="00F82A4D">
              <w:rPr>
                <w:rStyle w:val="aff6"/>
                <w:noProof/>
              </w:rPr>
              <w:t>Метод 6.4 Получение истории налоговых начислений. Версия 2</w:t>
            </w:r>
            <w:r>
              <w:rPr>
                <w:noProof/>
                <w:webHidden/>
              </w:rPr>
              <w:tab/>
            </w:r>
            <w:r>
              <w:rPr>
                <w:noProof/>
                <w:webHidden/>
              </w:rPr>
              <w:fldChar w:fldCharType="begin"/>
            </w:r>
            <w:r>
              <w:rPr>
                <w:noProof/>
                <w:webHidden/>
              </w:rPr>
              <w:instrText xml:space="preserve"> PAGEREF _Toc241660052 \h </w:instrText>
            </w:r>
            <w:r>
              <w:rPr>
                <w:noProof/>
                <w:webHidden/>
              </w:rPr>
            </w:r>
            <w:r>
              <w:rPr>
                <w:noProof/>
                <w:webHidden/>
              </w:rPr>
              <w:fldChar w:fldCharType="separate"/>
            </w:r>
            <w:r>
              <w:rPr>
                <w:noProof/>
                <w:webHidden/>
              </w:rPr>
              <w:t>114</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53" w:history="1">
            <w:r w:rsidRPr="00F82A4D">
              <w:rPr>
                <w:rStyle w:val="aff6"/>
                <w:noProof/>
              </w:rPr>
              <w:t>Метод 7. Информация об уплате налога</w:t>
            </w:r>
            <w:r>
              <w:rPr>
                <w:noProof/>
                <w:webHidden/>
              </w:rPr>
              <w:tab/>
            </w:r>
            <w:r>
              <w:rPr>
                <w:noProof/>
                <w:webHidden/>
              </w:rPr>
              <w:fldChar w:fldCharType="begin"/>
            </w:r>
            <w:r>
              <w:rPr>
                <w:noProof/>
                <w:webHidden/>
              </w:rPr>
              <w:instrText xml:space="preserve"> PAGEREF _Toc241660053 \h </w:instrText>
            </w:r>
            <w:r>
              <w:rPr>
                <w:noProof/>
                <w:webHidden/>
              </w:rPr>
            </w:r>
            <w:r>
              <w:rPr>
                <w:noProof/>
                <w:webHidden/>
              </w:rPr>
              <w:fldChar w:fldCharType="separate"/>
            </w:r>
            <w:r>
              <w:rPr>
                <w:noProof/>
                <w:webHidden/>
              </w:rPr>
              <w:t>117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4" w:history="1">
            <w:r w:rsidRPr="00F82A4D">
              <w:rPr>
                <w:rStyle w:val="aff6"/>
                <w:noProof/>
              </w:rPr>
              <w:t>Метод 7.1 удален</w:t>
            </w:r>
            <w:r>
              <w:rPr>
                <w:noProof/>
                <w:webHidden/>
              </w:rPr>
              <w:tab/>
            </w:r>
            <w:r>
              <w:rPr>
                <w:noProof/>
                <w:webHidden/>
              </w:rPr>
              <w:fldChar w:fldCharType="begin"/>
            </w:r>
            <w:r>
              <w:rPr>
                <w:noProof/>
                <w:webHidden/>
              </w:rPr>
              <w:instrText xml:space="preserve"> PAGEREF _Toc241660054 \h </w:instrText>
            </w:r>
            <w:r>
              <w:rPr>
                <w:noProof/>
                <w:webHidden/>
              </w:rPr>
            </w:r>
            <w:r>
              <w:rPr>
                <w:noProof/>
                <w:webHidden/>
              </w:rPr>
              <w:fldChar w:fldCharType="separate"/>
            </w:r>
            <w:r>
              <w:rPr>
                <w:noProof/>
                <w:webHidden/>
              </w:rPr>
              <w:t>117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5" w:history="1">
            <w:r w:rsidRPr="00F82A4D">
              <w:rPr>
                <w:rStyle w:val="aff6"/>
                <w:noProof/>
              </w:rPr>
              <w:t>Метод 7.2 удален</w:t>
            </w:r>
            <w:r>
              <w:rPr>
                <w:noProof/>
                <w:webHidden/>
              </w:rPr>
              <w:tab/>
            </w:r>
            <w:r>
              <w:rPr>
                <w:noProof/>
                <w:webHidden/>
              </w:rPr>
              <w:fldChar w:fldCharType="begin"/>
            </w:r>
            <w:r>
              <w:rPr>
                <w:noProof/>
                <w:webHidden/>
              </w:rPr>
              <w:instrText xml:space="preserve"> PAGEREF _Toc241660055 \h </w:instrText>
            </w:r>
            <w:r>
              <w:rPr>
                <w:noProof/>
                <w:webHidden/>
              </w:rPr>
            </w:r>
            <w:r>
              <w:rPr>
                <w:noProof/>
                <w:webHidden/>
              </w:rPr>
              <w:fldChar w:fldCharType="separate"/>
            </w:r>
            <w:r>
              <w:rPr>
                <w:noProof/>
                <w:webHidden/>
              </w:rPr>
              <w:t>117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6" w:history="1">
            <w:r w:rsidRPr="00F82A4D">
              <w:rPr>
                <w:rStyle w:val="aff6"/>
                <w:noProof/>
              </w:rPr>
              <w:t>Метод 7.3 Получение реквизитов на уплату страховых взносов на ОСС</w:t>
            </w:r>
            <w:r>
              <w:rPr>
                <w:noProof/>
                <w:webHidden/>
              </w:rPr>
              <w:tab/>
            </w:r>
            <w:r>
              <w:rPr>
                <w:noProof/>
                <w:webHidden/>
              </w:rPr>
              <w:fldChar w:fldCharType="begin"/>
            </w:r>
            <w:r>
              <w:rPr>
                <w:noProof/>
                <w:webHidden/>
              </w:rPr>
              <w:instrText xml:space="preserve"> PAGEREF _Toc241660056 \h </w:instrText>
            </w:r>
            <w:r>
              <w:rPr>
                <w:noProof/>
                <w:webHidden/>
              </w:rPr>
            </w:r>
            <w:r>
              <w:rPr>
                <w:noProof/>
                <w:webHidden/>
              </w:rPr>
              <w:fldChar w:fldCharType="separate"/>
            </w:r>
            <w:r>
              <w:rPr>
                <w:noProof/>
                <w:webHidden/>
              </w:rPr>
              <w:t>117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7" w:history="1">
            <w:r w:rsidRPr="00F82A4D">
              <w:rPr>
                <w:rStyle w:val="aff6"/>
                <w:noProof/>
              </w:rPr>
              <w:t>Метод 7.4 Получение информации о сальдо ЕНС</w:t>
            </w:r>
            <w:r>
              <w:rPr>
                <w:noProof/>
                <w:webHidden/>
              </w:rPr>
              <w:tab/>
            </w:r>
            <w:r>
              <w:rPr>
                <w:noProof/>
                <w:webHidden/>
              </w:rPr>
              <w:fldChar w:fldCharType="begin"/>
            </w:r>
            <w:r>
              <w:rPr>
                <w:noProof/>
                <w:webHidden/>
              </w:rPr>
              <w:instrText xml:space="preserve"> PAGEREF _Toc241660057 \h </w:instrText>
            </w:r>
            <w:r>
              <w:rPr>
                <w:noProof/>
                <w:webHidden/>
              </w:rPr>
            </w:r>
            <w:r>
              <w:rPr>
                <w:noProof/>
                <w:webHidden/>
              </w:rPr>
              <w:fldChar w:fldCharType="separate"/>
            </w:r>
            <w:r>
              <w:rPr>
                <w:noProof/>
                <w:webHidden/>
              </w:rPr>
              <w:t>119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58" w:history="1">
            <w:r w:rsidRPr="00F82A4D">
              <w:rPr>
                <w:rStyle w:val="aff6"/>
                <w:noProof/>
              </w:rPr>
              <w:t>Метод 7.5 Получение реквизитов на пополнение счета ЕНС</w:t>
            </w:r>
            <w:r>
              <w:rPr>
                <w:noProof/>
                <w:webHidden/>
              </w:rPr>
              <w:tab/>
            </w:r>
            <w:r>
              <w:rPr>
                <w:noProof/>
                <w:webHidden/>
              </w:rPr>
              <w:fldChar w:fldCharType="begin"/>
            </w:r>
            <w:r>
              <w:rPr>
                <w:noProof/>
                <w:webHidden/>
              </w:rPr>
              <w:instrText xml:space="preserve"> PAGEREF _Toc241660058 \h </w:instrText>
            </w:r>
            <w:r>
              <w:rPr>
                <w:noProof/>
                <w:webHidden/>
              </w:rPr>
            </w:r>
            <w:r>
              <w:rPr>
                <w:noProof/>
                <w:webHidden/>
              </w:rPr>
              <w:fldChar w:fldCharType="separate"/>
            </w:r>
            <w:r>
              <w:rPr>
                <w:noProof/>
                <w:webHidden/>
              </w:rPr>
              <w:t>120</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59" w:history="1">
            <w:r w:rsidRPr="00F82A4D">
              <w:rPr>
                <w:rStyle w:val="aff6"/>
                <w:noProof/>
              </w:rPr>
              <w:t>Метод 8. Отчеты по сотрудникам</w:t>
            </w:r>
            <w:r>
              <w:rPr>
                <w:noProof/>
                <w:webHidden/>
              </w:rPr>
              <w:tab/>
            </w:r>
            <w:r>
              <w:rPr>
                <w:noProof/>
                <w:webHidden/>
              </w:rPr>
              <w:fldChar w:fldCharType="begin"/>
            </w:r>
            <w:r>
              <w:rPr>
                <w:noProof/>
                <w:webHidden/>
              </w:rPr>
              <w:instrText xml:space="preserve"> PAGEREF _Toc241660059 \h </w:instrText>
            </w:r>
            <w:r>
              <w:rPr>
                <w:noProof/>
                <w:webHidden/>
              </w:rPr>
            </w:r>
            <w:r>
              <w:rPr>
                <w:noProof/>
                <w:webHidden/>
              </w:rPr>
              <w:fldChar w:fldCharType="separate"/>
            </w:r>
            <w:r>
              <w:rPr>
                <w:noProof/>
                <w:webHidden/>
              </w:rPr>
              <w:t>122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0" w:history="1">
            <w:r w:rsidRPr="00F82A4D">
              <w:rPr>
                <w:rStyle w:val="aff6"/>
                <w:noProof/>
              </w:rPr>
              <w:t>Метод 8.1 Передача информации по расчету НДФЛ</w:t>
            </w:r>
            <w:r>
              <w:rPr>
                <w:noProof/>
                <w:webHidden/>
              </w:rPr>
              <w:tab/>
            </w:r>
            <w:r>
              <w:rPr>
                <w:noProof/>
                <w:webHidden/>
              </w:rPr>
              <w:fldChar w:fldCharType="begin"/>
            </w:r>
            <w:r>
              <w:rPr>
                <w:noProof/>
                <w:webHidden/>
              </w:rPr>
              <w:instrText xml:space="preserve"> PAGEREF _Toc241660060 \h </w:instrText>
            </w:r>
            <w:r>
              <w:rPr>
                <w:noProof/>
                <w:webHidden/>
              </w:rPr>
            </w:r>
            <w:r>
              <w:rPr>
                <w:noProof/>
                <w:webHidden/>
              </w:rPr>
              <w:fldChar w:fldCharType="separate"/>
            </w:r>
            <w:r>
              <w:rPr>
                <w:noProof/>
                <w:webHidden/>
              </w:rPr>
              <w:t>123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1" w:history="1">
            <w:r w:rsidRPr="00F82A4D">
              <w:rPr>
                <w:rStyle w:val="aff6"/>
                <w:noProof/>
              </w:rPr>
              <w:t>Метод 8.2 удален</w:t>
            </w:r>
            <w:r>
              <w:rPr>
                <w:noProof/>
                <w:webHidden/>
              </w:rPr>
              <w:tab/>
            </w:r>
            <w:r>
              <w:rPr>
                <w:noProof/>
                <w:webHidden/>
              </w:rPr>
              <w:fldChar w:fldCharType="begin"/>
            </w:r>
            <w:r>
              <w:rPr>
                <w:noProof/>
                <w:webHidden/>
              </w:rPr>
              <w:instrText xml:space="preserve"> PAGEREF _Toc241660061 \h </w:instrText>
            </w:r>
            <w:r>
              <w:rPr>
                <w:noProof/>
                <w:webHidden/>
              </w:rPr>
            </w:r>
            <w:r>
              <w:rPr>
                <w:noProof/>
                <w:webHidden/>
              </w:rPr>
              <w:fldChar w:fldCharType="separate"/>
            </w:r>
            <w:r>
              <w:rPr>
                <w:noProof/>
                <w:webHidden/>
              </w:rPr>
              <w:t>128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62" w:history="1">
            <w:r w:rsidRPr="00F82A4D">
              <w:rPr>
                <w:rStyle w:val="aff6"/>
                <w:noProof/>
              </w:rPr>
              <w:t>Метод 9. Работа с оповещениями НП АУСН</w:t>
            </w:r>
            <w:r>
              <w:rPr>
                <w:noProof/>
                <w:webHidden/>
              </w:rPr>
              <w:tab/>
            </w:r>
            <w:r>
              <w:rPr>
                <w:noProof/>
                <w:webHidden/>
              </w:rPr>
              <w:fldChar w:fldCharType="begin"/>
            </w:r>
            <w:r>
              <w:rPr>
                <w:noProof/>
                <w:webHidden/>
              </w:rPr>
              <w:instrText xml:space="preserve"> PAGEREF _Toc241660062 \h </w:instrText>
            </w:r>
            <w:r>
              <w:rPr>
                <w:noProof/>
                <w:webHidden/>
              </w:rPr>
            </w:r>
            <w:r>
              <w:rPr>
                <w:noProof/>
                <w:webHidden/>
              </w:rPr>
              <w:fldChar w:fldCharType="separate"/>
            </w:r>
            <w:r>
              <w:rPr>
                <w:noProof/>
                <w:webHidden/>
              </w:rPr>
              <w:t>128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3" w:history="1">
            <w:r w:rsidRPr="00F82A4D">
              <w:rPr>
                <w:rStyle w:val="aff6"/>
                <w:noProof/>
              </w:rPr>
              <w:t>Метод 9.1 Получение списка оповещений для НП</w:t>
            </w:r>
            <w:r>
              <w:rPr>
                <w:noProof/>
                <w:webHidden/>
              </w:rPr>
              <w:tab/>
            </w:r>
            <w:r>
              <w:rPr>
                <w:noProof/>
                <w:webHidden/>
              </w:rPr>
              <w:fldChar w:fldCharType="begin"/>
            </w:r>
            <w:r>
              <w:rPr>
                <w:noProof/>
                <w:webHidden/>
              </w:rPr>
              <w:instrText xml:space="preserve"> PAGEREF _Toc241660063 \h </w:instrText>
            </w:r>
            <w:r>
              <w:rPr>
                <w:noProof/>
                <w:webHidden/>
              </w:rPr>
            </w:r>
            <w:r>
              <w:rPr>
                <w:noProof/>
                <w:webHidden/>
              </w:rPr>
              <w:fldChar w:fldCharType="separate"/>
            </w:r>
            <w:r>
              <w:rPr>
                <w:noProof/>
                <w:webHidden/>
              </w:rPr>
              <w:t>130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4" w:history="1">
            <w:r w:rsidRPr="00F82A4D">
              <w:rPr>
                <w:rStyle w:val="aff6"/>
                <w:noProof/>
              </w:rPr>
              <w:t>Метод 9.2 Отметка оповещения как доставленного НП</w:t>
            </w:r>
            <w:r>
              <w:rPr>
                <w:noProof/>
                <w:webHidden/>
              </w:rPr>
              <w:tab/>
            </w:r>
            <w:r>
              <w:rPr>
                <w:noProof/>
                <w:webHidden/>
              </w:rPr>
              <w:fldChar w:fldCharType="begin"/>
            </w:r>
            <w:r>
              <w:rPr>
                <w:noProof/>
                <w:webHidden/>
              </w:rPr>
              <w:instrText xml:space="preserve"> PAGEREF _Toc241660064 \h </w:instrText>
            </w:r>
            <w:r>
              <w:rPr>
                <w:noProof/>
                <w:webHidden/>
              </w:rPr>
            </w:r>
            <w:r>
              <w:rPr>
                <w:noProof/>
                <w:webHidden/>
              </w:rPr>
              <w:fldChar w:fldCharType="separate"/>
            </w:r>
            <w:r>
              <w:rPr>
                <w:noProof/>
                <w:webHidden/>
              </w:rPr>
              <w:t>133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5" w:history="1">
            <w:r w:rsidRPr="00F82A4D">
              <w:rPr>
                <w:rStyle w:val="aff6"/>
                <w:noProof/>
              </w:rPr>
              <w:t>Метод 9.3 Отметка оповещения как прочитанного</w:t>
            </w:r>
            <w:r>
              <w:rPr>
                <w:noProof/>
                <w:webHidden/>
              </w:rPr>
              <w:tab/>
            </w:r>
            <w:r>
              <w:rPr>
                <w:noProof/>
                <w:webHidden/>
              </w:rPr>
              <w:fldChar w:fldCharType="begin"/>
            </w:r>
            <w:r>
              <w:rPr>
                <w:noProof/>
                <w:webHidden/>
              </w:rPr>
              <w:instrText xml:space="preserve"> PAGEREF _Toc241660065 \h </w:instrText>
            </w:r>
            <w:r>
              <w:rPr>
                <w:noProof/>
                <w:webHidden/>
              </w:rPr>
            </w:r>
            <w:r>
              <w:rPr>
                <w:noProof/>
                <w:webHidden/>
              </w:rPr>
              <w:fldChar w:fldCharType="separate"/>
            </w:r>
            <w:r>
              <w:rPr>
                <w:noProof/>
                <w:webHidden/>
              </w:rPr>
              <w:t>134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6" w:history="1">
            <w:r w:rsidRPr="00F82A4D">
              <w:rPr>
                <w:rStyle w:val="aff6"/>
                <w:noProof/>
              </w:rPr>
              <w:t>Метод 9.4 Отметка оповещения как архивного</w:t>
            </w:r>
            <w:r>
              <w:rPr>
                <w:noProof/>
                <w:webHidden/>
              </w:rPr>
              <w:tab/>
            </w:r>
            <w:r>
              <w:rPr>
                <w:noProof/>
                <w:webHidden/>
              </w:rPr>
              <w:fldChar w:fldCharType="begin"/>
            </w:r>
            <w:r>
              <w:rPr>
                <w:noProof/>
                <w:webHidden/>
              </w:rPr>
              <w:instrText xml:space="preserve"> PAGEREF _Toc241660066 \h </w:instrText>
            </w:r>
            <w:r>
              <w:rPr>
                <w:noProof/>
                <w:webHidden/>
              </w:rPr>
            </w:r>
            <w:r>
              <w:rPr>
                <w:noProof/>
                <w:webHidden/>
              </w:rPr>
              <w:fldChar w:fldCharType="separate"/>
            </w:r>
            <w:r>
              <w:rPr>
                <w:noProof/>
                <w:webHidden/>
              </w:rPr>
              <w:t>135</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67" w:history="1">
            <w:r w:rsidRPr="00F82A4D">
              <w:rPr>
                <w:rStyle w:val="aff6"/>
                <w:noProof/>
              </w:rPr>
              <w:t>Метод 10. Агрегаты НП</w:t>
            </w:r>
            <w:r>
              <w:rPr>
                <w:noProof/>
                <w:webHidden/>
              </w:rPr>
              <w:tab/>
            </w:r>
            <w:r>
              <w:rPr>
                <w:noProof/>
                <w:webHidden/>
              </w:rPr>
              <w:fldChar w:fldCharType="begin"/>
            </w:r>
            <w:r>
              <w:rPr>
                <w:noProof/>
                <w:webHidden/>
              </w:rPr>
              <w:instrText xml:space="preserve"> PAGEREF _Toc241660067 \h </w:instrText>
            </w:r>
            <w:r>
              <w:rPr>
                <w:noProof/>
                <w:webHidden/>
              </w:rPr>
            </w:r>
            <w:r>
              <w:rPr>
                <w:noProof/>
                <w:webHidden/>
              </w:rPr>
              <w:fldChar w:fldCharType="separate"/>
            </w:r>
            <w:r>
              <w:rPr>
                <w:noProof/>
                <w:webHidden/>
              </w:rPr>
              <w:t>136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8" w:history="1">
            <w:r w:rsidRPr="00F82A4D">
              <w:rPr>
                <w:rStyle w:val="aff6"/>
                <w:noProof/>
              </w:rPr>
              <w:t>Метод 10.1 удален</w:t>
            </w:r>
            <w:r>
              <w:rPr>
                <w:noProof/>
                <w:webHidden/>
              </w:rPr>
              <w:tab/>
            </w:r>
            <w:r>
              <w:rPr>
                <w:noProof/>
                <w:webHidden/>
              </w:rPr>
              <w:fldChar w:fldCharType="begin"/>
            </w:r>
            <w:r>
              <w:rPr>
                <w:noProof/>
                <w:webHidden/>
              </w:rPr>
              <w:instrText xml:space="preserve"> PAGEREF _Toc241660068 \h </w:instrText>
            </w:r>
            <w:r>
              <w:rPr>
                <w:noProof/>
                <w:webHidden/>
              </w:rPr>
            </w:r>
            <w:r>
              <w:rPr>
                <w:noProof/>
                <w:webHidden/>
              </w:rPr>
              <w:fldChar w:fldCharType="separate"/>
            </w:r>
            <w:r>
              <w:rPr>
                <w:noProof/>
                <w:webHidden/>
              </w:rPr>
              <w:t>137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69" w:history="1">
            <w:r w:rsidRPr="00F82A4D">
              <w:rPr>
                <w:rStyle w:val="aff6"/>
                <w:noProof/>
              </w:rPr>
              <w:t>Метод 10.2 Получить расчеты за налоговый период</w:t>
            </w:r>
            <w:r>
              <w:rPr>
                <w:noProof/>
                <w:webHidden/>
              </w:rPr>
              <w:tab/>
            </w:r>
            <w:r>
              <w:rPr>
                <w:noProof/>
                <w:webHidden/>
              </w:rPr>
              <w:fldChar w:fldCharType="begin"/>
            </w:r>
            <w:r>
              <w:rPr>
                <w:noProof/>
                <w:webHidden/>
              </w:rPr>
              <w:instrText xml:space="preserve"> PAGEREF _Toc241660069 \h </w:instrText>
            </w:r>
            <w:r>
              <w:rPr>
                <w:noProof/>
                <w:webHidden/>
              </w:rPr>
            </w:r>
            <w:r>
              <w:rPr>
                <w:noProof/>
                <w:webHidden/>
              </w:rPr>
              <w:fldChar w:fldCharType="separate"/>
            </w:r>
            <w:r>
              <w:rPr>
                <w:noProof/>
                <w:webHidden/>
              </w:rPr>
              <w:t>137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0" w:history="1">
            <w:r w:rsidRPr="00F82A4D">
              <w:rPr>
                <w:rStyle w:val="aff6"/>
                <w:noProof/>
              </w:rPr>
              <w:t>Метод 10.3 Получить деталировку выручки по датам</w:t>
            </w:r>
            <w:r>
              <w:rPr>
                <w:noProof/>
                <w:webHidden/>
              </w:rPr>
              <w:tab/>
            </w:r>
            <w:r>
              <w:rPr>
                <w:noProof/>
                <w:webHidden/>
              </w:rPr>
              <w:fldChar w:fldCharType="begin"/>
            </w:r>
            <w:r>
              <w:rPr>
                <w:noProof/>
                <w:webHidden/>
              </w:rPr>
              <w:instrText xml:space="preserve"> PAGEREF _Toc241660070 \h </w:instrText>
            </w:r>
            <w:r>
              <w:rPr>
                <w:noProof/>
                <w:webHidden/>
              </w:rPr>
            </w:r>
            <w:r>
              <w:rPr>
                <w:noProof/>
                <w:webHidden/>
              </w:rPr>
              <w:fldChar w:fldCharType="separate"/>
            </w:r>
            <w:r>
              <w:rPr>
                <w:noProof/>
                <w:webHidden/>
              </w:rPr>
              <w:t>142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1" w:history="1">
            <w:r w:rsidRPr="00F82A4D">
              <w:rPr>
                <w:rStyle w:val="aff6"/>
                <w:noProof/>
              </w:rPr>
              <w:t>Метод 10.4 Запросить деталировку агрегата ККТ</w:t>
            </w:r>
            <w:r>
              <w:rPr>
                <w:noProof/>
                <w:webHidden/>
              </w:rPr>
              <w:tab/>
            </w:r>
            <w:r>
              <w:rPr>
                <w:noProof/>
                <w:webHidden/>
              </w:rPr>
              <w:fldChar w:fldCharType="begin"/>
            </w:r>
            <w:r>
              <w:rPr>
                <w:noProof/>
                <w:webHidden/>
              </w:rPr>
              <w:instrText xml:space="preserve"> PAGEREF _Toc241660071 \h </w:instrText>
            </w:r>
            <w:r>
              <w:rPr>
                <w:noProof/>
                <w:webHidden/>
              </w:rPr>
            </w:r>
            <w:r>
              <w:rPr>
                <w:noProof/>
                <w:webHidden/>
              </w:rPr>
              <w:fldChar w:fldCharType="separate"/>
            </w:r>
            <w:r>
              <w:rPr>
                <w:noProof/>
                <w:webHidden/>
              </w:rPr>
              <w:t>143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2" w:history="1">
            <w:r w:rsidRPr="00F82A4D">
              <w:rPr>
                <w:rStyle w:val="aff6"/>
                <w:noProof/>
              </w:rPr>
              <w:t>Метод 10.5 Получить результаты запроса на деталировку агрегата</w:t>
            </w:r>
            <w:r>
              <w:rPr>
                <w:noProof/>
                <w:webHidden/>
              </w:rPr>
              <w:tab/>
            </w:r>
            <w:r>
              <w:rPr>
                <w:noProof/>
                <w:webHidden/>
              </w:rPr>
              <w:fldChar w:fldCharType="begin"/>
            </w:r>
            <w:r>
              <w:rPr>
                <w:noProof/>
                <w:webHidden/>
              </w:rPr>
              <w:instrText xml:space="preserve"> PAGEREF _Toc241660072 \h </w:instrText>
            </w:r>
            <w:r>
              <w:rPr>
                <w:noProof/>
                <w:webHidden/>
              </w:rPr>
            </w:r>
            <w:r>
              <w:rPr>
                <w:noProof/>
                <w:webHidden/>
              </w:rPr>
              <w:fldChar w:fldCharType="separate"/>
            </w:r>
            <w:r>
              <w:rPr>
                <w:noProof/>
                <w:webHidden/>
              </w:rPr>
              <w:t>144</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73" w:history="1">
            <w:r w:rsidRPr="00F82A4D">
              <w:rPr>
                <w:rStyle w:val="aff6"/>
                <w:noProof/>
              </w:rPr>
              <w:t>Метод 11 Зарезервирован</w:t>
            </w:r>
            <w:r>
              <w:rPr>
                <w:noProof/>
                <w:webHidden/>
              </w:rPr>
              <w:tab/>
            </w:r>
            <w:r>
              <w:rPr>
                <w:noProof/>
                <w:webHidden/>
              </w:rPr>
              <w:fldChar w:fldCharType="begin"/>
            </w:r>
            <w:r>
              <w:rPr>
                <w:noProof/>
                <w:webHidden/>
              </w:rPr>
              <w:instrText xml:space="preserve"> PAGEREF _Toc241660073 \h </w:instrText>
            </w:r>
            <w:r>
              <w:rPr>
                <w:noProof/>
                <w:webHidden/>
              </w:rPr>
            </w:r>
            <w:r>
              <w:rPr>
                <w:noProof/>
                <w:webHidden/>
              </w:rPr>
              <w:fldChar w:fldCharType="separate"/>
            </w:r>
            <w:r>
              <w:rPr>
                <w:noProof/>
                <w:webHidden/>
              </w:rPr>
              <w:t>146</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74" w:history="1">
            <w:r w:rsidRPr="00F82A4D">
              <w:rPr>
                <w:rStyle w:val="aff6"/>
                <w:noProof/>
              </w:rPr>
              <w:t>Метод 12 Зарезервирован</w:t>
            </w:r>
            <w:r>
              <w:rPr>
                <w:noProof/>
                <w:webHidden/>
              </w:rPr>
              <w:tab/>
            </w:r>
            <w:r>
              <w:rPr>
                <w:noProof/>
                <w:webHidden/>
              </w:rPr>
              <w:fldChar w:fldCharType="begin"/>
            </w:r>
            <w:r>
              <w:rPr>
                <w:noProof/>
                <w:webHidden/>
              </w:rPr>
              <w:instrText xml:space="preserve"> PAGEREF _Toc241660074 \h </w:instrText>
            </w:r>
            <w:r>
              <w:rPr>
                <w:noProof/>
                <w:webHidden/>
              </w:rPr>
            </w:r>
            <w:r>
              <w:rPr>
                <w:noProof/>
                <w:webHidden/>
              </w:rPr>
              <w:fldChar w:fldCharType="separate"/>
            </w:r>
            <w:r>
              <w:rPr>
                <w:noProof/>
                <w:webHidden/>
              </w:rPr>
              <w:t>146</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75" w:history="1">
            <w:r w:rsidRPr="00F82A4D">
              <w:rPr>
                <w:rStyle w:val="aff6"/>
                <w:noProof/>
              </w:rPr>
              <w:t>Перечень групп разрешений (прав) на действия информационного партнера от имени НП</w:t>
            </w:r>
            <w:r>
              <w:rPr>
                <w:noProof/>
                <w:webHidden/>
              </w:rPr>
              <w:tab/>
            </w:r>
            <w:r>
              <w:rPr>
                <w:noProof/>
                <w:webHidden/>
              </w:rPr>
              <w:fldChar w:fldCharType="begin"/>
            </w:r>
            <w:r>
              <w:rPr>
                <w:noProof/>
                <w:webHidden/>
              </w:rPr>
              <w:instrText xml:space="preserve"> PAGEREF _Toc241660075 \h </w:instrText>
            </w:r>
            <w:r>
              <w:rPr>
                <w:noProof/>
                <w:webHidden/>
              </w:rPr>
            </w:r>
            <w:r>
              <w:rPr>
                <w:noProof/>
                <w:webHidden/>
              </w:rPr>
              <w:fldChar w:fldCharType="separate"/>
            </w:r>
            <w:r>
              <w:rPr>
                <w:noProof/>
                <w:webHidden/>
              </w:rPr>
              <w:t>146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6" w:history="1">
            <w:r w:rsidRPr="00F82A4D">
              <w:rPr>
                <w:rStyle w:val="aff6"/>
                <w:noProof/>
              </w:rPr>
              <w:t>Группы разрешений, которые могут выдаваться НП одному или более информационному партнеру</w:t>
            </w:r>
            <w:r>
              <w:rPr>
                <w:noProof/>
                <w:webHidden/>
              </w:rPr>
              <w:tab/>
            </w:r>
            <w:r>
              <w:rPr>
                <w:noProof/>
                <w:webHidden/>
              </w:rPr>
              <w:fldChar w:fldCharType="begin"/>
            </w:r>
            <w:r>
              <w:rPr>
                <w:noProof/>
                <w:webHidden/>
              </w:rPr>
              <w:instrText xml:space="preserve"> PAGEREF _Toc241660076 \h </w:instrText>
            </w:r>
            <w:r>
              <w:rPr>
                <w:noProof/>
                <w:webHidden/>
              </w:rPr>
            </w:r>
            <w:r>
              <w:rPr>
                <w:noProof/>
                <w:webHidden/>
              </w:rPr>
              <w:fldChar w:fldCharType="separate"/>
            </w:r>
            <w:r>
              <w:rPr>
                <w:noProof/>
                <w:webHidden/>
              </w:rPr>
              <w:t>146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7" w:history="1">
            <w:r w:rsidRPr="00F82A4D">
              <w:rPr>
                <w:rStyle w:val="aff6"/>
                <w:noProof/>
              </w:rPr>
              <w:t>Группы разрешений, выдаваемые НП только одному информационному партнеру</w:t>
            </w:r>
            <w:r>
              <w:rPr>
                <w:noProof/>
                <w:webHidden/>
              </w:rPr>
              <w:tab/>
            </w:r>
            <w:r>
              <w:rPr>
                <w:noProof/>
                <w:webHidden/>
              </w:rPr>
              <w:fldChar w:fldCharType="begin"/>
            </w:r>
            <w:r>
              <w:rPr>
                <w:noProof/>
                <w:webHidden/>
              </w:rPr>
              <w:instrText xml:space="preserve"> PAGEREF _Toc241660077 \h </w:instrText>
            </w:r>
            <w:r>
              <w:rPr>
                <w:noProof/>
                <w:webHidden/>
              </w:rPr>
            </w:r>
            <w:r>
              <w:rPr>
                <w:noProof/>
                <w:webHidden/>
              </w:rPr>
              <w:fldChar w:fldCharType="separate"/>
            </w:r>
            <w:r>
              <w:rPr>
                <w:noProof/>
                <w:webHidden/>
              </w:rPr>
              <w:t>146</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78" w:history="1">
            <w:r w:rsidRPr="00F82A4D">
              <w:rPr>
                <w:rStyle w:val="aff6"/>
                <w:noProof/>
              </w:rPr>
              <w:t>Справочники</w:t>
            </w:r>
            <w:r>
              <w:rPr>
                <w:noProof/>
                <w:webHidden/>
              </w:rPr>
              <w:tab/>
            </w:r>
            <w:r>
              <w:rPr>
                <w:noProof/>
                <w:webHidden/>
              </w:rPr>
              <w:fldChar w:fldCharType="begin"/>
            </w:r>
            <w:r>
              <w:rPr>
                <w:noProof/>
                <w:webHidden/>
              </w:rPr>
              <w:instrText xml:space="preserve"> PAGEREF _Toc241660078 \h </w:instrText>
            </w:r>
            <w:r>
              <w:rPr>
                <w:noProof/>
                <w:webHidden/>
              </w:rPr>
            </w:r>
            <w:r>
              <w:rPr>
                <w:noProof/>
                <w:webHidden/>
              </w:rPr>
              <w:fldChar w:fldCharType="separate"/>
            </w:r>
            <w:r>
              <w:rPr>
                <w:noProof/>
                <w:webHidden/>
              </w:rPr>
              <w:t>147</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79" w:history="1">
            <w:r w:rsidRPr="00F82A4D">
              <w:rPr>
                <w:rStyle w:val="aff6"/>
                <w:noProof/>
              </w:rPr>
              <w:t>Обозначения типов данных</w:t>
            </w:r>
            <w:r>
              <w:rPr>
                <w:noProof/>
                <w:webHidden/>
              </w:rPr>
              <w:tab/>
            </w:r>
            <w:r>
              <w:rPr>
                <w:noProof/>
                <w:webHidden/>
              </w:rPr>
              <w:fldChar w:fldCharType="begin"/>
            </w:r>
            <w:r>
              <w:rPr>
                <w:noProof/>
                <w:webHidden/>
              </w:rPr>
              <w:instrText xml:space="preserve"> PAGEREF _Toc241660079 \h </w:instrText>
            </w:r>
            <w:r>
              <w:rPr>
                <w:noProof/>
                <w:webHidden/>
              </w:rPr>
            </w:r>
            <w:r>
              <w:rPr>
                <w:noProof/>
                <w:webHidden/>
              </w:rPr>
              <w:fldChar w:fldCharType="separate"/>
            </w:r>
            <w:r>
              <w:rPr>
                <w:noProof/>
                <w:webHidden/>
              </w:rPr>
              <w:t>147</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0" w:history="1">
            <w:r w:rsidRPr="00F82A4D">
              <w:rPr>
                <w:rStyle w:val="aff6"/>
                <w:rFonts w:cs="Times New Roman"/>
                <w:noProof/>
              </w:rPr>
              <w:t>Коды ошибок для различных методов</w:t>
            </w:r>
            <w:r w:rsidRPr="00F82A4D">
              <w:rPr>
                <w:rStyle w:val="aff6"/>
                <w:rFonts w:eastAsia="Times New Roman" w:cs="Times New Roman"/>
                <w:noProof/>
              </w:rPr>
              <w:t>.</w:t>
            </w:r>
            <w:r>
              <w:rPr>
                <w:noProof/>
                <w:webHidden/>
              </w:rPr>
              <w:tab/>
            </w:r>
            <w:r>
              <w:rPr>
                <w:noProof/>
                <w:webHidden/>
              </w:rPr>
              <w:fldChar w:fldCharType="begin"/>
            </w:r>
            <w:r>
              <w:rPr>
                <w:noProof/>
                <w:webHidden/>
              </w:rPr>
              <w:instrText xml:space="preserve"> PAGEREF _Toc241660080 \h </w:instrText>
            </w:r>
            <w:r>
              <w:rPr>
                <w:noProof/>
                <w:webHidden/>
              </w:rPr>
            </w:r>
            <w:r>
              <w:rPr>
                <w:noProof/>
                <w:webHidden/>
              </w:rPr>
              <w:fldChar w:fldCharType="separate"/>
            </w:r>
            <w:r>
              <w:rPr>
                <w:noProof/>
                <w:webHidden/>
              </w:rPr>
              <w:t>147</w:t>
            </w:r>
            <w:r>
              <w:rPr>
                <w:noProof/>
                <w:webHidden/>
              </w:rPr>
              <w:fldChar w:fldCharType="end"/>
            </w:r>
          </w:hyperlink>
        </w:p>
        <w:p w:rsidR="00C411C8" w:rsidRDefault="00C411C8">
          <w:pPr>
            <w:pStyle w:val="15"/>
            <w:tabs>
              <w:tab w:val="left" w:pos="794"/>
            </w:tabs>
            <w:rPr>
              <w:rFonts w:asciiTheme="minorHAnsi" w:eastAsiaTheme="minorEastAsia" w:hAnsiTheme="minorHAnsi"/>
              <w:noProof/>
              <w:sz w:val="22"/>
              <w:lang w:eastAsia="ru-RU"/>
            </w:rPr>
          </w:pPr>
          <w:hyperlink w:anchor="_Toc241660081" w:history="1">
            <w:r w:rsidRPr="00F82A4D">
              <w:rPr>
                <w:rStyle w:val="aff6"/>
                <w:rFonts w:asciiTheme="majorHAnsi" w:eastAsia="Times New Roman" w:hAnsiTheme="majorHAnsi" w:cs="Times New Roman"/>
                <w:bCs/>
                <w:noProof/>
              </w:rPr>
              <w:t>5</w:t>
            </w:r>
            <w:r>
              <w:rPr>
                <w:rFonts w:asciiTheme="minorHAnsi" w:eastAsiaTheme="minorEastAsia" w:hAnsiTheme="minorHAnsi"/>
                <w:noProof/>
                <w:sz w:val="22"/>
                <w:lang w:eastAsia="ru-RU"/>
              </w:rPr>
              <w:tab/>
            </w:r>
            <w:r w:rsidRPr="00F82A4D">
              <w:rPr>
                <w:rStyle w:val="aff6"/>
                <w:rFonts w:eastAsia="Times New Roman" w:cs="Times New Roman"/>
                <w:noProof/>
              </w:rPr>
              <w:t>Приложения</w:t>
            </w:r>
            <w:r>
              <w:rPr>
                <w:noProof/>
                <w:webHidden/>
              </w:rPr>
              <w:tab/>
            </w:r>
            <w:r>
              <w:rPr>
                <w:noProof/>
                <w:webHidden/>
              </w:rPr>
              <w:fldChar w:fldCharType="begin"/>
            </w:r>
            <w:r>
              <w:rPr>
                <w:noProof/>
                <w:webHidden/>
              </w:rPr>
              <w:instrText xml:space="preserve"> PAGEREF _Toc241660081 \h </w:instrText>
            </w:r>
            <w:r>
              <w:rPr>
                <w:noProof/>
                <w:webHidden/>
              </w:rPr>
            </w:r>
            <w:r>
              <w:rPr>
                <w:noProof/>
                <w:webHidden/>
              </w:rPr>
              <w:fldChar w:fldCharType="separate"/>
            </w:r>
            <w:r>
              <w:rPr>
                <w:noProof/>
                <w:webHidden/>
              </w:rPr>
              <w:t>149</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2" w:history="1">
            <w:r w:rsidRPr="00F82A4D">
              <w:rPr>
                <w:rStyle w:val="aff6"/>
                <w:noProof/>
              </w:rPr>
              <w:t>Приложение №1. Варианты использования протокола ИО для ведения реестра НП, применяющих АУСН</w:t>
            </w:r>
            <w:r>
              <w:rPr>
                <w:noProof/>
                <w:webHidden/>
              </w:rPr>
              <w:tab/>
            </w:r>
            <w:r>
              <w:rPr>
                <w:noProof/>
                <w:webHidden/>
              </w:rPr>
              <w:fldChar w:fldCharType="begin"/>
            </w:r>
            <w:r>
              <w:rPr>
                <w:noProof/>
                <w:webHidden/>
              </w:rPr>
              <w:instrText xml:space="preserve"> PAGEREF _Toc241660082 \h </w:instrText>
            </w:r>
            <w:r>
              <w:rPr>
                <w:noProof/>
                <w:webHidden/>
              </w:rPr>
            </w:r>
            <w:r>
              <w:rPr>
                <w:noProof/>
                <w:webHidden/>
              </w:rPr>
              <w:fldChar w:fldCharType="separate"/>
            </w:r>
            <w:r>
              <w:rPr>
                <w:noProof/>
                <w:webHidden/>
              </w:rPr>
              <w:t>149</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3" w:history="1">
            <w:r w:rsidRPr="00F82A4D">
              <w:rPr>
                <w:rStyle w:val="aff6"/>
                <w:noProof/>
              </w:rPr>
              <w:t>Приложение №2. Форматно-логический контроль (ФЛК) расчетов НДФЛ</w:t>
            </w:r>
            <w:r>
              <w:rPr>
                <w:noProof/>
                <w:webHidden/>
              </w:rPr>
              <w:tab/>
            </w:r>
            <w:r>
              <w:rPr>
                <w:noProof/>
                <w:webHidden/>
              </w:rPr>
              <w:fldChar w:fldCharType="begin"/>
            </w:r>
            <w:r>
              <w:rPr>
                <w:noProof/>
                <w:webHidden/>
              </w:rPr>
              <w:instrText xml:space="preserve"> PAGEREF _Toc241660083 \h </w:instrText>
            </w:r>
            <w:r>
              <w:rPr>
                <w:noProof/>
                <w:webHidden/>
              </w:rPr>
            </w:r>
            <w:r>
              <w:rPr>
                <w:noProof/>
                <w:webHidden/>
              </w:rPr>
              <w:fldChar w:fldCharType="separate"/>
            </w:r>
            <w:r>
              <w:rPr>
                <w:noProof/>
                <w:webHidden/>
              </w:rPr>
              <w:t>154</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4" w:history="1">
            <w:r w:rsidRPr="00F82A4D">
              <w:rPr>
                <w:rStyle w:val="aff6"/>
                <w:noProof/>
              </w:rPr>
              <w:t>Приложение №3. Шаблоны серии и номера документов, удостоверяющих личность</w:t>
            </w:r>
            <w:r>
              <w:rPr>
                <w:noProof/>
                <w:webHidden/>
              </w:rPr>
              <w:tab/>
            </w:r>
            <w:r>
              <w:rPr>
                <w:noProof/>
                <w:webHidden/>
              </w:rPr>
              <w:fldChar w:fldCharType="begin"/>
            </w:r>
            <w:r>
              <w:rPr>
                <w:noProof/>
                <w:webHidden/>
              </w:rPr>
              <w:instrText xml:space="preserve"> PAGEREF _Toc241660084 \h </w:instrText>
            </w:r>
            <w:r>
              <w:rPr>
                <w:noProof/>
                <w:webHidden/>
              </w:rPr>
            </w:r>
            <w:r>
              <w:rPr>
                <w:noProof/>
                <w:webHidden/>
              </w:rPr>
              <w:fldChar w:fldCharType="separate"/>
            </w:r>
            <w:r>
              <w:rPr>
                <w:noProof/>
                <w:webHidden/>
              </w:rPr>
              <w:t>168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5" w:history="1">
            <w:r w:rsidRPr="00F82A4D">
              <w:rPr>
                <w:rStyle w:val="aff6"/>
                <w:noProof/>
              </w:rPr>
              <w:t>Приложение № 4. Примеры учета нерабочих и праздничных дней (для метода 2.1 Подача уведомления о переходе на АУСН)</w:t>
            </w:r>
            <w:r>
              <w:rPr>
                <w:noProof/>
                <w:webHidden/>
              </w:rPr>
              <w:tab/>
            </w:r>
            <w:r>
              <w:rPr>
                <w:noProof/>
                <w:webHidden/>
              </w:rPr>
              <w:fldChar w:fldCharType="begin"/>
            </w:r>
            <w:r>
              <w:rPr>
                <w:noProof/>
                <w:webHidden/>
              </w:rPr>
              <w:instrText xml:space="preserve"> PAGEREF _Toc241660085 \h </w:instrText>
            </w:r>
            <w:r>
              <w:rPr>
                <w:noProof/>
                <w:webHidden/>
              </w:rPr>
            </w:r>
            <w:r>
              <w:rPr>
                <w:noProof/>
                <w:webHidden/>
              </w:rPr>
              <w:fldChar w:fldCharType="separate"/>
            </w:r>
            <w:r>
              <w:rPr>
                <w:noProof/>
                <w:webHidden/>
              </w:rPr>
              <w:t>171</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86" w:history="1">
            <w:r w:rsidRPr="00F82A4D">
              <w:rPr>
                <w:rStyle w:val="aff6"/>
                <w:noProof/>
              </w:rPr>
              <w:t>Приложение № 5. Описание основных сценариев взаимодействия</w:t>
            </w:r>
            <w:r>
              <w:rPr>
                <w:noProof/>
                <w:webHidden/>
              </w:rPr>
              <w:tab/>
            </w:r>
            <w:r>
              <w:rPr>
                <w:noProof/>
                <w:webHidden/>
              </w:rPr>
              <w:fldChar w:fldCharType="begin"/>
            </w:r>
            <w:r>
              <w:rPr>
                <w:noProof/>
                <w:webHidden/>
              </w:rPr>
              <w:instrText xml:space="preserve"> PAGEREF _Toc241660086 \h </w:instrText>
            </w:r>
            <w:r>
              <w:rPr>
                <w:noProof/>
                <w:webHidden/>
              </w:rPr>
            </w:r>
            <w:r>
              <w:rPr>
                <w:noProof/>
                <w:webHidden/>
              </w:rPr>
              <w:fldChar w:fldCharType="separate"/>
            </w:r>
            <w:r>
              <w:rPr>
                <w:noProof/>
                <w:webHidden/>
              </w:rPr>
              <w:t>173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87" w:history="1">
            <w:r w:rsidRPr="00F82A4D">
              <w:rPr>
                <w:rStyle w:val="aff6"/>
                <w:noProof/>
              </w:rPr>
              <w:t>Регистрация информационного партнера в ПП АУСН</w:t>
            </w:r>
            <w:r>
              <w:rPr>
                <w:noProof/>
                <w:webHidden/>
              </w:rPr>
              <w:tab/>
            </w:r>
            <w:r>
              <w:rPr>
                <w:noProof/>
                <w:webHidden/>
              </w:rPr>
              <w:fldChar w:fldCharType="begin"/>
            </w:r>
            <w:r>
              <w:rPr>
                <w:noProof/>
                <w:webHidden/>
              </w:rPr>
              <w:instrText xml:space="preserve"> PAGEREF _Toc241660087 \h </w:instrText>
            </w:r>
            <w:r>
              <w:rPr>
                <w:noProof/>
                <w:webHidden/>
              </w:rPr>
            </w:r>
            <w:r>
              <w:rPr>
                <w:noProof/>
                <w:webHidden/>
              </w:rPr>
              <w:fldChar w:fldCharType="separate"/>
            </w:r>
            <w:r>
              <w:rPr>
                <w:noProof/>
                <w:webHidden/>
              </w:rPr>
              <w:t>173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88" w:history="1">
            <w:r w:rsidRPr="00F82A4D">
              <w:rPr>
                <w:rStyle w:val="aff6"/>
                <w:noProof/>
              </w:rPr>
              <w:t>Вход НП на режим АУСН</w:t>
            </w:r>
            <w:r>
              <w:rPr>
                <w:noProof/>
                <w:webHidden/>
              </w:rPr>
              <w:tab/>
            </w:r>
            <w:r>
              <w:rPr>
                <w:noProof/>
                <w:webHidden/>
              </w:rPr>
              <w:fldChar w:fldCharType="begin"/>
            </w:r>
            <w:r>
              <w:rPr>
                <w:noProof/>
                <w:webHidden/>
              </w:rPr>
              <w:instrText xml:space="preserve"> PAGEREF _Toc241660088 \h </w:instrText>
            </w:r>
            <w:r>
              <w:rPr>
                <w:noProof/>
                <w:webHidden/>
              </w:rPr>
            </w:r>
            <w:r>
              <w:rPr>
                <w:noProof/>
                <w:webHidden/>
              </w:rPr>
              <w:fldChar w:fldCharType="separate"/>
            </w:r>
            <w:r>
              <w:rPr>
                <w:noProof/>
                <w:webHidden/>
              </w:rPr>
              <w:t>173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89" w:history="1">
            <w:r w:rsidRPr="00F82A4D">
              <w:rPr>
                <w:rStyle w:val="aff6"/>
                <w:noProof/>
              </w:rPr>
              <w:t>Подача информации о безналичных операциях</w:t>
            </w:r>
            <w:r>
              <w:rPr>
                <w:noProof/>
                <w:webHidden/>
              </w:rPr>
              <w:tab/>
            </w:r>
            <w:r>
              <w:rPr>
                <w:noProof/>
                <w:webHidden/>
              </w:rPr>
              <w:fldChar w:fldCharType="begin"/>
            </w:r>
            <w:r>
              <w:rPr>
                <w:noProof/>
                <w:webHidden/>
              </w:rPr>
              <w:instrText xml:space="preserve"> PAGEREF _Toc241660089 \h </w:instrText>
            </w:r>
            <w:r>
              <w:rPr>
                <w:noProof/>
                <w:webHidden/>
              </w:rPr>
            </w:r>
            <w:r>
              <w:rPr>
                <w:noProof/>
                <w:webHidden/>
              </w:rPr>
              <w:fldChar w:fldCharType="separate"/>
            </w:r>
            <w:r>
              <w:rPr>
                <w:noProof/>
                <w:webHidden/>
              </w:rPr>
              <w:t>173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0" w:history="1">
            <w:r w:rsidRPr="00F82A4D">
              <w:rPr>
                <w:rStyle w:val="aff6"/>
                <w:noProof/>
              </w:rPr>
              <w:t>Получение информации о начислениях</w:t>
            </w:r>
            <w:r>
              <w:rPr>
                <w:noProof/>
                <w:webHidden/>
              </w:rPr>
              <w:tab/>
            </w:r>
            <w:r>
              <w:rPr>
                <w:noProof/>
                <w:webHidden/>
              </w:rPr>
              <w:fldChar w:fldCharType="begin"/>
            </w:r>
            <w:r>
              <w:rPr>
                <w:noProof/>
                <w:webHidden/>
              </w:rPr>
              <w:instrText xml:space="preserve"> PAGEREF _Toc241660090 \h </w:instrText>
            </w:r>
            <w:r>
              <w:rPr>
                <w:noProof/>
                <w:webHidden/>
              </w:rPr>
            </w:r>
            <w:r>
              <w:rPr>
                <w:noProof/>
                <w:webHidden/>
              </w:rPr>
              <w:fldChar w:fldCharType="separate"/>
            </w:r>
            <w:r>
              <w:rPr>
                <w:noProof/>
                <w:webHidden/>
              </w:rPr>
              <w:t>173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1" w:history="1">
            <w:r w:rsidRPr="00F82A4D">
              <w:rPr>
                <w:rStyle w:val="aff6"/>
                <w:noProof/>
              </w:rPr>
              <w:t>Получение аналитики</w:t>
            </w:r>
            <w:r>
              <w:rPr>
                <w:noProof/>
                <w:webHidden/>
              </w:rPr>
              <w:tab/>
            </w:r>
            <w:r>
              <w:rPr>
                <w:noProof/>
                <w:webHidden/>
              </w:rPr>
              <w:fldChar w:fldCharType="begin"/>
            </w:r>
            <w:r>
              <w:rPr>
                <w:noProof/>
                <w:webHidden/>
              </w:rPr>
              <w:instrText xml:space="preserve"> PAGEREF _Toc241660091 \h </w:instrText>
            </w:r>
            <w:r>
              <w:rPr>
                <w:noProof/>
                <w:webHidden/>
              </w:rPr>
            </w:r>
            <w:r>
              <w:rPr>
                <w:noProof/>
                <w:webHidden/>
              </w:rPr>
              <w:fldChar w:fldCharType="separate"/>
            </w:r>
            <w:r>
              <w:rPr>
                <w:noProof/>
                <w:webHidden/>
              </w:rPr>
              <w:t>174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2" w:history="1">
            <w:r w:rsidRPr="00F82A4D">
              <w:rPr>
                <w:rStyle w:val="aff6"/>
                <w:noProof/>
              </w:rPr>
              <w:t>Формирование платежных реквизитов платежного поручения</w:t>
            </w:r>
            <w:r>
              <w:rPr>
                <w:noProof/>
                <w:webHidden/>
              </w:rPr>
              <w:tab/>
            </w:r>
            <w:r>
              <w:rPr>
                <w:noProof/>
                <w:webHidden/>
              </w:rPr>
              <w:fldChar w:fldCharType="begin"/>
            </w:r>
            <w:r>
              <w:rPr>
                <w:noProof/>
                <w:webHidden/>
              </w:rPr>
              <w:instrText xml:space="preserve"> PAGEREF _Toc241660092 \h </w:instrText>
            </w:r>
            <w:r>
              <w:rPr>
                <w:noProof/>
                <w:webHidden/>
              </w:rPr>
            </w:r>
            <w:r>
              <w:rPr>
                <w:noProof/>
                <w:webHidden/>
              </w:rPr>
              <w:fldChar w:fldCharType="separate"/>
            </w:r>
            <w:r>
              <w:rPr>
                <w:noProof/>
                <w:webHidden/>
              </w:rPr>
              <w:t>174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3" w:history="1">
            <w:r w:rsidRPr="00F82A4D">
              <w:rPr>
                <w:rStyle w:val="aff6"/>
                <w:noProof/>
              </w:rPr>
              <w:t>Отчеты по сотрудникам</w:t>
            </w:r>
            <w:r>
              <w:rPr>
                <w:noProof/>
                <w:webHidden/>
              </w:rPr>
              <w:tab/>
            </w:r>
            <w:r>
              <w:rPr>
                <w:noProof/>
                <w:webHidden/>
              </w:rPr>
              <w:fldChar w:fldCharType="begin"/>
            </w:r>
            <w:r>
              <w:rPr>
                <w:noProof/>
                <w:webHidden/>
              </w:rPr>
              <w:instrText xml:space="preserve"> PAGEREF _Toc241660093 \h </w:instrText>
            </w:r>
            <w:r>
              <w:rPr>
                <w:noProof/>
                <w:webHidden/>
              </w:rPr>
            </w:r>
            <w:r>
              <w:rPr>
                <w:noProof/>
                <w:webHidden/>
              </w:rPr>
              <w:fldChar w:fldCharType="separate"/>
            </w:r>
            <w:r>
              <w:rPr>
                <w:noProof/>
                <w:webHidden/>
              </w:rPr>
              <w:t>174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4" w:history="1">
            <w:r w:rsidRPr="00F82A4D">
              <w:rPr>
                <w:rStyle w:val="aff6"/>
                <w:noProof/>
              </w:rPr>
              <w:t>Прекращение работы с информационным партнером</w:t>
            </w:r>
            <w:r>
              <w:rPr>
                <w:noProof/>
                <w:webHidden/>
              </w:rPr>
              <w:tab/>
            </w:r>
            <w:r>
              <w:rPr>
                <w:noProof/>
                <w:webHidden/>
              </w:rPr>
              <w:fldChar w:fldCharType="begin"/>
            </w:r>
            <w:r>
              <w:rPr>
                <w:noProof/>
                <w:webHidden/>
              </w:rPr>
              <w:instrText xml:space="preserve"> PAGEREF _Toc241660094 \h </w:instrText>
            </w:r>
            <w:r>
              <w:rPr>
                <w:noProof/>
                <w:webHidden/>
              </w:rPr>
            </w:r>
            <w:r>
              <w:rPr>
                <w:noProof/>
                <w:webHidden/>
              </w:rPr>
              <w:fldChar w:fldCharType="separate"/>
            </w:r>
            <w:r>
              <w:rPr>
                <w:noProof/>
                <w:webHidden/>
              </w:rPr>
              <w:t>174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5" w:history="1">
            <w:r w:rsidRPr="00F82A4D">
              <w:rPr>
                <w:rStyle w:val="aff6"/>
                <w:noProof/>
              </w:rPr>
              <w:t>Получение информации о НП, применяющем АУСН</w:t>
            </w:r>
            <w:r>
              <w:rPr>
                <w:noProof/>
                <w:webHidden/>
              </w:rPr>
              <w:tab/>
            </w:r>
            <w:r>
              <w:rPr>
                <w:noProof/>
                <w:webHidden/>
              </w:rPr>
              <w:fldChar w:fldCharType="begin"/>
            </w:r>
            <w:r>
              <w:rPr>
                <w:noProof/>
                <w:webHidden/>
              </w:rPr>
              <w:instrText xml:space="preserve"> PAGEREF _Toc241660095 \h </w:instrText>
            </w:r>
            <w:r>
              <w:rPr>
                <w:noProof/>
                <w:webHidden/>
              </w:rPr>
            </w:r>
            <w:r>
              <w:rPr>
                <w:noProof/>
                <w:webHidden/>
              </w:rPr>
              <w:fldChar w:fldCharType="separate"/>
            </w:r>
            <w:r>
              <w:rPr>
                <w:noProof/>
                <w:webHidden/>
              </w:rPr>
              <w:t>175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6" w:history="1">
            <w:r w:rsidRPr="00F82A4D">
              <w:rPr>
                <w:rStyle w:val="aff6"/>
                <w:noProof/>
              </w:rPr>
              <w:t>Оповещения НП АУСН</w:t>
            </w:r>
            <w:r>
              <w:rPr>
                <w:noProof/>
                <w:webHidden/>
              </w:rPr>
              <w:tab/>
            </w:r>
            <w:r>
              <w:rPr>
                <w:noProof/>
                <w:webHidden/>
              </w:rPr>
              <w:fldChar w:fldCharType="begin"/>
            </w:r>
            <w:r>
              <w:rPr>
                <w:noProof/>
                <w:webHidden/>
              </w:rPr>
              <w:instrText xml:space="preserve"> PAGEREF _Toc241660096 \h </w:instrText>
            </w:r>
            <w:r>
              <w:rPr>
                <w:noProof/>
                <w:webHidden/>
              </w:rPr>
            </w:r>
            <w:r>
              <w:rPr>
                <w:noProof/>
                <w:webHidden/>
              </w:rPr>
              <w:fldChar w:fldCharType="separate"/>
            </w:r>
            <w:r>
              <w:rPr>
                <w:noProof/>
                <w:webHidden/>
              </w:rPr>
              <w:t>175</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097" w:history="1">
            <w:r w:rsidRPr="00F82A4D">
              <w:rPr>
                <w:rStyle w:val="aff6"/>
                <w:noProof/>
              </w:rPr>
              <w:t>Выход НП с режима АУСН</w:t>
            </w:r>
            <w:r>
              <w:rPr>
                <w:noProof/>
                <w:webHidden/>
              </w:rPr>
              <w:tab/>
            </w:r>
            <w:r>
              <w:rPr>
                <w:noProof/>
                <w:webHidden/>
              </w:rPr>
              <w:fldChar w:fldCharType="begin"/>
            </w:r>
            <w:r>
              <w:rPr>
                <w:noProof/>
                <w:webHidden/>
              </w:rPr>
              <w:instrText xml:space="preserve"> PAGEREF _Toc241660097 \h </w:instrText>
            </w:r>
            <w:r>
              <w:rPr>
                <w:noProof/>
                <w:webHidden/>
              </w:rPr>
            </w:r>
            <w:r>
              <w:rPr>
                <w:noProof/>
                <w:webHidden/>
              </w:rPr>
              <w:fldChar w:fldCharType="separate"/>
            </w:r>
            <w:r>
              <w:rPr>
                <w:noProof/>
                <w:webHidden/>
              </w:rPr>
              <w:t>175</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98" w:history="1">
            <w:r w:rsidRPr="00F82A4D">
              <w:rPr>
                <w:rStyle w:val="aff6"/>
                <w:noProof/>
              </w:rPr>
              <w:t>Приложение № 6. Форма заявки на получение доступа к сервисам ПП АУСН ФНС России (КТИР/КПЭ)</w:t>
            </w:r>
            <w:r>
              <w:rPr>
                <w:noProof/>
                <w:webHidden/>
              </w:rPr>
              <w:tab/>
            </w:r>
            <w:r>
              <w:rPr>
                <w:noProof/>
                <w:webHidden/>
              </w:rPr>
              <w:fldChar w:fldCharType="begin"/>
            </w:r>
            <w:r>
              <w:rPr>
                <w:noProof/>
                <w:webHidden/>
              </w:rPr>
              <w:instrText xml:space="preserve"> PAGEREF _Toc241660098 \h </w:instrText>
            </w:r>
            <w:r>
              <w:rPr>
                <w:noProof/>
                <w:webHidden/>
              </w:rPr>
            </w:r>
            <w:r>
              <w:rPr>
                <w:noProof/>
                <w:webHidden/>
              </w:rPr>
              <w:fldChar w:fldCharType="separate"/>
            </w:r>
            <w:r>
              <w:rPr>
                <w:noProof/>
                <w:webHidden/>
              </w:rPr>
              <w:t>177</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099" w:history="1">
            <w:r w:rsidRPr="00F82A4D">
              <w:rPr>
                <w:rStyle w:val="aff6"/>
                <w:noProof/>
              </w:rPr>
              <w:t>Приложение № 7. Форма заявления для подключения к КПЭ</w:t>
            </w:r>
            <w:r>
              <w:rPr>
                <w:noProof/>
                <w:webHidden/>
              </w:rPr>
              <w:tab/>
            </w:r>
            <w:r>
              <w:rPr>
                <w:noProof/>
                <w:webHidden/>
              </w:rPr>
              <w:fldChar w:fldCharType="begin"/>
            </w:r>
            <w:r>
              <w:rPr>
                <w:noProof/>
                <w:webHidden/>
              </w:rPr>
              <w:instrText xml:space="preserve"> PAGEREF _Toc241660099 \h </w:instrText>
            </w:r>
            <w:r>
              <w:rPr>
                <w:noProof/>
                <w:webHidden/>
              </w:rPr>
            </w:r>
            <w:r>
              <w:rPr>
                <w:noProof/>
                <w:webHidden/>
              </w:rPr>
              <w:fldChar w:fldCharType="separate"/>
            </w:r>
            <w:r>
              <w:rPr>
                <w:noProof/>
                <w:webHidden/>
              </w:rPr>
              <w:t>178</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100" w:history="1">
            <w:r w:rsidRPr="00F82A4D">
              <w:rPr>
                <w:rStyle w:val="aff6"/>
                <w:noProof/>
              </w:rPr>
              <w:t>Приложение №8 Чек-лист проверки кредитной организации</w:t>
            </w:r>
            <w:r>
              <w:rPr>
                <w:noProof/>
                <w:webHidden/>
              </w:rPr>
              <w:tab/>
            </w:r>
            <w:r>
              <w:rPr>
                <w:noProof/>
                <w:webHidden/>
              </w:rPr>
              <w:fldChar w:fldCharType="begin"/>
            </w:r>
            <w:r>
              <w:rPr>
                <w:noProof/>
                <w:webHidden/>
              </w:rPr>
              <w:instrText xml:space="preserve"> PAGEREF _Toc241660100 \h </w:instrText>
            </w:r>
            <w:r>
              <w:rPr>
                <w:noProof/>
                <w:webHidden/>
              </w:rPr>
            </w:r>
            <w:r>
              <w:rPr>
                <w:noProof/>
                <w:webHidden/>
              </w:rPr>
              <w:fldChar w:fldCharType="separate"/>
            </w:r>
            <w:r>
              <w:rPr>
                <w:noProof/>
                <w:webHidden/>
              </w:rPr>
              <w:t>179</w:t>
            </w:r>
            <w:r>
              <w:rPr>
                <w:noProof/>
                <w:webHidden/>
              </w:rPr>
              <w:fldChar w:fldCharType="end"/>
            </w:r>
          </w:hyperlink>
        </w:p>
        <w:p w:rsidR="00C411C8" w:rsidRDefault="00C411C8">
          <w:pPr>
            <w:pStyle w:val="25"/>
            <w:rPr>
              <w:rFonts w:asciiTheme="minorHAnsi" w:eastAsiaTheme="minorEastAsia" w:hAnsiTheme="minorHAnsi"/>
              <w:noProof/>
              <w:sz w:val="22"/>
              <w:lang w:eastAsia="ru-RU"/>
            </w:rPr>
          </w:pPr>
          <w:hyperlink w:anchor="_Toc241660101" w:history="1">
            <w:r w:rsidRPr="00F82A4D">
              <w:rPr>
                <w:rStyle w:val="aff6"/>
                <w:noProof/>
              </w:rPr>
              <w:t>Приложение №9 Документация по открытым SOAP API</w:t>
            </w:r>
            <w:r>
              <w:rPr>
                <w:noProof/>
                <w:webHidden/>
              </w:rPr>
              <w:tab/>
            </w:r>
            <w:r>
              <w:rPr>
                <w:noProof/>
                <w:webHidden/>
              </w:rPr>
              <w:fldChar w:fldCharType="begin"/>
            </w:r>
            <w:r>
              <w:rPr>
                <w:noProof/>
                <w:webHidden/>
              </w:rPr>
              <w:instrText xml:space="preserve"> PAGEREF _Toc241660101 \h </w:instrText>
            </w:r>
            <w:r>
              <w:rPr>
                <w:noProof/>
                <w:webHidden/>
              </w:rPr>
            </w:r>
            <w:r>
              <w:rPr>
                <w:noProof/>
                <w:webHidden/>
              </w:rPr>
              <w:fldChar w:fldCharType="separate"/>
            </w:r>
            <w:r>
              <w:rPr>
                <w:noProof/>
                <w:webHidden/>
              </w:rPr>
              <w:t>189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2" w:history="1">
            <w:r w:rsidRPr="00F82A4D">
              <w:rPr>
                <w:rStyle w:val="aff6"/>
                <w:noProof/>
              </w:rPr>
              <w:t>9.1 Открытые SOAP API</w:t>
            </w:r>
            <w:r>
              <w:rPr>
                <w:noProof/>
                <w:webHidden/>
              </w:rPr>
              <w:tab/>
            </w:r>
            <w:r>
              <w:rPr>
                <w:noProof/>
                <w:webHidden/>
              </w:rPr>
              <w:fldChar w:fldCharType="begin"/>
            </w:r>
            <w:r>
              <w:rPr>
                <w:noProof/>
                <w:webHidden/>
              </w:rPr>
              <w:instrText xml:space="preserve"> PAGEREF _Toc241660102 \h </w:instrText>
            </w:r>
            <w:r>
              <w:rPr>
                <w:noProof/>
                <w:webHidden/>
              </w:rPr>
            </w:r>
            <w:r>
              <w:rPr>
                <w:noProof/>
                <w:webHidden/>
              </w:rPr>
              <w:fldChar w:fldCharType="separate"/>
            </w:r>
            <w:r>
              <w:rPr>
                <w:noProof/>
                <w:webHidden/>
              </w:rPr>
              <w:t>189</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3" w:history="1">
            <w:r w:rsidRPr="00F82A4D">
              <w:rPr>
                <w:rStyle w:val="aff6"/>
                <w:noProof/>
              </w:rPr>
              <w:t>9.2 Сервис Аутентификации</w:t>
            </w:r>
            <w:r>
              <w:rPr>
                <w:noProof/>
                <w:webHidden/>
              </w:rPr>
              <w:tab/>
            </w:r>
            <w:r>
              <w:rPr>
                <w:noProof/>
                <w:webHidden/>
              </w:rPr>
              <w:fldChar w:fldCharType="begin"/>
            </w:r>
            <w:r>
              <w:rPr>
                <w:noProof/>
                <w:webHidden/>
              </w:rPr>
              <w:instrText xml:space="preserve"> PAGEREF _Toc241660103 \h </w:instrText>
            </w:r>
            <w:r>
              <w:rPr>
                <w:noProof/>
                <w:webHidden/>
              </w:rPr>
            </w:r>
            <w:r>
              <w:rPr>
                <w:noProof/>
                <w:webHidden/>
              </w:rPr>
              <w:fldChar w:fldCharType="separate"/>
            </w:r>
            <w:r>
              <w:rPr>
                <w:noProof/>
                <w:webHidden/>
              </w:rPr>
              <w:t>190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4" w:history="1">
            <w:r w:rsidRPr="00F82A4D">
              <w:rPr>
                <w:rStyle w:val="aff6"/>
                <w:noProof/>
              </w:rPr>
              <w:t>9.3 Асинхронный сервис сообщений</w:t>
            </w:r>
            <w:r>
              <w:rPr>
                <w:noProof/>
                <w:webHidden/>
              </w:rPr>
              <w:tab/>
            </w:r>
            <w:r>
              <w:rPr>
                <w:noProof/>
                <w:webHidden/>
              </w:rPr>
              <w:fldChar w:fldCharType="begin"/>
            </w:r>
            <w:r>
              <w:rPr>
                <w:noProof/>
                <w:webHidden/>
              </w:rPr>
              <w:instrText xml:space="preserve"> PAGEREF _Toc241660104 \h </w:instrText>
            </w:r>
            <w:r>
              <w:rPr>
                <w:noProof/>
                <w:webHidden/>
              </w:rPr>
            </w:r>
            <w:r>
              <w:rPr>
                <w:noProof/>
                <w:webHidden/>
              </w:rPr>
              <w:fldChar w:fldCharType="separate"/>
            </w:r>
            <w:r>
              <w:rPr>
                <w:noProof/>
                <w:webHidden/>
              </w:rPr>
              <w:t>190</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5" w:history="1">
            <w:r w:rsidRPr="00F82A4D">
              <w:rPr>
                <w:rStyle w:val="aff6"/>
                <w:noProof/>
              </w:rPr>
              <w:t>9.4 Правила обработки ошибок</w:t>
            </w:r>
            <w:r>
              <w:rPr>
                <w:noProof/>
                <w:webHidden/>
              </w:rPr>
              <w:tab/>
            </w:r>
            <w:r>
              <w:rPr>
                <w:noProof/>
                <w:webHidden/>
              </w:rPr>
              <w:fldChar w:fldCharType="begin"/>
            </w:r>
            <w:r>
              <w:rPr>
                <w:noProof/>
                <w:webHidden/>
              </w:rPr>
              <w:instrText xml:space="preserve"> PAGEREF _Toc241660105 \h </w:instrText>
            </w:r>
            <w:r>
              <w:rPr>
                <w:noProof/>
                <w:webHidden/>
              </w:rPr>
            </w:r>
            <w:r>
              <w:rPr>
                <w:noProof/>
                <w:webHidden/>
              </w:rPr>
              <w:fldChar w:fldCharType="separate"/>
            </w:r>
            <w:r>
              <w:rPr>
                <w:noProof/>
                <w:webHidden/>
              </w:rPr>
              <w:t>202</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6" w:history="1">
            <w:r w:rsidRPr="00F82A4D">
              <w:rPr>
                <w:rStyle w:val="aff6"/>
                <w:noProof/>
              </w:rPr>
              <w:t>9.5 Синхронный сервис сообщений</w:t>
            </w:r>
            <w:r>
              <w:rPr>
                <w:noProof/>
                <w:webHidden/>
              </w:rPr>
              <w:tab/>
            </w:r>
            <w:r>
              <w:rPr>
                <w:noProof/>
                <w:webHidden/>
              </w:rPr>
              <w:fldChar w:fldCharType="begin"/>
            </w:r>
            <w:r>
              <w:rPr>
                <w:noProof/>
                <w:webHidden/>
              </w:rPr>
              <w:instrText xml:space="preserve"> PAGEREF _Toc241660106 \h </w:instrText>
            </w:r>
            <w:r>
              <w:rPr>
                <w:noProof/>
                <w:webHidden/>
              </w:rPr>
            </w:r>
            <w:r>
              <w:rPr>
                <w:noProof/>
                <w:webHidden/>
              </w:rPr>
              <w:fldChar w:fldCharType="separate"/>
            </w:r>
            <w:r>
              <w:rPr>
                <w:noProof/>
                <w:webHidden/>
              </w:rPr>
              <w:t>203</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7" w:history="1">
            <w:r w:rsidRPr="00F82A4D">
              <w:rPr>
                <w:rStyle w:val="aff6"/>
                <w:noProof/>
              </w:rPr>
              <w:t>9.6 Правила подписания сообщений</w:t>
            </w:r>
            <w:r>
              <w:rPr>
                <w:noProof/>
                <w:webHidden/>
              </w:rPr>
              <w:tab/>
            </w:r>
            <w:r>
              <w:rPr>
                <w:noProof/>
                <w:webHidden/>
              </w:rPr>
              <w:fldChar w:fldCharType="begin"/>
            </w:r>
            <w:r>
              <w:rPr>
                <w:noProof/>
                <w:webHidden/>
              </w:rPr>
              <w:instrText xml:space="preserve"> PAGEREF _Toc241660107 \h </w:instrText>
            </w:r>
            <w:r>
              <w:rPr>
                <w:noProof/>
                <w:webHidden/>
              </w:rPr>
            </w:r>
            <w:r>
              <w:rPr>
                <w:noProof/>
                <w:webHidden/>
              </w:rPr>
              <w:fldChar w:fldCharType="separate"/>
            </w:r>
            <w:r>
              <w:rPr>
                <w:noProof/>
                <w:webHidden/>
              </w:rPr>
              <w:t>206</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8" w:history="1">
            <w:r w:rsidRPr="00F82A4D">
              <w:rPr>
                <w:rStyle w:val="aff6"/>
                <w:noProof/>
              </w:rPr>
              <w:t>9.7 Требования к сертификату подписи и сертификату корневого ЦС</w:t>
            </w:r>
            <w:r>
              <w:rPr>
                <w:noProof/>
                <w:webHidden/>
              </w:rPr>
              <w:tab/>
            </w:r>
            <w:r>
              <w:rPr>
                <w:noProof/>
                <w:webHidden/>
              </w:rPr>
              <w:fldChar w:fldCharType="begin"/>
            </w:r>
            <w:r>
              <w:rPr>
                <w:noProof/>
                <w:webHidden/>
              </w:rPr>
              <w:instrText xml:space="preserve"> PAGEREF _Toc241660108 \h </w:instrText>
            </w:r>
            <w:r>
              <w:rPr>
                <w:noProof/>
                <w:webHidden/>
              </w:rPr>
            </w:r>
            <w:r>
              <w:rPr>
                <w:noProof/>
                <w:webHidden/>
              </w:rPr>
              <w:fldChar w:fldCharType="separate"/>
            </w:r>
            <w:r>
              <w:rPr>
                <w:noProof/>
                <w:webHidden/>
              </w:rPr>
              <w:t>208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09" w:history="1">
            <w:r w:rsidRPr="00F82A4D">
              <w:rPr>
                <w:rStyle w:val="aff6"/>
                <w:noProof/>
              </w:rPr>
              <w:t>9.8 Сервисы по работе с файлами</w:t>
            </w:r>
            <w:r>
              <w:rPr>
                <w:noProof/>
                <w:webHidden/>
              </w:rPr>
              <w:tab/>
            </w:r>
            <w:r>
              <w:rPr>
                <w:noProof/>
                <w:webHidden/>
              </w:rPr>
              <w:fldChar w:fldCharType="begin"/>
            </w:r>
            <w:r>
              <w:rPr>
                <w:noProof/>
                <w:webHidden/>
              </w:rPr>
              <w:instrText xml:space="preserve"> PAGEREF _Toc241660109 \h </w:instrText>
            </w:r>
            <w:r>
              <w:rPr>
                <w:noProof/>
                <w:webHidden/>
              </w:rPr>
            </w:r>
            <w:r>
              <w:rPr>
                <w:noProof/>
                <w:webHidden/>
              </w:rPr>
              <w:fldChar w:fldCharType="separate"/>
            </w:r>
            <w:r>
              <w:rPr>
                <w:noProof/>
                <w:webHidden/>
              </w:rPr>
              <w:t>208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10" w:history="1">
            <w:r w:rsidRPr="00F82A4D">
              <w:rPr>
                <w:rStyle w:val="aff6"/>
                <w:noProof/>
              </w:rPr>
              <w:t>9.9 Описание сервиса Аутентификации Открытых API</w:t>
            </w:r>
            <w:r>
              <w:rPr>
                <w:noProof/>
                <w:webHidden/>
              </w:rPr>
              <w:tab/>
            </w:r>
            <w:r>
              <w:rPr>
                <w:noProof/>
                <w:webHidden/>
              </w:rPr>
              <w:fldChar w:fldCharType="begin"/>
            </w:r>
            <w:r>
              <w:rPr>
                <w:noProof/>
                <w:webHidden/>
              </w:rPr>
              <w:instrText xml:space="preserve"> PAGEREF _Toc241660110 \h </w:instrText>
            </w:r>
            <w:r>
              <w:rPr>
                <w:noProof/>
                <w:webHidden/>
              </w:rPr>
            </w:r>
            <w:r>
              <w:rPr>
                <w:noProof/>
                <w:webHidden/>
              </w:rPr>
              <w:fldChar w:fldCharType="separate"/>
            </w:r>
            <w:r>
              <w:rPr>
                <w:noProof/>
                <w:webHidden/>
              </w:rPr>
              <w:t>208</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11" w:history="1">
            <w:r w:rsidRPr="00F82A4D">
              <w:rPr>
                <w:rStyle w:val="aff6"/>
                <w:noProof/>
              </w:rPr>
              <w:t>9.10 Расширенное описание требований к сертификату и процедуре проверки для работы с цифровой подписью сервиса</w:t>
            </w:r>
            <w:r>
              <w:rPr>
                <w:noProof/>
                <w:webHidden/>
              </w:rPr>
              <w:tab/>
            </w:r>
            <w:r>
              <w:rPr>
                <w:noProof/>
                <w:webHidden/>
              </w:rPr>
              <w:fldChar w:fldCharType="begin"/>
            </w:r>
            <w:r>
              <w:rPr>
                <w:noProof/>
                <w:webHidden/>
              </w:rPr>
              <w:instrText xml:space="preserve"> PAGEREF _Toc241660111 \h </w:instrText>
            </w:r>
            <w:r>
              <w:rPr>
                <w:noProof/>
                <w:webHidden/>
              </w:rPr>
            </w:r>
            <w:r>
              <w:rPr>
                <w:noProof/>
                <w:webHidden/>
              </w:rPr>
              <w:fldChar w:fldCharType="separate"/>
            </w:r>
            <w:r>
              <w:rPr>
                <w:noProof/>
                <w:webHidden/>
              </w:rPr>
              <w:t>214</w:t>
            </w:r>
            <w:r>
              <w:rPr>
                <w:noProof/>
                <w:webHidden/>
              </w:rPr>
              <w:fldChar w:fldCharType="end"/>
            </w:r>
          </w:hyperlink>
        </w:p>
        <w:p w:rsidR="00C411C8" w:rsidRDefault="00C411C8">
          <w:pPr>
            <w:pStyle w:val="33"/>
            <w:rPr>
              <w:rFonts w:asciiTheme="minorHAnsi" w:eastAsiaTheme="minorEastAsia" w:hAnsiTheme="minorHAnsi" w:cstheme="minorBidi"/>
              <w:noProof/>
              <w:color w:val="auto"/>
              <w:sz w:val="22"/>
              <w:szCs w:val="22"/>
            </w:rPr>
          </w:pPr>
          <w:hyperlink w:anchor="_Toc241660112" w:history="1">
            <w:r w:rsidRPr="00F82A4D">
              <w:rPr>
                <w:rStyle w:val="aff6"/>
                <w:noProof/>
              </w:rPr>
              <w:t>9.11 Перечень ошибок Открытых SOAP API и их описание</w:t>
            </w:r>
            <w:r>
              <w:rPr>
                <w:noProof/>
                <w:webHidden/>
              </w:rPr>
              <w:tab/>
            </w:r>
            <w:r>
              <w:rPr>
                <w:noProof/>
                <w:webHidden/>
              </w:rPr>
              <w:fldChar w:fldCharType="begin"/>
            </w:r>
            <w:r>
              <w:rPr>
                <w:noProof/>
                <w:webHidden/>
              </w:rPr>
              <w:instrText xml:space="preserve"> PAGEREF _Toc241660112 \h </w:instrText>
            </w:r>
            <w:r>
              <w:rPr>
                <w:noProof/>
                <w:webHidden/>
              </w:rPr>
            </w:r>
            <w:r>
              <w:rPr>
                <w:noProof/>
                <w:webHidden/>
              </w:rPr>
              <w:fldChar w:fldCharType="separate"/>
            </w:r>
            <w:r>
              <w:rPr>
                <w:noProof/>
                <w:webHidden/>
              </w:rPr>
              <w:t>220</w:t>
            </w:r>
            <w:r>
              <w:rPr>
                <w:noProof/>
                <w:webHidden/>
              </w:rPr>
              <w:fldChar w:fldCharType="end"/>
            </w:r>
          </w:hyperlink>
        </w:p>
        <w:p w:rsidR="00C411C8" w:rsidRDefault="00C411C8">
          <w:pPr>
            <w:pStyle w:val="15"/>
            <w:rPr>
              <w:rFonts w:asciiTheme="minorHAnsi" w:eastAsiaTheme="minorEastAsia" w:hAnsiTheme="minorHAnsi"/>
              <w:noProof/>
              <w:sz w:val="22"/>
              <w:lang w:eastAsia="ru-RU"/>
            </w:rPr>
          </w:pPr>
          <w:hyperlink w:anchor="_Toc241660113" w:history="1">
            <w:r w:rsidRPr="00F82A4D">
              <w:rPr>
                <w:rStyle w:val="aff6"/>
                <w:rFonts w:eastAsia="Times New Roman" w:cs="Times New Roman"/>
                <w:noProof/>
              </w:rPr>
              <w:t>ЛИСТ ИЗМЕНЕНИЙ</w:t>
            </w:r>
            <w:r>
              <w:rPr>
                <w:noProof/>
                <w:webHidden/>
              </w:rPr>
              <w:tab/>
            </w:r>
            <w:r>
              <w:rPr>
                <w:noProof/>
                <w:webHidden/>
              </w:rPr>
              <w:fldChar w:fldCharType="begin"/>
            </w:r>
            <w:r>
              <w:rPr>
                <w:noProof/>
                <w:webHidden/>
              </w:rPr>
              <w:instrText xml:space="preserve"> PAGEREF _Toc241660113 \h </w:instrText>
            </w:r>
            <w:r>
              <w:rPr>
                <w:noProof/>
                <w:webHidden/>
              </w:rPr>
            </w:r>
            <w:r>
              <w:rPr>
                <w:noProof/>
                <w:webHidden/>
              </w:rPr>
              <w:fldChar w:fldCharType="separate"/>
            </w:r>
            <w:r>
              <w:rPr>
                <w:noProof/>
                <w:webHidden/>
              </w:rPr>
              <w:t>225</w:t>
            </w:r>
            <w:r>
              <w:rPr>
                <w:noProof/>
                <w:webHidden/>
              </w:rPr>
              <w:fldChar w:fldCharType="end"/>
            </w:r>
          </w:hyperlink>
        </w:p>
        <w:p w:rsidR="00C1195D" w:rsidRDefault="00DD1276">
          <w:r w:rsidRPr="00DD1276">
            <w:rPr>
              <w:bCs/>
            </w:rPr>
            <w:fldChar w:fldCharType="end"/>
          </w:r>
        </w:p>
      </w:sdtContent>
    </w:sdt>
    <w:p w:rsidR="00C1195D" w:rsidRDefault="00C1195D">
      <w:pPr>
        <w:keepNext/>
        <w:keepLines/>
        <w:pBdr>
          <w:top w:val="none" w:sz="0" w:space="0" w:color="000000"/>
          <w:left w:val="none" w:sz="0" w:space="0" w:color="000000"/>
          <w:bottom w:val="none" w:sz="0" w:space="0" w:color="000000"/>
          <w:right w:val="none" w:sz="0" w:space="0" w:color="000000"/>
          <w:between w:val="none" w:sz="0" w:space="0" w:color="000000"/>
        </w:pBdr>
        <w:spacing w:before="240" w:after="0"/>
        <w:rPr>
          <w:rFonts w:ascii="Times New Roman" w:eastAsia="Times New Roman" w:hAnsi="Times New Roman" w:cs="Times New Roman"/>
          <w:color w:val="2F5496"/>
          <w:sz w:val="28"/>
          <w:szCs w:val="28"/>
        </w:rPr>
      </w:pPr>
    </w:p>
    <w:p w:rsidR="00C1195D" w:rsidRDefault="00DD1276">
      <w:pPr>
        <w:keepNext/>
        <w:keepLines/>
        <w:pBdr>
          <w:top w:val="none" w:sz="0" w:space="0" w:color="000000"/>
          <w:left w:val="none" w:sz="0" w:space="0" w:color="000000"/>
          <w:bottom w:val="none" w:sz="0" w:space="0" w:color="000000"/>
          <w:right w:val="none" w:sz="0" w:space="0" w:color="000000"/>
          <w:between w:val="none" w:sz="0" w:space="0" w:color="000000"/>
        </w:pBdr>
        <w:spacing w:before="240" w:after="0"/>
        <w:rPr>
          <w:rFonts w:ascii="Times New Roman" w:eastAsia="Times New Roman" w:hAnsi="Times New Roman" w:cs="Times New Roman"/>
          <w:color w:val="2F5496"/>
          <w:sz w:val="28"/>
          <w:szCs w:val="28"/>
        </w:rPr>
      </w:pPr>
      <w:r>
        <w:rPr>
          <w:rFonts w:ascii="Times New Roman" w:eastAsia="Times New Roman" w:hAnsi="Times New Roman" w:cs="Times New Roman"/>
          <w:color w:val="2F5496"/>
          <w:sz w:val="28"/>
          <w:szCs w:val="28"/>
        </w:rPr>
        <w:br w:type="page" w:clear="all"/>
      </w:r>
    </w:p>
    <w:p w:rsidR="00C1195D" w:rsidRDefault="00DD1276">
      <w:pPr>
        <w:pStyle w:val="1"/>
      </w:pPr>
      <w:bookmarkStart w:id="5" w:name="_3znysh7"/>
      <w:bookmarkStart w:id="6" w:name="_Toc241659981"/>
      <w:bookmarkEnd w:id="5"/>
      <w:r>
        <w:lastRenderedPageBreak/>
        <w:t>Общие сведения</w:t>
      </w:r>
      <w:bookmarkEnd w:id="6"/>
    </w:p>
    <w:p w:rsidR="00C1195D" w:rsidRDefault="00C1195D"/>
    <w:p w:rsidR="00C1195D" w:rsidRPr="00DD1276" w:rsidRDefault="00DD1276">
      <w:pPr>
        <w:spacing w:line="360" w:lineRule="auto"/>
        <w:ind w:firstLine="851"/>
        <w:jc w:val="both"/>
        <w:rPr>
          <w:rFonts w:ascii="Times New Roman" w:eastAsia="Times New Roman" w:hAnsi="Times New Roman" w:cs="Times New Roman"/>
          <w:strike/>
          <w:sz w:val="28"/>
          <w:szCs w:val="28"/>
        </w:rPr>
      </w:pPr>
      <w:r w:rsidRPr="00DD1276">
        <w:rPr>
          <w:rFonts w:ascii="Times New Roman" w:eastAsia="Times New Roman" w:hAnsi="Times New Roman" w:cs="Times New Roman"/>
          <w:sz w:val="28"/>
          <w:szCs w:val="28"/>
        </w:rPr>
        <w:t xml:space="preserve">Проект АУСН направлен на повышение уровня автоматизации взаимодействия между НП и ФНС России. Одним из направлений, в котором ведется автоматизация в рамках проекта АУСН, является работа с информационными партнерами.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Участие кредитных организаций в эксперименте по введению АУСН по предоставлению услуг для налогоплательщиков АУСН является добровольным при условии их соответствия критериям, размещенным в Правилах.</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ПП АУСН получает от кредитной организации размеченные операции, то есть указано, какие из переданных операций относятся к налоговой базе и на какую сумму (сумма налоговой базы операции может быть больше или меньше исходной суммы операции).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При взаимодействии между Партнерами и ПП АУСН есть несколько ключевых моментов:</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Партнеры взаимодействуют с ПП АУСН посредством направления обращений к SOAP API. Подробное описание порядка взаимодействия Партнеров с SOAP API представлено в Приложении №9</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инициатором информационного обмена с ПП АУСН всегда является Партнер. ПП АУСН предоставляет набор методов, которые при запросе Партнером будут выдавать актуальную информацию. Партнеры должны вызывать данные методы в соответствии с внутренними алгоритмами и особенностями реализации. </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в ряде методов возможен запрос информации по списку НП. При обработке вызова такого метода ПП АУСН сначала проверяет список НП на корректность, например, что все НП применяют АУСН и привязаны к Партнеру. Если это не так то, начиная с версии протокола </w:t>
      </w:r>
      <w:r w:rsidRPr="00DD1276">
        <w:rPr>
          <w:rFonts w:ascii="Times New Roman" w:eastAsia="Times New Roman" w:hAnsi="Times New Roman" w:cs="Times New Roman"/>
          <w:color w:val="000000"/>
          <w:sz w:val="28"/>
          <w:szCs w:val="28"/>
        </w:rPr>
        <w:lastRenderedPageBreak/>
        <w:t xml:space="preserve">1.1.2, методы придерживаются следующего подхода: сначала проверяется возможность отдачи данных по всему списку НП; если есть НП, по которым информации не может быть отдана (к примеру, НП не привязан, либо недостаточно прав), то информация кладется в отдельное поле в ответе; если информация может быть отдана, то отдается в другом поле. Это реализовано для оптимальной работы Партнера в случаях, когда по нескольким НП из списка информация не может быть </w:t>
      </w:r>
      <w:proofErr w:type="gramStart"/>
      <w:r w:rsidRPr="00DD1276">
        <w:rPr>
          <w:rFonts w:ascii="Times New Roman" w:eastAsia="Times New Roman" w:hAnsi="Times New Roman" w:cs="Times New Roman"/>
          <w:color w:val="000000"/>
          <w:sz w:val="28"/>
          <w:szCs w:val="28"/>
        </w:rPr>
        <w:t>отдана</w:t>
      </w:r>
      <w:proofErr w:type="gramEnd"/>
      <w:r w:rsidRPr="00DD1276">
        <w:rPr>
          <w:rFonts w:ascii="Times New Roman" w:eastAsia="Times New Roman" w:hAnsi="Times New Roman" w:cs="Times New Roman"/>
          <w:color w:val="000000"/>
          <w:sz w:val="28"/>
          <w:szCs w:val="28"/>
        </w:rPr>
        <w:t xml:space="preserve"> и Партнер из-за этого не может получить информацию по остальным НП без нового запроса без этих НП. </w:t>
      </w:r>
      <w:r w:rsidRPr="00DD1276">
        <w:rPr>
          <w:rFonts w:ascii="Times New Roman" w:eastAsia="Times New Roman" w:hAnsi="Times New Roman" w:cs="Times New Roman"/>
          <w:color w:val="000000"/>
          <w:sz w:val="28"/>
          <w:szCs w:val="28"/>
        </w:rPr>
        <w:br/>
        <w:t xml:space="preserve">Определение размера списка рекомендуется делать конфигурируемым, на размер списка в промышленной эксплуатации могут быть наложены ограничения, связанные с загрузкой оборудования. Рекомендуемое значение для размера списка 10 или меньше. </w:t>
      </w:r>
    </w:p>
    <w:p w:rsidR="00C1195D" w:rsidRPr="00DD1276" w:rsidRDefault="00DD1276" w:rsidP="00450EAB">
      <w:pPr>
        <w:numPr>
          <w:ilvl w:val="0"/>
          <w:numId w:val="24"/>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851"/>
        <w:jc w:val="both"/>
        <w:rPr>
          <w:rFonts w:ascii="Times New Roman" w:eastAsia="Times New Roman" w:hAnsi="Times New Roman" w:cs="Times New Roman"/>
          <w:color w:val="000000"/>
          <w:sz w:val="28"/>
          <w:szCs w:val="28"/>
        </w:rPr>
      </w:pPr>
      <w:r w:rsidRPr="00DD1276">
        <w:rPr>
          <w:rFonts w:ascii="Times New Roman" w:eastAsia="Times New Roman" w:hAnsi="Times New Roman" w:cs="Times New Roman"/>
          <w:color w:val="000000"/>
          <w:sz w:val="28"/>
          <w:szCs w:val="28"/>
        </w:rPr>
        <w:t xml:space="preserve">при обработке уведомлений указывается дата/время часовой зоны территории, соответствующей месту регистрации лица в налоговых органах по месту нахождения организации или месту жительства физического лица (индивидуального предпринимателя).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На сайте или в интерфейсе продукта Партнера должен быть создан отдельный раздел на целевой странице, где размещены следующие информационные материалы, посвященные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развернутое описание продукта Партнера и преимуществ использования режима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описание процесса регистрации в ЛК Партнера;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описание шагов подключения к Партнеру;</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база знаний или ссылка на базу знаний по АУСН ФНС России;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инструкция по постановке на учет в качестве НП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Информационные материалы не должны содержать информацию, противоречащую законодательству РФ и базе знаний по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Публикация сведений о КО на официальном сайте Уполномоченного органа по адресу https://ausn.nalog.gov.ru/ в разделе «Реестр уполномоченных кредитных организаций» осуществляется Уполномоченным органом в течение 5 рабочих дней с даты вызова КО метода «1.1. Регистрация информационного партнера в ПП АУСН». Датой включения в реестр является дата первичного вызова вышеуказанного метода.</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clear="all"/>
      </w:r>
    </w:p>
    <w:p w:rsidR="00C1195D" w:rsidRDefault="00C1195D">
      <w:pPr>
        <w:jc w:val="both"/>
        <w:rPr>
          <w:rFonts w:ascii="Times New Roman" w:eastAsia="Times New Roman" w:hAnsi="Times New Roman" w:cs="Times New Roman"/>
          <w:sz w:val="28"/>
          <w:szCs w:val="28"/>
        </w:rPr>
      </w:pPr>
    </w:p>
    <w:p w:rsidR="00C1195D" w:rsidRPr="00DD1276" w:rsidRDefault="00DD1276">
      <w:pPr>
        <w:pStyle w:val="1"/>
        <w:rPr>
          <w:b w:val="0"/>
        </w:rPr>
      </w:pPr>
      <w:bookmarkStart w:id="7" w:name="_2et92p0"/>
      <w:bookmarkStart w:id="8" w:name="_tyjcwt"/>
      <w:bookmarkStart w:id="9" w:name="_3dy6vkm"/>
      <w:bookmarkStart w:id="10" w:name="_4d34og8"/>
      <w:bookmarkStart w:id="11" w:name="_2s8eyo1"/>
      <w:bookmarkStart w:id="12" w:name="_17dp8vu"/>
      <w:bookmarkStart w:id="13" w:name="_3rdcrjn"/>
      <w:bookmarkStart w:id="14" w:name="_26in1rg"/>
      <w:bookmarkStart w:id="15" w:name="_lnxbz9"/>
      <w:bookmarkStart w:id="16" w:name="_35nkun2"/>
      <w:bookmarkStart w:id="17" w:name="_1ksv4uv"/>
      <w:bookmarkStart w:id="18" w:name="_44sinio"/>
      <w:bookmarkStart w:id="19" w:name="_logukb1skdgf"/>
      <w:bookmarkStart w:id="20" w:name="_Toc241659982"/>
      <w:bookmarkEnd w:id="7"/>
      <w:bookmarkEnd w:id="8"/>
      <w:bookmarkEnd w:id="9"/>
      <w:bookmarkEnd w:id="10"/>
      <w:bookmarkEnd w:id="11"/>
      <w:bookmarkEnd w:id="12"/>
      <w:bookmarkEnd w:id="13"/>
      <w:bookmarkEnd w:id="14"/>
      <w:bookmarkEnd w:id="15"/>
      <w:bookmarkEnd w:id="16"/>
      <w:bookmarkEnd w:id="17"/>
      <w:bookmarkEnd w:id="18"/>
      <w:bookmarkEnd w:id="19"/>
      <w:r w:rsidRPr="00DD1276">
        <w:t>Требования (критерии) к кредитным организациям</w:t>
      </w:r>
      <w:bookmarkEnd w:id="20"/>
    </w:p>
    <w:p w:rsidR="00C1195D" w:rsidRPr="00DD1276" w:rsidRDefault="00C1195D">
      <w:pPr>
        <w:spacing w:line="360" w:lineRule="auto"/>
        <w:ind w:firstLine="851"/>
        <w:jc w:val="both"/>
      </w:pP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Кредитные организации присоединяются к информационному обмену с налоговыми органами и осуществляют такой обмен при условии соответствия указанных кредитных организаций требованиям (критериям) и соблюдения ими порядка, которые указаны в протоколах информационного обмена, размещаемых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В соответствии с Федеральным законом, а также в целях исполнения настоящих Правил, к Партнерам-кредитным организациям устанавливаются следующие требования (критерии):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имеет лицензию Банка России на осуществление банковских операций;</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осуществляет постановку на учет в качестве НП АУСН и снятие с учета;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имеет реализованный функционал на передачу в налоговый орган сведений об операциях по счету, открытому в этой кредитной организации, об операциях с использованием корпоративного электронного средства платежа для переводов электронных денежных средств, о переводах электронных денежных средств, а также иной информации, предусмотренной Федеральным законом, за период применения таким налогоплательщиком режима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 Партнеры обязаны исполнять протоколы информационного обмена между техническими средствами Партнера и техническими средствами </w:t>
      </w:r>
      <w:r w:rsidRPr="00DD1276">
        <w:rPr>
          <w:rFonts w:ascii="Times New Roman" w:eastAsia="Times New Roman" w:hAnsi="Times New Roman" w:cs="Times New Roman"/>
          <w:sz w:val="28"/>
          <w:szCs w:val="28"/>
        </w:rPr>
        <w:lastRenderedPageBreak/>
        <w:t>Уполномоченного органа, а также иные требования, установленные настоящими Правилами;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 Партнеры обязаны исполнять требования к реализации информационного взаимодействия с ПП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3) Партнеры обязаны обеспечить демонстрацию информационного обмена с ПП АУСН и работы программных продуктов Уполномоченному органу в соответствии с требованиями чек-листа (Приложение № 5);</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4) Партнеры обязаны реализовать в своем продукте логически полный и законченный функционал, в т.ч. личный кабинет НП АУСН, обеспечивающий соответствие реализованного функционала и иных возможностей продукта, предоставляемых Партнером, требованиям чек-листа и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5) Партнеры обязаны обеспечить поддержку изменений, предусмотренных Правилами, в том числе протоколов информационного обмена (</w:t>
      </w:r>
      <w:r>
        <w:rPr>
          <w:rFonts w:ascii="Times New Roman" w:eastAsia="Times New Roman" w:hAnsi="Times New Roman" w:cs="Times New Roman"/>
          <w:sz w:val="28"/>
          <w:szCs w:val="28"/>
        </w:rPr>
        <w:t>часть 4 Правил</w:t>
      </w:r>
      <w:r w:rsidRPr="00DD1276">
        <w:rPr>
          <w:rFonts w:ascii="Times New Roman" w:eastAsia="Times New Roman" w:hAnsi="Times New Roman" w:cs="Times New Roman"/>
          <w:sz w:val="28"/>
          <w:szCs w:val="28"/>
        </w:rPr>
        <w:t>), а также требований к реализации информационного взаимодействия с ПП АУСН (Приложение № 5) в соответствии с требованиями раздела «Обновление протокола информационного обмена»</w:t>
      </w:r>
      <w:r>
        <w:rPr>
          <w:rFonts w:ascii="Times New Roman" w:eastAsia="Times New Roman" w:hAnsi="Times New Roman" w:cs="Times New Roman"/>
          <w:sz w:val="28"/>
          <w:szCs w:val="28"/>
        </w:rPr>
        <w:t xml:space="preserve"> части 3</w:t>
      </w:r>
      <w:r w:rsidRPr="00DD1276">
        <w:rPr>
          <w:rFonts w:ascii="Times New Roman" w:eastAsia="Times New Roman" w:hAnsi="Times New Roman" w:cs="Times New Roman"/>
          <w:sz w:val="28"/>
          <w:szCs w:val="28"/>
        </w:rPr>
        <w:t xml:space="preserve"> настоящих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6) Партнеры обязаны обеспечить запись и хранение данных об операциях, совершаемых в рамках полномочий, переданных со стороны НП АУСН в течение пяти лет с даты их записи;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7) Партнеры обязаны организовать круглосуточную службу поддержки для НП АУСН в своем программном продукте.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8) Партнеры обязаны самостоятельно и на постоянной основе осуществлять обработку данных НП АУСН в режиме реального времени в порядке, установленном законодательством Российской Федерации о налогах и сборах;</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9) Партнеры обязаны исключить возможность модификации (корректировки), обезличивания, блокирования, удаления и уничтожения данных НП АУСН при их обработке;</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10) Партнеры обязаны обеспечить бесперебойность обработки данных НП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11) Партнеры обязаны обеспечить защиту от несанкционированного доступа при вводе, хранении и обработке данных, связанных с применением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12) Партнерам запрещено осуществлять информационное взаимодействие с ПП АУСН, а также предоставлять такую возможность иным лицам, в т.ч. проводить интеграции с программными продуктами, для целей, не предусмотренных Правилами;</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13) Партнеры обязаны обеспечить качественное информирование НП АУСН на всех этапах взаимодействия с ПП АУСН;</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14) Партнеры обязаны осуществлять информационный обмен в соответствии с требованиями и сроками Федерального закона;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15) Партнеры обязаны осуществлять резервирование базы данных по АУСН и восстанавливать из резервных копий базу данных АУСН в случае ее утраты;</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16) Партнеры обязаны размещать на своих публичных ресурсах в сети «Интернет» и (или) в программных продуктах Партнеров информационные материалы в соответствии с разделом «Общие сведения» настоящих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17) Партнеры обязуются не передавать запросы к КТИР/КПЭ Уполномоченного органа: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с ip-адресов, отличных от указанных Партнером в заявке в формате Excel (Приложение №</w:t>
      </w:r>
      <w:r>
        <w:rPr>
          <w:rFonts w:ascii="Times New Roman" w:eastAsia="Times New Roman" w:hAnsi="Times New Roman" w:cs="Times New Roman"/>
          <w:sz w:val="28"/>
          <w:szCs w:val="28"/>
        </w:rPr>
        <w:t>6</w:t>
      </w:r>
      <w:r w:rsidRPr="00DD1276">
        <w:rPr>
          <w:rFonts w:ascii="Times New Roman" w:eastAsia="Times New Roman" w:hAnsi="Times New Roman" w:cs="Times New Roman"/>
          <w:sz w:val="28"/>
          <w:szCs w:val="28"/>
        </w:rPr>
        <w:t xml:space="preserve"> Правил);</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 содержащие не актуальные или произвольные данные Мастер-токена;</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содержащие не актуальные или произвольные данные MessageID.</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18) Уполномоченный орган может в любое время провести тестирование (аудит) программных продуктов и/или интернет-ресурса Партнера и (или) тестирование (аудит) информационного обмена с ПП АУСН на предмет полной поддержки действующих протоколов информационного обмена, соблюдения настоящих Правил и требований Федерального закона. </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19) </w:t>
      </w:r>
      <w:proofErr w:type="gramStart"/>
      <w:r w:rsidRPr="00DD1276">
        <w:rPr>
          <w:rFonts w:ascii="Times New Roman" w:eastAsia="Times New Roman" w:hAnsi="Times New Roman" w:cs="Times New Roman"/>
          <w:sz w:val="28"/>
          <w:szCs w:val="28"/>
        </w:rPr>
        <w:t>В</w:t>
      </w:r>
      <w:proofErr w:type="gramEnd"/>
      <w:r w:rsidRPr="00DD1276">
        <w:rPr>
          <w:rFonts w:ascii="Times New Roman" w:eastAsia="Times New Roman" w:hAnsi="Times New Roman" w:cs="Times New Roman"/>
          <w:sz w:val="28"/>
          <w:szCs w:val="28"/>
        </w:rPr>
        <w:t xml:space="preserve"> случае выявления несоответствия настоящим Правилам / Федеральному закону, отсутствия полной поддержки Партнером, Уполномоченный орган вправе приостановить доступ Партнеру к информационному обмену и (или) направить Партнеру предписание об устранении несоответствий, не приостанавливая доступ к информационному обмену. Срок устранения выявленных несоответствий определяется Уполномоченным органом и составляет не более 30 календарных дней. В случае неустранения выявленных несоответствий в течение указанного срока или повторного выявления нарушений в течение одного календарного года, Уполномоченный орган вправе прекратить доступ к информационному обмену и деактивировать мастер-токены для доступа к контурам КТИР/КПЭ.</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20) Партнеры обязаны не менее 1 раза в квартал проводить внутренний аудит программного продукта на предмет соответствия его Правилам и поддержания информационного обмена с Уполномоченным органам в полном объеме.</w:t>
      </w:r>
    </w:p>
    <w:p w:rsidR="00C1195D" w:rsidRPr="00DD1276" w:rsidRDefault="00DD1276">
      <w:pPr>
        <w:spacing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21) Партнеры обязаны осуществлять оптимизацию количества запросов к сервисам Уполномоченного органа, распределять количество запросов, применяя механизмы очередей и кэширования ранее полученных сведений. Частота запросов со стороны Партнера к сервисам уполномоченного органа не должна превышать 25 операций в секунду (суммарно по всем </w:t>
      </w:r>
      <w:r w:rsidRPr="00DD1276">
        <w:rPr>
          <w:rFonts w:ascii="Times New Roman" w:eastAsia="Times New Roman" w:hAnsi="Times New Roman" w:cs="Times New Roman"/>
          <w:sz w:val="28"/>
          <w:szCs w:val="28"/>
        </w:rPr>
        <w:lastRenderedPageBreak/>
        <w:t>методам).  При этом Уполномоченным органом могут быть установлены отдельные лимиты для каждого Партнера в зависимости от реального количества пользователей и осуществляемых транзакций. При превышении Партнером указанных лимитов Уполномоченный орган вправе временно ограничить доступ Партнера к сервисам Уполномоченного органа. При систематическом нарушении указанных лимитов Партнер может быть отключен от КТИР/КПЭ, а мастер-токены деактивированы.</w:t>
      </w:r>
    </w:p>
    <w:p w:rsidR="00C1195D" w:rsidRPr="00DD1276" w:rsidRDefault="00C1195D">
      <w:pPr>
        <w:ind w:left="-142" w:firstLine="993"/>
        <w:jc w:val="both"/>
        <w:rPr>
          <w:rFonts w:ascii="Times New Roman" w:eastAsia="Times New Roman" w:hAnsi="Times New Roman" w:cs="Times New Roman"/>
          <w:sz w:val="28"/>
          <w:szCs w:val="28"/>
        </w:rPr>
      </w:pPr>
    </w:p>
    <w:p w:rsidR="00C1195D" w:rsidRPr="00DD1276" w:rsidRDefault="00DD1276">
      <w:pPr>
        <w:pStyle w:val="1"/>
        <w:rPr>
          <w:b w:val="0"/>
        </w:rPr>
      </w:pPr>
      <w:bookmarkStart w:id="21" w:name="_yqp0m0ov7oh5"/>
      <w:bookmarkStart w:id="22" w:name="_Toc241659983"/>
      <w:bookmarkEnd w:id="21"/>
      <w:r w:rsidRPr="00DD1276">
        <w:t>Порядок информационного взаимодействия кредитной организации с автоматизированной информационной системой ФНС России</w:t>
      </w:r>
      <w:bookmarkEnd w:id="22"/>
    </w:p>
    <w:p w:rsidR="00C1195D" w:rsidRPr="00DD1276" w:rsidRDefault="00C1195D"/>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Для подключения к информационному обмену кредитная организация должна:</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удовлетворять настоящим Правилам,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реализовать на своей стороне программное обеспечение для информационного обмена с использованием компонента SOAP API (см. Приложение №9),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оформить заявку (см. Приложение №6) и подключиться к КТИР (см. раздел «Подключение Партнера к КТИР»),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протестировать программное обеспечение на КТИР (см. раздел «Тестирование информационного взаимодействия») в соответствии с чек-листом проверки кредитной организации (см. Приложение №8),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создать в СПП заявку на демонстрацию программного продукта и успешно пройти демонстрацию (см. раздел «Подключение Партнера к КПЭ»),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оформить заявку на подключение к КПЭ (см. Приложение №6), направив ее через СПП, и получить положительный ответ о возможности подключения,</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lastRenderedPageBreak/>
        <w:t>- направить в Уполномоченный орган заявление на подключение к КПЭ (см. Приложение №7),</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получить токен для доступа к КПЭ в обращении на СПП, </w:t>
      </w:r>
    </w:p>
    <w:p w:rsidR="00C1195D" w:rsidRPr="00DD1276" w:rsidRDefault="00DD1276">
      <w:pPr>
        <w:spacing w:after="0" w:line="360" w:lineRule="auto"/>
        <w:ind w:left="-141" w:firstLine="992"/>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 вызвать метод 1.1, дата вызова метода является датой включения кредитной организации в реестр АУСН.  </w:t>
      </w:r>
    </w:p>
    <w:p w:rsidR="00C1195D" w:rsidRPr="00DD1276" w:rsidRDefault="00C1195D"/>
    <w:p w:rsidR="00C1195D" w:rsidRPr="00DD1276" w:rsidRDefault="00DD1276">
      <w:pPr>
        <w:pStyle w:val="2"/>
        <w:numPr>
          <w:ilvl w:val="0"/>
          <w:numId w:val="0"/>
        </w:numPr>
      </w:pPr>
      <w:bookmarkStart w:id="23" w:name="_msk68n271riw"/>
      <w:bookmarkStart w:id="24" w:name="_Toc241659984"/>
      <w:bookmarkEnd w:id="23"/>
      <w:r w:rsidRPr="00DD1276">
        <w:t>Подключение Партнера к КТИР</w:t>
      </w:r>
      <w:bookmarkEnd w:id="24"/>
    </w:p>
    <w:p w:rsidR="00C1195D" w:rsidRPr="00DD1276" w:rsidRDefault="00C1195D"/>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КТИР предназначен для тестирования взаимодействия электронных сервисов ПП АУСН и информационных систем (программных продуктов) Партнеров.</w:t>
      </w:r>
    </w:p>
    <w:p w:rsidR="00C1195D" w:rsidRPr="00DD1276" w:rsidRDefault="00DD1276">
      <w:pPr>
        <w:pStyle w:val="3"/>
        <w:numPr>
          <w:ilvl w:val="0"/>
          <w:numId w:val="0"/>
        </w:numPr>
        <w:rPr>
          <w:i/>
        </w:rPr>
      </w:pPr>
      <w:bookmarkStart w:id="25" w:name="_Toc241659985"/>
      <w:r w:rsidRPr="00DD1276">
        <w:t>Предусловия процесса:</w:t>
      </w:r>
      <w:bookmarkEnd w:id="25"/>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 Партнер ознакомлен с настоящими Правилами.</w:t>
      </w:r>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2) На стороне Партнера организована тестовая среда по исполнению протоколов информационного обмена.</w:t>
      </w:r>
    </w:p>
    <w:p w:rsidR="00C1195D" w:rsidRPr="00DD1276" w:rsidRDefault="00DD1276">
      <w:pPr>
        <w:pStyle w:val="3"/>
        <w:numPr>
          <w:ilvl w:val="0"/>
          <w:numId w:val="0"/>
        </w:numPr>
        <w:rPr>
          <w:i/>
        </w:rPr>
      </w:pPr>
      <w:bookmarkStart w:id="26" w:name="_Toc241659986"/>
      <w:r w:rsidRPr="00DD1276">
        <w:t>Шаги процесса</w:t>
      </w:r>
      <w:bookmarkEnd w:id="26"/>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1) Заявитель направляет заявку на подключение к КТИР на адрес электронной почты lk_ausn@service-nalog.ru, приложив к ней файл в формате Excel (Приложение №6 Правил). В теме письма указывается: «Заявка на подключение к КТИР «Наименование организации».</w:t>
      </w:r>
    </w:p>
    <w:p w:rsidR="00C1195D" w:rsidRPr="00DD1276" w:rsidRDefault="00DD1276">
      <w:pPr>
        <w:spacing w:after="0" w:line="360" w:lineRule="auto"/>
        <w:ind w:firstLine="851"/>
        <w:jc w:val="both"/>
        <w:rPr>
          <w:rFonts w:ascii="Times New Roman" w:eastAsia="Times New Roman" w:hAnsi="Times New Roman" w:cs="Times New Roman"/>
          <w:sz w:val="28"/>
          <w:szCs w:val="28"/>
        </w:rPr>
      </w:pPr>
      <w:r w:rsidRPr="00DD1276">
        <w:rPr>
          <w:rFonts w:ascii="Times New Roman" w:eastAsia="Times New Roman" w:hAnsi="Times New Roman" w:cs="Times New Roman"/>
          <w:sz w:val="28"/>
          <w:szCs w:val="28"/>
        </w:rPr>
        <w:t xml:space="preserve">2) По результатам рассмотрения заявки на подключение Уполномоченный орган осуществляет регистрацию Партнера, направляет реквизиты доступа к СПП и мастер-токен для подключения к КТИР или сообщает о мотивированном отказе в регистрации на электронную почту, указанную в заявке. </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Внимание! Партнер обязан обеспечить защиту от несанкционированного доступа к СПП, обеспечить сохранность реквизитов доступа к СПП, а также обеспечить достоверность и актуальность переданных в заявке данных.</w:t>
      </w:r>
    </w:p>
    <w:p w:rsidR="00C1195D" w:rsidRPr="00932256" w:rsidRDefault="00C1195D">
      <w:pPr>
        <w:spacing w:after="0" w:line="360" w:lineRule="auto"/>
        <w:ind w:left="-141"/>
        <w:jc w:val="both"/>
        <w:rPr>
          <w:rFonts w:ascii="Times New Roman" w:eastAsia="Times New Roman" w:hAnsi="Times New Roman" w:cs="Times New Roman"/>
          <w:sz w:val="28"/>
          <w:szCs w:val="28"/>
        </w:rPr>
      </w:pPr>
    </w:p>
    <w:p w:rsidR="00C1195D" w:rsidRPr="00932256" w:rsidRDefault="00DD1276">
      <w:pPr>
        <w:pStyle w:val="2"/>
        <w:numPr>
          <w:ilvl w:val="0"/>
          <w:numId w:val="0"/>
        </w:numPr>
      </w:pPr>
      <w:bookmarkStart w:id="27" w:name="_bvgqd84cj8yf"/>
      <w:bookmarkStart w:id="28" w:name="_Toc241659987"/>
      <w:bookmarkEnd w:id="27"/>
      <w:r w:rsidRPr="00932256">
        <w:lastRenderedPageBreak/>
        <w:t>Тестирование информационного взаимодействия</w:t>
      </w:r>
      <w:bookmarkEnd w:id="28"/>
    </w:p>
    <w:p w:rsidR="00C1195D" w:rsidRPr="00932256" w:rsidRDefault="00C1195D"/>
    <w:p w:rsidR="00C1195D" w:rsidRPr="00932256" w:rsidRDefault="00DD1276">
      <w:pPr>
        <w:pStyle w:val="3"/>
        <w:numPr>
          <w:ilvl w:val="0"/>
          <w:numId w:val="0"/>
        </w:numPr>
        <w:rPr>
          <w:i/>
        </w:rPr>
      </w:pPr>
      <w:bookmarkStart w:id="29" w:name="_Toc241659988"/>
      <w:r w:rsidRPr="00932256">
        <w:t>Предусловия процесса</w:t>
      </w:r>
      <w:bookmarkEnd w:id="29"/>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Партнер подключен к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Партнер имеет доступ к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На стороне Партнера произведены настройки тестовой среды для взаимодействия с КТИР.</w:t>
      </w:r>
    </w:p>
    <w:p w:rsidR="00C1195D" w:rsidRPr="00932256" w:rsidRDefault="00DD1276">
      <w:pPr>
        <w:pStyle w:val="3"/>
        <w:numPr>
          <w:ilvl w:val="0"/>
          <w:numId w:val="0"/>
        </w:numPr>
        <w:rPr>
          <w:i/>
        </w:rPr>
      </w:pPr>
      <w:bookmarkStart w:id="30" w:name="_Toc241659989"/>
      <w:r w:rsidRPr="00932256">
        <w:t>Шаги процесса</w:t>
      </w:r>
      <w:bookmarkEnd w:id="30"/>
      <w:r w:rsidRPr="00932256">
        <w:t xml:space="preserve"> </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Взаимодействие Партнера с ФНС в процессе тестирования информационного обмена осуществляется через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Для проведения демонстрации программного продукта Партнер создает обращение в СПП в разделе «Интеграция информационного обмена на КТИР» с категорией услуги «Заявка на демонстрацию программного продукта». К заявке прилагаются примеры экранных форм, демонстрирующих реализацию протоколов информационного обмена в программных продуктах Партнера, а также заполненный Партнером чек-лист (Приложение №8 Правил) с отметками об успешной реализации необходимого функционала.</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Уполномоченный орган, не позднее 10 рабочих дней с момента регистрации заявки, рассматривает ее и информирует Партнера о возможности демонстрации Партнером информационного обмена с ПП АУСН и работы программных продуктов или о мотивированном отказе в проведении демонстрации.</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4)</w:t>
      </w:r>
      <w:r w:rsidRPr="00932256">
        <w:rPr>
          <w:rFonts w:ascii="Times New Roman" w:eastAsia="Times New Roman" w:hAnsi="Times New Roman" w:cs="Times New Roman"/>
          <w:sz w:val="28"/>
          <w:szCs w:val="28"/>
        </w:rPr>
        <w:tab/>
        <w:t>Партнер согласует с Уполномоченным органом дату и время и осуществляет демонстрацию информационного обмена с ПП АУСН и работы программных продуктов Уполномоченному органу в соответствии с требованиями настоящих Правил.</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5)</w:t>
      </w:r>
      <w:r w:rsidRPr="00932256">
        <w:rPr>
          <w:rFonts w:ascii="Times New Roman" w:eastAsia="Times New Roman" w:hAnsi="Times New Roman" w:cs="Times New Roman"/>
          <w:sz w:val="28"/>
          <w:szCs w:val="28"/>
        </w:rPr>
        <w:tab/>
        <w:t>Уполномоченный орган в процессе демонстрации проверяет соответствие предлагаемых Партнером решений требованиям настоящих Правил и законодательства Российской Федерации о налогах и сборах, а также контролирует по чек-листу наличие и полноту реализованного функционала.</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lastRenderedPageBreak/>
        <w:t>6)</w:t>
      </w:r>
      <w:r w:rsidRPr="00932256">
        <w:rPr>
          <w:rFonts w:ascii="Times New Roman" w:eastAsia="Times New Roman" w:hAnsi="Times New Roman" w:cs="Times New Roman"/>
          <w:sz w:val="28"/>
          <w:szCs w:val="28"/>
        </w:rPr>
        <w:tab/>
      </w:r>
      <w:proofErr w:type="gramStart"/>
      <w:r w:rsidRPr="00932256">
        <w:rPr>
          <w:rFonts w:ascii="Times New Roman" w:eastAsia="Times New Roman" w:hAnsi="Times New Roman" w:cs="Times New Roman"/>
          <w:sz w:val="28"/>
          <w:szCs w:val="28"/>
        </w:rPr>
        <w:t>В</w:t>
      </w:r>
      <w:proofErr w:type="gramEnd"/>
      <w:r w:rsidRPr="00932256">
        <w:rPr>
          <w:rFonts w:ascii="Times New Roman" w:eastAsia="Times New Roman" w:hAnsi="Times New Roman" w:cs="Times New Roman"/>
          <w:sz w:val="28"/>
          <w:szCs w:val="28"/>
        </w:rPr>
        <w:t xml:space="preserve"> случае, если по результатам демонстрации выявлены замечания, повторно выполняются Шаги № 2-5 текущего процесса.</w:t>
      </w:r>
    </w:p>
    <w:p w:rsidR="00C1195D" w:rsidRPr="00932256" w:rsidRDefault="00C1195D">
      <w:pPr>
        <w:spacing w:after="0" w:line="360" w:lineRule="auto"/>
        <w:ind w:left="-141"/>
        <w:jc w:val="both"/>
        <w:rPr>
          <w:rFonts w:ascii="Times New Roman" w:eastAsia="Times New Roman" w:hAnsi="Times New Roman" w:cs="Times New Roman"/>
          <w:sz w:val="28"/>
          <w:szCs w:val="28"/>
        </w:rPr>
      </w:pPr>
    </w:p>
    <w:p w:rsidR="00C1195D" w:rsidRPr="00932256" w:rsidRDefault="00DD1276">
      <w:pPr>
        <w:pStyle w:val="2"/>
        <w:numPr>
          <w:ilvl w:val="0"/>
          <w:numId w:val="0"/>
        </w:numPr>
      </w:pPr>
      <w:bookmarkStart w:id="31" w:name="_awhupgp9cisf"/>
      <w:bookmarkStart w:id="32" w:name="_Toc241659990"/>
      <w:bookmarkEnd w:id="31"/>
      <w:r w:rsidRPr="00932256">
        <w:t>Подключение Партнера к КПЭ</w:t>
      </w:r>
      <w:bookmarkEnd w:id="32"/>
    </w:p>
    <w:p w:rsidR="00C1195D" w:rsidRPr="00932256" w:rsidRDefault="00C1195D"/>
    <w:p w:rsidR="00C1195D" w:rsidRPr="00932256" w:rsidRDefault="00DD1276">
      <w:pPr>
        <w:pStyle w:val="3"/>
        <w:numPr>
          <w:ilvl w:val="0"/>
          <w:numId w:val="0"/>
        </w:numPr>
        <w:rPr>
          <w:i/>
        </w:rPr>
      </w:pPr>
      <w:bookmarkStart w:id="33" w:name="_Toc241659991"/>
      <w:r w:rsidRPr="00932256">
        <w:t>Предусловия процесса</w:t>
      </w:r>
      <w:bookmarkEnd w:id="33"/>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1)</w:t>
      </w:r>
      <w:r w:rsidRPr="00932256">
        <w:rPr>
          <w:rFonts w:ascii="Times New Roman" w:eastAsia="Times New Roman" w:hAnsi="Times New Roman" w:cs="Times New Roman"/>
          <w:sz w:val="28"/>
          <w:szCs w:val="28"/>
        </w:rPr>
        <w:tab/>
        <w:t>Партнер подключен к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2)</w:t>
      </w:r>
      <w:r w:rsidRPr="00932256">
        <w:rPr>
          <w:rFonts w:ascii="Times New Roman" w:eastAsia="Times New Roman" w:hAnsi="Times New Roman" w:cs="Times New Roman"/>
          <w:sz w:val="28"/>
          <w:szCs w:val="28"/>
        </w:rPr>
        <w:tab/>
        <w:t>Партнер имеет доступ к СПП.</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3)</w:t>
      </w:r>
      <w:r w:rsidRPr="00932256">
        <w:rPr>
          <w:rFonts w:ascii="Times New Roman" w:eastAsia="Times New Roman" w:hAnsi="Times New Roman" w:cs="Times New Roman"/>
          <w:sz w:val="28"/>
          <w:szCs w:val="28"/>
        </w:rPr>
        <w:tab/>
        <w:t>Проведено совместно с Уполномоченным органом тестирование протоколов информационного обмена и программных продуктов Партнера на КТИР.</w:t>
      </w:r>
    </w:p>
    <w:p w:rsidR="00C1195D" w:rsidRPr="00932256" w:rsidRDefault="00DD1276">
      <w:pPr>
        <w:spacing w:after="0" w:line="360" w:lineRule="auto"/>
        <w:ind w:firstLine="851"/>
        <w:jc w:val="both"/>
        <w:rPr>
          <w:rFonts w:ascii="Times New Roman" w:eastAsia="Times New Roman" w:hAnsi="Times New Roman" w:cs="Times New Roman"/>
          <w:sz w:val="28"/>
          <w:szCs w:val="28"/>
        </w:rPr>
      </w:pPr>
      <w:r w:rsidRPr="00932256">
        <w:rPr>
          <w:rFonts w:ascii="Times New Roman" w:eastAsia="Times New Roman" w:hAnsi="Times New Roman" w:cs="Times New Roman"/>
          <w:sz w:val="28"/>
          <w:szCs w:val="28"/>
        </w:rPr>
        <w:t>4)</w:t>
      </w:r>
      <w:r w:rsidRPr="00932256">
        <w:rPr>
          <w:rFonts w:ascii="Times New Roman" w:eastAsia="Times New Roman" w:hAnsi="Times New Roman" w:cs="Times New Roman"/>
          <w:sz w:val="28"/>
          <w:szCs w:val="28"/>
        </w:rPr>
        <w:tab/>
        <w:t>Зафиксированы факты успешных прохождений тестов (чек-лист успешно пройден) и по результатам демонстрации принято решение о допуске Партнера на КПЭ.</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4" w:name="_Toc241659992"/>
      <w:r w:rsidRPr="00736B4C">
        <w:t>Шаги процесса</w:t>
      </w:r>
      <w:bookmarkEnd w:id="34"/>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создает обращение в СПП с категорией услуги «Заявки на подключение (отключение) или внесение изменений» и подкатегорией «Заявка на подключение Партнера к КПЭ ПП АУСН», приложив к нему заполненную заявку (Приложение №6 Правил).</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По результатам рассмотрения заявки Заявителю через СПП направляется уведомление о допуске на КПЭ или о мотивированном отказе в таком допуске.</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При положительном решении о допуске Партнер направляет в ЦА ФНС России заявление о подключении к КПЭ (Приложение №7 Правил) с указанием номера регистрации заявки на СПП, по которой получено положительное решение, скан письма прикладывается к соответствующей Заявке на СПП.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4)</w:t>
      </w:r>
      <w:r w:rsidRPr="00736B4C">
        <w:rPr>
          <w:rFonts w:ascii="Times New Roman" w:eastAsia="Times New Roman" w:hAnsi="Times New Roman" w:cs="Times New Roman"/>
          <w:sz w:val="28"/>
          <w:szCs w:val="28"/>
        </w:rPr>
        <w:tab/>
        <w:t>Уполномоченный орган формирует и направляет Партнеру через СПП мастер-токен для подключения к КПЭ и производит добавление Партнера в чат оперативного сопровождения Партнеров.</w:t>
      </w:r>
    </w:p>
    <w:p w:rsidR="00C1195D" w:rsidRPr="00736B4C" w:rsidRDefault="00C1195D">
      <w:pPr>
        <w:spacing w:after="0" w:line="360" w:lineRule="auto"/>
        <w:ind w:left="-141" w:firstLine="850"/>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35" w:name="_o3q8jvohkirs"/>
      <w:bookmarkStart w:id="36" w:name="_Toc241659993"/>
      <w:bookmarkEnd w:id="35"/>
      <w:r w:rsidRPr="00736B4C">
        <w:t>Установка (обновление) сертификата УКЭП. Замена мастер-токена. Внесение изменений в сведения о Партнере</w:t>
      </w:r>
      <w:bookmarkEnd w:id="36"/>
    </w:p>
    <w:p w:rsidR="00C1195D" w:rsidRPr="00736B4C" w:rsidRDefault="00C1195D"/>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Необходимость установки (обновления) сертификата УКЭП, замены мастер-токена, внесения изменений в сведения о Партнере может быть обусловлена одной или совокупностью следующих причин:</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истечением срока действия сертификата УКЭП;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 xml:space="preserve">необходимостью плановой/внеплановой замены мастер-токена (в связи с истечением срока </w:t>
      </w:r>
      <w:proofErr w:type="gramStart"/>
      <w:r w:rsidRPr="00736B4C">
        <w:rPr>
          <w:rFonts w:ascii="Times New Roman" w:eastAsia="Times New Roman" w:hAnsi="Times New Roman" w:cs="Times New Roman"/>
          <w:sz w:val="28"/>
          <w:szCs w:val="28"/>
        </w:rPr>
        <w:t>действия</w:t>
      </w:r>
      <w:proofErr w:type="gramEnd"/>
      <w:r w:rsidRPr="00736B4C">
        <w:rPr>
          <w:rFonts w:ascii="Times New Roman" w:eastAsia="Times New Roman" w:hAnsi="Times New Roman" w:cs="Times New Roman"/>
          <w:sz w:val="28"/>
          <w:szCs w:val="28"/>
        </w:rPr>
        <w:t xml:space="preserve"> текущего мастер-токена / компрометации действующего мастер-токена);</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изменением перечня IP-адресов для подключения к контуру;</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4)</w:t>
      </w:r>
      <w:r w:rsidRPr="00736B4C">
        <w:rPr>
          <w:rFonts w:ascii="Times New Roman" w:eastAsia="Times New Roman" w:hAnsi="Times New Roman" w:cs="Times New Roman"/>
          <w:sz w:val="28"/>
          <w:szCs w:val="28"/>
        </w:rPr>
        <w:tab/>
        <w:t>изменением наименования организации;</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5)</w:t>
      </w:r>
      <w:r w:rsidRPr="00736B4C">
        <w:rPr>
          <w:rFonts w:ascii="Times New Roman" w:eastAsia="Times New Roman" w:hAnsi="Times New Roman" w:cs="Times New Roman"/>
          <w:sz w:val="28"/>
          <w:szCs w:val="28"/>
        </w:rPr>
        <w:tab/>
        <w:t>изменением контактных данных ответственных лиц Партнера;</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6)</w:t>
      </w:r>
      <w:r w:rsidRPr="00736B4C">
        <w:rPr>
          <w:rFonts w:ascii="Times New Roman" w:eastAsia="Times New Roman" w:hAnsi="Times New Roman" w:cs="Times New Roman"/>
          <w:sz w:val="28"/>
          <w:szCs w:val="28"/>
        </w:rPr>
        <w:tab/>
        <w:t>изменением иных сведений, переданных ранее в заявках на доступ к контурам.</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7" w:name="_Toc241659994"/>
      <w:r w:rsidRPr="00736B4C">
        <w:t>Предусловия процесса</w:t>
      </w:r>
      <w:bookmarkEnd w:id="37"/>
    </w:p>
    <w:p w:rsidR="00C1195D" w:rsidRPr="00736B4C" w:rsidRDefault="00C1195D">
      <w:pPr>
        <w:ind w:firstLine="851"/>
      </w:pP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C1195D">
      <w:pPr>
        <w:spacing w:after="0" w:line="360" w:lineRule="auto"/>
        <w:ind w:firstLine="851"/>
        <w:jc w:val="both"/>
        <w:rPr>
          <w:rFonts w:ascii="Times New Roman" w:eastAsia="Times New Roman" w:hAnsi="Times New Roman" w:cs="Times New Roman"/>
          <w:sz w:val="28"/>
          <w:szCs w:val="28"/>
        </w:rPr>
      </w:pPr>
    </w:p>
    <w:p w:rsidR="00C1195D" w:rsidRPr="00736B4C" w:rsidRDefault="00DD1276">
      <w:pPr>
        <w:pStyle w:val="3"/>
        <w:numPr>
          <w:ilvl w:val="0"/>
          <w:numId w:val="0"/>
        </w:numPr>
        <w:rPr>
          <w:i/>
        </w:rPr>
      </w:pPr>
      <w:bookmarkStart w:id="38" w:name="_Toc241659995"/>
      <w:r w:rsidRPr="00736B4C">
        <w:t>Шаги процесса</w:t>
      </w:r>
      <w:bookmarkEnd w:id="38"/>
    </w:p>
    <w:p w:rsidR="00C1195D" w:rsidRPr="00736B4C" w:rsidRDefault="00DD1276">
      <w:pPr>
        <w:pStyle w:val="ae"/>
        <w:numPr>
          <w:ilvl w:val="0"/>
          <w:numId w:val="2"/>
        </w:numPr>
        <w:spacing w:after="0" w:line="360" w:lineRule="auto"/>
        <w:ind w:left="0"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Для установки (обновления) сертификата УКЭП Партнер создает обращение в СПП с категорией услуги «Заявки на подключение (отключение) или внесение изменений» и подкатегорией «Заявка на установку сертификата УКЭП».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 xml:space="preserve">В остальных случаях Партнер формирует и направляет в СПП обращение с категорией услуги «Заявки на подключение (отключение) или внесение изменений» и соответствующей подкатегорией. К обращению прикладывается заявка (Приложение №6 Правил), содержащая актуальные сведения, при этом поля, требующие изменения, выделяются цветом. </w:t>
      </w:r>
    </w:p>
    <w:p w:rsidR="00C1195D" w:rsidRPr="00736B4C" w:rsidRDefault="00DD1276">
      <w:pPr>
        <w:pStyle w:val="ae"/>
        <w:numPr>
          <w:ilvl w:val="0"/>
          <w:numId w:val="2"/>
        </w:numPr>
        <w:spacing w:after="0" w:line="360" w:lineRule="auto"/>
        <w:ind w:left="0"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Уполномоченный орган в срок не позднее 5 рабочих дней с даты получения обращения вносит изменения в сведения о Партнере и/или осуществляет установку (обновление) сертификата УКЭП.</w:t>
      </w:r>
    </w:p>
    <w:p w:rsidR="00C1195D" w:rsidRPr="00736B4C" w:rsidRDefault="00C1195D">
      <w:pPr>
        <w:pStyle w:val="ae"/>
        <w:spacing w:after="0" w:line="360" w:lineRule="auto"/>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39" w:name="_7257n92rvce"/>
      <w:bookmarkStart w:id="40" w:name="_Toc241659996"/>
      <w:bookmarkEnd w:id="39"/>
      <w:r w:rsidRPr="00736B4C">
        <w:t>Отключение Партнера от КТИР и КПЭ по инициативе Партнера</w:t>
      </w:r>
      <w:bookmarkEnd w:id="40"/>
    </w:p>
    <w:p w:rsidR="00C1195D" w:rsidRPr="00736B4C" w:rsidRDefault="00C1195D"/>
    <w:p w:rsidR="00C1195D" w:rsidRPr="00736B4C" w:rsidRDefault="00DD1276">
      <w:pPr>
        <w:pStyle w:val="3"/>
        <w:numPr>
          <w:ilvl w:val="0"/>
          <w:numId w:val="0"/>
        </w:numPr>
        <w:rPr>
          <w:i/>
        </w:rPr>
      </w:pPr>
      <w:bookmarkStart w:id="41" w:name="_Toc241659997"/>
      <w:r w:rsidRPr="00736B4C">
        <w:t>Предусловия процесса</w:t>
      </w:r>
      <w:bookmarkEnd w:id="41"/>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w:t>
      </w:r>
      <w:r w:rsidRPr="00736B4C">
        <w:rPr>
          <w:rFonts w:ascii="Times New Roman" w:eastAsia="Times New Roman" w:hAnsi="Times New Roman" w:cs="Times New Roman"/>
          <w:sz w:val="28"/>
          <w:szCs w:val="28"/>
        </w:rPr>
        <w:tab/>
        <w:t>Партнер намерен прекратить информационное взаимодействие, осуществляемое в соответствии с настоящими Правилами.</w:t>
      </w:r>
    </w:p>
    <w:p w:rsidR="00C1195D" w:rsidRPr="00736B4C" w:rsidRDefault="00DD1276">
      <w:pPr>
        <w:pStyle w:val="3"/>
        <w:numPr>
          <w:ilvl w:val="0"/>
          <w:numId w:val="0"/>
        </w:numPr>
        <w:rPr>
          <w:i/>
        </w:rPr>
      </w:pPr>
      <w:bookmarkStart w:id="42" w:name="_Toc241659998"/>
      <w:r w:rsidRPr="00736B4C">
        <w:t>Шаги процесса</w:t>
      </w:r>
      <w:bookmarkEnd w:id="42"/>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 Партнер создает обращение в СПП с категорией услуги «Заявки на подключение (отключение) или внесение изменений» и подкатегорией «Отключение Партнера от КТИР/КПЭ» с одновременным информированием обслуживаемых им налогоплательщиков АУСН о дате предстоящего выхода из эксперимента.</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 Уполномоченный орган не позднее 10 рабочих дней с момента получения запроса на отключение производит деактивацию мастер-токенов Партнера для работы с контурами.</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3) Уполномоченный орган уведомляет налогоплательщиков в Личном кабинете АУСН о предстоящем отключении Партнера с указанием даты отключения в целях своевременного закрытия ими счетов у Партнера. Кроме того, вносятся изменения в перечень уполномоченных банков с указанием даты прекращения участия в эксперименте.</w:t>
      </w:r>
    </w:p>
    <w:p w:rsidR="00C1195D" w:rsidRPr="00736B4C" w:rsidRDefault="00DD1276">
      <w:pPr>
        <w:spacing w:after="0" w:line="360" w:lineRule="auto"/>
        <w:ind w:left="-141"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 xml:space="preserve">4) Уполномоченный орган деактивирует учетную запись Партнера на СПП, а также исключает представителей Партнера из чата оперативного сопровождения Партнеров. </w:t>
      </w:r>
    </w:p>
    <w:p w:rsidR="00C1195D" w:rsidRPr="00736B4C" w:rsidRDefault="00C1195D">
      <w:pPr>
        <w:spacing w:after="0" w:line="360" w:lineRule="auto"/>
        <w:ind w:left="-141" w:firstLine="708"/>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43" w:name="_yxfaoxe2mfq8"/>
      <w:bookmarkStart w:id="44" w:name="_Toc241659999"/>
      <w:bookmarkEnd w:id="43"/>
      <w:r w:rsidRPr="00736B4C">
        <w:t>Отключение Партнера от КТИР и КПЭ по инициативе Уполномоченного органа</w:t>
      </w:r>
      <w:bookmarkEnd w:id="44"/>
    </w:p>
    <w:p w:rsidR="00C1195D" w:rsidRPr="00736B4C" w:rsidRDefault="00C1195D">
      <w:pPr>
        <w:rPr>
          <w:rFonts w:ascii="Times New Roman" w:hAnsi="Times New Roman" w:cs="Times New Roman"/>
          <w:sz w:val="28"/>
          <w:szCs w:val="28"/>
        </w:rPr>
      </w:pPr>
    </w:p>
    <w:p w:rsidR="00C1195D" w:rsidRPr="00736B4C" w:rsidRDefault="00DD1276">
      <w:pPr>
        <w:pStyle w:val="3"/>
        <w:numPr>
          <w:ilvl w:val="0"/>
          <w:numId w:val="0"/>
        </w:numPr>
        <w:rPr>
          <w:i/>
        </w:rPr>
      </w:pPr>
      <w:bookmarkStart w:id="45" w:name="_Toc241660000"/>
      <w:r w:rsidRPr="00736B4C">
        <w:t>Предусловия процесса</w:t>
      </w:r>
      <w:bookmarkEnd w:id="45"/>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Уполномоченным органом выявлено нарушение настоящих Правил и (или) требований Федерального закона со стороны Партнера, а также при наличии у Уполномоченного органа информации об исключении Партнера из Единого государственного реестра юридических лиц (ЕГРЮЛ), об отзыве лицензии на осуществление банковских операций.</w:t>
      </w:r>
    </w:p>
    <w:p w:rsidR="00C1195D" w:rsidRPr="00736B4C" w:rsidRDefault="00DD1276">
      <w:pPr>
        <w:pStyle w:val="3"/>
        <w:numPr>
          <w:ilvl w:val="0"/>
          <w:numId w:val="0"/>
        </w:numPr>
        <w:rPr>
          <w:i/>
        </w:rPr>
      </w:pPr>
      <w:bookmarkStart w:id="46" w:name="_Toc241660001"/>
      <w:r w:rsidRPr="00736B4C">
        <w:t>Шаги процесса</w:t>
      </w:r>
      <w:bookmarkEnd w:id="46"/>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Уполномоченный орган производит деактивацию мастер-токенов для работы с контурами и осуществляет принудительное отключение полномочий на выполнение операций от имени НП АУСН.</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 xml:space="preserve">Уполномоченный орган деактивирует учетную запись Партнера на СПП, а также исключает представителей Партнера из чата оперативного сопровождения Партнеров. </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Уполномоченный орган вправе проинформировать об отключении Партнера от ПП АУСН налогоплательщиков АУСН, ранее предоставивших Партнеру права на выполнение действий от своего имени.</w:t>
      </w:r>
    </w:p>
    <w:p w:rsidR="00C1195D" w:rsidRPr="00736B4C" w:rsidRDefault="00C1195D">
      <w:pPr>
        <w:spacing w:after="0" w:line="360" w:lineRule="auto"/>
        <w:jc w:val="both"/>
        <w:rPr>
          <w:rFonts w:ascii="Times New Roman" w:eastAsia="Times New Roman" w:hAnsi="Times New Roman" w:cs="Times New Roman"/>
          <w:sz w:val="28"/>
          <w:szCs w:val="28"/>
        </w:rPr>
      </w:pPr>
    </w:p>
    <w:p w:rsidR="00C1195D" w:rsidRPr="00736B4C" w:rsidRDefault="00DD1276">
      <w:pPr>
        <w:pStyle w:val="2"/>
        <w:numPr>
          <w:ilvl w:val="0"/>
          <w:numId w:val="0"/>
        </w:numPr>
      </w:pPr>
      <w:bookmarkStart w:id="47" w:name="_pv4sa22iln02"/>
      <w:bookmarkStart w:id="48" w:name="_Toc241660002"/>
      <w:bookmarkEnd w:id="47"/>
      <w:r w:rsidRPr="00736B4C">
        <w:t>Обновление протокола информационного обмена</w:t>
      </w:r>
      <w:bookmarkEnd w:id="48"/>
    </w:p>
    <w:p w:rsidR="00C1195D" w:rsidRPr="00736B4C" w:rsidRDefault="00C1195D"/>
    <w:p w:rsidR="00C1195D" w:rsidRPr="00736B4C" w:rsidRDefault="00DD1276">
      <w:pPr>
        <w:pStyle w:val="3"/>
        <w:numPr>
          <w:ilvl w:val="0"/>
          <w:numId w:val="0"/>
        </w:numPr>
        <w:rPr>
          <w:i/>
        </w:rPr>
      </w:pPr>
      <w:bookmarkStart w:id="49" w:name="_Toc241660003"/>
      <w:r w:rsidRPr="00736B4C">
        <w:t>Предусловия процесса</w:t>
      </w:r>
      <w:bookmarkEnd w:id="49"/>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1)</w:t>
      </w:r>
      <w:r w:rsidRPr="00736B4C">
        <w:rPr>
          <w:rFonts w:ascii="Times New Roman" w:eastAsia="Times New Roman" w:hAnsi="Times New Roman" w:cs="Times New Roman"/>
          <w:sz w:val="28"/>
          <w:szCs w:val="28"/>
        </w:rPr>
        <w:tab/>
        <w:t>Партнер подключен к КТИР и КПЭ.</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2)</w:t>
      </w:r>
      <w:r w:rsidRPr="00736B4C">
        <w:rPr>
          <w:rFonts w:ascii="Times New Roman" w:eastAsia="Times New Roman" w:hAnsi="Times New Roman" w:cs="Times New Roman"/>
          <w:sz w:val="28"/>
          <w:szCs w:val="28"/>
        </w:rPr>
        <w:tab/>
        <w:t>Партнер имеет доступ к СПП.</w:t>
      </w:r>
    </w:p>
    <w:p w:rsidR="00C1195D" w:rsidRPr="00736B4C" w:rsidRDefault="00DD1276">
      <w:pPr>
        <w:spacing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3)</w:t>
      </w:r>
      <w:r w:rsidRPr="00736B4C">
        <w:rPr>
          <w:rFonts w:ascii="Times New Roman" w:eastAsia="Times New Roman" w:hAnsi="Times New Roman" w:cs="Times New Roman"/>
          <w:sz w:val="28"/>
          <w:szCs w:val="28"/>
        </w:rPr>
        <w:tab/>
        <w:t>Уполномоченным органом запланировано обновление протокола информационного обмена.</w:t>
      </w:r>
    </w:p>
    <w:p w:rsidR="00C1195D" w:rsidRPr="00736B4C" w:rsidRDefault="00DD1276">
      <w:pPr>
        <w:pStyle w:val="a3"/>
        <w:numPr>
          <w:ilvl w:val="0"/>
          <w:numId w:val="0"/>
        </w:numPr>
        <w:ind w:firstLine="851"/>
        <w:rPr>
          <w:rFonts w:cs="Times New Roman"/>
        </w:rPr>
      </w:pPr>
      <w:r w:rsidRPr="00736B4C">
        <w:rPr>
          <w:rFonts w:eastAsia="Calibri" w:cs="Times New Roman"/>
          <w:szCs w:val="24"/>
        </w:rPr>
        <w:t xml:space="preserve">Обновление протокола информационного обмена обусловливается изменениями НПА и/или организационно-техническими изменениями </w:t>
      </w:r>
      <w:r w:rsidRPr="00736B4C">
        <w:rPr>
          <w:rFonts w:cs="Times New Roman"/>
        </w:rPr>
        <w:t>процесса информационного обмена Партнеров с Уполномоченным органом.</w:t>
      </w:r>
    </w:p>
    <w:p w:rsidR="00C1195D" w:rsidRPr="00736B4C" w:rsidRDefault="00C1195D">
      <w:pPr>
        <w:pStyle w:val="a3"/>
        <w:numPr>
          <w:ilvl w:val="0"/>
          <w:numId w:val="0"/>
        </w:numPr>
        <w:ind w:firstLine="851"/>
        <w:rPr>
          <w:rFonts w:cs="Times New Roman"/>
        </w:rPr>
      </w:pPr>
    </w:p>
    <w:p w:rsidR="00C1195D" w:rsidRPr="00736B4C" w:rsidRDefault="00DD1276">
      <w:pPr>
        <w:pStyle w:val="3"/>
        <w:numPr>
          <w:ilvl w:val="0"/>
          <w:numId w:val="0"/>
        </w:numPr>
        <w:rPr>
          <w:i/>
        </w:rPr>
      </w:pPr>
      <w:bookmarkStart w:id="50" w:name="_Toc241660004"/>
      <w:r w:rsidRPr="00736B4C">
        <w:t>Шаги процесса</w:t>
      </w:r>
      <w:bookmarkEnd w:id="50"/>
    </w:p>
    <w:p w:rsidR="00C1195D" w:rsidRPr="00736B4C" w:rsidRDefault="00DD1276" w:rsidP="00450EAB">
      <w:pPr>
        <w:pStyle w:val="a3"/>
        <w:numPr>
          <w:ilvl w:val="0"/>
          <w:numId w:val="44"/>
        </w:numPr>
        <w:ind w:left="0" w:firstLine="851"/>
        <w:rPr>
          <w:rFonts w:eastAsia="Calibri" w:cs="Times New Roman"/>
          <w:szCs w:val="24"/>
        </w:rPr>
      </w:pPr>
      <w:r w:rsidRPr="00736B4C">
        <w:rPr>
          <w:rFonts w:eastAsia="Times New Roman" w:cs="Times New Roman"/>
          <w:szCs w:val="28"/>
        </w:rPr>
        <w:tab/>
      </w:r>
      <w:r w:rsidRPr="00736B4C">
        <w:rPr>
          <w:rFonts w:eastAsia="Calibri" w:cs="Times New Roman"/>
          <w:szCs w:val="24"/>
        </w:rPr>
        <w:t>Уполномоченный орган:</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 xml:space="preserve">1.1) подготавливает новую редакцию Правил и вносит в лист изменений краткое описание произведенных изменений, </w:t>
      </w:r>
      <w:r w:rsidRPr="00736B4C">
        <w:rPr>
          <w:rFonts w:eastAsia="Calibri" w:cs="Times New Roman"/>
          <w:szCs w:val="24"/>
          <w:lang w:val="en-US"/>
        </w:rPr>
        <w:t>XSD</w:t>
      </w:r>
      <w:r w:rsidRPr="00736B4C">
        <w:rPr>
          <w:rFonts w:eastAsia="Calibri" w:cs="Times New Roman"/>
          <w:szCs w:val="24"/>
        </w:rPr>
        <w:t xml:space="preserve"> схемы Протокола информационного обмена (при наличии изменении Правил в данной части); </w:t>
      </w:r>
    </w:p>
    <w:p w:rsidR="00C1195D" w:rsidRPr="00736B4C" w:rsidRDefault="00DD1276">
      <w:pPr>
        <w:pStyle w:val="a3"/>
        <w:numPr>
          <w:ilvl w:val="0"/>
          <w:numId w:val="0"/>
        </w:numPr>
        <w:ind w:firstLine="851"/>
        <w:rPr>
          <w:rFonts w:eastAsia="Calibri" w:cs="Times New Roman"/>
          <w:szCs w:val="24"/>
        </w:rPr>
      </w:pPr>
      <w:r w:rsidRPr="00736B4C">
        <w:rPr>
          <w:rFonts w:cs="Times New Roman"/>
        </w:rPr>
        <w:t xml:space="preserve">1.2) размещает Правила, </w:t>
      </w:r>
      <w:r w:rsidRPr="00736B4C">
        <w:rPr>
          <w:rFonts w:eastAsia="Calibri" w:cs="Times New Roman"/>
          <w:szCs w:val="24"/>
          <w:lang w:val="en-US"/>
        </w:rPr>
        <w:t>XSD</w:t>
      </w:r>
      <w:r w:rsidRPr="00736B4C">
        <w:rPr>
          <w:rFonts w:eastAsia="Calibri" w:cs="Times New Roman"/>
          <w:szCs w:val="24"/>
        </w:rPr>
        <w:t xml:space="preserve"> схему Протокола информационного обмена (при наличии изменении Правил в данной части) </w:t>
      </w:r>
      <w:r w:rsidRPr="00736B4C">
        <w:rPr>
          <w:rFonts w:cs="Times New Roman"/>
        </w:rPr>
        <w:t xml:space="preserve">на официальном сайте в сети «Интернет», а также на СПП; </w:t>
      </w:r>
    </w:p>
    <w:p w:rsidR="00C1195D" w:rsidRPr="00736B4C" w:rsidRDefault="00DD1276">
      <w:pPr>
        <w:pStyle w:val="affb"/>
        <w:numPr>
          <w:ilvl w:val="0"/>
          <w:numId w:val="0"/>
        </w:numPr>
        <w:ind w:firstLine="851"/>
        <w:rPr>
          <w:rFonts w:cs="Times New Roman"/>
        </w:rPr>
      </w:pPr>
      <w:r w:rsidRPr="00736B4C">
        <w:rPr>
          <w:rFonts w:cs="Times New Roman"/>
        </w:rPr>
        <w:t>1.3) в течение 10 рабочих дней с даты публикации новой редакции Правил обеспечивает проведение работ по обновлению КТИР</w:t>
      </w:r>
      <w:r w:rsidRPr="00736B4C">
        <w:t>/</w:t>
      </w:r>
      <w:r w:rsidRPr="00736B4C">
        <w:rPr>
          <w:rFonts w:cs="Times New Roman"/>
        </w:rPr>
        <w:t>КПЭ в части технических изменений. При наличии в обновленных Правилах методов, подлежащих выводу из эксплуатации, по истечении 30 рабочих дней с даты публикации новой редакции Правил обеспечивает проведение работ по обновлению КТИР/КПЭ в части технических изменений по исключению таких методов из информационного обмена с Партнерами.</w:t>
      </w:r>
    </w:p>
    <w:p w:rsidR="00C1195D" w:rsidRPr="00736B4C" w:rsidRDefault="00DD1276" w:rsidP="00450EAB">
      <w:pPr>
        <w:pStyle w:val="a3"/>
        <w:numPr>
          <w:ilvl w:val="0"/>
          <w:numId w:val="44"/>
        </w:numPr>
        <w:ind w:left="0" w:firstLine="851"/>
        <w:rPr>
          <w:rFonts w:eastAsia="Calibri" w:cs="Times New Roman"/>
          <w:szCs w:val="24"/>
        </w:rPr>
      </w:pPr>
      <w:r w:rsidRPr="00736B4C">
        <w:rPr>
          <w:rFonts w:eastAsia="Calibri" w:cs="Times New Roman"/>
          <w:szCs w:val="24"/>
        </w:rPr>
        <w:t>Партнеры обеспечивают:</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2.1) мониторинг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2.2) проведение работ по внесению соответствующих изменений в свои информационные сервисы (программные продукты), а также тестирование информационного взаимодействия с Уполномоченным органом по произведенным изменениям на КТИР в течение 40 рабочих дней с даты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lastRenderedPageBreak/>
        <w:t>2.3) ввод в промышленную эксплуатацию информационных сервисов (программных продуктов), поддерживающих новые Правила на КПЭ/КТИР в течение 40 рабочих дней с даты публикации новых редакций Правил;</w:t>
      </w:r>
    </w:p>
    <w:p w:rsidR="00C1195D" w:rsidRPr="00736B4C" w:rsidRDefault="00DD1276">
      <w:pPr>
        <w:pStyle w:val="a3"/>
        <w:numPr>
          <w:ilvl w:val="0"/>
          <w:numId w:val="0"/>
        </w:numPr>
        <w:ind w:firstLine="851"/>
        <w:rPr>
          <w:rFonts w:eastAsia="Calibri" w:cs="Times New Roman"/>
          <w:szCs w:val="24"/>
        </w:rPr>
      </w:pPr>
      <w:r w:rsidRPr="00736B4C">
        <w:rPr>
          <w:rFonts w:eastAsia="Calibri" w:cs="Times New Roman"/>
          <w:szCs w:val="24"/>
        </w:rPr>
        <w:t xml:space="preserve">2.4) изменения, не относящиеся к техническим (то есть не связанные с введением новых методов/исключением старых методов/изменением </w:t>
      </w:r>
      <w:r w:rsidRPr="00736B4C">
        <w:rPr>
          <w:rFonts w:eastAsia="Calibri" w:cs="Times New Roman"/>
          <w:szCs w:val="24"/>
          <w:lang w:val="en-US"/>
        </w:rPr>
        <w:t>xsd</w:t>
      </w:r>
      <w:r w:rsidRPr="00736B4C">
        <w:rPr>
          <w:rFonts w:eastAsia="Calibri" w:cs="Times New Roman"/>
          <w:szCs w:val="24"/>
        </w:rPr>
        <w:t xml:space="preserve"> схемы) вступают в силу с даты публикации Правил.</w:t>
      </w:r>
    </w:p>
    <w:p w:rsidR="00C1195D" w:rsidRPr="00736B4C" w:rsidRDefault="00C1195D">
      <w:pPr>
        <w:pStyle w:val="a3"/>
        <w:numPr>
          <w:ilvl w:val="0"/>
          <w:numId w:val="0"/>
        </w:numPr>
        <w:ind w:firstLine="851"/>
        <w:rPr>
          <w:rFonts w:eastAsia="Calibri" w:cs="Times New Roman"/>
          <w:szCs w:val="24"/>
        </w:rPr>
      </w:pPr>
    </w:p>
    <w:p w:rsidR="00C1195D" w:rsidRPr="00736B4C" w:rsidRDefault="00DD1276">
      <w:pPr>
        <w:pStyle w:val="2"/>
        <w:numPr>
          <w:ilvl w:val="0"/>
          <w:numId w:val="0"/>
        </w:numPr>
      </w:pPr>
      <w:bookmarkStart w:id="51" w:name="_qbgj2c1i9jpg"/>
      <w:bookmarkStart w:id="52" w:name="_Toc241660005"/>
      <w:bookmarkEnd w:id="51"/>
      <w:r w:rsidRPr="00736B4C">
        <w:t>Проведение технических работ</w:t>
      </w:r>
      <w:bookmarkEnd w:id="52"/>
    </w:p>
    <w:p w:rsidR="00C1195D" w:rsidRPr="00736B4C" w:rsidRDefault="00C1195D"/>
    <w:p w:rsidR="00C1195D" w:rsidRPr="00736B4C" w:rsidRDefault="00DD1276">
      <w:pPr>
        <w:pStyle w:val="affc"/>
        <w:ind w:firstLine="851"/>
        <w:rPr>
          <w:rFonts w:cs="Times New Roman"/>
        </w:rPr>
      </w:pPr>
      <w:bookmarkStart w:id="53" w:name="_7aq2kwfi4ahn"/>
      <w:bookmarkEnd w:id="53"/>
      <w:r w:rsidRPr="00736B4C">
        <w:rPr>
          <w:rFonts w:cs="Times New Roman"/>
        </w:rPr>
        <w:t xml:space="preserve">При проведении технических работ на стороне </w:t>
      </w:r>
      <w:r w:rsidRPr="00736B4C">
        <w:rPr>
          <w:rFonts w:eastAsia="Times New Roman" w:cs="Times New Roman"/>
          <w:szCs w:val="28"/>
        </w:rPr>
        <w:t>ПП АУСН</w:t>
      </w:r>
      <w:r w:rsidRPr="00736B4C">
        <w:rPr>
          <w:rFonts w:cs="Times New Roman"/>
        </w:rPr>
        <w:t xml:space="preserve"> Уполномоченный орган организовывает уведомление Партнеров посредством чата оперативного сопровождения Партнеров, содержащее: </w:t>
      </w:r>
    </w:p>
    <w:p w:rsidR="00C1195D" w:rsidRPr="00736B4C" w:rsidRDefault="00DD1276">
      <w:pPr>
        <w:pStyle w:val="a1"/>
        <w:ind w:firstLine="851"/>
        <w:rPr>
          <w:rFonts w:cs="Times New Roman"/>
        </w:rPr>
      </w:pPr>
      <w:r w:rsidRPr="00736B4C">
        <w:rPr>
          <w:rFonts w:cs="Times New Roman"/>
        </w:rPr>
        <w:t>дату, время проведения работ, а также планируемый период недоступности (продолжительность работ), указание контура (КПЭ/КТИР);</w:t>
      </w:r>
    </w:p>
    <w:p w:rsidR="00C1195D" w:rsidRPr="00736B4C" w:rsidRDefault="00DD1276">
      <w:pPr>
        <w:pStyle w:val="affc"/>
        <w:ind w:firstLine="851"/>
        <w:rPr>
          <w:rFonts w:cs="Times New Roman"/>
        </w:rPr>
      </w:pPr>
      <w:bookmarkStart w:id="54" w:name="_Hlk4419641"/>
      <w:r w:rsidRPr="00736B4C">
        <w:rPr>
          <w:rFonts w:cs="Times New Roman"/>
        </w:rPr>
        <w:t>Технические работы осуществляются в установленные дату и время.</w:t>
      </w:r>
    </w:p>
    <w:p w:rsidR="00C1195D" w:rsidRPr="00736B4C" w:rsidRDefault="00DD1276">
      <w:pPr>
        <w:pStyle w:val="affc"/>
        <w:ind w:firstLine="851"/>
        <w:rPr>
          <w:rFonts w:cs="Times New Roman"/>
        </w:rPr>
      </w:pPr>
      <w:r w:rsidRPr="00736B4C">
        <w:rPr>
          <w:rFonts w:cs="Times New Roman"/>
        </w:rPr>
        <w:t xml:space="preserve">В случае изменения даты, времени проведения работ, а также планируемого периода недоступности (продолжительности работ), контура (КПЭ/КТИР), Уполномоченный орган организовывает процесс </w:t>
      </w:r>
      <w:proofErr w:type="gramStart"/>
      <w:r w:rsidRPr="00736B4C">
        <w:rPr>
          <w:rFonts w:cs="Times New Roman"/>
        </w:rPr>
        <w:t>направления</w:t>
      </w:r>
      <w:proofErr w:type="gramEnd"/>
      <w:r w:rsidRPr="00736B4C">
        <w:rPr>
          <w:rFonts w:cs="Times New Roman"/>
        </w:rPr>
        <w:t xml:space="preserve"> соответствующего уведомления Партнерам посредством чата оперативного сопровождения Партнеров.</w:t>
      </w:r>
    </w:p>
    <w:p w:rsidR="00C1195D" w:rsidRPr="00736B4C" w:rsidRDefault="00C1195D">
      <w:pPr>
        <w:pStyle w:val="affc"/>
        <w:ind w:firstLine="708"/>
        <w:rPr>
          <w:rFonts w:cs="Times New Roman"/>
        </w:rPr>
      </w:pPr>
    </w:p>
    <w:p w:rsidR="00C1195D" w:rsidRPr="00736B4C" w:rsidRDefault="00DD1276">
      <w:pPr>
        <w:pStyle w:val="2"/>
        <w:numPr>
          <w:ilvl w:val="0"/>
          <w:numId w:val="0"/>
        </w:numPr>
      </w:pPr>
      <w:bookmarkStart w:id="55" w:name="_cry7xdfhqwhq"/>
      <w:bookmarkStart w:id="56" w:name="_rh3i8hxz06c7"/>
      <w:bookmarkStart w:id="57" w:name="_Toc241660006"/>
      <w:bookmarkEnd w:id="54"/>
      <w:bookmarkEnd w:id="55"/>
      <w:bookmarkEnd w:id="56"/>
      <w:r w:rsidRPr="00736B4C">
        <w:t>Требования к содержанию и оформлению заявки на анализ инцидента</w:t>
      </w:r>
      <w:bookmarkEnd w:id="57"/>
      <w:r w:rsidRPr="00736B4C">
        <w:rPr>
          <w:i/>
        </w:rPr>
        <w:br/>
      </w:r>
    </w:p>
    <w:p w:rsidR="00C1195D" w:rsidRPr="00736B4C" w:rsidRDefault="00DD1276">
      <w:pPr>
        <w:pStyle w:val="3"/>
        <w:numPr>
          <w:ilvl w:val="0"/>
          <w:numId w:val="0"/>
        </w:numPr>
        <w:rPr>
          <w:i/>
        </w:rPr>
      </w:pPr>
      <w:bookmarkStart w:id="58" w:name="_Toc241660007"/>
      <w:r w:rsidRPr="00736B4C">
        <w:t>Предусловия процесса</w:t>
      </w:r>
      <w:bookmarkEnd w:id="58"/>
    </w:p>
    <w:p w:rsidR="00C1195D" w:rsidRPr="00736B4C" w:rsidRDefault="00DD1276">
      <w:pPr>
        <w:pStyle w:val="affc"/>
        <w:ind w:firstLine="851"/>
        <w:rPr>
          <w:rFonts w:cs="Times New Roman"/>
        </w:rPr>
      </w:pPr>
      <w:r w:rsidRPr="00736B4C">
        <w:rPr>
          <w:rFonts w:cs="Times New Roman"/>
        </w:rPr>
        <w:t>1)</w:t>
      </w:r>
      <w:r w:rsidRPr="00736B4C">
        <w:rPr>
          <w:rFonts w:cs="Times New Roman"/>
        </w:rPr>
        <w:tab/>
        <w:t>Партнер подключен к КТИР и КПЭ.</w:t>
      </w:r>
    </w:p>
    <w:p w:rsidR="00C1195D" w:rsidRPr="00736B4C" w:rsidRDefault="00DD1276">
      <w:pPr>
        <w:pStyle w:val="affc"/>
        <w:ind w:firstLine="851"/>
        <w:rPr>
          <w:rFonts w:cs="Times New Roman"/>
        </w:rPr>
      </w:pPr>
      <w:r w:rsidRPr="00736B4C">
        <w:rPr>
          <w:rFonts w:cs="Times New Roman"/>
        </w:rPr>
        <w:t>2)</w:t>
      </w:r>
      <w:r w:rsidRPr="00736B4C">
        <w:rPr>
          <w:rFonts w:cs="Times New Roman"/>
        </w:rPr>
        <w:tab/>
        <w:t>Партнер имеет доступ к СПП.</w:t>
      </w:r>
    </w:p>
    <w:p w:rsidR="00C1195D" w:rsidRPr="00736B4C" w:rsidRDefault="00DD1276">
      <w:pPr>
        <w:pStyle w:val="affc"/>
        <w:ind w:firstLine="851"/>
        <w:rPr>
          <w:rFonts w:cs="Times New Roman"/>
        </w:rPr>
      </w:pPr>
      <w:r w:rsidRPr="00736B4C">
        <w:rPr>
          <w:rFonts w:cs="Times New Roman"/>
        </w:rPr>
        <w:t>3)</w:t>
      </w:r>
      <w:r w:rsidRPr="00736B4C">
        <w:rPr>
          <w:rFonts w:cs="Times New Roman"/>
        </w:rPr>
        <w:tab/>
        <w:t xml:space="preserve">Партнеру необходимо создать запрос на СПП для разбора инцидента, задать технический или методологический вопрос (в одном обращении на СПП необходимо задавать один вопрос), в случае наличия в </w:t>
      </w:r>
      <w:r w:rsidRPr="00736B4C">
        <w:rPr>
          <w:rFonts w:cs="Times New Roman"/>
        </w:rPr>
        <w:lastRenderedPageBreak/>
        <w:t xml:space="preserve">обращении более одного вопроса данная заявка может быть закрыта с комментарием «Нарушение правил подачи обращений». </w:t>
      </w:r>
    </w:p>
    <w:p w:rsidR="00C1195D" w:rsidRPr="00736B4C" w:rsidRDefault="00DD1276">
      <w:pPr>
        <w:pStyle w:val="affc"/>
        <w:ind w:firstLine="851"/>
        <w:rPr>
          <w:rFonts w:cs="Times New Roman"/>
        </w:rPr>
      </w:pPr>
      <w:r w:rsidRPr="00736B4C">
        <w:rPr>
          <w:rFonts w:cs="Times New Roman"/>
        </w:rPr>
        <w:t xml:space="preserve">4) </w:t>
      </w:r>
      <w:proofErr w:type="gramStart"/>
      <w:r w:rsidRPr="00736B4C">
        <w:rPr>
          <w:rFonts w:cs="Times New Roman"/>
        </w:rPr>
        <w:t>В</w:t>
      </w:r>
      <w:proofErr w:type="gramEnd"/>
      <w:r w:rsidRPr="00736B4C">
        <w:rPr>
          <w:rFonts w:cs="Times New Roman"/>
        </w:rPr>
        <w:t xml:space="preserve"> случае, если ответ на запрос на СПП имеется в Правилах или в xsd-схеме, служба поддержки вправе закрыть обращение с комментарием: «Данная информация содержится в Правилах», указав номер раздела документа.</w:t>
      </w:r>
    </w:p>
    <w:p w:rsidR="00C1195D" w:rsidRPr="00736B4C" w:rsidRDefault="00C1195D">
      <w:pPr>
        <w:pStyle w:val="affc"/>
        <w:ind w:firstLine="851"/>
        <w:rPr>
          <w:rFonts w:cs="Times New Roman"/>
        </w:rPr>
      </w:pPr>
    </w:p>
    <w:p w:rsidR="00C1195D" w:rsidRPr="00736B4C" w:rsidRDefault="00DD1276">
      <w:pPr>
        <w:pStyle w:val="3"/>
        <w:numPr>
          <w:ilvl w:val="0"/>
          <w:numId w:val="0"/>
        </w:numPr>
        <w:rPr>
          <w:i/>
        </w:rPr>
      </w:pPr>
      <w:bookmarkStart w:id="59" w:name="_Toc105079379"/>
      <w:bookmarkStart w:id="60" w:name="_Toc216344435"/>
      <w:bookmarkStart w:id="61" w:name="_Toc241660008"/>
      <w:r w:rsidRPr="00736B4C">
        <w:t>Шаги процесса</w:t>
      </w:r>
      <w:bookmarkEnd w:id="59"/>
      <w:bookmarkEnd w:id="60"/>
      <w:bookmarkEnd w:id="61"/>
    </w:p>
    <w:p w:rsidR="00C1195D" w:rsidRPr="00736B4C" w:rsidRDefault="00C1195D">
      <w:pPr>
        <w:spacing w:line="360" w:lineRule="auto"/>
        <w:ind w:firstLine="851"/>
        <w:jc w:val="both"/>
      </w:pPr>
    </w:p>
    <w:p w:rsidR="00C1195D" w:rsidRPr="00736B4C" w:rsidRDefault="00DD1276">
      <w:pPr>
        <w:pStyle w:val="affc"/>
        <w:ind w:firstLine="851"/>
        <w:rPr>
          <w:rFonts w:cs="Times New Roman"/>
        </w:rPr>
      </w:pPr>
      <w:r w:rsidRPr="00736B4C">
        <w:rPr>
          <w:rFonts w:cs="Times New Roman"/>
        </w:rPr>
        <w:t xml:space="preserve">1) </w:t>
      </w:r>
      <w:proofErr w:type="gramStart"/>
      <w:r w:rsidRPr="00736B4C">
        <w:rPr>
          <w:rFonts w:cs="Times New Roman"/>
        </w:rPr>
        <w:t>В</w:t>
      </w:r>
      <w:proofErr w:type="gramEnd"/>
      <w:r w:rsidRPr="00736B4C">
        <w:rPr>
          <w:rFonts w:cs="Times New Roman"/>
        </w:rPr>
        <w:t xml:space="preserve"> рамках разбора инцидентов (при возникновении ошибок при информационном взаимодействии) в службе технической поддержки Партнер должен создать обращение на СПП, указав услугу «Анализ инцидента» - «Запрос на анализ инцидента», оформленное по следующим правилам:</w:t>
      </w:r>
    </w:p>
    <w:p w:rsidR="00C1195D" w:rsidRPr="00736B4C" w:rsidRDefault="00DD1276">
      <w:pPr>
        <w:pStyle w:val="affc"/>
        <w:ind w:firstLine="851"/>
        <w:rPr>
          <w:rFonts w:cs="Times New Roman"/>
        </w:rPr>
      </w:pPr>
      <w:r w:rsidRPr="00736B4C">
        <w:rPr>
          <w:rFonts w:cs="Times New Roman"/>
        </w:rPr>
        <w:t>- краткое описание проблемы;</w:t>
      </w:r>
    </w:p>
    <w:p w:rsidR="00C1195D" w:rsidRPr="00736B4C" w:rsidRDefault="00DD1276">
      <w:pPr>
        <w:pStyle w:val="affc"/>
        <w:ind w:firstLine="851"/>
        <w:rPr>
          <w:rFonts w:cs="Times New Roman"/>
        </w:rPr>
      </w:pPr>
      <w:r w:rsidRPr="00736B4C">
        <w:rPr>
          <w:rFonts w:cs="Times New Roman"/>
        </w:rPr>
        <w:t>- время возникновения инцидента в формате дд.мм.гггг.чч.мм (часовой пояс по мск), в случае работы Партнера в часовом поясе, отличном от мск, необходимо самостоятельно перевести часовую метку в соответствие с настоящими правилами</w:t>
      </w:r>
    </w:p>
    <w:p w:rsidR="00C1195D" w:rsidRPr="00736B4C" w:rsidRDefault="00DD1276">
      <w:pPr>
        <w:pStyle w:val="affc"/>
        <w:ind w:firstLine="851"/>
        <w:rPr>
          <w:rFonts w:cs="Times New Roman"/>
        </w:rPr>
      </w:pPr>
      <w:r w:rsidRPr="00736B4C">
        <w:rPr>
          <w:rFonts w:cs="Times New Roman"/>
        </w:rPr>
        <w:t>- наименование контура Уполномоченного органа, на котором возникла проблема (КТИР/КПЭ);</w:t>
      </w:r>
    </w:p>
    <w:p w:rsidR="00C1195D" w:rsidRPr="00736B4C" w:rsidRDefault="00DD1276">
      <w:pPr>
        <w:pStyle w:val="affc"/>
        <w:ind w:firstLine="851"/>
        <w:rPr>
          <w:rFonts w:cs="Times New Roman"/>
        </w:rPr>
      </w:pPr>
      <w:r w:rsidRPr="00736B4C">
        <w:rPr>
          <w:rFonts w:cs="Times New Roman"/>
        </w:rPr>
        <w:t>- строго полностью указать URL запроса к сервису;</w:t>
      </w:r>
    </w:p>
    <w:p w:rsidR="00C1195D" w:rsidRPr="00736B4C" w:rsidRDefault="00DD1276">
      <w:pPr>
        <w:pStyle w:val="affc"/>
        <w:ind w:firstLine="851"/>
        <w:rPr>
          <w:rFonts w:cs="Times New Roman"/>
        </w:rPr>
      </w:pPr>
      <w:r w:rsidRPr="00736B4C">
        <w:rPr>
          <w:rFonts w:cs="Times New Roman"/>
        </w:rPr>
        <w:t>- http-запрос к сервису с заголовками в виде текстового файла request.txt;</w:t>
      </w:r>
    </w:p>
    <w:p w:rsidR="00C1195D" w:rsidRPr="00736B4C" w:rsidRDefault="00DD1276">
      <w:pPr>
        <w:pStyle w:val="affc"/>
        <w:ind w:firstLine="851"/>
        <w:rPr>
          <w:rFonts w:cs="Times New Roman"/>
        </w:rPr>
      </w:pPr>
      <w:r w:rsidRPr="00736B4C">
        <w:rPr>
          <w:rFonts w:cs="Times New Roman"/>
        </w:rPr>
        <w:t>- http-ответ от сервиса с заголовками в виде текстового файла response.txt.</w:t>
      </w:r>
    </w:p>
    <w:p w:rsidR="00C1195D" w:rsidRPr="00736B4C" w:rsidRDefault="00DD1276">
      <w:pPr>
        <w:pStyle w:val="affc"/>
        <w:ind w:firstLine="851"/>
        <w:rPr>
          <w:rFonts w:cs="Times New Roman"/>
        </w:rPr>
      </w:pPr>
      <w:r w:rsidRPr="00736B4C">
        <w:rPr>
          <w:rFonts w:cs="Times New Roman"/>
          <w:b/>
        </w:rPr>
        <w:t>Важно:</w:t>
      </w:r>
      <w:r w:rsidRPr="00736B4C">
        <w:rPr>
          <w:rFonts w:cs="Times New Roman"/>
        </w:rPr>
        <w:t xml:space="preserve"> запрос и ответ по проблеме должны передаваться строго в формате XML. Вместе с заголовками должна содержаться метка времени.</w:t>
      </w:r>
    </w:p>
    <w:p w:rsidR="00C1195D" w:rsidRPr="00736B4C" w:rsidRDefault="00DD1276">
      <w:pPr>
        <w:pStyle w:val="affc"/>
        <w:ind w:firstLine="851"/>
        <w:rPr>
          <w:rFonts w:cs="Times New Roman"/>
        </w:rPr>
      </w:pPr>
      <w:r w:rsidRPr="00736B4C">
        <w:rPr>
          <w:rFonts w:cs="Times New Roman"/>
        </w:rPr>
        <w:t>Ответом считается сообщение внутри тэга &lt;Message&gt;…&lt;/Message&gt;, в сообщениях GetMessageResponse или GetMessagesResponse.</w:t>
      </w:r>
    </w:p>
    <w:p w:rsidR="00C1195D" w:rsidRPr="00736B4C" w:rsidRDefault="00DD1276">
      <w:pPr>
        <w:pStyle w:val="affc"/>
        <w:ind w:firstLine="851"/>
        <w:rPr>
          <w:rFonts w:cs="Times New Roman"/>
          <w:b/>
        </w:rPr>
      </w:pPr>
      <w:r w:rsidRPr="00736B4C">
        <w:rPr>
          <w:rFonts w:cs="Times New Roman"/>
          <w:b/>
        </w:rPr>
        <w:lastRenderedPageBreak/>
        <w:t>Внутренние логи/Json Партнера не принимаются к рассмотрению.</w:t>
      </w:r>
    </w:p>
    <w:p w:rsidR="00C1195D" w:rsidRPr="00736B4C" w:rsidRDefault="00DD1276" w:rsidP="00450EAB">
      <w:pPr>
        <w:pStyle w:val="a3"/>
        <w:numPr>
          <w:ilvl w:val="0"/>
          <w:numId w:val="63"/>
        </w:numPr>
        <w:ind w:left="0" w:firstLine="851"/>
        <w:rPr>
          <w:rFonts w:cs="Times New Roman"/>
        </w:rPr>
      </w:pPr>
      <w:r w:rsidRPr="00736B4C">
        <w:rPr>
          <w:rFonts w:cs="Times New Roman"/>
        </w:rPr>
        <w:t>Уполномоченный орган в срок не позднее 30 рабочих дней с даты получения обращения осуществляет разбор инцидента и предоставляет решение или сообщает о сроках предполагаемой реализации.</w:t>
      </w:r>
    </w:p>
    <w:p w:rsidR="00C1195D" w:rsidRPr="00736B4C" w:rsidRDefault="00DD1276" w:rsidP="00450EAB">
      <w:pPr>
        <w:pStyle w:val="a3"/>
        <w:numPr>
          <w:ilvl w:val="0"/>
          <w:numId w:val="63"/>
        </w:numPr>
        <w:ind w:left="0" w:firstLine="851"/>
        <w:rPr>
          <w:rFonts w:cs="Times New Roman"/>
        </w:rPr>
      </w:pPr>
      <w:r w:rsidRPr="00736B4C">
        <w:rPr>
          <w:rFonts w:cs="Times New Roman"/>
        </w:rPr>
        <w:t>При возникновении технических вопросов Партнер должен создать обращение на СПП, указав услугу «Интеграция информационного обмена на КТИР» – «Вопросы по настройке информационного взаимодействия с КТИР ПП АУСН».</w:t>
      </w:r>
    </w:p>
    <w:p w:rsidR="00C1195D" w:rsidRPr="00736B4C" w:rsidRDefault="00DD1276" w:rsidP="00450EAB">
      <w:pPr>
        <w:pStyle w:val="a3"/>
        <w:numPr>
          <w:ilvl w:val="0"/>
          <w:numId w:val="63"/>
        </w:numPr>
        <w:ind w:left="0" w:firstLine="851"/>
        <w:rPr>
          <w:rFonts w:cs="Times New Roman"/>
        </w:rPr>
      </w:pPr>
      <w:r w:rsidRPr="00736B4C">
        <w:rPr>
          <w:rFonts w:cs="Times New Roman"/>
        </w:rPr>
        <w:t>При возникновении методологических вопросов, связанных с взаимодействием с API, Партнер должен создать обращение на СПП, указав услугу «Методология».</w:t>
      </w:r>
    </w:p>
    <w:p w:rsidR="00C1195D" w:rsidRPr="00736B4C" w:rsidRDefault="00DD1276" w:rsidP="00450EAB">
      <w:pPr>
        <w:pStyle w:val="a3"/>
        <w:numPr>
          <w:ilvl w:val="0"/>
          <w:numId w:val="63"/>
        </w:numPr>
        <w:ind w:left="0" w:firstLine="851"/>
        <w:rPr>
          <w:rFonts w:cs="Times New Roman"/>
        </w:rPr>
      </w:pPr>
      <w:r w:rsidRPr="00736B4C">
        <w:rPr>
          <w:rFonts w:cs="Times New Roman"/>
        </w:rPr>
        <w:t>Обращения на СПП с услугами «Интеграция информационного обмена на КТИР» и «Методология» рассматриваются уполномоченным органом в течение 20 рабочих дней.</w:t>
      </w:r>
    </w:p>
    <w:p w:rsidR="00C1195D" w:rsidRPr="00736B4C" w:rsidRDefault="00C1195D">
      <w:pPr>
        <w:tabs>
          <w:tab w:val="left" w:pos="3023"/>
        </w:tabs>
        <w:spacing w:line="360" w:lineRule="auto"/>
        <w:ind w:firstLine="851"/>
        <w:jc w:val="both"/>
        <w:rPr>
          <w:rFonts w:ascii="Times New Roman" w:eastAsia="Times New Roman" w:hAnsi="Times New Roman" w:cs="Times New Roman"/>
          <w:color w:val="2F5496"/>
          <w:sz w:val="28"/>
          <w:szCs w:val="28"/>
        </w:rPr>
        <w:sectPr w:rsidR="00C1195D" w:rsidRPr="00736B4C">
          <w:headerReference w:type="default" r:id="rId8"/>
          <w:footerReference w:type="default" r:id="rId9"/>
          <w:headerReference w:type="first" r:id="rId10"/>
          <w:pgSz w:w="11906" w:h="16838"/>
          <w:pgMar w:top="1134" w:right="850" w:bottom="1134" w:left="1701" w:header="708" w:footer="708" w:gutter="0"/>
          <w:pgNumType w:start="1"/>
          <w:cols w:space="1701"/>
          <w:titlePg/>
        </w:sectPr>
      </w:pPr>
    </w:p>
    <w:p w:rsidR="00C1195D" w:rsidRPr="00736B4C" w:rsidRDefault="00DD1276">
      <w:pPr>
        <w:pStyle w:val="1"/>
        <w:rPr>
          <w:b w:val="0"/>
        </w:rPr>
      </w:pPr>
      <w:bookmarkStart w:id="62" w:name="_2jxsxqh"/>
      <w:bookmarkStart w:id="63" w:name="_Toc241660009"/>
      <w:bookmarkEnd w:id="62"/>
      <w:r w:rsidRPr="00736B4C">
        <w:lastRenderedPageBreak/>
        <w:t>Описание методов</w:t>
      </w:r>
      <w:bookmarkEnd w:id="63"/>
    </w:p>
    <w:p w:rsidR="00C1195D" w:rsidRPr="00736B4C" w:rsidRDefault="00C1195D">
      <w:pPr>
        <w:spacing w:line="360" w:lineRule="auto"/>
        <w:ind w:firstLine="851"/>
        <w:jc w:val="both"/>
      </w:pPr>
    </w:p>
    <w:p w:rsidR="00C1195D" w:rsidRDefault="00DD1276">
      <w:pPr>
        <w:pStyle w:val="2"/>
        <w:numPr>
          <w:ilvl w:val="0"/>
          <w:numId w:val="0"/>
        </w:numPr>
      </w:pPr>
      <w:bookmarkStart w:id="64" w:name="_z337ya"/>
      <w:bookmarkStart w:id="65" w:name="_Toc241660010"/>
      <w:bookmarkEnd w:id="64"/>
      <w:r w:rsidRPr="00736B4C">
        <w:t>Метод 1. Регистрация информационного партнера в ПП АУСН</w:t>
      </w:r>
      <w:bookmarkEnd w:id="65"/>
    </w:p>
    <w:p w:rsidR="00C1195D" w:rsidRDefault="00C1195D">
      <w:pPr>
        <w:spacing w:line="360" w:lineRule="auto"/>
        <w:ind w:firstLine="851"/>
        <w:jc w:val="both"/>
        <w:rPr>
          <w:rFonts w:ascii="Times New Roman" w:eastAsia="Times New Roman" w:hAnsi="Times New Roman" w:cs="Times New Roman"/>
          <w:b/>
          <w:sz w:val="28"/>
          <w:szCs w:val="28"/>
        </w:rPr>
      </w:pPr>
    </w:p>
    <w:p w:rsidR="00C1195D" w:rsidRDefault="00DD1276">
      <w:pPr>
        <w:pStyle w:val="3"/>
        <w:numPr>
          <w:ilvl w:val="0"/>
          <w:numId w:val="0"/>
        </w:numPr>
        <w:rPr>
          <w:i/>
        </w:rPr>
      </w:pPr>
      <w:bookmarkStart w:id="66" w:name="_3j2qqm3"/>
      <w:bookmarkStart w:id="67" w:name="_Toc241660011"/>
      <w:bookmarkEnd w:id="66"/>
      <w:r>
        <w:t>Метод 1.1 Регистрация информационного партнера в ПП АУСН</w:t>
      </w:r>
      <w:bookmarkEnd w:id="67"/>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b/>
          <w:color w:val="000000"/>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FF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должна вызываться информационным партнером для начала взаимодействия с ПП АУСН. Информационный партнер передает сведения о себе в ПП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может вызываться повторно для обновления информации о названии партнера, номере телефона для связи, описании информационного партнера, ссылке на приложение/сайт информационного партнера, логотипе информационного партнера, включении флага формирования событий для «Единый опросный метод. Список событий».</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ind w:firstLine="851"/>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(PostPlatformRegistrationRequest)</w:t>
      </w:r>
    </w:p>
    <w:tbl>
      <w:tblPr>
        <w:tblStyle w:val="StGen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268"/>
        <w:gridCol w:w="3430"/>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Содержание</w:t>
            </w:r>
          </w:p>
        </w:tc>
        <w:tc>
          <w:tcPr>
            <w:tcW w:w="226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Тип</w:t>
            </w:r>
          </w:p>
        </w:tc>
        <w:tc>
          <w:tcPr>
            <w:tcW w:w="34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Название партнера</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PartnerName</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БИК</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BIK</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ИНН партнера</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Inn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Регистрационный номер банка (</w:t>
            </w:r>
            <w:r>
              <w:rPr>
                <w:sz w:val="28"/>
                <w:szCs w:val="28"/>
              </w:rPr>
              <w:t>в соответствии с документом</w:t>
            </w:r>
            <w:r>
              <w:rPr>
                <w:color w:val="000000"/>
                <w:sz w:val="28"/>
                <w:szCs w:val="28"/>
              </w:rPr>
              <w:t xml:space="preserve"> ЦБ РФ)</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tabs>
                <w:tab w:val="center" w:pos="1336"/>
              </w:tabs>
              <w:spacing w:before="60" w:after="60" w:line="360" w:lineRule="auto"/>
              <w:ind w:firstLine="851"/>
              <w:jc w:val="both"/>
              <w:rPr>
                <w:color w:val="000000"/>
                <w:sz w:val="28"/>
                <w:szCs w:val="28"/>
              </w:rPr>
            </w:pPr>
            <w:r>
              <w:rPr>
                <w:color w:val="000000"/>
                <w:sz w:val="28"/>
                <w:szCs w:val="28"/>
              </w:rPr>
              <w:t>RegNum</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Номер телефона для связи (контактный номер партнера </w:t>
            </w:r>
            <w:r>
              <w:rPr>
                <w:color w:val="000000"/>
                <w:sz w:val="28"/>
                <w:szCs w:val="28"/>
              </w:rPr>
              <w:lastRenderedPageBreak/>
              <w:t>для уточнения вопросов со стороны НП)</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lastRenderedPageBreak/>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Phone</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lastRenderedPageBreak/>
              <w:t xml:space="preserve">Описание информационного партнера до </w:t>
            </w:r>
            <w:r>
              <w:rPr>
                <w:sz w:val="28"/>
                <w:szCs w:val="28"/>
              </w:rPr>
              <w:t>1024</w:t>
            </w:r>
            <w:r>
              <w:rPr>
                <w:color w:val="000000"/>
                <w:sz w:val="28"/>
                <w:szCs w:val="28"/>
              </w:rPr>
              <w:t xml:space="preserve"> символов</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PartnerDescription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bookmarkStart w:id="68" w:name="_1y810tw"/>
            <w:bookmarkEnd w:id="68"/>
            <w:r>
              <w:rPr>
                <w:color w:val="000000"/>
                <w:sz w:val="28"/>
                <w:szCs w:val="28"/>
              </w:rPr>
              <w:t>Ссылка на приложение/сайт информационного партнера (для перехода на ресурс партнера, чтобы инициировать подключение со стороны партнера к ПП АУСН)</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TransitionLink </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Логотип информационного партнера. Ожидаемый логотип в формате JPEG (квадрат 1x1) размером до </w:t>
            </w:r>
            <w:r>
              <w:rPr>
                <w:sz w:val="28"/>
                <w:szCs w:val="28"/>
              </w:rPr>
              <w:t>50</w:t>
            </w:r>
            <w:r>
              <w:rPr>
                <w:color w:val="000000"/>
                <w:sz w:val="28"/>
                <w:szCs w:val="28"/>
              </w:rPr>
              <w:t xml:space="preserve"> КБ.</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Base64</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PartnerImage </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sz w:val="28"/>
                <w:szCs w:val="28"/>
              </w:rPr>
            </w:pPr>
            <w:r>
              <w:rPr>
                <w:sz w:val="28"/>
                <w:szCs w:val="28"/>
              </w:rPr>
              <w:t>Включить формирование событий для «Единый опросный метод. Список событий».</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strike/>
                <w:sz w:val="28"/>
                <w:szCs w:val="28"/>
              </w:rPr>
            </w:pPr>
            <w:r>
              <w:rPr>
                <w:sz w:val="28"/>
                <w:szCs w:val="28"/>
              </w:rPr>
              <w:t>В случае включения данного флага, банк обязуется автоматически потреблять передаваемые события в указанном методе</w:t>
            </w:r>
          </w:p>
        </w:tc>
        <w:tc>
          <w:tcPr>
            <w:tcW w:w="226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strike/>
                <w:color w:val="000000"/>
                <w:sz w:val="28"/>
                <w:szCs w:val="28"/>
              </w:rPr>
            </w:pPr>
            <w:r>
              <w:rPr>
                <w:sz w:val="28"/>
                <w:szCs w:val="28"/>
              </w:rPr>
              <w:t>Boolean</w:t>
            </w:r>
          </w:p>
        </w:tc>
        <w:tc>
          <w:tcPr>
            <w:tcW w:w="34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sz w:val="28"/>
                <w:szCs w:val="28"/>
              </w:rPr>
              <w:t>EnableEventStream</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ind w:firstLine="851"/>
        <w:jc w:val="both"/>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(PostPlatformRegistrationResponse)</w:t>
      </w:r>
    </w:p>
    <w:tbl>
      <w:tblPr>
        <w:tblStyle w:val="StGen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09"/>
        <w:gridCol w:w="314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Содержание</w:t>
            </w:r>
          </w:p>
        </w:tc>
        <w:tc>
          <w:tcPr>
            <w:tcW w:w="290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Тип</w:t>
            </w:r>
          </w:p>
        </w:tc>
        <w:tc>
          <w:tcPr>
            <w:tcW w:w="314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color w:val="000000"/>
                <w:sz w:val="28"/>
                <w:szCs w:val="28"/>
              </w:rPr>
              <w:t xml:space="preserve">Код партнера </w:t>
            </w:r>
          </w:p>
        </w:tc>
        <w:tc>
          <w:tcPr>
            <w:tcW w:w="29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String</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PartnerID </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jc w:val="both"/>
              <w:rPr>
                <w:color w:val="000000"/>
                <w:sz w:val="28"/>
                <w:szCs w:val="28"/>
              </w:rPr>
            </w:pPr>
            <w:r>
              <w:rPr>
                <w:sz w:val="28"/>
                <w:szCs w:val="28"/>
              </w:rPr>
              <w:t xml:space="preserve">Справочно. </w:t>
            </w:r>
            <w:r>
              <w:rPr>
                <w:color w:val="000000"/>
                <w:sz w:val="28"/>
                <w:szCs w:val="28"/>
              </w:rPr>
              <w:t>Дата регистрации</w:t>
            </w:r>
          </w:p>
        </w:tc>
        <w:tc>
          <w:tcPr>
            <w:tcW w:w="29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DateTime</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360" w:lineRule="auto"/>
              <w:ind w:firstLine="851"/>
              <w:jc w:val="both"/>
              <w:rPr>
                <w:color w:val="000000"/>
                <w:sz w:val="28"/>
                <w:szCs w:val="28"/>
              </w:rPr>
            </w:pPr>
            <w:r>
              <w:rPr>
                <w:color w:val="000000"/>
                <w:sz w:val="28"/>
                <w:szCs w:val="28"/>
              </w:rPr>
              <w:t xml:space="preserve">RegistrationDate </w:t>
            </w:r>
          </w:p>
        </w:tc>
      </w:tr>
    </w:tbl>
    <w:p w:rsidR="00C1195D" w:rsidRDefault="00C1195D">
      <w:pPr>
        <w:spacing w:line="360" w:lineRule="auto"/>
        <w:jc w:val="both"/>
        <w:rPr>
          <w:rFonts w:ascii="Times New Roman" w:eastAsia="Times New Roman" w:hAnsi="Times New Roman" w:cs="Times New Roman"/>
          <w:b/>
          <w:sz w:val="28"/>
          <w:szCs w:val="28"/>
        </w:rPr>
      </w:pPr>
      <w:bookmarkStart w:id="69" w:name="_4i7ojhp"/>
      <w:bookmarkStart w:id="70" w:name="_hrsev9auxkog"/>
      <w:bookmarkEnd w:id="69"/>
      <w:bookmarkEnd w:id="70"/>
    </w:p>
    <w:p w:rsidR="00C1195D" w:rsidRDefault="00DD1276">
      <w:pPr>
        <w:pStyle w:val="2"/>
        <w:numPr>
          <w:ilvl w:val="0"/>
          <w:numId w:val="0"/>
        </w:numPr>
      </w:pPr>
      <w:bookmarkStart w:id="71" w:name="_2xcytpi"/>
      <w:bookmarkStart w:id="72" w:name="_Toc241660012"/>
      <w:bookmarkEnd w:id="71"/>
      <w:r>
        <w:t>Метод 2. Постановка/снятие НП с учета в АУСН</w:t>
      </w:r>
      <w:bookmarkEnd w:id="72"/>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ind w:firstLine="709"/>
        <w:rPr>
          <w:rFonts w:ascii="Times New Roman" w:hAnsi="Times New Roman" w:cs="Times New Roman"/>
          <w:b/>
          <w:bCs/>
          <w:sz w:val="28"/>
          <w:szCs w:val="28"/>
        </w:rPr>
      </w:pPr>
      <w:r>
        <w:rPr>
          <w:rFonts w:ascii="Times New Roman" w:hAnsi="Times New Roman" w:cs="Times New Roman"/>
          <w:b/>
          <w:bCs/>
          <w:sz w:val="28"/>
          <w:szCs w:val="28"/>
        </w:rPr>
        <w:t>Описание причин отказа для постановки</w:t>
      </w:r>
    </w:p>
    <w:p w:rsidR="00C1195D" w:rsidRDefault="00C1195D"/>
    <w:tbl>
      <w:tblPr>
        <w:tblStyle w:val="StGen3"/>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2852"/>
        <w:gridCol w:w="3988"/>
        <w:gridCol w:w="1950"/>
      </w:tblGrid>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9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95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TAXPAYER_REGISTRATION_VALIDATION_DATE_ALLOWED</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Недопустимая дата регистрации</w:t>
            </w:r>
            <w:r w:rsidRPr="00736B4C">
              <w:rPr>
                <w:rFonts w:ascii="Times New Roman" w:eastAsia="Times New Roman" w:hAnsi="Times New Roman" w:cs="Times New Roman"/>
                <w:sz w:val="28"/>
                <w:szCs w:val="28"/>
              </w:rPr>
              <w:br/>
            </w:r>
            <w:r>
              <w:rPr>
                <w:rFonts w:ascii="Times New Roman" w:eastAsia="Times New Roman" w:hAnsi="Times New Roman" w:cs="Times New Roman"/>
                <w:sz w:val="28"/>
                <w:szCs w:val="28"/>
              </w:rPr>
              <w:br/>
              <w:t>Ошибка может быть при постановке с указанием:</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DD1276" w:rsidP="00450EAB">
            <w:pPr>
              <w:numPr>
                <w:ilvl w:val="0"/>
                <w:numId w:val="37"/>
              </w:numPr>
              <w:spacing w:after="0" w:line="360" w:lineRule="auto"/>
              <w:ind w:left="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ExpectedRegisterDate=1 (постановка с даты регистрации)</w:t>
            </w:r>
          </w:p>
          <w:p w:rsidR="00C1195D" w:rsidRDefault="00DD1276" w:rsidP="00450EAB">
            <w:pPr>
              <w:numPr>
                <w:ilvl w:val="0"/>
                <w:numId w:val="37"/>
              </w:numPr>
              <w:spacing w:after="0" w:line="360" w:lineRule="auto"/>
              <w:ind w:left="42"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ExpectedRegisterDate=2 (неприменимо для текущей версии закона)</w:t>
            </w:r>
          </w:p>
          <w:p w:rsidR="00C1195D" w:rsidRDefault="00DD1276" w:rsidP="00450EAB">
            <w:pPr>
              <w:numPr>
                <w:ilvl w:val="0"/>
                <w:numId w:val="37"/>
              </w:numPr>
              <w:spacing w:after="240" w:line="360" w:lineRule="auto"/>
              <w:ind w:left="42" w:firstLine="0"/>
              <w:jc w:val="both"/>
              <w:rPr>
                <w:rFonts w:ascii="Times New Roman" w:eastAsia="Times New Roman" w:hAnsi="Times New Roman" w:cs="Times New Roman"/>
              </w:rPr>
            </w:pPr>
            <w:r>
              <w:rPr>
                <w:rFonts w:ascii="Times New Roman" w:eastAsia="Times New Roman" w:hAnsi="Times New Roman" w:cs="Times New Roman"/>
                <w:sz w:val="28"/>
                <w:szCs w:val="28"/>
              </w:rPr>
              <w:t>ExpectedRegisterDate=3</w:t>
            </w:r>
            <w:r>
              <w:rPr>
                <w:rFonts w:ascii="Times New Roman" w:eastAsia="Times New Roman" w:hAnsi="Times New Roman" w:cs="Times New Roman"/>
                <w:sz w:val="28"/>
                <w:szCs w:val="28"/>
              </w:rPr>
              <w:br/>
              <w:t xml:space="preserve">(если НП не применяет УСН </w:t>
            </w:r>
            <w:r>
              <w:rPr>
                <w:rFonts w:ascii="Times New Roman" w:eastAsia="Times New Roman" w:hAnsi="Times New Roman" w:cs="Times New Roman"/>
                <w:sz w:val="28"/>
                <w:szCs w:val="28"/>
              </w:rPr>
              <w:lastRenderedPageBreak/>
              <w:t>или НПД при подаче уведомления с 1 числа месяца текущего года)</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trike/>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lastRenderedPageBreak/>
              <w:t>2</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TAXPAYER_REGISTRATION_ALREADY_REGISTERED_ERROR</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налогоплательщик уже состоит на учете.</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t>3</w:t>
            </w:r>
          </w:p>
        </w:tc>
        <w:tc>
          <w:tcPr>
            <w:tcW w:w="2852"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TAXPAYER_REGISTRATION_ALREADY_IN_PROGRESS_ERROR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lang w:val="en-US"/>
              </w:rPr>
            </w:pP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регистрации, инициированной текущим партнером. Нельзя начать процесс регистрации еще раз.</w:t>
            </w:r>
          </w:p>
          <w:p w:rsidR="00C1195D" w:rsidRDefault="00C1195D">
            <w:pPr>
              <w:spacing w:after="0" w:line="360" w:lineRule="auto"/>
              <w:ind w:left="42"/>
              <w:jc w:val="both"/>
              <w:rPr>
                <w:rFonts w:ascii="Times New Roman" w:eastAsia="Times New Roman" w:hAnsi="Times New Roman" w:cs="Times New Roman"/>
                <w:sz w:val="28"/>
                <w:szCs w:val="28"/>
              </w:rPr>
            </w:pPr>
          </w:p>
          <w:p w:rsidR="00C1195D" w:rsidRDefault="00C1195D">
            <w:pPr>
              <w:spacing w:after="0" w:line="360" w:lineRule="auto"/>
              <w:ind w:left="42"/>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CONTACT_PHONE_INVALID</w:t>
            </w:r>
          </w:p>
        </w:tc>
        <w:tc>
          <w:tcPr>
            <w:tcW w:w="3988" w:type="dxa"/>
            <w:tcMar>
              <w:top w:w="100" w:type="dxa"/>
              <w:left w:w="100" w:type="dxa"/>
              <w:bottom w:w="100" w:type="dxa"/>
              <w:right w:w="100" w:type="dxa"/>
            </w:tcMar>
          </w:tcPr>
          <w:p w:rsidR="00C1195D" w:rsidRDefault="00DD1276">
            <w:pPr>
              <w:spacing w:after="0" w:line="36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Передан номер телефона не согласно формату</w:t>
            </w:r>
          </w:p>
        </w:tc>
        <w:tc>
          <w:tcPr>
            <w:tcW w:w="195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tabs>
                <w:tab w:val="left" w:pos="1690"/>
              </w:tabs>
              <w:spacing w:after="0" w:line="360" w:lineRule="auto"/>
              <w:ind w:left="23" w:right="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передавать номер телефона. Либо передать согласно формату</w:t>
            </w:r>
          </w:p>
        </w:tc>
      </w:tr>
      <w:tr w:rsidR="00C1195D">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85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5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CONTACT_EMAIL_INVALID</w:t>
            </w:r>
          </w:p>
        </w:tc>
        <w:tc>
          <w:tcPr>
            <w:tcW w:w="3988" w:type="dxa"/>
            <w:tcMar>
              <w:top w:w="100" w:type="dxa"/>
              <w:left w:w="100" w:type="dxa"/>
              <w:bottom w:w="100" w:type="dxa"/>
              <w:right w:w="100" w:type="dxa"/>
            </w:tcMar>
          </w:tcPr>
          <w:p w:rsidR="00C1195D" w:rsidRDefault="00DD1276">
            <w:pPr>
              <w:spacing w:after="0" w:line="360" w:lineRule="auto"/>
              <w:ind w:left="1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Передан email не согласно формату</w:t>
            </w:r>
          </w:p>
        </w:tc>
        <w:tc>
          <w:tcPr>
            <w:tcW w:w="1950" w:type="dxa"/>
            <w:tcMar>
              <w:top w:w="100" w:type="dxa"/>
              <w:left w:w="100" w:type="dxa"/>
              <w:bottom w:w="100" w:type="dxa"/>
              <w:right w:w="100" w:type="dxa"/>
            </w:tcMar>
          </w:tcPr>
          <w:p w:rsidR="00C1195D" w:rsidRDefault="00DD1276">
            <w:pPr>
              <w:widowControl w:val="0"/>
              <w:spacing w:after="0" w:line="360" w:lineRule="auto"/>
              <w:ind w:left="2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передавать email. Либо </w:t>
            </w:r>
            <w:r>
              <w:rPr>
                <w:rFonts w:ascii="Times New Roman" w:eastAsia="Times New Roman" w:hAnsi="Times New Roman" w:cs="Times New Roman"/>
                <w:sz w:val="28"/>
                <w:szCs w:val="28"/>
              </w:rPr>
              <w:lastRenderedPageBreak/>
              <w:t>передать согласно формату</w:t>
            </w:r>
          </w:p>
        </w:tc>
      </w:tr>
      <w:tr w:rsidR="00C1195D">
        <w:trPr>
          <w:trHeight w:val="2557"/>
        </w:trPr>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36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w:t>
            </w:r>
          </w:p>
        </w:tc>
        <w:tc>
          <w:tcPr>
            <w:tcW w:w="2852" w:type="dxa"/>
            <w:tcMar>
              <w:top w:w="100" w:type="dxa"/>
              <w:left w:w="100" w:type="dxa"/>
              <w:bottom w:w="100" w:type="dxa"/>
              <w:right w:w="100" w:type="dxa"/>
            </w:tcMar>
          </w:tcPr>
          <w:p w:rsidR="00C1195D" w:rsidRPr="00DD1276" w:rsidRDefault="00DD1276">
            <w:pPr>
              <w:widowControl w:val="0"/>
              <w:spacing w:after="0" w:line="360" w:lineRule="auto"/>
              <w:ind w:left="5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TAXPAYER_REGISTRATION_ALREADY_IN_PROGRESS_ANOTHER_PARTNER_ERROR</w:t>
            </w:r>
          </w:p>
        </w:tc>
        <w:tc>
          <w:tcPr>
            <w:tcW w:w="3988" w:type="dxa"/>
            <w:tcMar>
              <w:top w:w="100" w:type="dxa"/>
              <w:left w:w="100" w:type="dxa"/>
              <w:bottom w:w="100" w:type="dxa"/>
              <w:right w:w="100" w:type="dxa"/>
            </w:tcMar>
          </w:tcPr>
          <w:p w:rsidR="00C1195D" w:rsidRDefault="00DD1276">
            <w:pPr>
              <w:spacing w:after="0" w:line="360" w:lineRule="auto"/>
              <w:ind w:left="1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регистрации, инициированной другим партнером. Нельзя начать процесс регистрации еще раз.</w:t>
            </w:r>
          </w:p>
          <w:p w:rsidR="00C1195D" w:rsidRDefault="00C1195D">
            <w:pPr>
              <w:spacing w:after="0" w:line="360" w:lineRule="auto"/>
              <w:ind w:left="184"/>
              <w:jc w:val="both"/>
              <w:rPr>
                <w:rFonts w:ascii="Times New Roman" w:eastAsia="Times New Roman" w:hAnsi="Times New Roman" w:cs="Times New Roman"/>
                <w:sz w:val="28"/>
                <w:szCs w:val="28"/>
              </w:rPr>
            </w:pPr>
          </w:p>
          <w:p w:rsidR="00C1195D" w:rsidRDefault="00C1195D">
            <w:pPr>
              <w:spacing w:after="0" w:line="360" w:lineRule="auto"/>
              <w:ind w:left="184"/>
              <w:jc w:val="both"/>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360" w:lineRule="auto"/>
              <w:ind w:left="709"/>
              <w:jc w:val="both"/>
              <w:rPr>
                <w:rFonts w:ascii="Times New Roman" w:eastAsia="Times New Roman" w:hAnsi="Times New Roman" w:cs="Times New Roman"/>
                <w:sz w:val="28"/>
                <w:szCs w:val="28"/>
              </w:rPr>
            </w:pPr>
          </w:p>
        </w:tc>
      </w:tr>
      <w:tr w:rsidR="00C1195D">
        <w:trPr>
          <w:trHeight w:val="885"/>
        </w:trPr>
        <w:tc>
          <w:tcPr>
            <w:tcW w:w="54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ind w:left="709"/>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852" w:type="dxa"/>
            <w:tcMar>
              <w:top w:w="100" w:type="dxa"/>
              <w:left w:w="100" w:type="dxa"/>
              <w:bottom w:w="100" w:type="dxa"/>
              <w:right w:w="100" w:type="dxa"/>
            </w:tcMar>
          </w:tcPr>
          <w:p w:rsidR="00C1195D" w:rsidRDefault="00DD1276">
            <w:pPr>
              <w:widowControl w:val="0"/>
              <w:spacing w:after="0" w:line="240" w:lineRule="auto"/>
              <w:ind w:left="59"/>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988" w:type="dxa"/>
            <w:tcMar>
              <w:top w:w="100" w:type="dxa"/>
              <w:left w:w="100" w:type="dxa"/>
              <w:bottom w:w="100" w:type="dxa"/>
              <w:right w:w="100" w:type="dxa"/>
            </w:tcMar>
          </w:tcPr>
          <w:p w:rsidR="00C1195D" w:rsidRDefault="00DD1276">
            <w:pPr>
              <w:spacing w:after="0" w:line="240" w:lineRule="auto"/>
              <w:ind w:left="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950" w:type="dxa"/>
            <w:tcMar>
              <w:top w:w="100" w:type="dxa"/>
              <w:left w:w="100" w:type="dxa"/>
              <w:bottom w:w="100" w:type="dxa"/>
              <w:right w:w="100" w:type="dxa"/>
            </w:tcMar>
          </w:tcPr>
          <w:p w:rsidR="00C1195D" w:rsidRDefault="00C1195D">
            <w:pPr>
              <w:widowControl w:val="0"/>
              <w:spacing w:after="0" w:line="240" w:lineRule="auto"/>
              <w:ind w:left="709"/>
              <w:rPr>
                <w:rFonts w:ascii="Times New Roman" w:eastAsia="Times New Roman" w:hAnsi="Times New Roman" w:cs="Times New Roman"/>
                <w:strike/>
                <w:sz w:val="28"/>
                <w:szCs w:val="28"/>
              </w:rPr>
            </w:pPr>
          </w:p>
        </w:tc>
      </w:tr>
    </w:tbl>
    <w:p w:rsidR="00C1195D" w:rsidRDefault="00C1195D">
      <w:pPr>
        <w:ind w:left="709"/>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Многие методы в данной секции принимают «Уникальный идентификатор уведомления, генерируемый банком». Данные идентификаторы должны быть уникальны в системе банка между всеми методами. Иными словами, идентификаторы на метод 2.1 не должны пересекаться с методами на 2.3.</w:t>
      </w:r>
    </w:p>
    <w:p w:rsidR="00C1195D" w:rsidRDefault="00DD1276">
      <w:pPr>
        <w:ind w:firstLine="709"/>
        <w:rPr>
          <w:rFonts w:ascii="Times New Roman" w:hAnsi="Times New Roman" w:cs="Times New Roman"/>
          <w:sz w:val="28"/>
          <w:szCs w:val="28"/>
        </w:rPr>
      </w:pPr>
      <w:r>
        <w:rPr>
          <w:rFonts w:ascii="Times New Roman" w:hAnsi="Times New Roman" w:cs="Times New Roman"/>
          <w:sz w:val="28"/>
          <w:szCs w:val="28"/>
        </w:rPr>
        <w:t>Список нарушений условий применения режима АУСН</w:t>
      </w:r>
    </w:p>
    <w:p w:rsidR="00C1195D" w:rsidRDefault="00C1195D">
      <w:pPr>
        <w:rPr>
          <w:rFonts w:ascii="Times New Roman" w:eastAsia="Times New Roman" w:hAnsi="Times New Roman" w:cs="Times New Roman"/>
          <w:sz w:val="28"/>
          <w:szCs w:val="28"/>
        </w:rPr>
      </w:pPr>
    </w:p>
    <w:tbl>
      <w:tblPr>
        <w:tblStyle w:val="StGen4"/>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2475"/>
        <w:gridCol w:w="4260"/>
        <w:gridCol w:w="1950"/>
      </w:tblGrid>
      <w:tr w:rsidR="00C1195D">
        <w:tc>
          <w:tcPr>
            <w:tcW w:w="64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4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(ViolationCode)</w:t>
            </w:r>
          </w:p>
        </w:tc>
        <w:tc>
          <w:tcPr>
            <w:tcW w:w="42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(ViolationDescription)</w:t>
            </w:r>
          </w:p>
        </w:tc>
        <w:tc>
          <w:tcPr>
            <w:tcW w:w="195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185"/>
        </w:trPr>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имеющие филиалы и (или) обособленные подразделения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состоящие на учете в налоговом органе по месту нахождения организации, и индивидуальные </w:t>
            </w:r>
            <w:r>
              <w:rPr>
                <w:rFonts w:ascii="Times New Roman" w:eastAsia="Times New Roman" w:hAnsi="Times New Roman" w:cs="Times New Roman"/>
                <w:sz w:val="28"/>
                <w:szCs w:val="28"/>
              </w:rPr>
              <w:lastRenderedPageBreak/>
              <w:t>предприниматели, состоящие на учете по месту жительства физического лица, при условии, что такое место нахождения (место жительства) расположено в субъекте Российской Федерации, не участвующем в эксперименте</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Банки и небанковские кредитные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Страховщики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Негосударственные пенсионные фонды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Инвестиционные фонды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Профессиональные участники рынка ценных бумаг</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Ломбарды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а также осуществляющие добычу и реализацию полезных ископаемых, за исключением общераспространенных полезных ископаемых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осуществляющие деятельность по организации и проведению азартных игр</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Нотариусы, занимающиеся частной практикой, адвокаты, медиаторы,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являющиеся участниками соглашений о разделе продукции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в которых доля участия других организаций составляет более 25 процентов</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у которых остаточная стоимость основных средств, определяемая в соответствии с законодательством Российской Федерации о бухгалтерском учете, превышает 150 миллионов рублей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Казенные и бюджетные учреждения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Иностранные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Микрофинансовые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Частные агентства занятости, осуществляющие деятельность по предоставлению труда работников (персонала)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ITEM_019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применяющие иные режимы налогообложения, предусмотренные законодательством Российской </w:t>
            </w:r>
            <w:r>
              <w:rPr>
                <w:rFonts w:ascii="Times New Roman" w:eastAsia="Times New Roman" w:hAnsi="Times New Roman" w:cs="Times New Roman"/>
                <w:sz w:val="28"/>
                <w:szCs w:val="28"/>
              </w:rPr>
              <w:lastRenderedPageBreak/>
              <w:t>Федерации о налогах и сборах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являющиеся участниками договора простого товарищества (договора о совместной деятельности), договора инвестиционного товарищества, договора доверительного управления имуществом или концессионного соглашения на территории Российской Федерации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ведущие предпринимательскую деятельность в интересах другого лица на основе договоров поручения, договоров комиссии либо агентских договоров (поверенные, комиссионеры, агенты)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осуществляющие деятельность по совершению сделок с ценными бумагами и (или) производными финансовыми инструментами, а также по оказанию кредитных и иных финансовых услуг</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у которых совокупный размер доходов за календарный год, предшествующий году перехода на специальный налоговый режим, либо с начала текущего календарного года превысил 60 миллионов рублей</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Унитарные предприятия, основанные на праве оперативного управления или на праве хозяйственного ведения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Некоммерческие организации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привлекающие работников для осуществления работ, указанных в списках соответствующих работ, производств, профессий, должностей, специальностей и учреждений (организаций), утвержденных Правительством Российской Федерации в соответствии с частью 1 статьи 30 и статьей 31 Федерального закона от 28 декабря 2013 года № 400-ФЗ «О страховых пенсиях»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ITEM_027</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привлекающие к трудовой деятельности физических лиц, не являющихся налоговыми резидентами Российской Федерации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ITEM_028</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средняя </w:t>
            </w:r>
            <w:proofErr w:type="gramStart"/>
            <w:r>
              <w:rPr>
                <w:rFonts w:ascii="Times New Roman" w:eastAsia="Times New Roman" w:hAnsi="Times New Roman" w:cs="Times New Roman"/>
                <w:sz w:val="28"/>
                <w:szCs w:val="28"/>
              </w:rPr>
              <w:t>численность работников</w:t>
            </w:r>
            <w:proofErr w:type="gramEnd"/>
            <w:r>
              <w:rPr>
                <w:rFonts w:ascii="Times New Roman" w:eastAsia="Times New Roman" w:hAnsi="Times New Roman" w:cs="Times New Roman"/>
                <w:sz w:val="28"/>
                <w:szCs w:val="28"/>
              </w:rPr>
              <w:t xml:space="preserve"> которых за налоговый период, определяемая в порядке, устанавливаемом федеральным органом исполнительной власти, уполномоченным в области статистики, превышает 5 человек</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ITEM_029</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и индивидуальные предприниматели, имеющие счета, корпоративные электронные средства платежа </w:t>
            </w:r>
            <w:r>
              <w:rPr>
                <w:rFonts w:ascii="Times New Roman" w:eastAsia="Times New Roman" w:hAnsi="Times New Roman" w:cs="Times New Roman"/>
                <w:sz w:val="28"/>
                <w:szCs w:val="28"/>
              </w:rPr>
              <w:lastRenderedPageBreak/>
              <w:t>для переводов электронных денежных средств в кредитной организации, не включенной в реестр уполномоченных кредитных организаций, предусмотренный частью 5 статьи 3 Федерального закона от 25.02.2022 №17-ФЗ</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30</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являющиеся источниками выплаты доходов физическим лицам, облагаемы налогом на доходы физических лиц по налоговым ставкам, предусмотренным пунктами 2 – 3.1, 5 и 6 статьи 224 Налогового кодекса Российской Федерации, в порядке, установленном главой 23 Налогового кодекса Российской Федерации, источниками доходов в натуральной форме, а также доходов физических лиц, полученных в виде материальной выгоды в результате взаимоотношений с указанными организациями и индивидуальными предпринимателями</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ITEM_031</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осуществляющие выплату доходов физическим лицам в наличной форме</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ITEM_032</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Крестьянские фермерские хозяйства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ITEM_033</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Лица, применяющие особый порядок уплаты (перечисления) налогов, сборов, страховых взносов, пеней, штрафов, </w:t>
            </w:r>
            <w:r>
              <w:rPr>
                <w:rFonts w:ascii="Times New Roman" w:eastAsia="Times New Roman" w:hAnsi="Times New Roman" w:cs="Times New Roman"/>
                <w:sz w:val="28"/>
                <w:szCs w:val="28"/>
              </w:rPr>
              <w:lastRenderedPageBreak/>
              <w:t>процентов в соответствии с пунктом 1 статьи 45.2 Налогового кодекса Российской Федерации (не применяется)</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34</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ITEM_034</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осуществляющие производство ювелирных и других изделий из драгоценных металлов или оптовую (розничную) торговлю ювелирными и другими изделиями из драгоценных металлов (за исключением серебра)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ITEM_000</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Иные причины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ITEM_035</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индивидуальные предприниматели, применяющие   упрощенную систему   налогообложения, индивидуальные предприниматели, применяющие специальный налоговый режим «Налог на профессиональный доход», вправе перейти на специальный налоговый режим со следующего календарного месяца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45" w:type="dxa"/>
            <w:tcMar>
              <w:top w:w="100" w:type="dxa"/>
              <w:left w:w="100" w:type="dxa"/>
              <w:bottom w:w="100" w:type="dxa"/>
              <w:right w:w="100" w:type="dxa"/>
            </w:tcMar>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24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ITEM_036</w:t>
            </w:r>
          </w:p>
        </w:tc>
        <w:tc>
          <w:tcPr>
            <w:tcW w:w="4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и ИП, осуществляющие майнинг цифровой валюты, а также реализацию (приобретение) цифровой валюты</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color w:val="2B2B2B"/>
          <w:sz w:val="28"/>
          <w:szCs w:val="28"/>
        </w:rPr>
      </w:pPr>
    </w:p>
    <w:p w:rsidR="00C1195D" w:rsidRDefault="00C1195D"/>
    <w:p w:rsidR="00C1195D" w:rsidRDefault="00DD1276">
      <w:pPr>
        <w:pStyle w:val="3"/>
        <w:numPr>
          <w:ilvl w:val="0"/>
          <w:numId w:val="0"/>
        </w:numPr>
      </w:pPr>
      <w:bookmarkStart w:id="73" w:name="_1ci93xb"/>
      <w:bookmarkEnd w:id="73"/>
      <w:r>
        <w:t xml:space="preserve"> </w:t>
      </w:r>
      <w:bookmarkStart w:id="74" w:name="_Toc241660013"/>
      <w:r>
        <w:t>Метод 2.1 Подача уведомления о переходе на АУСН</w:t>
      </w:r>
      <w:bookmarkEnd w:id="74"/>
    </w:p>
    <w:p w:rsidR="00C1195D" w:rsidRDefault="00C1195D"/>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Требуется группа разрешений:</w:t>
      </w:r>
      <w:r>
        <w:rPr>
          <w:rFonts w:ascii="Times New Roman" w:eastAsia="Times New Roman" w:hAnsi="Times New Roman" w:cs="Times New Roman"/>
          <w:sz w:val="28"/>
          <w:szCs w:val="28"/>
        </w:rPr>
        <w:t xml:space="preserve"> нет</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Метод требует </w:t>
      </w:r>
      <w:r w:rsidRPr="00736B4C">
        <w:rPr>
          <w:rFonts w:ascii="Times New Roman" w:eastAsia="Times New Roman" w:hAnsi="Times New Roman" w:cs="Times New Roman"/>
          <w:b/>
          <w:sz w:val="28"/>
          <w:szCs w:val="28"/>
        </w:rPr>
        <w:t>подписи УКЭП банка.</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Вызовом процедуры Партнер передает информацию о налогоплательщике, желающем перейти на режим АУСН. В программном продукте партнера должен быть реализован функционал проверки на соответствие условиям перехода на режим АУСН перед подачей уведомления, но отрицательный результат проверок или невозможность получения результатов проверки не должна препятствовать подаче уведомления. Запрос постановки на учет должен быть подписан усиленной квалифицированной электронной подписью (УКЭП) кредитной организации.</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При формировании уведомления о постановке на учет Партнеру необходимо предоставить налогоплательщику функционал, позволяющий выбрать группу прав, которые будут предоставлены Партнеру (см. раздел «Перечень групп разрешений (прав) на действия информационного партнера от имени НП»). </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Перечень предоставленных Партнеру прав должен отражаться в соответствующем разделе программного продукта Партнера.</w:t>
      </w:r>
    </w:p>
    <w:p w:rsidR="00C1195D" w:rsidRPr="00736B4C"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 xml:space="preserve">Ожидаемая дата постановки: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-с даты регистрации НП, если не прошло 30</w:t>
      </w:r>
      <w:r>
        <w:rPr>
          <w:rFonts w:ascii="Times New Roman" w:eastAsia="Times New Roman" w:hAnsi="Times New Roman" w:cs="Times New Roman"/>
          <w:sz w:val="28"/>
          <w:szCs w:val="28"/>
        </w:rPr>
        <w:t xml:space="preserve"> дней с момента госрегистрации;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1 января следующего года; </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1 числа любого одного из следующих трех месяцев, кроме января (только для НП, применяющих УСН или НПД)</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Значения поля ExpectedRegisterDate 3 неприменимо для подачи уведомления с 1 января следующего года.</w:t>
      </w:r>
    </w:p>
    <w:p w:rsidR="00C1195D" w:rsidRDefault="00DD1276">
      <w:pPr>
        <w:shd w:val="clear" w:color="auto" w:fill="FFFFFF"/>
        <w:spacing w:before="38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данного уведомления и других уведомлений АУСН идентификатором НП является ИНН. Блоки Информация о ЮЛ по ЕГРЮЛ (наименование и КПП) и Информация о ИП (Фамилия, Имя, Отчество) являются опциональными, переданные в них значения не валидируются.</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(PostRegistrationRequest)</w:t>
      </w:r>
    </w:p>
    <w:tbl>
      <w:tblPr>
        <w:tblStyle w:val="StGen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2800"/>
        <w:gridCol w:w="3430"/>
      </w:tblGrid>
      <w:tr w:rsidR="00C1195D">
        <w:tc>
          <w:tcPr>
            <w:tcW w:w="3115" w:type="dxa"/>
          </w:tcPr>
          <w:p w:rsidR="00C1195D" w:rsidRDefault="00DD1276">
            <w:pPr>
              <w:jc w:val="center"/>
              <w:rPr>
                <w:sz w:val="28"/>
                <w:szCs w:val="28"/>
              </w:rPr>
            </w:pPr>
            <w:r>
              <w:rPr>
                <w:sz w:val="28"/>
                <w:szCs w:val="28"/>
              </w:rPr>
              <w:t>Содержание</w:t>
            </w:r>
          </w:p>
        </w:tc>
        <w:tc>
          <w:tcPr>
            <w:tcW w:w="2800" w:type="dxa"/>
            <w:tcBorders>
              <w:bottom w:val="single" w:sz="4" w:space="0" w:color="000000"/>
            </w:tcBorders>
          </w:tcPr>
          <w:p w:rsidR="00C1195D" w:rsidRDefault="00DD1276">
            <w:pPr>
              <w:jc w:val="center"/>
              <w:rPr>
                <w:sz w:val="28"/>
                <w:szCs w:val="28"/>
              </w:rPr>
            </w:pPr>
            <w:r>
              <w:rPr>
                <w:sz w:val="28"/>
                <w:szCs w:val="28"/>
              </w:rPr>
              <w:t>Тип</w:t>
            </w:r>
          </w:p>
        </w:tc>
        <w:tc>
          <w:tcPr>
            <w:tcW w:w="343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ИНН НП</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Inn</w:t>
            </w:r>
          </w:p>
        </w:tc>
      </w:tr>
      <w:tr w:rsidR="00C1195D">
        <w:tc>
          <w:tcPr>
            <w:tcW w:w="3115" w:type="dxa"/>
          </w:tcPr>
          <w:p w:rsidR="00C1195D" w:rsidRDefault="00DD1276">
            <w:pPr>
              <w:rPr>
                <w:sz w:val="28"/>
                <w:szCs w:val="28"/>
              </w:rPr>
            </w:pPr>
            <w:r>
              <w:rPr>
                <w:sz w:val="28"/>
                <w:szCs w:val="28"/>
              </w:rPr>
              <w:t>Информация о ЮЛ по ЕГРЮЛ</w:t>
            </w:r>
          </w:p>
        </w:tc>
        <w:tc>
          <w:tcPr>
            <w:tcW w:w="2800" w:type="dxa"/>
          </w:tcPr>
          <w:p w:rsidR="00C1195D" w:rsidRDefault="00DD1276">
            <w:pPr>
              <w:rPr>
                <w:sz w:val="28"/>
                <w:szCs w:val="28"/>
              </w:rPr>
            </w:pPr>
            <w:r>
              <w:rPr>
                <w:sz w:val="28"/>
                <w:szCs w:val="28"/>
              </w:rPr>
              <w:t>UlInformation?</w:t>
            </w:r>
          </w:p>
        </w:tc>
        <w:tc>
          <w:tcPr>
            <w:tcW w:w="3430" w:type="dxa"/>
          </w:tcPr>
          <w:p w:rsidR="00C1195D" w:rsidRDefault="00DD1276">
            <w:pPr>
              <w:rPr>
                <w:sz w:val="28"/>
                <w:szCs w:val="28"/>
              </w:rPr>
            </w:pPr>
            <w:r>
              <w:rPr>
                <w:sz w:val="28"/>
                <w:szCs w:val="28"/>
              </w:rPr>
              <w:t>UlInformation</w:t>
            </w:r>
          </w:p>
        </w:tc>
      </w:tr>
      <w:tr w:rsidR="00C1195D">
        <w:trPr>
          <w:trHeight w:val="1305"/>
        </w:trPr>
        <w:tc>
          <w:tcPr>
            <w:tcW w:w="3115" w:type="dxa"/>
          </w:tcPr>
          <w:p w:rsidR="00C1195D" w:rsidRDefault="00DD1276">
            <w:pPr>
              <w:rPr>
                <w:sz w:val="28"/>
                <w:szCs w:val="28"/>
              </w:rPr>
            </w:pPr>
            <w:r>
              <w:rPr>
                <w:sz w:val="28"/>
                <w:szCs w:val="28"/>
              </w:rPr>
              <w:t>Передается полное или сокращенное наименование по ЕГРЮЛ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color w:val="2B2B2B"/>
                <w:sz w:val="28"/>
                <w:szCs w:val="28"/>
              </w:rPr>
            </w:pPr>
            <w:r>
              <w:rPr>
                <w:color w:val="2B2B2B"/>
                <w:sz w:val="28"/>
                <w:szCs w:val="28"/>
              </w:rPr>
              <w:t>OrganizationName</w:t>
            </w:r>
          </w:p>
        </w:tc>
      </w:tr>
      <w:tr w:rsidR="00C1195D">
        <w:trPr>
          <w:trHeight w:val="326"/>
        </w:trPr>
        <w:tc>
          <w:tcPr>
            <w:tcW w:w="3115" w:type="dxa"/>
          </w:tcPr>
          <w:p w:rsidR="00C1195D" w:rsidRDefault="00DD1276">
            <w:pPr>
              <w:rPr>
                <w:sz w:val="28"/>
                <w:szCs w:val="28"/>
              </w:rPr>
            </w:pPr>
            <w:r>
              <w:rPr>
                <w:sz w:val="28"/>
                <w:szCs w:val="28"/>
              </w:rPr>
              <w:t>КПП</w:t>
            </w:r>
          </w:p>
        </w:tc>
        <w:tc>
          <w:tcPr>
            <w:tcW w:w="2800" w:type="dxa"/>
          </w:tcPr>
          <w:p w:rsidR="00C1195D" w:rsidRDefault="00DD1276">
            <w:pPr>
              <w:rPr>
                <w:strike/>
                <w:sz w:val="28"/>
                <w:szCs w:val="28"/>
              </w:rPr>
            </w:pPr>
            <w:r>
              <w:rPr>
                <w:sz w:val="28"/>
                <w:szCs w:val="28"/>
              </w:rPr>
              <w:t>String?</w:t>
            </w:r>
          </w:p>
        </w:tc>
        <w:tc>
          <w:tcPr>
            <w:tcW w:w="3430" w:type="dxa"/>
          </w:tcPr>
          <w:p w:rsidR="00C1195D" w:rsidRDefault="00DD1276">
            <w:pPr>
              <w:rPr>
                <w:sz w:val="28"/>
                <w:szCs w:val="28"/>
              </w:rPr>
            </w:pPr>
            <w:r>
              <w:rPr>
                <w:sz w:val="28"/>
                <w:szCs w:val="28"/>
              </w:rPr>
              <w:t>Kpp</w:t>
            </w:r>
          </w:p>
        </w:tc>
      </w:tr>
      <w:tr w:rsidR="00C1195D">
        <w:trPr>
          <w:trHeight w:val="225"/>
        </w:trPr>
        <w:tc>
          <w:tcPr>
            <w:tcW w:w="3115" w:type="dxa"/>
          </w:tcPr>
          <w:p w:rsidR="00C1195D" w:rsidRDefault="00DD1276">
            <w:pPr>
              <w:rPr>
                <w:sz w:val="28"/>
                <w:szCs w:val="28"/>
              </w:rPr>
            </w:pPr>
            <w:r>
              <w:rPr>
                <w:sz w:val="28"/>
                <w:szCs w:val="28"/>
              </w:rPr>
              <w:t>Информация о ИП по ЕГРИП</w:t>
            </w:r>
          </w:p>
        </w:tc>
        <w:tc>
          <w:tcPr>
            <w:tcW w:w="2800" w:type="dxa"/>
          </w:tcPr>
          <w:p w:rsidR="00C1195D" w:rsidRDefault="00DD1276">
            <w:pPr>
              <w:rPr>
                <w:sz w:val="28"/>
                <w:szCs w:val="28"/>
              </w:rPr>
            </w:pPr>
            <w:r>
              <w:rPr>
                <w:sz w:val="28"/>
                <w:szCs w:val="28"/>
              </w:rPr>
              <w:t>IPInformation?</w:t>
            </w:r>
          </w:p>
        </w:tc>
        <w:tc>
          <w:tcPr>
            <w:tcW w:w="3430" w:type="dxa"/>
          </w:tcPr>
          <w:p w:rsidR="00C1195D" w:rsidRDefault="00DD1276">
            <w:pPr>
              <w:rPr>
                <w:sz w:val="28"/>
                <w:szCs w:val="28"/>
              </w:rPr>
            </w:pPr>
            <w:r>
              <w:rPr>
                <w:sz w:val="28"/>
                <w:szCs w:val="28"/>
              </w:rPr>
              <w:t>IPInformation</w:t>
            </w:r>
          </w:p>
        </w:tc>
      </w:tr>
      <w:tr w:rsidR="00C1195D">
        <w:tc>
          <w:tcPr>
            <w:tcW w:w="3115" w:type="dxa"/>
          </w:tcPr>
          <w:p w:rsidR="00C1195D" w:rsidRDefault="00DD1276">
            <w:pPr>
              <w:rPr>
                <w:sz w:val="28"/>
                <w:szCs w:val="28"/>
              </w:rPr>
            </w:pPr>
            <w:r>
              <w:rPr>
                <w:sz w:val="28"/>
                <w:szCs w:val="28"/>
              </w:rPr>
              <w:t>Фамилия</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IPLastName</w:t>
            </w:r>
          </w:p>
        </w:tc>
      </w:tr>
      <w:tr w:rsidR="00C1195D">
        <w:tc>
          <w:tcPr>
            <w:tcW w:w="3115" w:type="dxa"/>
          </w:tcPr>
          <w:p w:rsidR="00C1195D" w:rsidRDefault="00DD1276">
            <w:pPr>
              <w:rPr>
                <w:sz w:val="28"/>
                <w:szCs w:val="28"/>
              </w:rPr>
            </w:pPr>
            <w:r>
              <w:rPr>
                <w:sz w:val="28"/>
                <w:szCs w:val="28"/>
              </w:rPr>
              <w:t>Имя</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IPFirstName</w:t>
            </w:r>
          </w:p>
        </w:tc>
      </w:tr>
      <w:tr w:rsidR="00C1195D">
        <w:tc>
          <w:tcPr>
            <w:tcW w:w="3115" w:type="dxa"/>
          </w:tcPr>
          <w:p w:rsidR="00C1195D" w:rsidRDefault="00DD1276">
            <w:pPr>
              <w:rPr>
                <w:sz w:val="28"/>
                <w:szCs w:val="28"/>
              </w:rPr>
            </w:pPr>
            <w:r>
              <w:rPr>
                <w:sz w:val="28"/>
                <w:szCs w:val="28"/>
              </w:rPr>
              <w:t xml:space="preserve">Отчество </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IPPatronymic</w:t>
            </w:r>
          </w:p>
        </w:tc>
      </w:tr>
      <w:tr w:rsidR="00C1195D">
        <w:tc>
          <w:tcPr>
            <w:tcW w:w="3115" w:type="dxa"/>
          </w:tcPr>
          <w:p w:rsidR="00C1195D" w:rsidRDefault="00DD1276">
            <w:pPr>
              <w:rPr>
                <w:sz w:val="28"/>
                <w:szCs w:val="28"/>
              </w:rPr>
            </w:pPr>
            <w:r>
              <w:rPr>
                <w:sz w:val="28"/>
                <w:szCs w:val="28"/>
              </w:rPr>
              <w:t>Фамилия контактного лица.</w:t>
            </w:r>
          </w:p>
          <w:p w:rsidR="00C1195D" w:rsidRDefault="00DD1276">
            <w:pPr>
              <w:rPr>
                <w:sz w:val="28"/>
                <w:szCs w:val="28"/>
              </w:rPr>
            </w:pPr>
            <w:r>
              <w:rPr>
                <w:sz w:val="28"/>
                <w:szCs w:val="28"/>
              </w:rPr>
              <w:t>Поле обязательно при постановке 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ContactPersonLastName</w:t>
            </w:r>
          </w:p>
        </w:tc>
      </w:tr>
      <w:tr w:rsidR="00C1195D">
        <w:tc>
          <w:tcPr>
            <w:tcW w:w="3115" w:type="dxa"/>
          </w:tcPr>
          <w:p w:rsidR="00C1195D" w:rsidRDefault="00DD1276">
            <w:pPr>
              <w:rPr>
                <w:sz w:val="28"/>
                <w:szCs w:val="28"/>
              </w:rPr>
            </w:pPr>
            <w:r>
              <w:rPr>
                <w:sz w:val="28"/>
                <w:szCs w:val="28"/>
              </w:rPr>
              <w:t>Имя контактного лица</w:t>
            </w:r>
          </w:p>
          <w:p w:rsidR="00C1195D" w:rsidRDefault="00DD1276">
            <w:pPr>
              <w:rPr>
                <w:sz w:val="28"/>
                <w:szCs w:val="28"/>
              </w:rPr>
            </w:pPr>
            <w:r>
              <w:rPr>
                <w:sz w:val="28"/>
                <w:szCs w:val="28"/>
              </w:rPr>
              <w:t>Поле обязательно при постановке ЮЛ</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ContactPersonFirstName</w:t>
            </w:r>
          </w:p>
        </w:tc>
      </w:tr>
      <w:tr w:rsidR="00C1195D">
        <w:tc>
          <w:tcPr>
            <w:tcW w:w="3115" w:type="dxa"/>
          </w:tcPr>
          <w:p w:rsidR="00C1195D" w:rsidRDefault="00DD1276">
            <w:pPr>
              <w:rPr>
                <w:sz w:val="28"/>
                <w:szCs w:val="28"/>
              </w:rPr>
            </w:pPr>
            <w:r>
              <w:rPr>
                <w:sz w:val="28"/>
                <w:szCs w:val="28"/>
              </w:rPr>
              <w:t>Отчество контактного лица</w:t>
            </w:r>
          </w:p>
          <w:p w:rsidR="00C1195D" w:rsidRDefault="00C1195D">
            <w:pPr>
              <w:rPr>
                <w:strike/>
                <w:sz w:val="28"/>
                <w:szCs w:val="28"/>
              </w:rPr>
            </w:pP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ContactPersonPatronymic</w:t>
            </w:r>
          </w:p>
        </w:tc>
      </w:tr>
      <w:tr w:rsidR="00C1195D">
        <w:tc>
          <w:tcPr>
            <w:tcW w:w="3115" w:type="dxa"/>
          </w:tcPr>
          <w:p w:rsidR="00C1195D" w:rsidRDefault="00DD1276">
            <w:pPr>
              <w:rPr>
                <w:sz w:val="28"/>
                <w:szCs w:val="28"/>
              </w:rPr>
            </w:pPr>
            <w:r>
              <w:rPr>
                <w:sz w:val="28"/>
                <w:szCs w:val="28"/>
              </w:rPr>
              <w:t>Номер телефона контактного лица.</w:t>
            </w:r>
          </w:p>
          <w:p w:rsidR="00C1195D" w:rsidRDefault="00C1195D">
            <w:pPr>
              <w:rPr>
                <w:sz w:val="28"/>
                <w:szCs w:val="28"/>
              </w:rPr>
            </w:pPr>
          </w:p>
          <w:p w:rsidR="00C1195D" w:rsidRDefault="00DD1276">
            <w:pPr>
              <w:rPr>
                <w:sz w:val="28"/>
                <w:szCs w:val="28"/>
              </w:rPr>
            </w:pPr>
            <w:r>
              <w:rPr>
                <w:sz w:val="28"/>
                <w:szCs w:val="28"/>
              </w:rPr>
              <w:t xml:space="preserve">Если номер указан – то он будет проверен на </w:t>
            </w:r>
            <w:r>
              <w:rPr>
                <w:sz w:val="28"/>
                <w:szCs w:val="28"/>
              </w:rPr>
              <w:lastRenderedPageBreak/>
              <w:t>корректность по регулярному выражению.</w:t>
            </w:r>
          </w:p>
          <w:p w:rsidR="00C1195D" w:rsidRDefault="00C1195D">
            <w:pPr>
              <w:rPr>
                <w:sz w:val="28"/>
                <w:szCs w:val="28"/>
              </w:rPr>
            </w:pPr>
          </w:p>
          <w:p w:rsidR="00C1195D" w:rsidRDefault="00DD1276">
            <w:pPr>
              <w:rPr>
                <w:sz w:val="28"/>
                <w:szCs w:val="28"/>
              </w:rPr>
            </w:pPr>
            <w:r>
              <w:rPr>
                <w:sz w:val="28"/>
                <w:szCs w:val="28"/>
              </w:rPr>
              <w:t>Регулярное выражение: ^7\\d{10}</w:t>
            </w:r>
          </w:p>
          <w:p w:rsidR="00C1195D" w:rsidRDefault="00DD1276">
            <w:pPr>
              <w:rPr>
                <w:sz w:val="28"/>
                <w:szCs w:val="28"/>
              </w:rPr>
            </w:pPr>
            <w:r>
              <w:rPr>
                <w:sz w:val="28"/>
                <w:szCs w:val="28"/>
              </w:rPr>
              <w:t>Пример: 79159550000</w:t>
            </w:r>
          </w:p>
          <w:p w:rsidR="00C1195D" w:rsidRDefault="00C1195D">
            <w:pPr>
              <w:rPr>
                <w:sz w:val="28"/>
                <w:szCs w:val="28"/>
              </w:rPr>
            </w:pPr>
          </w:p>
          <w:p w:rsidR="00C1195D" w:rsidRDefault="00DD1276">
            <w:pPr>
              <w:rPr>
                <w:sz w:val="28"/>
                <w:szCs w:val="28"/>
              </w:rPr>
            </w:pPr>
            <w:r>
              <w:rPr>
                <w:sz w:val="28"/>
                <w:szCs w:val="28"/>
              </w:rPr>
              <w:t>В случае если номер не передан – проверки не будет.</w:t>
            </w:r>
          </w:p>
          <w:p w:rsidR="00C1195D" w:rsidRDefault="00DD1276">
            <w:pPr>
              <w:rPr>
                <w:sz w:val="28"/>
                <w:szCs w:val="28"/>
              </w:rPr>
            </w:pPr>
            <w:r>
              <w:rPr>
                <w:sz w:val="28"/>
                <w:szCs w:val="28"/>
              </w:rPr>
              <w:t xml:space="preserve">В случае если номер </w:t>
            </w:r>
            <w:proofErr w:type="gramStart"/>
            <w:r>
              <w:rPr>
                <w:sz w:val="28"/>
                <w:szCs w:val="28"/>
              </w:rPr>
              <w:t>передан</w:t>
            </w:r>
            <w:proofErr w:type="gramEnd"/>
            <w:r>
              <w:rPr>
                <w:sz w:val="28"/>
                <w:szCs w:val="28"/>
              </w:rPr>
              <w:t xml:space="preserve"> и он некорректный – данный метод примет заявление, однако в методах на получение результата обработки (в частности 2.2) будет соответствующая ошибка согласно “таблица-справочник “Описание причин отказа для постановки”</w:t>
            </w:r>
          </w:p>
        </w:tc>
        <w:tc>
          <w:tcPr>
            <w:tcW w:w="2800" w:type="dxa"/>
          </w:tcPr>
          <w:p w:rsidR="00C1195D" w:rsidRDefault="00DD1276">
            <w:pPr>
              <w:rPr>
                <w:sz w:val="28"/>
                <w:szCs w:val="28"/>
              </w:rPr>
            </w:pPr>
            <w:r>
              <w:rPr>
                <w:sz w:val="28"/>
                <w:szCs w:val="28"/>
              </w:rPr>
              <w:lastRenderedPageBreak/>
              <w:t>String?</w:t>
            </w:r>
          </w:p>
        </w:tc>
        <w:tc>
          <w:tcPr>
            <w:tcW w:w="3430" w:type="dxa"/>
          </w:tcPr>
          <w:p w:rsidR="00C1195D" w:rsidRDefault="00DD1276">
            <w:pPr>
              <w:rPr>
                <w:sz w:val="28"/>
                <w:szCs w:val="28"/>
              </w:rPr>
            </w:pPr>
            <w:r>
              <w:rPr>
                <w:sz w:val="28"/>
                <w:szCs w:val="28"/>
              </w:rPr>
              <w:t>ContactPersonPhone</w:t>
            </w:r>
          </w:p>
        </w:tc>
      </w:tr>
      <w:tr w:rsidR="00C1195D">
        <w:tc>
          <w:tcPr>
            <w:tcW w:w="3115" w:type="dxa"/>
          </w:tcPr>
          <w:p w:rsidR="00C1195D" w:rsidRDefault="00DD1276">
            <w:pPr>
              <w:rPr>
                <w:sz w:val="28"/>
                <w:szCs w:val="28"/>
              </w:rPr>
            </w:pPr>
            <w:r>
              <w:rPr>
                <w:sz w:val="28"/>
                <w:szCs w:val="28"/>
              </w:rPr>
              <w:lastRenderedPageBreak/>
              <w:t>Email контактного лица. Если email указан – то он будет проверен на корректность по регулярному выражению.</w:t>
            </w:r>
          </w:p>
          <w:p w:rsidR="00C1195D" w:rsidRDefault="00C1195D">
            <w:pPr>
              <w:rPr>
                <w:sz w:val="28"/>
                <w:szCs w:val="28"/>
              </w:rPr>
            </w:pPr>
          </w:p>
          <w:p w:rsidR="00C1195D" w:rsidRDefault="00DD1276">
            <w:pPr>
              <w:rPr>
                <w:sz w:val="28"/>
                <w:szCs w:val="28"/>
              </w:rPr>
            </w:pPr>
            <w:r>
              <w:rPr>
                <w:sz w:val="28"/>
                <w:szCs w:val="28"/>
              </w:rPr>
              <w:t xml:space="preserve">Регулярное выражение: </w:t>
            </w:r>
          </w:p>
          <w:p w:rsidR="00C1195D" w:rsidRDefault="00DD1276">
            <w:pPr>
              <w:rPr>
                <w:sz w:val="28"/>
                <w:szCs w:val="28"/>
              </w:rPr>
            </w:pPr>
            <w:r>
              <w:rPr>
                <w:sz w:val="28"/>
                <w:szCs w:val="28"/>
              </w:rPr>
              <w:t>[ёЁА-Я</w:t>
            </w:r>
            <w:r>
              <w:rPr>
                <w:sz w:val="28"/>
                <w:szCs w:val="28"/>
                <w:lang w:val="en-US"/>
              </w:rPr>
              <w:t>A</w:t>
            </w:r>
            <w:r>
              <w:rPr>
                <w:sz w:val="28"/>
                <w:szCs w:val="28"/>
              </w:rPr>
              <w:t>-</w:t>
            </w:r>
            <w:r>
              <w:rPr>
                <w:sz w:val="28"/>
                <w:szCs w:val="28"/>
                <w:lang w:val="en-US"/>
              </w:rPr>
              <w:t>Z</w:t>
            </w:r>
            <w:r>
              <w:rPr>
                <w:sz w:val="28"/>
                <w:szCs w:val="28"/>
              </w:rPr>
              <w:t>0-9</w:t>
            </w:r>
            <w:r>
              <w:rPr>
                <w:sz w:val="28"/>
                <w:szCs w:val="28"/>
                <w:lang w:val="en-US"/>
              </w:rPr>
              <w:t>a</w:t>
            </w:r>
            <w:r>
              <w:rPr>
                <w:sz w:val="28"/>
                <w:szCs w:val="28"/>
              </w:rPr>
              <w:t>-</w:t>
            </w:r>
            <w:r>
              <w:rPr>
                <w:sz w:val="28"/>
                <w:szCs w:val="28"/>
                <w:lang w:val="en-US"/>
              </w:rPr>
              <w:t>z</w:t>
            </w:r>
            <w:r>
              <w:rPr>
                <w:sz w:val="28"/>
                <w:szCs w:val="28"/>
              </w:rPr>
              <w:t>а-я._%+-]+@[ёЁА-ЯA-Za-zа-я0-</w:t>
            </w:r>
            <w:proofErr w:type="gramStart"/>
            <w:r>
              <w:rPr>
                <w:sz w:val="28"/>
                <w:szCs w:val="28"/>
              </w:rPr>
              <w:t>9.-</w:t>
            </w:r>
            <w:proofErr w:type="gramEnd"/>
            <w:r>
              <w:rPr>
                <w:sz w:val="28"/>
                <w:szCs w:val="28"/>
              </w:rPr>
              <w:t>]+\.[ёЁА-ЯA-Za-zа-я]{2,30}</w:t>
            </w:r>
          </w:p>
          <w:p w:rsidR="00C1195D" w:rsidRDefault="00DD1276">
            <w:pPr>
              <w:rPr>
                <w:sz w:val="28"/>
                <w:szCs w:val="28"/>
              </w:rPr>
            </w:pPr>
            <w:r>
              <w:rPr>
                <w:sz w:val="28"/>
                <w:szCs w:val="28"/>
              </w:rPr>
              <w:t>Пример: test@test.ru</w:t>
            </w:r>
          </w:p>
          <w:p w:rsidR="00C1195D" w:rsidRDefault="00C1195D">
            <w:pPr>
              <w:rPr>
                <w:sz w:val="28"/>
                <w:szCs w:val="28"/>
              </w:rPr>
            </w:pPr>
          </w:p>
          <w:p w:rsidR="00C1195D" w:rsidRDefault="00DD1276">
            <w:pPr>
              <w:rPr>
                <w:sz w:val="28"/>
                <w:szCs w:val="28"/>
              </w:rPr>
            </w:pPr>
            <w:r>
              <w:rPr>
                <w:sz w:val="28"/>
                <w:szCs w:val="28"/>
              </w:rPr>
              <w:t>В случае если email не передан – проверки не будет.</w:t>
            </w:r>
          </w:p>
          <w:p w:rsidR="00C1195D" w:rsidRDefault="00DD1276">
            <w:pPr>
              <w:rPr>
                <w:sz w:val="28"/>
                <w:szCs w:val="28"/>
              </w:rPr>
            </w:pPr>
            <w:r>
              <w:rPr>
                <w:sz w:val="28"/>
                <w:szCs w:val="28"/>
              </w:rPr>
              <w:t xml:space="preserve">В случае если email </w:t>
            </w:r>
            <w:proofErr w:type="gramStart"/>
            <w:r>
              <w:rPr>
                <w:sz w:val="28"/>
                <w:szCs w:val="28"/>
              </w:rPr>
              <w:t>передан</w:t>
            </w:r>
            <w:proofErr w:type="gramEnd"/>
            <w:r>
              <w:rPr>
                <w:sz w:val="28"/>
                <w:szCs w:val="28"/>
              </w:rPr>
              <w:t xml:space="preserve"> и он </w:t>
            </w:r>
            <w:r>
              <w:rPr>
                <w:sz w:val="28"/>
                <w:szCs w:val="28"/>
              </w:rPr>
              <w:lastRenderedPageBreak/>
              <w:t>некорректный – данный метод примет заявление, однако в методах на получение результата обработки (в частности 2.2) будет соответствующая ошибка согласно таблице-справочнику «Описание причин отказа для постановки»</w:t>
            </w:r>
          </w:p>
          <w:p w:rsidR="00C1195D" w:rsidRDefault="00C1195D">
            <w:pPr>
              <w:rPr>
                <w:sz w:val="28"/>
                <w:szCs w:val="28"/>
              </w:rPr>
            </w:pPr>
          </w:p>
        </w:tc>
        <w:tc>
          <w:tcPr>
            <w:tcW w:w="2800" w:type="dxa"/>
          </w:tcPr>
          <w:p w:rsidR="00C1195D" w:rsidRDefault="00DD1276">
            <w:pPr>
              <w:rPr>
                <w:sz w:val="28"/>
                <w:szCs w:val="28"/>
              </w:rPr>
            </w:pPr>
            <w:r>
              <w:rPr>
                <w:sz w:val="28"/>
                <w:szCs w:val="28"/>
              </w:rPr>
              <w:lastRenderedPageBreak/>
              <w:t>String?</w:t>
            </w:r>
          </w:p>
        </w:tc>
        <w:tc>
          <w:tcPr>
            <w:tcW w:w="3430" w:type="dxa"/>
          </w:tcPr>
          <w:p w:rsidR="00C1195D" w:rsidRDefault="00DD1276">
            <w:pPr>
              <w:rPr>
                <w:sz w:val="28"/>
                <w:szCs w:val="28"/>
              </w:rPr>
            </w:pPr>
            <w:r>
              <w:rPr>
                <w:sz w:val="28"/>
                <w:szCs w:val="28"/>
              </w:rPr>
              <w:t>ContactPersonEmail</w:t>
            </w:r>
          </w:p>
        </w:tc>
      </w:tr>
      <w:tr w:rsidR="00C1195D">
        <w:trPr>
          <w:trHeight w:val="1665"/>
        </w:trPr>
        <w:tc>
          <w:tcPr>
            <w:tcW w:w="3115" w:type="dxa"/>
          </w:tcPr>
          <w:p w:rsidR="00C1195D" w:rsidRDefault="00DD1276">
            <w:pPr>
              <w:rPr>
                <w:sz w:val="28"/>
                <w:szCs w:val="28"/>
              </w:rPr>
            </w:pPr>
            <w:r>
              <w:rPr>
                <w:sz w:val="28"/>
                <w:szCs w:val="28"/>
              </w:rPr>
              <w:lastRenderedPageBreak/>
              <w:t>Уникальный идентификатор уведомления на постановку налогоплательщика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Id</w:t>
            </w:r>
          </w:p>
        </w:tc>
      </w:tr>
      <w:tr w:rsidR="00C1195D">
        <w:tc>
          <w:tcPr>
            <w:tcW w:w="31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Ожидаемая дата постановки на учет.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Значения </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1 – постановка с даты регистрации;</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2 – постановка с 1 января следующего календарного года</w:t>
            </w:r>
          </w:p>
          <w:p w:rsidR="00C1195D" w:rsidRDefault="00DD1276">
            <w:pPr>
              <w:shd w:val="clear" w:color="auto" w:fill="FFFFFF"/>
              <w:spacing w:line="276" w:lineRule="auto"/>
              <w:rPr>
                <w:sz w:val="28"/>
                <w:szCs w:val="28"/>
              </w:rPr>
            </w:pPr>
            <w:r>
              <w:rPr>
                <w:sz w:val="28"/>
                <w:szCs w:val="28"/>
              </w:rPr>
              <w:t>(если 31 декабря выходной день, то уведомление о переходе может быть передано не позднее 1-го рабочего дня следующего года включительно);</w:t>
            </w:r>
          </w:p>
          <w:p w:rsidR="00C1195D" w:rsidRDefault="00DD1276">
            <w:pPr>
              <w:shd w:val="clear" w:color="auto" w:fill="FFFFFF"/>
              <w:spacing w:line="276" w:lineRule="auto"/>
              <w:rPr>
                <w:sz w:val="28"/>
                <w:szCs w:val="28"/>
              </w:rPr>
            </w:pPr>
            <w:r>
              <w:rPr>
                <w:sz w:val="28"/>
                <w:szCs w:val="28"/>
              </w:rPr>
              <w:t xml:space="preserve">3 – постановка с 1 числа в течение 3-х </w:t>
            </w:r>
            <w:r>
              <w:rPr>
                <w:sz w:val="28"/>
                <w:szCs w:val="28"/>
              </w:rPr>
              <w:lastRenderedPageBreak/>
              <w:t xml:space="preserve">месяцев (если последний день месяца предшествующего месяцу перехода – праздничный или выходной день, то уведомление о переходе может быть передано не позднее 1-го рабочего дня месяца перехода включительно) </w:t>
            </w:r>
          </w:p>
        </w:tc>
        <w:tc>
          <w:tcPr>
            <w:tcW w:w="2800" w:type="dxa"/>
          </w:tcPr>
          <w:p w:rsidR="00C1195D" w:rsidRDefault="00DD1276">
            <w:pPr>
              <w:rPr>
                <w:sz w:val="28"/>
                <w:szCs w:val="28"/>
              </w:rPr>
            </w:pPr>
            <w:r>
              <w:rPr>
                <w:sz w:val="28"/>
                <w:szCs w:val="28"/>
              </w:rPr>
              <w:lastRenderedPageBreak/>
              <w:t>Integer</w:t>
            </w:r>
          </w:p>
          <w:p w:rsidR="00C1195D" w:rsidRDefault="00C1195D">
            <w:pPr>
              <w:rPr>
                <w:sz w:val="28"/>
                <w:szCs w:val="28"/>
              </w:rPr>
            </w:pPr>
          </w:p>
        </w:tc>
        <w:tc>
          <w:tcPr>
            <w:tcW w:w="3430" w:type="dxa"/>
          </w:tcPr>
          <w:p w:rsidR="00C1195D" w:rsidRDefault="00DD1276">
            <w:pPr>
              <w:rPr>
                <w:sz w:val="28"/>
                <w:szCs w:val="28"/>
              </w:rPr>
            </w:pPr>
            <w:r>
              <w:rPr>
                <w:sz w:val="28"/>
                <w:szCs w:val="28"/>
              </w:rPr>
              <w:t>ExpectedRegisterDate</w:t>
            </w:r>
          </w:p>
        </w:tc>
      </w:tr>
      <w:tr w:rsidR="00C1195D">
        <w:tc>
          <w:tcPr>
            <w:tcW w:w="3115" w:type="dxa"/>
          </w:tcPr>
          <w:p w:rsidR="00C1195D" w:rsidRDefault="00DD1276">
            <w:pPr>
              <w:spacing w:line="276" w:lineRule="auto"/>
              <w:rPr>
                <w:sz w:val="28"/>
                <w:szCs w:val="28"/>
              </w:rPr>
            </w:pPr>
            <w:r>
              <w:rPr>
                <w:sz w:val="28"/>
                <w:szCs w:val="28"/>
              </w:rPr>
              <w:lastRenderedPageBreak/>
              <w:t xml:space="preserve">Планируемая дата постановки на АУСН. </w:t>
            </w:r>
          </w:p>
          <w:p w:rsidR="00C1195D" w:rsidRDefault="00C1195D">
            <w:pPr>
              <w:spacing w:line="276" w:lineRule="auto"/>
              <w:rPr>
                <w:sz w:val="28"/>
                <w:szCs w:val="28"/>
              </w:rPr>
            </w:pPr>
          </w:p>
          <w:p w:rsidR="00C1195D" w:rsidRDefault="00DD1276">
            <w:pPr>
              <w:spacing w:line="276" w:lineRule="auto"/>
              <w:rPr>
                <w:sz w:val="28"/>
                <w:szCs w:val="28"/>
              </w:rPr>
            </w:pPr>
            <w:r>
              <w:rPr>
                <w:sz w:val="28"/>
                <w:szCs w:val="28"/>
              </w:rPr>
              <w:t>Необязательноe, применимо для постановки с 1 числа следующего месяца для ExpectedRegisterDate= 3. Если поле не заполнено, то по умолчанию 1 число месяца, следующего за месяцем подачи уведомления.</w:t>
            </w:r>
          </w:p>
          <w:p w:rsidR="00C1195D" w:rsidRDefault="00DD1276">
            <w:pPr>
              <w:spacing w:line="276" w:lineRule="auto"/>
              <w:rPr>
                <w:sz w:val="28"/>
                <w:szCs w:val="28"/>
              </w:rPr>
            </w:pPr>
            <w:r>
              <w:rPr>
                <w:sz w:val="28"/>
                <w:szCs w:val="28"/>
              </w:rPr>
              <w:t>(</w:t>
            </w:r>
            <w:r>
              <w:rPr>
                <w:i/>
                <w:sz w:val="28"/>
                <w:szCs w:val="28"/>
              </w:rPr>
              <w:t>В следующих версиях протокола это поле может стать обязательным</w:t>
            </w:r>
            <w:r>
              <w:rPr>
                <w:sz w:val="28"/>
                <w:szCs w:val="28"/>
              </w:rPr>
              <w:t>)</w:t>
            </w:r>
          </w:p>
        </w:tc>
        <w:tc>
          <w:tcPr>
            <w:tcW w:w="2800" w:type="dxa"/>
          </w:tcPr>
          <w:p w:rsidR="00C1195D" w:rsidRDefault="00DD1276">
            <w:pPr>
              <w:spacing w:line="276" w:lineRule="auto"/>
              <w:rPr>
                <w:sz w:val="28"/>
                <w:szCs w:val="28"/>
              </w:rPr>
            </w:pPr>
            <w:r>
              <w:rPr>
                <w:sz w:val="28"/>
                <w:szCs w:val="28"/>
              </w:rPr>
              <w:t>Date?</w:t>
            </w:r>
          </w:p>
        </w:tc>
        <w:tc>
          <w:tcPr>
            <w:tcW w:w="3430" w:type="dxa"/>
          </w:tcPr>
          <w:p w:rsidR="00C1195D" w:rsidRDefault="00DD1276">
            <w:pPr>
              <w:rPr>
                <w:sz w:val="28"/>
                <w:szCs w:val="28"/>
              </w:rPr>
            </w:pPr>
            <w:r>
              <w:rPr>
                <w:sz w:val="28"/>
                <w:szCs w:val="28"/>
              </w:rPr>
              <w:t xml:space="preserve">RegistrationExpectedDate </w:t>
            </w:r>
          </w:p>
        </w:tc>
      </w:tr>
      <w:tr w:rsidR="00C1195D">
        <w:tc>
          <w:tcPr>
            <w:tcW w:w="3115" w:type="dxa"/>
          </w:tcPr>
          <w:p w:rsidR="00C1195D" w:rsidRDefault="00DD1276">
            <w:pPr>
              <w:rPr>
                <w:sz w:val="28"/>
                <w:szCs w:val="28"/>
              </w:rPr>
            </w:pPr>
            <w:r>
              <w:rPr>
                <w:sz w:val="28"/>
                <w:szCs w:val="28"/>
              </w:rPr>
              <w:t>Дата подачи уведомления</w:t>
            </w:r>
          </w:p>
          <w:p w:rsidR="00C1195D" w:rsidRDefault="00DD1276">
            <w:pPr>
              <w:rPr>
                <w:sz w:val="28"/>
                <w:szCs w:val="28"/>
              </w:rPr>
            </w:pPr>
            <w:r>
              <w:rPr>
                <w:sz w:val="28"/>
                <w:szCs w:val="28"/>
              </w:rPr>
              <w:t>(заполняется банком. Указывается дата, когда пользователь решил перейти на АУСН)</w:t>
            </w:r>
          </w:p>
          <w:p w:rsidR="00C1195D" w:rsidRDefault="00C1195D">
            <w:pPr>
              <w:rPr>
                <w:sz w:val="28"/>
                <w:szCs w:val="28"/>
              </w:rPr>
            </w:pPr>
          </w:p>
          <w:p w:rsidR="00C1195D" w:rsidRDefault="00DD1276">
            <w:pPr>
              <w:rPr>
                <w:sz w:val="28"/>
                <w:szCs w:val="28"/>
              </w:rPr>
            </w:pPr>
            <w:r>
              <w:rPr>
                <w:sz w:val="28"/>
                <w:szCs w:val="28"/>
              </w:rPr>
              <w:lastRenderedPageBreak/>
              <w:t>Указывается часовой пояс клиента (не серверное время)</w:t>
            </w:r>
          </w:p>
        </w:tc>
        <w:tc>
          <w:tcPr>
            <w:tcW w:w="2800" w:type="dxa"/>
          </w:tcPr>
          <w:p w:rsidR="00C1195D" w:rsidRDefault="00DD1276">
            <w:pPr>
              <w:rPr>
                <w:sz w:val="28"/>
                <w:szCs w:val="28"/>
              </w:rPr>
            </w:pPr>
            <w:r>
              <w:rPr>
                <w:sz w:val="28"/>
                <w:szCs w:val="28"/>
              </w:rPr>
              <w:lastRenderedPageBreak/>
              <w:t>DateTime</w:t>
            </w:r>
          </w:p>
        </w:tc>
        <w:tc>
          <w:tcPr>
            <w:tcW w:w="3430" w:type="dxa"/>
          </w:tcPr>
          <w:p w:rsidR="00C1195D" w:rsidRDefault="00DD1276">
            <w:pPr>
              <w:rPr>
                <w:sz w:val="28"/>
                <w:szCs w:val="28"/>
              </w:rPr>
            </w:pPr>
            <w:r>
              <w:rPr>
                <w:sz w:val="28"/>
                <w:szCs w:val="28"/>
              </w:rPr>
              <w:t>RegistrationRequestDate</w:t>
            </w:r>
          </w:p>
        </w:tc>
      </w:tr>
      <w:tr w:rsidR="00C1195D">
        <w:tc>
          <w:tcPr>
            <w:tcW w:w="3115" w:type="dxa"/>
          </w:tcPr>
          <w:p w:rsidR="00C1195D" w:rsidRDefault="00DD1276">
            <w:pPr>
              <w:rPr>
                <w:sz w:val="28"/>
                <w:szCs w:val="28"/>
              </w:rPr>
            </w:pPr>
            <w:r>
              <w:rPr>
                <w:sz w:val="28"/>
                <w:szCs w:val="28"/>
              </w:rPr>
              <w:lastRenderedPageBreak/>
              <w:t>Выбранный объект налогообложения:</w:t>
            </w:r>
          </w:p>
          <w:p w:rsidR="00C1195D" w:rsidRDefault="00DD1276">
            <w:pPr>
              <w:rPr>
                <w:sz w:val="28"/>
                <w:szCs w:val="28"/>
              </w:rPr>
            </w:pPr>
            <w:r>
              <w:rPr>
                <w:sz w:val="28"/>
                <w:szCs w:val="28"/>
              </w:rPr>
              <w:t>1-доходы</w:t>
            </w:r>
          </w:p>
          <w:p w:rsidR="00C1195D" w:rsidRDefault="00DD1276">
            <w:pPr>
              <w:rPr>
                <w:sz w:val="28"/>
                <w:szCs w:val="28"/>
              </w:rPr>
            </w:pPr>
            <w:r>
              <w:rPr>
                <w:sz w:val="28"/>
                <w:szCs w:val="28"/>
              </w:rPr>
              <w:t>2- доходы, уменьшенные на величину расходов</w:t>
            </w:r>
          </w:p>
        </w:tc>
        <w:tc>
          <w:tcPr>
            <w:tcW w:w="2800" w:type="dxa"/>
          </w:tcPr>
          <w:p w:rsidR="00C1195D" w:rsidRDefault="00DD1276">
            <w:pPr>
              <w:rPr>
                <w:sz w:val="28"/>
                <w:szCs w:val="28"/>
              </w:rPr>
            </w:pPr>
            <w:r>
              <w:rPr>
                <w:sz w:val="28"/>
                <w:szCs w:val="28"/>
              </w:rPr>
              <w:t>Integer</w:t>
            </w:r>
          </w:p>
        </w:tc>
        <w:tc>
          <w:tcPr>
            <w:tcW w:w="3430" w:type="dxa"/>
          </w:tcPr>
          <w:p w:rsidR="00C1195D" w:rsidRDefault="00DD1276">
            <w:pPr>
              <w:rPr>
                <w:color w:val="172B4D"/>
                <w:sz w:val="28"/>
                <w:szCs w:val="28"/>
              </w:rPr>
            </w:pPr>
            <w:r>
              <w:rPr>
                <w:sz w:val="28"/>
                <w:szCs w:val="28"/>
              </w:rPr>
              <w:t>TaxObject</w:t>
            </w:r>
          </w:p>
        </w:tc>
      </w:tr>
      <w:tr w:rsidR="00C1195D">
        <w:tc>
          <w:tcPr>
            <w:tcW w:w="3115" w:type="dxa"/>
          </w:tcPr>
          <w:p w:rsidR="00C1195D" w:rsidRPr="00736B4C" w:rsidRDefault="00DD1276">
            <w:pPr>
              <w:spacing w:before="60" w:after="60" w:line="259" w:lineRule="auto"/>
              <w:rPr>
                <w:sz w:val="28"/>
                <w:szCs w:val="28"/>
              </w:rPr>
            </w:pPr>
            <w:r w:rsidRPr="00736B4C">
              <w:rPr>
                <w:sz w:val="28"/>
                <w:szCs w:val="28"/>
              </w:rPr>
              <w:t>Признак отказа от других специальных налоговых режимов с даты перехода на АУСН и отзыва уведомления о переходе на УСН/ЕСХН</w:t>
            </w:r>
          </w:p>
          <w:p w:rsidR="00C1195D" w:rsidRPr="00736B4C" w:rsidRDefault="00DD1276">
            <w:pPr>
              <w:spacing w:before="60" w:after="60" w:line="259" w:lineRule="auto"/>
              <w:rPr>
                <w:sz w:val="28"/>
                <w:szCs w:val="28"/>
              </w:rPr>
            </w:pPr>
            <w:r w:rsidRPr="00736B4C">
              <w:rPr>
                <w:sz w:val="28"/>
                <w:szCs w:val="28"/>
              </w:rPr>
              <w:t>Значения 1- да (по умолчанию), 0 – нет</w:t>
            </w:r>
          </w:p>
          <w:p w:rsidR="00C1195D" w:rsidRPr="00736B4C" w:rsidRDefault="00DD1276">
            <w:pPr>
              <w:spacing w:before="60" w:after="60" w:line="259" w:lineRule="auto"/>
              <w:rPr>
                <w:strike/>
                <w:sz w:val="28"/>
                <w:szCs w:val="28"/>
              </w:rPr>
            </w:pPr>
            <w:r w:rsidRPr="00736B4C">
              <w:rPr>
                <w:sz w:val="28"/>
                <w:szCs w:val="28"/>
              </w:rPr>
              <w:t xml:space="preserve">Отсутствие поля трактуется как переданное значение 1. </w:t>
            </w:r>
          </w:p>
        </w:tc>
        <w:tc>
          <w:tcPr>
            <w:tcW w:w="2800" w:type="dxa"/>
          </w:tcPr>
          <w:p w:rsidR="00C1195D" w:rsidRDefault="00DD1276">
            <w:pPr>
              <w:spacing w:before="60" w:after="60" w:line="259" w:lineRule="auto"/>
              <w:rPr>
                <w:sz w:val="28"/>
                <w:szCs w:val="28"/>
              </w:rPr>
            </w:pPr>
            <w:r>
              <w:rPr>
                <w:sz w:val="28"/>
                <w:szCs w:val="28"/>
              </w:rPr>
              <w:t>Integer?</w:t>
            </w:r>
          </w:p>
        </w:tc>
        <w:tc>
          <w:tcPr>
            <w:tcW w:w="3430" w:type="dxa"/>
          </w:tcPr>
          <w:p w:rsidR="00C1195D" w:rsidRDefault="00DD1276">
            <w:pPr>
              <w:spacing w:before="60" w:after="60" w:line="259" w:lineRule="auto"/>
              <w:rPr>
                <w:sz w:val="28"/>
                <w:szCs w:val="28"/>
              </w:rPr>
            </w:pPr>
            <w:r>
              <w:rPr>
                <w:sz w:val="28"/>
                <w:szCs w:val="28"/>
              </w:rPr>
              <w:t>RejectPreviousTaxRegime</w:t>
            </w:r>
          </w:p>
        </w:tc>
      </w:tr>
      <w:tr w:rsidR="00C1195D">
        <w:tc>
          <w:tcPr>
            <w:tcW w:w="3115" w:type="dxa"/>
          </w:tcPr>
          <w:p w:rsidR="00C1195D" w:rsidRPr="00736B4C" w:rsidRDefault="00DD1276">
            <w:pPr>
              <w:spacing w:before="60" w:after="60" w:line="259" w:lineRule="auto"/>
              <w:rPr>
                <w:sz w:val="28"/>
                <w:szCs w:val="28"/>
              </w:rPr>
            </w:pPr>
            <w:r w:rsidRPr="00736B4C">
              <w:rPr>
                <w:sz w:val="28"/>
                <w:szCs w:val="28"/>
              </w:rPr>
              <w:t xml:space="preserve">Дополнительные группы прав, выданных информационному партнеру. К </w:t>
            </w:r>
            <w:proofErr w:type="gramStart"/>
            <w:r w:rsidRPr="00736B4C">
              <w:rPr>
                <w:sz w:val="28"/>
                <w:szCs w:val="28"/>
              </w:rPr>
              <w:t>примеру:</w:t>
            </w:r>
            <w:r w:rsidRPr="00736B4C">
              <w:rPr>
                <w:sz w:val="28"/>
                <w:szCs w:val="28"/>
              </w:rPr>
              <w:br/>
              <w:t>-</w:t>
            </w:r>
            <w:proofErr w:type="gramEnd"/>
            <w:r w:rsidRPr="00736B4C">
              <w:rPr>
                <w:sz w:val="28"/>
                <w:szCs w:val="28"/>
              </w:rPr>
              <w:t xml:space="preserve"> DEFAULT (присутствует всегда) – передавать необязательно</w:t>
            </w:r>
            <w:r w:rsidRPr="00736B4C">
              <w:rPr>
                <w:sz w:val="28"/>
                <w:szCs w:val="28"/>
              </w:rPr>
              <w:br/>
              <w:t>- TAXES</w:t>
            </w:r>
          </w:p>
          <w:p w:rsidR="00C1195D" w:rsidRPr="00736B4C" w:rsidRDefault="00DD1276">
            <w:pPr>
              <w:spacing w:before="60" w:after="60" w:line="259" w:lineRule="auto"/>
              <w:rPr>
                <w:sz w:val="28"/>
                <w:szCs w:val="28"/>
              </w:rPr>
            </w:pPr>
            <w:r w:rsidRPr="00736B4C">
              <w:rPr>
                <w:sz w:val="28"/>
                <w:szCs w:val="28"/>
              </w:rPr>
              <w:t>- AGGREGATES</w:t>
            </w:r>
          </w:p>
          <w:p w:rsidR="00C1195D" w:rsidRPr="00736B4C" w:rsidRDefault="00DD1276">
            <w:pPr>
              <w:spacing w:before="60" w:after="60" w:line="259" w:lineRule="auto"/>
              <w:rPr>
                <w:sz w:val="28"/>
                <w:szCs w:val="28"/>
              </w:rPr>
            </w:pPr>
            <w:proofErr w:type="gramStart"/>
            <w:r w:rsidRPr="00736B4C">
              <w:rPr>
                <w:sz w:val="28"/>
                <w:szCs w:val="28"/>
              </w:rPr>
              <w:t>….</w:t>
            </w:r>
            <w:proofErr w:type="gramEnd"/>
            <w:r w:rsidRPr="00736B4C">
              <w:rPr>
                <w:sz w:val="28"/>
                <w:szCs w:val="28"/>
              </w:rPr>
              <w:br/>
              <w:t>См. раздел «Перечень групп разрешений (прав) на действия информационного партнера от имени НП».</w:t>
            </w:r>
          </w:p>
          <w:p w:rsidR="00C1195D" w:rsidRPr="00736B4C" w:rsidRDefault="00C1195D">
            <w:pPr>
              <w:spacing w:before="60" w:after="60" w:line="259" w:lineRule="auto"/>
              <w:rPr>
                <w:sz w:val="28"/>
                <w:szCs w:val="28"/>
              </w:rPr>
            </w:pPr>
          </w:p>
          <w:p w:rsidR="00C1195D" w:rsidRPr="00736B4C" w:rsidRDefault="00DD1276">
            <w:pPr>
              <w:spacing w:before="60" w:after="60" w:line="259" w:lineRule="auto"/>
              <w:rPr>
                <w:sz w:val="28"/>
                <w:szCs w:val="28"/>
                <w:u w:val="single"/>
              </w:rPr>
            </w:pPr>
            <w:r w:rsidRPr="00736B4C">
              <w:rPr>
                <w:sz w:val="28"/>
                <w:szCs w:val="28"/>
                <w:u w:val="single"/>
              </w:rPr>
              <w:t>Права выдаются банку автоматически без необходимости подтверждения в ЛК АУСН</w:t>
            </w:r>
          </w:p>
          <w:p w:rsidR="00C1195D" w:rsidRPr="00736B4C" w:rsidRDefault="00C1195D">
            <w:pPr>
              <w:spacing w:before="60" w:after="60" w:line="259" w:lineRule="auto"/>
              <w:rPr>
                <w:sz w:val="28"/>
                <w:szCs w:val="28"/>
                <w:u w:val="single"/>
              </w:rPr>
            </w:pPr>
          </w:p>
        </w:tc>
        <w:tc>
          <w:tcPr>
            <w:tcW w:w="2800" w:type="dxa"/>
          </w:tcPr>
          <w:p w:rsidR="00C1195D" w:rsidRDefault="00DD1276">
            <w:pPr>
              <w:spacing w:before="60" w:after="60" w:line="259" w:lineRule="auto"/>
              <w:rPr>
                <w:sz w:val="28"/>
                <w:szCs w:val="28"/>
              </w:rPr>
            </w:pPr>
            <w:proofErr w:type="gramStart"/>
            <w:r>
              <w:rPr>
                <w:sz w:val="28"/>
                <w:szCs w:val="28"/>
              </w:rPr>
              <w:lastRenderedPageBreak/>
              <w:t>String[</w:t>
            </w:r>
            <w:proofErr w:type="gramEnd"/>
            <w:r>
              <w:rPr>
                <w:sz w:val="28"/>
                <w:szCs w:val="28"/>
              </w:rPr>
              <w:t>]?</w:t>
            </w:r>
          </w:p>
        </w:tc>
        <w:tc>
          <w:tcPr>
            <w:tcW w:w="3430" w:type="dxa"/>
          </w:tcPr>
          <w:p w:rsidR="00C1195D" w:rsidRDefault="00DD1276">
            <w:pPr>
              <w:spacing w:before="60" w:after="60" w:line="259" w:lineRule="auto"/>
              <w:rPr>
                <w:sz w:val="28"/>
                <w:szCs w:val="28"/>
              </w:rPr>
            </w:pPr>
            <w:r>
              <w:rPr>
                <w:sz w:val="28"/>
                <w:szCs w:val="28"/>
              </w:rPr>
              <w:t>PermissionGroupsList</w:t>
            </w:r>
          </w:p>
        </w:tc>
      </w:tr>
    </w:tbl>
    <w:p w:rsidR="00C1195D" w:rsidRDefault="00C1195D">
      <w:pP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(PostRegistrationResponse)</w:t>
      </w:r>
    </w:p>
    <w:tbl>
      <w:tblPr>
        <w:tblStyle w:val="StGen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2759"/>
        </w:trPr>
        <w:tc>
          <w:tcPr>
            <w:tcW w:w="3115" w:type="dxa"/>
          </w:tcPr>
          <w:p w:rsidR="00C1195D" w:rsidRDefault="00DD1276">
            <w:pPr>
              <w:rPr>
                <w:sz w:val="28"/>
                <w:szCs w:val="28"/>
              </w:rPr>
            </w:pPr>
            <w:r>
              <w:rPr>
                <w:sz w:val="28"/>
                <w:szCs w:val="28"/>
              </w:rPr>
              <w:t>Справочно. Уникальный идентификатор уведомления «О постановке на учет» на АУСН, генерируемый банком и уникальный в рамках системы банка</w:t>
            </w:r>
          </w:p>
          <w:p w:rsidR="00C1195D" w:rsidRDefault="00C1195D">
            <w:pPr>
              <w:rPr>
                <w:sz w:val="28"/>
                <w:szCs w:val="28"/>
              </w:rPr>
            </w:pP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p w:rsidR="00C1195D" w:rsidRDefault="00C1195D">
      <w:pPr>
        <w:keepNext/>
        <w:spacing w:before="240" w:after="0" w:line="360" w:lineRule="auto"/>
        <w:rPr>
          <w:rFonts w:ascii="Times New Roman" w:eastAsia="Times New Roman" w:hAnsi="Times New Roman" w:cs="Times New Roman"/>
          <w:sz w:val="28"/>
          <w:szCs w:val="28"/>
        </w:rPr>
      </w:pPr>
    </w:p>
    <w:tbl>
      <w:tblPr>
        <w:tblStyle w:val="StGen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pPr>
      <w:r>
        <w:br w:type="page" w:clear="all"/>
      </w:r>
    </w:p>
    <w:p w:rsidR="00C1195D" w:rsidRDefault="00DD1276">
      <w:pPr>
        <w:pStyle w:val="3"/>
        <w:numPr>
          <w:ilvl w:val="0"/>
          <w:numId w:val="0"/>
        </w:numPr>
      </w:pPr>
      <w:bookmarkStart w:id="75" w:name="_3whwml4"/>
      <w:bookmarkEnd w:id="75"/>
      <w:r>
        <w:lastRenderedPageBreak/>
        <w:t xml:space="preserve"> </w:t>
      </w:r>
      <w:bookmarkStart w:id="76" w:name="_Toc241660014"/>
      <w:r>
        <w:t>Метод 2.2 Запрос статуса уведомления о переходе на АУСН</w:t>
      </w:r>
      <w:bookmarkEnd w:id="76"/>
    </w:p>
    <w:p w:rsidR="00C1195D" w:rsidRDefault="00C1195D">
      <w:pPr>
        <w:spacing w:line="360" w:lineRule="auto"/>
        <w:rPr>
          <w:rFonts w:ascii="Times New Roman" w:eastAsia="Times New Roman" w:hAnsi="Times New Roman" w:cs="Times New Roman"/>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(GetRegistrationStatusRequest)</w:t>
      </w:r>
    </w:p>
    <w:tbl>
      <w:tblPr>
        <w:tblStyle w:val="StGen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ID уведомления «О постановке на учет»</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(GetRegistrationStatusResponse)</w:t>
      </w:r>
    </w:p>
    <w:tbl>
      <w:tblPr>
        <w:tblStyle w:val="StGen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2800"/>
        <w:gridCol w:w="3430"/>
      </w:tblGrid>
      <w:tr w:rsidR="00C1195D">
        <w:tc>
          <w:tcPr>
            <w:tcW w:w="3115" w:type="dxa"/>
          </w:tcPr>
          <w:p w:rsidR="00C1195D" w:rsidRDefault="00DD1276">
            <w:pPr>
              <w:jc w:val="center"/>
              <w:rPr>
                <w:sz w:val="28"/>
                <w:szCs w:val="28"/>
              </w:rPr>
            </w:pPr>
            <w:r>
              <w:rPr>
                <w:sz w:val="28"/>
                <w:szCs w:val="28"/>
              </w:rPr>
              <w:t>Содержание</w:t>
            </w:r>
          </w:p>
        </w:tc>
        <w:tc>
          <w:tcPr>
            <w:tcW w:w="2800" w:type="dxa"/>
            <w:tcBorders>
              <w:bottom w:val="single" w:sz="4" w:space="0" w:color="000000"/>
            </w:tcBorders>
          </w:tcPr>
          <w:p w:rsidR="00C1195D" w:rsidRDefault="00DD1276">
            <w:pPr>
              <w:jc w:val="center"/>
              <w:rPr>
                <w:sz w:val="28"/>
                <w:szCs w:val="28"/>
              </w:rPr>
            </w:pPr>
            <w:r>
              <w:rPr>
                <w:sz w:val="28"/>
                <w:szCs w:val="28"/>
              </w:rPr>
              <w:t>Тип</w:t>
            </w:r>
          </w:p>
        </w:tc>
        <w:tc>
          <w:tcPr>
            <w:tcW w:w="343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3115"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исполнение, т.е. постановка на учет находится на рассмотрении в регистрирующей подсистеме</w:t>
            </w:r>
            <w:r>
              <w:rPr>
                <w:sz w:val="28"/>
                <w:szCs w:val="28"/>
              </w:rPr>
              <w:br/>
              <w:t>COMPLETED – поставлен на учет подтверждена со стороны регистрирующей подсистемы</w:t>
            </w:r>
            <w:r>
              <w:rPr>
                <w:sz w:val="28"/>
                <w:szCs w:val="28"/>
              </w:rPr>
              <w:br/>
              <w:t>FAILED – постановка на учет отклонена регистрирующей подсистемой</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Decision</w:t>
            </w:r>
          </w:p>
        </w:tc>
      </w:tr>
      <w:tr w:rsidR="00C1195D">
        <w:trPr>
          <w:trHeight w:val="85"/>
        </w:trPr>
        <w:tc>
          <w:tcPr>
            <w:tcW w:w="3115"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800" w:type="dxa"/>
          </w:tcPr>
          <w:p w:rsidR="00C1195D" w:rsidRDefault="00DD1276">
            <w:pPr>
              <w:rPr>
                <w:sz w:val="28"/>
                <w:szCs w:val="28"/>
              </w:rPr>
            </w:pPr>
            <w:proofErr w:type="gramStart"/>
            <w:r>
              <w:rPr>
                <w:sz w:val="28"/>
                <w:szCs w:val="28"/>
              </w:rPr>
              <w:t>RefusalToAccept[</w:t>
            </w:r>
            <w:proofErr w:type="gramEnd"/>
            <w:r>
              <w:rPr>
                <w:sz w:val="28"/>
                <w:szCs w:val="28"/>
              </w:rPr>
              <w:t>]?</w:t>
            </w:r>
          </w:p>
        </w:tc>
        <w:tc>
          <w:tcPr>
            <w:tcW w:w="3430" w:type="dxa"/>
          </w:tcPr>
          <w:p w:rsidR="00C1195D" w:rsidRDefault="00DD1276">
            <w:pPr>
              <w:rPr>
                <w:sz w:val="28"/>
                <w:szCs w:val="28"/>
              </w:rPr>
            </w:pPr>
            <w:r>
              <w:rPr>
                <w:sz w:val="28"/>
                <w:szCs w:val="28"/>
              </w:rPr>
              <w:t>RefusalToAccept</w:t>
            </w:r>
          </w:p>
        </w:tc>
      </w:tr>
      <w:tr w:rsidR="00C1195D">
        <w:trPr>
          <w:trHeight w:val="85"/>
        </w:trPr>
        <w:tc>
          <w:tcPr>
            <w:tcW w:w="3115" w:type="dxa"/>
          </w:tcPr>
          <w:p w:rsidR="00C1195D" w:rsidRDefault="00DD1276">
            <w:pPr>
              <w:ind w:left="137"/>
              <w:rPr>
                <w:sz w:val="28"/>
                <w:szCs w:val="28"/>
              </w:rPr>
            </w:pPr>
            <w:r>
              <w:rPr>
                <w:sz w:val="28"/>
                <w:szCs w:val="28"/>
              </w:rPr>
              <w:t>Код причины отказа в постановке на учет</w:t>
            </w:r>
          </w:p>
          <w:p w:rsidR="00C1195D" w:rsidRDefault="00DD1276">
            <w:pPr>
              <w:ind w:left="137"/>
              <w:rPr>
                <w:sz w:val="28"/>
                <w:szCs w:val="28"/>
              </w:rPr>
            </w:pPr>
            <w:r>
              <w:rPr>
                <w:sz w:val="28"/>
                <w:szCs w:val="28"/>
              </w:rPr>
              <w:lastRenderedPageBreak/>
              <w:t>Если результат запроса = FAILED</w:t>
            </w:r>
          </w:p>
          <w:p w:rsidR="00C1195D" w:rsidRDefault="00DD1276">
            <w:pPr>
              <w:ind w:left="137"/>
              <w:rPr>
                <w:sz w:val="28"/>
                <w:szCs w:val="28"/>
              </w:rPr>
            </w:pPr>
            <w:r>
              <w:rPr>
                <w:sz w:val="28"/>
                <w:szCs w:val="28"/>
              </w:rPr>
              <w:t>Значения: Справочники «Описание причин отказа для постановки» и «Список нарушений условий применения режима АУСН» выше</w:t>
            </w:r>
          </w:p>
        </w:tc>
        <w:tc>
          <w:tcPr>
            <w:tcW w:w="2800" w:type="dxa"/>
          </w:tcPr>
          <w:p w:rsidR="00C1195D" w:rsidRDefault="00DD1276">
            <w:pPr>
              <w:rPr>
                <w:sz w:val="28"/>
                <w:szCs w:val="28"/>
              </w:rPr>
            </w:pPr>
            <w:r>
              <w:rPr>
                <w:sz w:val="28"/>
                <w:szCs w:val="28"/>
              </w:rPr>
              <w:lastRenderedPageBreak/>
              <w:t>String</w:t>
            </w:r>
          </w:p>
        </w:tc>
        <w:tc>
          <w:tcPr>
            <w:tcW w:w="3430" w:type="dxa"/>
          </w:tcPr>
          <w:p w:rsidR="00C1195D" w:rsidRDefault="00DD1276">
            <w:pPr>
              <w:rPr>
                <w:sz w:val="28"/>
                <w:szCs w:val="28"/>
              </w:rPr>
            </w:pPr>
            <w:r>
              <w:rPr>
                <w:sz w:val="28"/>
                <w:szCs w:val="28"/>
              </w:rPr>
              <w:t>ReasonCode</w:t>
            </w:r>
          </w:p>
        </w:tc>
      </w:tr>
      <w:tr w:rsidR="00C1195D">
        <w:trPr>
          <w:trHeight w:val="85"/>
        </w:trPr>
        <w:tc>
          <w:tcPr>
            <w:tcW w:w="3115" w:type="dxa"/>
          </w:tcPr>
          <w:p w:rsidR="00C1195D" w:rsidRDefault="00DD1276">
            <w:pPr>
              <w:ind w:left="137"/>
              <w:rPr>
                <w:sz w:val="28"/>
                <w:szCs w:val="28"/>
              </w:rPr>
            </w:pPr>
            <w:r>
              <w:rPr>
                <w:sz w:val="28"/>
                <w:szCs w:val="28"/>
              </w:rPr>
              <w:lastRenderedPageBreak/>
              <w:t>Причина отказа в постановке на учет</w:t>
            </w:r>
          </w:p>
          <w:p w:rsidR="00C1195D" w:rsidRDefault="00DD1276">
            <w:pPr>
              <w:ind w:left="137"/>
              <w:rPr>
                <w:sz w:val="28"/>
                <w:szCs w:val="28"/>
              </w:rPr>
            </w:pPr>
            <w:r>
              <w:rPr>
                <w:sz w:val="28"/>
                <w:szCs w:val="28"/>
              </w:rPr>
              <w:t xml:space="preserve">Значения: Справочники «Описание причин отказа для постановки» и «Список нарушений условий применения режима АУСН» </w:t>
            </w:r>
          </w:p>
          <w:p w:rsidR="00C1195D" w:rsidRDefault="00C1195D">
            <w:pPr>
              <w:ind w:left="137"/>
              <w:rPr>
                <w:sz w:val="28"/>
                <w:szCs w:val="28"/>
              </w:rPr>
            </w:pP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ReasonDescription</w:t>
            </w:r>
          </w:p>
        </w:tc>
      </w:tr>
      <w:tr w:rsidR="00C1195D">
        <w:trPr>
          <w:trHeight w:val="85"/>
        </w:trPr>
        <w:tc>
          <w:tcPr>
            <w:tcW w:w="3115" w:type="dxa"/>
          </w:tcPr>
          <w:p w:rsidR="00C1195D" w:rsidRDefault="00DD1276">
            <w:pPr>
              <w:ind w:left="137"/>
              <w:rPr>
                <w:sz w:val="28"/>
                <w:szCs w:val="28"/>
              </w:rPr>
            </w:pPr>
            <w:r>
              <w:rPr>
                <w:sz w:val="28"/>
                <w:szCs w:val="28"/>
              </w:rPr>
              <w:t>Коды нарушения условий применения режима АУСН</w:t>
            </w:r>
          </w:p>
          <w:p w:rsidR="00C1195D" w:rsidRDefault="00C1195D">
            <w:pPr>
              <w:ind w:left="137"/>
              <w:rPr>
                <w:sz w:val="28"/>
                <w:szCs w:val="28"/>
              </w:rPr>
            </w:pPr>
          </w:p>
          <w:p w:rsidR="00C1195D" w:rsidRDefault="00DD1276">
            <w:pPr>
              <w:ind w:left="137"/>
              <w:rPr>
                <w:sz w:val="28"/>
                <w:szCs w:val="28"/>
                <w:u w:val="single"/>
              </w:rPr>
            </w:pPr>
            <w:r>
              <w:rPr>
                <w:sz w:val="28"/>
                <w:szCs w:val="28"/>
              </w:rPr>
              <w:t xml:space="preserve">Заполняется только для Decision=COMPLETED и </w:t>
            </w:r>
            <w:r>
              <w:rPr>
                <w:sz w:val="28"/>
                <w:szCs w:val="28"/>
                <w:u w:val="single"/>
              </w:rPr>
              <w:t>данные актуальны на момент завершения процесса регистрации.</w:t>
            </w:r>
          </w:p>
          <w:p w:rsidR="00C1195D" w:rsidRDefault="00DD1276">
            <w:pPr>
              <w:ind w:left="137"/>
              <w:rPr>
                <w:sz w:val="28"/>
                <w:szCs w:val="28"/>
                <w:u w:val="single"/>
              </w:rPr>
            </w:pPr>
            <w:r>
              <w:rPr>
                <w:sz w:val="28"/>
                <w:szCs w:val="28"/>
                <w:u w:val="single"/>
              </w:rPr>
              <w:t>Описание в секции «Список нарушений условий применения режима АУСН»</w:t>
            </w:r>
          </w:p>
        </w:tc>
        <w:tc>
          <w:tcPr>
            <w:tcW w:w="2800" w:type="dxa"/>
          </w:tcPr>
          <w:p w:rsidR="00C1195D" w:rsidRDefault="00DD1276">
            <w:pPr>
              <w:rPr>
                <w:sz w:val="28"/>
                <w:szCs w:val="28"/>
              </w:rPr>
            </w:pPr>
            <w:proofErr w:type="gramStart"/>
            <w:r>
              <w:rPr>
                <w:sz w:val="28"/>
                <w:szCs w:val="28"/>
              </w:rPr>
              <w:t>Violation[</w:t>
            </w:r>
            <w:proofErr w:type="gramEnd"/>
            <w:r>
              <w:rPr>
                <w:sz w:val="28"/>
                <w:szCs w:val="28"/>
              </w:rPr>
              <w:t>]?</w:t>
            </w:r>
          </w:p>
        </w:tc>
        <w:tc>
          <w:tcPr>
            <w:tcW w:w="3430" w:type="dxa"/>
          </w:tcPr>
          <w:p w:rsidR="00C1195D" w:rsidRDefault="00DD1276">
            <w:pPr>
              <w:rPr>
                <w:sz w:val="28"/>
                <w:szCs w:val="28"/>
              </w:rPr>
            </w:pPr>
            <w:r>
              <w:rPr>
                <w:sz w:val="28"/>
                <w:szCs w:val="28"/>
              </w:rPr>
              <w:t>Violations</w:t>
            </w:r>
          </w:p>
        </w:tc>
      </w:tr>
      <w:tr w:rsidR="00C1195D">
        <w:trPr>
          <w:trHeight w:val="85"/>
        </w:trPr>
        <w:tc>
          <w:tcPr>
            <w:tcW w:w="3115" w:type="dxa"/>
          </w:tcPr>
          <w:p w:rsidR="00C1195D" w:rsidRDefault="00DD1276">
            <w:pPr>
              <w:ind w:left="137"/>
              <w:rPr>
                <w:sz w:val="28"/>
                <w:szCs w:val="28"/>
                <w:u w:val="single"/>
              </w:rPr>
            </w:pPr>
            <w:r>
              <w:rPr>
                <w:sz w:val="28"/>
                <w:szCs w:val="28"/>
              </w:rPr>
              <w:t>Код нарушения условий применения режима</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ViolationCode</w:t>
            </w:r>
          </w:p>
        </w:tc>
      </w:tr>
      <w:tr w:rsidR="00C1195D">
        <w:trPr>
          <w:trHeight w:val="85"/>
        </w:trPr>
        <w:tc>
          <w:tcPr>
            <w:tcW w:w="3115" w:type="dxa"/>
          </w:tcPr>
          <w:p w:rsidR="00C1195D" w:rsidRDefault="00DD1276">
            <w:pPr>
              <w:ind w:left="137"/>
              <w:rPr>
                <w:sz w:val="28"/>
                <w:szCs w:val="28"/>
                <w:u w:val="single"/>
              </w:rPr>
            </w:pPr>
            <w:r>
              <w:rPr>
                <w:sz w:val="28"/>
                <w:szCs w:val="28"/>
              </w:rPr>
              <w:t>Текстовое описание нарушений условий применения режима</w:t>
            </w:r>
          </w:p>
        </w:tc>
        <w:tc>
          <w:tcPr>
            <w:tcW w:w="2800"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ViolationDescription</w:t>
            </w:r>
          </w:p>
        </w:tc>
      </w:tr>
      <w:tr w:rsidR="00C1195D">
        <w:trPr>
          <w:trHeight w:val="85"/>
        </w:trPr>
        <w:tc>
          <w:tcPr>
            <w:tcW w:w="3115" w:type="dxa"/>
          </w:tcPr>
          <w:p w:rsidR="00C1195D" w:rsidRDefault="00DD1276">
            <w:pPr>
              <w:ind w:left="137"/>
              <w:rPr>
                <w:sz w:val="28"/>
                <w:szCs w:val="28"/>
              </w:rPr>
            </w:pPr>
            <w:r>
              <w:rPr>
                <w:sz w:val="28"/>
                <w:szCs w:val="28"/>
              </w:rPr>
              <w:t xml:space="preserve">Дата перехода на режим АУСН на </w:t>
            </w:r>
            <w:r>
              <w:rPr>
                <w:sz w:val="28"/>
                <w:szCs w:val="28"/>
              </w:rPr>
              <w:lastRenderedPageBreak/>
              <w:t>момент подачи текущего уведомления.</w:t>
            </w:r>
          </w:p>
          <w:p w:rsidR="00C1195D" w:rsidRDefault="00DD1276">
            <w:pPr>
              <w:ind w:left="137"/>
              <w:rPr>
                <w:sz w:val="28"/>
                <w:szCs w:val="28"/>
              </w:rPr>
            </w:pPr>
            <w:r>
              <w:rPr>
                <w:sz w:val="28"/>
                <w:szCs w:val="28"/>
              </w:rPr>
              <w:t>Важно! В случае, если «дата в будущем», то она может быть изменена в случае отмены уведомления.</w:t>
            </w:r>
          </w:p>
        </w:tc>
        <w:tc>
          <w:tcPr>
            <w:tcW w:w="2800" w:type="dxa"/>
          </w:tcPr>
          <w:p w:rsidR="00C1195D" w:rsidRDefault="00DD1276">
            <w:pPr>
              <w:rPr>
                <w:sz w:val="28"/>
                <w:szCs w:val="28"/>
              </w:rPr>
            </w:pPr>
            <w:r>
              <w:rPr>
                <w:sz w:val="28"/>
                <w:szCs w:val="28"/>
              </w:rPr>
              <w:lastRenderedPageBreak/>
              <w:t>Date?</w:t>
            </w:r>
          </w:p>
        </w:tc>
        <w:tc>
          <w:tcPr>
            <w:tcW w:w="3430" w:type="dxa"/>
          </w:tcPr>
          <w:p w:rsidR="00C1195D" w:rsidRDefault="00DD1276">
            <w:pPr>
              <w:rPr>
                <w:sz w:val="28"/>
                <w:szCs w:val="28"/>
              </w:rPr>
            </w:pPr>
            <w:r>
              <w:rPr>
                <w:sz w:val="28"/>
                <w:szCs w:val="28"/>
              </w:rPr>
              <w:t>ExpectedRegistrationDate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shd w:val="clear" w:color="auto" w:fill="FFFFFF"/>
        <w:spacing w:before="380"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rPr>
          <w:rFonts w:ascii="Times New Roman" w:eastAsia="Times New Roman" w:hAnsi="Times New Roman" w:cs="Times New Roman"/>
          <w:sz w:val="28"/>
          <w:szCs w:val="28"/>
        </w:rPr>
      </w:pP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77" w:name="_2bn6wsx"/>
      <w:bookmarkStart w:id="78" w:name="_Toc241660015"/>
      <w:bookmarkEnd w:id="77"/>
      <w:r>
        <w:t>Метод 2.3 Снятие с учета</w:t>
      </w:r>
      <w:bookmarkEnd w:id="78"/>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требует подписи УКЭП банка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метод снимает с учета тех налогоплательщиков, которые уже применяют АУСН. Дата снятия определяется следующим алгоритмом:</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снятия OWN_FREE_WILL, то для тех налогоплательщиков, у которых с даты государственной регистрации прошло не более 30 дней, дата снятия совпадает с датой регистрации, для остальных налогоплательщиков – 1 января календарного года, следующего за годом подачи уведомления о снятии;</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OWN_FREE_WILL_NEW_TP и у налогоплательщика не прошло 30 дней с даты государственной регистрации, то дата снятия совпадает с датой регистрации;</w:t>
      </w:r>
    </w:p>
    <w:p w:rsidR="00C1195D" w:rsidRDefault="00DD1276" w:rsidP="00450EAB">
      <w:pPr>
        <w:numPr>
          <w:ilvl w:val="0"/>
          <w:numId w:val="13"/>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передан код </w:t>
      </w:r>
      <w:proofErr w:type="gramStart"/>
      <w:r>
        <w:rPr>
          <w:rFonts w:ascii="Times New Roman" w:eastAsia="Times New Roman" w:hAnsi="Times New Roman" w:cs="Times New Roman"/>
          <w:sz w:val="28"/>
          <w:szCs w:val="28"/>
        </w:rPr>
        <w:t>причины  OWN</w:t>
      </w:r>
      <w:proofErr w:type="gramEnd"/>
      <w:r>
        <w:rPr>
          <w:rFonts w:ascii="Times New Roman" w:eastAsia="Times New Roman" w:hAnsi="Times New Roman" w:cs="Times New Roman"/>
          <w:sz w:val="28"/>
          <w:szCs w:val="28"/>
        </w:rPr>
        <w:t>_FREE_WILL_NEXT_YEAR, то дата снятия 1 января следующего календарного года, независимо от того, когда была регистрация;</w:t>
      </w:r>
    </w:p>
    <w:p w:rsidR="00C1195D" w:rsidRDefault="00DD1276" w:rsidP="00450EAB">
      <w:pPr>
        <w:numPr>
          <w:ilvl w:val="0"/>
          <w:numId w:val="13"/>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передан код причины RESTRICTIONS_VIOLATION, то датой снятия считается первое число месяца даты нарушения или дата государственной регистрации если месяц даты нарушения совпадает с месяцем даты регистрации.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Данную заявку можно отменить до даты реального снятия с учета.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поля Код причины снятия OWN_FREE_WILL сохраняется для обеспечения обратной совместимости. В целевом решении предлагается передавать признаки Кода причины снятия, руководствуясь датой </w:t>
      </w:r>
      <w:r>
        <w:rPr>
          <w:rFonts w:ascii="Times New Roman" w:eastAsia="Times New Roman" w:hAnsi="Times New Roman" w:cs="Times New Roman"/>
          <w:sz w:val="28"/>
          <w:szCs w:val="28"/>
        </w:rPr>
        <w:lastRenderedPageBreak/>
        <w:t>государственной регистрации, получаемой из метода GetTaxpayerStatusResponse (поле TaxpayerFnsRegistrationDate)</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Снятие с АУСН без выбора перехода на УСН/ЕСХН возможно только если дата снятия находится в будущем. Если НП хочет сняться с даты государственной регистрации или по нарушению без перехода на УСН/ЕСХН, то он может это сделать только через ЛК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НП, которые в текущем году подали уведомление о переходе на АУСН с налогового режима УСН или НПД не с 1 января, не могут подать уведомление о добровольном уходе с режима в текущем году.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Дата перехода в реквизитах уведомления о переходе на УСН/ЕСХН при обработке игнорируется, если оно было передано. Реквизиты уведомления будут заполнены автоматически исходя из даты государственной регистрации НП и переданного поля Код причины снятия. В будущих версиях протокола данное поле будет удалено.</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(PostUnregistrationRequest)</w:t>
      </w:r>
    </w:p>
    <w:tbl>
      <w:tblPr>
        <w:tblStyle w:val="StGen1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2352"/>
        <w:gridCol w:w="3062"/>
      </w:tblGrid>
      <w:tr w:rsidR="00C1195D">
        <w:tc>
          <w:tcPr>
            <w:tcW w:w="3931" w:type="dxa"/>
          </w:tcPr>
          <w:p w:rsidR="00C1195D" w:rsidRDefault="00DD1276">
            <w:pPr>
              <w:jc w:val="center"/>
              <w:rPr>
                <w:sz w:val="28"/>
                <w:szCs w:val="28"/>
              </w:rPr>
            </w:pPr>
            <w:r>
              <w:rPr>
                <w:sz w:val="28"/>
                <w:szCs w:val="28"/>
              </w:rPr>
              <w:t>Содержание</w:t>
            </w:r>
          </w:p>
        </w:tc>
        <w:tc>
          <w:tcPr>
            <w:tcW w:w="2352" w:type="dxa"/>
          </w:tcPr>
          <w:p w:rsidR="00C1195D" w:rsidRDefault="00DD1276">
            <w:pPr>
              <w:jc w:val="center"/>
              <w:rPr>
                <w:sz w:val="28"/>
                <w:szCs w:val="28"/>
              </w:rPr>
            </w:pPr>
            <w:r>
              <w:rPr>
                <w:sz w:val="28"/>
                <w:szCs w:val="28"/>
              </w:rPr>
              <w:t>Тип</w:t>
            </w:r>
          </w:p>
        </w:tc>
        <w:tc>
          <w:tcPr>
            <w:tcW w:w="3062" w:type="dxa"/>
          </w:tcPr>
          <w:p w:rsidR="00C1195D" w:rsidRDefault="00DD1276">
            <w:pPr>
              <w:jc w:val="center"/>
              <w:rPr>
                <w:sz w:val="28"/>
                <w:szCs w:val="28"/>
              </w:rPr>
            </w:pPr>
            <w:r>
              <w:rPr>
                <w:sz w:val="28"/>
                <w:szCs w:val="28"/>
              </w:rPr>
              <w:t>Идентификатор</w:t>
            </w:r>
          </w:p>
        </w:tc>
      </w:tr>
      <w:tr w:rsidR="00C1195D">
        <w:tc>
          <w:tcPr>
            <w:tcW w:w="3931" w:type="dxa"/>
          </w:tcPr>
          <w:p w:rsidR="00C1195D" w:rsidRDefault="00DD1276">
            <w:pPr>
              <w:rPr>
                <w:sz w:val="28"/>
                <w:szCs w:val="28"/>
              </w:rPr>
            </w:pPr>
            <w:r>
              <w:rPr>
                <w:sz w:val="28"/>
                <w:szCs w:val="28"/>
              </w:rPr>
              <w:t>ИНН</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Inn</w:t>
            </w:r>
          </w:p>
        </w:tc>
      </w:tr>
      <w:tr w:rsidR="00C1195D">
        <w:tc>
          <w:tcPr>
            <w:tcW w:w="3931" w:type="dxa"/>
          </w:tcPr>
          <w:p w:rsidR="00C1195D" w:rsidRDefault="00DD1276">
            <w:pPr>
              <w:rPr>
                <w:sz w:val="28"/>
                <w:szCs w:val="28"/>
              </w:rPr>
            </w:pPr>
            <w:r>
              <w:rPr>
                <w:sz w:val="28"/>
                <w:szCs w:val="28"/>
              </w:rPr>
              <w:t>Информация о ЮЛ по ЕГРЮЛ</w:t>
            </w:r>
          </w:p>
        </w:tc>
        <w:tc>
          <w:tcPr>
            <w:tcW w:w="2352" w:type="dxa"/>
          </w:tcPr>
          <w:p w:rsidR="00C1195D" w:rsidRDefault="00DD1276">
            <w:pPr>
              <w:rPr>
                <w:sz w:val="28"/>
                <w:szCs w:val="28"/>
              </w:rPr>
            </w:pPr>
            <w:r>
              <w:rPr>
                <w:sz w:val="28"/>
                <w:szCs w:val="28"/>
              </w:rPr>
              <w:t>UlInformation?</w:t>
            </w:r>
          </w:p>
        </w:tc>
        <w:tc>
          <w:tcPr>
            <w:tcW w:w="3062" w:type="dxa"/>
          </w:tcPr>
          <w:p w:rsidR="00C1195D" w:rsidRDefault="00DD1276">
            <w:pPr>
              <w:rPr>
                <w:sz w:val="28"/>
                <w:szCs w:val="28"/>
              </w:rPr>
            </w:pPr>
            <w:r>
              <w:rPr>
                <w:sz w:val="28"/>
                <w:szCs w:val="28"/>
              </w:rPr>
              <w:t>UlInformation</w:t>
            </w:r>
          </w:p>
        </w:tc>
      </w:tr>
      <w:tr w:rsidR="00C1195D">
        <w:tc>
          <w:tcPr>
            <w:tcW w:w="3931" w:type="dxa"/>
          </w:tcPr>
          <w:p w:rsidR="00C1195D" w:rsidRDefault="00DD1276">
            <w:pPr>
              <w:rPr>
                <w:sz w:val="28"/>
                <w:szCs w:val="28"/>
              </w:rPr>
            </w:pPr>
            <w:r>
              <w:rPr>
                <w:sz w:val="28"/>
                <w:szCs w:val="28"/>
              </w:rPr>
              <w:t>Передается полное или сокращенное наименование по ЕГРЮЛ</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OrganizationName</w:t>
            </w:r>
          </w:p>
        </w:tc>
      </w:tr>
      <w:tr w:rsidR="00C1195D">
        <w:tc>
          <w:tcPr>
            <w:tcW w:w="3931" w:type="dxa"/>
          </w:tcPr>
          <w:p w:rsidR="00C1195D" w:rsidRDefault="00DD1276">
            <w:pPr>
              <w:rPr>
                <w:sz w:val="28"/>
                <w:szCs w:val="28"/>
              </w:rPr>
            </w:pPr>
            <w:r>
              <w:rPr>
                <w:sz w:val="28"/>
                <w:szCs w:val="28"/>
              </w:rPr>
              <w:t>КПП</w:t>
            </w:r>
          </w:p>
        </w:tc>
        <w:tc>
          <w:tcPr>
            <w:tcW w:w="2352" w:type="dxa"/>
          </w:tcPr>
          <w:p w:rsidR="00C1195D" w:rsidRDefault="00DD1276">
            <w:pPr>
              <w:rPr>
                <w:strike/>
                <w:sz w:val="28"/>
                <w:szCs w:val="28"/>
              </w:rPr>
            </w:pPr>
            <w:r>
              <w:rPr>
                <w:sz w:val="28"/>
                <w:szCs w:val="28"/>
              </w:rPr>
              <w:t>String?</w:t>
            </w:r>
          </w:p>
        </w:tc>
        <w:tc>
          <w:tcPr>
            <w:tcW w:w="3062" w:type="dxa"/>
          </w:tcPr>
          <w:p w:rsidR="00C1195D" w:rsidRDefault="00DD1276">
            <w:pPr>
              <w:rPr>
                <w:sz w:val="28"/>
                <w:szCs w:val="28"/>
              </w:rPr>
            </w:pPr>
            <w:r>
              <w:rPr>
                <w:sz w:val="28"/>
                <w:szCs w:val="28"/>
              </w:rPr>
              <w:t>Kpp</w:t>
            </w:r>
          </w:p>
        </w:tc>
      </w:tr>
      <w:tr w:rsidR="00C1195D">
        <w:tc>
          <w:tcPr>
            <w:tcW w:w="3931" w:type="dxa"/>
          </w:tcPr>
          <w:p w:rsidR="00C1195D" w:rsidRDefault="00DD1276">
            <w:pPr>
              <w:rPr>
                <w:sz w:val="28"/>
                <w:szCs w:val="28"/>
              </w:rPr>
            </w:pPr>
            <w:r>
              <w:rPr>
                <w:sz w:val="28"/>
                <w:szCs w:val="28"/>
              </w:rPr>
              <w:t>Информация о ИП по ЕГРИП</w:t>
            </w:r>
          </w:p>
        </w:tc>
        <w:tc>
          <w:tcPr>
            <w:tcW w:w="2352" w:type="dxa"/>
          </w:tcPr>
          <w:p w:rsidR="00C1195D" w:rsidRDefault="00DD1276">
            <w:pPr>
              <w:rPr>
                <w:sz w:val="28"/>
                <w:szCs w:val="28"/>
              </w:rPr>
            </w:pPr>
            <w:r>
              <w:rPr>
                <w:sz w:val="28"/>
                <w:szCs w:val="28"/>
              </w:rPr>
              <w:t>IPInformation?</w:t>
            </w:r>
          </w:p>
        </w:tc>
        <w:tc>
          <w:tcPr>
            <w:tcW w:w="3062" w:type="dxa"/>
          </w:tcPr>
          <w:p w:rsidR="00C1195D" w:rsidRDefault="00DD1276">
            <w:pPr>
              <w:rPr>
                <w:sz w:val="28"/>
                <w:szCs w:val="28"/>
              </w:rPr>
            </w:pPr>
            <w:r>
              <w:rPr>
                <w:sz w:val="28"/>
                <w:szCs w:val="28"/>
              </w:rPr>
              <w:t>IPInformation</w:t>
            </w:r>
          </w:p>
        </w:tc>
      </w:tr>
      <w:tr w:rsidR="00C1195D">
        <w:tc>
          <w:tcPr>
            <w:tcW w:w="3931" w:type="dxa"/>
          </w:tcPr>
          <w:p w:rsidR="00C1195D" w:rsidRDefault="00DD1276">
            <w:pPr>
              <w:rPr>
                <w:sz w:val="28"/>
                <w:szCs w:val="28"/>
              </w:rPr>
            </w:pPr>
            <w:r>
              <w:rPr>
                <w:sz w:val="28"/>
                <w:szCs w:val="28"/>
              </w:rPr>
              <w:t>Фамилия</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IPLastName</w:t>
            </w:r>
          </w:p>
        </w:tc>
      </w:tr>
      <w:tr w:rsidR="00C1195D">
        <w:tc>
          <w:tcPr>
            <w:tcW w:w="3931" w:type="dxa"/>
          </w:tcPr>
          <w:p w:rsidR="00C1195D" w:rsidRDefault="00DD1276">
            <w:pPr>
              <w:rPr>
                <w:sz w:val="28"/>
                <w:szCs w:val="28"/>
              </w:rPr>
            </w:pPr>
            <w:r>
              <w:rPr>
                <w:sz w:val="28"/>
                <w:szCs w:val="28"/>
              </w:rPr>
              <w:t xml:space="preserve"> Имя</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IPFirstName</w:t>
            </w:r>
          </w:p>
        </w:tc>
      </w:tr>
      <w:tr w:rsidR="00C1195D">
        <w:tc>
          <w:tcPr>
            <w:tcW w:w="3931" w:type="dxa"/>
          </w:tcPr>
          <w:p w:rsidR="00C1195D" w:rsidRDefault="00DD1276">
            <w:pPr>
              <w:rPr>
                <w:sz w:val="28"/>
                <w:szCs w:val="28"/>
              </w:rPr>
            </w:pPr>
            <w:r>
              <w:rPr>
                <w:sz w:val="28"/>
                <w:szCs w:val="28"/>
              </w:rPr>
              <w:t xml:space="preserve"> Отчество </w:t>
            </w: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IPPatronymic</w:t>
            </w:r>
          </w:p>
        </w:tc>
      </w:tr>
      <w:tr w:rsidR="00C1195D" w:rsidTr="00736B4C">
        <w:tc>
          <w:tcPr>
            <w:tcW w:w="3931" w:type="dxa"/>
            <w:shd w:val="clear" w:color="auto" w:fill="auto"/>
          </w:tcPr>
          <w:p w:rsidR="00C1195D" w:rsidRPr="00736B4C" w:rsidRDefault="00DD1276">
            <w:pPr>
              <w:rPr>
                <w:sz w:val="28"/>
                <w:szCs w:val="28"/>
              </w:rPr>
            </w:pPr>
            <w:r w:rsidRPr="00736B4C">
              <w:rPr>
                <w:sz w:val="28"/>
                <w:szCs w:val="28"/>
              </w:rPr>
              <w:t>Код причины снятия</w:t>
            </w:r>
          </w:p>
          <w:p w:rsidR="00C1195D" w:rsidRPr="00736B4C" w:rsidRDefault="00DD1276" w:rsidP="00736B4C">
            <w:pPr>
              <w:shd w:val="clear" w:color="auto" w:fill="FFFFFF" w:themeFill="background1"/>
              <w:rPr>
                <w:sz w:val="28"/>
                <w:szCs w:val="28"/>
              </w:rPr>
            </w:pPr>
            <w:r w:rsidRPr="00736B4C">
              <w:rPr>
                <w:sz w:val="28"/>
                <w:szCs w:val="28"/>
              </w:rPr>
              <w:t>Справочник причин снятия с учета:</w:t>
            </w:r>
          </w:p>
          <w:p w:rsidR="00C1195D" w:rsidRPr="00736B4C" w:rsidRDefault="00DD1276" w:rsidP="00736B4C">
            <w:pPr>
              <w:numPr>
                <w:ilvl w:val="0"/>
                <w:numId w:val="1"/>
              </w:numPr>
              <w:shd w:val="clear" w:color="auto" w:fill="FFFFFF" w:themeFill="background1"/>
              <w:ind w:left="0" w:firstLine="0"/>
              <w:rPr>
                <w:sz w:val="28"/>
                <w:szCs w:val="28"/>
              </w:rPr>
            </w:pPr>
            <w:r w:rsidRPr="00736B4C">
              <w:rPr>
                <w:sz w:val="28"/>
                <w:szCs w:val="28"/>
              </w:rPr>
              <w:t>OWN_FREE_WILL – снятие по желанию НП самой ранней возможной датой</w:t>
            </w:r>
          </w:p>
          <w:p w:rsidR="00C1195D" w:rsidRPr="00736B4C" w:rsidRDefault="00DD1276">
            <w:pPr>
              <w:numPr>
                <w:ilvl w:val="0"/>
                <w:numId w:val="1"/>
              </w:numPr>
              <w:ind w:left="0" w:firstLine="0"/>
              <w:rPr>
                <w:sz w:val="28"/>
                <w:szCs w:val="28"/>
              </w:rPr>
            </w:pPr>
            <w:r w:rsidRPr="00736B4C">
              <w:rPr>
                <w:sz w:val="28"/>
                <w:szCs w:val="28"/>
                <w:lang w:val="en-US"/>
              </w:rPr>
              <w:lastRenderedPageBreak/>
              <w:t xml:space="preserve">OWN_FREE_WILL_NEW_TP – </w:t>
            </w:r>
            <w:r w:rsidRPr="00736B4C">
              <w:rPr>
                <w:sz w:val="28"/>
                <w:szCs w:val="28"/>
              </w:rPr>
              <w:t>снятие</w:t>
            </w:r>
            <w:r w:rsidRPr="00736B4C">
              <w:rPr>
                <w:sz w:val="28"/>
                <w:szCs w:val="28"/>
                <w:lang w:val="en-US"/>
              </w:rPr>
              <w:t xml:space="preserve"> </w:t>
            </w:r>
            <w:r w:rsidRPr="00736B4C">
              <w:rPr>
                <w:sz w:val="28"/>
                <w:szCs w:val="28"/>
              </w:rPr>
              <w:t>по</w:t>
            </w:r>
            <w:r w:rsidRPr="00736B4C">
              <w:rPr>
                <w:sz w:val="28"/>
                <w:szCs w:val="28"/>
                <w:lang w:val="en-US"/>
              </w:rPr>
              <w:t xml:space="preserve"> </w:t>
            </w:r>
            <w:r w:rsidRPr="00736B4C">
              <w:rPr>
                <w:sz w:val="28"/>
                <w:szCs w:val="28"/>
              </w:rPr>
              <w:t>желанию</w:t>
            </w:r>
            <w:r w:rsidRPr="00736B4C">
              <w:rPr>
                <w:sz w:val="28"/>
                <w:szCs w:val="28"/>
                <w:lang w:val="en-US"/>
              </w:rPr>
              <w:t xml:space="preserve"> </w:t>
            </w:r>
            <w:r w:rsidRPr="00736B4C">
              <w:rPr>
                <w:sz w:val="28"/>
                <w:szCs w:val="28"/>
              </w:rPr>
              <w:t>НП с даты постановки на АУСН (в течение 30 дней). Если прошло более 30 дней, то будет отказ в заявке.</w:t>
            </w:r>
          </w:p>
          <w:p w:rsidR="00C1195D" w:rsidRPr="00736B4C" w:rsidRDefault="00DD1276">
            <w:pPr>
              <w:numPr>
                <w:ilvl w:val="0"/>
                <w:numId w:val="1"/>
              </w:numPr>
              <w:ind w:left="0" w:firstLine="0"/>
              <w:rPr>
                <w:sz w:val="28"/>
                <w:szCs w:val="28"/>
              </w:rPr>
            </w:pPr>
            <w:r w:rsidRPr="00736B4C">
              <w:rPr>
                <w:sz w:val="28"/>
                <w:szCs w:val="28"/>
                <w:lang w:val="en-US"/>
              </w:rPr>
              <w:t xml:space="preserve">OWN_FREE_WILL_NEXT_YEAR – </w:t>
            </w:r>
            <w:r w:rsidRPr="00736B4C">
              <w:rPr>
                <w:sz w:val="28"/>
                <w:szCs w:val="28"/>
              </w:rPr>
              <w:t>снятие</w:t>
            </w:r>
            <w:r w:rsidRPr="00736B4C">
              <w:rPr>
                <w:sz w:val="28"/>
                <w:szCs w:val="28"/>
                <w:lang w:val="en-US"/>
              </w:rPr>
              <w:t xml:space="preserve"> </w:t>
            </w:r>
            <w:r w:rsidRPr="00736B4C">
              <w:rPr>
                <w:sz w:val="28"/>
                <w:szCs w:val="28"/>
              </w:rPr>
              <w:t>по</w:t>
            </w:r>
            <w:r w:rsidRPr="00736B4C">
              <w:rPr>
                <w:sz w:val="28"/>
                <w:szCs w:val="28"/>
                <w:lang w:val="en-US"/>
              </w:rPr>
              <w:t xml:space="preserve"> </w:t>
            </w:r>
            <w:r w:rsidRPr="00736B4C">
              <w:rPr>
                <w:sz w:val="28"/>
                <w:szCs w:val="28"/>
              </w:rPr>
              <w:t>желанию</w:t>
            </w:r>
            <w:r w:rsidRPr="00736B4C">
              <w:rPr>
                <w:sz w:val="28"/>
                <w:szCs w:val="28"/>
                <w:lang w:val="en-US"/>
              </w:rPr>
              <w:t xml:space="preserve"> </w:t>
            </w:r>
            <w:r w:rsidRPr="00736B4C">
              <w:rPr>
                <w:sz w:val="28"/>
                <w:szCs w:val="28"/>
              </w:rPr>
              <w:t>НП с 01.01 следующего года</w:t>
            </w:r>
          </w:p>
          <w:p w:rsidR="00C1195D" w:rsidRPr="00736B4C" w:rsidRDefault="00DD1276">
            <w:pPr>
              <w:numPr>
                <w:ilvl w:val="0"/>
                <w:numId w:val="1"/>
              </w:numPr>
              <w:ind w:left="0" w:firstLine="0"/>
              <w:rPr>
                <w:sz w:val="28"/>
                <w:szCs w:val="28"/>
              </w:rPr>
            </w:pPr>
            <w:r w:rsidRPr="00736B4C">
              <w:rPr>
                <w:sz w:val="28"/>
                <w:szCs w:val="28"/>
              </w:rPr>
              <w:t>RESTRICTIONS_VIOLATION – снятие в связи с утратой права на применение АУСН</w:t>
            </w:r>
          </w:p>
        </w:tc>
        <w:tc>
          <w:tcPr>
            <w:tcW w:w="2352" w:type="dxa"/>
          </w:tcPr>
          <w:p w:rsidR="00C1195D" w:rsidRDefault="00DD1276">
            <w:pPr>
              <w:rPr>
                <w:sz w:val="28"/>
                <w:szCs w:val="28"/>
              </w:rPr>
            </w:pPr>
            <w:r>
              <w:rPr>
                <w:sz w:val="28"/>
                <w:szCs w:val="28"/>
              </w:rPr>
              <w:lastRenderedPageBreak/>
              <w:t>String</w:t>
            </w:r>
          </w:p>
        </w:tc>
        <w:tc>
          <w:tcPr>
            <w:tcW w:w="3062" w:type="dxa"/>
          </w:tcPr>
          <w:p w:rsidR="00C1195D" w:rsidRDefault="00DD1276">
            <w:pPr>
              <w:rPr>
                <w:sz w:val="28"/>
                <w:szCs w:val="28"/>
              </w:rPr>
            </w:pPr>
            <w:r>
              <w:rPr>
                <w:sz w:val="28"/>
                <w:szCs w:val="28"/>
              </w:rPr>
              <w:t>Reason</w:t>
            </w:r>
          </w:p>
        </w:tc>
      </w:tr>
      <w:tr w:rsidR="00C1195D">
        <w:trPr>
          <w:trHeight w:val="2430"/>
        </w:trPr>
        <w:tc>
          <w:tcPr>
            <w:tcW w:w="3931" w:type="dxa"/>
          </w:tcPr>
          <w:p w:rsidR="00C1195D" w:rsidRPr="00736B4C" w:rsidRDefault="00DD1276">
            <w:pPr>
              <w:rPr>
                <w:sz w:val="28"/>
                <w:szCs w:val="28"/>
              </w:rPr>
            </w:pPr>
            <w:r w:rsidRPr="00736B4C">
              <w:rPr>
                <w:sz w:val="28"/>
                <w:szCs w:val="28"/>
              </w:rPr>
              <w:lastRenderedPageBreak/>
              <w:t xml:space="preserve">Дата, с которой было выявлено несоответствие требованиям (в случае вынужденного ухода). Дата необязательно соответствует началу месяца, но снятие будет произведено с начала месяца. </w:t>
            </w:r>
          </w:p>
          <w:p w:rsidR="00C1195D" w:rsidRPr="00736B4C" w:rsidRDefault="00DD1276">
            <w:pPr>
              <w:rPr>
                <w:sz w:val="28"/>
                <w:szCs w:val="28"/>
              </w:rPr>
            </w:pPr>
            <w:r w:rsidRPr="00736B4C">
              <w:rPr>
                <w:sz w:val="28"/>
                <w:szCs w:val="28"/>
              </w:rPr>
              <w:t xml:space="preserve">Обязательно и заполняется только для Reason = RESTRICTIONS_VIOLATION </w:t>
            </w:r>
          </w:p>
        </w:tc>
        <w:tc>
          <w:tcPr>
            <w:tcW w:w="2352" w:type="dxa"/>
          </w:tcPr>
          <w:p w:rsidR="00C1195D" w:rsidRDefault="00DD1276">
            <w:pPr>
              <w:rPr>
                <w:strike/>
                <w:sz w:val="28"/>
                <w:szCs w:val="28"/>
              </w:rPr>
            </w:pPr>
            <w:r>
              <w:rPr>
                <w:sz w:val="28"/>
                <w:szCs w:val="28"/>
              </w:rPr>
              <w:t>Date?</w:t>
            </w:r>
          </w:p>
        </w:tc>
        <w:tc>
          <w:tcPr>
            <w:tcW w:w="3062" w:type="dxa"/>
          </w:tcPr>
          <w:p w:rsidR="00C1195D" w:rsidRDefault="00DD1276">
            <w:pPr>
              <w:rPr>
                <w:strike/>
                <w:sz w:val="28"/>
                <w:szCs w:val="28"/>
              </w:rPr>
            </w:pPr>
            <w:r>
              <w:rPr>
                <w:sz w:val="28"/>
                <w:szCs w:val="28"/>
              </w:rPr>
              <w:t>ViolationUnregistrationDate</w:t>
            </w:r>
          </w:p>
        </w:tc>
      </w:tr>
      <w:tr w:rsidR="00C1195D">
        <w:tc>
          <w:tcPr>
            <w:tcW w:w="3931" w:type="dxa"/>
          </w:tcPr>
          <w:p w:rsidR="00C1195D" w:rsidRDefault="00DD1276">
            <w:pPr>
              <w:rPr>
                <w:sz w:val="28"/>
                <w:szCs w:val="28"/>
              </w:rPr>
            </w:pPr>
            <w:r>
              <w:rPr>
                <w:sz w:val="28"/>
                <w:szCs w:val="28"/>
              </w:rPr>
              <w:t>Коды причины утраты права на применение АУСН</w:t>
            </w:r>
          </w:p>
          <w:p w:rsidR="00C1195D" w:rsidRDefault="00C1195D">
            <w:pPr>
              <w:rPr>
                <w:sz w:val="28"/>
                <w:szCs w:val="28"/>
              </w:rPr>
            </w:pPr>
          </w:p>
          <w:p w:rsidR="00C1195D" w:rsidRDefault="00DD1276">
            <w:pPr>
              <w:rPr>
                <w:sz w:val="28"/>
                <w:szCs w:val="28"/>
              </w:rPr>
            </w:pPr>
            <w:r>
              <w:rPr>
                <w:sz w:val="28"/>
                <w:szCs w:val="28"/>
              </w:rPr>
              <w:t>Допустимые коды ITEM_001, ITEM_002, ITEM_019, ITEM_021, ITEM_023, ITEM_028, ITEM_029 из справочника Список нарушений условий применения режима АУСН, а также код OTHER_REASON в случае, если НП указал в качестве причины «Другое несоответствие требованиям, установленным частью 2 статьи 3 Федерального закона от 25.02.2022 № 17-ФЗ»</w:t>
            </w:r>
          </w:p>
        </w:tc>
        <w:tc>
          <w:tcPr>
            <w:tcW w:w="2352" w:type="dxa"/>
          </w:tcPr>
          <w:p w:rsidR="00C1195D" w:rsidRDefault="00DD1276">
            <w:pPr>
              <w:rPr>
                <w:sz w:val="28"/>
                <w:szCs w:val="28"/>
              </w:rPr>
            </w:pPr>
            <w:proofErr w:type="gramStart"/>
            <w:r>
              <w:rPr>
                <w:sz w:val="28"/>
                <w:szCs w:val="28"/>
              </w:rPr>
              <w:t>String[</w:t>
            </w:r>
            <w:proofErr w:type="gramEnd"/>
            <w:r>
              <w:rPr>
                <w:sz w:val="28"/>
                <w:szCs w:val="28"/>
              </w:rPr>
              <w:t>]?</w:t>
            </w:r>
          </w:p>
        </w:tc>
        <w:tc>
          <w:tcPr>
            <w:tcW w:w="3062" w:type="dxa"/>
          </w:tcPr>
          <w:p w:rsidR="00C1195D" w:rsidRDefault="00DD1276">
            <w:pPr>
              <w:rPr>
                <w:sz w:val="28"/>
                <w:szCs w:val="28"/>
              </w:rPr>
            </w:pPr>
            <w:r>
              <w:rPr>
                <w:sz w:val="28"/>
                <w:szCs w:val="28"/>
              </w:rPr>
              <w:t>ViolationCodes</w:t>
            </w:r>
          </w:p>
        </w:tc>
      </w:tr>
      <w:tr w:rsidR="00C1195D">
        <w:tc>
          <w:tcPr>
            <w:tcW w:w="3931" w:type="dxa"/>
          </w:tcPr>
          <w:p w:rsidR="00C1195D" w:rsidRDefault="00DD1276">
            <w:pPr>
              <w:rPr>
                <w:sz w:val="28"/>
                <w:szCs w:val="28"/>
              </w:rPr>
            </w:pPr>
            <w:r>
              <w:rPr>
                <w:sz w:val="28"/>
                <w:szCs w:val="28"/>
              </w:rPr>
              <w:lastRenderedPageBreak/>
              <w:t xml:space="preserve">Признак перехода на УСН. Значения 1- да, 0- нет. </w:t>
            </w:r>
          </w:p>
          <w:p w:rsidR="00C1195D" w:rsidRDefault="00DD1276">
            <w:pPr>
              <w:rPr>
                <w:sz w:val="28"/>
                <w:szCs w:val="28"/>
              </w:rPr>
            </w:pPr>
            <w:r>
              <w:rPr>
                <w:sz w:val="28"/>
                <w:szCs w:val="28"/>
              </w:rPr>
              <w:t>Если значение «да», то нужно заполнить реквизиты уведомления о переходе на УСН.</w:t>
            </w:r>
          </w:p>
          <w:p w:rsidR="00C1195D" w:rsidRDefault="00DD1276">
            <w:pPr>
              <w:rPr>
                <w:sz w:val="28"/>
                <w:szCs w:val="28"/>
              </w:rPr>
            </w:pPr>
            <w:r>
              <w:rPr>
                <w:sz w:val="28"/>
                <w:szCs w:val="28"/>
              </w:rPr>
              <w:t>Нельзя выставить «да» одновременно с EshnRegister=true</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UsnRegister</w:t>
            </w:r>
          </w:p>
        </w:tc>
      </w:tr>
      <w:tr w:rsidR="00C1195D">
        <w:tc>
          <w:tcPr>
            <w:tcW w:w="3931" w:type="dxa"/>
          </w:tcPr>
          <w:p w:rsidR="00C1195D" w:rsidRDefault="00DD1276">
            <w:pPr>
              <w:rPr>
                <w:sz w:val="28"/>
                <w:szCs w:val="28"/>
              </w:rPr>
            </w:pPr>
            <w:r>
              <w:rPr>
                <w:sz w:val="28"/>
                <w:szCs w:val="28"/>
              </w:rPr>
              <w:t>Реквизиты уведомления о переходе на УСН.</w:t>
            </w:r>
          </w:p>
          <w:p w:rsidR="00C1195D" w:rsidRDefault="00DD1276">
            <w:pPr>
              <w:rPr>
                <w:sz w:val="28"/>
                <w:szCs w:val="28"/>
              </w:rPr>
            </w:pPr>
            <w:r>
              <w:rPr>
                <w:sz w:val="28"/>
                <w:szCs w:val="28"/>
              </w:rPr>
              <w:t>Заполняется и обязательно для UsnRegister=true</w:t>
            </w:r>
          </w:p>
        </w:tc>
        <w:tc>
          <w:tcPr>
            <w:tcW w:w="2352" w:type="dxa"/>
          </w:tcPr>
          <w:p w:rsidR="00C1195D" w:rsidRDefault="00DD1276">
            <w:pPr>
              <w:rPr>
                <w:sz w:val="28"/>
                <w:szCs w:val="28"/>
              </w:rPr>
            </w:pPr>
            <w:r>
              <w:rPr>
                <w:sz w:val="28"/>
                <w:szCs w:val="28"/>
              </w:rPr>
              <w:t>UsnRequisites?</w:t>
            </w:r>
          </w:p>
        </w:tc>
        <w:tc>
          <w:tcPr>
            <w:tcW w:w="3062" w:type="dxa"/>
          </w:tcPr>
          <w:p w:rsidR="00C1195D" w:rsidRDefault="00DD1276">
            <w:pPr>
              <w:rPr>
                <w:sz w:val="28"/>
                <w:szCs w:val="28"/>
              </w:rPr>
            </w:pPr>
            <w:r>
              <w:rPr>
                <w:sz w:val="28"/>
                <w:szCs w:val="28"/>
              </w:rPr>
              <w:t>UsnRequisites</w:t>
            </w:r>
          </w:p>
        </w:tc>
      </w:tr>
      <w:tr w:rsidR="00C1195D">
        <w:tc>
          <w:tcPr>
            <w:tcW w:w="3931" w:type="dxa"/>
          </w:tcPr>
          <w:p w:rsidR="00C1195D" w:rsidRDefault="00DD1276">
            <w:pPr>
              <w:rPr>
                <w:sz w:val="28"/>
                <w:szCs w:val="28"/>
              </w:rPr>
            </w:pPr>
            <w:r>
              <w:rPr>
                <w:sz w:val="28"/>
                <w:szCs w:val="28"/>
              </w:rPr>
              <w:t>Дата перехода:</w:t>
            </w:r>
          </w:p>
          <w:p w:rsidR="00C1195D" w:rsidRDefault="00DD1276">
            <w:pPr>
              <w:rPr>
                <w:sz w:val="28"/>
                <w:szCs w:val="28"/>
              </w:rPr>
            </w:pPr>
            <w:r>
              <w:rPr>
                <w:sz w:val="28"/>
                <w:szCs w:val="28"/>
              </w:rPr>
              <w:t>1 – с января след. Года</w:t>
            </w:r>
          </w:p>
          <w:p w:rsidR="00C1195D" w:rsidRDefault="00DD1276">
            <w:pPr>
              <w:rPr>
                <w:sz w:val="28"/>
                <w:szCs w:val="28"/>
              </w:rPr>
            </w:pPr>
            <w:r>
              <w:rPr>
                <w:sz w:val="28"/>
                <w:szCs w:val="28"/>
              </w:rPr>
              <w:t>2 – с начала месяца даты нарушения</w:t>
            </w:r>
          </w:p>
          <w:p w:rsidR="00C1195D" w:rsidRDefault="00DD1276">
            <w:pPr>
              <w:rPr>
                <w:sz w:val="28"/>
                <w:szCs w:val="28"/>
              </w:rPr>
            </w:pPr>
            <w:r>
              <w:rPr>
                <w:sz w:val="28"/>
                <w:szCs w:val="28"/>
              </w:rPr>
              <w:t>Поле оставлено для совместимости, значение игнорируется.</w:t>
            </w:r>
            <w:r>
              <w:rPr>
                <w:sz w:val="28"/>
                <w:szCs w:val="28"/>
              </w:rPr>
              <w:br/>
              <w:t>Поле будет удалено</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DateUsn</w:t>
            </w:r>
          </w:p>
        </w:tc>
      </w:tr>
      <w:tr w:rsidR="00C1195D">
        <w:tc>
          <w:tcPr>
            <w:tcW w:w="3931" w:type="dxa"/>
          </w:tcPr>
          <w:p w:rsidR="00C1195D" w:rsidRDefault="00DD1276">
            <w:pPr>
              <w:rPr>
                <w:sz w:val="28"/>
                <w:szCs w:val="28"/>
              </w:rPr>
            </w:pPr>
            <w:r>
              <w:rPr>
                <w:sz w:val="28"/>
                <w:szCs w:val="28"/>
              </w:rPr>
              <w:t>Выбранный объект налогообложения (1-доходы, 2- доходы, уменьшенные на величину расходов)</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TaxObject</w:t>
            </w:r>
          </w:p>
        </w:tc>
      </w:tr>
      <w:tr w:rsidR="00C1195D">
        <w:tc>
          <w:tcPr>
            <w:tcW w:w="3931" w:type="dxa"/>
          </w:tcPr>
          <w:p w:rsidR="00C1195D" w:rsidRDefault="00DD1276">
            <w:pPr>
              <w:rPr>
                <w:sz w:val="28"/>
                <w:szCs w:val="28"/>
              </w:rPr>
            </w:pPr>
            <w:r>
              <w:rPr>
                <w:sz w:val="28"/>
                <w:szCs w:val="28"/>
              </w:rPr>
              <w:t>Признак перехода на ЕСХН. Значения 1- да, 0- нет. Если значение 2да», то нужно заполнить реквизиты уведомления о переходе на ЕСХН.</w:t>
            </w:r>
          </w:p>
          <w:p w:rsidR="00C1195D" w:rsidRDefault="00DD1276">
            <w:pPr>
              <w:rPr>
                <w:sz w:val="28"/>
                <w:szCs w:val="28"/>
              </w:rPr>
            </w:pPr>
            <w:r>
              <w:rPr>
                <w:sz w:val="28"/>
                <w:szCs w:val="28"/>
              </w:rPr>
              <w:t>Нельзя выставить «да» одновременно с UsnRegister=true</w:t>
            </w:r>
          </w:p>
        </w:tc>
        <w:tc>
          <w:tcPr>
            <w:tcW w:w="2352" w:type="dxa"/>
          </w:tcPr>
          <w:p w:rsidR="00C1195D" w:rsidRDefault="00DD1276">
            <w:pPr>
              <w:rPr>
                <w:sz w:val="28"/>
                <w:szCs w:val="28"/>
              </w:rPr>
            </w:pPr>
            <w:r>
              <w:rPr>
                <w:sz w:val="28"/>
                <w:szCs w:val="28"/>
              </w:rPr>
              <w:t>Integer</w:t>
            </w:r>
          </w:p>
        </w:tc>
        <w:tc>
          <w:tcPr>
            <w:tcW w:w="3062" w:type="dxa"/>
          </w:tcPr>
          <w:p w:rsidR="00C1195D" w:rsidRDefault="00DD1276">
            <w:pPr>
              <w:rPr>
                <w:sz w:val="28"/>
                <w:szCs w:val="28"/>
              </w:rPr>
            </w:pPr>
            <w:r>
              <w:rPr>
                <w:sz w:val="28"/>
                <w:szCs w:val="28"/>
              </w:rPr>
              <w:t>EshnRegister</w:t>
            </w:r>
          </w:p>
        </w:tc>
      </w:tr>
      <w:tr w:rsidR="00C1195D">
        <w:tc>
          <w:tcPr>
            <w:tcW w:w="3931" w:type="dxa"/>
          </w:tcPr>
          <w:p w:rsidR="00C1195D" w:rsidRDefault="00DD1276">
            <w:pPr>
              <w:rPr>
                <w:sz w:val="28"/>
                <w:szCs w:val="28"/>
              </w:rPr>
            </w:pPr>
            <w:r>
              <w:rPr>
                <w:sz w:val="28"/>
                <w:szCs w:val="28"/>
              </w:rPr>
              <w:t>Реквизиты уведомления о переходе на ЕСХН.</w:t>
            </w:r>
          </w:p>
          <w:p w:rsidR="00C1195D" w:rsidRDefault="00DD1276">
            <w:pPr>
              <w:rPr>
                <w:sz w:val="28"/>
                <w:szCs w:val="28"/>
              </w:rPr>
            </w:pPr>
            <w:r>
              <w:rPr>
                <w:sz w:val="28"/>
                <w:szCs w:val="28"/>
              </w:rPr>
              <w:t>Заполняется и обязательно для EshnRegister=true</w:t>
            </w:r>
          </w:p>
        </w:tc>
        <w:tc>
          <w:tcPr>
            <w:tcW w:w="2352" w:type="dxa"/>
          </w:tcPr>
          <w:p w:rsidR="00C1195D" w:rsidRDefault="00DD1276">
            <w:pPr>
              <w:rPr>
                <w:sz w:val="28"/>
                <w:szCs w:val="28"/>
              </w:rPr>
            </w:pPr>
            <w:r>
              <w:rPr>
                <w:sz w:val="28"/>
                <w:szCs w:val="28"/>
              </w:rPr>
              <w:t>EshnRequisites?</w:t>
            </w:r>
          </w:p>
        </w:tc>
        <w:tc>
          <w:tcPr>
            <w:tcW w:w="3062" w:type="dxa"/>
          </w:tcPr>
          <w:p w:rsidR="00C1195D" w:rsidRDefault="00DD1276">
            <w:pPr>
              <w:rPr>
                <w:sz w:val="28"/>
                <w:szCs w:val="28"/>
              </w:rPr>
            </w:pPr>
            <w:r>
              <w:rPr>
                <w:sz w:val="28"/>
                <w:szCs w:val="28"/>
              </w:rPr>
              <w:t>EshnRequisites</w:t>
            </w:r>
          </w:p>
        </w:tc>
      </w:tr>
      <w:tr w:rsidR="00C1195D">
        <w:tc>
          <w:tcPr>
            <w:tcW w:w="3931" w:type="dxa"/>
          </w:tcPr>
          <w:p w:rsidR="00C1195D" w:rsidRDefault="00DD1276">
            <w:pPr>
              <w:rPr>
                <w:sz w:val="28"/>
                <w:szCs w:val="28"/>
              </w:rPr>
            </w:pPr>
            <w:r>
              <w:rPr>
                <w:sz w:val="28"/>
                <w:szCs w:val="28"/>
              </w:rPr>
              <w:t>Дата перехода:</w:t>
            </w:r>
          </w:p>
          <w:p w:rsidR="00C1195D" w:rsidRDefault="00DD1276">
            <w:pPr>
              <w:rPr>
                <w:sz w:val="28"/>
                <w:szCs w:val="28"/>
              </w:rPr>
            </w:pPr>
            <w:r>
              <w:rPr>
                <w:sz w:val="28"/>
                <w:szCs w:val="28"/>
              </w:rPr>
              <w:t>1 – с января след. Года</w:t>
            </w:r>
          </w:p>
          <w:p w:rsidR="00C1195D" w:rsidRDefault="00DD1276">
            <w:pPr>
              <w:rPr>
                <w:sz w:val="28"/>
                <w:szCs w:val="28"/>
              </w:rPr>
            </w:pPr>
            <w:r>
              <w:rPr>
                <w:sz w:val="28"/>
                <w:szCs w:val="28"/>
              </w:rPr>
              <w:t>2 – с начала месяца даты нарушения</w:t>
            </w:r>
          </w:p>
          <w:p w:rsidR="00C1195D" w:rsidRDefault="00DD1276">
            <w:pPr>
              <w:rPr>
                <w:sz w:val="28"/>
                <w:szCs w:val="28"/>
              </w:rPr>
            </w:pPr>
            <w:r>
              <w:rPr>
                <w:sz w:val="28"/>
                <w:szCs w:val="28"/>
              </w:rPr>
              <w:lastRenderedPageBreak/>
              <w:t>Поле оставлено для совместимости, значение игнорируется.</w:t>
            </w:r>
            <w:r>
              <w:rPr>
                <w:sz w:val="28"/>
                <w:szCs w:val="28"/>
              </w:rPr>
              <w:br/>
              <w:t>Поле будет удалено</w:t>
            </w:r>
          </w:p>
        </w:tc>
        <w:tc>
          <w:tcPr>
            <w:tcW w:w="2352" w:type="dxa"/>
          </w:tcPr>
          <w:p w:rsidR="00C1195D" w:rsidRDefault="00DD1276">
            <w:pPr>
              <w:rPr>
                <w:sz w:val="28"/>
                <w:szCs w:val="28"/>
              </w:rPr>
            </w:pPr>
            <w:r>
              <w:rPr>
                <w:sz w:val="28"/>
                <w:szCs w:val="28"/>
              </w:rPr>
              <w:lastRenderedPageBreak/>
              <w:t>Integer?</w:t>
            </w:r>
          </w:p>
        </w:tc>
        <w:tc>
          <w:tcPr>
            <w:tcW w:w="3062" w:type="dxa"/>
          </w:tcPr>
          <w:p w:rsidR="00C1195D" w:rsidRDefault="00DD1276">
            <w:pPr>
              <w:rPr>
                <w:sz w:val="28"/>
                <w:szCs w:val="28"/>
              </w:rPr>
            </w:pPr>
            <w:r>
              <w:rPr>
                <w:sz w:val="28"/>
                <w:szCs w:val="28"/>
              </w:rPr>
              <w:t>DateEshn</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Уникальный идентификатор запроса на снятие от партнера,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p w:rsidR="00C1195D" w:rsidRDefault="00C1195D">
            <w:pPr>
              <w:rPr>
                <w:sz w:val="28"/>
                <w:szCs w:val="28"/>
              </w:rPr>
            </w:pPr>
          </w:p>
        </w:tc>
        <w:tc>
          <w:tcPr>
            <w:tcW w:w="2352" w:type="dxa"/>
          </w:tcPr>
          <w:p w:rsidR="00C1195D" w:rsidRDefault="00DD1276">
            <w:pPr>
              <w:rPr>
                <w:sz w:val="28"/>
                <w:szCs w:val="28"/>
              </w:rPr>
            </w:pPr>
            <w:r>
              <w:rPr>
                <w:sz w:val="28"/>
                <w:szCs w:val="28"/>
              </w:rPr>
              <w:t>String</w:t>
            </w:r>
          </w:p>
        </w:tc>
        <w:tc>
          <w:tcPr>
            <w:tcW w:w="3062"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(PostUnregistrati</w:t>
      </w:r>
      <w:r>
        <w:rPr>
          <w:rFonts w:ascii="Times New Roman" w:eastAsia="Times New Roman" w:hAnsi="Times New Roman" w:cs="Times New Roman"/>
          <w:b/>
          <w:i/>
          <w:sz w:val="28"/>
          <w:szCs w:val="28"/>
        </w:rPr>
        <w:t>o</w:t>
      </w:r>
      <w:r>
        <w:rPr>
          <w:rFonts w:ascii="Times New Roman" w:eastAsia="Times New Roman" w:hAnsi="Times New Roman" w:cs="Times New Roman"/>
          <w:b/>
          <w:i/>
          <w:color w:val="000000"/>
          <w:sz w:val="28"/>
          <w:szCs w:val="28"/>
        </w:rPr>
        <w:t>nResponse)</w:t>
      </w:r>
    </w:p>
    <w:tbl>
      <w:tblPr>
        <w:tblStyle w:val="StGen1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Справочно. Уникальный идентификатор уведомления «О снятии с учета» генерируемый банком и уникальный в рамках системы банка</w:t>
            </w: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pStyle w:val="3"/>
        <w:numPr>
          <w:ilvl w:val="0"/>
          <w:numId w:val="0"/>
        </w:numPr>
      </w:pPr>
      <w:bookmarkStart w:id="79" w:name="_qsh70q"/>
      <w:bookmarkEnd w:id="79"/>
      <w:r>
        <w:rPr>
          <w:rFonts w:eastAsia="Times New Roman"/>
        </w:rPr>
        <w:t xml:space="preserve"> </w:t>
      </w:r>
      <w:bookmarkStart w:id="80" w:name="_Toc241660016"/>
      <w:r>
        <w:t>Метод 2.4 Запрос статуса заявки на снятие с учета</w:t>
      </w:r>
      <w:bookmarkEnd w:id="80"/>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 должен вызываться с определенной периодичностью.</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(GetUnregistrationStatusRequest)</w:t>
      </w:r>
    </w:p>
    <w:tbl>
      <w:tblPr>
        <w:tblStyle w:val="StGen1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c>
          <w:tcPr>
            <w:tcW w:w="3364" w:type="dxa"/>
          </w:tcPr>
          <w:p w:rsidR="00C1195D" w:rsidRDefault="00DD1276">
            <w:pPr>
              <w:jc w:val="center"/>
              <w:rPr>
                <w:sz w:val="28"/>
                <w:szCs w:val="28"/>
              </w:rPr>
            </w:pPr>
            <w:r>
              <w:rPr>
                <w:sz w:val="28"/>
                <w:szCs w:val="28"/>
              </w:rPr>
              <w:t>Содержание</w:t>
            </w:r>
          </w:p>
        </w:tc>
        <w:tc>
          <w:tcPr>
            <w:tcW w:w="2866"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364" w:type="dxa"/>
          </w:tcPr>
          <w:p w:rsidR="00C1195D" w:rsidRDefault="00DD1276">
            <w:pPr>
              <w:rPr>
                <w:sz w:val="28"/>
                <w:szCs w:val="28"/>
              </w:rPr>
            </w:pPr>
            <w:r>
              <w:rPr>
                <w:sz w:val="28"/>
                <w:szCs w:val="28"/>
              </w:rPr>
              <w:t>ID уведомления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(GetUnregistrationStatusResponse)</w:t>
      </w:r>
    </w:p>
    <w:tbl>
      <w:tblPr>
        <w:tblStyle w:val="StGen1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c>
          <w:tcPr>
            <w:tcW w:w="3364" w:type="dxa"/>
          </w:tcPr>
          <w:p w:rsidR="00C1195D" w:rsidRDefault="00DD1276">
            <w:pPr>
              <w:jc w:val="center"/>
              <w:rPr>
                <w:sz w:val="28"/>
                <w:szCs w:val="28"/>
              </w:rPr>
            </w:pPr>
            <w:r>
              <w:rPr>
                <w:sz w:val="28"/>
                <w:szCs w:val="28"/>
              </w:rPr>
              <w:t>Содержание</w:t>
            </w:r>
          </w:p>
        </w:tc>
        <w:tc>
          <w:tcPr>
            <w:tcW w:w="2866" w:type="dxa"/>
          </w:tcPr>
          <w:p w:rsidR="00C1195D" w:rsidRDefault="00DD1276">
            <w:pPr>
              <w:jc w:val="center"/>
              <w:rPr>
                <w:sz w:val="28"/>
                <w:szCs w:val="28"/>
              </w:rPr>
            </w:pPr>
            <w:r>
              <w:rPr>
                <w:sz w:val="28"/>
                <w:szCs w:val="28"/>
              </w:rPr>
              <w:t>Тип</w:t>
            </w:r>
          </w:p>
        </w:tc>
        <w:tc>
          <w:tcPr>
            <w:tcW w:w="3115" w:type="dxa"/>
          </w:tcPr>
          <w:p w:rsidR="00C1195D" w:rsidRDefault="00DD1276">
            <w:pPr>
              <w:jc w:val="center"/>
              <w:rPr>
                <w:sz w:val="28"/>
                <w:szCs w:val="28"/>
              </w:rPr>
            </w:pPr>
            <w:r>
              <w:rPr>
                <w:sz w:val="28"/>
                <w:szCs w:val="28"/>
              </w:rPr>
              <w:t>Идентификатор</w:t>
            </w:r>
          </w:p>
        </w:tc>
      </w:tr>
      <w:tr w:rsidR="00C1195D">
        <w:tc>
          <w:tcPr>
            <w:tcW w:w="3364" w:type="dxa"/>
          </w:tcPr>
          <w:p w:rsidR="00C1195D" w:rsidRDefault="00DD1276">
            <w:pPr>
              <w:rPr>
                <w:sz w:val="28"/>
                <w:szCs w:val="28"/>
              </w:rPr>
            </w:pPr>
            <w:r>
              <w:rPr>
                <w:sz w:val="28"/>
                <w:szCs w:val="28"/>
              </w:rPr>
              <w:t>Результат запроса</w:t>
            </w:r>
          </w:p>
          <w:p w:rsidR="00C1195D" w:rsidRDefault="00DD1276">
            <w:pPr>
              <w:rPr>
                <w:sz w:val="28"/>
                <w:szCs w:val="28"/>
              </w:rPr>
            </w:pPr>
            <w:r>
              <w:rPr>
                <w:strike/>
                <w:sz w:val="28"/>
                <w:szCs w:val="28"/>
              </w:rPr>
              <w:br/>
            </w:r>
            <w:r>
              <w:rPr>
                <w:sz w:val="28"/>
                <w:szCs w:val="28"/>
              </w:rPr>
              <w:t>IN_PROGRESS – исполнение, т.е. снятие с учета находится на рассмотрении в регистрирующей подсистеме</w:t>
            </w:r>
          </w:p>
          <w:p w:rsidR="00C1195D" w:rsidRDefault="00DD1276">
            <w:pPr>
              <w:rPr>
                <w:sz w:val="28"/>
                <w:szCs w:val="28"/>
              </w:rPr>
            </w:pPr>
            <w:r>
              <w:rPr>
                <w:sz w:val="28"/>
                <w:szCs w:val="28"/>
              </w:rPr>
              <w:t xml:space="preserve">COMPLETED – снятие с учета подтверждено </w:t>
            </w:r>
            <w:r>
              <w:rPr>
                <w:sz w:val="28"/>
                <w:szCs w:val="28"/>
              </w:rPr>
              <w:br/>
              <w:t>FAILED– снятие с учета отклонено регистрирующей подсистемой</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Status</w:t>
            </w:r>
          </w:p>
        </w:tc>
      </w:tr>
      <w:tr w:rsidR="00C1195D">
        <w:tc>
          <w:tcPr>
            <w:tcW w:w="3364"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866" w:type="dxa"/>
          </w:tcPr>
          <w:p w:rsidR="00C1195D" w:rsidRDefault="00DD1276">
            <w:pPr>
              <w:rPr>
                <w:sz w:val="28"/>
                <w:szCs w:val="28"/>
              </w:rPr>
            </w:pPr>
            <w:proofErr w:type="gramStart"/>
            <w:r>
              <w:rPr>
                <w:sz w:val="28"/>
                <w:szCs w:val="28"/>
              </w:rPr>
              <w:t>RefusalToAccept[</w:t>
            </w:r>
            <w:proofErr w:type="gramEnd"/>
            <w:r>
              <w:rPr>
                <w:sz w:val="28"/>
                <w:szCs w:val="28"/>
              </w:rPr>
              <w:t>]?</w:t>
            </w:r>
          </w:p>
        </w:tc>
        <w:tc>
          <w:tcPr>
            <w:tcW w:w="3115" w:type="dxa"/>
          </w:tcPr>
          <w:p w:rsidR="00C1195D" w:rsidRDefault="00DD1276">
            <w:pPr>
              <w:rPr>
                <w:sz w:val="28"/>
                <w:szCs w:val="28"/>
              </w:rPr>
            </w:pPr>
            <w:r>
              <w:rPr>
                <w:sz w:val="28"/>
                <w:szCs w:val="28"/>
              </w:rPr>
              <w:t>RefusalToAccept</w:t>
            </w:r>
          </w:p>
        </w:tc>
      </w:tr>
      <w:tr w:rsidR="00C1195D">
        <w:tc>
          <w:tcPr>
            <w:tcW w:w="3364" w:type="dxa"/>
          </w:tcPr>
          <w:p w:rsidR="00C1195D" w:rsidRDefault="00DD1276">
            <w:pPr>
              <w:rPr>
                <w:sz w:val="28"/>
                <w:szCs w:val="28"/>
              </w:rPr>
            </w:pPr>
            <w:r>
              <w:rPr>
                <w:sz w:val="28"/>
                <w:szCs w:val="28"/>
              </w:rPr>
              <w:t>Код причины отказа в снятии с учета</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ниже «Описание причин отказа для снятия»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ReasonCode</w:t>
            </w:r>
          </w:p>
        </w:tc>
      </w:tr>
      <w:tr w:rsidR="00C1195D">
        <w:tc>
          <w:tcPr>
            <w:tcW w:w="3364" w:type="dxa"/>
          </w:tcPr>
          <w:p w:rsidR="00C1195D" w:rsidRDefault="00DD1276">
            <w:pPr>
              <w:rPr>
                <w:sz w:val="28"/>
                <w:szCs w:val="28"/>
              </w:rPr>
            </w:pPr>
            <w:r>
              <w:rPr>
                <w:sz w:val="28"/>
                <w:szCs w:val="28"/>
              </w:rPr>
              <w:t>Причина отказа в снятии с учета</w:t>
            </w:r>
          </w:p>
          <w:p w:rsidR="00C1195D" w:rsidRDefault="00DD1276">
            <w:pPr>
              <w:rPr>
                <w:sz w:val="28"/>
                <w:szCs w:val="28"/>
              </w:rPr>
            </w:pPr>
            <w:r>
              <w:rPr>
                <w:sz w:val="28"/>
                <w:szCs w:val="28"/>
              </w:rPr>
              <w:t>Значения справочника ниже «Описание причин отказа для снятия»</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(UsnPlatformError) за исключением «Общие коды ошибок для всех ответов»</w:t>
      </w:r>
    </w:p>
    <w:tbl>
      <w:tblPr>
        <w:tblStyle w:val="StGen1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256"/>
        <w:gridCol w:w="2268"/>
        <w:gridCol w:w="3401"/>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226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34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2268"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34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pPr>
        <w:rPr>
          <w:rFonts w:ascii="Times New Roman" w:eastAsia="Times New Roman" w:hAnsi="Times New Roman" w:cs="Times New Roman"/>
          <w:sz w:val="28"/>
          <w:szCs w:val="28"/>
        </w:rPr>
      </w:pPr>
    </w:p>
    <w:p w:rsidR="00C1195D" w:rsidRDefault="00DD1276">
      <w:pPr>
        <w:ind w:left="-142"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для снятия</w:t>
      </w:r>
    </w:p>
    <w:tbl>
      <w:tblPr>
        <w:tblStyle w:val="StGen17"/>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2565"/>
        <w:gridCol w:w="4525"/>
        <w:gridCol w:w="1685"/>
      </w:tblGrid>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5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8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TAXPAYER_UNREGISTRATION_ALREADY_UNREGISTERED_ERROR</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налогоплательщик не применяет АУСН либо уже подал уведомление на снятие с АУСН.</w:t>
            </w:r>
          </w:p>
          <w:p w:rsidR="00C1195D" w:rsidRDefault="00C1195D">
            <w:pPr>
              <w:spacing w:before="60" w:after="60"/>
              <w:rPr>
                <w:rFonts w:ascii="Times New Roman" w:eastAsia="Times New Roman" w:hAnsi="Times New Roman" w:cs="Times New Roman"/>
                <w:sz w:val="28"/>
                <w:szCs w:val="28"/>
              </w:rPr>
            </w:pP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TAXPAYER_UNREGISTRATION_ALREADY_IN_PROGRESS_ERROR</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снятия с регистрации. Нельзя начать процесс снятия с регистрации еще раз.</w:t>
            </w:r>
          </w:p>
          <w:p w:rsidR="00C1195D" w:rsidRDefault="00C1195D">
            <w:pPr>
              <w:spacing w:before="60" w:after="60"/>
              <w:rPr>
                <w:rFonts w:ascii="Times New Roman" w:eastAsia="Times New Roman" w:hAnsi="Times New Roman" w:cs="Times New Roman"/>
                <w:sz w:val="28"/>
                <w:szCs w:val="28"/>
              </w:rPr>
            </w:pP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5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TAXPAYER_UNREGISTRATION_VALIDATION_DATE_ALLOWED</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Допустимая дата снятия с регистрации НП - %DATE_UNREGISTRATION%. Пожалуйста, скорректируйте дату и попробуйте снова.</w:t>
            </w: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5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525" w:type="dxa"/>
            <w:tcMar>
              <w:top w:w="100" w:type="dxa"/>
              <w:left w:w="100" w:type="dxa"/>
              <w:bottom w:w="100" w:type="dxa"/>
              <w:right w:w="100" w:type="dxa"/>
            </w:tcMar>
          </w:tcPr>
          <w:p w:rsidR="00C1195D" w:rsidRDefault="00DD1276">
            <w:pPr>
              <w:spacing w:after="6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8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trike/>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b/>
          <w:sz w:val="28"/>
          <w:szCs w:val="28"/>
        </w:rPr>
      </w:pPr>
      <w:r>
        <w:br w:type="page" w:clear="all"/>
      </w:r>
    </w:p>
    <w:p w:rsidR="00C1195D" w:rsidRDefault="00DD1276">
      <w:pPr>
        <w:pStyle w:val="3"/>
        <w:numPr>
          <w:ilvl w:val="0"/>
          <w:numId w:val="0"/>
        </w:numPr>
      </w:pPr>
      <w:bookmarkStart w:id="81" w:name="_1pxezwc"/>
      <w:bookmarkStart w:id="82" w:name="_Toc241660017"/>
      <w:bookmarkEnd w:id="81"/>
      <w:r>
        <w:lastRenderedPageBreak/>
        <w:t>Метод 2.5 удален</w:t>
      </w:r>
      <w:bookmarkEnd w:id="82"/>
    </w:p>
    <w:p w:rsidR="00C1195D" w:rsidRDefault="00DD1276">
      <w:pPr>
        <w:pStyle w:val="3"/>
        <w:numPr>
          <w:ilvl w:val="0"/>
          <w:numId w:val="0"/>
        </w:numPr>
      </w:pPr>
      <w:bookmarkStart w:id="83" w:name="_4398pv6yz2l1"/>
      <w:bookmarkStart w:id="84" w:name="_Toc241660018"/>
      <w:bookmarkEnd w:id="83"/>
      <w:r>
        <w:t>Метод 2.6 удален</w:t>
      </w:r>
      <w:bookmarkEnd w:id="84"/>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85" w:name="_147n2zr"/>
      <w:bookmarkEnd w:id="85"/>
      <w:r>
        <w:t xml:space="preserve"> </w:t>
      </w:r>
      <w:bookmarkStart w:id="86" w:name="_Toc241660019"/>
      <w:r>
        <w:t>Метод 2.7 Проверка возможности подачи уведомления на постановку на АУСН</w:t>
      </w:r>
      <w:bookmarkEnd w:id="86"/>
    </w:p>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Pr="00736B4C"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применим для всех </w:t>
      </w:r>
      <w:r w:rsidRPr="00736B4C">
        <w:rPr>
          <w:rFonts w:ascii="Times New Roman" w:eastAsia="Times New Roman" w:hAnsi="Times New Roman" w:cs="Times New Roman"/>
          <w:sz w:val="28"/>
          <w:szCs w:val="28"/>
        </w:rPr>
        <w:t>НП. Для новых клиентов банка, желающих применять АУСН, вызов данного метода через ПО</w:t>
      </w:r>
      <w:r w:rsidR="00736B4C">
        <w:rPr>
          <w:rFonts w:ascii="Times New Roman" w:eastAsia="Times New Roman" w:hAnsi="Times New Roman" w:cs="Times New Roman"/>
          <w:sz w:val="28"/>
          <w:szCs w:val="28"/>
        </w:rPr>
        <w:t xml:space="preserve"> Партнера является рекомендованным</w:t>
      </w:r>
      <w:r w:rsidRPr="00736B4C">
        <w:rPr>
          <w:rFonts w:ascii="Times New Roman" w:eastAsia="Times New Roman" w:hAnsi="Times New Roman" w:cs="Times New Roman"/>
          <w:sz w:val="28"/>
          <w:szCs w:val="28"/>
        </w:rPr>
        <w:t xml:space="preserve">.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возвращает ответ, будет ли принято положительное решение о принятии уведомления о постановке на АУСН методом 2.1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ответе на вызов метода 2.8 может присутствовать массив нарушений, которые не приводят к отказу в приеме уведомления (поле Violations; их налогоплательщик должен поправить до начала применения режима) или которые приводят к отказу в приеме уведомления (поле RefusalToAccept)</w:t>
      </w:r>
    </w:p>
    <w:p w:rsidR="00C1195D" w:rsidRPr="00736B4C"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может вызываться для получения актуальной информации о нарушениях условий применения режима АУСН в случае, если партнер не привязан к налогоплательщику. В частности, после подачи уведомления о переходе на АУСН и до наступления даты начала применения режима для получения актуальной </w:t>
      </w:r>
      <w:r w:rsidRPr="00736B4C">
        <w:rPr>
          <w:rFonts w:ascii="Times New Roman" w:eastAsia="Times New Roman" w:hAnsi="Times New Roman" w:cs="Times New Roman"/>
          <w:sz w:val="28"/>
          <w:szCs w:val="28"/>
        </w:rPr>
        <w:t>информации о нарушениях условий применения режима АУСН.</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t>Метод возвращает возможность постановки в случае, если сейчас налогоплательщик применяет иной налоговый режим (УСН, ЕСХН, НПД), так как при переходе на АУСН применение иного специального налогового режима прекратится автоматически.</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lastRenderedPageBreak/>
        <w:t>Запрос (</w:t>
      </w:r>
      <w:r>
        <w:rPr>
          <w:rFonts w:ascii="Times New Roman" w:eastAsia="Times New Roman" w:hAnsi="Times New Roman" w:cs="Times New Roman"/>
          <w:b/>
          <w:i/>
          <w:sz w:val="28"/>
          <w:szCs w:val="28"/>
        </w:rPr>
        <w:t>GetPossibilityTaxpayersRequest</w:t>
      </w:r>
      <w:r>
        <w:rPr>
          <w:rFonts w:ascii="Times New Roman" w:eastAsia="Times New Roman" w:hAnsi="Times New Roman" w:cs="Times New Roman"/>
          <w:b/>
          <w:i/>
          <w:color w:val="000000"/>
          <w:sz w:val="28"/>
          <w:szCs w:val="28"/>
        </w:rPr>
        <w:t xml:space="preserve">) </w:t>
      </w:r>
    </w:p>
    <w:tbl>
      <w:tblPr>
        <w:tblStyle w:val="StGen1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ИНН НП</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Inn</w:t>
            </w:r>
          </w:p>
        </w:tc>
      </w:tr>
      <w:tr w:rsidR="00C1195D">
        <w:tc>
          <w:tcPr>
            <w:tcW w:w="3115" w:type="dxa"/>
          </w:tcPr>
          <w:p w:rsidR="00C1195D" w:rsidRDefault="00DD1276">
            <w:pPr>
              <w:rPr>
                <w:sz w:val="28"/>
                <w:szCs w:val="28"/>
              </w:rPr>
            </w:pPr>
            <w:r>
              <w:rPr>
                <w:sz w:val="28"/>
                <w:szCs w:val="28"/>
              </w:rPr>
              <w:t>Информация о ЮЛ по ЕГРЮЛ</w:t>
            </w:r>
          </w:p>
        </w:tc>
        <w:tc>
          <w:tcPr>
            <w:tcW w:w="3115" w:type="dxa"/>
          </w:tcPr>
          <w:p w:rsidR="00C1195D" w:rsidRDefault="00DD1276">
            <w:pPr>
              <w:rPr>
                <w:sz w:val="28"/>
                <w:szCs w:val="28"/>
              </w:rPr>
            </w:pPr>
            <w:r>
              <w:rPr>
                <w:color w:val="172B4D"/>
                <w:sz w:val="28"/>
                <w:szCs w:val="28"/>
              </w:rPr>
              <w:t>UlInformation?</w:t>
            </w:r>
          </w:p>
        </w:tc>
        <w:tc>
          <w:tcPr>
            <w:tcW w:w="3115" w:type="dxa"/>
          </w:tcPr>
          <w:p w:rsidR="00C1195D" w:rsidRDefault="00DD1276">
            <w:pPr>
              <w:rPr>
                <w:sz w:val="28"/>
                <w:szCs w:val="28"/>
              </w:rPr>
            </w:pPr>
            <w:r>
              <w:rPr>
                <w:color w:val="172B4D"/>
                <w:sz w:val="28"/>
                <w:szCs w:val="28"/>
              </w:rPr>
              <w:t>UlInformation</w:t>
            </w:r>
          </w:p>
        </w:tc>
      </w:tr>
      <w:tr w:rsidR="00C1195D">
        <w:tc>
          <w:tcPr>
            <w:tcW w:w="3115" w:type="dxa"/>
          </w:tcPr>
          <w:p w:rsidR="00C1195D" w:rsidRDefault="00DD1276">
            <w:pPr>
              <w:rPr>
                <w:sz w:val="28"/>
                <w:szCs w:val="28"/>
              </w:rPr>
            </w:pPr>
            <w:r>
              <w:rPr>
                <w:sz w:val="28"/>
                <w:szCs w:val="28"/>
              </w:rPr>
              <w:t>Передается полное или сокращенное наименование по ЕГРЮЛ</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color w:val="172B4D"/>
                <w:sz w:val="28"/>
                <w:szCs w:val="28"/>
              </w:rPr>
              <w:t>OrganizationName</w:t>
            </w:r>
          </w:p>
        </w:tc>
      </w:tr>
      <w:tr w:rsidR="00C1195D">
        <w:tc>
          <w:tcPr>
            <w:tcW w:w="3115" w:type="dxa"/>
          </w:tcPr>
          <w:p w:rsidR="00C1195D" w:rsidRDefault="00DD1276">
            <w:pPr>
              <w:rPr>
                <w:sz w:val="28"/>
                <w:szCs w:val="28"/>
              </w:rPr>
            </w:pPr>
            <w:r>
              <w:rPr>
                <w:sz w:val="28"/>
                <w:szCs w:val="28"/>
              </w:rPr>
              <w:t>КПП</w:t>
            </w:r>
          </w:p>
        </w:tc>
        <w:tc>
          <w:tcPr>
            <w:tcW w:w="3115" w:type="dxa"/>
          </w:tcPr>
          <w:p w:rsidR="00C1195D" w:rsidRDefault="00DD1276">
            <w:pPr>
              <w:rPr>
                <w:strike/>
                <w:sz w:val="28"/>
                <w:szCs w:val="28"/>
              </w:rPr>
            </w:pPr>
            <w:r>
              <w:rPr>
                <w:sz w:val="28"/>
                <w:szCs w:val="28"/>
              </w:rPr>
              <w:t>String?</w:t>
            </w:r>
          </w:p>
        </w:tc>
        <w:tc>
          <w:tcPr>
            <w:tcW w:w="3115" w:type="dxa"/>
          </w:tcPr>
          <w:p w:rsidR="00C1195D" w:rsidRDefault="00DD1276">
            <w:pPr>
              <w:rPr>
                <w:sz w:val="28"/>
                <w:szCs w:val="28"/>
              </w:rPr>
            </w:pPr>
            <w:r>
              <w:rPr>
                <w:sz w:val="28"/>
                <w:szCs w:val="28"/>
              </w:rPr>
              <w:t>Kpp</w:t>
            </w:r>
          </w:p>
        </w:tc>
      </w:tr>
      <w:tr w:rsidR="00C1195D">
        <w:tc>
          <w:tcPr>
            <w:tcW w:w="3115" w:type="dxa"/>
          </w:tcPr>
          <w:p w:rsidR="00C1195D" w:rsidRDefault="00DD1276">
            <w:pPr>
              <w:rPr>
                <w:sz w:val="28"/>
                <w:szCs w:val="28"/>
              </w:rPr>
            </w:pPr>
            <w:r>
              <w:rPr>
                <w:sz w:val="28"/>
                <w:szCs w:val="28"/>
              </w:rPr>
              <w:t>Информация о ИП по ЕГРИП</w:t>
            </w:r>
          </w:p>
        </w:tc>
        <w:tc>
          <w:tcPr>
            <w:tcW w:w="3115" w:type="dxa"/>
          </w:tcPr>
          <w:p w:rsidR="00C1195D" w:rsidRDefault="00DD1276">
            <w:pPr>
              <w:rPr>
                <w:sz w:val="28"/>
                <w:szCs w:val="28"/>
              </w:rPr>
            </w:pPr>
            <w:r>
              <w:rPr>
                <w:sz w:val="28"/>
                <w:szCs w:val="28"/>
              </w:rPr>
              <w:t>IPInformation?</w:t>
            </w:r>
          </w:p>
        </w:tc>
        <w:tc>
          <w:tcPr>
            <w:tcW w:w="3115" w:type="dxa"/>
          </w:tcPr>
          <w:p w:rsidR="00C1195D" w:rsidRDefault="00DD1276">
            <w:pPr>
              <w:rPr>
                <w:sz w:val="28"/>
                <w:szCs w:val="28"/>
              </w:rPr>
            </w:pPr>
            <w:r>
              <w:rPr>
                <w:sz w:val="28"/>
                <w:szCs w:val="28"/>
              </w:rPr>
              <w:t>IPInformation</w:t>
            </w:r>
          </w:p>
        </w:tc>
      </w:tr>
      <w:tr w:rsidR="00C1195D">
        <w:tc>
          <w:tcPr>
            <w:tcW w:w="3115" w:type="dxa"/>
          </w:tcPr>
          <w:p w:rsidR="00C1195D" w:rsidRDefault="00DD1276">
            <w:pPr>
              <w:rPr>
                <w:sz w:val="28"/>
                <w:szCs w:val="28"/>
              </w:rPr>
            </w:pPr>
            <w:r>
              <w:rPr>
                <w:sz w:val="28"/>
                <w:szCs w:val="28"/>
              </w:rPr>
              <w:t>Фамилия</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IPLastName</w:t>
            </w:r>
          </w:p>
        </w:tc>
      </w:tr>
      <w:tr w:rsidR="00C1195D">
        <w:tc>
          <w:tcPr>
            <w:tcW w:w="3115" w:type="dxa"/>
          </w:tcPr>
          <w:p w:rsidR="00C1195D" w:rsidRDefault="00DD1276">
            <w:pPr>
              <w:rPr>
                <w:sz w:val="28"/>
                <w:szCs w:val="28"/>
              </w:rPr>
            </w:pPr>
            <w:r>
              <w:rPr>
                <w:sz w:val="28"/>
                <w:szCs w:val="28"/>
              </w:rPr>
              <w:t>Имя</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IPFirstName</w:t>
            </w:r>
          </w:p>
        </w:tc>
      </w:tr>
      <w:tr w:rsidR="00C1195D">
        <w:tc>
          <w:tcPr>
            <w:tcW w:w="3115" w:type="dxa"/>
          </w:tcPr>
          <w:p w:rsidR="00C1195D" w:rsidRDefault="00DD1276">
            <w:pPr>
              <w:rPr>
                <w:sz w:val="28"/>
                <w:szCs w:val="28"/>
              </w:rPr>
            </w:pPr>
            <w:r>
              <w:rPr>
                <w:sz w:val="28"/>
                <w:szCs w:val="28"/>
              </w:rPr>
              <w:t xml:space="preserve">Отчество </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IPPatronymic</w:t>
            </w:r>
          </w:p>
        </w:tc>
      </w:tr>
      <w:tr w:rsidR="00C1195D">
        <w:trPr>
          <w:trHeight w:val="3600"/>
        </w:trPr>
        <w:tc>
          <w:tcPr>
            <w:tcW w:w="3115" w:type="dxa"/>
          </w:tcPr>
          <w:p w:rsidR="00C1195D" w:rsidRDefault="00DD1276">
            <w:pPr>
              <w:rPr>
                <w:sz w:val="28"/>
                <w:szCs w:val="28"/>
              </w:rPr>
            </w:pPr>
            <w:r>
              <w:rPr>
                <w:sz w:val="28"/>
                <w:szCs w:val="28"/>
              </w:rPr>
              <w:t>Уникальный идентификатор запроса на проверку возможности постановки налогоплательщика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p w:rsidR="00C1195D" w:rsidRDefault="00C1195D">
            <w:pPr>
              <w:rPr>
                <w:sz w:val="28"/>
                <w:szCs w:val="28"/>
              </w:rPr>
            </w:pP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(GetPossibilityTaxpayersResponse)</w:t>
      </w:r>
    </w:p>
    <w:tbl>
      <w:tblPr>
        <w:tblStyle w:val="StGen1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ID заявки</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525"/>
        <w:gridCol w:w="170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1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52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170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pStyle w:val="3"/>
        <w:numPr>
          <w:ilvl w:val="0"/>
          <w:numId w:val="0"/>
        </w:numPr>
      </w:pPr>
      <w:bookmarkStart w:id="87" w:name="_8f9fo5njmsz"/>
      <w:bookmarkEnd w:id="87"/>
      <w:r>
        <w:lastRenderedPageBreak/>
        <w:t xml:space="preserve"> </w:t>
      </w:r>
      <w:bookmarkStart w:id="88" w:name="_Toc241660020"/>
      <w:r>
        <w:t>Метод 2.8 Запрос статуса заявки проверки возможности подачи уведомления на постановку</w:t>
      </w:r>
      <w:bookmarkEnd w:id="88"/>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360"/>
        <w:rPr>
          <w:rFonts w:ascii="Times New Roman" w:eastAsia="Times New Roman" w:hAnsi="Times New Roman" w:cs="Times New Roman"/>
          <w:b/>
          <w:color w:val="000000"/>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(GetPossibilityStatusRequest)</w:t>
      </w:r>
    </w:p>
    <w:tbl>
      <w:tblPr>
        <w:tblStyle w:val="StGen2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583"/>
        <w:gridCol w:w="3115"/>
      </w:tblGrid>
      <w:tr w:rsidR="00C1195D">
        <w:tc>
          <w:tcPr>
            <w:tcW w:w="3647" w:type="dxa"/>
          </w:tcPr>
          <w:p w:rsidR="00C1195D" w:rsidRDefault="00DD1276">
            <w:pPr>
              <w:jc w:val="center"/>
              <w:rPr>
                <w:sz w:val="28"/>
                <w:szCs w:val="28"/>
              </w:rPr>
            </w:pPr>
            <w:r>
              <w:rPr>
                <w:sz w:val="28"/>
                <w:szCs w:val="28"/>
              </w:rPr>
              <w:t>Содержание</w:t>
            </w:r>
          </w:p>
        </w:tc>
        <w:tc>
          <w:tcPr>
            <w:tcW w:w="2583"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647" w:type="dxa"/>
          </w:tcPr>
          <w:p w:rsidR="00C1195D" w:rsidRDefault="00DD1276">
            <w:pPr>
              <w:rPr>
                <w:sz w:val="28"/>
                <w:szCs w:val="28"/>
              </w:rPr>
            </w:pPr>
            <w:r>
              <w:rPr>
                <w:sz w:val="28"/>
                <w:szCs w:val="28"/>
              </w:rPr>
              <w:t>ID заявки</w:t>
            </w:r>
          </w:p>
        </w:tc>
        <w:tc>
          <w:tcPr>
            <w:tcW w:w="2583"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8"/>
          <w:szCs w:val="28"/>
        </w:rPr>
      </w:pP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 xml:space="preserve">Ответ (GetPossibilityStatusResponse) </w:t>
      </w:r>
    </w:p>
    <w:tbl>
      <w:tblPr>
        <w:tblStyle w:val="StGen2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268"/>
        <w:gridCol w:w="3430"/>
      </w:tblGrid>
      <w:tr w:rsidR="00C1195D">
        <w:tc>
          <w:tcPr>
            <w:tcW w:w="3647" w:type="dxa"/>
          </w:tcPr>
          <w:p w:rsidR="00C1195D" w:rsidRDefault="00DD1276">
            <w:pPr>
              <w:jc w:val="center"/>
              <w:rPr>
                <w:sz w:val="28"/>
                <w:szCs w:val="28"/>
              </w:rPr>
            </w:pPr>
            <w:r>
              <w:rPr>
                <w:sz w:val="28"/>
                <w:szCs w:val="28"/>
              </w:rPr>
              <w:t>Содержание</w:t>
            </w:r>
          </w:p>
        </w:tc>
        <w:tc>
          <w:tcPr>
            <w:tcW w:w="2268" w:type="dxa"/>
          </w:tcPr>
          <w:p w:rsidR="00C1195D" w:rsidRDefault="00DD1276">
            <w:pPr>
              <w:jc w:val="center"/>
              <w:rPr>
                <w:sz w:val="28"/>
                <w:szCs w:val="28"/>
              </w:rPr>
            </w:pPr>
            <w:r>
              <w:rPr>
                <w:sz w:val="28"/>
                <w:szCs w:val="28"/>
              </w:rPr>
              <w:t>Тип</w:t>
            </w:r>
          </w:p>
        </w:tc>
        <w:tc>
          <w:tcPr>
            <w:tcW w:w="3430" w:type="dxa"/>
          </w:tcPr>
          <w:p w:rsidR="00C1195D" w:rsidRDefault="00DD1276">
            <w:pPr>
              <w:jc w:val="center"/>
              <w:rPr>
                <w:sz w:val="28"/>
                <w:szCs w:val="28"/>
              </w:rPr>
            </w:pPr>
            <w:r>
              <w:rPr>
                <w:sz w:val="28"/>
                <w:szCs w:val="28"/>
              </w:rPr>
              <w:t>Идентификатор</w:t>
            </w:r>
          </w:p>
        </w:tc>
      </w:tr>
      <w:tr w:rsidR="00C1195D">
        <w:tc>
          <w:tcPr>
            <w:tcW w:w="3647"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trike/>
                <w:color w:val="D4D4D4"/>
                <w:sz w:val="28"/>
                <w:szCs w:val="28"/>
              </w:rPr>
            </w:pPr>
            <w:r>
              <w:rPr>
                <w:sz w:val="28"/>
                <w:szCs w:val="28"/>
              </w:rPr>
              <w:t>APPROVED</w:t>
            </w:r>
          </w:p>
          <w:p w:rsidR="00C1195D" w:rsidRDefault="00DD1276">
            <w:pPr>
              <w:rPr>
                <w:sz w:val="28"/>
                <w:szCs w:val="28"/>
              </w:rPr>
            </w:pPr>
            <w:r>
              <w:rPr>
                <w:sz w:val="28"/>
                <w:szCs w:val="28"/>
              </w:rPr>
              <w:t xml:space="preserve"> – НП может встать на АУСН</w:t>
            </w:r>
            <w:r>
              <w:rPr>
                <w:sz w:val="28"/>
                <w:szCs w:val="28"/>
              </w:rPr>
              <w:br/>
            </w:r>
          </w:p>
          <w:p w:rsidR="00C1195D" w:rsidRDefault="00DD1276">
            <w:pPr>
              <w:rPr>
                <w:sz w:val="28"/>
                <w:szCs w:val="28"/>
              </w:rPr>
            </w:pPr>
            <w:r>
              <w:rPr>
                <w:sz w:val="28"/>
                <w:szCs w:val="28"/>
              </w:rPr>
              <w:t>IN_PROGRESS – проверка выполняется</w:t>
            </w:r>
          </w:p>
          <w:p w:rsidR="00C1195D" w:rsidRDefault="00C1195D">
            <w:pPr>
              <w:rPr>
                <w:sz w:val="28"/>
                <w:szCs w:val="28"/>
              </w:rPr>
            </w:pPr>
          </w:p>
          <w:p w:rsidR="00C1195D" w:rsidRDefault="00DD1276">
            <w:pPr>
              <w:rPr>
                <w:sz w:val="28"/>
                <w:szCs w:val="28"/>
              </w:rPr>
            </w:pPr>
            <w:r>
              <w:rPr>
                <w:sz w:val="28"/>
                <w:szCs w:val="28"/>
              </w:rPr>
              <w:t>FAILED – невозможно поставить на учет</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Decision</w:t>
            </w:r>
          </w:p>
        </w:tc>
      </w:tr>
      <w:tr w:rsidR="00C1195D">
        <w:tc>
          <w:tcPr>
            <w:tcW w:w="3647" w:type="dxa"/>
          </w:tcPr>
          <w:p w:rsidR="00C1195D" w:rsidRDefault="00DD1276">
            <w:pPr>
              <w:rPr>
                <w:sz w:val="28"/>
                <w:szCs w:val="28"/>
              </w:rPr>
            </w:pPr>
            <w:r>
              <w:rPr>
                <w:sz w:val="28"/>
                <w:szCs w:val="28"/>
              </w:rPr>
              <w:t>Дата ближайшей возможной постановки</w:t>
            </w:r>
          </w:p>
          <w:p w:rsidR="00C1195D" w:rsidRDefault="00DD1276">
            <w:pPr>
              <w:rPr>
                <w:sz w:val="28"/>
                <w:szCs w:val="28"/>
              </w:rPr>
            </w:pPr>
            <w:r>
              <w:rPr>
                <w:sz w:val="28"/>
                <w:szCs w:val="28"/>
              </w:rPr>
              <w:t>Если Decision=APPROVED</w:t>
            </w:r>
          </w:p>
          <w:p w:rsidR="00C1195D" w:rsidRDefault="00DD1276">
            <w:pPr>
              <w:rPr>
                <w:sz w:val="28"/>
                <w:szCs w:val="28"/>
              </w:rPr>
            </w:pPr>
            <w:r>
              <w:rPr>
                <w:sz w:val="28"/>
                <w:szCs w:val="28"/>
              </w:rPr>
              <w:t>(с учетом возможности постановки с 1 числа текущего/следующего месяца и 1 числа текущего/следующего года)</w:t>
            </w:r>
          </w:p>
        </w:tc>
        <w:tc>
          <w:tcPr>
            <w:tcW w:w="2268" w:type="dxa"/>
          </w:tcPr>
          <w:p w:rsidR="00C1195D" w:rsidRDefault="00DD1276">
            <w:pPr>
              <w:rPr>
                <w:sz w:val="28"/>
                <w:szCs w:val="28"/>
              </w:rPr>
            </w:pPr>
            <w:r>
              <w:rPr>
                <w:sz w:val="28"/>
                <w:szCs w:val="28"/>
              </w:rPr>
              <w:t>Date?</w:t>
            </w:r>
          </w:p>
        </w:tc>
        <w:tc>
          <w:tcPr>
            <w:tcW w:w="3430" w:type="dxa"/>
          </w:tcPr>
          <w:p w:rsidR="00C1195D" w:rsidRDefault="00DD1276">
            <w:pPr>
              <w:rPr>
                <w:sz w:val="28"/>
                <w:szCs w:val="28"/>
              </w:rPr>
            </w:pPr>
            <w:r>
              <w:rPr>
                <w:sz w:val="28"/>
                <w:szCs w:val="28"/>
              </w:rPr>
              <w:t>ExpectedRegistrationDate</w:t>
            </w:r>
          </w:p>
        </w:tc>
      </w:tr>
      <w:tr w:rsidR="00C1195D">
        <w:tc>
          <w:tcPr>
            <w:tcW w:w="364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Список возможных дат для постановки с 1 числа следующего месяца. Не используется для регистрации с 1 января следующего года.</w:t>
            </w:r>
            <w:r>
              <w:rPr>
                <w:sz w:val="28"/>
                <w:szCs w:val="28"/>
              </w:rPr>
              <w:br/>
              <w:t>Если Decision=APPROVED</w:t>
            </w: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proofErr w:type="gramStart"/>
            <w:r>
              <w:rPr>
                <w:sz w:val="28"/>
                <w:szCs w:val="28"/>
              </w:rPr>
              <w:t>Date[</w:t>
            </w:r>
            <w:proofErr w:type="gramEnd"/>
            <w:r>
              <w:rPr>
                <w:sz w:val="28"/>
                <w:szCs w:val="28"/>
              </w:rPr>
              <w:t>]?</w:t>
            </w:r>
          </w:p>
        </w:tc>
        <w:tc>
          <w:tcPr>
            <w:tcW w:w="3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PossibleRegistrationNextMonthDateList</w:t>
            </w:r>
          </w:p>
        </w:tc>
      </w:tr>
      <w:tr w:rsidR="00C1195D">
        <w:tc>
          <w:tcPr>
            <w:tcW w:w="3647"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 xml:space="preserve">Дата регистрации с 1 января текущего/следующего года. Поле может быть полезно для: </w:t>
            </w:r>
          </w:p>
          <w:p w:rsidR="00C1195D" w:rsidRDefault="00C1195D">
            <w:pPr>
              <w:pBdr>
                <w:top w:val="none" w:sz="0" w:space="0" w:color="000000"/>
                <w:left w:val="none" w:sz="0" w:space="0" w:color="000000"/>
                <w:bottom w:val="none" w:sz="0" w:space="0" w:color="000000"/>
                <w:right w:val="none" w:sz="0" w:space="0" w:color="000000"/>
                <w:between w:val="none" w:sz="0" w:space="0" w:color="000000"/>
              </w:pBdr>
              <w:rPr>
                <w:sz w:val="28"/>
                <w:szCs w:val="28"/>
              </w:rPr>
            </w:pPr>
          </w:p>
          <w:p w:rsidR="00C1195D" w:rsidRDefault="00DD1276" w:rsidP="00450EAB">
            <w:pPr>
              <w:numPr>
                <w:ilvl w:val="0"/>
                <w:numId w:val="8"/>
              </w:numPr>
              <w:pBdr>
                <w:top w:val="none" w:sz="0" w:space="0" w:color="000000"/>
                <w:left w:val="none" w:sz="0" w:space="0" w:color="000000"/>
                <w:bottom w:val="none" w:sz="0" w:space="0" w:color="000000"/>
                <w:right w:val="none" w:sz="0" w:space="0" w:color="000000"/>
                <w:between w:val="none" w:sz="0" w:space="0" w:color="000000"/>
              </w:pBdr>
              <w:ind w:left="0" w:firstLine="0"/>
              <w:rPr>
                <w:sz w:val="28"/>
                <w:szCs w:val="28"/>
              </w:rPr>
            </w:pPr>
            <w:r>
              <w:rPr>
                <w:sz w:val="28"/>
                <w:szCs w:val="28"/>
              </w:rPr>
              <w:t>регистрации с 1 января текущего года (если 31 декабря прошлого года нерабочий день)</w:t>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20"/>
              <w:rPr>
                <w:sz w:val="28"/>
                <w:szCs w:val="28"/>
              </w:rPr>
            </w:pPr>
          </w:p>
        </w:tc>
        <w:tc>
          <w:tcPr>
            <w:tcW w:w="226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rPr>
                <w:sz w:val="28"/>
                <w:szCs w:val="28"/>
              </w:rPr>
            </w:pPr>
            <w:r>
              <w:rPr>
                <w:sz w:val="28"/>
                <w:szCs w:val="28"/>
              </w:rPr>
              <w:t>Date?</w:t>
            </w:r>
          </w:p>
        </w:tc>
        <w:tc>
          <w:tcPr>
            <w:tcW w:w="34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rsidR="00C1195D" w:rsidRDefault="00DD1276">
            <w:pPr>
              <w:rPr>
                <w:sz w:val="28"/>
                <w:szCs w:val="28"/>
              </w:rPr>
            </w:pPr>
            <w:r>
              <w:rPr>
                <w:sz w:val="28"/>
                <w:szCs w:val="28"/>
              </w:rPr>
              <w:t>PossibleRegistrationNextYearDate</w:t>
            </w:r>
          </w:p>
        </w:tc>
      </w:tr>
      <w:tr w:rsidR="00C1195D">
        <w:tc>
          <w:tcPr>
            <w:tcW w:w="3647" w:type="dxa"/>
          </w:tcPr>
          <w:p w:rsidR="00C1195D" w:rsidRDefault="00DD1276">
            <w:pPr>
              <w:rPr>
                <w:sz w:val="28"/>
                <w:szCs w:val="28"/>
              </w:rPr>
            </w:pPr>
            <w:r>
              <w:rPr>
                <w:sz w:val="28"/>
                <w:szCs w:val="28"/>
              </w:rPr>
              <w:t>Дата государственной регистрации налогоплательщика.</w:t>
            </w:r>
          </w:p>
          <w:p w:rsidR="00C1195D" w:rsidRDefault="00DD1276">
            <w:pPr>
              <w:rPr>
                <w:sz w:val="28"/>
                <w:szCs w:val="28"/>
              </w:rPr>
            </w:pPr>
            <w:r>
              <w:rPr>
                <w:sz w:val="28"/>
                <w:szCs w:val="28"/>
              </w:rPr>
              <w:t>Заполняется, если по переданным данным удалось найти налогоплательщика вне зависимости от «Результата запроса»</w:t>
            </w:r>
          </w:p>
        </w:tc>
        <w:tc>
          <w:tcPr>
            <w:tcW w:w="2268" w:type="dxa"/>
          </w:tcPr>
          <w:p w:rsidR="00C1195D" w:rsidRDefault="00DD1276">
            <w:pPr>
              <w:rPr>
                <w:sz w:val="28"/>
                <w:szCs w:val="28"/>
              </w:rPr>
            </w:pPr>
            <w:r>
              <w:rPr>
                <w:sz w:val="28"/>
                <w:szCs w:val="28"/>
              </w:rPr>
              <w:t>Date?</w:t>
            </w:r>
          </w:p>
        </w:tc>
        <w:tc>
          <w:tcPr>
            <w:tcW w:w="3430" w:type="dxa"/>
          </w:tcPr>
          <w:p w:rsidR="00C1195D" w:rsidRDefault="00DD1276">
            <w:pPr>
              <w:rPr>
                <w:sz w:val="28"/>
                <w:szCs w:val="28"/>
              </w:rPr>
            </w:pPr>
            <w:r>
              <w:rPr>
                <w:sz w:val="28"/>
                <w:szCs w:val="28"/>
              </w:rPr>
              <w:t>TaxpayerFnsRegistrationDate</w:t>
            </w:r>
          </w:p>
        </w:tc>
      </w:tr>
      <w:tr w:rsidR="00C1195D">
        <w:tc>
          <w:tcPr>
            <w:tcW w:w="3647" w:type="dxa"/>
          </w:tcPr>
          <w:p w:rsidR="00C1195D" w:rsidRDefault="00DD1276">
            <w:pPr>
              <w:rPr>
                <w:sz w:val="28"/>
                <w:szCs w:val="28"/>
              </w:rPr>
            </w:pPr>
            <w:r>
              <w:rPr>
                <w:sz w:val="28"/>
                <w:szCs w:val="28"/>
              </w:rPr>
              <w:t>Коды нарушения условий применения режима АУСН</w:t>
            </w:r>
          </w:p>
          <w:p w:rsidR="00C1195D" w:rsidRDefault="00C1195D">
            <w:pPr>
              <w:rPr>
                <w:sz w:val="28"/>
                <w:szCs w:val="28"/>
              </w:rPr>
            </w:pPr>
          </w:p>
          <w:p w:rsidR="00C1195D" w:rsidRDefault="00DD1276">
            <w:pPr>
              <w:rPr>
                <w:sz w:val="28"/>
                <w:szCs w:val="28"/>
              </w:rPr>
            </w:pPr>
            <w:r>
              <w:rPr>
                <w:sz w:val="28"/>
                <w:szCs w:val="28"/>
              </w:rPr>
              <w:t>Описание в секции «Список нарушений условий применения режима АУСН»</w:t>
            </w:r>
          </w:p>
          <w:p w:rsidR="00C1195D" w:rsidRDefault="00C1195D">
            <w:pPr>
              <w:rPr>
                <w:sz w:val="28"/>
                <w:szCs w:val="28"/>
              </w:rPr>
            </w:pPr>
          </w:p>
          <w:p w:rsidR="00C1195D" w:rsidRDefault="00DD1276">
            <w:pPr>
              <w:rPr>
                <w:sz w:val="28"/>
                <w:szCs w:val="28"/>
              </w:rPr>
            </w:pPr>
            <w:r>
              <w:rPr>
                <w:sz w:val="28"/>
                <w:szCs w:val="28"/>
              </w:rPr>
              <w:t>Заполняется если есть нарушения условий применения режима АУСН и только для Decision=APPROVED</w:t>
            </w:r>
          </w:p>
          <w:p w:rsidR="00C1195D" w:rsidRDefault="00DD1276">
            <w:pPr>
              <w:rPr>
                <w:sz w:val="28"/>
                <w:szCs w:val="28"/>
              </w:rPr>
            </w:pPr>
            <w:r>
              <w:rPr>
                <w:sz w:val="28"/>
                <w:szCs w:val="28"/>
              </w:rPr>
              <w:t>Данные актуальны на начало дня вызова метода</w:t>
            </w:r>
          </w:p>
        </w:tc>
        <w:tc>
          <w:tcPr>
            <w:tcW w:w="2268" w:type="dxa"/>
          </w:tcPr>
          <w:p w:rsidR="00C1195D" w:rsidRDefault="00DD1276">
            <w:pPr>
              <w:rPr>
                <w:sz w:val="28"/>
                <w:szCs w:val="28"/>
              </w:rPr>
            </w:pPr>
            <w:proofErr w:type="gramStart"/>
            <w:r>
              <w:rPr>
                <w:sz w:val="28"/>
                <w:szCs w:val="28"/>
              </w:rPr>
              <w:t>Violation[</w:t>
            </w:r>
            <w:proofErr w:type="gramEnd"/>
            <w:r>
              <w:rPr>
                <w:sz w:val="28"/>
                <w:szCs w:val="28"/>
              </w:rPr>
              <w:t>]?</w:t>
            </w:r>
          </w:p>
        </w:tc>
        <w:tc>
          <w:tcPr>
            <w:tcW w:w="3430" w:type="dxa"/>
          </w:tcPr>
          <w:p w:rsidR="00C1195D" w:rsidRDefault="00DD1276">
            <w:pPr>
              <w:rPr>
                <w:sz w:val="28"/>
                <w:szCs w:val="28"/>
              </w:rPr>
            </w:pPr>
            <w:r>
              <w:rPr>
                <w:sz w:val="28"/>
                <w:szCs w:val="28"/>
              </w:rPr>
              <w:t>Violations</w:t>
            </w:r>
          </w:p>
        </w:tc>
      </w:tr>
      <w:tr w:rsidR="00C1195D">
        <w:tc>
          <w:tcPr>
            <w:tcW w:w="3647" w:type="dxa"/>
          </w:tcPr>
          <w:p w:rsidR="00C1195D" w:rsidRDefault="00DD1276">
            <w:pPr>
              <w:rPr>
                <w:sz w:val="28"/>
                <w:szCs w:val="28"/>
                <w:u w:val="single"/>
              </w:rPr>
            </w:pPr>
            <w:r>
              <w:rPr>
                <w:sz w:val="28"/>
                <w:szCs w:val="28"/>
              </w:rPr>
              <w:t>Код нарушения условий применения режима</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ViolationCode</w:t>
            </w:r>
          </w:p>
        </w:tc>
      </w:tr>
      <w:tr w:rsidR="00C1195D">
        <w:tc>
          <w:tcPr>
            <w:tcW w:w="3647" w:type="dxa"/>
          </w:tcPr>
          <w:p w:rsidR="00C1195D" w:rsidRDefault="00DD1276">
            <w:pPr>
              <w:rPr>
                <w:sz w:val="28"/>
                <w:szCs w:val="28"/>
                <w:u w:val="single"/>
              </w:rPr>
            </w:pPr>
            <w:r>
              <w:rPr>
                <w:sz w:val="28"/>
                <w:szCs w:val="28"/>
              </w:rPr>
              <w:t>Текстовое описание нарушений условий применения режима</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ViolationDescription</w:t>
            </w:r>
          </w:p>
        </w:tc>
      </w:tr>
      <w:tr w:rsidR="00C1195D">
        <w:tc>
          <w:tcPr>
            <w:tcW w:w="3647" w:type="dxa"/>
          </w:tcPr>
          <w:p w:rsidR="00C1195D" w:rsidRDefault="00DD1276">
            <w:pPr>
              <w:rPr>
                <w:sz w:val="28"/>
                <w:szCs w:val="28"/>
              </w:rPr>
            </w:pPr>
            <w:r>
              <w:rPr>
                <w:sz w:val="28"/>
                <w:szCs w:val="28"/>
              </w:rPr>
              <w:t>Код причины отказа в постановке на учет.</w:t>
            </w:r>
          </w:p>
          <w:p w:rsidR="00C1195D" w:rsidRDefault="00C1195D">
            <w:pPr>
              <w:rPr>
                <w:sz w:val="28"/>
                <w:szCs w:val="28"/>
              </w:rPr>
            </w:pPr>
          </w:p>
          <w:p w:rsidR="00C1195D" w:rsidRDefault="00DD1276">
            <w:pPr>
              <w:rPr>
                <w:sz w:val="28"/>
                <w:szCs w:val="28"/>
              </w:rPr>
            </w:pPr>
            <w:r>
              <w:rPr>
                <w:sz w:val="28"/>
                <w:szCs w:val="28"/>
              </w:rPr>
              <w:lastRenderedPageBreak/>
              <w:t>(таблица-справочник «Описание причин отказа для постановки» выше)</w:t>
            </w:r>
          </w:p>
          <w:p w:rsidR="00C1195D" w:rsidRDefault="00C1195D">
            <w:pPr>
              <w:rPr>
                <w:sz w:val="28"/>
                <w:szCs w:val="28"/>
              </w:rPr>
            </w:pPr>
          </w:p>
          <w:p w:rsidR="00C1195D" w:rsidRDefault="00DD1276">
            <w:pPr>
              <w:rPr>
                <w:sz w:val="28"/>
                <w:szCs w:val="28"/>
              </w:rPr>
            </w:pPr>
            <w:r>
              <w:rPr>
                <w:sz w:val="28"/>
                <w:szCs w:val="28"/>
              </w:rPr>
              <w:t xml:space="preserve"> Если результат = FAILED</w:t>
            </w:r>
          </w:p>
        </w:tc>
        <w:tc>
          <w:tcPr>
            <w:tcW w:w="2268" w:type="dxa"/>
          </w:tcPr>
          <w:p w:rsidR="00C1195D" w:rsidRDefault="00DD1276">
            <w:pPr>
              <w:rPr>
                <w:sz w:val="28"/>
                <w:szCs w:val="28"/>
              </w:rPr>
            </w:pPr>
            <w:proofErr w:type="gramStart"/>
            <w:r>
              <w:rPr>
                <w:sz w:val="28"/>
                <w:szCs w:val="28"/>
              </w:rPr>
              <w:lastRenderedPageBreak/>
              <w:t>RefusalToAccept[</w:t>
            </w:r>
            <w:proofErr w:type="gramEnd"/>
            <w:r>
              <w:rPr>
                <w:sz w:val="28"/>
                <w:szCs w:val="28"/>
              </w:rPr>
              <w:t>]?</w:t>
            </w:r>
          </w:p>
        </w:tc>
        <w:tc>
          <w:tcPr>
            <w:tcW w:w="3430" w:type="dxa"/>
          </w:tcPr>
          <w:p w:rsidR="00C1195D" w:rsidRDefault="00DD1276">
            <w:pPr>
              <w:rPr>
                <w:sz w:val="28"/>
                <w:szCs w:val="28"/>
              </w:rPr>
            </w:pPr>
            <w:r>
              <w:rPr>
                <w:sz w:val="28"/>
                <w:szCs w:val="28"/>
              </w:rPr>
              <w:t>RefusalToAccept</w:t>
            </w:r>
          </w:p>
        </w:tc>
      </w:tr>
      <w:tr w:rsidR="00C1195D">
        <w:tc>
          <w:tcPr>
            <w:tcW w:w="3647" w:type="dxa"/>
          </w:tcPr>
          <w:p w:rsidR="00C1195D" w:rsidRDefault="00DD1276">
            <w:pPr>
              <w:ind w:left="137"/>
              <w:rPr>
                <w:sz w:val="28"/>
                <w:szCs w:val="28"/>
              </w:rPr>
            </w:pPr>
            <w:r>
              <w:rPr>
                <w:sz w:val="28"/>
                <w:szCs w:val="28"/>
              </w:rPr>
              <w:lastRenderedPageBreak/>
              <w:t>Код причины отказа в постановке на учет</w:t>
            </w:r>
          </w:p>
          <w:p w:rsidR="00C1195D" w:rsidRDefault="00DD1276">
            <w:pPr>
              <w:ind w:left="137"/>
              <w:rPr>
                <w:sz w:val="28"/>
                <w:szCs w:val="28"/>
              </w:rPr>
            </w:pPr>
            <w:r>
              <w:rPr>
                <w:sz w:val="28"/>
                <w:szCs w:val="28"/>
              </w:rPr>
              <w:t>Если результат запроса = FAILED</w:t>
            </w:r>
          </w:p>
          <w:p w:rsidR="00C1195D" w:rsidRDefault="00DD1276">
            <w:pPr>
              <w:ind w:left="137"/>
              <w:rPr>
                <w:sz w:val="28"/>
                <w:szCs w:val="28"/>
              </w:rPr>
            </w:pPr>
            <w:r>
              <w:rPr>
                <w:sz w:val="28"/>
                <w:szCs w:val="28"/>
              </w:rPr>
              <w:t>Значения справочника: (таблица-справочник «Описание причин отказа для постановки» выше)</w:t>
            </w: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ReasonCode</w:t>
            </w:r>
          </w:p>
        </w:tc>
      </w:tr>
      <w:tr w:rsidR="00C1195D">
        <w:tc>
          <w:tcPr>
            <w:tcW w:w="3647" w:type="dxa"/>
          </w:tcPr>
          <w:p w:rsidR="00C1195D" w:rsidRDefault="00DD1276">
            <w:pPr>
              <w:ind w:left="137"/>
              <w:rPr>
                <w:sz w:val="28"/>
                <w:szCs w:val="28"/>
              </w:rPr>
            </w:pPr>
            <w:r>
              <w:rPr>
                <w:sz w:val="28"/>
                <w:szCs w:val="28"/>
              </w:rPr>
              <w:t>Причина отказа в постановке на учет</w:t>
            </w:r>
          </w:p>
          <w:p w:rsidR="00C1195D" w:rsidRDefault="00DD1276">
            <w:pPr>
              <w:ind w:left="137"/>
              <w:rPr>
                <w:sz w:val="28"/>
                <w:szCs w:val="28"/>
              </w:rPr>
            </w:pPr>
            <w:r>
              <w:rPr>
                <w:sz w:val="28"/>
                <w:szCs w:val="28"/>
              </w:rPr>
              <w:t>Значения справочника: (таблица-справочник «Описание причин отказа для постановки» выше)</w:t>
            </w:r>
          </w:p>
          <w:p w:rsidR="00C1195D" w:rsidRDefault="00C1195D">
            <w:pPr>
              <w:ind w:left="137"/>
              <w:rPr>
                <w:sz w:val="28"/>
                <w:szCs w:val="28"/>
              </w:rPr>
            </w:pPr>
          </w:p>
        </w:tc>
        <w:tc>
          <w:tcPr>
            <w:tcW w:w="2268" w:type="dxa"/>
          </w:tcPr>
          <w:p w:rsidR="00C1195D" w:rsidRDefault="00DD1276">
            <w:pPr>
              <w:rPr>
                <w:sz w:val="28"/>
                <w:szCs w:val="28"/>
              </w:rPr>
            </w:pPr>
            <w:r>
              <w:rPr>
                <w:sz w:val="28"/>
                <w:szCs w:val="28"/>
              </w:rPr>
              <w:t>String</w:t>
            </w:r>
          </w:p>
        </w:tc>
        <w:tc>
          <w:tcPr>
            <w:tcW w:w="3430"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256"/>
        <w:gridCol w:w="3402"/>
        <w:gridCol w:w="2267"/>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402"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267"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25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402"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267"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3"/>
        <w:numPr>
          <w:ilvl w:val="0"/>
          <w:numId w:val="0"/>
        </w:numPr>
        <w:rPr>
          <w:rFonts w:eastAsia="Times New Roman"/>
        </w:rPr>
      </w:pPr>
      <w:bookmarkStart w:id="89" w:name="_te0ltj45hety"/>
      <w:bookmarkEnd w:id="89"/>
      <w:r>
        <w:rPr>
          <w:rFonts w:eastAsia="Times New Roman"/>
        </w:rPr>
        <w:lastRenderedPageBreak/>
        <w:t xml:space="preserve"> </w:t>
      </w:r>
      <w:bookmarkStart w:id="90" w:name="_Toc241660021"/>
      <w:r>
        <w:t>Метод 2.9 Получение списка налогоплательщиков, применяющих АУСН</w:t>
      </w:r>
      <w:bookmarkEnd w:id="90"/>
    </w:p>
    <w:p w:rsidR="00C1195D" w:rsidRDefault="00C1195D">
      <w:pPr>
        <w:rPr>
          <w:rFonts w:ascii="Times New Roman" w:eastAsia="Times New Roman" w:hAnsi="Times New Roman" w:cs="Times New Roman"/>
          <w:b/>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возвращает налогоплательщиков с их периодами применения, при условии, что период применения удовлетворяет хотя бы одному из следующих критериев:</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налогоплательщик применял АУСН в прошлом: имеют закрытый период применения, где дата начала не равна дате окончания, т.к. налогоплательщик применял АУСН 1 и более дней</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налогоплательщик применял АУСН в прошлом и решение о применении АУСН было отменено налогоплательщиком (к примеру, в связи с несоответствием АУСН), либо отменено инспектором ФНС в связи с результатам налоговой проверки, либо по иным причинам в результате чего налогоплательщик фактически не применял АУСН. В этом случае отдается период применения, в котором дата начала применения равна дате окончания применения</w:t>
      </w:r>
    </w:p>
    <w:p w:rsidR="00C1195D" w:rsidRDefault="00DD1276" w:rsidP="00450EAB">
      <w:pPr>
        <w:numPr>
          <w:ilvl w:val="0"/>
          <w:numId w:val="1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применяет АУСН на момент формирования отчета</w:t>
      </w:r>
    </w:p>
    <w:p w:rsidR="00C1195D" w:rsidRDefault="00DD1276" w:rsidP="00450EAB">
      <w:pPr>
        <w:numPr>
          <w:ilvl w:val="0"/>
          <w:numId w:val="19"/>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было подано уведомление о предстоящем переходе на АУСН, при этом налогоплательщик еще не переведен на применение АУСН. Информация передается справочно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Выгрузка актуализируется раз в сутки, ориентировочно в 4:00 по МСК</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Запрос (GetTaxpayerRegistryRequest) </w:t>
      </w:r>
    </w:p>
    <w:tbl>
      <w:tblPr>
        <w:tblStyle w:val="StGen24"/>
        <w:tblW w:w="9345"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99"/>
        <w:gridCol w:w="2552"/>
        <w:gridCol w:w="2594"/>
      </w:tblGrid>
      <w:tr w:rsidR="00C1195D">
        <w:tc>
          <w:tcPr>
            <w:tcW w:w="4199" w:type="dxa"/>
          </w:tcPr>
          <w:p w:rsidR="00C1195D" w:rsidRDefault="00DD1276">
            <w:pPr>
              <w:jc w:val="center"/>
              <w:rPr>
                <w:sz w:val="28"/>
                <w:szCs w:val="28"/>
              </w:rPr>
            </w:pPr>
            <w:r>
              <w:rPr>
                <w:sz w:val="28"/>
                <w:szCs w:val="28"/>
              </w:rPr>
              <w:t>Содержание</w:t>
            </w:r>
          </w:p>
        </w:tc>
        <w:tc>
          <w:tcPr>
            <w:tcW w:w="2552" w:type="dxa"/>
            <w:tcBorders>
              <w:bottom w:val="single" w:sz="4" w:space="0" w:color="000000"/>
            </w:tcBorders>
          </w:tcPr>
          <w:p w:rsidR="00C1195D" w:rsidRDefault="00DD1276">
            <w:pPr>
              <w:jc w:val="center"/>
              <w:rPr>
                <w:sz w:val="28"/>
                <w:szCs w:val="28"/>
              </w:rPr>
            </w:pPr>
            <w:r>
              <w:rPr>
                <w:sz w:val="28"/>
                <w:szCs w:val="28"/>
              </w:rPr>
              <w:t>Тип</w:t>
            </w:r>
          </w:p>
        </w:tc>
        <w:tc>
          <w:tcPr>
            <w:tcW w:w="2594"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199" w:type="dxa"/>
          </w:tcPr>
          <w:p w:rsidR="00C1195D" w:rsidRDefault="00DD1276">
            <w:pPr>
              <w:rPr>
                <w:sz w:val="28"/>
                <w:szCs w:val="28"/>
              </w:rPr>
            </w:pPr>
            <w:r>
              <w:rPr>
                <w:sz w:val="28"/>
                <w:szCs w:val="28"/>
              </w:rPr>
              <w:t>Дата, на которую требуется выгрузка.</w:t>
            </w:r>
          </w:p>
          <w:p w:rsidR="00C1195D" w:rsidRDefault="00DD1276">
            <w:pPr>
              <w:rPr>
                <w:sz w:val="28"/>
                <w:szCs w:val="28"/>
              </w:rPr>
            </w:pPr>
            <w:r>
              <w:rPr>
                <w:sz w:val="28"/>
                <w:szCs w:val="28"/>
              </w:rPr>
              <w:t>Если не указана – отдается самая последняя.</w:t>
            </w:r>
          </w:p>
          <w:p w:rsidR="00C1195D" w:rsidRDefault="00DD1276">
            <w:pPr>
              <w:rPr>
                <w:sz w:val="28"/>
                <w:szCs w:val="28"/>
              </w:rPr>
            </w:pPr>
            <w:r>
              <w:rPr>
                <w:sz w:val="28"/>
                <w:szCs w:val="28"/>
              </w:rPr>
              <w:lastRenderedPageBreak/>
              <w:t>Если указана дата – то ПП АУСН проверяет, что самая актуальная дата формирования выгрузки совпадает с переданной датой.</w:t>
            </w:r>
          </w:p>
          <w:p w:rsidR="00C1195D" w:rsidRDefault="00C1195D">
            <w:pPr>
              <w:rPr>
                <w:sz w:val="28"/>
                <w:szCs w:val="28"/>
              </w:rPr>
            </w:pPr>
          </w:p>
          <w:p w:rsidR="00C1195D" w:rsidRDefault="00DD1276">
            <w:pPr>
              <w:rPr>
                <w:sz w:val="28"/>
                <w:szCs w:val="28"/>
              </w:rPr>
            </w:pPr>
            <w:r>
              <w:rPr>
                <w:sz w:val="28"/>
                <w:szCs w:val="28"/>
              </w:rPr>
              <w:t>Запрашивать выгрузки на предыдущие даты не допускается.</w:t>
            </w:r>
          </w:p>
          <w:p w:rsidR="00C1195D" w:rsidRDefault="00C1195D">
            <w:pPr>
              <w:rPr>
                <w:sz w:val="28"/>
                <w:szCs w:val="28"/>
              </w:rPr>
            </w:pPr>
          </w:p>
          <w:p w:rsidR="00C1195D" w:rsidRDefault="00DD1276">
            <w:pPr>
              <w:rPr>
                <w:sz w:val="28"/>
                <w:szCs w:val="28"/>
              </w:rPr>
            </w:pPr>
            <w:r>
              <w:rPr>
                <w:sz w:val="28"/>
                <w:szCs w:val="28"/>
              </w:rPr>
              <w:t xml:space="preserve">В случае, если на переданную дату, выгрузка еще не сформировалась – будет ошибка в ответе </w:t>
            </w:r>
          </w:p>
          <w:p w:rsidR="00C1195D" w:rsidRDefault="00DD1276">
            <w:pPr>
              <w:rPr>
                <w:sz w:val="28"/>
                <w:szCs w:val="28"/>
              </w:rPr>
            </w:pPr>
            <w:r>
              <w:rPr>
                <w:sz w:val="28"/>
                <w:szCs w:val="28"/>
              </w:rPr>
              <w:t>REGISTRY_REPORT_NOT_FOUND</w:t>
            </w:r>
          </w:p>
          <w:p w:rsidR="00C1195D" w:rsidRDefault="00C1195D">
            <w:pPr>
              <w:rPr>
                <w:sz w:val="28"/>
                <w:szCs w:val="28"/>
              </w:rPr>
            </w:pPr>
          </w:p>
          <w:p w:rsidR="00C1195D" w:rsidRDefault="00DD1276">
            <w:pPr>
              <w:rPr>
                <w:sz w:val="28"/>
                <w:szCs w:val="28"/>
              </w:rPr>
            </w:pPr>
            <w:r>
              <w:rPr>
                <w:sz w:val="28"/>
                <w:szCs w:val="28"/>
              </w:rPr>
              <w:t>И клиент сможет попробовать запросить выгрузку повторно, не получая неактуальную для партнера выписку (для минимизации передаваемых данных)</w:t>
            </w:r>
          </w:p>
        </w:tc>
        <w:tc>
          <w:tcPr>
            <w:tcW w:w="2552" w:type="dxa"/>
          </w:tcPr>
          <w:p w:rsidR="00C1195D" w:rsidRDefault="00DD1276">
            <w:pPr>
              <w:rPr>
                <w:sz w:val="28"/>
                <w:szCs w:val="28"/>
              </w:rPr>
            </w:pPr>
            <w:r>
              <w:rPr>
                <w:sz w:val="28"/>
                <w:szCs w:val="28"/>
              </w:rPr>
              <w:lastRenderedPageBreak/>
              <w:t>Date?</w:t>
            </w:r>
          </w:p>
        </w:tc>
        <w:tc>
          <w:tcPr>
            <w:tcW w:w="2594" w:type="dxa"/>
          </w:tcPr>
          <w:p w:rsidR="00C1195D" w:rsidRDefault="00DD1276">
            <w:pPr>
              <w:rPr>
                <w:sz w:val="28"/>
                <w:szCs w:val="28"/>
              </w:rPr>
            </w:pPr>
            <w:r>
              <w:rPr>
                <w:sz w:val="28"/>
                <w:szCs w:val="28"/>
              </w:rPr>
              <w:t>ReportDate</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(GetTaxpayerRegistryResponse)</w:t>
      </w:r>
    </w:p>
    <w:tbl>
      <w:tblPr>
        <w:tblStyle w:val="StGen2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4"/>
        <w:gridCol w:w="2552"/>
        <w:gridCol w:w="2579"/>
      </w:tblGrid>
      <w:tr w:rsidR="00C1195D">
        <w:tc>
          <w:tcPr>
            <w:tcW w:w="4214" w:type="dxa"/>
          </w:tcPr>
          <w:p w:rsidR="00C1195D" w:rsidRDefault="00DD1276">
            <w:pPr>
              <w:jc w:val="center"/>
              <w:rPr>
                <w:sz w:val="28"/>
                <w:szCs w:val="28"/>
              </w:rPr>
            </w:pPr>
            <w:r>
              <w:rPr>
                <w:sz w:val="28"/>
                <w:szCs w:val="28"/>
              </w:rPr>
              <w:t>Содержание</w:t>
            </w:r>
          </w:p>
        </w:tc>
        <w:tc>
          <w:tcPr>
            <w:tcW w:w="2552"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214" w:type="dxa"/>
          </w:tcPr>
          <w:p w:rsidR="00C1195D" w:rsidRDefault="00DD1276">
            <w:pPr>
              <w:rPr>
                <w:sz w:val="28"/>
                <w:szCs w:val="28"/>
              </w:rPr>
            </w:pPr>
            <w:r>
              <w:rPr>
                <w:sz w:val="28"/>
                <w:szCs w:val="28"/>
              </w:rPr>
              <w:t>Общее число записей в ответе.</w:t>
            </w:r>
          </w:p>
          <w:p w:rsidR="00C1195D" w:rsidRDefault="00DD1276">
            <w:pPr>
              <w:rPr>
                <w:sz w:val="28"/>
                <w:szCs w:val="28"/>
              </w:rPr>
            </w:pPr>
            <w:r>
              <w:rPr>
                <w:sz w:val="28"/>
                <w:szCs w:val="28"/>
              </w:rPr>
              <w:t>Справочно</w:t>
            </w:r>
          </w:p>
        </w:tc>
        <w:tc>
          <w:tcPr>
            <w:tcW w:w="2552" w:type="dxa"/>
          </w:tcPr>
          <w:p w:rsidR="00C1195D" w:rsidRDefault="00DD1276">
            <w:pPr>
              <w:rPr>
                <w:sz w:val="28"/>
                <w:szCs w:val="28"/>
              </w:rPr>
            </w:pPr>
            <w:r>
              <w:rPr>
                <w:sz w:val="28"/>
                <w:szCs w:val="28"/>
              </w:rPr>
              <w:t>Long</w:t>
            </w:r>
          </w:p>
        </w:tc>
        <w:tc>
          <w:tcPr>
            <w:tcW w:w="2579" w:type="dxa"/>
          </w:tcPr>
          <w:p w:rsidR="00C1195D" w:rsidRDefault="00DD1276">
            <w:pPr>
              <w:rPr>
                <w:sz w:val="28"/>
                <w:szCs w:val="28"/>
              </w:rPr>
            </w:pPr>
            <w:r>
              <w:rPr>
                <w:sz w:val="28"/>
                <w:szCs w:val="28"/>
              </w:rPr>
              <w:t>Total</w:t>
            </w:r>
          </w:p>
        </w:tc>
      </w:tr>
      <w:tr w:rsidR="00C1195D">
        <w:tc>
          <w:tcPr>
            <w:tcW w:w="4214" w:type="dxa"/>
          </w:tcPr>
          <w:p w:rsidR="00C1195D" w:rsidRDefault="00DD1276">
            <w:pPr>
              <w:rPr>
                <w:sz w:val="28"/>
                <w:szCs w:val="28"/>
              </w:rPr>
            </w:pPr>
            <w:r>
              <w:rPr>
                <w:sz w:val="28"/>
                <w:szCs w:val="28"/>
              </w:rPr>
              <w:t>Идентификатор выгрузки</w:t>
            </w:r>
          </w:p>
          <w:p w:rsidR="00C1195D" w:rsidRDefault="00DD1276">
            <w:pPr>
              <w:rPr>
                <w:sz w:val="28"/>
                <w:szCs w:val="28"/>
              </w:rPr>
            </w:pPr>
            <w:r>
              <w:rPr>
                <w:sz w:val="28"/>
                <w:szCs w:val="28"/>
              </w:rPr>
              <w:t>Справочно</w:t>
            </w:r>
          </w:p>
        </w:tc>
        <w:tc>
          <w:tcPr>
            <w:tcW w:w="2552"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r w:rsidR="00C1195D">
        <w:tc>
          <w:tcPr>
            <w:tcW w:w="4214" w:type="dxa"/>
          </w:tcPr>
          <w:p w:rsidR="00C1195D" w:rsidRDefault="00DD1276">
            <w:pPr>
              <w:rPr>
                <w:sz w:val="28"/>
                <w:szCs w:val="28"/>
              </w:rPr>
            </w:pPr>
            <w:r>
              <w:rPr>
                <w:sz w:val="28"/>
                <w:szCs w:val="28"/>
              </w:rPr>
              <w:t>Время формирования выгрузки</w:t>
            </w:r>
          </w:p>
        </w:tc>
        <w:tc>
          <w:tcPr>
            <w:tcW w:w="2552" w:type="dxa"/>
          </w:tcPr>
          <w:p w:rsidR="00C1195D" w:rsidRDefault="00DD1276">
            <w:pPr>
              <w:rPr>
                <w:sz w:val="28"/>
                <w:szCs w:val="28"/>
              </w:rPr>
            </w:pPr>
            <w:r>
              <w:rPr>
                <w:sz w:val="28"/>
                <w:szCs w:val="28"/>
              </w:rPr>
              <w:t>DateTime</w:t>
            </w:r>
          </w:p>
        </w:tc>
        <w:tc>
          <w:tcPr>
            <w:tcW w:w="2579" w:type="dxa"/>
          </w:tcPr>
          <w:p w:rsidR="00C1195D" w:rsidRDefault="00DD1276">
            <w:pPr>
              <w:rPr>
                <w:sz w:val="28"/>
                <w:szCs w:val="28"/>
              </w:rPr>
            </w:pPr>
            <w:r>
              <w:rPr>
                <w:sz w:val="28"/>
                <w:szCs w:val="28"/>
              </w:rPr>
              <w:t>CreatedAt</w:t>
            </w:r>
          </w:p>
        </w:tc>
      </w:tr>
      <w:tr w:rsidR="00C1195D">
        <w:tc>
          <w:tcPr>
            <w:tcW w:w="4214" w:type="dxa"/>
          </w:tcPr>
          <w:p w:rsidR="00C1195D" w:rsidRDefault="00DD1276">
            <w:pPr>
              <w:rPr>
                <w:sz w:val="28"/>
                <w:szCs w:val="28"/>
              </w:rPr>
            </w:pPr>
            <w:r>
              <w:rPr>
                <w:sz w:val="28"/>
                <w:szCs w:val="28"/>
              </w:rPr>
              <w:t>Строка, сжатая через gzip, содержащий полный список налогоплательщиков и даты применения АУСН.</w:t>
            </w:r>
          </w:p>
          <w:p w:rsidR="00C1195D" w:rsidRDefault="00DD1276">
            <w:pPr>
              <w:rPr>
                <w:sz w:val="28"/>
                <w:szCs w:val="28"/>
              </w:rPr>
            </w:pPr>
            <w:r>
              <w:rPr>
                <w:sz w:val="28"/>
                <w:szCs w:val="28"/>
              </w:rPr>
              <w:t>Структура строчки описана ниже.</w:t>
            </w:r>
          </w:p>
        </w:tc>
        <w:tc>
          <w:tcPr>
            <w:tcW w:w="2552" w:type="dxa"/>
          </w:tcPr>
          <w:p w:rsidR="00C1195D" w:rsidRDefault="00DD1276">
            <w:pPr>
              <w:rPr>
                <w:sz w:val="28"/>
                <w:szCs w:val="28"/>
              </w:rPr>
            </w:pPr>
            <w:r>
              <w:rPr>
                <w:sz w:val="28"/>
                <w:szCs w:val="28"/>
              </w:rPr>
              <w:t>String (Base64 encoded)</w:t>
            </w:r>
          </w:p>
        </w:tc>
        <w:tc>
          <w:tcPr>
            <w:tcW w:w="2579" w:type="dxa"/>
          </w:tcPr>
          <w:p w:rsidR="00C1195D" w:rsidRDefault="00DD1276">
            <w:pPr>
              <w:rPr>
                <w:sz w:val="28"/>
                <w:szCs w:val="28"/>
              </w:rPr>
            </w:pPr>
            <w:r>
              <w:rPr>
                <w:sz w:val="28"/>
                <w:szCs w:val="28"/>
              </w:rPr>
              <w:t>ReportData</w:t>
            </w:r>
          </w:p>
        </w:tc>
      </w:tr>
    </w:tbl>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Структура поля ReportData (после раскодироания gzip и base64)</w:t>
      </w:r>
    </w:p>
    <w:p w:rsidR="00C1195D" w:rsidRDefault="00DD1276">
      <w:pPr>
        <w:numPr>
          <w:ilvl w:val="0"/>
          <w:numId w:val="5"/>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1-я строчка – заголовок со столбцами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inn,reg_history</w:t>
      </w: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где поле: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inn – это ИНН налогоплательщика АУСН</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reg_history – список периодов применения АУСН.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периодов несколько, то они разделены точкой с запятой (;).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начала и окончания применения АУСН разделены дефис (-). Если даты окончания применения АУСН нет, то дата и дефис (-) не указываются. </w:t>
      </w:r>
    </w:p>
    <w:p w:rsidR="00C1195D" w:rsidRDefault="00DD1276">
      <w:pPr>
        <w:numPr>
          <w:ilvl w:val="0"/>
          <w:numId w:val="5"/>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Каждая последующая строчка включает ИНН налогоплательщика АУСН. ИНН не повторяются</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2.1 Пример строчки с данными</w:t>
      </w:r>
      <w:r>
        <w:rPr>
          <w:rFonts w:ascii="Times New Roman" w:eastAsia="Times New Roman" w:hAnsi="Times New Roman" w:cs="Times New Roman"/>
          <w:sz w:val="28"/>
          <w:szCs w:val="28"/>
        </w:rPr>
        <w: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1234567896,01.01.2021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 налогоплательщик с ИНН 1234567896 и началом применения АУСН 01.01.2021 (даты окончания нет, то есть не подано уведомление об окончании применения АУСН)</w:t>
      </w:r>
    </w:p>
    <w:p w:rsidR="00C1195D" w:rsidRDefault="00DD1276">
      <w:pPr>
        <w:spacing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2.2 Пример строчки с данными:</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7234567896,01.01.2020-31.12.2020;01.01.2022</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 налогоплательщик с ИНН 7234567896 и периодом применения АУСН с 01.01.2020 по 31.12.2020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 началом применения с 01.01.2022 (даты окончания нет, то есть не подано уведомление об окончании применения АУСН)</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 ответа для поля ReportData</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H4sIAEih3mEAA8vMy9MpSk2Pz8gsLskvquQyNDI2MTUzt7A00zEw1AMiIwMjQy5zLKIGusaGeoZG</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YKY1XNSICwCumG/tUgAAAA==</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конце каждой строчки (каждого налогоплательщика) может отдаваться точка с запятой «;»</w:t>
      </w: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539"/>
        <w:gridCol w:w="3226"/>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53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22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53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REGISTRY_REPORT_NOT_FOUND</w:t>
            </w:r>
          </w:p>
        </w:tc>
        <w:tc>
          <w:tcPr>
            <w:tcW w:w="3226"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Отчет на указанную дату не был сформирован или уже был удален</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1" w:name="_6zz6k51ete8x"/>
      <w:bookmarkStart w:id="92" w:name="_Toc241660022"/>
      <w:bookmarkEnd w:id="91"/>
      <w:r>
        <w:t>Метод 2.10 Отмена уведомления о снятии с учета</w:t>
      </w:r>
      <w:bookmarkEnd w:id="92"/>
    </w:p>
    <w:p w:rsidR="00C1195D" w:rsidRDefault="00C1195D">
      <w:pPr>
        <w:spacing w:line="360" w:lineRule="auto"/>
        <w:jc w:val="both"/>
        <w:rPr>
          <w:rFonts w:ascii="Times New Roman" w:eastAsia="Times New Roman" w:hAnsi="Times New Roman" w:cs="Times New Roman"/>
          <w:b/>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(PostCancelUnregistrationRequest)</w:t>
      </w:r>
    </w:p>
    <w:tbl>
      <w:tblPr>
        <w:tblStyle w:val="StGen2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1984"/>
        <w:gridCol w:w="3005"/>
      </w:tblGrid>
      <w:tr w:rsidR="00C1195D">
        <w:trPr>
          <w:tblHeader/>
        </w:trPr>
        <w:tc>
          <w:tcPr>
            <w:tcW w:w="4356" w:type="dxa"/>
          </w:tcPr>
          <w:p w:rsidR="00C1195D" w:rsidRDefault="00DD1276">
            <w:pPr>
              <w:jc w:val="center"/>
              <w:rPr>
                <w:sz w:val="28"/>
                <w:szCs w:val="28"/>
              </w:rPr>
            </w:pPr>
            <w:r>
              <w:rPr>
                <w:sz w:val="28"/>
                <w:szCs w:val="28"/>
              </w:rPr>
              <w:t>Содержание</w:t>
            </w:r>
          </w:p>
        </w:tc>
        <w:tc>
          <w:tcPr>
            <w:tcW w:w="1984" w:type="dxa"/>
            <w:tcBorders>
              <w:bottom w:val="single" w:sz="4" w:space="0" w:color="000000"/>
            </w:tcBorders>
          </w:tcPr>
          <w:p w:rsidR="00C1195D" w:rsidRDefault="00DD1276">
            <w:pPr>
              <w:jc w:val="center"/>
              <w:rPr>
                <w:sz w:val="28"/>
                <w:szCs w:val="28"/>
              </w:rPr>
            </w:pPr>
            <w:r>
              <w:rPr>
                <w:sz w:val="28"/>
                <w:szCs w:val="28"/>
              </w:rPr>
              <w:t>Тип</w:t>
            </w:r>
          </w:p>
        </w:tc>
        <w:tc>
          <w:tcPr>
            <w:tcW w:w="300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4356" w:type="dxa"/>
          </w:tcPr>
          <w:p w:rsidR="00C1195D" w:rsidRDefault="00DD1276">
            <w:pPr>
              <w:rPr>
                <w:sz w:val="28"/>
                <w:szCs w:val="28"/>
              </w:rPr>
            </w:pPr>
            <w:r>
              <w:rPr>
                <w:sz w:val="28"/>
                <w:szCs w:val="28"/>
              </w:rPr>
              <w:t>ИНН НП</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sz w:val="28"/>
                <w:szCs w:val="28"/>
              </w:rPr>
            </w:pPr>
            <w:r>
              <w:rPr>
                <w:sz w:val="28"/>
                <w:szCs w:val="28"/>
              </w:rPr>
              <w:t>Inn</w:t>
            </w:r>
          </w:p>
        </w:tc>
      </w:tr>
      <w:tr w:rsidR="00C1195D">
        <w:tc>
          <w:tcPr>
            <w:tcW w:w="4356" w:type="dxa"/>
          </w:tcPr>
          <w:p w:rsidR="00C1195D" w:rsidRDefault="00DD1276">
            <w:pPr>
              <w:rPr>
                <w:sz w:val="28"/>
                <w:szCs w:val="28"/>
              </w:rPr>
            </w:pPr>
            <w:r>
              <w:rPr>
                <w:sz w:val="28"/>
                <w:szCs w:val="28"/>
              </w:rPr>
              <w:t>Дата со временем подачи уведомления</w:t>
            </w:r>
          </w:p>
          <w:p w:rsidR="00C1195D" w:rsidRDefault="00DD1276">
            <w:pPr>
              <w:rPr>
                <w:sz w:val="28"/>
                <w:szCs w:val="28"/>
              </w:rPr>
            </w:pPr>
            <w:r>
              <w:rPr>
                <w:sz w:val="28"/>
                <w:szCs w:val="28"/>
              </w:rPr>
              <w:t>(заполняется банком. Указывается дата и время, когда пользователь решил отменить уведомление о снятии с АУСН)</w:t>
            </w:r>
          </w:p>
        </w:tc>
        <w:tc>
          <w:tcPr>
            <w:tcW w:w="1984" w:type="dxa"/>
          </w:tcPr>
          <w:p w:rsidR="00C1195D" w:rsidRDefault="00DD1276">
            <w:pPr>
              <w:rPr>
                <w:sz w:val="28"/>
                <w:szCs w:val="28"/>
              </w:rPr>
            </w:pPr>
            <w:r>
              <w:rPr>
                <w:sz w:val="28"/>
                <w:szCs w:val="28"/>
              </w:rPr>
              <w:t>DateTime</w:t>
            </w:r>
          </w:p>
        </w:tc>
        <w:tc>
          <w:tcPr>
            <w:tcW w:w="3005"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4356" w:type="dxa"/>
          </w:tcPr>
          <w:p w:rsidR="00C1195D" w:rsidRDefault="00DD1276">
            <w:pPr>
              <w:rPr>
                <w:color w:val="A9B7C6"/>
                <w:sz w:val="28"/>
                <w:szCs w:val="28"/>
              </w:rPr>
            </w:pPr>
            <w:r>
              <w:rPr>
                <w:sz w:val="28"/>
                <w:szCs w:val="28"/>
              </w:rPr>
              <w:t>Уникальный идентификатор уведомления о снятии от партнера (Id из запроса PostUnregistrationRequest)</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4356" w:type="dxa"/>
          </w:tcPr>
          <w:p w:rsidR="00C1195D" w:rsidRDefault="00DD1276">
            <w:pPr>
              <w:rPr>
                <w:sz w:val="28"/>
                <w:szCs w:val="28"/>
              </w:rPr>
            </w:pPr>
            <w:r>
              <w:rPr>
                <w:sz w:val="28"/>
                <w:szCs w:val="28"/>
              </w:rPr>
              <w:t>Уникальный идентификатор заявки «Отмена уведомления о снятии с учета» с АУСН,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1984" w:type="dxa"/>
          </w:tcPr>
          <w:p w:rsidR="00C1195D" w:rsidRDefault="00DD1276">
            <w:pPr>
              <w:rPr>
                <w:sz w:val="28"/>
                <w:szCs w:val="28"/>
              </w:rPr>
            </w:pPr>
            <w:r>
              <w:rPr>
                <w:sz w:val="28"/>
                <w:szCs w:val="28"/>
              </w:rPr>
              <w:t>String</w:t>
            </w:r>
          </w:p>
        </w:tc>
        <w:tc>
          <w:tcPr>
            <w:tcW w:w="3005" w:type="dxa"/>
          </w:tcPr>
          <w:p w:rsidR="00C1195D" w:rsidRDefault="00DD1276">
            <w:pPr>
              <w:rPr>
                <w:sz w:val="28"/>
                <w:szCs w:val="28"/>
              </w:rPr>
            </w:pPr>
            <w:r>
              <w:rPr>
                <w:sz w:val="28"/>
                <w:szCs w:val="28"/>
              </w:rPr>
              <w:t>Id</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Ответ (PostCancelUnregistrationResponse)</w:t>
      </w:r>
    </w:p>
    <w:tbl>
      <w:tblPr>
        <w:tblStyle w:val="StGen2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1874"/>
        <w:gridCol w:w="3115"/>
      </w:tblGrid>
      <w:tr w:rsidR="00C1195D">
        <w:tc>
          <w:tcPr>
            <w:tcW w:w="4356" w:type="dxa"/>
          </w:tcPr>
          <w:p w:rsidR="00C1195D" w:rsidRDefault="00DD1276">
            <w:pPr>
              <w:jc w:val="center"/>
              <w:rPr>
                <w:sz w:val="28"/>
                <w:szCs w:val="28"/>
              </w:rPr>
            </w:pPr>
            <w:r>
              <w:rPr>
                <w:sz w:val="28"/>
                <w:szCs w:val="28"/>
              </w:rPr>
              <w:t>Содержание</w:t>
            </w:r>
          </w:p>
        </w:tc>
        <w:tc>
          <w:tcPr>
            <w:tcW w:w="1874"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356" w:type="dxa"/>
          </w:tcPr>
          <w:p w:rsidR="00C1195D" w:rsidRDefault="00DD1276">
            <w:pPr>
              <w:rPr>
                <w:sz w:val="28"/>
                <w:szCs w:val="28"/>
              </w:rPr>
            </w:pPr>
            <w:r>
              <w:rPr>
                <w:sz w:val="28"/>
                <w:szCs w:val="28"/>
              </w:rPr>
              <w:t>Справочно. Уникальный идентификатор заявки «Отмена уведомления о снятии с учета» с АУСН, генерируемый банком и уникальный в рамках системы банка</w:t>
            </w:r>
          </w:p>
        </w:tc>
        <w:tc>
          <w:tcPr>
            <w:tcW w:w="1874"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29"/>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hAnsi="Times New Roman" w:cs="Times New Roman"/>
          <w:b/>
          <w:sz w:val="28"/>
          <w:szCs w:val="28"/>
        </w:rPr>
      </w:pPr>
      <w:bookmarkStart w:id="93" w:name="_fp4fvfn3edpa"/>
      <w:bookmarkEnd w:id="93"/>
    </w:p>
    <w:p w:rsidR="00C1195D" w:rsidRDefault="00DD1276">
      <w:pPr>
        <w:pStyle w:val="3"/>
        <w:numPr>
          <w:ilvl w:val="0"/>
          <w:numId w:val="0"/>
        </w:numPr>
      </w:pPr>
      <w:bookmarkStart w:id="94" w:name="_Toc241660023"/>
      <w:r>
        <w:t>Метод 2.11 Статус отмены уведомления о снятии с учета</w:t>
      </w:r>
      <w:bookmarkEnd w:id="94"/>
    </w:p>
    <w:p w:rsidR="00C1195D" w:rsidRDefault="00C1195D">
      <w:pPr>
        <w:spacing w:line="360" w:lineRule="auto"/>
        <w:jc w:val="both"/>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(GetCancelUnregistrationStatusRequest)</w:t>
      </w:r>
    </w:p>
    <w:tbl>
      <w:tblPr>
        <w:tblStyle w:val="StGen30"/>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072" w:type="dxa"/>
          </w:tcPr>
          <w:p w:rsidR="00C1195D" w:rsidRDefault="00DD1276">
            <w:pPr>
              <w:rPr>
                <w:sz w:val="28"/>
                <w:szCs w:val="28"/>
              </w:rPr>
            </w:pPr>
            <w:r>
              <w:rPr>
                <w:sz w:val="28"/>
                <w:szCs w:val="28"/>
              </w:rPr>
              <w:t>Уникальный идентификатор заявки «Отмена уведомления о снятии с учета»</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(GetCancelUnregistrationStatusResponse)</w:t>
      </w:r>
    </w:p>
    <w:tbl>
      <w:tblPr>
        <w:tblStyle w:val="StGen31"/>
        <w:tblW w:w="90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268"/>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268"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заявка в обработке</w:t>
            </w:r>
            <w:r>
              <w:rPr>
                <w:sz w:val="28"/>
                <w:szCs w:val="28"/>
              </w:rPr>
              <w:br/>
              <w:t xml:space="preserve">COMPLETED – отмена уведомления о снятии с учета </w:t>
            </w:r>
            <w:r>
              <w:rPr>
                <w:sz w:val="28"/>
                <w:szCs w:val="28"/>
              </w:rPr>
              <w:lastRenderedPageBreak/>
              <w:t>выполнена успешно</w:t>
            </w:r>
            <w:r>
              <w:rPr>
                <w:sz w:val="28"/>
                <w:szCs w:val="28"/>
              </w:rPr>
              <w:br/>
              <w:t>FAILED – отмена уведомления о снятии с учета отклонена регистрирующей подсистемой</w:t>
            </w:r>
          </w:p>
        </w:tc>
        <w:tc>
          <w:tcPr>
            <w:tcW w:w="2694" w:type="dxa"/>
          </w:tcPr>
          <w:p w:rsidR="00C1195D" w:rsidRDefault="00DD1276">
            <w:pPr>
              <w:rPr>
                <w:sz w:val="28"/>
                <w:szCs w:val="28"/>
              </w:rPr>
            </w:pPr>
            <w:r>
              <w:rPr>
                <w:sz w:val="28"/>
                <w:szCs w:val="28"/>
              </w:rPr>
              <w:lastRenderedPageBreak/>
              <w:t>String</w:t>
            </w:r>
          </w:p>
        </w:tc>
        <w:tc>
          <w:tcPr>
            <w:tcW w:w="2268"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lastRenderedPageBreak/>
              <w:t>Ошибки в обработке заявки</w:t>
            </w:r>
          </w:p>
          <w:p w:rsidR="00C1195D" w:rsidRDefault="00C1195D">
            <w:pPr>
              <w:rPr>
                <w:sz w:val="28"/>
                <w:szCs w:val="28"/>
              </w:rPr>
            </w:pPr>
          </w:p>
          <w:p w:rsidR="00C1195D" w:rsidRDefault="00DD1276">
            <w:pPr>
              <w:rPr>
                <w:sz w:val="28"/>
                <w:szCs w:val="28"/>
              </w:rPr>
            </w:pPr>
            <w:r>
              <w:rPr>
                <w:sz w:val="28"/>
                <w:szCs w:val="28"/>
              </w:rPr>
              <w:t>Коды причин отказа отмены уведомления о снятии с учета</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(таблица-справочник «Описание причин отказа для отмены снятия с учета» ниже)</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4" w:type="dxa"/>
          </w:tcPr>
          <w:p w:rsidR="00C1195D" w:rsidRDefault="00DD1276">
            <w:pPr>
              <w:rPr>
                <w:sz w:val="28"/>
                <w:szCs w:val="28"/>
              </w:rPr>
            </w:pPr>
            <w:proofErr w:type="gramStart"/>
            <w:r>
              <w:rPr>
                <w:sz w:val="28"/>
                <w:szCs w:val="28"/>
              </w:rPr>
              <w:t>RefusalToAccept[</w:t>
            </w:r>
            <w:proofErr w:type="gramEnd"/>
            <w:r>
              <w:rPr>
                <w:sz w:val="28"/>
                <w:szCs w:val="28"/>
              </w:rPr>
              <w:t>]?</w:t>
            </w:r>
          </w:p>
        </w:tc>
        <w:tc>
          <w:tcPr>
            <w:tcW w:w="2268"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ind w:left="137"/>
              <w:rPr>
                <w:sz w:val="28"/>
                <w:szCs w:val="28"/>
              </w:rPr>
            </w:pPr>
            <w:r>
              <w:rPr>
                <w:sz w:val="28"/>
                <w:szCs w:val="28"/>
              </w:rPr>
              <w:t>Код причины отказа отмены уведомления о снятии с учета</w:t>
            </w:r>
          </w:p>
        </w:tc>
        <w:tc>
          <w:tcPr>
            <w:tcW w:w="2694" w:type="dxa"/>
          </w:tcPr>
          <w:p w:rsidR="00C1195D" w:rsidRDefault="00DD1276">
            <w:pPr>
              <w:rPr>
                <w:sz w:val="28"/>
                <w:szCs w:val="28"/>
              </w:rPr>
            </w:pPr>
            <w:r>
              <w:rPr>
                <w:sz w:val="28"/>
                <w:szCs w:val="28"/>
              </w:rPr>
              <w:t>String</w:t>
            </w:r>
          </w:p>
        </w:tc>
        <w:tc>
          <w:tcPr>
            <w:tcW w:w="2268"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ind w:left="137"/>
              <w:rPr>
                <w:sz w:val="28"/>
                <w:szCs w:val="28"/>
              </w:rPr>
            </w:pPr>
            <w:r>
              <w:rPr>
                <w:sz w:val="28"/>
                <w:szCs w:val="28"/>
              </w:rPr>
              <w:t>Причина отказа отмены уведомления о снятии с учета</w:t>
            </w:r>
          </w:p>
        </w:tc>
        <w:tc>
          <w:tcPr>
            <w:tcW w:w="2694" w:type="dxa"/>
          </w:tcPr>
          <w:p w:rsidR="00C1195D" w:rsidRDefault="00DD1276">
            <w:pPr>
              <w:rPr>
                <w:sz w:val="28"/>
                <w:szCs w:val="28"/>
              </w:rPr>
            </w:pPr>
            <w:r>
              <w:rPr>
                <w:sz w:val="28"/>
                <w:szCs w:val="28"/>
              </w:rPr>
              <w:t>String</w:t>
            </w:r>
          </w:p>
        </w:tc>
        <w:tc>
          <w:tcPr>
            <w:tcW w:w="2268" w:type="dxa"/>
          </w:tcPr>
          <w:p w:rsidR="00C1195D" w:rsidRDefault="00DD1276">
            <w:pPr>
              <w:rPr>
                <w:sz w:val="28"/>
                <w:szCs w:val="28"/>
              </w:rPr>
            </w:pPr>
            <w:r>
              <w:rPr>
                <w:sz w:val="28"/>
                <w:szCs w:val="28"/>
              </w:rPr>
              <w:t>ReasonDescription</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32"/>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391"/>
        <w:gridCol w:w="2834"/>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39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78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391"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shd w:val="clear" w:color="auto" w:fill="FFFFFF"/>
        <w:spacing w:before="380" w:after="0"/>
        <w:jc w:val="both"/>
        <w:rPr>
          <w:rFonts w:ascii="Times New Roman" w:eastAsia="Times New Roman" w:hAnsi="Times New Roman" w:cs="Times New Roman"/>
          <w:color w:val="2B2B2B"/>
          <w:sz w:val="28"/>
          <w:szCs w:val="28"/>
        </w:rPr>
      </w:pPr>
      <w:r>
        <w:rPr>
          <w:rFonts w:ascii="Times New Roman" w:eastAsia="Times New Roman" w:hAnsi="Times New Roman" w:cs="Times New Roman"/>
          <w:color w:val="2B2B2B"/>
          <w:sz w:val="28"/>
          <w:szCs w:val="28"/>
        </w:rPr>
        <w:t xml:space="preserve">Список </w:t>
      </w:r>
      <w:r>
        <w:rPr>
          <w:rFonts w:ascii="Times New Roman" w:eastAsia="Times New Roman" w:hAnsi="Times New Roman" w:cs="Times New Roman"/>
          <w:sz w:val="28"/>
          <w:szCs w:val="28"/>
        </w:rPr>
        <w:t>причин отказа для отмены снятия с учета</w:t>
      </w:r>
    </w:p>
    <w:p w:rsidR="00C1195D" w:rsidRDefault="00C1195D">
      <w:pPr>
        <w:rPr>
          <w:rFonts w:ascii="Times New Roman" w:eastAsia="Times New Roman" w:hAnsi="Times New Roman" w:cs="Times New Roman"/>
          <w:sz w:val="28"/>
          <w:szCs w:val="28"/>
        </w:rPr>
      </w:pPr>
    </w:p>
    <w:tbl>
      <w:tblPr>
        <w:tblStyle w:val="StGen33"/>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gridCol w:w="2786"/>
        <w:gridCol w:w="4129"/>
        <w:gridCol w:w="1950"/>
      </w:tblGrid>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8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95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458"/>
        </w:trPr>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CANCEL_UNREGISTRATION_ALREADY_IN_PROGRESS_ERROR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Уже в процессе отмены уведомления о снятии с учета.</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rPr>
          <w:trHeight w:val="1469"/>
        </w:trPr>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CANCEL_UNREGISTRATION_ALREADY_COMPLETED_ERROR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так как уведомление уже обработано</w:t>
            </w:r>
          </w:p>
          <w:p w:rsidR="00C1195D" w:rsidRDefault="00C1195D">
            <w:pPr>
              <w:widowControl w:val="0"/>
              <w:spacing w:after="0" w:line="240" w:lineRule="auto"/>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786"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CANCEL_UNREGISTRATION_DOCUMENT_ID_ERROR</w:t>
            </w:r>
          </w:p>
        </w:tc>
        <w:tc>
          <w:tcPr>
            <w:tcW w:w="412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Некорректный идентификатор уведомления о снятии с учета</w:t>
            </w:r>
          </w:p>
          <w:p w:rsidR="00C1195D" w:rsidRDefault="00C1195D">
            <w:pPr>
              <w:widowControl w:val="0"/>
              <w:spacing w:after="0" w:line="240" w:lineRule="auto"/>
              <w:rPr>
                <w:rFonts w:ascii="Times New Roman" w:eastAsia="Times New Roman" w:hAnsi="Times New Roman" w:cs="Times New Roman"/>
                <w:sz w:val="28"/>
                <w:szCs w:val="28"/>
              </w:rPr>
            </w:pP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4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78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129" w:type="dxa"/>
            <w:tcMar>
              <w:top w:w="100" w:type="dxa"/>
              <w:left w:w="100" w:type="dxa"/>
              <w:bottom w:w="100" w:type="dxa"/>
              <w:right w:w="100" w:type="dxa"/>
            </w:tcMar>
          </w:tcPr>
          <w:p w:rsidR="00C1195D" w:rsidRDefault="00DD1276">
            <w:pPr>
              <w:spacing w:after="6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95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5" w:name="_nh7jd54y1z9s"/>
      <w:bookmarkStart w:id="96" w:name="_Toc241660024"/>
      <w:bookmarkEnd w:id="95"/>
      <w:r>
        <w:t>Метод 2.12 Уведомление о смене объекта налогообложения</w:t>
      </w:r>
      <w:bookmarkEnd w:id="96"/>
    </w:p>
    <w:p w:rsidR="00C1195D" w:rsidRDefault="00C1195D">
      <w:pPr>
        <w:rPr>
          <w:rFonts w:ascii="Times New Roman" w:eastAsia="Times New Roman" w:hAnsi="Times New Roman" w:cs="Times New Roman"/>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(PostUpdateTaxRegimeRequest)</w:t>
      </w:r>
    </w:p>
    <w:tbl>
      <w:tblPr>
        <w:tblStyle w:val="StGen34"/>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5"/>
        <w:gridCol w:w="2595"/>
        <w:gridCol w:w="3120"/>
      </w:tblGrid>
      <w:tr w:rsidR="00C1195D">
        <w:tc>
          <w:tcPr>
            <w:tcW w:w="3645" w:type="dxa"/>
          </w:tcPr>
          <w:p w:rsidR="00C1195D" w:rsidRDefault="00DD1276">
            <w:pPr>
              <w:jc w:val="center"/>
              <w:rPr>
                <w:sz w:val="28"/>
                <w:szCs w:val="28"/>
              </w:rPr>
            </w:pPr>
            <w:r>
              <w:rPr>
                <w:sz w:val="28"/>
                <w:szCs w:val="28"/>
              </w:rPr>
              <w:t>Содержание</w:t>
            </w:r>
          </w:p>
        </w:tc>
        <w:tc>
          <w:tcPr>
            <w:tcW w:w="2595" w:type="dxa"/>
            <w:tcBorders>
              <w:bottom w:val="single" w:sz="4" w:space="0" w:color="000000"/>
            </w:tcBorders>
          </w:tcPr>
          <w:p w:rsidR="00C1195D" w:rsidRDefault="00DD1276">
            <w:pPr>
              <w:jc w:val="center"/>
              <w:rPr>
                <w:sz w:val="28"/>
                <w:szCs w:val="28"/>
              </w:rPr>
            </w:pPr>
            <w:r>
              <w:rPr>
                <w:sz w:val="28"/>
                <w:szCs w:val="28"/>
              </w:rPr>
              <w:t>Тип</w:t>
            </w:r>
          </w:p>
        </w:tc>
        <w:tc>
          <w:tcPr>
            <w:tcW w:w="312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645" w:type="dxa"/>
          </w:tcPr>
          <w:p w:rsidR="00C1195D" w:rsidRDefault="00DD1276">
            <w:pPr>
              <w:rPr>
                <w:sz w:val="28"/>
                <w:szCs w:val="28"/>
              </w:rPr>
            </w:pPr>
            <w:r>
              <w:rPr>
                <w:sz w:val="28"/>
                <w:szCs w:val="28"/>
              </w:rPr>
              <w:t>ИНН НП</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Inn</w:t>
            </w:r>
          </w:p>
        </w:tc>
      </w:tr>
      <w:tr w:rsidR="00C1195D">
        <w:tc>
          <w:tcPr>
            <w:tcW w:w="3645" w:type="dxa"/>
          </w:tcPr>
          <w:p w:rsidR="00C1195D" w:rsidRDefault="00DD1276">
            <w:pPr>
              <w:rPr>
                <w:sz w:val="28"/>
                <w:szCs w:val="28"/>
              </w:rPr>
            </w:pPr>
            <w:r>
              <w:rPr>
                <w:sz w:val="28"/>
                <w:szCs w:val="28"/>
              </w:rPr>
              <w:t>Информация о ЮЛ по ЕГРЮЛ</w:t>
            </w:r>
          </w:p>
        </w:tc>
        <w:tc>
          <w:tcPr>
            <w:tcW w:w="2595" w:type="dxa"/>
          </w:tcPr>
          <w:p w:rsidR="00C1195D" w:rsidRDefault="00DD1276">
            <w:pPr>
              <w:rPr>
                <w:color w:val="2B2B2B"/>
                <w:sz w:val="28"/>
                <w:szCs w:val="28"/>
              </w:rPr>
            </w:pPr>
            <w:r>
              <w:rPr>
                <w:color w:val="2B2B2B"/>
                <w:sz w:val="28"/>
                <w:szCs w:val="28"/>
              </w:rPr>
              <w:t>UlInformation?</w:t>
            </w:r>
          </w:p>
        </w:tc>
        <w:tc>
          <w:tcPr>
            <w:tcW w:w="3120" w:type="dxa"/>
          </w:tcPr>
          <w:p w:rsidR="00C1195D" w:rsidRDefault="00DD1276">
            <w:pPr>
              <w:rPr>
                <w:sz w:val="28"/>
                <w:szCs w:val="28"/>
              </w:rPr>
            </w:pPr>
            <w:r>
              <w:rPr>
                <w:sz w:val="28"/>
                <w:szCs w:val="28"/>
              </w:rPr>
              <w:t>UlInformation</w:t>
            </w:r>
          </w:p>
        </w:tc>
      </w:tr>
      <w:tr w:rsidR="00C1195D">
        <w:tc>
          <w:tcPr>
            <w:tcW w:w="3645" w:type="dxa"/>
          </w:tcPr>
          <w:p w:rsidR="00C1195D" w:rsidRDefault="00DD1276">
            <w:pPr>
              <w:rPr>
                <w:sz w:val="28"/>
                <w:szCs w:val="28"/>
              </w:rPr>
            </w:pPr>
            <w:r>
              <w:rPr>
                <w:sz w:val="28"/>
                <w:szCs w:val="28"/>
              </w:rPr>
              <w:t>Передается полное или сокращенное наименование по ЕГРЮЛ</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OrganizationName</w:t>
            </w:r>
          </w:p>
        </w:tc>
      </w:tr>
      <w:tr w:rsidR="00C1195D">
        <w:tc>
          <w:tcPr>
            <w:tcW w:w="3645" w:type="dxa"/>
          </w:tcPr>
          <w:p w:rsidR="00C1195D" w:rsidRDefault="00DD1276">
            <w:pPr>
              <w:rPr>
                <w:sz w:val="28"/>
                <w:szCs w:val="28"/>
              </w:rPr>
            </w:pPr>
            <w:r>
              <w:rPr>
                <w:sz w:val="28"/>
                <w:szCs w:val="28"/>
              </w:rPr>
              <w:t>КПП</w:t>
            </w:r>
          </w:p>
        </w:tc>
        <w:tc>
          <w:tcPr>
            <w:tcW w:w="2595" w:type="dxa"/>
          </w:tcPr>
          <w:p w:rsidR="00C1195D" w:rsidRDefault="00DD1276">
            <w:pPr>
              <w:rPr>
                <w:strike/>
                <w:sz w:val="28"/>
                <w:szCs w:val="28"/>
              </w:rPr>
            </w:pPr>
            <w:r>
              <w:rPr>
                <w:sz w:val="28"/>
                <w:szCs w:val="28"/>
              </w:rPr>
              <w:t>String?</w:t>
            </w:r>
          </w:p>
        </w:tc>
        <w:tc>
          <w:tcPr>
            <w:tcW w:w="3120" w:type="dxa"/>
          </w:tcPr>
          <w:p w:rsidR="00C1195D" w:rsidRDefault="00DD1276">
            <w:pPr>
              <w:rPr>
                <w:sz w:val="28"/>
                <w:szCs w:val="28"/>
              </w:rPr>
            </w:pPr>
            <w:r>
              <w:rPr>
                <w:sz w:val="28"/>
                <w:szCs w:val="28"/>
              </w:rPr>
              <w:t>Kpp</w:t>
            </w:r>
          </w:p>
        </w:tc>
      </w:tr>
      <w:tr w:rsidR="00C1195D">
        <w:tc>
          <w:tcPr>
            <w:tcW w:w="3645" w:type="dxa"/>
          </w:tcPr>
          <w:p w:rsidR="00C1195D" w:rsidRDefault="00DD1276">
            <w:pPr>
              <w:rPr>
                <w:sz w:val="28"/>
                <w:szCs w:val="28"/>
              </w:rPr>
            </w:pPr>
            <w:r>
              <w:rPr>
                <w:sz w:val="28"/>
                <w:szCs w:val="28"/>
              </w:rPr>
              <w:t>Информация о ИП по ЕГРИП</w:t>
            </w:r>
          </w:p>
        </w:tc>
        <w:tc>
          <w:tcPr>
            <w:tcW w:w="2595" w:type="dxa"/>
          </w:tcPr>
          <w:p w:rsidR="00C1195D" w:rsidRDefault="00DD1276">
            <w:pPr>
              <w:rPr>
                <w:sz w:val="28"/>
                <w:szCs w:val="28"/>
              </w:rPr>
            </w:pPr>
            <w:r>
              <w:rPr>
                <w:sz w:val="28"/>
                <w:szCs w:val="28"/>
              </w:rPr>
              <w:t>IPInformation?</w:t>
            </w:r>
          </w:p>
        </w:tc>
        <w:tc>
          <w:tcPr>
            <w:tcW w:w="3120" w:type="dxa"/>
          </w:tcPr>
          <w:p w:rsidR="00C1195D" w:rsidRDefault="00DD1276">
            <w:pPr>
              <w:rPr>
                <w:sz w:val="28"/>
                <w:szCs w:val="28"/>
              </w:rPr>
            </w:pPr>
            <w:r>
              <w:rPr>
                <w:sz w:val="28"/>
                <w:szCs w:val="28"/>
              </w:rPr>
              <w:t>IPInformation</w:t>
            </w:r>
          </w:p>
        </w:tc>
      </w:tr>
      <w:tr w:rsidR="00C1195D">
        <w:tc>
          <w:tcPr>
            <w:tcW w:w="3645" w:type="dxa"/>
          </w:tcPr>
          <w:p w:rsidR="00C1195D" w:rsidRDefault="00DD1276">
            <w:pPr>
              <w:rPr>
                <w:sz w:val="28"/>
                <w:szCs w:val="28"/>
              </w:rPr>
            </w:pPr>
            <w:r>
              <w:rPr>
                <w:sz w:val="28"/>
                <w:szCs w:val="28"/>
              </w:rPr>
              <w:t>Фамилия</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IPLastName</w:t>
            </w:r>
          </w:p>
        </w:tc>
      </w:tr>
      <w:tr w:rsidR="00C1195D">
        <w:tc>
          <w:tcPr>
            <w:tcW w:w="3645" w:type="dxa"/>
          </w:tcPr>
          <w:p w:rsidR="00C1195D" w:rsidRDefault="00DD1276">
            <w:pPr>
              <w:rPr>
                <w:sz w:val="28"/>
                <w:szCs w:val="28"/>
              </w:rPr>
            </w:pPr>
            <w:r>
              <w:rPr>
                <w:sz w:val="28"/>
                <w:szCs w:val="28"/>
              </w:rPr>
              <w:t>Имя</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IPFirstName</w:t>
            </w:r>
          </w:p>
        </w:tc>
      </w:tr>
      <w:tr w:rsidR="00C1195D">
        <w:tc>
          <w:tcPr>
            <w:tcW w:w="3645" w:type="dxa"/>
          </w:tcPr>
          <w:p w:rsidR="00C1195D" w:rsidRDefault="00DD1276">
            <w:pPr>
              <w:rPr>
                <w:sz w:val="28"/>
                <w:szCs w:val="28"/>
              </w:rPr>
            </w:pPr>
            <w:r>
              <w:rPr>
                <w:sz w:val="28"/>
                <w:szCs w:val="28"/>
              </w:rPr>
              <w:t xml:space="preserve">Отчество </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IPPatronymic</w:t>
            </w:r>
          </w:p>
        </w:tc>
      </w:tr>
      <w:tr w:rsidR="00C1195D">
        <w:tc>
          <w:tcPr>
            <w:tcW w:w="3645" w:type="dxa"/>
          </w:tcPr>
          <w:p w:rsidR="00C1195D" w:rsidRDefault="00DD1276">
            <w:pPr>
              <w:tabs>
                <w:tab w:val="left" w:pos="3385"/>
              </w:tabs>
              <w:rPr>
                <w:sz w:val="28"/>
                <w:szCs w:val="28"/>
              </w:rPr>
            </w:pPr>
            <w:r>
              <w:rPr>
                <w:sz w:val="28"/>
                <w:szCs w:val="28"/>
              </w:rPr>
              <w:t>Дата и время подачи уведомления</w:t>
            </w:r>
          </w:p>
          <w:p w:rsidR="00C1195D" w:rsidRDefault="00DD1276">
            <w:pPr>
              <w:tabs>
                <w:tab w:val="left" w:pos="3385"/>
              </w:tabs>
              <w:rPr>
                <w:sz w:val="28"/>
                <w:szCs w:val="28"/>
              </w:rPr>
            </w:pPr>
            <w:r>
              <w:rPr>
                <w:sz w:val="28"/>
                <w:szCs w:val="28"/>
              </w:rPr>
              <w:lastRenderedPageBreak/>
              <w:t>(заполняется банком. Указывается дата, когда пользователь решил сменить объект налогообложения)</w:t>
            </w:r>
          </w:p>
        </w:tc>
        <w:tc>
          <w:tcPr>
            <w:tcW w:w="2595" w:type="dxa"/>
          </w:tcPr>
          <w:p w:rsidR="00C1195D" w:rsidRDefault="00DD1276">
            <w:pPr>
              <w:rPr>
                <w:sz w:val="28"/>
                <w:szCs w:val="28"/>
              </w:rPr>
            </w:pPr>
            <w:r>
              <w:rPr>
                <w:sz w:val="28"/>
                <w:szCs w:val="28"/>
              </w:rPr>
              <w:lastRenderedPageBreak/>
              <w:t>DateTime</w:t>
            </w:r>
          </w:p>
        </w:tc>
        <w:tc>
          <w:tcPr>
            <w:tcW w:w="312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UpdateRequestDate</w:t>
            </w:r>
          </w:p>
          <w:p w:rsidR="00C1195D" w:rsidRDefault="00C1195D">
            <w:pPr>
              <w:rPr>
                <w:sz w:val="28"/>
                <w:szCs w:val="28"/>
              </w:rPr>
            </w:pPr>
          </w:p>
        </w:tc>
      </w:tr>
      <w:tr w:rsidR="00C1195D">
        <w:tc>
          <w:tcPr>
            <w:tcW w:w="36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lastRenderedPageBreak/>
              <w:t>Выбранный объект налогообложения: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1 – доходы</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t>2 – доходы, уменьшенные на величину расходов</w:t>
            </w:r>
          </w:p>
        </w:tc>
        <w:tc>
          <w:tcPr>
            <w:tcW w:w="2595" w:type="dxa"/>
          </w:tcPr>
          <w:p w:rsidR="00C1195D" w:rsidRDefault="00DD1276">
            <w:pPr>
              <w:rPr>
                <w:sz w:val="28"/>
                <w:szCs w:val="28"/>
              </w:rPr>
            </w:pPr>
            <w:r>
              <w:rPr>
                <w:sz w:val="28"/>
                <w:szCs w:val="28"/>
              </w:rPr>
              <w:t>Integer</w:t>
            </w:r>
          </w:p>
        </w:tc>
        <w:tc>
          <w:tcPr>
            <w:tcW w:w="312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6A8759"/>
                <w:sz w:val="28"/>
                <w:szCs w:val="28"/>
              </w:rPr>
            </w:pPr>
            <w:r>
              <w:rPr>
                <w:sz w:val="28"/>
                <w:szCs w:val="28"/>
              </w:rPr>
              <w:t>TaxObject</w:t>
            </w:r>
          </w:p>
          <w:p w:rsidR="00C1195D" w:rsidRDefault="00C1195D">
            <w:pPr>
              <w:rPr>
                <w:sz w:val="28"/>
                <w:szCs w:val="28"/>
              </w:rPr>
            </w:pPr>
          </w:p>
        </w:tc>
      </w:tr>
      <w:tr w:rsidR="00C1195D">
        <w:tc>
          <w:tcPr>
            <w:tcW w:w="36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Выбор даты смены объекта налогообложения.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 xml:space="preserve">Значения: </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sz w:val="28"/>
                <w:szCs w:val="28"/>
              </w:rPr>
            </w:pPr>
            <w:r>
              <w:rPr>
                <w:sz w:val="28"/>
                <w:szCs w:val="28"/>
              </w:rPr>
              <w:t>1 – смена объекта налогообложения с даты регистрации (возможно в течение 30 дней с даты госрегистрации)</w:t>
            </w:r>
          </w:p>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t>2 – смена объекта налогообложения с 1 января следующего календарного года.</w:t>
            </w:r>
          </w:p>
        </w:tc>
        <w:tc>
          <w:tcPr>
            <w:tcW w:w="2595" w:type="dxa"/>
          </w:tcPr>
          <w:p w:rsidR="00C1195D" w:rsidRDefault="00DD1276">
            <w:pPr>
              <w:rPr>
                <w:sz w:val="28"/>
                <w:szCs w:val="28"/>
              </w:rPr>
            </w:pPr>
            <w:r>
              <w:rPr>
                <w:sz w:val="28"/>
                <w:szCs w:val="28"/>
              </w:rPr>
              <w:t>Integer</w:t>
            </w:r>
          </w:p>
        </w:tc>
        <w:tc>
          <w:tcPr>
            <w:tcW w:w="3120" w:type="dxa"/>
          </w:tcPr>
          <w:p w:rsidR="00C1195D" w:rsidRDefault="00DD1276">
            <w:pPr>
              <w:rPr>
                <w:sz w:val="28"/>
                <w:szCs w:val="28"/>
              </w:rPr>
            </w:pPr>
            <w:r>
              <w:rPr>
                <w:sz w:val="28"/>
                <w:szCs w:val="28"/>
              </w:rPr>
              <w:t>DateUpdate</w:t>
            </w:r>
          </w:p>
          <w:p w:rsidR="00C1195D" w:rsidRDefault="00C1195D">
            <w:pPr>
              <w:rPr>
                <w:sz w:val="28"/>
                <w:szCs w:val="28"/>
              </w:rPr>
            </w:pPr>
          </w:p>
          <w:p w:rsidR="00C1195D" w:rsidRDefault="00C1195D">
            <w:pPr>
              <w:rPr>
                <w:sz w:val="28"/>
                <w:szCs w:val="28"/>
              </w:rPr>
            </w:pPr>
          </w:p>
          <w:p w:rsidR="00C1195D" w:rsidRDefault="00C1195D">
            <w:pPr>
              <w:rPr>
                <w:sz w:val="28"/>
                <w:szCs w:val="28"/>
              </w:rPr>
            </w:pPr>
          </w:p>
          <w:p w:rsidR="00C1195D" w:rsidRDefault="00C1195D">
            <w:pPr>
              <w:rPr>
                <w:sz w:val="28"/>
                <w:szCs w:val="28"/>
              </w:rPr>
            </w:pPr>
          </w:p>
        </w:tc>
      </w:tr>
      <w:tr w:rsidR="00C1195D">
        <w:tc>
          <w:tcPr>
            <w:tcW w:w="3645" w:type="dxa"/>
          </w:tcPr>
          <w:p w:rsidR="00C1195D" w:rsidRDefault="00DD1276">
            <w:pPr>
              <w:rPr>
                <w:sz w:val="28"/>
                <w:szCs w:val="28"/>
              </w:rPr>
            </w:pPr>
            <w:r>
              <w:rPr>
                <w:sz w:val="28"/>
                <w:szCs w:val="28"/>
              </w:rPr>
              <w:t>Уникальный идентификатор запроса на смену объекта налогообложения,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595"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Id</w:t>
            </w:r>
          </w:p>
        </w:tc>
      </w:tr>
    </w:tbl>
    <w:p w:rsidR="00C1195D" w:rsidRDefault="00C1195D">
      <w:pPr>
        <w:rPr>
          <w:rFonts w:ascii="Times New Roman" w:eastAsia="Times New Roman" w:hAnsi="Times New Roman" w:cs="Times New Roman"/>
          <w:b/>
          <w:i/>
          <w:sz w:val="28"/>
          <w:szCs w:val="28"/>
        </w:rPr>
      </w:pPr>
    </w:p>
    <w:p w:rsidR="00C1195D" w:rsidRDefault="00DD1276">
      <w:pP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(PostUpdateTaxRegimeResponse)</w:t>
      </w:r>
    </w:p>
    <w:tbl>
      <w:tblPr>
        <w:tblStyle w:val="StGen35"/>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0"/>
        <w:gridCol w:w="1770"/>
        <w:gridCol w:w="3120"/>
      </w:tblGrid>
      <w:tr w:rsidR="00C1195D">
        <w:tc>
          <w:tcPr>
            <w:tcW w:w="4470" w:type="dxa"/>
          </w:tcPr>
          <w:p w:rsidR="00C1195D" w:rsidRDefault="00DD1276">
            <w:pPr>
              <w:jc w:val="center"/>
              <w:rPr>
                <w:sz w:val="28"/>
                <w:szCs w:val="28"/>
              </w:rPr>
            </w:pPr>
            <w:r>
              <w:rPr>
                <w:sz w:val="28"/>
                <w:szCs w:val="28"/>
              </w:rPr>
              <w:t>Содержание</w:t>
            </w:r>
          </w:p>
        </w:tc>
        <w:tc>
          <w:tcPr>
            <w:tcW w:w="1770" w:type="dxa"/>
            <w:tcBorders>
              <w:bottom w:val="single" w:sz="4" w:space="0" w:color="000000"/>
            </w:tcBorders>
          </w:tcPr>
          <w:p w:rsidR="00C1195D" w:rsidRDefault="00DD1276">
            <w:pPr>
              <w:jc w:val="center"/>
              <w:rPr>
                <w:sz w:val="28"/>
                <w:szCs w:val="28"/>
              </w:rPr>
            </w:pPr>
            <w:r>
              <w:rPr>
                <w:sz w:val="28"/>
                <w:szCs w:val="28"/>
              </w:rPr>
              <w:t>Тип</w:t>
            </w:r>
          </w:p>
        </w:tc>
        <w:tc>
          <w:tcPr>
            <w:tcW w:w="3120"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470" w:type="dxa"/>
          </w:tcPr>
          <w:p w:rsidR="00C1195D" w:rsidRDefault="00DD1276">
            <w:pPr>
              <w:rPr>
                <w:sz w:val="28"/>
                <w:szCs w:val="28"/>
              </w:rPr>
            </w:pPr>
            <w:r>
              <w:rPr>
                <w:sz w:val="28"/>
                <w:szCs w:val="28"/>
              </w:rPr>
              <w:t>Справочно. Уникальный идентификатор запроса на смену объекта налогообложения, генерируемый банком и уникальный в рамках системы банка</w:t>
            </w:r>
          </w:p>
        </w:tc>
        <w:tc>
          <w:tcPr>
            <w:tcW w:w="1770" w:type="dxa"/>
          </w:tcPr>
          <w:p w:rsidR="00C1195D" w:rsidRDefault="00DD1276">
            <w:pPr>
              <w:rPr>
                <w:sz w:val="28"/>
                <w:szCs w:val="28"/>
              </w:rPr>
            </w:pPr>
            <w:r>
              <w:rPr>
                <w:sz w:val="28"/>
                <w:szCs w:val="28"/>
              </w:rPr>
              <w:t>String</w:t>
            </w:r>
          </w:p>
        </w:tc>
        <w:tc>
          <w:tcPr>
            <w:tcW w:w="3120" w:type="dxa"/>
          </w:tcPr>
          <w:p w:rsidR="00C1195D" w:rsidRDefault="00DD1276">
            <w:pPr>
              <w:rPr>
                <w:sz w:val="28"/>
                <w:szCs w:val="28"/>
              </w:rPr>
            </w:pPr>
            <w:r>
              <w:rPr>
                <w:sz w:val="28"/>
                <w:szCs w:val="28"/>
              </w:rPr>
              <w:t>Id</w:t>
            </w:r>
          </w:p>
        </w:tc>
      </w:tr>
    </w:tbl>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(UsnPlatformError) за исключением «Общие коды ошибок для всех ответов»</w:t>
      </w:r>
    </w:p>
    <w:tbl>
      <w:tblPr>
        <w:tblStyle w:val="StGen36"/>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7" w:name="_ta6vaxyaef3o"/>
      <w:bookmarkStart w:id="98" w:name="_Toc241660025"/>
      <w:bookmarkEnd w:id="97"/>
      <w:r>
        <w:t>Метод 2.13 Статус уведомления о смене объекта налогообложения</w:t>
      </w:r>
      <w:bookmarkEnd w:id="98"/>
    </w:p>
    <w:p w:rsidR="00C1195D" w:rsidRDefault="00C1195D">
      <w:pPr>
        <w:jc w:val="both"/>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(GetUpdateTaxRegimeStatusRequest)</w:t>
      </w:r>
    </w:p>
    <w:tbl>
      <w:tblPr>
        <w:tblStyle w:val="StGen3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2299"/>
        <w:gridCol w:w="3115"/>
      </w:tblGrid>
      <w:tr w:rsidR="00C1195D">
        <w:tc>
          <w:tcPr>
            <w:tcW w:w="3931" w:type="dxa"/>
          </w:tcPr>
          <w:p w:rsidR="00C1195D" w:rsidRDefault="00DD1276">
            <w:pPr>
              <w:jc w:val="center"/>
              <w:rPr>
                <w:sz w:val="28"/>
                <w:szCs w:val="28"/>
              </w:rPr>
            </w:pPr>
            <w:r>
              <w:rPr>
                <w:sz w:val="28"/>
                <w:szCs w:val="28"/>
              </w:rPr>
              <w:t>Содержание</w:t>
            </w:r>
          </w:p>
        </w:tc>
        <w:tc>
          <w:tcPr>
            <w:tcW w:w="2299"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931" w:type="dxa"/>
          </w:tcPr>
          <w:p w:rsidR="00C1195D" w:rsidRDefault="00DD1276">
            <w:pPr>
              <w:rPr>
                <w:sz w:val="28"/>
                <w:szCs w:val="28"/>
              </w:rPr>
            </w:pPr>
            <w:r>
              <w:rPr>
                <w:sz w:val="28"/>
                <w:szCs w:val="28"/>
              </w:rPr>
              <w:t>ID уведомления</w:t>
            </w:r>
          </w:p>
        </w:tc>
        <w:tc>
          <w:tcPr>
            <w:tcW w:w="2299"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(GetUpdateTaxRegimeStatusResponse)</w:t>
      </w:r>
    </w:p>
    <w:tbl>
      <w:tblPr>
        <w:tblStyle w:val="StGen3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исполнение, т.е. уведомление о смене объекта налогообложения находится на рассмотрении в регистрирующей подсистеме</w:t>
            </w:r>
            <w:r>
              <w:rPr>
                <w:sz w:val="28"/>
                <w:szCs w:val="28"/>
              </w:rPr>
              <w:br/>
              <w:t>COMPLETED – уведомление о смене объекта налогообложения подтверждено со стороны регистрирующей подсистемы</w:t>
            </w:r>
            <w:r>
              <w:rPr>
                <w:sz w:val="28"/>
                <w:szCs w:val="28"/>
              </w:rPr>
              <w:br/>
              <w:t>FAILED – уведомление о смене объекта налогообложения отклонено регистрирующей подсистемой</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lastRenderedPageBreak/>
              <w:t>Не пустой если результат запроса = FAILED</w:t>
            </w:r>
          </w:p>
        </w:tc>
        <w:tc>
          <w:tcPr>
            <w:tcW w:w="2694" w:type="dxa"/>
          </w:tcPr>
          <w:p w:rsidR="00C1195D" w:rsidRDefault="00DD1276">
            <w:pPr>
              <w:rPr>
                <w:sz w:val="28"/>
                <w:szCs w:val="28"/>
              </w:rPr>
            </w:pPr>
            <w:proofErr w:type="gramStart"/>
            <w:r>
              <w:rPr>
                <w:sz w:val="28"/>
                <w:szCs w:val="28"/>
              </w:rPr>
              <w:lastRenderedPageBreak/>
              <w:t>RefusalToAccept[</w:t>
            </w:r>
            <w:proofErr w:type="gramEnd"/>
            <w:r>
              <w:rPr>
                <w:sz w:val="28"/>
                <w:szCs w:val="28"/>
              </w:rPr>
              <w:t>]?</w:t>
            </w:r>
          </w:p>
        </w:tc>
        <w:tc>
          <w:tcPr>
            <w:tcW w:w="2579"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rPr>
                <w:sz w:val="28"/>
                <w:szCs w:val="28"/>
              </w:rPr>
            </w:pPr>
            <w:r>
              <w:rPr>
                <w:sz w:val="28"/>
                <w:szCs w:val="28"/>
              </w:rPr>
              <w:lastRenderedPageBreak/>
              <w:t>Код причины отказа в постановке на учет</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(«Описание причин отказа на уведомление о смене объекта налогообложения»)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rPr>
                <w:sz w:val="28"/>
                <w:szCs w:val="28"/>
              </w:rPr>
            </w:pPr>
            <w:r>
              <w:rPr>
                <w:sz w:val="28"/>
                <w:szCs w:val="28"/>
              </w:rPr>
              <w:t>Причина отказа в постановке на учет</w:t>
            </w:r>
          </w:p>
          <w:p w:rsidR="00C1195D" w:rsidRDefault="00DD1276">
            <w:pPr>
              <w:rPr>
                <w:sz w:val="28"/>
                <w:szCs w:val="28"/>
              </w:rPr>
            </w:pPr>
            <w:r>
              <w:rPr>
                <w:sz w:val="28"/>
                <w:szCs w:val="28"/>
              </w:rPr>
              <w:t>Значения справочника: («Описание причин отказа на уведомление о смене объекта налогообложения»)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ReasonDescription</w:t>
            </w:r>
          </w:p>
        </w:tc>
      </w:tr>
    </w:tbl>
    <w:p w:rsidR="00C1195D" w:rsidRDefault="00DD1276">
      <w:pPr>
        <w:keepNext/>
        <w:spacing w:before="240" w:after="0" w:line="360" w:lineRule="auto"/>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39"/>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391"/>
        <w:gridCol w:w="2834"/>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39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3391"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83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DD1276">
      <w:pPr>
        <w:keepNext/>
        <w:spacing w:before="240"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Причины отказа на уведомление о смене объекта налогообложения</w:t>
      </w:r>
    </w:p>
    <w:tbl>
      <w:tblPr>
        <w:tblStyle w:val="StGen4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3816"/>
        <w:gridCol w:w="2409"/>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 отказа</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40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UPDATE_TAX_OBJECT_ALREADY_IN_PROGRESS_ERROR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процессе изменения объекта налогообложения. Нельзя начать процесс изменения объекта налогообложения еще раз.</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UPDATE_TAX_OBJECT_SAME_OBJECT_ERROR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Невозможно изменить объект налогообложения, т.к. он уже выбран</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UPDATE_TAX_OBJECT_ALREADY_D</w:t>
            </w:r>
            <w:r>
              <w:rPr>
                <w:rFonts w:ascii="Times New Roman" w:eastAsia="Times New Roman" w:hAnsi="Times New Roman" w:cs="Times New Roman"/>
                <w:sz w:val="28"/>
                <w:szCs w:val="28"/>
                <w:lang w:val="en-US"/>
              </w:rPr>
              <w:lastRenderedPageBreak/>
              <w:t>ECLARED_ERROR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Уже было обработано уведомление об изменении </w:t>
            </w:r>
            <w:r>
              <w:rPr>
                <w:rFonts w:ascii="Times New Roman" w:eastAsia="Times New Roman" w:hAnsi="Times New Roman" w:cs="Times New Roman"/>
                <w:sz w:val="28"/>
                <w:szCs w:val="28"/>
              </w:rPr>
              <w:lastRenderedPageBreak/>
              <w:t>объекта налогообложения.</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UPDATE_TAX_OBJECT_INCORRECT_DATE_FIRST_JAN_ERROR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Недопустимая дата смены объекта налогообложения. Должна быть с 1 января следующего года.</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70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UPDATE_TAX_OBJECT_INCORRECT_DATE_REGISTRATION_ERROR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Недопустимая дата смены объекта налогообложения. Должна быть с даты госрегистрации НП.</w:t>
            </w:r>
          </w:p>
        </w:tc>
        <w:tc>
          <w:tcPr>
            <w:tcW w:w="240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течение 30 дней с даты госрегистрации можно указывать дату начала смены только госрегистрации НП.</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816"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2409"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99" w:name="_rkd4r0oydst1"/>
      <w:bookmarkStart w:id="100" w:name="_Toc241660026"/>
      <w:bookmarkEnd w:id="99"/>
      <w:r>
        <w:t>Метод 2.14 Отмена уведомления о смене объекта налогообложения</w:t>
      </w:r>
      <w:bookmarkEnd w:id="100"/>
    </w:p>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(PostCancelUpdateTaxRegimeRequest)</w:t>
      </w:r>
    </w:p>
    <w:tbl>
      <w:tblPr>
        <w:tblStyle w:val="StGen4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4"/>
        <w:gridCol w:w="2866"/>
        <w:gridCol w:w="3115"/>
      </w:tblGrid>
      <w:tr w:rsidR="00C1195D">
        <w:trPr>
          <w:tblHeader/>
        </w:trPr>
        <w:tc>
          <w:tcPr>
            <w:tcW w:w="3364" w:type="dxa"/>
          </w:tcPr>
          <w:p w:rsidR="00C1195D" w:rsidRDefault="00DD1276">
            <w:pPr>
              <w:jc w:val="center"/>
              <w:rPr>
                <w:sz w:val="28"/>
                <w:szCs w:val="28"/>
              </w:rPr>
            </w:pPr>
            <w:r>
              <w:rPr>
                <w:sz w:val="28"/>
                <w:szCs w:val="28"/>
              </w:rPr>
              <w:t>Содержание</w:t>
            </w:r>
          </w:p>
        </w:tc>
        <w:tc>
          <w:tcPr>
            <w:tcW w:w="2866"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3364" w:type="dxa"/>
          </w:tcPr>
          <w:p w:rsidR="00C1195D" w:rsidRDefault="00DD1276">
            <w:pPr>
              <w:rPr>
                <w:sz w:val="28"/>
                <w:szCs w:val="28"/>
              </w:rPr>
            </w:pPr>
            <w:r>
              <w:rPr>
                <w:sz w:val="28"/>
                <w:szCs w:val="28"/>
              </w:rPr>
              <w:t>ИНН НП</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Inn</w:t>
            </w:r>
          </w:p>
        </w:tc>
      </w:tr>
      <w:tr w:rsidR="00C1195D">
        <w:tc>
          <w:tcPr>
            <w:tcW w:w="3364" w:type="dxa"/>
          </w:tcPr>
          <w:p w:rsidR="00C1195D" w:rsidRDefault="00DD1276">
            <w:pPr>
              <w:rPr>
                <w:sz w:val="28"/>
                <w:szCs w:val="28"/>
              </w:rPr>
            </w:pPr>
            <w:r>
              <w:rPr>
                <w:sz w:val="28"/>
                <w:szCs w:val="28"/>
              </w:rPr>
              <w:t>Дата подачи уведомления</w:t>
            </w:r>
          </w:p>
          <w:p w:rsidR="00C1195D" w:rsidRDefault="00DD1276">
            <w:pPr>
              <w:rPr>
                <w:sz w:val="28"/>
                <w:szCs w:val="28"/>
              </w:rPr>
            </w:pPr>
            <w:r>
              <w:rPr>
                <w:sz w:val="28"/>
                <w:szCs w:val="28"/>
              </w:rPr>
              <w:t>(заполняется банком. Указывается дата и время, когда пользователь решил отменить уведомление о смене объекта налогообложения)</w:t>
            </w:r>
          </w:p>
        </w:tc>
        <w:tc>
          <w:tcPr>
            <w:tcW w:w="2866" w:type="dxa"/>
          </w:tcPr>
          <w:p w:rsidR="00C1195D" w:rsidRDefault="00DD1276">
            <w:pPr>
              <w:rPr>
                <w:sz w:val="28"/>
                <w:szCs w:val="28"/>
              </w:rPr>
            </w:pPr>
            <w:r>
              <w:rPr>
                <w:sz w:val="28"/>
                <w:szCs w:val="28"/>
              </w:rPr>
              <w:t>DateTime</w:t>
            </w:r>
          </w:p>
        </w:tc>
        <w:tc>
          <w:tcPr>
            <w:tcW w:w="3115"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336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A9B7C6"/>
                <w:sz w:val="28"/>
                <w:szCs w:val="28"/>
              </w:rPr>
            </w:pPr>
            <w:r>
              <w:rPr>
                <w:sz w:val="28"/>
                <w:szCs w:val="28"/>
              </w:rPr>
              <w:t xml:space="preserve">Номер уведомления о смене объекта налогообложения, которое </w:t>
            </w:r>
            <w:proofErr w:type="gramStart"/>
            <w:r>
              <w:rPr>
                <w:sz w:val="28"/>
                <w:szCs w:val="28"/>
              </w:rPr>
              <w:t>отменяем  (</w:t>
            </w:r>
            <w:proofErr w:type="gramEnd"/>
            <w:r>
              <w:rPr>
                <w:sz w:val="28"/>
                <w:szCs w:val="28"/>
              </w:rPr>
              <w:t xml:space="preserve">ID из запроса </w:t>
            </w:r>
            <w:r>
              <w:rPr>
                <w:sz w:val="28"/>
                <w:szCs w:val="28"/>
              </w:rPr>
              <w:lastRenderedPageBreak/>
              <w:t>PostUpdateTaxRegimeRequest)</w:t>
            </w:r>
          </w:p>
          <w:p w:rsidR="00C1195D" w:rsidRDefault="00C1195D">
            <w:pPr>
              <w:rPr>
                <w:sz w:val="28"/>
                <w:szCs w:val="28"/>
              </w:rPr>
            </w:pPr>
          </w:p>
        </w:tc>
        <w:tc>
          <w:tcPr>
            <w:tcW w:w="2866" w:type="dxa"/>
          </w:tcPr>
          <w:p w:rsidR="00C1195D" w:rsidRDefault="00DD1276">
            <w:pPr>
              <w:rPr>
                <w:sz w:val="28"/>
                <w:szCs w:val="28"/>
              </w:rPr>
            </w:pPr>
            <w:r>
              <w:rPr>
                <w:sz w:val="28"/>
                <w:szCs w:val="28"/>
              </w:rPr>
              <w:lastRenderedPageBreak/>
              <w:t>String</w:t>
            </w:r>
          </w:p>
        </w:tc>
        <w:tc>
          <w:tcPr>
            <w:tcW w:w="31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3364" w:type="dxa"/>
          </w:tcPr>
          <w:p w:rsidR="00C1195D" w:rsidRDefault="00DD1276">
            <w:pPr>
              <w:rPr>
                <w:sz w:val="28"/>
                <w:szCs w:val="28"/>
              </w:rPr>
            </w:pPr>
            <w:r>
              <w:rPr>
                <w:sz w:val="28"/>
                <w:szCs w:val="28"/>
              </w:rPr>
              <w:lastRenderedPageBreak/>
              <w:t>Уникальный идентификатор отмены уведомления о смене объекта налогообложения,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866"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(PostCancelUpdateTaxRegimeResponse)</w:t>
      </w:r>
    </w:p>
    <w:tbl>
      <w:tblPr>
        <w:tblStyle w:val="StGen4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5"/>
        <w:gridCol w:w="3115"/>
        <w:gridCol w:w="3115"/>
      </w:tblGrid>
      <w:tr w:rsidR="00C1195D">
        <w:tc>
          <w:tcPr>
            <w:tcW w:w="3115" w:type="dxa"/>
          </w:tcPr>
          <w:p w:rsidR="00C1195D" w:rsidRDefault="00DD1276">
            <w:pPr>
              <w:jc w:val="center"/>
              <w:rPr>
                <w:sz w:val="28"/>
                <w:szCs w:val="28"/>
              </w:rPr>
            </w:pPr>
            <w:r>
              <w:rPr>
                <w:sz w:val="28"/>
                <w:szCs w:val="28"/>
              </w:rPr>
              <w:t>Содержание</w:t>
            </w:r>
          </w:p>
        </w:tc>
        <w:tc>
          <w:tcPr>
            <w:tcW w:w="3115" w:type="dxa"/>
            <w:tcBorders>
              <w:bottom w:val="single" w:sz="4" w:space="0" w:color="000000"/>
            </w:tcBorders>
          </w:tcPr>
          <w:p w:rsidR="00C1195D" w:rsidRDefault="00DD1276">
            <w:pPr>
              <w:jc w:val="center"/>
              <w:rPr>
                <w:sz w:val="28"/>
                <w:szCs w:val="28"/>
              </w:rPr>
            </w:pPr>
            <w:r>
              <w:rPr>
                <w:sz w:val="28"/>
                <w:szCs w:val="28"/>
              </w:rPr>
              <w:t>Тип</w:t>
            </w:r>
          </w:p>
        </w:tc>
        <w:tc>
          <w:tcPr>
            <w:tcW w:w="3115"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115" w:type="dxa"/>
          </w:tcPr>
          <w:p w:rsidR="00C1195D" w:rsidRDefault="00DD1276">
            <w:pPr>
              <w:rPr>
                <w:sz w:val="28"/>
                <w:szCs w:val="28"/>
              </w:rPr>
            </w:pPr>
            <w:r>
              <w:rPr>
                <w:sz w:val="28"/>
                <w:szCs w:val="28"/>
              </w:rPr>
              <w:t>Справочно. Уникальный идентификатор отмены уведомления о смене объекта налогообложения, генерируемый банком и уникальный в рамках системы банка</w:t>
            </w:r>
          </w:p>
        </w:tc>
        <w:tc>
          <w:tcPr>
            <w:tcW w:w="3115" w:type="dxa"/>
          </w:tcPr>
          <w:p w:rsidR="00C1195D" w:rsidRDefault="00DD1276">
            <w:pPr>
              <w:rPr>
                <w:sz w:val="28"/>
                <w:szCs w:val="28"/>
              </w:rPr>
            </w:pPr>
            <w:r>
              <w:rPr>
                <w:sz w:val="28"/>
                <w:szCs w:val="28"/>
              </w:rPr>
              <w:t>String</w:t>
            </w:r>
          </w:p>
        </w:tc>
        <w:tc>
          <w:tcPr>
            <w:tcW w:w="3115"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4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ind w:firstLine="851"/>
        <w:rPr>
          <w:rFonts w:ascii="Times New Roman" w:eastAsia="Times New Roman" w:hAnsi="Times New Roman" w:cs="Times New Roman"/>
          <w:sz w:val="28"/>
          <w:szCs w:val="28"/>
        </w:rPr>
      </w:pP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отмены уведомления о смене объекта налогообложения</w:t>
      </w:r>
    </w:p>
    <w:tbl>
      <w:tblPr>
        <w:tblStyle w:val="StGen44"/>
        <w:tblW w:w="9476"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165"/>
        <w:gridCol w:w="4200"/>
        <w:gridCol w:w="1601"/>
      </w:tblGrid>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1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CANCEL_UPDATE_TAX_OBJECT_ALREADY_IN_PROGRESS_ERROR</w:t>
            </w:r>
          </w:p>
          <w:p w:rsidR="00C1195D" w:rsidRPr="00DD1276" w:rsidRDefault="00C1195D">
            <w:pPr>
              <w:widowControl w:val="0"/>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Уже в процессе отмены уведомления на смену объекта налогообложения.</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165"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CANCEL_UPDATE_TAX_OBJECT_NEW_TP_ERROR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так как смена объекта налогообложения уже произошла</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165" w:type="dxa"/>
            <w:tcMar>
              <w:top w:w="100" w:type="dxa"/>
              <w:left w:w="100" w:type="dxa"/>
              <w:bottom w:w="100" w:type="dxa"/>
              <w:right w:w="100" w:type="dxa"/>
            </w:tcMar>
          </w:tcPr>
          <w:p w:rsidR="00C1195D" w:rsidRPr="00DD1276"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i/>
                <w:color w:val="9876AA"/>
                <w:sz w:val="28"/>
                <w:szCs w:val="28"/>
                <w:lang w:val="en-US"/>
              </w:rPr>
            </w:pPr>
            <w:r>
              <w:rPr>
                <w:rFonts w:ascii="Times New Roman" w:eastAsia="Times New Roman" w:hAnsi="Times New Roman" w:cs="Times New Roman"/>
                <w:sz w:val="28"/>
                <w:szCs w:val="28"/>
                <w:lang w:val="en-US"/>
              </w:rPr>
              <w:t>CANCEL_UPDATE_TAX_OBJECT_DOCUMENT_ID_ERROR</w:t>
            </w:r>
          </w:p>
          <w:p w:rsidR="00C1195D" w:rsidRPr="00DD1276"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lang w:val="en-US"/>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Некорректный номер уведомления на смену объекта налогообложения.</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16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pPr>
        <w:rPr>
          <w:rFonts w:ascii="Times New Roman" w:eastAsia="Times New Roman" w:hAnsi="Times New Roman" w:cs="Times New Roman"/>
          <w:sz w:val="28"/>
          <w:szCs w:val="28"/>
        </w:rPr>
      </w:pP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1" w:name="_1ghb2zjbeqm5"/>
      <w:bookmarkStart w:id="102" w:name="_Toc241660027"/>
      <w:bookmarkEnd w:id="101"/>
      <w:r>
        <w:t>Метод 2.15 Статус отмены уведомления о смене объекта налогообложения</w:t>
      </w:r>
      <w:bookmarkEnd w:id="102"/>
    </w:p>
    <w:p w:rsidR="00C1195D" w:rsidRDefault="00C1195D">
      <w:pPr>
        <w:rPr>
          <w:rFonts w:ascii="Times New Roman" w:eastAsia="Times New Roman" w:hAnsi="Times New Roman" w:cs="Times New Roman"/>
          <w:b/>
          <w:sz w:val="28"/>
          <w:szCs w:val="28"/>
        </w:rPr>
      </w:pPr>
    </w:p>
    <w:p w:rsidR="00C1195D" w:rsidRDefault="00DD127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DEFAULT</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(GetCancelUpdateTaxRegimeStatusRequest)</w:t>
      </w:r>
    </w:p>
    <w:tbl>
      <w:tblPr>
        <w:tblStyle w:val="StGen4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9"/>
        <w:gridCol w:w="2693"/>
        <w:gridCol w:w="2863"/>
      </w:tblGrid>
      <w:tr w:rsidR="00C1195D">
        <w:tc>
          <w:tcPr>
            <w:tcW w:w="3789" w:type="dxa"/>
          </w:tcPr>
          <w:p w:rsidR="00C1195D" w:rsidRDefault="00DD1276">
            <w:pPr>
              <w:jc w:val="center"/>
              <w:rPr>
                <w:sz w:val="28"/>
                <w:szCs w:val="28"/>
              </w:rPr>
            </w:pPr>
            <w:r>
              <w:rPr>
                <w:sz w:val="28"/>
                <w:szCs w:val="28"/>
              </w:rPr>
              <w:t>Содержание</w:t>
            </w:r>
          </w:p>
        </w:tc>
        <w:tc>
          <w:tcPr>
            <w:tcW w:w="2693" w:type="dxa"/>
            <w:tcBorders>
              <w:bottom w:val="single" w:sz="4" w:space="0" w:color="000000"/>
            </w:tcBorders>
          </w:tcPr>
          <w:p w:rsidR="00C1195D" w:rsidRDefault="00DD1276">
            <w:pPr>
              <w:jc w:val="center"/>
              <w:rPr>
                <w:sz w:val="28"/>
                <w:szCs w:val="28"/>
              </w:rPr>
            </w:pPr>
            <w:r>
              <w:rPr>
                <w:sz w:val="28"/>
                <w:szCs w:val="28"/>
              </w:rPr>
              <w:t>Тип</w:t>
            </w:r>
          </w:p>
        </w:tc>
        <w:tc>
          <w:tcPr>
            <w:tcW w:w="2863"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3789" w:type="dxa"/>
          </w:tcPr>
          <w:p w:rsidR="00C1195D" w:rsidRDefault="00DD1276">
            <w:pPr>
              <w:rPr>
                <w:sz w:val="28"/>
                <w:szCs w:val="28"/>
              </w:rPr>
            </w:pPr>
            <w:r>
              <w:rPr>
                <w:sz w:val="28"/>
                <w:szCs w:val="28"/>
              </w:rPr>
              <w:t>ID уведомления</w:t>
            </w: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(GetCancelUpdateTaxRegimeStatusResponse)</w:t>
      </w:r>
    </w:p>
    <w:tbl>
      <w:tblPr>
        <w:tblStyle w:val="StGen4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89"/>
        <w:gridCol w:w="2693"/>
        <w:gridCol w:w="2863"/>
      </w:tblGrid>
      <w:tr w:rsidR="00C1195D">
        <w:tc>
          <w:tcPr>
            <w:tcW w:w="3789" w:type="dxa"/>
          </w:tcPr>
          <w:p w:rsidR="00C1195D" w:rsidRDefault="00DD1276">
            <w:pPr>
              <w:jc w:val="center"/>
              <w:rPr>
                <w:sz w:val="28"/>
                <w:szCs w:val="28"/>
              </w:rPr>
            </w:pPr>
            <w:r>
              <w:rPr>
                <w:sz w:val="28"/>
                <w:szCs w:val="28"/>
              </w:rPr>
              <w:t>Содержание</w:t>
            </w:r>
          </w:p>
        </w:tc>
        <w:tc>
          <w:tcPr>
            <w:tcW w:w="2693" w:type="dxa"/>
            <w:tcBorders>
              <w:bottom w:val="single" w:sz="4" w:space="0" w:color="000000"/>
            </w:tcBorders>
          </w:tcPr>
          <w:p w:rsidR="00C1195D" w:rsidRDefault="00DD1276">
            <w:pPr>
              <w:jc w:val="center"/>
              <w:rPr>
                <w:sz w:val="28"/>
                <w:szCs w:val="28"/>
              </w:rPr>
            </w:pPr>
            <w:r>
              <w:rPr>
                <w:sz w:val="28"/>
                <w:szCs w:val="28"/>
              </w:rPr>
              <w:t>Тип</w:t>
            </w:r>
          </w:p>
        </w:tc>
        <w:tc>
          <w:tcPr>
            <w:tcW w:w="2863"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3789"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отмена уведомления о смене объекта налогообложения находится на рассмотрении в регистрирующей подсистеме</w:t>
            </w:r>
            <w:r>
              <w:rPr>
                <w:sz w:val="28"/>
                <w:szCs w:val="28"/>
              </w:rPr>
              <w:br/>
              <w:t>COMPLETED – отмена уведомления о смене объекта налогообложения подтверждена со стороны регистрирующей подсистемы</w:t>
            </w:r>
            <w:r>
              <w:rPr>
                <w:sz w:val="28"/>
                <w:szCs w:val="28"/>
              </w:rPr>
              <w:br/>
              <w:t>FAILED – отмена уведомления о смене объекта налогообложения отклонена регистрирующей подсистемой</w:t>
            </w: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Decision</w:t>
            </w:r>
          </w:p>
        </w:tc>
      </w:tr>
      <w:tr w:rsidR="00C1195D">
        <w:trPr>
          <w:trHeight w:val="85"/>
        </w:trPr>
        <w:tc>
          <w:tcPr>
            <w:tcW w:w="3789"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3" w:type="dxa"/>
          </w:tcPr>
          <w:p w:rsidR="00C1195D" w:rsidRDefault="00DD1276">
            <w:pPr>
              <w:rPr>
                <w:sz w:val="28"/>
                <w:szCs w:val="28"/>
              </w:rPr>
            </w:pPr>
            <w:proofErr w:type="gramStart"/>
            <w:r>
              <w:rPr>
                <w:sz w:val="28"/>
                <w:szCs w:val="28"/>
              </w:rPr>
              <w:t>RefusalToAccept[</w:t>
            </w:r>
            <w:proofErr w:type="gramEnd"/>
            <w:r>
              <w:rPr>
                <w:sz w:val="28"/>
                <w:szCs w:val="28"/>
              </w:rPr>
              <w:t>]?</w:t>
            </w:r>
          </w:p>
        </w:tc>
        <w:tc>
          <w:tcPr>
            <w:tcW w:w="2863" w:type="dxa"/>
          </w:tcPr>
          <w:p w:rsidR="00C1195D" w:rsidRDefault="00DD1276">
            <w:pPr>
              <w:rPr>
                <w:sz w:val="28"/>
                <w:szCs w:val="28"/>
              </w:rPr>
            </w:pPr>
            <w:r>
              <w:rPr>
                <w:sz w:val="28"/>
                <w:szCs w:val="28"/>
              </w:rPr>
              <w:t>RefusalToAccept</w:t>
            </w:r>
          </w:p>
        </w:tc>
      </w:tr>
      <w:tr w:rsidR="00C1195D">
        <w:trPr>
          <w:trHeight w:val="85"/>
        </w:trPr>
        <w:tc>
          <w:tcPr>
            <w:tcW w:w="3789" w:type="dxa"/>
          </w:tcPr>
          <w:p w:rsidR="00C1195D" w:rsidRDefault="00DD1276">
            <w:pPr>
              <w:rPr>
                <w:sz w:val="28"/>
                <w:szCs w:val="28"/>
              </w:rPr>
            </w:pPr>
            <w:r>
              <w:rPr>
                <w:sz w:val="28"/>
                <w:szCs w:val="28"/>
              </w:rPr>
              <w:t>Код причины отказа для отмены уведомления о смене объекта налогообложения</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lastRenderedPageBreak/>
              <w:t>Значения справочника: (таблица-справочник «Описание причин отказа для отмены уведомления о смене объекта налогообложения»)</w:t>
            </w:r>
          </w:p>
        </w:tc>
        <w:tc>
          <w:tcPr>
            <w:tcW w:w="2693" w:type="dxa"/>
          </w:tcPr>
          <w:p w:rsidR="00C1195D" w:rsidRDefault="00DD1276">
            <w:pPr>
              <w:rPr>
                <w:sz w:val="28"/>
                <w:szCs w:val="28"/>
              </w:rPr>
            </w:pPr>
            <w:r>
              <w:rPr>
                <w:sz w:val="28"/>
                <w:szCs w:val="28"/>
              </w:rPr>
              <w:lastRenderedPageBreak/>
              <w:t>String</w:t>
            </w:r>
          </w:p>
        </w:tc>
        <w:tc>
          <w:tcPr>
            <w:tcW w:w="2863" w:type="dxa"/>
          </w:tcPr>
          <w:p w:rsidR="00C1195D" w:rsidRDefault="00DD1276">
            <w:pPr>
              <w:rPr>
                <w:sz w:val="28"/>
                <w:szCs w:val="28"/>
              </w:rPr>
            </w:pPr>
            <w:r>
              <w:rPr>
                <w:sz w:val="28"/>
                <w:szCs w:val="28"/>
              </w:rPr>
              <w:t>ReasonCode</w:t>
            </w:r>
          </w:p>
        </w:tc>
      </w:tr>
      <w:tr w:rsidR="00C1195D">
        <w:trPr>
          <w:trHeight w:val="85"/>
        </w:trPr>
        <w:tc>
          <w:tcPr>
            <w:tcW w:w="3789" w:type="dxa"/>
          </w:tcPr>
          <w:p w:rsidR="00C1195D" w:rsidRDefault="00DD1276">
            <w:pPr>
              <w:rPr>
                <w:sz w:val="28"/>
                <w:szCs w:val="28"/>
              </w:rPr>
            </w:pPr>
            <w:r>
              <w:rPr>
                <w:sz w:val="28"/>
                <w:szCs w:val="28"/>
              </w:rPr>
              <w:lastRenderedPageBreak/>
              <w:t>Причина отказа для отмены уведомления о смене объекта налогообложения</w:t>
            </w:r>
          </w:p>
          <w:p w:rsidR="00C1195D" w:rsidRDefault="00DD1276">
            <w:pPr>
              <w:rPr>
                <w:sz w:val="28"/>
                <w:szCs w:val="28"/>
              </w:rPr>
            </w:pPr>
            <w:r>
              <w:rPr>
                <w:sz w:val="28"/>
                <w:szCs w:val="28"/>
              </w:rPr>
              <w:t>Значения справочника: (таблица-справочник «Описание причин отказа для отмены уведомления о смене объекта налогообложения»)</w:t>
            </w:r>
          </w:p>
          <w:p w:rsidR="00C1195D" w:rsidRDefault="00C1195D">
            <w:pPr>
              <w:rPr>
                <w:sz w:val="28"/>
                <w:szCs w:val="28"/>
              </w:rPr>
            </w:pPr>
          </w:p>
        </w:tc>
        <w:tc>
          <w:tcPr>
            <w:tcW w:w="2693" w:type="dxa"/>
          </w:tcPr>
          <w:p w:rsidR="00C1195D" w:rsidRDefault="00DD1276">
            <w:pPr>
              <w:rPr>
                <w:sz w:val="28"/>
                <w:szCs w:val="28"/>
              </w:rPr>
            </w:pPr>
            <w:r>
              <w:rPr>
                <w:sz w:val="28"/>
                <w:szCs w:val="28"/>
              </w:rPr>
              <w:t>String</w:t>
            </w:r>
          </w:p>
        </w:tc>
        <w:tc>
          <w:tcPr>
            <w:tcW w:w="2863" w:type="dxa"/>
          </w:tcPr>
          <w:p w:rsidR="00C1195D" w:rsidRDefault="00DD1276">
            <w:pPr>
              <w:rPr>
                <w:sz w:val="28"/>
                <w:szCs w:val="28"/>
              </w:rPr>
            </w:pPr>
            <w:r>
              <w:rPr>
                <w:sz w:val="28"/>
                <w:szCs w:val="28"/>
              </w:rPr>
              <w:t>ReasonDescription</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4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bookmarkStart w:id="103" w:name="_6w50h4hhj4bm"/>
      <w:bookmarkEnd w:id="103"/>
    </w:p>
    <w:p w:rsidR="00C1195D" w:rsidRDefault="00DD1276">
      <w:pPr>
        <w:pStyle w:val="3"/>
        <w:numPr>
          <w:ilvl w:val="0"/>
          <w:numId w:val="0"/>
        </w:numPr>
      </w:pPr>
      <w:bookmarkStart w:id="104" w:name="_Toc241660028"/>
      <w:r>
        <w:t>Метод 2.16 Отмена уведомления о постановке на учет</w:t>
      </w:r>
      <w:bookmarkEnd w:id="104"/>
    </w:p>
    <w:p w:rsidR="00C1195D" w:rsidRDefault="00C1195D">
      <w:pPr>
        <w:rPr>
          <w:rFonts w:ascii="Times New Roman" w:eastAsia="Times New Roman" w:hAnsi="Times New Roman" w:cs="Times New Roman"/>
          <w:b/>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(PostCancelRegistrationRequest)</w:t>
      </w:r>
    </w:p>
    <w:tbl>
      <w:tblPr>
        <w:tblStyle w:val="StGen4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410"/>
        <w:gridCol w:w="2579"/>
      </w:tblGrid>
      <w:tr w:rsidR="00C1195D">
        <w:trPr>
          <w:tblHeader/>
        </w:trPr>
        <w:tc>
          <w:tcPr>
            <w:tcW w:w="4356" w:type="dxa"/>
          </w:tcPr>
          <w:p w:rsidR="00C1195D" w:rsidRDefault="00DD1276">
            <w:pPr>
              <w:jc w:val="center"/>
              <w:rPr>
                <w:sz w:val="28"/>
                <w:szCs w:val="28"/>
              </w:rPr>
            </w:pPr>
            <w:r>
              <w:rPr>
                <w:sz w:val="28"/>
                <w:szCs w:val="28"/>
              </w:rPr>
              <w:t>Содержание</w:t>
            </w:r>
          </w:p>
        </w:tc>
        <w:tc>
          <w:tcPr>
            <w:tcW w:w="2410"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blHeader/>
        </w:trPr>
        <w:tc>
          <w:tcPr>
            <w:tcW w:w="4356" w:type="dxa"/>
          </w:tcPr>
          <w:p w:rsidR="00C1195D" w:rsidRDefault="00DD1276">
            <w:pPr>
              <w:rPr>
                <w:sz w:val="28"/>
                <w:szCs w:val="28"/>
              </w:rPr>
            </w:pPr>
            <w:r>
              <w:rPr>
                <w:sz w:val="28"/>
                <w:szCs w:val="28"/>
              </w:rPr>
              <w:t>ИНН НП</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Inn</w:t>
            </w:r>
          </w:p>
        </w:tc>
      </w:tr>
      <w:tr w:rsidR="00C1195D">
        <w:tc>
          <w:tcPr>
            <w:tcW w:w="4356" w:type="dxa"/>
          </w:tcPr>
          <w:p w:rsidR="00C1195D" w:rsidRDefault="00DD1276">
            <w:pPr>
              <w:rPr>
                <w:sz w:val="28"/>
                <w:szCs w:val="28"/>
              </w:rPr>
            </w:pPr>
            <w:r>
              <w:rPr>
                <w:sz w:val="28"/>
                <w:szCs w:val="28"/>
              </w:rPr>
              <w:t>Дата подачи уведомления</w:t>
            </w:r>
          </w:p>
          <w:p w:rsidR="00C1195D" w:rsidRDefault="00DD1276">
            <w:pPr>
              <w:rPr>
                <w:sz w:val="28"/>
                <w:szCs w:val="28"/>
              </w:rPr>
            </w:pPr>
            <w:r>
              <w:rPr>
                <w:sz w:val="28"/>
                <w:szCs w:val="28"/>
              </w:rPr>
              <w:lastRenderedPageBreak/>
              <w:t>(заполняется банком. Указывается дата, когда пользователь решил отменить уведомление о постановке на учет)</w:t>
            </w:r>
          </w:p>
        </w:tc>
        <w:tc>
          <w:tcPr>
            <w:tcW w:w="2410" w:type="dxa"/>
          </w:tcPr>
          <w:p w:rsidR="00C1195D" w:rsidRDefault="00DD1276">
            <w:pPr>
              <w:rPr>
                <w:sz w:val="28"/>
                <w:szCs w:val="28"/>
              </w:rPr>
            </w:pPr>
            <w:r>
              <w:rPr>
                <w:sz w:val="28"/>
                <w:szCs w:val="28"/>
              </w:rPr>
              <w:lastRenderedPageBreak/>
              <w:t>DateTime</w:t>
            </w:r>
          </w:p>
        </w:tc>
        <w:tc>
          <w:tcPr>
            <w:tcW w:w="2579" w:type="dxa"/>
          </w:tcPr>
          <w:p w:rsidR="00C1195D" w:rsidRDefault="00DD1276">
            <w:pPr>
              <w:rPr>
                <w:color w:val="6A8759"/>
                <w:sz w:val="28"/>
                <w:szCs w:val="28"/>
              </w:rPr>
            </w:pPr>
            <w:r>
              <w:rPr>
                <w:sz w:val="28"/>
                <w:szCs w:val="28"/>
              </w:rPr>
              <w:t>CancelRequestDate</w:t>
            </w:r>
          </w:p>
          <w:p w:rsidR="00C1195D" w:rsidRDefault="00C1195D">
            <w:pPr>
              <w:rPr>
                <w:sz w:val="28"/>
                <w:szCs w:val="28"/>
              </w:rPr>
            </w:pPr>
          </w:p>
          <w:p w:rsidR="00C1195D" w:rsidRDefault="00C1195D">
            <w:pPr>
              <w:rPr>
                <w:color w:val="172B4D"/>
                <w:sz w:val="28"/>
                <w:szCs w:val="28"/>
              </w:rPr>
            </w:pPr>
          </w:p>
        </w:tc>
      </w:tr>
      <w:tr w:rsidR="00C1195D">
        <w:tc>
          <w:tcPr>
            <w:tcW w:w="4356" w:type="dxa"/>
          </w:tcPr>
          <w:p w:rsidR="00C1195D" w:rsidRDefault="00DD1276">
            <w:pPr>
              <w:rPr>
                <w:color w:val="A9B7C6"/>
                <w:sz w:val="28"/>
                <w:szCs w:val="28"/>
              </w:rPr>
            </w:pPr>
            <w:r>
              <w:rPr>
                <w:sz w:val="28"/>
                <w:szCs w:val="28"/>
              </w:rPr>
              <w:lastRenderedPageBreak/>
              <w:t xml:space="preserve">Уникальный </w:t>
            </w:r>
            <w:proofErr w:type="gramStart"/>
            <w:r>
              <w:rPr>
                <w:sz w:val="28"/>
                <w:szCs w:val="28"/>
              </w:rPr>
              <w:t>идентификатор  уведомления</w:t>
            </w:r>
            <w:proofErr w:type="gramEnd"/>
            <w:r>
              <w:rPr>
                <w:sz w:val="28"/>
                <w:szCs w:val="28"/>
              </w:rPr>
              <w:t xml:space="preserve"> о постановки на учет (ID из уведомления PostRegistrationRequest)</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color w:val="6A8759"/>
                <w:sz w:val="28"/>
                <w:szCs w:val="28"/>
              </w:rPr>
            </w:pPr>
            <w:r>
              <w:rPr>
                <w:sz w:val="28"/>
                <w:szCs w:val="28"/>
              </w:rPr>
              <w:t>DocumentId</w:t>
            </w:r>
          </w:p>
          <w:p w:rsidR="00C1195D" w:rsidRDefault="00C1195D">
            <w:pPr>
              <w:rPr>
                <w:sz w:val="28"/>
                <w:szCs w:val="28"/>
              </w:rPr>
            </w:pPr>
          </w:p>
          <w:p w:rsidR="00C1195D" w:rsidRDefault="00C1195D">
            <w:pPr>
              <w:rPr>
                <w:sz w:val="28"/>
                <w:szCs w:val="28"/>
              </w:rPr>
            </w:pPr>
          </w:p>
        </w:tc>
      </w:tr>
      <w:tr w:rsidR="00C1195D">
        <w:tc>
          <w:tcPr>
            <w:tcW w:w="4356" w:type="dxa"/>
          </w:tcPr>
          <w:p w:rsidR="00C1195D" w:rsidRDefault="00DD1276">
            <w:pPr>
              <w:rPr>
                <w:sz w:val="28"/>
                <w:szCs w:val="28"/>
              </w:rPr>
            </w:pPr>
            <w:r>
              <w:rPr>
                <w:sz w:val="28"/>
                <w:szCs w:val="28"/>
              </w:rPr>
              <w:t>Уникальный идентификатор отмены уведомления о постановке на учет, генерируемый банком и уникальный в рамках системы банка</w:t>
            </w:r>
          </w:p>
          <w:p w:rsidR="00C1195D" w:rsidRDefault="00DD1276">
            <w:pPr>
              <w:rPr>
                <w:sz w:val="28"/>
                <w:szCs w:val="28"/>
              </w:rPr>
            </w:pPr>
            <w:r>
              <w:rPr>
                <w:sz w:val="28"/>
                <w:szCs w:val="28"/>
              </w:rPr>
              <w:t>(ограничение 255 символов)</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(PostCancelRegistrationResponse)</w:t>
      </w:r>
    </w:p>
    <w:tbl>
      <w:tblPr>
        <w:tblStyle w:val="StGen4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410"/>
        <w:gridCol w:w="2579"/>
      </w:tblGrid>
      <w:tr w:rsidR="00C1195D">
        <w:tc>
          <w:tcPr>
            <w:tcW w:w="4356" w:type="dxa"/>
          </w:tcPr>
          <w:p w:rsidR="00C1195D" w:rsidRDefault="00DD1276">
            <w:pPr>
              <w:jc w:val="center"/>
              <w:rPr>
                <w:sz w:val="28"/>
                <w:szCs w:val="28"/>
              </w:rPr>
            </w:pPr>
            <w:r>
              <w:rPr>
                <w:sz w:val="28"/>
                <w:szCs w:val="28"/>
              </w:rPr>
              <w:t>Содержание</w:t>
            </w:r>
          </w:p>
        </w:tc>
        <w:tc>
          <w:tcPr>
            <w:tcW w:w="2410"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660"/>
        </w:trPr>
        <w:tc>
          <w:tcPr>
            <w:tcW w:w="4356" w:type="dxa"/>
          </w:tcPr>
          <w:p w:rsidR="00C1195D" w:rsidRDefault="00DD1276">
            <w:pPr>
              <w:rPr>
                <w:sz w:val="28"/>
                <w:szCs w:val="28"/>
              </w:rPr>
            </w:pPr>
            <w:r>
              <w:rPr>
                <w:sz w:val="28"/>
                <w:szCs w:val="28"/>
              </w:rPr>
              <w:t>Справочно. Уникальный идентификатор отмены уведомления о постановке на учет, генерируемый банком и уникальный в рамках системы банка</w:t>
            </w:r>
          </w:p>
        </w:tc>
        <w:tc>
          <w:tcPr>
            <w:tcW w:w="2410"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p w:rsidR="00C1195D" w:rsidRDefault="00C1195D">
            <w:pPr>
              <w:rPr>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PARTNER_NOT_UNIQUE_ID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 Id должен быть уникальным в пределах одного партнера.</w:t>
            </w: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5" w:name="_1z3qk79kfs8v"/>
      <w:bookmarkStart w:id="106" w:name="_Toc241660029"/>
      <w:bookmarkEnd w:id="105"/>
      <w:r>
        <w:lastRenderedPageBreak/>
        <w:t>Метод 2.17 Статус отмены уведомления о постановке на учет</w:t>
      </w:r>
      <w:bookmarkEnd w:id="106"/>
    </w:p>
    <w:p w:rsidR="00C1195D" w:rsidRDefault="00C1195D">
      <w:pPr>
        <w:rPr>
          <w:rFonts w:ascii="Times New Roman" w:eastAsia="Times New Roman" w:hAnsi="Times New Roman" w:cs="Times New Roman"/>
          <w:b/>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xml:space="preserve"> информационный партнер</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xml:space="preserve"> нет</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(GetCancelRegistrationStatusRequest)</w:t>
      </w:r>
    </w:p>
    <w:tbl>
      <w:tblPr>
        <w:tblStyle w:val="StGen5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c>
          <w:tcPr>
            <w:tcW w:w="4072" w:type="dxa"/>
          </w:tcPr>
          <w:p w:rsidR="00C1195D" w:rsidRDefault="00DD1276">
            <w:pPr>
              <w:rPr>
                <w:sz w:val="28"/>
                <w:szCs w:val="28"/>
              </w:rPr>
            </w:pPr>
            <w:r>
              <w:rPr>
                <w:sz w:val="28"/>
                <w:szCs w:val="28"/>
              </w:rPr>
              <w:t>ID уведомления</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Id</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(GetCancelRegistrationStatusResponse)</w:t>
      </w:r>
    </w:p>
    <w:tbl>
      <w:tblPr>
        <w:tblStyle w:val="StGen5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694"/>
        <w:gridCol w:w="2579"/>
      </w:tblGrid>
      <w:tr w:rsidR="00C1195D">
        <w:tc>
          <w:tcPr>
            <w:tcW w:w="4072" w:type="dxa"/>
          </w:tcPr>
          <w:p w:rsidR="00C1195D" w:rsidRDefault="00DD1276">
            <w:pPr>
              <w:jc w:val="center"/>
              <w:rPr>
                <w:sz w:val="28"/>
                <w:szCs w:val="28"/>
              </w:rPr>
            </w:pPr>
            <w:r>
              <w:rPr>
                <w:sz w:val="28"/>
                <w:szCs w:val="28"/>
              </w:rPr>
              <w:t>Содержание</w:t>
            </w:r>
          </w:p>
        </w:tc>
        <w:tc>
          <w:tcPr>
            <w:tcW w:w="2694" w:type="dxa"/>
            <w:tcBorders>
              <w:bottom w:val="single" w:sz="4" w:space="0" w:color="000000"/>
            </w:tcBorders>
          </w:tcPr>
          <w:p w:rsidR="00C1195D" w:rsidRDefault="00DD1276">
            <w:pPr>
              <w:jc w:val="center"/>
              <w:rPr>
                <w:sz w:val="28"/>
                <w:szCs w:val="28"/>
              </w:rPr>
            </w:pPr>
            <w:r>
              <w:rPr>
                <w:sz w:val="28"/>
                <w:szCs w:val="28"/>
              </w:rPr>
              <w:t>Тип</w:t>
            </w:r>
          </w:p>
        </w:tc>
        <w:tc>
          <w:tcPr>
            <w:tcW w:w="2579" w:type="dxa"/>
            <w:tcBorders>
              <w:bottom w:val="single" w:sz="4" w:space="0" w:color="000000"/>
            </w:tcBorders>
          </w:tcPr>
          <w:p w:rsidR="00C1195D" w:rsidRDefault="00DD1276">
            <w:pPr>
              <w:jc w:val="center"/>
              <w:rPr>
                <w:sz w:val="28"/>
                <w:szCs w:val="28"/>
              </w:rPr>
            </w:pPr>
            <w:r>
              <w:rPr>
                <w:sz w:val="28"/>
                <w:szCs w:val="28"/>
              </w:rPr>
              <w:t>Идентификатор</w:t>
            </w:r>
          </w:p>
        </w:tc>
      </w:tr>
      <w:tr w:rsidR="00C1195D">
        <w:trPr>
          <w:trHeight w:val="85"/>
        </w:trPr>
        <w:tc>
          <w:tcPr>
            <w:tcW w:w="4072" w:type="dxa"/>
          </w:tcPr>
          <w:p w:rsidR="00C1195D" w:rsidRDefault="00DD1276">
            <w:pPr>
              <w:rPr>
                <w:sz w:val="28"/>
                <w:szCs w:val="28"/>
              </w:rPr>
            </w:pPr>
            <w:r>
              <w:rPr>
                <w:sz w:val="28"/>
                <w:szCs w:val="28"/>
              </w:rPr>
              <w:t>Результат запроса</w:t>
            </w:r>
          </w:p>
          <w:p w:rsidR="00C1195D" w:rsidRDefault="00C1195D">
            <w:pPr>
              <w:rPr>
                <w:sz w:val="28"/>
                <w:szCs w:val="28"/>
              </w:rPr>
            </w:pPr>
          </w:p>
          <w:p w:rsidR="00C1195D" w:rsidRDefault="00DD1276">
            <w:pPr>
              <w:rPr>
                <w:sz w:val="28"/>
                <w:szCs w:val="28"/>
              </w:rPr>
            </w:pPr>
            <w:r>
              <w:rPr>
                <w:sz w:val="28"/>
                <w:szCs w:val="28"/>
              </w:rPr>
              <w:t>IN_PROGRESS – отмена уведомления о постановке на учет находится на рассмотрении в регистрирующей подсистеме</w:t>
            </w:r>
            <w:r>
              <w:rPr>
                <w:sz w:val="28"/>
                <w:szCs w:val="28"/>
              </w:rPr>
              <w:br/>
            </w:r>
          </w:p>
          <w:p w:rsidR="00C1195D" w:rsidRDefault="00DD1276">
            <w:pPr>
              <w:rPr>
                <w:sz w:val="28"/>
                <w:szCs w:val="28"/>
              </w:rPr>
            </w:pPr>
            <w:r>
              <w:rPr>
                <w:sz w:val="28"/>
                <w:szCs w:val="28"/>
              </w:rPr>
              <w:t>COMPLETED – отмена уведомления о постановке на учет подтверждена со стороны регистрирующей подсистемы</w:t>
            </w:r>
            <w:r>
              <w:rPr>
                <w:sz w:val="28"/>
                <w:szCs w:val="28"/>
              </w:rPr>
              <w:br/>
            </w:r>
          </w:p>
          <w:p w:rsidR="00C1195D" w:rsidRDefault="00DD1276">
            <w:pPr>
              <w:rPr>
                <w:sz w:val="28"/>
                <w:szCs w:val="28"/>
              </w:rPr>
            </w:pPr>
            <w:r>
              <w:rPr>
                <w:sz w:val="28"/>
                <w:szCs w:val="28"/>
              </w:rPr>
              <w:t>FAILED -  отмена уведомления о постановке на учет отклонена регистрирующей подсистемой</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Decision</w:t>
            </w:r>
          </w:p>
        </w:tc>
      </w:tr>
      <w:tr w:rsidR="00C1195D">
        <w:trPr>
          <w:trHeight w:val="85"/>
        </w:trPr>
        <w:tc>
          <w:tcPr>
            <w:tcW w:w="4072"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Не пустой, если результат запроса = FAILED</w:t>
            </w:r>
          </w:p>
        </w:tc>
        <w:tc>
          <w:tcPr>
            <w:tcW w:w="2694" w:type="dxa"/>
          </w:tcPr>
          <w:p w:rsidR="00C1195D" w:rsidRDefault="00DD1276">
            <w:pPr>
              <w:rPr>
                <w:sz w:val="28"/>
                <w:szCs w:val="28"/>
              </w:rPr>
            </w:pPr>
            <w:proofErr w:type="gramStart"/>
            <w:r>
              <w:rPr>
                <w:sz w:val="28"/>
                <w:szCs w:val="28"/>
              </w:rPr>
              <w:t>RefusalToAccept[</w:t>
            </w:r>
            <w:proofErr w:type="gramEnd"/>
            <w:r>
              <w:rPr>
                <w:sz w:val="28"/>
                <w:szCs w:val="28"/>
              </w:rPr>
              <w:t>]?</w:t>
            </w:r>
          </w:p>
        </w:tc>
        <w:tc>
          <w:tcPr>
            <w:tcW w:w="2579" w:type="dxa"/>
          </w:tcPr>
          <w:p w:rsidR="00C1195D" w:rsidRDefault="00DD1276">
            <w:pPr>
              <w:rPr>
                <w:sz w:val="28"/>
                <w:szCs w:val="28"/>
              </w:rPr>
            </w:pPr>
            <w:r>
              <w:rPr>
                <w:sz w:val="28"/>
                <w:szCs w:val="28"/>
              </w:rPr>
              <w:t>RefusalToAccept</w:t>
            </w:r>
          </w:p>
        </w:tc>
      </w:tr>
      <w:tr w:rsidR="00C1195D">
        <w:trPr>
          <w:trHeight w:val="85"/>
        </w:trPr>
        <w:tc>
          <w:tcPr>
            <w:tcW w:w="4072" w:type="dxa"/>
          </w:tcPr>
          <w:p w:rsidR="00C1195D" w:rsidRDefault="00DD1276">
            <w:pPr>
              <w:rPr>
                <w:sz w:val="28"/>
                <w:szCs w:val="28"/>
              </w:rPr>
            </w:pPr>
            <w:r>
              <w:rPr>
                <w:sz w:val="28"/>
                <w:szCs w:val="28"/>
              </w:rPr>
              <w:t>Код причины отказа отмены уведомления о постановке на учет</w:t>
            </w:r>
          </w:p>
          <w:p w:rsidR="00C1195D" w:rsidRDefault="00DD1276">
            <w:pPr>
              <w:rPr>
                <w:sz w:val="28"/>
                <w:szCs w:val="28"/>
              </w:rPr>
            </w:pPr>
            <w:r>
              <w:rPr>
                <w:sz w:val="28"/>
                <w:szCs w:val="28"/>
              </w:rPr>
              <w:t>Если результат запроса = FAILED</w:t>
            </w:r>
          </w:p>
          <w:p w:rsidR="00C1195D" w:rsidRDefault="00DD1276">
            <w:pPr>
              <w:rPr>
                <w:sz w:val="28"/>
                <w:szCs w:val="28"/>
              </w:rPr>
            </w:pPr>
            <w:r>
              <w:rPr>
                <w:sz w:val="28"/>
                <w:szCs w:val="28"/>
              </w:rPr>
              <w:t>Значения справочника: (таблица-справочник «Описание причин отказа для отмены уведомления о постановке на учет»)</w:t>
            </w: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ReasonCode</w:t>
            </w:r>
          </w:p>
        </w:tc>
      </w:tr>
      <w:tr w:rsidR="00C1195D">
        <w:trPr>
          <w:trHeight w:val="85"/>
        </w:trPr>
        <w:tc>
          <w:tcPr>
            <w:tcW w:w="4072" w:type="dxa"/>
          </w:tcPr>
          <w:p w:rsidR="00C1195D" w:rsidRDefault="00DD1276">
            <w:pPr>
              <w:rPr>
                <w:sz w:val="28"/>
                <w:szCs w:val="28"/>
              </w:rPr>
            </w:pPr>
            <w:r>
              <w:rPr>
                <w:sz w:val="28"/>
                <w:szCs w:val="28"/>
              </w:rPr>
              <w:lastRenderedPageBreak/>
              <w:t>Причина отказа отмены уведомления о постановке на учет</w:t>
            </w:r>
          </w:p>
          <w:p w:rsidR="00C1195D" w:rsidRDefault="00DD1276">
            <w:pPr>
              <w:rPr>
                <w:sz w:val="28"/>
                <w:szCs w:val="28"/>
              </w:rPr>
            </w:pPr>
            <w:r>
              <w:rPr>
                <w:sz w:val="28"/>
                <w:szCs w:val="28"/>
              </w:rPr>
              <w:t>Значения справочника: (таблица-справочник «Описание причин отказа для отмены уведомления о постановке на учет»)</w:t>
            </w:r>
          </w:p>
          <w:p w:rsidR="00C1195D" w:rsidRDefault="00C1195D">
            <w:pPr>
              <w:rPr>
                <w:sz w:val="28"/>
                <w:szCs w:val="28"/>
              </w:rPr>
            </w:pPr>
          </w:p>
        </w:tc>
        <w:tc>
          <w:tcPr>
            <w:tcW w:w="2694" w:type="dxa"/>
          </w:tcPr>
          <w:p w:rsidR="00C1195D" w:rsidRDefault="00DD1276">
            <w:pPr>
              <w:rPr>
                <w:sz w:val="28"/>
                <w:szCs w:val="28"/>
              </w:rPr>
            </w:pPr>
            <w:r>
              <w:rPr>
                <w:sz w:val="28"/>
                <w:szCs w:val="28"/>
              </w:rPr>
              <w:t>String</w:t>
            </w:r>
          </w:p>
        </w:tc>
        <w:tc>
          <w:tcPr>
            <w:tcW w:w="2579" w:type="dxa"/>
          </w:tcPr>
          <w:p w:rsidR="00C1195D" w:rsidRDefault="00DD1276">
            <w:pPr>
              <w:rPr>
                <w:sz w:val="28"/>
                <w:szCs w:val="28"/>
              </w:rPr>
            </w:pPr>
            <w:r>
              <w:rPr>
                <w:sz w:val="28"/>
                <w:szCs w:val="28"/>
              </w:rPr>
              <w:t>ReasonDescription</w:t>
            </w:r>
          </w:p>
        </w:tc>
      </w:tr>
    </w:tbl>
    <w:p w:rsidR="00C1195D" w:rsidRDefault="00C1195D">
      <w:pPr>
        <w:ind w:left="792"/>
        <w:rPr>
          <w:rFonts w:ascii="Times New Roman" w:eastAsia="Times New Roman" w:hAnsi="Times New Roman" w:cs="Times New Roman"/>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3"/>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INVALID_REQUEST_ID</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Неверный идентификатор</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передал некорректный идентификатор (методы по получению статуса)</w:t>
            </w:r>
          </w:p>
        </w:tc>
      </w:tr>
    </w:tbl>
    <w:p w:rsidR="00C1195D" w:rsidRDefault="00C1195D">
      <w:pPr>
        <w:rPr>
          <w:rFonts w:ascii="Times New Roman" w:eastAsia="Times New Roman" w:hAnsi="Times New Roman" w:cs="Times New Roman"/>
          <w:sz w:val="28"/>
          <w:szCs w:val="28"/>
        </w:rPr>
      </w:pPr>
    </w:p>
    <w:p w:rsidR="00C1195D" w:rsidRDefault="00DD1276">
      <w:pPr>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 причин отказа отмены уведомления о постановке на учет</w:t>
      </w:r>
    </w:p>
    <w:tbl>
      <w:tblPr>
        <w:tblStyle w:val="StGen54"/>
        <w:tblW w:w="9476"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3165"/>
        <w:gridCol w:w="4200"/>
        <w:gridCol w:w="1601"/>
      </w:tblGrid>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причины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165"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TAXPAYER_CANCEL_REGISTRATION_DOCUMENT_ID_NOT_FOUND</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 найдено уведомление на регистрацию по номеру %DOCUMENT_ID%</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Партнер передал несуществующий DocumentId или по данному номеру нет уведомления на постановку </w:t>
            </w: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i/>
                <w:color w:val="9876AA"/>
                <w:sz w:val="28"/>
                <w:szCs w:val="28"/>
              </w:rPr>
            </w:pPr>
            <w:r>
              <w:rPr>
                <w:rFonts w:ascii="Times New Roman" w:eastAsia="Times New Roman" w:hAnsi="Times New Roman" w:cs="Times New Roman"/>
                <w:sz w:val="28"/>
                <w:szCs w:val="28"/>
              </w:rPr>
              <w:t>TAXPAYER_CANCEL_REGISTRATION_ACTI</w:t>
            </w:r>
            <w:r>
              <w:rPr>
                <w:rFonts w:ascii="Times New Roman" w:eastAsia="Times New Roman" w:hAnsi="Times New Roman" w:cs="Times New Roman"/>
                <w:sz w:val="28"/>
                <w:szCs w:val="28"/>
              </w:rPr>
              <w:lastRenderedPageBreak/>
              <w:t>VE</w:t>
            </w:r>
          </w:p>
          <w:p w:rsidR="00C1195D" w:rsidRDefault="00C1195D">
            <w:pPr>
              <w:widowControl w:val="0"/>
              <w:spacing w:after="0" w:line="240" w:lineRule="auto"/>
              <w:rPr>
                <w:rFonts w:ascii="Times New Roman" w:eastAsia="Times New Roman" w:hAnsi="Times New Roman" w:cs="Times New Roman"/>
                <w:sz w:val="28"/>
                <w:szCs w:val="28"/>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lastRenderedPageBreak/>
              <w:t xml:space="preserve">Нельзя отменить уведомление о регистрации для пользователя, </w:t>
            </w:r>
            <w:r>
              <w:rPr>
                <w:rFonts w:ascii="Times New Roman" w:eastAsia="Times New Roman" w:hAnsi="Times New Roman" w:cs="Times New Roman"/>
                <w:sz w:val="28"/>
                <w:szCs w:val="28"/>
              </w:rPr>
              <w:lastRenderedPageBreak/>
              <w:t>уже применяющего АУСН.</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i/>
                <w:color w:val="9876AA"/>
                <w:sz w:val="28"/>
                <w:szCs w:val="28"/>
              </w:rPr>
            </w:pPr>
            <w:r>
              <w:rPr>
                <w:rFonts w:ascii="Times New Roman" w:eastAsia="Times New Roman" w:hAnsi="Times New Roman" w:cs="Times New Roman"/>
                <w:sz w:val="28"/>
                <w:szCs w:val="28"/>
              </w:rPr>
              <w:t>TAXPAYER_CANCEL_REGISTRATION_NOT_REGISTERED</w:t>
            </w:r>
          </w:p>
          <w:p w:rsidR="00C1195D" w:rsidRDefault="00C1195D">
            <w:pPr>
              <w:widowControl w:val="0"/>
              <w:spacing w:after="0" w:line="240" w:lineRule="auto"/>
              <w:rPr>
                <w:rFonts w:ascii="Times New Roman" w:eastAsia="Times New Roman" w:hAnsi="Times New Roman" w:cs="Times New Roman"/>
                <w:sz w:val="28"/>
                <w:szCs w:val="28"/>
              </w:rPr>
            </w:pP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color w:val="6A8759"/>
                <w:sz w:val="28"/>
                <w:szCs w:val="28"/>
              </w:rPr>
            </w:pPr>
            <w:r>
              <w:rPr>
                <w:rFonts w:ascii="Times New Roman" w:eastAsia="Times New Roman" w:hAnsi="Times New Roman" w:cs="Times New Roman"/>
                <w:sz w:val="28"/>
                <w:szCs w:val="28"/>
              </w:rPr>
              <w:t>Нельзя отменить уведомление о регистрации, т.к. данный налогоплательщик не подавал уведомление о применении АУСН.</w:t>
            </w:r>
          </w:p>
          <w:p w:rsidR="00C1195D" w:rsidRDefault="00C1195D">
            <w:pPr>
              <w:widowControl w:val="0"/>
              <w:spacing w:after="0" w:line="240" w:lineRule="auto"/>
              <w:rPr>
                <w:rFonts w:ascii="Times New Roman" w:eastAsia="Times New Roman" w:hAnsi="Times New Roman" w:cs="Times New Roman"/>
                <w:sz w:val="28"/>
                <w:szCs w:val="28"/>
              </w:rPr>
            </w:pP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1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601"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rPr>
          <w:rFonts w:ascii="Times New Roman" w:eastAsia="Times New Roman" w:hAnsi="Times New Roman" w:cs="Times New Roman"/>
          <w:b/>
          <w:sz w:val="28"/>
          <w:szCs w:val="28"/>
        </w:rPr>
      </w:pPr>
    </w:p>
    <w:p w:rsidR="00C1195D" w:rsidRDefault="00DD1276">
      <w:pPr>
        <w:pStyle w:val="2"/>
        <w:numPr>
          <w:ilvl w:val="0"/>
          <w:numId w:val="0"/>
        </w:numPr>
      </w:pPr>
      <w:bookmarkStart w:id="107" w:name="_3o7alnk"/>
      <w:bookmarkStart w:id="108" w:name="_Toc241660030"/>
      <w:bookmarkEnd w:id="107"/>
      <w:r>
        <w:t>Метод 3. Привязка/отвязка НП к информационному партнеру</w:t>
      </w:r>
      <w:bookmarkEnd w:id="108"/>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09" w:name="_23ckvvd"/>
      <w:bookmarkEnd w:id="109"/>
      <w:r>
        <w:t xml:space="preserve"> </w:t>
      </w:r>
      <w:bookmarkStart w:id="110" w:name="_Toc241660031"/>
      <w:r>
        <w:t>Метод 3.1 Запрос на привязку НП АУСН к информационному партнеру</w:t>
      </w:r>
      <w:bookmarkEnd w:id="110"/>
    </w:p>
    <w:p w:rsidR="00C1195D" w:rsidRDefault="00C1195D">
      <w:pPr>
        <w:spacing w:line="360" w:lineRule="auto"/>
        <w:ind w:firstLine="851"/>
        <w:jc w:val="both"/>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FF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Pr="00736B4C"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sidRPr="00736B4C">
        <w:rPr>
          <w:rFonts w:ascii="Times New Roman" w:eastAsia="Times New Roman" w:hAnsi="Times New Roman" w:cs="Times New Roman"/>
          <w:color w:val="000000"/>
          <w:sz w:val="28"/>
          <w:szCs w:val="28"/>
        </w:rPr>
        <w:t>нет</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3360" behindDoc="1" locked="0" layoutInCell="1" allowOverlap="1">
                <wp:simplePos x="0" y="0"/>
                <wp:positionH relativeFrom="column">
                  <wp:posOffset>729615</wp:posOffset>
                </wp:positionH>
                <wp:positionV relativeFrom="paragraph">
                  <wp:posOffset>847725</wp:posOffset>
                </wp:positionV>
                <wp:extent cx="463550" cy="433070"/>
                <wp:effectExtent l="0" t="0" r="0" b="5080"/>
                <wp:wrapTight wrapText="bothSides">
                  <wp:wrapPolygon edited="1">
                    <wp:start x="0" y="0"/>
                    <wp:lineTo x="0" y="20903"/>
                    <wp:lineTo x="20416" y="20903"/>
                    <wp:lineTo x="20416" y="0"/>
                    <wp:lineTo x="0" y="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1"/>
                        <a:stretch/>
                      </pic:blipFill>
                      <pic:spPr bwMode="auto">
                        <a:xfrm>
                          <a:off x="0" y="0"/>
                          <a:ext cx="463550" cy="433070"/>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3360;o:allowoverlap:true;o:allowincell:true;mso-position-horizontal-relative:text;margin-left:57.45pt;mso-position-horizontal:absolute;mso-position-vertical-relative:text;margin-top:66.75pt;mso-position-vertical:absolute;width:36.50pt;height:34.10pt;mso-wrap-distance-left:9.00pt;mso-wrap-distance-top:0.00pt;mso-wrap-distance-right:9.00pt;mso-wrap-distance-bottom:0.00pt;z-index:1;" wrapcoords="0 0 0 96773 94519 96773 94519 0 0 0" stroked="false">
                <w10:wrap type="tight"/>
                <v:imagedata r:id="rId17" o:title=""/>
                <o:lock v:ext="edit" rotation="t"/>
              </v:shape>
            </w:pict>
          </mc:Fallback>
        </mc:AlternateContent>
      </w:r>
      <w:r w:rsidRPr="00736B4C">
        <w:rPr>
          <w:rFonts w:ascii="Times New Roman" w:eastAsia="Times New Roman" w:hAnsi="Times New Roman" w:cs="Times New Roman"/>
          <w:sz w:val="28"/>
          <w:szCs w:val="28"/>
        </w:rPr>
        <w:t xml:space="preserve">Метод вызывается в случае открытия в кредитной организации – информационном партнере счета. Результатом успешного вызова метода является выдача группы прав DEFAULT.  </w:t>
      </w:r>
    </w:p>
    <w:p w:rsidR="00C1195D" w:rsidRPr="00736B4C" w:rsidRDefault="00DD1276">
      <w:pPr>
        <w:spacing w:line="360" w:lineRule="auto"/>
        <w:ind w:firstLine="851"/>
        <w:jc w:val="both"/>
        <w:rPr>
          <w:rFonts w:ascii="Times New Roman" w:eastAsia="Times New Roman" w:hAnsi="Times New Roman" w:cs="Times New Roman"/>
          <w:strike/>
          <w:sz w:val="28"/>
          <w:szCs w:val="28"/>
        </w:rPr>
      </w:pPr>
      <w:r w:rsidRPr="00736B4C">
        <w:rPr>
          <w:rFonts w:ascii="Times New Roman" w:eastAsia="Times New Roman" w:hAnsi="Times New Roman" w:cs="Times New Roman"/>
          <w:sz w:val="28"/>
          <w:szCs w:val="28"/>
        </w:rPr>
        <w:t xml:space="preserve"> Использование метода разрешается только в том случае, если на дату направления запроса на привязку у налогоплательщика имеется открытый счет в кредитной организации – Партнере.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у налогоплательщика есть открытый счет в кредитной организации - Партнере, то Партнер будет </w:t>
      </w:r>
      <w:r>
        <w:rPr>
          <w:rFonts w:ascii="Times New Roman" w:eastAsia="Times New Roman" w:hAnsi="Times New Roman" w:cs="Times New Roman"/>
          <w:sz w:val="28"/>
          <w:szCs w:val="28"/>
          <w:u w:val="single"/>
        </w:rPr>
        <w:t xml:space="preserve">автоматически </w:t>
      </w:r>
      <w:r>
        <w:rPr>
          <w:rFonts w:ascii="Times New Roman" w:eastAsia="Times New Roman" w:hAnsi="Times New Roman" w:cs="Times New Roman"/>
          <w:sz w:val="28"/>
          <w:szCs w:val="28"/>
        </w:rPr>
        <w:t xml:space="preserve">привязан к данному налогоплательщику в течение нескольких дней.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метод служит для ускорения привязки налогоплательщика к Партнеру (к примеру, вместе с открытием счета сразу начать передавать банковские операции) и не требует ручного подтверждения привязки к ЛК АУСН (автоматическое подтверждение).</w:t>
      </w:r>
    </w:p>
    <w:p w:rsidR="00C1195D" w:rsidRPr="00736B4C" w:rsidRDefault="00DD1276">
      <w:pPr>
        <w:spacing w:line="360" w:lineRule="auto"/>
        <w:ind w:firstLine="851"/>
        <w:jc w:val="both"/>
        <w:rPr>
          <w:rFonts w:ascii="Times New Roman" w:eastAsia="Times New Roman" w:hAnsi="Times New Roman" w:cs="Times New Roman"/>
          <w:sz w:val="28"/>
          <w:szCs w:val="28"/>
        </w:rPr>
      </w:pPr>
      <w:r w:rsidRPr="00736B4C">
        <w:rPr>
          <w:rFonts w:ascii="Times New Roman" w:eastAsia="Times New Roman" w:hAnsi="Times New Roman" w:cs="Times New Roman"/>
          <w:sz w:val="28"/>
          <w:szCs w:val="28"/>
        </w:rPr>
        <w:lastRenderedPageBreak/>
        <w:t>Перечень предоставленных Партнеру прав должен отражаться в соответствующем разделе программного продукта Партнера.</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(PostBindPartnerWithInnRequest)</w:t>
      </w:r>
    </w:p>
    <w:tbl>
      <w:tblPr>
        <w:tblStyle w:val="StGen55"/>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519"/>
        <w:gridCol w:w="353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5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53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 НП</w:t>
            </w:r>
          </w:p>
        </w:tc>
        <w:tc>
          <w:tcPr>
            <w:tcW w:w="25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53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(PostBindPartnerWithInnResponse)</w:t>
      </w:r>
    </w:p>
    <w:tbl>
      <w:tblPr>
        <w:tblStyle w:val="StGen56"/>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519"/>
        <w:gridCol w:w="3536"/>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5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53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Статус</w:t>
            </w:r>
          </w:p>
        </w:tc>
        <w:tc>
          <w:tcPr>
            <w:tcW w:w="25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53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Status</w:t>
            </w:r>
          </w:p>
        </w:tc>
      </w:tr>
    </w:tbl>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успешной привязки статус=ОК</w:t>
      </w: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57"/>
        <w:tblW w:w="9451"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
        <w:gridCol w:w="4200"/>
        <w:gridCol w:w="2325"/>
        <w:gridCol w:w="2325"/>
      </w:tblGrid>
      <w:tr w:rsidR="00C1195D">
        <w:tc>
          <w:tcPr>
            <w:tcW w:w="6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42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23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3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6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2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TAXPAYER_UNREGISTERED</w:t>
            </w:r>
          </w:p>
        </w:tc>
        <w:tc>
          <w:tcPr>
            <w:tcW w:w="232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НП снят с учета или не поставлен на учет</w:t>
            </w:r>
          </w:p>
        </w:tc>
        <w:tc>
          <w:tcPr>
            <w:tcW w:w="232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6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20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TAXPAYER_ALREADY_BOUND</w:t>
            </w:r>
          </w:p>
        </w:tc>
        <w:tc>
          <w:tcPr>
            <w:tcW w:w="232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НП уже привязан к данному информационному партнеру</w:t>
            </w:r>
          </w:p>
        </w:tc>
        <w:tc>
          <w:tcPr>
            <w:tcW w:w="232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pStyle w:val="3"/>
        <w:numPr>
          <w:ilvl w:val="0"/>
          <w:numId w:val="0"/>
        </w:numPr>
      </w:pPr>
      <w:bookmarkStart w:id="111" w:name="_ihv636"/>
      <w:bookmarkStart w:id="112" w:name="_Toc241660032"/>
      <w:bookmarkEnd w:id="111"/>
      <w:r>
        <w:t>Метод 3.2 удален</w:t>
      </w:r>
      <w:bookmarkEnd w:id="112"/>
    </w:p>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sz w:val="28"/>
          <w:szCs w:val="28"/>
        </w:rPr>
      </w:pPr>
    </w:p>
    <w:p w:rsidR="00C1195D" w:rsidRDefault="00DD1276">
      <w:pPr>
        <w:pStyle w:val="3"/>
        <w:numPr>
          <w:ilvl w:val="0"/>
          <w:numId w:val="0"/>
        </w:numPr>
      </w:pPr>
      <w:bookmarkStart w:id="113" w:name="_32hioqz"/>
      <w:bookmarkEnd w:id="113"/>
      <w:r>
        <w:t xml:space="preserve"> </w:t>
      </w:r>
      <w:bookmarkStart w:id="114" w:name="_Toc241660033"/>
      <w:r>
        <w:t>Метод 3.3 Запрос на отвязку НП АУСН от информационного партнера</w:t>
      </w:r>
      <w:bookmarkEnd w:id="114"/>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Требуется группа разрешений: </w:t>
      </w:r>
      <w:r>
        <w:rPr>
          <w:rFonts w:ascii="Times New Roman" w:eastAsia="Times New Roman" w:hAnsi="Times New Roman" w:cs="Times New Roman"/>
          <w:color w:val="000000"/>
          <w:sz w:val="28"/>
          <w:szCs w:val="28"/>
        </w:rPr>
        <w:t>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вызывается для передачи в ПП АУСН информации о том, что НП АУСН перестал сотрудничать с информационным партнером (закрыл все счета).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если у налогоплательщика больше нет открытых счетов в банке, то банк будет </w:t>
      </w:r>
      <w:r>
        <w:rPr>
          <w:rFonts w:ascii="Times New Roman" w:eastAsia="Times New Roman" w:hAnsi="Times New Roman" w:cs="Times New Roman"/>
          <w:sz w:val="28"/>
          <w:szCs w:val="28"/>
          <w:u w:val="single"/>
        </w:rPr>
        <w:t>автоматически</w:t>
      </w:r>
      <w:r>
        <w:rPr>
          <w:rFonts w:ascii="Times New Roman" w:eastAsia="Times New Roman" w:hAnsi="Times New Roman" w:cs="Times New Roman"/>
          <w:sz w:val="28"/>
          <w:szCs w:val="28"/>
        </w:rPr>
        <w:t xml:space="preserve"> отвязан от данного налогоплательщика после получения информации о закрытии счета, направленной банком в соответствии с законодательством. </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Данный метод, служит для ускорения отвязки налогоплательщика от банка.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обработки также может быть получен методом «4.4 Единый опросный метод. Список событий»</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(PostUnbindPartnerRequest)</w:t>
      </w:r>
    </w:p>
    <w:tbl>
      <w:tblPr>
        <w:tblStyle w:val="StGen5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(PostUnbindPartnerResponse)</w:t>
      </w:r>
    </w:p>
    <w:tbl>
      <w:tblPr>
        <w:tblStyle w:val="StGen5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отвязки</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(информация справочно)</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UnregistrationTime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color w:val="000000"/>
          <w:sz w:val="28"/>
          <w:szCs w:val="28"/>
        </w:rPr>
      </w:pPr>
    </w:p>
    <w:p w:rsidR="00C1195D" w:rsidRDefault="00DD1276">
      <w:pPr>
        <w:pStyle w:val="3"/>
        <w:numPr>
          <w:ilvl w:val="0"/>
          <w:numId w:val="0"/>
        </w:numPr>
      </w:pPr>
      <w:bookmarkStart w:id="115" w:name="_1hmsyys"/>
      <w:bookmarkEnd w:id="115"/>
      <w:r>
        <w:t xml:space="preserve"> </w:t>
      </w:r>
      <w:bookmarkStart w:id="116" w:name="_Toc241660034"/>
      <w:r>
        <w:t xml:space="preserve">Метод </w:t>
      </w:r>
      <w:proofErr w:type="gramStart"/>
      <w:r>
        <w:t>3.4  удален</w:t>
      </w:r>
      <w:bookmarkEnd w:id="116"/>
      <w:proofErr w:type="gramEnd"/>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17" w:name="_vx1227"/>
      <w:bookmarkEnd w:id="117"/>
      <w:r>
        <w:t xml:space="preserve"> </w:t>
      </w:r>
      <w:bookmarkStart w:id="118" w:name="_Toc241660035"/>
      <w:r>
        <w:t>Метод 3.5 Получение набора групп прав, выданных информационному партнеру</w:t>
      </w:r>
      <w:bookmarkEnd w:id="118"/>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Данная процедура используется для получения списка групп прав, выданных информационному партнеру от имени НП.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(GetGrantedPermissionsRequest)</w:t>
      </w:r>
    </w:p>
    <w:tbl>
      <w:tblPr>
        <w:tblStyle w:val="StGen60"/>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9"/>
        <w:gridCol w:w="2796"/>
        <w:gridCol w:w="3260"/>
      </w:tblGrid>
      <w:tr w:rsidR="00C1195D">
        <w:tc>
          <w:tcPr>
            <w:tcW w:w="3289"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2796"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260"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r>
      <w:tr w:rsidR="00C1195D">
        <w:tc>
          <w:tcPr>
            <w:tcW w:w="3289"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ИНН</w:t>
            </w:r>
          </w:p>
        </w:tc>
        <w:tc>
          <w:tcPr>
            <w:tcW w:w="2796"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326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Ответ (GetGrantedPermissionsResponse)</w:t>
      </w:r>
    </w:p>
    <w:tbl>
      <w:tblPr>
        <w:tblStyle w:val="StGen61"/>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9"/>
        <w:gridCol w:w="2796"/>
        <w:gridCol w:w="3260"/>
      </w:tblGrid>
      <w:tr w:rsidR="00C1195D">
        <w:tc>
          <w:tcPr>
            <w:tcW w:w="3289"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c>
          <w:tcPr>
            <w:tcW w:w="2796"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260" w:type="dxa"/>
            <w:shd w:val="clear" w:color="auto" w:fill="E7E6E6"/>
          </w:tcPr>
          <w:p w:rsidR="00C1195D" w:rsidRDefault="00DD1276">
            <w:pPr>
              <w:spacing w:before="60" w:after="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r>
      <w:tr w:rsidR="00C1195D">
        <w:tc>
          <w:tcPr>
            <w:tcW w:w="3289"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Группы прав, выданных информационному партнеру. К </w:t>
            </w:r>
            <w:proofErr w:type="gramStart"/>
            <w:r>
              <w:rPr>
                <w:rFonts w:ascii="Times New Roman" w:eastAsia="Times New Roman" w:hAnsi="Times New Roman" w:cs="Times New Roman"/>
                <w:sz w:val="28"/>
                <w:szCs w:val="28"/>
              </w:rPr>
              <w:t>примеру:</w:t>
            </w:r>
            <w:r>
              <w:rPr>
                <w:rFonts w:ascii="Times New Roman" w:eastAsia="Times New Roman" w:hAnsi="Times New Roman" w:cs="Times New Roman"/>
                <w:sz w:val="28"/>
                <w:szCs w:val="28"/>
              </w:rPr>
              <w:br/>
              <w:t>-</w:t>
            </w:r>
            <w:proofErr w:type="gramEnd"/>
            <w:r>
              <w:rPr>
                <w:rFonts w:ascii="Times New Roman" w:eastAsia="Times New Roman" w:hAnsi="Times New Roman" w:cs="Times New Roman"/>
                <w:sz w:val="28"/>
                <w:szCs w:val="28"/>
              </w:rPr>
              <w:t xml:space="preserve"> DEFAULT (присутствует всегда, если НП привязан)</w:t>
            </w:r>
            <w:r>
              <w:rPr>
                <w:rFonts w:ascii="Times New Roman" w:eastAsia="Times New Roman" w:hAnsi="Times New Roman" w:cs="Times New Roman"/>
                <w:sz w:val="28"/>
                <w:szCs w:val="28"/>
              </w:rPr>
              <w:br/>
              <w:t>- TAXES</w:t>
            </w:r>
          </w:p>
          <w:p w:rsidR="00C1195D" w:rsidRDefault="00DD1276">
            <w:pPr>
              <w:spacing w:before="60" w:after="6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br/>
              <w:t>См. раздел «Перечень групп разрешений (прав) на действия информационного партнера от имени НП».</w:t>
            </w:r>
          </w:p>
          <w:p w:rsidR="00C1195D" w:rsidRDefault="00C1195D">
            <w:pPr>
              <w:spacing w:before="60" w:after="60"/>
              <w:rPr>
                <w:rFonts w:ascii="Times New Roman" w:eastAsia="Times New Roman" w:hAnsi="Times New Roman" w:cs="Times New Roman"/>
                <w:sz w:val="28"/>
                <w:szCs w:val="28"/>
              </w:rPr>
            </w:pPr>
          </w:p>
        </w:tc>
        <w:tc>
          <w:tcPr>
            <w:tcW w:w="2796" w:type="dxa"/>
          </w:tcPr>
          <w:p w:rsidR="00C1195D" w:rsidRDefault="00DD1276">
            <w:pPr>
              <w:spacing w:before="60" w:after="60"/>
              <w:rPr>
                <w:rFonts w:ascii="Times New Roman" w:eastAsia="Times New Roman" w:hAnsi="Times New Roman" w:cs="Times New Roman"/>
                <w:strike/>
                <w:sz w:val="28"/>
                <w:szCs w:val="28"/>
              </w:rPr>
            </w:pPr>
            <w:r>
              <w:rPr>
                <w:rFonts w:ascii="Times New Roman" w:eastAsia="Times New Roman" w:hAnsi="Times New Roman" w:cs="Times New Roman"/>
                <w:sz w:val="28"/>
                <w:szCs w:val="28"/>
              </w:rPr>
              <w:t>String []</w:t>
            </w:r>
          </w:p>
        </w:tc>
        <w:tc>
          <w:tcPr>
            <w:tcW w:w="326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PermissionGroupsList</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b/>
          <w:color w:val="000000"/>
          <w:sz w:val="28"/>
          <w:szCs w:val="28"/>
        </w:rPr>
      </w:pPr>
    </w:p>
    <w:p w:rsidR="00C1195D" w:rsidRDefault="00DD1276">
      <w:pPr>
        <w:pStyle w:val="3"/>
        <w:numPr>
          <w:ilvl w:val="0"/>
          <w:numId w:val="0"/>
        </w:numPr>
      </w:pPr>
      <w:bookmarkStart w:id="119" w:name="_3fwokq0"/>
      <w:bookmarkEnd w:id="119"/>
      <w:r>
        <w:rPr>
          <w:rFonts w:eastAsia="Times New Roman"/>
        </w:rPr>
        <w:t xml:space="preserve"> </w:t>
      </w:r>
      <w:bookmarkStart w:id="120" w:name="_Toc241660036"/>
      <w:r>
        <w:t>Метод 3.6 Запрос на изменение набора групп прав, выданных информационному партнеру</w:t>
      </w:r>
      <w:bookmarkEnd w:id="120"/>
    </w:p>
    <w:p w:rsidR="00C1195D" w:rsidRDefault="00C1195D"/>
    <w:p w:rsidR="00C1195D" w:rsidRDefault="00DD1276" w:rsidP="00736B4C">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rsidP="00736B4C">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rsidP="00736B4C">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требует подписи КЭП банка.</w:t>
      </w:r>
    </w:p>
    <w:p w:rsidR="00C1195D" w:rsidRDefault="00DD1276" w:rsidP="00736B4C">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для передачи в ПП АУСН информации о том, что НП хочет изменить набор групп прав для информационного партнера. В ЛК информационного партнера пользователь отмечает запрашиваемые группы прав, которые должны быть подтверждены. Пользователь либо подтверждает все запрашиваемые группы прав, либо отклоняет заявку (выданный ранее набор групп прав остается без изменений).</w:t>
      </w:r>
    </w:p>
    <w:p w:rsidR="00C1195D" w:rsidRDefault="00DD1276" w:rsidP="00736B4C">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Новый запрашиваемый набор групп прав вступает в силу только после подтверждения в ЛК АУСН и полностью перезаписывает предыдущий набор прав.</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Запрос (PostGrantedPermissionsRequest)</w:t>
      </w:r>
    </w:p>
    <w:tbl>
      <w:tblPr>
        <w:tblStyle w:val="StGen62"/>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34"/>
        <w:gridCol w:w="3121"/>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Содержание</w:t>
            </w:r>
          </w:p>
        </w:tc>
        <w:tc>
          <w:tcPr>
            <w:tcW w:w="29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Тип</w:t>
            </w:r>
          </w:p>
        </w:tc>
        <w:tc>
          <w:tcPr>
            <w:tcW w:w="312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CFCECE"/>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групп прав.</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К </w:t>
            </w:r>
            <w:proofErr w:type="gramStart"/>
            <w:r>
              <w:rPr>
                <w:rFonts w:ascii="Times New Roman" w:eastAsia="Times New Roman" w:hAnsi="Times New Roman" w:cs="Times New Roman"/>
                <w:sz w:val="28"/>
                <w:szCs w:val="28"/>
              </w:rPr>
              <w:t>примеру:</w:t>
            </w:r>
            <w:r>
              <w:rPr>
                <w:rFonts w:ascii="Times New Roman" w:eastAsia="Times New Roman" w:hAnsi="Times New Roman" w:cs="Times New Roman"/>
                <w:color w:val="000000"/>
                <w:sz w:val="28"/>
                <w:szCs w:val="28"/>
              </w:rPr>
              <w:br/>
              <w:t>-</w:t>
            </w:r>
            <w:proofErr w:type="gramEnd"/>
            <w:r>
              <w:rPr>
                <w:rFonts w:ascii="Times New Roman" w:eastAsia="Times New Roman" w:hAnsi="Times New Roman" w:cs="Times New Roman"/>
                <w:color w:val="000000"/>
                <w:sz w:val="28"/>
                <w:szCs w:val="28"/>
              </w:rPr>
              <w:t xml:space="preserve"> DEFAULT (присутствует всегда)</w:t>
            </w:r>
            <w:r>
              <w:rPr>
                <w:rFonts w:ascii="Times New Roman" w:eastAsia="Times New Roman" w:hAnsi="Times New Roman" w:cs="Times New Roman"/>
                <w:color w:val="000000"/>
                <w:sz w:val="28"/>
                <w:szCs w:val="28"/>
              </w:rPr>
              <w:br/>
              <w:t>- TAXES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br/>
              <w:t>См. раздел «Перечень групп разрешений (прав) на действия информационного партнера от имени НП».</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String[</w:t>
            </w:r>
            <w:proofErr w:type="gramEnd"/>
            <w:r>
              <w:rPr>
                <w:rFonts w:ascii="Times New Roman" w:eastAsia="Times New Roman" w:hAnsi="Times New Roman" w:cs="Times New Roman"/>
                <w:color w:val="000000"/>
                <w:sz w:val="28"/>
                <w:szCs w:val="28"/>
              </w:rPr>
              <w:t>]</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PermissionGroupsList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(PostGrantedPermissionsResponse)</w:t>
      </w:r>
    </w:p>
    <w:tbl>
      <w:tblPr>
        <w:tblStyle w:val="StGen63"/>
        <w:tblW w:w="9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2934"/>
        <w:gridCol w:w="3121"/>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9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2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заявки</w:t>
            </w:r>
          </w:p>
        </w:tc>
        <w:tc>
          <w:tcPr>
            <w:tcW w:w="29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2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RequestId</w:t>
            </w:r>
          </w:p>
        </w:tc>
      </w:tr>
    </w:tbl>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информационный партнер должен отслеживать статус исполнения заявки.</w:t>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color w:val="000000"/>
          <w:sz w:val="28"/>
          <w:szCs w:val="28"/>
        </w:rPr>
      </w:pPr>
    </w:p>
    <w:p w:rsidR="00C1195D" w:rsidRDefault="00DD1276">
      <w:pPr>
        <w:pStyle w:val="3"/>
        <w:numPr>
          <w:ilvl w:val="0"/>
          <w:numId w:val="0"/>
        </w:numPr>
      </w:pPr>
      <w:bookmarkStart w:id="121" w:name="_1v1yuxt"/>
      <w:bookmarkEnd w:id="121"/>
      <w:r>
        <w:rPr>
          <w:rFonts w:eastAsia="Times New Roman"/>
        </w:rPr>
        <w:t xml:space="preserve"> </w:t>
      </w:r>
      <w:bookmarkStart w:id="122" w:name="_Toc241660037"/>
      <w:r>
        <w:t>Метод 3.7 Получение статуса заявки на изменение набора групп прав, выданных информационному партнеру</w:t>
      </w:r>
      <w:bookmarkEnd w:id="122"/>
    </w:p>
    <w:p w:rsidR="00C1195D" w:rsidRDefault="00C1195D"/>
    <w:p w:rsidR="00C1195D" w:rsidRDefault="00DD1276">
      <w:pP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Получение статуса заявки на изменение набора групп прав, выданных информационному партнеру.</w:t>
      </w:r>
    </w:p>
    <w:p w:rsidR="00C1195D" w:rsidRDefault="00DD1276">
      <w:pP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(GetGrantedPermissionsStatusRequest)</w:t>
      </w:r>
    </w:p>
    <w:tbl>
      <w:tblPr>
        <w:tblStyle w:val="StGen64"/>
        <w:tblW w:w="9354" w:type="dxa"/>
        <w:tblInd w:w="-115" w:type="dxa"/>
        <w:tblLayout w:type="fixed"/>
        <w:tblLook w:val="0400" w:firstRow="0" w:lastRow="0" w:firstColumn="0" w:lastColumn="0" w:noHBand="0" w:noVBand="1"/>
      </w:tblPr>
      <w:tblGrid>
        <w:gridCol w:w="3938"/>
        <w:gridCol w:w="2298"/>
        <w:gridCol w:w="3118"/>
      </w:tblGrid>
      <w:tr w:rsidR="00C1195D">
        <w:tc>
          <w:tcPr>
            <w:tcW w:w="393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29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93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заявок на изменение набора групп прав</w:t>
            </w:r>
          </w:p>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(не более 50)</w:t>
            </w:r>
          </w:p>
        </w:tc>
        <w:tc>
          <w:tcPr>
            <w:tcW w:w="229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lastRenderedPageBreak/>
              <w:t>String[</w:t>
            </w:r>
            <w:proofErr w:type="gramEnd"/>
            <w:r>
              <w:rPr>
                <w:rFonts w:ascii="Times New Roman" w:eastAsia="Times New Roman" w:hAnsi="Times New Roman" w:cs="Times New Roman"/>
                <w:color w:val="000000"/>
                <w:sz w:val="28"/>
                <w:szCs w:val="28"/>
              </w:rPr>
              <w: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w:t>
            </w:r>
          </w:p>
        </w:tc>
      </w:tr>
    </w:tbl>
    <w:p w:rsidR="00C1195D" w:rsidRDefault="00DD1276">
      <w:pP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(GetGrantedPermissionsStatusResponse)</w:t>
      </w:r>
    </w:p>
    <w:tbl>
      <w:tblPr>
        <w:tblStyle w:val="StGen65"/>
        <w:tblW w:w="935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8"/>
        <w:gridCol w:w="2298"/>
        <w:gridCol w:w="3118"/>
      </w:tblGrid>
      <w:tr w:rsidR="00C1195D">
        <w:tc>
          <w:tcPr>
            <w:tcW w:w="393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Содержание</w:t>
            </w:r>
          </w:p>
        </w:tc>
        <w:tc>
          <w:tcPr>
            <w:tcW w:w="229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Тип</w:t>
            </w:r>
          </w:p>
        </w:tc>
        <w:tc>
          <w:tcPr>
            <w:tcW w:w="3118" w:type="dxa"/>
            <w:shd w:val="clear" w:color="auto" w:fill="D9D9D9"/>
          </w:tcPr>
          <w:p w:rsidR="00C1195D" w:rsidRDefault="00DD1276">
            <w:pP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Идентификатор</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статусов</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GrantedPermissionsStatus []</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GrantedPermissionsStatuses</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 заявки на изменение набора групп прав</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 запроса</w:t>
            </w:r>
          </w:p>
          <w:p w:rsidR="00C1195D" w:rsidRDefault="00DD1276">
            <w:pP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Возможные значения</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before="60" w:after="0"/>
              <w:ind w:left="0" w:firstLine="0"/>
              <w:rPr>
                <w:b/>
                <w:color w:val="000000"/>
                <w:sz w:val="28"/>
                <w:szCs w:val="28"/>
              </w:rPr>
            </w:pPr>
            <w:r>
              <w:rPr>
                <w:rFonts w:ascii="Times New Roman" w:eastAsia="Times New Roman" w:hAnsi="Times New Roman" w:cs="Times New Roman"/>
                <w:b/>
                <w:color w:val="000000"/>
                <w:sz w:val="28"/>
                <w:szCs w:val="28"/>
              </w:rPr>
              <w:t>COMPLETED</w:t>
            </w:r>
            <w:r>
              <w:rPr>
                <w:rFonts w:ascii="Times New Roman" w:eastAsia="Times New Roman" w:hAnsi="Times New Roman" w:cs="Times New Roman"/>
                <w:color w:val="000000"/>
                <w:sz w:val="28"/>
                <w:szCs w:val="28"/>
              </w:rPr>
              <w:t xml:space="preserve"> – заявка на изменение набора групп прав рассмотрена</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ind w:left="0" w:firstLine="0"/>
              <w:rPr>
                <w:b/>
                <w:color w:val="000000"/>
                <w:sz w:val="28"/>
                <w:szCs w:val="28"/>
              </w:rPr>
            </w:pPr>
            <w:r>
              <w:rPr>
                <w:rFonts w:ascii="Times New Roman" w:eastAsia="Times New Roman" w:hAnsi="Times New Roman" w:cs="Times New Roman"/>
                <w:b/>
                <w:color w:val="000000"/>
                <w:sz w:val="28"/>
                <w:szCs w:val="28"/>
              </w:rPr>
              <w:t>FAILED</w:t>
            </w:r>
            <w:r>
              <w:rPr>
                <w:rFonts w:ascii="Times New Roman" w:eastAsia="Times New Roman" w:hAnsi="Times New Roman" w:cs="Times New Roman"/>
                <w:color w:val="000000"/>
                <w:sz w:val="28"/>
                <w:szCs w:val="28"/>
              </w:rPr>
              <w:t xml:space="preserve"> – заявка на изменение набора групп прав отклонена</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ind w:left="0" w:firstLine="0"/>
              <w:rPr>
                <w:b/>
                <w:color w:val="000000"/>
                <w:sz w:val="28"/>
                <w:szCs w:val="28"/>
              </w:rPr>
            </w:pPr>
            <w:r>
              <w:rPr>
                <w:rFonts w:ascii="Times New Roman" w:eastAsia="Times New Roman" w:hAnsi="Times New Roman" w:cs="Times New Roman"/>
                <w:b/>
                <w:color w:val="000000"/>
                <w:sz w:val="28"/>
                <w:szCs w:val="28"/>
              </w:rPr>
              <w:t>DUPLICATED</w:t>
            </w:r>
            <w:r>
              <w:rPr>
                <w:rFonts w:ascii="Times New Roman" w:eastAsia="Times New Roman" w:hAnsi="Times New Roman" w:cs="Times New Roman"/>
                <w:color w:val="000000"/>
                <w:sz w:val="28"/>
                <w:szCs w:val="28"/>
              </w:rPr>
              <w:t xml:space="preserve"> – заявка отклонена по причине создания новой заявки</w:t>
            </w:r>
          </w:p>
          <w:p w:rsidR="00C1195D" w:rsidRDefault="00DD1276" w:rsidP="00450EAB">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60"/>
              <w:ind w:left="0" w:firstLine="0"/>
              <w:rPr>
                <w:b/>
                <w:color w:val="000000"/>
                <w:sz w:val="28"/>
                <w:szCs w:val="28"/>
              </w:rPr>
            </w:pPr>
            <w:r>
              <w:rPr>
                <w:rFonts w:ascii="Times New Roman" w:eastAsia="Times New Roman" w:hAnsi="Times New Roman" w:cs="Times New Roman"/>
                <w:b/>
                <w:color w:val="000000"/>
                <w:sz w:val="28"/>
                <w:szCs w:val="28"/>
              </w:rPr>
              <w:t>IN_PROGRESS</w:t>
            </w:r>
            <w:r>
              <w:rPr>
                <w:rFonts w:ascii="Times New Roman" w:eastAsia="Times New Roman" w:hAnsi="Times New Roman" w:cs="Times New Roman"/>
                <w:color w:val="000000"/>
                <w:sz w:val="28"/>
                <w:szCs w:val="28"/>
              </w:rPr>
              <w:t xml:space="preserve"> – заявка изменение набора групп прав находится на рассмотрении</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Result</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ИНН налогоплательщика</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String</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Inn</w:t>
            </w:r>
          </w:p>
        </w:tc>
      </w:tr>
      <w:tr w:rsidR="00C1195D">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подтвержденных групп разрешений</w:t>
            </w:r>
          </w:p>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См. раздел «Перечень групп разрешений (прав) на действия информационного партнера от имени НП»</w:t>
            </w:r>
          </w:p>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Заполняется если Result=COMPLETED </w:t>
            </w:r>
          </w:p>
        </w:tc>
        <w:tc>
          <w:tcPr>
            <w:tcW w:w="2298" w:type="dxa"/>
          </w:tcPr>
          <w:p w:rsidR="00C1195D" w:rsidRDefault="00DD1276">
            <w:pPr>
              <w:spacing w:before="60" w:after="60"/>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String[</w:t>
            </w:r>
            <w:proofErr w:type="gramEnd"/>
            <w:r>
              <w:rPr>
                <w:rFonts w:ascii="Times New Roman" w:eastAsia="Times New Roman" w:hAnsi="Times New Roman" w:cs="Times New Roman"/>
                <w:color w:val="000000"/>
                <w:sz w:val="28"/>
                <w:szCs w:val="28"/>
              </w:rPr>
              <w:t>]?</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Permissions</w:t>
            </w:r>
          </w:p>
          <w:p w:rsidR="00C1195D" w:rsidRDefault="00C1195D">
            <w:pPr>
              <w:spacing w:before="60" w:after="60"/>
              <w:rPr>
                <w:rFonts w:ascii="Times New Roman" w:eastAsia="Times New Roman" w:hAnsi="Times New Roman" w:cs="Times New Roman"/>
                <w:color w:val="000000"/>
                <w:sz w:val="28"/>
                <w:szCs w:val="28"/>
              </w:rPr>
            </w:pPr>
          </w:p>
          <w:p w:rsidR="00C1195D" w:rsidRDefault="00C1195D">
            <w:pPr>
              <w:spacing w:before="60" w:after="60"/>
              <w:rPr>
                <w:rFonts w:ascii="Times New Roman" w:eastAsia="Times New Roman" w:hAnsi="Times New Roman" w:cs="Times New Roman"/>
                <w:color w:val="000000"/>
                <w:sz w:val="28"/>
                <w:szCs w:val="28"/>
              </w:rPr>
            </w:pPr>
          </w:p>
        </w:tc>
      </w:tr>
      <w:tr w:rsidR="00C1195D">
        <w:trPr>
          <w:trHeight w:val="315"/>
        </w:trPr>
        <w:tc>
          <w:tcPr>
            <w:tcW w:w="393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Дата рассмотрения заявки НП АУСН</w:t>
            </w:r>
          </w:p>
        </w:tc>
        <w:tc>
          <w:tcPr>
            <w:tcW w:w="229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DateTime?</w:t>
            </w:r>
          </w:p>
        </w:tc>
        <w:tc>
          <w:tcPr>
            <w:tcW w:w="3118" w:type="dxa"/>
          </w:tcPr>
          <w:p w:rsidR="00C1195D" w:rsidRDefault="00DD1276">
            <w:pP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ProcessingTime</w:t>
            </w:r>
          </w:p>
        </w:tc>
      </w:tr>
    </w:tbl>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(UsnPlatformError) за исключением «Общие коды ошибок для всех ответов»</w:t>
      </w:r>
    </w:p>
    <w:tbl>
      <w:tblPr>
        <w:tblStyle w:val="StGen66"/>
        <w:tblW w:w="943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2910"/>
        <w:gridCol w:w="3075"/>
        <w:gridCol w:w="2865"/>
      </w:tblGrid>
      <w:tr w:rsidR="00C1195D">
        <w:tc>
          <w:tcPr>
            <w:tcW w:w="58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91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30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8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Аргументы</w:t>
            </w:r>
          </w:p>
        </w:tc>
      </w:tr>
      <w:tr w:rsidR="00C1195D">
        <w:tc>
          <w:tcPr>
            <w:tcW w:w="58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910"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075" w:type="dxa"/>
            <w:vAlign w:val="cente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Заявка не найдена</w:t>
            </w:r>
          </w:p>
        </w:tc>
        <w:tc>
          <w:tcPr>
            <w:tcW w:w="28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Key: ID, </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Value: Заявки, которые не были найдены в запросе, разделенные запятой</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23" w:name="_s7tgl6ky8qr3"/>
      <w:bookmarkStart w:id="124" w:name="_Toc241660038"/>
      <w:bookmarkEnd w:id="123"/>
      <w:r>
        <w:t>Метод 4. Работа с налогоплательщиком</w:t>
      </w:r>
      <w:bookmarkEnd w:id="124"/>
    </w:p>
    <w:p w:rsidR="00C1195D" w:rsidRDefault="00C1195D"/>
    <w:p w:rsidR="00C1195D" w:rsidRDefault="00DD1276">
      <w:pPr>
        <w:pStyle w:val="3"/>
        <w:numPr>
          <w:ilvl w:val="0"/>
          <w:numId w:val="0"/>
        </w:numPr>
      </w:pPr>
      <w:bookmarkStart w:id="125" w:name="_2u6wntf"/>
      <w:bookmarkEnd w:id="125"/>
      <w:r>
        <w:rPr>
          <w:rFonts w:eastAsia="Times New Roman"/>
        </w:rPr>
        <w:t xml:space="preserve"> </w:t>
      </w:r>
      <w:bookmarkStart w:id="126" w:name="_Toc241660039"/>
      <w:r>
        <w:t>Метод 4.1 Получение детальной информации о НП АУСН</w:t>
      </w:r>
      <w:bookmarkEnd w:id="126"/>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может вызываться для получения детальной информации о НП АУСН.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(GetTaxpayerStatusRequest)</w:t>
      </w:r>
    </w:p>
    <w:tbl>
      <w:tblPr>
        <w:tblStyle w:val="StGen6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ИНН НП, по которым нужна </w:t>
            </w:r>
            <w:proofErr w:type="gramStart"/>
            <w:r>
              <w:rPr>
                <w:color w:val="000000"/>
                <w:sz w:val="28"/>
                <w:szCs w:val="28"/>
              </w:rPr>
              <w:t>информация.</w:t>
            </w:r>
            <w:r>
              <w:rPr>
                <w:color w:val="000000"/>
                <w:sz w:val="28"/>
                <w:szCs w:val="28"/>
              </w:rPr>
              <w:br/>
              <w:t>(</w:t>
            </w:r>
            <w:proofErr w:type="gramEnd"/>
            <w:r>
              <w:rPr>
                <w:color w:val="000000"/>
                <w:sz w:val="28"/>
                <w:szCs w:val="28"/>
              </w:rPr>
              <w:t>Не более 50)</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String[</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bookmarkStart w:id="127" w:name="_19c6y18"/>
      <w:bookmarkEnd w:id="127"/>
      <w:r>
        <w:rPr>
          <w:rFonts w:ascii="Times New Roman" w:eastAsia="Times New Roman" w:hAnsi="Times New Roman" w:cs="Times New Roman"/>
          <w:b/>
          <w:i/>
          <w:color w:val="000000"/>
          <w:sz w:val="28"/>
          <w:szCs w:val="28"/>
        </w:rPr>
        <w:t>Ответ (GetTaxpayerStatusResponse)</w:t>
      </w:r>
    </w:p>
    <w:tbl>
      <w:tblPr>
        <w:tblStyle w:val="StGen6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3118"/>
        <w:gridCol w:w="2987"/>
      </w:tblGrid>
      <w:tr w:rsidR="00C1195D">
        <w:trPr>
          <w:trHeight w:val="390"/>
        </w:trPr>
        <w:tc>
          <w:tcPr>
            <w:tcW w:w="324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1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98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40" w:type="dxa"/>
          </w:tcPr>
          <w:p w:rsidR="00C1195D" w:rsidRDefault="00DD1276">
            <w:pPr>
              <w:spacing w:before="60" w:after="60"/>
              <w:rPr>
                <w:sz w:val="28"/>
                <w:szCs w:val="28"/>
              </w:rPr>
            </w:pPr>
            <w:r>
              <w:rPr>
                <w:sz w:val="28"/>
                <w:szCs w:val="28"/>
              </w:rPr>
              <w:t>Информация по НП ошибочная</w:t>
            </w:r>
          </w:p>
        </w:tc>
        <w:tc>
          <w:tcPr>
            <w:tcW w:w="3118"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987" w:type="dxa"/>
          </w:tcPr>
          <w:p w:rsidR="00C1195D" w:rsidRDefault="00DD1276">
            <w:pPr>
              <w:spacing w:before="60" w:after="60"/>
              <w:rPr>
                <w:sz w:val="28"/>
                <w:szCs w:val="28"/>
              </w:rPr>
            </w:pPr>
            <w:r>
              <w:rPr>
                <w:sz w:val="28"/>
                <w:szCs w:val="28"/>
              </w:rPr>
              <w:t>TaxpayerStatusError</w:t>
            </w:r>
          </w:p>
        </w:tc>
      </w:tr>
      <w:tr w:rsidR="00C1195D">
        <w:tc>
          <w:tcPr>
            <w:tcW w:w="3240" w:type="dxa"/>
          </w:tcPr>
          <w:p w:rsidR="00C1195D" w:rsidRDefault="00DD1276">
            <w:pPr>
              <w:spacing w:before="60" w:after="60"/>
              <w:rPr>
                <w:sz w:val="28"/>
                <w:szCs w:val="28"/>
              </w:rPr>
            </w:pPr>
            <w:r>
              <w:rPr>
                <w:sz w:val="28"/>
                <w:szCs w:val="28"/>
              </w:rPr>
              <w:t>ИНН</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Inn</w:t>
            </w:r>
          </w:p>
        </w:tc>
      </w:tr>
      <w:tr w:rsidR="00C1195D">
        <w:tc>
          <w:tcPr>
            <w:tcW w:w="3240" w:type="dxa"/>
          </w:tcPr>
          <w:p w:rsidR="00C1195D" w:rsidRDefault="00DD1276">
            <w:pPr>
              <w:spacing w:before="60" w:after="60"/>
              <w:rPr>
                <w:sz w:val="28"/>
                <w:szCs w:val="28"/>
              </w:rPr>
            </w:pPr>
            <w:r>
              <w:rPr>
                <w:sz w:val="28"/>
                <w:szCs w:val="28"/>
              </w:rPr>
              <w:t>Список ошибок</w:t>
            </w:r>
          </w:p>
        </w:tc>
        <w:tc>
          <w:tcPr>
            <w:tcW w:w="3118"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987" w:type="dxa"/>
          </w:tcPr>
          <w:p w:rsidR="00C1195D" w:rsidRDefault="00DD1276">
            <w:pPr>
              <w:spacing w:before="60" w:after="60"/>
              <w:rPr>
                <w:sz w:val="28"/>
                <w:szCs w:val="28"/>
              </w:rPr>
            </w:pPr>
            <w:r>
              <w:rPr>
                <w:sz w:val="28"/>
                <w:szCs w:val="28"/>
              </w:rPr>
              <w:t>ErrorDescription</w:t>
            </w:r>
          </w:p>
        </w:tc>
      </w:tr>
      <w:tr w:rsidR="00C1195D">
        <w:tc>
          <w:tcPr>
            <w:tcW w:w="3240" w:type="dxa"/>
          </w:tcPr>
          <w:p w:rsidR="00C1195D" w:rsidRDefault="00DD1276">
            <w:pPr>
              <w:spacing w:before="60" w:after="60"/>
              <w:rPr>
                <w:sz w:val="28"/>
                <w:szCs w:val="28"/>
              </w:rPr>
            </w:pPr>
            <w:r>
              <w:rPr>
                <w:sz w:val="28"/>
                <w:szCs w:val="28"/>
              </w:rPr>
              <w:t xml:space="preserve">Код ошибки </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ErrorCode</w:t>
            </w:r>
          </w:p>
        </w:tc>
      </w:tr>
      <w:tr w:rsidR="00C1195D">
        <w:tc>
          <w:tcPr>
            <w:tcW w:w="3240" w:type="dxa"/>
          </w:tcPr>
          <w:p w:rsidR="00C1195D" w:rsidRDefault="00DD1276">
            <w:pPr>
              <w:spacing w:before="60" w:after="60"/>
              <w:rPr>
                <w:sz w:val="28"/>
                <w:szCs w:val="28"/>
              </w:rPr>
            </w:pPr>
            <w:r>
              <w:rPr>
                <w:sz w:val="28"/>
                <w:szCs w:val="28"/>
              </w:rPr>
              <w:t>Текст ошибки</w:t>
            </w:r>
          </w:p>
        </w:tc>
        <w:tc>
          <w:tcPr>
            <w:tcW w:w="3118" w:type="dxa"/>
          </w:tcPr>
          <w:p w:rsidR="00C1195D" w:rsidRDefault="00DD1276">
            <w:pPr>
              <w:spacing w:before="60" w:after="60"/>
              <w:rPr>
                <w:sz w:val="28"/>
                <w:szCs w:val="28"/>
              </w:rPr>
            </w:pPr>
            <w:r>
              <w:rPr>
                <w:sz w:val="28"/>
                <w:szCs w:val="28"/>
              </w:rPr>
              <w:t>String</w:t>
            </w:r>
          </w:p>
        </w:tc>
        <w:tc>
          <w:tcPr>
            <w:tcW w:w="2987" w:type="dxa"/>
          </w:tcPr>
          <w:p w:rsidR="00C1195D" w:rsidRDefault="00DD1276">
            <w:pPr>
              <w:spacing w:before="60" w:after="60"/>
              <w:rPr>
                <w:sz w:val="28"/>
                <w:szCs w:val="28"/>
              </w:rPr>
            </w:pPr>
            <w:r>
              <w:rPr>
                <w:sz w:val="28"/>
                <w:szCs w:val="28"/>
              </w:rPr>
              <w:t>ErrorMessage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Информация о запрошенных НП успешная</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TaxpayerStatus[</w:t>
            </w:r>
            <w:proofErr w:type="gramEnd"/>
            <w:r>
              <w:rPr>
                <w:color w:val="000000"/>
                <w:sz w:val="28"/>
                <w:szCs w:val="28"/>
              </w:rPr>
              <w:t>]?</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TaxpayerStatusInfo</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Фамилия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Last</w:t>
            </w:r>
            <w:r>
              <w:rPr>
                <w:color w:val="000000"/>
                <w:sz w:val="28"/>
                <w:szCs w:val="28"/>
              </w:rPr>
              <w: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Имя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FirstName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Отчество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Patronymic</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КПП</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Только для ЮЛ</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Kpp</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Полное название организации (по </w:t>
            </w:r>
            <w:r>
              <w:rPr>
                <w:sz w:val="28"/>
                <w:szCs w:val="28"/>
              </w:rPr>
              <w:t>ЕГРЮЛ)</w:t>
            </w:r>
            <w:r>
              <w:rPr>
                <w:color w:val="000000"/>
                <w:sz w:val="28"/>
                <w:szCs w:val="28"/>
              </w:rPr>
              <w:t xml:space="preserve"> или ИП </w:t>
            </w:r>
            <w:r>
              <w:rPr>
                <w:sz w:val="28"/>
                <w:szCs w:val="28"/>
              </w:rPr>
              <w:t>по ЕГРИП</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Name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последней постановки на учет</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RegistrationTime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Дата последнего снятия с учета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случае снятия с учета)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Дата государственной регистрации налогоплательщика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Date?</w:t>
            </w:r>
          </w:p>
        </w:tc>
        <w:tc>
          <w:tcPr>
            <w:tcW w:w="2987" w:type="dxa"/>
          </w:tcPr>
          <w:p w:rsidR="00C1195D" w:rsidRDefault="00DD1276">
            <w:pPr>
              <w:rPr>
                <w:color w:val="000000"/>
                <w:sz w:val="28"/>
                <w:szCs w:val="28"/>
              </w:rPr>
            </w:pPr>
            <w:r>
              <w:rPr>
                <w:sz w:val="28"/>
                <w:szCs w:val="28"/>
              </w:rPr>
              <w:t>TaxpayerFnsRegistrationDate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Причина снятия с учета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UnregistrationReason</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Текущий ОКТМО</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Oktmo</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Текущий объект налогообложения: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1-доходы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2- доходы, уменьшенные на величину расходов</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Integer</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TaxObject</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телефона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Phone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 контактного лица</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lastRenderedPageBreak/>
              <w:t>Дата последнего обновления данных</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UpdateTime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последнего обновления контактных данных</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ContactPersonInfoUpdateTime</w:t>
            </w:r>
          </w:p>
        </w:tc>
      </w:tr>
      <w:tr w:rsidR="00C1195D">
        <w:tc>
          <w:tcPr>
            <w:tcW w:w="32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Группа исключительных прав, которые в текущий момент никому не выданы</w:t>
            </w:r>
          </w:p>
        </w:tc>
        <w:tc>
          <w:tcPr>
            <w:tcW w:w="3118"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sz w:val="28"/>
                <w:szCs w:val="28"/>
              </w:rPr>
              <w:t>String[</w:t>
            </w:r>
            <w:proofErr w:type="gramEnd"/>
            <w:r>
              <w:rPr>
                <w:sz w:val="28"/>
                <w:szCs w:val="28"/>
              </w:rPr>
              <w:t>]?</w:t>
            </w:r>
          </w:p>
        </w:tc>
        <w:tc>
          <w:tcPr>
            <w:tcW w:w="298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Permissions</w:t>
            </w:r>
          </w:p>
        </w:tc>
      </w:tr>
      <w:tr w:rsidR="00C1195D">
        <w:tc>
          <w:tcPr>
            <w:tcW w:w="3240" w:type="dxa"/>
          </w:tcPr>
          <w:p w:rsidR="00C1195D" w:rsidRDefault="00DD1276">
            <w:pPr>
              <w:rPr>
                <w:sz w:val="28"/>
                <w:szCs w:val="28"/>
              </w:rPr>
            </w:pPr>
            <w:r>
              <w:rPr>
                <w:sz w:val="28"/>
                <w:szCs w:val="28"/>
              </w:rPr>
              <w:t>Коды нарушения условий применения режима АУСН</w:t>
            </w:r>
          </w:p>
          <w:p w:rsidR="00C1195D" w:rsidRDefault="00C1195D">
            <w:pPr>
              <w:rPr>
                <w:sz w:val="28"/>
                <w:szCs w:val="28"/>
                <w:u w:val="single"/>
              </w:rPr>
            </w:pPr>
          </w:p>
          <w:p w:rsidR="00C1195D" w:rsidRDefault="00DD1276">
            <w:pPr>
              <w:rPr>
                <w:sz w:val="28"/>
                <w:szCs w:val="28"/>
              </w:rPr>
            </w:pPr>
            <w:r>
              <w:rPr>
                <w:sz w:val="28"/>
                <w:szCs w:val="28"/>
              </w:rPr>
              <w:t>Данные актуальны на начало дня вызова метода</w:t>
            </w:r>
          </w:p>
          <w:p w:rsidR="00C1195D" w:rsidRDefault="00C1195D">
            <w:pPr>
              <w:rPr>
                <w:sz w:val="28"/>
                <w:szCs w:val="28"/>
                <w:u w:val="single"/>
              </w:rPr>
            </w:pPr>
          </w:p>
          <w:p w:rsidR="00C1195D" w:rsidRDefault="00DD1276">
            <w:pPr>
              <w:rPr>
                <w:sz w:val="28"/>
                <w:szCs w:val="28"/>
                <w:u w:val="single"/>
              </w:rPr>
            </w:pPr>
            <w:r>
              <w:rPr>
                <w:sz w:val="28"/>
                <w:szCs w:val="28"/>
                <w:u w:val="single"/>
              </w:rPr>
              <w:t>Описание в секции «Список нарушений условий применения режима АУСН»</w:t>
            </w:r>
          </w:p>
        </w:tc>
        <w:tc>
          <w:tcPr>
            <w:tcW w:w="3118" w:type="dxa"/>
          </w:tcPr>
          <w:p w:rsidR="00C1195D" w:rsidRDefault="00DD1276">
            <w:pPr>
              <w:rPr>
                <w:sz w:val="28"/>
                <w:szCs w:val="28"/>
              </w:rPr>
            </w:pPr>
            <w:proofErr w:type="gramStart"/>
            <w:r>
              <w:rPr>
                <w:sz w:val="28"/>
                <w:szCs w:val="28"/>
              </w:rPr>
              <w:t>Violation[</w:t>
            </w:r>
            <w:proofErr w:type="gramEnd"/>
            <w:r>
              <w:rPr>
                <w:sz w:val="28"/>
                <w:szCs w:val="28"/>
              </w:rPr>
              <w:t>]?</w:t>
            </w:r>
          </w:p>
        </w:tc>
        <w:tc>
          <w:tcPr>
            <w:tcW w:w="2987" w:type="dxa"/>
          </w:tcPr>
          <w:p w:rsidR="00C1195D" w:rsidRDefault="00DD1276">
            <w:pPr>
              <w:rPr>
                <w:sz w:val="28"/>
                <w:szCs w:val="28"/>
              </w:rPr>
            </w:pPr>
            <w:r>
              <w:rPr>
                <w:sz w:val="28"/>
                <w:szCs w:val="28"/>
              </w:rPr>
              <w:t>Violations</w:t>
            </w:r>
          </w:p>
        </w:tc>
      </w:tr>
      <w:tr w:rsidR="00C1195D">
        <w:tc>
          <w:tcPr>
            <w:tcW w:w="3240" w:type="dxa"/>
          </w:tcPr>
          <w:p w:rsidR="00C1195D" w:rsidRDefault="00DD1276">
            <w:pPr>
              <w:rPr>
                <w:sz w:val="28"/>
                <w:szCs w:val="28"/>
                <w:u w:val="single"/>
              </w:rPr>
            </w:pPr>
            <w:r>
              <w:rPr>
                <w:sz w:val="28"/>
                <w:szCs w:val="28"/>
              </w:rPr>
              <w:t>Код нарушения условий применения режима</w:t>
            </w:r>
          </w:p>
        </w:tc>
        <w:tc>
          <w:tcPr>
            <w:tcW w:w="3118" w:type="dxa"/>
          </w:tcPr>
          <w:p w:rsidR="00C1195D" w:rsidRDefault="00DD1276">
            <w:pPr>
              <w:rPr>
                <w:sz w:val="28"/>
                <w:szCs w:val="28"/>
              </w:rPr>
            </w:pPr>
            <w:r>
              <w:rPr>
                <w:sz w:val="28"/>
                <w:szCs w:val="28"/>
              </w:rPr>
              <w:t>String</w:t>
            </w:r>
          </w:p>
        </w:tc>
        <w:tc>
          <w:tcPr>
            <w:tcW w:w="2987" w:type="dxa"/>
          </w:tcPr>
          <w:p w:rsidR="00C1195D" w:rsidRDefault="00DD1276">
            <w:pPr>
              <w:rPr>
                <w:sz w:val="28"/>
                <w:szCs w:val="28"/>
              </w:rPr>
            </w:pPr>
            <w:r>
              <w:rPr>
                <w:sz w:val="28"/>
                <w:szCs w:val="28"/>
              </w:rPr>
              <w:t>ViolationCode</w:t>
            </w:r>
          </w:p>
        </w:tc>
      </w:tr>
      <w:tr w:rsidR="00C1195D">
        <w:tc>
          <w:tcPr>
            <w:tcW w:w="3240" w:type="dxa"/>
          </w:tcPr>
          <w:p w:rsidR="00C1195D" w:rsidRDefault="00DD1276">
            <w:pPr>
              <w:rPr>
                <w:sz w:val="28"/>
                <w:szCs w:val="28"/>
                <w:u w:val="single"/>
              </w:rPr>
            </w:pPr>
            <w:r>
              <w:rPr>
                <w:sz w:val="28"/>
                <w:szCs w:val="28"/>
              </w:rPr>
              <w:t>Текстовое описание нарушений условий применения режима</w:t>
            </w:r>
          </w:p>
        </w:tc>
        <w:tc>
          <w:tcPr>
            <w:tcW w:w="3118" w:type="dxa"/>
          </w:tcPr>
          <w:p w:rsidR="00C1195D" w:rsidRDefault="00DD1276">
            <w:pPr>
              <w:rPr>
                <w:sz w:val="28"/>
                <w:szCs w:val="28"/>
              </w:rPr>
            </w:pPr>
            <w:r>
              <w:rPr>
                <w:sz w:val="28"/>
                <w:szCs w:val="28"/>
              </w:rPr>
              <w:t>String</w:t>
            </w:r>
          </w:p>
        </w:tc>
        <w:tc>
          <w:tcPr>
            <w:tcW w:w="2987" w:type="dxa"/>
          </w:tcPr>
          <w:p w:rsidR="00C1195D" w:rsidRDefault="00DD1276">
            <w:pPr>
              <w:rPr>
                <w:sz w:val="28"/>
                <w:szCs w:val="28"/>
              </w:rPr>
            </w:pPr>
            <w:r>
              <w:rPr>
                <w:sz w:val="28"/>
                <w:szCs w:val="28"/>
              </w:rPr>
              <w:t>ViolationDescription</w:t>
            </w:r>
          </w:p>
        </w:tc>
      </w:tr>
    </w:tbl>
    <w:p w:rsidR="00C1195D" w:rsidRDefault="00C1195D">
      <w:pPr>
        <w:rPr>
          <w:rFonts w:ascii="Times New Roman" w:eastAsia="Times New Roman" w:hAnsi="Times New Roman" w:cs="Times New Roman"/>
          <w:b/>
          <w:sz w:val="28"/>
          <w:szCs w:val="28"/>
        </w:rPr>
      </w:pPr>
    </w:p>
    <w:p w:rsidR="00C1195D" w:rsidRDefault="00DD1276">
      <w:pPr>
        <w:pStyle w:val="3"/>
        <w:numPr>
          <w:ilvl w:val="0"/>
          <w:numId w:val="0"/>
        </w:numPr>
        <w:rPr>
          <w:rFonts w:eastAsia="Times New Roman"/>
        </w:rPr>
      </w:pPr>
      <w:bookmarkStart w:id="128" w:name="_28h4qwu"/>
      <w:bookmarkStart w:id="129" w:name="_Toc241660040"/>
      <w:bookmarkEnd w:id="128"/>
      <w:r>
        <w:t>Метод 4.2 удален</w:t>
      </w:r>
      <w:bookmarkEnd w:id="129"/>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30" w:name="_37m2jsg"/>
      <w:bookmarkEnd w:id="130"/>
      <w:r>
        <w:t xml:space="preserve"> </w:t>
      </w:r>
      <w:bookmarkStart w:id="131" w:name="_Toc241660041"/>
      <w:r>
        <w:t>Метод 4.3 Обновить контактные данные по НП</w:t>
      </w:r>
      <w:bookmarkEnd w:id="131"/>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Обновляет контактные данные по налогоплательщику.</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(PostTaxpayerContactPersonInfoRequest)</w:t>
      </w:r>
    </w:p>
    <w:tbl>
      <w:tblPr>
        <w:tblStyle w:val="StGen6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100"/>
        <w:gridCol w:w="2889"/>
      </w:tblGrid>
      <w:tr w:rsidR="00C1195D">
        <w:tc>
          <w:tcPr>
            <w:tcW w:w="435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10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ИНН</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Фамилия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Last</w:t>
            </w:r>
            <w:r>
              <w:rPr>
                <w:color w:val="000000"/>
                <w:sz w:val="28"/>
                <w:szCs w:val="28"/>
              </w:rPr>
              <w:t>Name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Имя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FirstName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Отчество контактного лица</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Patronymic</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телефона контактного лица</w:t>
            </w:r>
          </w:p>
          <w:p w:rsidR="00C1195D" w:rsidRDefault="00DD1276">
            <w:pPr>
              <w:spacing w:before="60" w:after="60" w:line="259" w:lineRule="auto"/>
              <w:rPr>
                <w:sz w:val="28"/>
                <w:szCs w:val="28"/>
              </w:rPr>
            </w:pPr>
            <w:r>
              <w:rPr>
                <w:sz w:val="28"/>
                <w:szCs w:val="28"/>
              </w:rPr>
              <w:t xml:space="preserve">Если номер указан, то он будет проверен на корректность по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регулярному выражению.</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Регулярное выражение: ^7\\d{10}</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79159550000</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Phone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t>Email контактного лица</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Если email указан, то он будет проверен на корректность по регулярному выражению.</w:t>
            </w:r>
          </w:p>
          <w:p w:rsidR="00C1195D" w:rsidRDefault="00DD1276">
            <w:pPr>
              <w:spacing w:before="60" w:after="60" w:line="259" w:lineRule="auto"/>
              <w:rPr>
                <w:sz w:val="28"/>
                <w:szCs w:val="28"/>
              </w:rPr>
            </w:pPr>
            <w:r>
              <w:rPr>
                <w:sz w:val="28"/>
                <w:szCs w:val="28"/>
              </w:rPr>
              <w:t>Регулярное выражение: [ёЁА-ЯA-Z0-9a-zа-я._%+-]+@[ёЁА-ЯA-Za-zа-я0-</w:t>
            </w:r>
            <w:proofErr w:type="gramStart"/>
            <w:r>
              <w:rPr>
                <w:sz w:val="28"/>
                <w:szCs w:val="28"/>
              </w:rPr>
              <w:t>9.-</w:t>
            </w:r>
            <w:proofErr w:type="gramEnd"/>
            <w:r>
              <w:rPr>
                <w:sz w:val="28"/>
                <w:szCs w:val="28"/>
              </w:rPr>
              <w:t>]+\.[ёЁА-ЯA-Za-zа-я]{2,30}</w:t>
            </w:r>
          </w:p>
          <w:p w:rsidR="00C1195D" w:rsidRDefault="00C1195D">
            <w:pPr>
              <w:spacing w:before="60" w:after="60" w:line="259" w:lineRule="auto"/>
              <w:rPr>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test@test.ru</w:t>
            </w:r>
          </w:p>
        </w:tc>
        <w:tc>
          <w:tcPr>
            <w:tcW w:w="210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Email</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(PostTaxpayerContactPersonInfoResponse)</w:t>
      </w:r>
    </w:p>
    <w:tbl>
      <w:tblPr>
        <w:tblStyle w:val="StGen70"/>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71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58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50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 xml:space="preserve">Справочно. </w:t>
            </w:r>
            <w:r>
              <w:rPr>
                <w:color w:val="000000"/>
                <w:sz w:val="28"/>
                <w:szCs w:val="28"/>
              </w:rPr>
              <w:t xml:space="preserve">Статус запроса. Строка </w:t>
            </w:r>
            <w:r>
              <w:rPr>
                <w:sz w:val="28"/>
                <w:szCs w:val="28"/>
              </w:rPr>
              <w:t>«OK»</w:t>
            </w:r>
          </w:p>
        </w:tc>
        <w:tc>
          <w:tcPr>
            <w:tcW w:w="171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5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bl>
    <w:p w:rsidR="00C1195D" w:rsidRDefault="00C1195D">
      <w:pPr>
        <w:rPr>
          <w:rFonts w:ascii="Times New Roman" w:eastAsia="Times New Roman" w:hAnsi="Times New Roman" w:cs="Times New Roman"/>
          <w:color w:val="000000"/>
          <w:sz w:val="28"/>
          <w:szCs w:val="28"/>
        </w:rPr>
      </w:pPr>
    </w:p>
    <w:p w:rsidR="00C1195D" w:rsidRDefault="00DD1276">
      <w:pPr>
        <w:pStyle w:val="3"/>
        <w:numPr>
          <w:ilvl w:val="0"/>
          <w:numId w:val="0"/>
        </w:numPr>
      </w:pPr>
      <w:bookmarkStart w:id="132" w:name="_smgtz6jdfvza"/>
      <w:bookmarkEnd w:id="132"/>
      <w:r>
        <w:t xml:space="preserve"> </w:t>
      </w:r>
      <w:bookmarkStart w:id="133" w:name="_Toc241660042"/>
      <w:r>
        <w:t>Метод 4.4 Единый опросный метод (ЕОМ). Список событий</w:t>
      </w:r>
      <w:bookmarkEnd w:id="133"/>
    </w:p>
    <w:p w:rsidR="00C1195D" w:rsidRDefault="00C1195D">
      <w:pPr>
        <w:spacing w:after="0" w:line="360" w:lineRule="auto"/>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Метод возвращает список доступных и не подтвержденных событий в ПП АУСН текущего информационного партнера. Данный метод является альтернативной вызова многих отдельных методов.</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доступен для вызова только при указании в методе PostPlatformRegistrationRequest флага EnableEventStream=True</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События хранятся ограниченное время. Если они не были подтверждены в течение указанного времени, то они удаляются безвозвратно.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Минимальное время хранения события на стороне ПП АУСН – 14 календарных дней</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Максимальное число событий в одном ответе – 100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вызова метода, банк-партнер обрабатывает ответ и подтверждает принятие указанных данных методом «4.5 Единый опросный метод. Подтвердить событие». И вызывает метод 4.4 еще раз для получения списка новых событий. Рекомендуемое время опроса – раз в 15 секунд.</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Повторное чтение предыдущих событий после подтверждения методом «4.5 Единый опросный метод. Подтвердить события» невозможно.</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(GetEventStreamRequest)</w:t>
      </w:r>
    </w:p>
    <w:tbl>
      <w:tblPr>
        <w:tblStyle w:val="StGen7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rPr>
                <w:sz w:val="28"/>
                <w:szCs w:val="28"/>
              </w:rPr>
            </w:pPr>
            <w:r>
              <w:rPr>
                <w:sz w:val="28"/>
                <w:szCs w:val="28"/>
              </w:rPr>
              <w:t>Время формирования запроса</w:t>
            </w:r>
          </w:p>
        </w:tc>
        <w:tc>
          <w:tcPr>
            <w:tcW w:w="3166" w:type="dxa"/>
          </w:tcPr>
          <w:p w:rsidR="00C1195D" w:rsidRDefault="00DD1276">
            <w:pPr>
              <w:rPr>
                <w:sz w:val="28"/>
                <w:szCs w:val="28"/>
              </w:rPr>
            </w:pPr>
            <w:r>
              <w:rPr>
                <w:sz w:val="28"/>
                <w:szCs w:val="28"/>
              </w:rPr>
              <w:t>DateTime</w:t>
            </w:r>
          </w:p>
        </w:tc>
        <w:tc>
          <w:tcPr>
            <w:tcW w:w="2889" w:type="dxa"/>
          </w:tcPr>
          <w:p w:rsidR="00C1195D" w:rsidRDefault="00DD1276">
            <w:pPr>
              <w:rPr>
                <w:sz w:val="28"/>
                <w:szCs w:val="28"/>
              </w:rPr>
            </w:pPr>
            <w:r>
              <w:rPr>
                <w:sz w:val="28"/>
                <w:szCs w:val="28"/>
              </w:rPr>
              <w:t>CreatedAt</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(GetEventStreamResponse)</w:t>
      </w:r>
    </w:p>
    <w:tbl>
      <w:tblPr>
        <w:tblStyle w:val="StGen72"/>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spacing w:before="60" w:after="60"/>
              <w:jc w:val="center"/>
              <w:rPr>
                <w:sz w:val="28"/>
                <w:szCs w:val="28"/>
              </w:rPr>
            </w:pPr>
            <w:r>
              <w:rPr>
                <w:sz w:val="28"/>
                <w:szCs w:val="28"/>
              </w:rPr>
              <w:t>Содержание</w:t>
            </w:r>
          </w:p>
        </w:tc>
        <w:tc>
          <w:tcPr>
            <w:tcW w:w="1710" w:type="dxa"/>
            <w:shd w:val="clear" w:color="auto" w:fill="E7E6E6"/>
          </w:tcPr>
          <w:p w:rsidR="00C1195D" w:rsidRDefault="00DD1276">
            <w:pPr>
              <w:spacing w:before="60" w:after="60"/>
              <w:jc w:val="center"/>
              <w:rPr>
                <w:sz w:val="28"/>
                <w:szCs w:val="28"/>
              </w:rPr>
            </w:pPr>
            <w:r>
              <w:rPr>
                <w:sz w:val="28"/>
                <w:szCs w:val="28"/>
              </w:rPr>
              <w:t>Тип</w:t>
            </w:r>
          </w:p>
        </w:tc>
        <w:tc>
          <w:tcPr>
            <w:tcW w:w="2580"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40" w:type="dxa"/>
          </w:tcPr>
          <w:p w:rsidR="00C1195D" w:rsidRDefault="00DD1276">
            <w:pPr>
              <w:spacing w:before="60" w:after="60"/>
              <w:rPr>
                <w:sz w:val="28"/>
                <w:szCs w:val="28"/>
              </w:rPr>
            </w:pPr>
            <w:r>
              <w:rPr>
                <w:sz w:val="28"/>
                <w:szCs w:val="28"/>
              </w:rPr>
              <w:t xml:space="preserve">Токен, для подтверждения получения и обработки </w:t>
            </w:r>
            <w:r>
              <w:rPr>
                <w:b/>
                <w:sz w:val="28"/>
                <w:szCs w:val="28"/>
              </w:rPr>
              <w:t xml:space="preserve">всех </w:t>
            </w:r>
            <w:r>
              <w:rPr>
                <w:sz w:val="28"/>
                <w:szCs w:val="28"/>
              </w:rPr>
              <w:t>событий</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ConfirmationToken</w:t>
            </w:r>
          </w:p>
        </w:tc>
      </w:tr>
      <w:tr w:rsidR="00C1195D">
        <w:tc>
          <w:tcPr>
            <w:tcW w:w="5040" w:type="dxa"/>
          </w:tcPr>
          <w:p w:rsidR="00C1195D" w:rsidRDefault="00DD1276">
            <w:pPr>
              <w:spacing w:before="60" w:after="60"/>
              <w:rPr>
                <w:sz w:val="28"/>
                <w:szCs w:val="28"/>
              </w:rPr>
            </w:pPr>
            <w:r>
              <w:rPr>
                <w:sz w:val="28"/>
                <w:szCs w:val="28"/>
              </w:rPr>
              <w:t>Список событий</w:t>
            </w:r>
          </w:p>
        </w:tc>
        <w:tc>
          <w:tcPr>
            <w:tcW w:w="1710" w:type="dxa"/>
          </w:tcPr>
          <w:p w:rsidR="00C1195D" w:rsidRDefault="00DD1276">
            <w:pPr>
              <w:spacing w:before="60" w:after="60"/>
              <w:rPr>
                <w:sz w:val="28"/>
                <w:szCs w:val="28"/>
              </w:rPr>
            </w:pPr>
            <w:proofErr w:type="gramStart"/>
            <w:r>
              <w:rPr>
                <w:sz w:val="28"/>
                <w:szCs w:val="28"/>
              </w:rPr>
              <w:t>EventStream[</w:t>
            </w:r>
            <w:proofErr w:type="gramEnd"/>
            <w:r>
              <w:rPr>
                <w:sz w:val="28"/>
                <w:szCs w:val="28"/>
              </w:rPr>
              <w:t>]?</w:t>
            </w:r>
          </w:p>
        </w:tc>
        <w:tc>
          <w:tcPr>
            <w:tcW w:w="2580" w:type="dxa"/>
          </w:tcPr>
          <w:p w:rsidR="00C1195D" w:rsidRDefault="00DD1276">
            <w:pPr>
              <w:spacing w:before="60" w:after="60"/>
              <w:rPr>
                <w:sz w:val="28"/>
                <w:szCs w:val="28"/>
              </w:rPr>
            </w:pPr>
            <w:r>
              <w:rPr>
                <w:sz w:val="28"/>
                <w:szCs w:val="28"/>
              </w:rPr>
              <w:t>EventStream</w:t>
            </w:r>
          </w:p>
        </w:tc>
      </w:tr>
      <w:tr w:rsidR="00C1195D">
        <w:tc>
          <w:tcPr>
            <w:tcW w:w="5040" w:type="dxa"/>
          </w:tcPr>
          <w:p w:rsidR="00C1195D" w:rsidRDefault="00DD1276">
            <w:pPr>
              <w:spacing w:before="60" w:after="60"/>
              <w:ind w:left="137"/>
              <w:rPr>
                <w:sz w:val="28"/>
                <w:szCs w:val="28"/>
              </w:rPr>
            </w:pPr>
            <w:r>
              <w:rPr>
                <w:sz w:val="28"/>
                <w:szCs w:val="28"/>
              </w:rPr>
              <w:t>Идентификатор события</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lastRenderedPageBreak/>
              <w:t>Тип события (список значений указан ниже, в детализации каждого события)</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Type</w:t>
            </w:r>
          </w:p>
        </w:tc>
      </w:tr>
      <w:tr w:rsidR="00C1195D">
        <w:tc>
          <w:tcPr>
            <w:tcW w:w="5040" w:type="dxa"/>
          </w:tcPr>
          <w:p w:rsidR="00C1195D" w:rsidRDefault="00DD1276">
            <w:pPr>
              <w:spacing w:before="60" w:after="60"/>
              <w:ind w:left="137"/>
              <w:rPr>
                <w:sz w:val="28"/>
                <w:szCs w:val="28"/>
              </w:rPr>
            </w:pPr>
            <w:r>
              <w:rPr>
                <w:sz w:val="28"/>
                <w:szCs w:val="28"/>
              </w:rPr>
              <w:t>1. Данные события п</w:t>
            </w:r>
            <w:r>
              <w:rPr>
                <w:sz w:val="28"/>
                <w:szCs w:val="28"/>
                <w:u w:val="single"/>
              </w:rPr>
              <w:t>ри отвязке пользователя от текущего партнера.</w:t>
            </w:r>
          </w:p>
          <w:p w:rsidR="00C1195D" w:rsidRDefault="00DD1276">
            <w:pPr>
              <w:spacing w:before="60" w:after="60"/>
              <w:ind w:left="137"/>
              <w:rPr>
                <w:sz w:val="28"/>
                <w:szCs w:val="28"/>
              </w:rPr>
            </w:pPr>
            <w:r>
              <w:rPr>
                <w:sz w:val="28"/>
                <w:szCs w:val="28"/>
              </w:rPr>
              <w:t>Поле заполняется, когда поле «Тип события» равен строке «EventUnbound»</w:t>
            </w:r>
          </w:p>
        </w:tc>
        <w:tc>
          <w:tcPr>
            <w:tcW w:w="1710" w:type="dxa"/>
          </w:tcPr>
          <w:p w:rsidR="00C1195D" w:rsidRDefault="00DD1276">
            <w:pPr>
              <w:spacing w:before="60" w:after="60"/>
              <w:rPr>
                <w:sz w:val="28"/>
                <w:szCs w:val="28"/>
              </w:rPr>
            </w:pPr>
            <w:r>
              <w:rPr>
                <w:sz w:val="28"/>
                <w:szCs w:val="28"/>
              </w:rPr>
              <w:t>EventUnbound?</w:t>
            </w:r>
          </w:p>
        </w:tc>
        <w:tc>
          <w:tcPr>
            <w:tcW w:w="2580" w:type="dxa"/>
          </w:tcPr>
          <w:p w:rsidR="00C1195D" w:rsidRDefault="00DD1276">
            <w:pPr>
              <w:spacing w:before="60" w:after="60"/>
              <w:rPr>
                <w:sz w:val="28"/>
                <w:szCs w:val="28"/>
              </w:rPr>
            </w:pPr>
            <w:r>
              <w:rPr>
                <w:sz w:val="28"/>
                <w:szCs w:val="28"/>
              </w:rPr>
              <w:t>EventUnbound</w:t>
            </w:r>
          </w:p>
        </w:tc>
      </w:tr>
      <w:tr w:rsidR="00C1195D">
        <w:tc>
          <w:tcPr>
            <w:tcW w:w="5040" w:type="dxa"/>
          </w:tcPr>
          <w:p w:rsidR="00C1195D" w:rsidRDefault="00DD1276">
            <w:pPr>
              <w:spacing w:before="60" w:after="60"/>
              <w:ind w:left="137"/>
              <w:rPr>
                <w:sz w:val="28"/>
                <w:szCs w:val="28"/>
              </w:rPr>
            </w:pPr>
            <w:r>
              <w:rPr>
                <w:sz w:val="28"/>
                <w:szCs w:val="28"/>
              </w:rPr>
              <w:t>ИНН налогоплательщика</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ind w:left="137"/>
              <w:rPr>
                <w:sz w:val="28"/>
                <w:szCs w:val="28"/>
              </w:rPr>
            </w:pPr>
            <w:r>
              <w:rPr>
                <w:sz w:val="28"/>
                <w:szCs w:val="28"/>
              </w:rPr>
              <w:t>Код причины отвязки. Возможные значения:</w:t>
            </w:r>
          </w:p>
          <w:p w:rsidR="00C1195D" w:rsidRPr="00DD1276" w:rsidRDefault="00DD1276">
            <w:pPr>
              <w:numPr>
                <w:ilvl w:val="0"/>
                <w:numId w:val="6"/>
              </w:numPr>
              <w:spacing w:before="60"/>
              <w:ind w:left="137"/>
              <w:rPr>
                <w:sz w:val="28"/>
                <w:szCs w:val="28"/>
                <w:lang w:val="en-US"/>
              </w:rPr>
            </w:pPr>
            <w:r>
              <w:rPr>
                <w:sz w:val="28"/>
                <w:szCs w:val="28"/>
                <w:lang w:val="en-US"/>
              </w:rPr>
              <w:t xml:space="preserve">MANUAL_UNBOUND – </w:t>
            </w:r>
            <w:r>
              <w:rPr>
                <w:sz w:val="28"/>
                <w:szCs w:val="28"/>
              </w:rPr>
              <w:t>ручная</w:t>
            </w:r>
            <w:r>
              <w:rPr>
                <w:sz w:val="28"/>
                <w:szCs w:val="28"/>
                <w:lang w:val="en-US"/>
              </w:rPr>
              <w:t xml:space="preserve"> </w:t>
            </w:r>
            <w:r>
              <w:rPr>
                <w:sz w:val="28"/>
                <w:szCs w:val="28"/>
              </w:rPr>
              <w:t>отвязка</w:t>
            </w:r>
            <w:r>
              <w:rPr>
                <w:sz w:val="28"/>
                <w:szCs w:val="28"/>
                <w:lang w:val="en-US"/>
              </w:rPr>
              <w:t xml:space="preserve"> </w:t>
            </w:r>
            <w:r>
              <w:rPr>
                <w:sz w:val="28"/>
                <w:szCs w:val="28"/>
              </w:rPr>
              <w:t>через</w:t>
            </w:r>
            <w:r>
              <w:rPr>
                <w:sz w:val="28"/>
                <w:szCs w:val="28"/>
                <w:lang w:val="en-US"/>
              </w:rPr>
              <w:t xml:space="preserve"> PostUnbindPartnerRequest</w:t>
            </w:r>
          </w:p>
          <w:p w:rsidR="00C1195D" w:rsidRDefault="00DD1276" w:rsidP="00450EAB">
            <w:pPr>
              <w:numPr>
                <w:ilvl w:val="0"/>
                <w:numId w:val="35"/>
              </w:numPr>
              <w:ind w:left="137"/>
              <w:rPr>
                <w:sz w:val="28"/>
                <w:szCs w:val="28"/>
              </w:rPr>
            </w:pPr>
            <w:r>
              <w:rPr>
                <w:sz w:val="28"/>
                <w:szCs w:val="28"/>
              </w:rPr>
              <w:t>UNREGISTRATION – Снятие с учета</w:t>
            </w:r>
          </w:p>
          <w:p w:rsidR="00C1195D" w:rsidRDefault="00DD1276" w:rsidP="00450EAB">
            <w:pPr>
              <w:numPr>
                <w:ilvl w:val="0"/>
                <w:numId w:val="35"/>
              </w:numPr>
              <w:spacing w:after="60"/>
              <w:ind w:left="137"/>
              <w:rPr>
                <w:sz w:val="28"/>
                <w:szCs w:val="28"/>
              </w:rPr>
            </w:pPr>
            <w:r>
              <w:rPr>
                <w:sz w:val="28"/>
                <w:szCs w:val="28"/>
              </w:rPr>
              <w:t>NO_BANK_ACCOUNT_NUMBER – у данного налогоплательщика более нет счета в текущем банке</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Reason</w:t>
            </w:r>
          </w:p>
        </w:tc>
      </w:tr>
      <w:tr w:rsidR="00C1195D">
        <w:tc>
          <w:tcPr>
            <w:tcW w:w="5040" w:type="dxa"/>
          </w:tcPr>
          <w:p w:rsidR="00C1195D" w:rsidRDefault="00DD1276">
            <w:pPr>
              <w:spacing w:before="60" w:after="60"/>
              <w:ind w:left="137"/>
              <w:rPr>
                <w:sz w:val="28"/>
                <w:szCs w:val="28"/>
              </w:rPr>
            </w:pPr>
            <w:r>
              <w:rPr>
                <w:sz w:val="28"/>
                <w:szCs w:val="28"/>
              </w:rPr>
              <w:t xml:space="preserve">2. Данные события </w:t>
            </w:r>
            <w:r>
              <w:rPr>
                <w:sz w:val="28"/>
                <w:szCs w:val="28"/>
                <w:u w:val="single"/>
              </w:rPr>
              <w:t>при привязке налогоплательщика к текущему партнеру</w:t>
            </w:r>
            <w:r>
              <w:rPr>
                <w:sz w:val="28"/>
                <w:szCs w:val="28"/>
              </w:rPr>
              <w:t>.</w:t>
            </w:r>
          </w:p>
          <w:p w:rsidR="00C1195D" w:rsidRDefault="00DD1276">
            <w:pPr>
              <w:spacing w:before="60" w:after="60"/>
              <w:ind w:left="137"/>
              <w:rPr>
                <w:sz w:val="28"/>
                <w:szCs w:val="28"/>
              </w:rPr>
            </w:pPr>
            <w:r>
              <w:rPr>
                <w:sz w:val="28"/>
                <w:szCs w:val="28"/>
              </w:rPr>
              <w:t>Поле заполняется, когда поле «Тип события» равен строке «EventBound»</w:t>
            </w:r>
          </w:p>
        </w:tc>
        <w:tc>
          <w:tcPr>
            <w:tcW w:w="1710" w:type="dxa"/>
          </w:tcPr>
          <w:p w:rsidR="00C1195D" w:rsidRDefault="00DD1276">
            <w:pPr>
              <w:spacing w:before="60" w:after="60"/>
              <w:rPr>
                <w:sz w:val="28"/>
                <w:szCs w:val="28"/>
              </w:rPr>
            </w:pPr>
            <w:r>
              <w:rPr>
                <w:sz w:val="28"/>
                <w:szCs w:val="28"/>
              </w:rPr>
              <w:t>EventBound?</w:t>
            </w:r>
          </w:p>
        </w:tc>
        <w:tc>
          <w:tcPr>
            <w:tcW w:w="2580" w:type="dxa"/>
          </w:tcPr>
          <w:p w:rsidR="00C1195D" w:rsidRDefault="00DD1276">
            <w:pPr>
              <w:spacing w:before="60" w:after="60"/>
              <w:rPr>
                <w:sz w:val="28"/>
                <w:szCs w:val="28"/>
              </w:rPr>
            </w:pPr>
            <w:r>
              <w:rPr>
                <w:sz w:val="28"/>
                <w:szCs w:val="28"/>
              </w:rPr>
              <w:t>EventBound</w:t>
            </w:r>
          </w:p>
        </w:tc>
      </w:tr>
      <w:tr w:rsidR="00C1195D">
        <w:tc>
          <w:tcPr>
            <w:tcW w:w="5040" w:type="dxa"/>
          </w:tcPr>
          <w:p w:rsidR="00C1195D" w:rsidRDefault="00DD1276">
            <w:pPr>
              <w:spacing w:before="60" w:after="60"/>
              <w:ind w:left="137"/>
              <w:rPr>
                <w:sz w:val="28"/>
                <w:szCs w:val="28"/>
              </w:rPr>
            </w:pPr>
            <w:r>
              <w:rPr>
                <w:sz w:val="28"/>
                <w:szCs w:val="28"/>
              </w:rPr>
              <w:t>ИНН налогоплательщика</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ind w:left="137"/>
              <w:rPr>
                <w:sz w:val="28"/>
                <w:szCs w:val="28"/>
              </w:rPr>
            </w:pPr>
            <w:r>
              <w:rPr>
                <w:sz w:val="28"/>
                <w:szCs w:val="28"/>
              </w:rPr>
              <w:t>Код причины привязки. Возможные значения:</w:t>
            </w:r>
          </w:p>
          <w:p w:rsidR="00C1195D" w:rsidRDefault="00DD1276" w:rsidP="00450EAB">
            <w:pPr>
              <w:numPr>
                <w:ilvl w:val="0"/>
                <w:numId w:val="35"/>
              </w:numPr>
              <w:spacing w:before="60"/>
              <w:ind w:left="137"/>
              <w:rPr>
                <w:sz w:val="28"/>
                <w:szCs w:val="28"/>
              </w:rPr>
            </w:pPr>
            <w:r>
              <w:rPr>
                <w:sz w:val="28"/>
                <w:szCs w:val="28"/>
              </w:rPr>
              <w:t>REGISTRATION – банк был автоматически привязан, т.к. поставил на учет указанного налогоплательщика</w:t>
            </w:r>
          </w:p>
          <w:p w:rsidR="00C1195D" w:rsidRDefault="00DD1276" w:rsidP="00450EAB">
            <w:pPr>
              <w:numPr>
                <w:ilvl w:val="0"/>
                <w:numId w:val="35"/>
              </w:numPr>
              <w:ind w:left="137"/>
              <w:rPr>
                <w:sz w:val="28"/>
                <w:szCs w:val="28"/>
              </w:rPr>
            </w:pPr>
            <w:r>
              <w:rPr>
                <w:sz w:val="28"/>
                <w:szCs w:val="28"/>
              </w:rPr>
              <w:t>BANK_ACCOUNT_NUMBER_FOUND – у данного налогоплательщика найден счет в текущем банке</w:t>
            </w:r>
          </w:p>
          <w:p w:rsidR="00C1195D" w:rsidRPr="00DD1276" w:rsidRDefault="00DD1276" w:rsidP="00450EAB">
            <w:pPr>
              <w:numPr>
                <w:ilvl w:val="0"/>
                <w:numId w:val="35"/>
              </w:numPr>
              <w:spacing w:after="60"/>
              <w:ind w:left="137"/>
              <w:rPr>
                <w:sz w:val="28"/>
                <w:szCs w:val="28"/>
                <w:lang w:val="en-US"/>
              </w:rPr>
            </w:pPr>
            <w:r>
              <w:rPr>
                <w:sz w:val="28"/>
                <w:szCs w:val="28"/>
                <w:lang w:val="en-US"/>
              </w:rPr>
              <w:t xml:space="preserve">MANUAL_BOUND – </w:t>
            </w:r>
            <w:r>
              <w:rPr>
                <w:sz w:val="28"/>
                <w:szCs w:val="28"/>
              </w:rPr>
              <w:t>ручная</w:t>
            </w:r>
            <w:r>
              <w:rPr>
                <w:sz w:val="28"/>
                <w:szCs w:val="28"/>
                <w:lang w:val="en-US"/>
              </w:rPr>
              <w:t xml:space="preserve"> </w:t>
            </w:r>
            <w:r>
              <w:rPr>
                <w:sz w:val="28"/>
                <w:szCs w:val="28"/>
              </w:rPr>
              <w:t>привязка</w:t>
            </w:r>
            <w:r>
              <w:rPr>
                <w:sz w:val="28"/>
                <w:szCs w:val="28"/>
                <w:lang w:val="en-US"/>
              </w:rPr>
              <w:t xml:space="preserve"> </w:t>
            </w:r>
            <w:r>
              <w:rPr>
                <w:sz w:val="28"/>
                <w:szCs w:val="28"/>
              </w:rPr>
              <w:t>через</w:t>
            </w:r>
            <w:r>
              <w:rPr>
                <w:sz w:val="28"/>
                <w:szCs w:val="28"/>
                <w:lang w:val="en-US"/>
              </w:rPr>
              <w:t xml:space="preserve"> </w:t>
            </w:r>
            <w:r>
              <w:rPr>
                <w:sz w:val="28"/>
                <w:szCs w:val="28"/>
              </w:rPr>
              <w:t>запрос</w:t>
            </w:r>
            <w:r>
              <w:rPr>
                <w:sz w:val="28"/>
                <w:szCs w:val="28"/>
                <w:lang w:val="en-US"/>
              </w:rPr>
              <w:t xml:space="preserve"> PostBindPartnerWithInnRequest</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Reason</w:t>
            </w:r>
          </w:p>
        </w:tc>
      </w:tr>
      <w:tr w:rsidR="00C1195D">
        <w:tc>
          <w:tcPr>
            <w:tcW w:w="5040" w:type="dxa"/>
          </w:tcPr>
          <w:p w:rsidR="00C1195D" w:rsidRDefault="00DD1276">
            <w:pPr>
              <w:spacing w:before="60" w:after="60"/>
              <w:ind w:left="137"/>
              <w:rPr>
                <w:sz w:val="28"/>
                <w:szCs w:val="28"/>
              </w:rPr>
            </w:pPr>
            <w:r>
              <w:rPr>
                <w:sz w:val="28"/>
                <w:szCs w:val="28"/>
              </w:rPr>
              <w:lastRenderedPageBreak/>
              <w:t xml:space="preserve">3. Данные события </w:t>
            </w:r>
            <w:r>
              <w:rPr>
                <w:sz w:val="28"/>
                <w:szCs w:val="28"/>
                <w:u w:val="single"/>
              </w:rPr>
              <w:t>при постановке на учет (GetRegistrationStatusResponse)</w:t>
            </w:r>
            <w:r>
              <w:rPr>
                <w:sz w:val="28"/>
                <w:szCs w:val="28"/>
              </w:rPr>
              <w:t>.</w:t>
            </w:r>
          </w:p>
          <w:p w:rsidR="00C1195D" w:rsidRDefault="00DD1276">
            <w:pPr>
              <w:spacing w:before="60" w:after="60"/>
              <w:ind w:left="137"/>
              <w:rPr>
                <w:sz w:val="28"/>
                <w:szCs w:val="28"/>
              </w:rPr>
            </w:pPr>
            <w:r>
              <w:rPr>
                <w:sz w:val="28"/>
                <w:szCs w:val="28"/>
              </w:rPr>
              <w:t>Поле заполняется, когда поле «Тип события» равен строке «EventRegistrationStatus»</w:t>
            </w:r>
          </w:p>
        </w:tc>
        <w:tc>
          <w:tcPr>
            <w:tcW w:w="1710" w:type="dxa"/>
          </w:tcPr>
          <w:p w:rsidR="00C1195D" w:rsidRDefault="00DD1276">
            <w:pPr>
              <w:spacing w:before="60" w:after="60"/>
              <w:rPr>
                <w:sz w:val="28"/>
                <w:szCs w:val="28"/>
              </w:rPr>
            </w:pPr>
            <w:r>
              <w:rPr>
                <w:sz w:val="28"/>
                <w:szCs w:val="28"/>
              </w:rPr>
              <w:t>EventRegistrationStatus?</w:t>
            </w:r>
          </w:p>
        </w:tc>
        <w:tc>
          <w:tcPr>
            <w:tcW w:w="2580" w:type="dxa"/>
          </w:tcPr>
          <w:p w:rsidR="00C1195D" w:rsidRDefault="00DD1276">
            <w:pPr>
              <w:spacing w:before="60" w:after="60"/>
              <w:rPr>
                <w:sz w:val="28"/>
                <w:szCs w:val="28"/>
              </w:rPr>
            </w:pPr>
            <w:r>
              <w:rPr>
                <w:sz w:val="28"/>
                <w:szCs w:val="28"/>
              </w:rPr>
              <w:t>EventRegistrationStatus</w:t>
            </w:r>
          </w:p>
        </w:tc>
      </w:tr>
      <w:tr w:rsidR="00C1195D">
        <w:tc>
          <w:tcPr>
            <w:tcW w:w="5040" w:type="dxa"/>
          </w:tcPr>
          <w:p w:rsidR="00C1195D" w:rsidRDefault="00DD1276">
            <w:pPr>
              <w:ind w:left="137"/>
              <w:rPr>
                <w:sz w:val="28"/>
                <w:szCs w:val="28"/>
              </w:rPr>
            </w:pPr>
            <w:r>
              <w:rPr>
                <w:sz w:val="28"/>
                <w:szCs w:val="28"/>
              </w:rPr>
              <w:t>ID заявки</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Результат запроса</w:t>
            </w:r>
          </w:p>
          <w:p w:rsidR="00C1195D" w:rsidRDefault="00DD1276">
            <w:pPr>
              <w:ind w:left="137"/>
              <w:rPr>
                <w:sz w:val="28"/>
                <w:szCs w:val="28"/>
              </w:rPr>
            </w:pPr>
            <w:r>
              <w:rPr>
                <w:sz w:val="28"/>
                <w:szCs w:val="28"/>
              </w:rPr>
              <w:br/>
              <w:t>COMPLETED – поставлен на учет подтверждена со стороны регистрирующей подсистемы</w:t>
            </w:r>
            <w:r>
              <w:rPr>
                <w:sz w:val="28"/>
                <w:szCs w:val="28"/>
              </w:rPr>
              <w:br/>
              <w:t xml:space="preserve">FAILED – постановка на учет </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Decision</w:t>
            </w:r>
          </w:p>
        </w:tc>
      </w:tr>
      <w:tr w:rsidR="00C1195D">
        <w:tc>
          <w:tcPr>
            <w:tcW w:w="5040" w:type="dxa"/>
          </w:tcPr>
          <w:p w:rsidR="00C1195D" w:rsidRDefault="00DD1276">
            <w:pPr>
              <w:ind w:left="137"/>
              <w:rPr>
                <w:sz w:val="28"/>
                <w:szCs w:val="28"/>
              </w:rPr>
            </w:pPr>
            <w:r>
              <w:rPr>
                <w:sz w:val="28"/>
                <w:szCs w:val="28"/>
              </w:rPr>
              <w:t>Код причины отказа в постановке на учет</w:t>
            </w:r>
          </w:p>
          <w:p w:rsidR="00C1195D" w:rsidRDefault="00DD1276">
            <w:pPr>
              <w:ind w:left="137"/>
              <w:rPr>
                <w:sz w:val="28"/>
                <w:szCs w:val="28"/>
              </w:rPr>
            </w:pPr>
            <w:r>
              <w:rPr>
                <w:sz w:val="28"/>
                <w:szCs w:val="28"/>
              </w:rPr>
              <w:t>(аналогично методу GetRegistrationStatusResponse)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ReasonCode</w:t>
            </w:r>
          </w:p>
        </w:tc>
      </w:tr>
      <w:tr w:rsidR="00C1195D">
        <w:tc>
          <w:tcPr>
            <w:tcW w:w="5040" w:type="dxa"/>
          </w:tcPr>
          <w:p w:rsidR="00C1195D" w:rsidRDefault="00DD1276">
            <w:pPr>
              <w:ind w:left="137"/>
              <w:rPr>
                <w:sz w:val="28"/>
                <w:szCs w:val="28"/>
              </w:rPr>
            </w:pPr>
            <w:r>
              <w:rPr>
                <w:sz w:val="28"/>
                <w:szCs w:val="28"/>
              </w:rPr>
              <w:t>Причина отказа в постановке на учет</w:t>
            </w:r>
          </w:p>
          <w:p w:rsidR="00C1195D" w:rsidRDefault="00DD1276">
            <w:pPr>
              <w:ind w:left="137"/>
              <w:rPr>
                <w:sz w:val="28"/>
                <w:szCs w:val="28"/>
              </w:rPr>
            </w:pPr>
            <w:r>
              <w:rPr>
                <w:sz w:val="28"/>
                <w:szCs w:val="28"/>
              </w:rPr>
              <w:t>(аналогично методу GetRegistrationStatusResponse)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ReasonDescription</w:t>
            </w:r>
          </w:p>
        </w:tc>
      </w:tr>
      <w:tr w:rsidR="00C1195D">
        <w:tc>
          <w:tcPr>
            <w:tcW w:w="5040" w:type="dxa"/>
          </w:tcPr>
          <w:p w:rsidR="00C1195D" w:rsidRDefault="00DD1276">
            <w:pPr>
              <w:ind w:left="137"/>
              <w:rPr>
                <w:sz w:val="28"/>
                <w:szCs w:val="28"/>
              </w:rPr>
            </w:pPr>
            <w:r>
              <w:rPr>
                <w:sz w:val="28"/>
                <w:szCs w:val="28"/>
              </w:rPr>
              <w:t xml:space="preserve">4. Данные события </w:t>
            </w:r>
            <w:r>
              <w:rPr>
                <w:sz w:val="28"/>
                <w:szCs w:val="28"/>
                <w:u w:val="single"/>
              </w:rPr>
              <w:t>при снятии с учета (GetUnregistrationStatusResponse)</w:t>
            </w:r>
            <w:r>
              <w:rPr>
                <w:sz w:val="28"/>
                <w:szCs w:val="28"/>
              </w:rPr>
              <w:t>.</w:t>
            </w:r>
          </w:p>
          <w:p w:rsidR="00C1195D" w:rsidRDefault="00DD1276">
            <w:pPr>
              <w:ind w:left="137"/>
              <w:rPr>
                <w:sz w:val="28"/>
                <w:szCs w:val="28"/>
              </w:rPr>
            </w:pPr>
            <w:r>
              <w:rPr>
                <w:sz w:val="28"/>
                <w:szCs w:val="28"/>
              </w:rPr>
              <w:t>Поле заполняется, когда поле «Тип события» равен строке «EventUnregistrationStatus»</w:t>
            </w:r>
          </w:p>
        </w:tc>
        <w:tc>
          <w:tcPr>
            <w:tcW w:w="1710" w:type="dxa"/>
          </w:tcPr>
          <w:p w:rsidR="00C1195D" w:rsidRDefault="00DD1276">
            <w:pPr>
              <w:spacing w:before="60" w:after="60"/>
              <w:rPr>
                <w:sz w:val="28"/>
                <w:szCs w:val="28"/>
              </w:rPr>
            </w:pPr>
            <w:r>
              <w:rPr>
                <w:sz w:val="28"/>
                <w:szCs w:val="28"/>
              </w:rPr>
              <w:t>EventUnregistrationStatus?</w:t>
            </w:r>
          </w:p>
        </w:tc>
        <w:tc>
          <w:tcPr>
            <w:tcW w:w="2580" w:type="dxa"/>
          </w:tcPr>
          <w:p w:rsidR="00C1195D" w:rsidRDefault="00DD1276">
            <w:pPr>
              <w:spacing w:before="60" w:after="60"/>
              <w:rPr>
                <w:sz w:val="28"/>
                <w:szCs w:val="28"/>
              </w:rPr>
            </w:pPr>
            <w:r>
              <w:rPr>
                <w:sz w:val="28"/>
                <w:szCs w:val="28"/>
              </w:rPr>
              <w:t>EventUnregistrationStatus</w:t>
            </w:r>
          </w:p>
        </w:tc>
      </w:tr>
      <w:tr w:rsidR="00C1195D">
        <w:tc>
          <w:tcPr>
            <w:tcW w:w="5040" w:type="dxa"/>
          </w:tcPr>
          <w:p w:rsidR="00C1195D" w:rsidRDefault="00DD1276">
            <w:pPr>
              <w:ind w:left="137"/>
              <w:rPr>
                <w:sz w:val="28"/>
                <w:szCs w:val="28"/>
              </w:rPr>
            </w:pPr>
            <w:r>
              <w:rPr>
                <w:sz w:val="28"/>
                <w:szCs w:val="28"/>
              </w:rPr>
              <w:t>ID заявки</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Результат запроса</w:t>
            </w:r>
          </w:p>
          <w:p w:rsidR="00C1195D" w:rsidRDefault="00C1195D">
            <w:pPr>
              <w:ind w:left="137"/>
              <w:rPr>
                <w:sz w:val="28"/>
                <w:szCs w:val="28"/>
              </w:rPr>
            </w:pPr>
          </w:p>
          <w:p w:rsidR="00C1195D" w:rsidRDefault="00DD1276">
            <w:pPr>
              <w:ind w:left="137"/>
              <w:rPr>
                <w:sz w:val="28"/>
                <w:szCs w:val="28"/>
              </w:rPr>
            </w:pPr>
            <w:r>
              <w:rPr>
                <w:sz w:val="28"/>
                <w:szCs w:val="28"/>
              </w:rPr>
              <w:t xml:space="preserve">COMPLETED – снятие с учета подтверждено </w:t>
            </w:r>
            <w:r>
              <w:rPr>
                <w:sz w:val="28"/>
                <w:szCs w:val="28"/>
              </w:rPr>
              <w:br/>
              <w:t>FAILED– снятие с учета отклонено регистрирующей подсистемой</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Status</w:t>
            </w:r>
          </w:p>
        </w:tc>
      </w:tr>
      <w:tr w:rsidR="00C1195D">
        <w:tc>
          <w:tcPr>
            <w:tcW w:w="5040" w:type="dxa"/>
          </w:tcPr>
          <w:p w:rsidR="00C1195D" w:rsidRDefault="00DD1276">
            <w:pPr>
              <w:ind w:left="137"/>
              <w:rPr>
                <w:sz w:val="28"/>
                <w:szCs w:val="28"/>
              </w:rPr>
            </w:pPr>
            <w:r>
              <w:rPr>
                <w:sz w:val="28"/>
                <w:szCs w:val="28"/>
              </w:rPr>
              <w:t>Код причины отказа в снятии</w:t>
            </w:r>
          </w:p>
          <w:p w:rsidR="00C1195D" w:rsidRDefault="00DD1276">
            <w:pPr>
              <w:ind w:left="137"/>
              <w:rPr>
                <w:sz w:val="28"/>
                <w:szCs w:val="28"/>
              </w:rPr>
            </w:pPr>
            <w:r>
              <w:rPr>
                <w:sz w:val="28"/>
                <w:szCs w:val="28"/>
              </w:rPr>
              <w:t>Если результат запроса = FAILED</w:t>
            </w:r>
          </w:p>
          <w:p w:rsidR="00C1195D" w:rsidRDefault="00DD1276">
            <w:pPr>
              <w:ind w:left="137"/>
              <w:rPr>
                <w:sz w:val="28"/>
                <w:szCs w:val="28"/>
              </w:rPr>
            </w:pPr>
            <w:r>
              <w:rPr>
                <w:sz w:val="28"/>
                <w:szCs w:val="28"/>
              </w:rPr>
              <w:t>Справочник в методе GetUnregistrationStatusResponse</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ReasonCode</w:t>
            </w:r>
          </w:p>
        </w:tc>
      </w:tr>
      <w:tr w:rsidR="00C1195D">
        <w:tc>
          <w:tcPr>
            <w:tcW w:w="5040" w:type="dxa"/>
          </w:tcPr>
          <w:p w:rsidR="00C1195D" w:rsidRDefault="00DD1276">
            <w:pPr>
              <w:ind w:left="137"/>
              <w:rPr>
                <w:sz w:val="28"/>
                <w:szCs w:val="28"/>
              </w:rPr>
            </w:pPr>
            <w:r>
              <w:rPr>
                <w:sz w:val="28"/>
                <w:szCs w:val="28"/>
              </w:rPr>
              <w:t>Причина отказа в снятии</w:t>
            </w:r>
          </w:p>
          <w:p w:rsidR="00C1195D" w:rsidRDefault="00C1195D">
            <w:pPr>
              <w:ind w:left="137"/>
              <w:rPr>
                <w:sz w:val="28"/>
                <w:szCs w:val="28"/>
              </w:rPr>
            </w:pPr>
          </w:p>
          <w:p w:rsidR="00C1195D" w:rsidRDefault="00DD1276">
            <w:pPr>
              <w:ind w:left="137"/>
              <w:rPr>
                <w:sz w:val="28"/>
                <w:szCs w:val="28"/>
              </w:rPr>
            </w:pPr>
            <w:r>
              <w:rPr>
                <w:sz w:val="28"/>
                <w:szCs w:val="28"/>
              </w:rPr>
              <w:lastRenderedPageBreak/>
              <w:t>Справочник в методе GetUnregistrationStatusResponse</w:t>
            </w:r>
          </w:p>
          <w:p w:rsidR="00C1195D" w:rsidRDefault="00C1195D">
            <w:pPr>
              <w:ind w:left="137"/>
              <w:rPr>
                <w:sz w:val="28"/>
                <w:szCs w:val="28"/>
              </w:rPr>
            </w:pPr>
          </w:p>
          <w:p w:rsidR="00C1195D" w:rsidRDefault="00DD1276">
            <w:pPr>
              <w:ind w:left="137"/>
              <w:rPr>
                <w:sz w:val="28"/>
                <w:szCs w:val="28"/>
              </w:rPr>
            </w:pPr>
            <w:r>
              <w:rPr>
                <w:sz w:val="28"/>
                <w:szCs w:val="28"/>
              </w:rPr>
              <w:t>Если результат запроса = FAILED</w:t>
            </w:r>
          </w:p>
        </w:tc>
        <w:tc>
          <w:tcPr>
            <w:tcW w:w="1710" w:type="dxa"/>
          </w:tcPr>
          <w:p w:rsidR="00C1195D" w:rsidRDefault="00DD1276">
            <w:pPr>
              <w:rPr>
                <w:sz w:val="28"/>
                <w:szCs w:val="28"/>
              </w:rPr>
            </w:pPr>
            <w:r>
              <w:rPr>
                <w:sz w:val="28"/>
                <w:szCs w:val="28"/>
              </w:rPr>
              <w:lastRenderedPageBreak/>
              <w:t>String?</w:t>
            </w:r>
          </w:p>
        </w:tc>
        <w:tc>
          <w:tcPr>
            <w:tcW w:w="2580" w:type="dxa"/>
          </w:tcPr>
          <w:p w:rsidR="00C1195D" w:rsidRDefault="00DD1276">
            <w:pPr>
              <w:rPr>
                <w:sz w:val="28"/>
                <w:szCs w:val="28"/>
              </w:rPr>
            </w:pPr>
            <w:r>
              <w:rPr>
                <w:sz w:val="28"/>
                <w:szCs w:val="28"/>
              </w:rPr>
              <w:t>ReasonDescription</w:t>
            </w:r>
          </w:p>
        </w:tc>
      </w:tr>
      <w:tr w:rsidR="00C1195D">
        <w:tc>
          <w:tcPr>
            <w:tcW w:w="5040" w:type="dxa"/>
          </w:tcPr>
          <w:p w:rsidR="00C1195D" w:rsidRDefault="00DD1276">
            <w:pPr>
              <w:ind w:left="137"/>
              <w:rPr>
                <w:sz w:val="28"/>
                <w:szCs w:val="28"/>
              </w:rPr>
            </w:pPr>
            <w:r>
              <w:rPr>
                <w:sz w:val="28"/>
                <w:szCs w:val="28"/>
              </w:rPr>
              <w:lastRenderedPageBreak/>
              <w:t xml:space="preserve">5. Данные события </w:t>
            </w:r>
            <w:r>
              <w:rPr>
                <w:sz w:val="28"/>
                <w:szCs w:val="28"/>
                <w:u w:val="single"/>
              </w:rPr>
              <w:t xml:space="preserve">при изменении группы прав </w:t>
            </w:r>
          </w:p>
          <w:p w:rsidR="00C1195D" w:rsidRDefault="00DD1276">
            <w:pPr>
              <w:spacing w:before="60" w:after="60"/>
              <w:ind w:left="137"/>
              <w:rPr>
                <w:sz w:val="28"/>
                <w:szCs w:val="28"/>
              </w:rPr>
            </w:pPr>
            <w:r>
              <w:rPr>
                <w:sz w:val="28"/>
                <w:szCs w:val="28"/>
                <w:u w:val="single"/>
              </w:rPr>
              <w:t>(GetGrantedPermissionsStatusResponse)</w:t>
            </w:r>
            <w:r>
              <w:rPr>
                <w:sz w:val="28"/>
                <w:szCs w:val="28"/>
              </w:rPr>
              <w:t>.</w:t>
            </w:r>
          </w:p>
          <w:p w:rsidR="00C1195D" w:rsidRDefault="00DD1276">
            <w:pPr>
              <w:ind w:left="137"/>
              <w:rPr>
                <w:sz w:val="28"/>
                <w:szCs w:val="28"/>
              </w:rPr>
            </w:pPr>
            <w:r>
              <w:rPr>
                <w:sz w:val="28"/>
                <w:szCs w:val="28"/>
              </w:rPr>
              <w:t>Поле заполняется, когда поле «Тип события» равен строке «EventGrantedPermissionsStatus»</w:t>
            </w:r>
          </w:p>
        </w:tc>
        <w:tc>
          <w:tcPr>
            <w:tcW w:w="1710" w:type="dxa"/>
          </w:tcPr>
          <w:p w:rsidR="00C1195D" w:rsidRDefault="00DD1276">
            <w:pPr>
              <w:spacing w:before="60" w:after="60"/>
              <w:rPr>
                <w:sz w:val="28"/>
                <w:szCs w:val="28"/>
              </w:rPr>
            </w:pPr>
            <w:r>
              <w:rPr>
                <w:sz w:val="28"/>
                <w:szCs w:val="28"/>
              </w:rPr>
              <w:t>EventGrantedPermissionsStatus?</w:t>
            </w:r>
          </w:p>
        </w:tc>
        <w:tc>
          <w:tcPr>
            <w:tcW w:w="2580" w:type="dxa"/>
          </w:tcPr>
          <w:p w:rsidR="00C1195D" w:rsidRDefault="00DD1276">
            <w:pPr>
              <w:spacing w:before="60" w:after="60"/>
              <w:rPr>
                <w:sz w:val="28"/>
                <w:szCs w:val="28"/>
              </w:rPr>
            </w:pPr>
            <w:r>
              <w:rPr>
                <w:sz w:val="28"/>
                <w:szCs w:val="28"/>
              </w:rPr>
              <w:t>EventGrantedPermissionsStatus</w:t>
            </w:r>
          </w:p>
        </w:tc>
      </w:tr>
      <w:tr w:rsidR="00C1195D">
        <w:tc>
          <w:tcPr>
            <w:tcW w:w="5040" w:type="dxa"/>
          </w:tcPr>
          <w:p w:rsidR="00C1195D" w:rsidRDefault="00DD1276">
            <w:pPr>
              <w:spacing w:before="60" w:after="60" w:line="259" w:lineRule="auto"/>
              <w:ind w:left="137"/>
              <w:rPr>
                <w:sz w:val="28"/>
                <w:szCs w:val="28"/>
              </w:rPr>
            </w:pPr>
            <w:r>
              <w:rPr>
                <w:sz w:val="28"/>
                <w:szCs w:val="28"/>
              </w:rPr>
              <w:t>Код заявки на изменение набора групп прав</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spacing w:before="60" w:after="60" w:line="259" w:lineRule="auto"/>
              <w:ind w:left="137"/>
              <w:rPr>
                <w:sz w:val="28"/>
                <w:szCs w:val="28"/>
              </w:rPr>
            </w:pPr>
            <w:r>
              <w:rPr>
                <w:sz w:val="28"/>
                <w:szCs w:val="28"/>
              </w:rPr>
              <w:t>Результат запроса</w:t>
            </w:r>
          </w:p>
          <w:p w:rsidR="00C1195D" w:rsidRDefault="00DD1276">
            <w:pPr>
              <w:spacing w:after="160" w:line="259" w:lineRule="auto"/>
              <w:ind w:left="137"/>
              <w:rPr>
                <w:sz w:val="28"/>
                <w:szCs w:val="28"/>
              </w:rPr>
            </w:pPr>
            <w:r>
              <w:rPr>
                <w:b/>
                <w:sz w:val="28"/>
                <w:szCs w:val="28"/>
              </w:rPr>
              <w:t>Возможные значения</w:t>
            </w:r>
          </w:p>
          <w:p w:rsidR="00C1195D" w:rsidRDefault="00DD1276" w:rsidP="00450EAB">
            <w:pPr>
              <w:numPr>
                <w:ilvl w:val="0"/>
                <w:numId w:val="31"/>
              </w:numPr>
              <w:spacing w:before="60" w:line="259" w:lineRule="auto"/>
              <w:ind w:left="137" w:firstLine="0"/>
              <w:rPr>
                <w:b/>
                <w:sz w:val="28"/>
                <w:szCs w:val="28"/>
              </w:rPr>
            </w:pPr>
            <w:r>
              <w:rPr>
                <w:b/>
                <w:sz w:val="28"/>
                <w:szCs w:val="28"/>
              </w:rPr>
              <w:t>COMPLETED</w:t>
            </w:r>
            <w:r>
              <w:rPr>
                <w:sz w:val="28"/>
                <w:szCs w:val="28"/>
              </w:rPr>
              <w:t xml:space="preserve"> – заявка на изменение набора групп прав рассмотрена</w:t>
            </w:r>
          </w:p>
          <w:p w:rsidR="00C1195D" w:rsidRDefault="00DD1276" w:rsidP="00450EAB">
            <w:pPr>
              <w:numPr>
                <w:ilvl w:val="0"/>
                <w:numId w:val="31"/>
              </w:numPr>
              <w:spacing w:line="259" w:lineRule="auto"/>
              <w:ind w:left="137" w:firstLine="0"/>
              <w:rPr>
                <w:b/>
                <w:sz w:val="28"/>
                <w:szCs w:val="28"/>
              </w:rPr>
            </w:pPr>
            <w:r>
              <w:rPr>
                <w:b/>
                <w:sz w:val="28"/>
                <w:szCs w:val="28"/>
              </w:rPr>
              <w:t>FAILED</w:t>
            </w:r>
            <w:r>
              <w:rPr>
                <w:sz w:val="28"/>
                <w:szCs w:val="28"/>
              </w:rPr>
              <w:t xml:space="preserve"> – заявка на изменение набора групп прав отклонена</w:t>
            </w:r>
          </w:p>
          <w:p w:rsidR="00C1195D" w:rsidRDefault="00DD1276" w:rsidP="00450EAB">
            <w:pPr>
              <w:numPr>
                <w:ilvl w:val="0"/>
                <w:numId w:val="31"/>
              </w:numPr>
              <w:spacing w:line="259" w:lineRule="auto"/>
              <w:ind w:left="137" w:firstLine="0"/>
              <w:rPr>
                <w:b/>
                <w:sz w:val="28"/>
                <w:szCs w:val="28"/>
              </w:rPr>
            </w:pPr>
            <w:r>
              <w:rPr>
                <w:b/>
                <w:sz w:val="28"/>
                <w:szCs w:val="28"/>
              </w:rPr>
              <w:t>DUPLICATED</w:t>
            </w:r>
            <w:r>
              <w:rPr>
                <w:sz w:val="28"/>
                <w:szCs w:val="28"/>
              </w:rPr>
              <w:t xml:space="preserve"> – заявка отклонена по причине создания новой заявки</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Result</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line="259" w:lineRule="auto"/>
              <w:ind w:left="137"/>
              <w:rPr>
                <w:sz w:val="28"/>
                <w:szCs w:val="28"/>
              </w:rPr>
            </w:pPr>
            <w:r>
              <w:rPr>
                <w:sz w:val="28"/>
                <w:szCs w:val="28"/>
              </w:rPr>
              <w:t>Список подтвержденных групп разрешений</w:t>
            </w:r>
          </w:p>
          <w:p w:rsidR="00C1195D" w:rsidRDefault="00C1195D">
            <w:pPr>
              <w:spacing w:before="60" w:after="60" w:line="259" w:lineRule="auto"/>
              <w:ind w:left="137" w:hanging="31"/>
              <w:rPr>
                <w:sz w:val="28"/>
                <w:szCs w:val="28"/>
              </w:rPr>
            </w:pPr>
          </w:p>
          <w:p w:rsidR="00C1195D" w:rsidRDefault="00DD1276">
            <w:pPr>
              <w:spacing w:before="60" w:after="60" w:line="259" w:lineRule="auto"/>
              <w:ind w:left="137"/>
              <w:rPr>
                <w:sz w:val="28"/>
                <w:szCs w:val="28"/>
              </w:rPr>
            </w:pPr>
            <w:r>
              <w:rPr>
                <w:sz w:val="28"/>
                <w:szCs w:val="28"/>
              </w:rPr>
              <w:t>См. секцию «Перечень групп разрешений на действия информационного партнера от имени НП»</w:t>
            </w:r>
          </w:p>
        </w:tc>
        <w:tc>
          <w:tcPr>
            <w:tcW w:w="1710" w:type="dxa"/>
          </w:tcPr>
          <w:p w:rsidR="00C1195D" w:rsidRDefault="00DD1276">
            <w:pPr>
              <w:spacing w:before="60" w:after="60" w:line="259" w:lineRule="auto"/>
              <w:rPr>
                <w:sz w:val="28"/>
                <w:szCs w:val="28"/>
              </w:rPr>
            </w:pPr>
            <w:proofErr w:type="gramStart"/>
            <w:r>
              <w:rPr>
                <w:sz w:val="28"/>
                <w:szCs w:val="28"/>
              </w:rPr>
              <w:t>String[</w:t>
            </w:r>
            <w:proofErr w:type="gramEnd"/>
            <w:r>
              <w:rPr>
                <w:sz w:val="28"/>
                <w:szCs w:val="28"/>
              </w:rPr>
              <w:t>]?</w:t>
            </w:r>
          </w:p>
        </w:tc>
        <w:tc>
          <w:tcPr>
            <w:tcW w:w="2580" w:type="dxa"/>
          </w:tcPr>
          <w:p w:rsidR="00C1195D" w:rsidRDefault="00DD1276">
            <w:pPr>
              <w:spacing w:before="60" w:after="60" w:line="259" w:lineRule="auto"/>
              <w:rPr>
                <w:sz w:val="28"/>
                <w:szCs w:val="28"/>
              </w:rPr>
            </w:pPr>
            <w:r>
              <w:rPr>
                <w:sz w:val="28"/>
                <w:szCs w:val="28"/>
              </w:rPr>
              <w:t>Permissions</w:t>
            </w:r>
          </w:p>
          <w:p w:rsidR="00C1195D" w:rsidRDefault="00C1195D">
            <w:pPr>
              <w:spacing w:before="60" w:after="60" w:line="259" w:lineRule="auto"/>
              <w:rPr>
                <w:sz w:val="28"/>
                <w:szCs w:val="28"/>
              </w:rPr>
            </w:pPr>
          </w:p>
          <w:p w:rsidR="00C1195D" w:rsidRDefault="00C1195D">
            <w:pPr>
              <w:spacing w:before="60" w:after="60" w:line="259" w:lineRule="auto"/>
              <w:rPr>
                <w:sz w:val="28"/>
                <w:szCs w:val="28"/>
              </w:rPr>
            </w:pPr>
          </w:p>
        </w:tc>
      </w:tr>
      <w:tr w:rsidR="00C1195D">
        <w:tc>
          <w:tcPr>
            <w:tcW w:w="5040" w:type="dxa"/>
          </w:tcPr>
          <w:p w:rsidR="00C1195D" w:rsidRDefault="00DD1276">
            <w:pPr>
              <w:spacing w:before="60" w:after="60" w:line="259" w:lineRule="auto"/>
              <w:ind w:left="137"/>
              <w:rPr>
                <w:sz w:val="28"/>
                <w:szCs w:val="28"/>
              </w:rPr>
            </w:pPr>
            <w:r>
              <w:rPr>
                <w:sz w:val="28"/>
                <w:szCs w:val="28"/>
              </w:rPr>
              <w:t>Дата рассмотрения заявки НП АУСН</w:t>
            </w:r>
          </w:p>
        </w:tc>
        <w:tc>
          <w:tcPr>
            <w:tcW w:w="1710" w:type="dxa"/>
          </w:tcPr>
          <w:p w:rsidR="00C1195D" w:rsidRDefault="00DD1276">
            <w:pPr>
              <w:spacing w:before="60" w:after="60" w:line="259" w:lineRule="auto"/>
              <w:rPr>
                <w:sz w:val="28"/>
                <w:szCs w:val="28"/>
              </w:rPr>
            </w:pPr>
            <w:r>
              <w:rPr>
                <w:sz w:val="28"/>
                <w:szCs w:val="28"/>
              </w:rPr>
              <w:t>DateTime?</w:t>
            </w:r>
          </w:p>
        </w:tc>
        <w:tc>
          <w:tcPr>
            <w:tcW w:w="2580" w:type="dxa"/>
          </w:tcPr>
          <w:p w:rsidR="00C1195D" w:rsidRDefault="00DD1276">
            <w:pPr>
              <w:spacing w:before="60" w:after="60" w:line="259" w:lineRule="auto"/>
              <w:rPr>
                <w:sz w:val="28"/>
                <w:szCs w:val="28"/>
              </w:rPr>
            </w:pPr>
            <w:r>
              <w:rPr>
                <w:sz w:val="28"/>
                <w:szCs w:val="28"/>
              </w:rPr>
              <w:t>ProcessingTime</w:t>
            </w:r>
          </w:p>
        </w:tc>
      </w:tr>
      <w:tr w:rsidR="00C1195D">
        <w:tc>
          <w:tcPr>
            <w:tcW w:w="5040" w:type="dxa"/>
          </w:tcPr>
          <w:p w:rsidR="00C1195D" w:rsidRDefault="00DD1276">
            <w:pPr>
              <w:ind w:left="137"/>
              <w:rPr>
                <w:sz w:val="28"/>
                <w:szCs w:val="28"/>
              </w:rPr>
            </w:pPr>
            <w:r>
              <w:rPr>
                <w:sz w:val="28"/>
                <w:szCs w:val="28"/>
              </w:rPr>
              <w:t xml:space="preserve">6. Данные события </w:t>
            </w:r>
            <w:r>
              <w:rPr>
                <w:sz w:val="28"/>
                <w:szCs w:val="28"/>
                <w:u w:val="single"/>
              </w:rPr>
              <w:t>при ошибка в передаче информации по расчету НДФЛ методом «8.1 Передача информации по расчету НДФЛ»</w:t>
            </w:r>
          </w:p>
          <w:p w:rsidR="00C1195D" w:rsidRDefault="00DD1276">
            <w:pPr>
              <w:spacing w:before="60" w:after="60"/>
              <w:ind w:left="137"/>
              <w:rPr>
                <w:sz w:val="28"/>
                <w:szCs w:val="28"/>
              </w:rPr>
            </w:pPr>
            <w:r>
              <w:rPr>
                <w:sz w:val="28"/>
                <w:szCs w:val="28"/>
              </w:rPr>
              <w:lastRenderedPageBreak/>
              <w:t>Поле заполняется, когда поле «Тип события» равен строке «EventEmployeeInfoErrors»</w:t>
            </w:r>
          </w:p>
        </w:tc>
        <w:tc>
          <w:tcPr>
            <w:tcW w:w="1710" w:type="dxa"/>
          </w:tcPr>
          <w:p w:rsidR="00C1195D" w:rsidRDefault="00DD1276">
            <w:pPr>
              <w:spacing w:before="60" w:after="60"/>
              <w:rPr>
                <w:sz w:val="28"/>
                <w:szCs w:val="28"/>
              </w:rPr>
            </w:pPr>
            <w:r>
              <w:rPr>
                <w:sz w:val="28"/>
                <w:szCs w:val="28"/>
              </w:rPr>
              <w:lastRenderedPageBreak/>
              <w:t>EventEmployeeInfoErrors?</w:t>
            </w:r>
          </w:p>
        </w:tc>
        <w:tc>
          <w:tcPr>
            <w:tcW w:w="2580" w:type="dxa"/>
          </w:tcPr>
          <w:p w:rsidR="00C1195D" w:rsidRDefault="00DD1276">
            <w:pPr>
              <w:spacing w:before="60" w:after="60"/>
              <w:rPr>
                <w:sz w:val="28"/>
                <w:szCs w:val="28"/>
              </w:rPr>
            </w:pPr>
            <w:r>
              <w:rPr>
                <w:sz w:val="28"/>
                <w:szCs w:val="28"/>
              </w:rPr>
              <w:t>EventEmployeeInfoErrors</w:t>
            </w:r>
          </w:p>
        </w:tc>
      </w:tr>
      <w:tr w:rsidR="00C1195D">
        <w:tc>
          <w:tcPr>
            <w:tcW w:w="5040" w:type="dxa"/>
          </w:tcPr>
          <w:p w:rsidR="00C1195D" w:rsidRDefault="00DD1276">
            <w:pPr>
              <w:ind w:left="137"/>
              <w:rPr>
                <w:sz w:val="28"/>
                <w:szCs w:val="28"/>
              </w:rPr>
            </w:pPr>
            <w:r>
              <w:rPr>
                <w:sz w:val="28"/>
                <w:szCs w:val="28"/>
              </w:rPr>
              <w:lastRenderedPageBreak/>
              <w:t>Уникальный идентификатор расчета НДФЛ</w:t>
            </w:r>
          </w:p>
          <w:p w:rsidR="00C1195D" w:rsidRDefault="00DD1276">
            <w:pPr>
              <w:ind w:left="137"/>
              <w:rPr>
                <w:sz w:val="28"/>
                <w:szCs w:val="28"/>
              </w:rPr>
            </w:pPr>
            <w:r>
              <w:rPr>
                <w:sz w:val="28"/>
                <w:szCs w:val="28"/>
              </w:rPr>
              <w:t>(поле Id из PostEmployeeInfoRequest)</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t>Дата и время создания сведения (поле LastModifiedDate из PostEmployeeInfoRequest)</w:t>
            </w:r>
          </w:p>
        </w:tc>
        <w:tc>
          <w:tcPr>
            <w:tcW w:w="1710" w:type="dxa"/>
          </w:tcPr>
          <w:p w:rsidR="00C1195D" w:rsidRDefault="00DD1276">
            <w:pPr>
              <w:rPr>
                <w:sz w:val="28"/>
                <w:szCs w:val="28"/>
              </w:rPr>
            </w:pPr>
            <w:r>
              <w:rPr>
                <w:sz w:val="28"/>
                <w:szCs w:val="28"/>
              </w:rPr>
              <w:t>DateTime</w:t>
            </w:r>
          </w:p>
        </w:tc>
        <w:tc>
          <w:tcPr>
            <w:tcW w:w="2580" w:type="dxa"/>
          </w:tcPr>
          <w:p w:rsidR="00C1195D" w:rsidRDefault="00DD1276">
            <w:pPr>
              <w:rPr>
                <w:sz w:val="28"/>
                <w:szCs w:val="28"/>
              </w:rPr>
            </w:pPr>
            <w:r>
              <w:rPr>
                <w:sz w:val="28"/>
                <w:szCs w:val="28"/>
              </w:rPr>
              <w:t>LastModifiedDate</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line="259" w:lineRule="auto"/>
              <w:ind w:left="137"/>
              <w:rPr>
                <w:sz w:val="28"/>
                <w:szCs w:val="28"/>
              </w:rPr>
            </w:pPr>
            <w:r>
              <w:rPr>
                <w:sz w:val="28"/>
                <w:szCs w:val="28"/>
              </w:rPr>
              <w:t>Ошибки</w:t>
            </w:r>
          </w:p>
        </w:tc>
        <w:tc>
          <w:tcPr>
            <w:tcW w:w="1710" w:type="dxa"/>
          </w:tcPr>
          <w:p w:rsidR="00C1195D" w:rsidRDefault="00DD1276">
            <w:pPr>
              <w:spacing w:before="60" w:after="60" w:line="259" w:lineRule="auto"/>
              <w:rPr>
                <w:sz w:val="28"/>
                <w:szCs w:val="28"/>
              </w:rPr>
            </w:pPr>
            <w:proofErr w:type="gramStart"/>
            <w:r>
              <w:rPr>
                <w:sz w:val="28"/>
                <w:szCs w:val="28"/>
              </w:rPr>
              <w:t>Errors[</w:t>
            </w:r>
            <w:proofErr w:type="gramEnd"/>
            <w:r>
              <w:rPr>
                <w:sz w:val="28"/>
                <w:szCs w:val="28"/>
              </w:rPr>
              <w:t>]?</w:t>
            </w:r>
          </w:p>
        </w:tc>
        <w:tc>
          <w:tcPr>
            <w:tcW w:w="2580" w:type="dxa"/>
          </w:tcPr>
          <w:p w:rsidR="00C1195D" w:rsidRDefault="00C1195D">
            <w:pPr>
              <w:spacing w:before="60" w:after="60" w:line="259" w:lineRule="auto"/>
              <w:rPr>
                <w:sz w:val="28"/>
                <w:szCs w:val="28"/>
              </w:rPr>
            </w:pPr>
          </w:p>
        </w:tc>
      </w:tr>
      <w:tr w:rsidR="00C1195D">
        <w:tc>
          <w:tcPr>
            <w:tcW w:w="5040" w:type="dxa"/>
          </w:tcPr>
          <w:p w:rsidR="00C1195D" w:rsidRDefault="00DD1276">
            <w:pPr>
              <w:spacing w:before="60" w:after="60" w:line="259" w:lineRule="auto"/>
              <w:ind w:left="137"/>
              <w:rPr>
                <w:sz w:val="28"/>
                <w:szCs w:val="28"/>
              </w:rPr>
            </w:pPr>
            <w:r>
              <w:rPr>
                <w:sz w:val="28"/>
                <w:szCs w:val="28"/>
              </w:rPr>
              <w:t>Коды ошибок:</w:t>
            </w:r>
          </w:p>
          <w:p w:rsidR="00C1195D" w:rsidRDefault="00DD1276" w:rsidP="00450EAB">
            <w:pPr>
              <w:numPr>
                <w:ilvl w:val="0"/>
                <w:numId w:val="38"/>
              </w:numPr>
              <w:spacing w:line="259" w:lineRule="auto"/>
              <w:ind w:left="137"/>
              <w:rPr>
                <w:sz w:val="28"/>
                <w:szCs w:val="28"/>
              </w:rPr>
            </w:pPr>
            <w:r>
              <w:rPr>
                <w:sz w:val="28"/>
                <w:szCs w:val="28"/>
              </w:rPr>
              <w:t>FSS_ERROR – Ошибка передачи в ФСС</w:t>
            </w:r>
          </w:p>
          <w:p w:rsidR="00C1195D" w:rsidRDefault="00DD1276" w:rsidP="00450EAB">
            <w:pPr>
              <w:numPr>
                <w:ilvl w:val="0"/>
                <w:numId w:val="38"/>
              </w:numPr>
              <w:spacing w:line="259" w:lineRule="auto"/>
              <w:ind w:left="137"/>
              <w:rPr>
                <w:sz w:val="28"/>
                <w:szCs w:val="28"/>
              </w:rPr>
            </w:pPr>
            <w:r>
              <w:rPr>
                <w:sz w:val="28"/>
                <w:szCs w:val="28"/>
              </w:rPr>
              <w:t>PFR_ERROR –Ошибка передачи в ПФР</w:t>
            </w:r>
          </w:p>
          <w:p w:rsidR="00C1195D" w:rsidRDefault="00DD1276" w:rsidP="00450EAB">
            <w:pPr>
              <w:numPr>
                <w:ilvl w:val="0"/>
                <w:numId w:val="38"/>
              </w:numPr>
              <w:spacing w:line="259" w:lineRule="auto"/>
              <w:ind w:left="137"/>
              <w:rPr>
                <w:sz w:val="28"/>
                <w:szCs w:val="28"/>
              </w:rPr>
            </w:pPr>
            <w:r>
              <w:rPr>
                <w:sz w:val="28"/>
                <w:szCs w:val="28"/>
              </w:rPr>
              <w:t>SFR_ERROR -  Ошибка передачи в СФР</w:t>
            </w:r>
          </w:p>
          <w:p w:rsidR="00C1195D" w:rsidRDefault="00DD1276" w:rsidP="00450EAB">
            <w:pPr>
              <w:numPr>
                <w:ilvl w:val="0"/>
                <w:numId w:val="38"/>
              </w:numPr>
              <w:spacing w:line="259" w:lineRule="auto"/>
              <w:ind w:left="137"/>
              <w:rPr>
                <w:sz w:val="28"/>
                <w:szCs w:val="28"/>
              </w:rPr>
            </w:pPr>
            <w:r>
              <w:rPr>
                <w:sz w:val="28"/>
                <w:szCs w:val="28"/>
              </w:rPr>
              <w:t>PPFL_ERROR – ошибка формирования справки о доходах и суммах налога физического лица (КНД 1175018)</w:t>
            </w:r>
          </w:p>
          <w:p w:rsidR="00C1195D" w:rsidRDefault="00DD1276" w:rsidP="00450EAB">
            <w:pPr>
              <w:numPr>
                <w:ilvl w:val="0"/>
                <w:numId w:val="38"/>
              </w:numPr>
              <w:spacing w:after="60" w:line="259" w:lineRule="auto"/>
              <w:ind w:left="137"/>
              <w:rPr>
                <w:sz w:val="28"/>
                <w:szCs w:val="28"/>
              </w:rPr>
            </w:pPr>
            <w:r>
              <w:rPr>
                <w:sz w:val="28"/>
                <w:szCs w:val="28"/>
              </w:rPr>
              <w:t>OTHER_ERROR</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Code</w:t>
            </w:r>
          </w:p>
        </w:tc>
      </w:tr>
      <w:tr w:rsidR="00C1195D">
        <w:tc>
          <w:tcPr>
            <w:tcW w:w="5040" w:type="dxa"/>
          </w:tcPr>
          <w:p w:rsidR="00C1195D" w:rsidRDefault="00DD1276">
            <w:pPr>
              <w:spacing w:before="60" w:after="60" w:line="259" w:lineRule="auto"/>
              <w:ind w:left="137"/>
              <w:rPr>
                <w:sz w:val="28"/>
                <w:szCs w:val="28"/>
              </w:rPr>
            </w:pPr>
            <w:r>
              <w:rPr>
                <w:sz w:val="28"/>
                <w:szCs w:val="28"/>
              </w:rPr>
              <w:t>Текстовое описание ошибки</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Description</w:t>
            </w:r>
          </w:p>
        </w:tc>
      </w:tr>
      <w:tr w:rsidR="00C1195D">
        <w:tc>
          <w:tcPr>
            <w:tcW w:w="5040" w:type="dxa"/>
          </w:tcPr>
          <w:p w:rsidR="00C1195D" w:rsidRDefault="00DD1276">
            <w:pPr>
              <w:ind w:left="137"/>
              <w:rPr>
                <w:sz w:val="28"/>
                <w:szCs w:val="28"/>
              </w:rPr>
            </w:pPr>
            <w:r>
              <w:rPr>
                <w:sz w:val="28"/>
                <w:szCs w:val="28"/>
              </w:rPr>
              <w:t xml:space="preserve">7. Данные события </w:t>
            </w:r>
            <w:r>
              <w:rPr>
                <w:sz w:val="28"/>
                <w:szCs w:val="28"/>
                <w:u w:val="single"/>
              </w:rPr>
              <w:t>при успешной передаче информации по расчету НДФЛ методом «8.1 Передача информации по расчету НДФЛ» во все смежные системы (СФР и другие)</w:t>
            </w:r>
          </w:p>
          <w:p w:rsidR="00C1195D" w:rsidRDefault="00DD1276">
            <w:pPr>
              <w:spacing w:before="60" w:after="60"/>
              <w:ind w:left="137"/>
              <w:rPr>
                <w:sz w:val="28"/>
                <w:szCs w:val="28"/>
              </w:rPr>
            </w:pPr>
            <w:r>
              <w:rPr>
                <w:sz w:val="28"/>
                <w:szCs w:val="28"/>
              </w:rPr>
              <w:t>Поле заполняется, когда поле «Тип события» равен строке «EventEmployeeInfoSuccess»</w:t>
            </w:r>
          </w:p>
        </w:tc>
        <w:tc>
          <w:tcPr>
            <w:tcW w:w="1710" w:type="dxa"/>
          </w:tcPr>
          <w:p w:rsidR="00C1195D" w:rsidRDefault="00DD1276">
            <w:pPr>
              <w:spacing w:before="60" w:after="60"/>
              <w:rPr>
                <w:sz w:val="28"/>
                <w:szCs w:val="28"/>
              </w:rPr>
            </w:pPr>
            <w:r>
              <w:rPr>
                <w:sz w:val="28"/>
                <w:szCs w:val="28"/>
              </w:rPr>
              <w:t>EventEmployeeInfoSuccess?</w:t>
            </w:r>
          </w:p>
        </w:tc>
        <w:tc>
          <w:tcPr>
            <w:tcW w:w="2580" w:type="dxa"/>
          </w:tcPr>
          <w:p w:rsidR="00C1195D" w:rsidRDefault="00DD1276">
            <w:pPr>
              <w:spacing w:before="60" w:after="60"/>
              <w:rPr>
                <w:sz w:val="28"/>
                <w:szCs w:val="28"/>
              </w:rPr>
            </w:pPr>
            <w:r>
              <w:rPr>
                <w:sz w:val="28"/>
                <w:szCs w:val="28"/>
              </w:rPr>
              <w:t>EventEmployeeInfoSuccess</w:t>
            </w:r>
          </w:p>
        </w:tc>
      </w:tr>
      <w:tr w:rsidR="00C1195D">
        <w:tc>
          <w:tcPr>
            <w:tcW w:w="5040" w:type="dxa"/>
          </w:tcPr>
          <w:p w:rsidR="00C1195D" w:rsidRDefault="00DD1276">
            <w:pPr>
              <w:ind w:left="137"/>
              <w:rPr>
                <w:sz w:val="28"/>
                <w:szCs w:val="28"/>
              </w:rPr>
            </w:pPr>
            <w:r>
              <w:rPr>
                <w:sz w:val="28"/>
                <w:szCs w:val="28"/>
              </w:rPr>
              <w:t>Уникальный идентификатор расчета НДФЛ</w:t>
            </w:r>
          </w:p>
          <w:p w:rsidR="00C1195D" w:rsidRDefault="00DD1276">
            <w:pPr>
              <w:ind w:left="137"/>
              <w:rPr>
                <w:sz w:val="28"/>
                <w:szCs w:val="28"/>
              </w:rPr>
            </w:pPr>
            <w:r>
              <w:rPr>
                <w:sz w:val="28"/>
                <w:szCs w:val="28"/>
              </w:rPr>
              <w:t>(поле Id из PostEmployeeInfoRequest)</w:t>
            </w:r>
          </w:p>
        </w:tc>
        <w:tc>
          <w:tcPr>
            <w:tcW w:w="1710" w:type="dxa"/>
          </w:tcPr>
          <w:p w:rsidR="00C1195D" w:rsidRDefault="00DD1276">
            <w:pPr>
              <w:rPr>
                <w:sz w:val="28"/>
                <w:szCs w:val="28"/>
              </w:rPr>
            </w:pPr>
            <w:r>
              <w:rPr>
                <w:sz w:val="28"/>
                <w:szCs w:val="28"/>
              </w:rPr>
              <w:t>String</w:t>
            </w:r>
          </w:p>
        </w:tc>
        <w:tc>
          <w:tcPr>
            <w:tcW w:w="2580" w:type="dxa"/>
          </w:tcPr>
          <w:p w:rsidR="00C1195D" w:rsidRDefault="00DD1276">
            <w:pPr>
              <w:rPr>
                <w:sz w:val="28"/>
                <w:szCs w:val="28"/>
              </w:rPr>
            </w:pPr>
            <w:r>
              <w:rPr>
                <w:sz w:val="28"/>
                <w:szCs w:val="28"/>
              </w:rPr>
              <w:t>Id</w:t>
            </w:r>
          </w:p>
        </w:tc>
      </w:tr>
      <w:tr w:rsidR="00C1195D">
        <w:tc>
          <w:tcPr>
            <w:tcW w:w="5040" w:type="dxa"/>
          </w:tcPr>
          <w:p w:rsidR="00C1195D" w:rsidRDefault="00DD1276">
            <w:pPr>
              <w:spacing w:before="60" w:after="60"/>
              <w:ind w:left="137"/>
              <w:rPr>
                <w:sz w:val="28"/>
                <w:szCs w:val="28"/>
              </w:rPr>
            </w:pPr>
            <w:r>
              <w:rPr>
                <w:sz w:val="28"/>
                <w:szCs w:val="28"/>
              </w:rPr>
              <w:t>Дата и время события в ПП АУСН</w:t>
            </w:r>
          </w:p>
        </w:tc>
        <w:tc>
          <w:tcPr>
            <w:tcW w:w="1710" w:type="dxa"/>
          </w:tcPr>
          <w:p w:rsidR="00C1195D" w:rsidRDefault="00DD1276">
            <w:pPr>
              <w:spacing w:before="60" w:after="60"/>
              <w:rPr>
                <w:sz w:val="28"/>
                <w:szCs w:val="28"/>
              </w:rPr>
            </w:pPr>
            <w:r>
              <w:rPr>
                <w:sz w:val="28"/>
                <w:szCs w:val="28"/>
              </w:rPr>
              <w:t>DateTime</w:t>
            </w:r>
          </w:p>
        </w:tc>
        <w:tc>
          <w:tcPr>
            <w:tcW w:w="2580" w:type="dxa"/>
          </w:tcPr>
          <w:p w:rsidR="00C1195D" w:rsidRDefault="00DD1276">
            <w:pPr>
              <w:spacing w:before="60" w:after="60"/>
              <w:rPr>
                <w:sz w:val="28"/>
                <w:szCs w:val="28"/>
              </w:rPr>
            </w:pPr>
            <w:r>
              <w:rPr>
                <w:sz w:val="28"/>
                <w:szCs w:val="28"/>
              </w:rPr>
              <w:t>CreatedAt</w:t>
            </w:r>
          </w:p>
        </w:tc>
      </w:tr>
      <w:tr w:rsidR="00C1195D">
        <w:tc>
          <w:tcPr>
            <w:tcW w:w="5040" w:type="dxa"/>
          </w:tcPr>
          <w:p w:rsidR="00C1195D" w:rsidRDefault="00DD1276">
            <w:pPr>
              <w:ind w:left="137"/>
              <w:rPr>
                <w:sz w:val="28"/>
                <w:szCs w:val="28"/>
              </w:rPr>
            </w:pPr>
            <w:r>
              <w:rPr>
                <w:sz w:val="28"/>
                <w:szCs w:val="28"/>
              </w:rPr>
              <w:lastRenderedPageBreak/>
              <w:t>Дата и время создания сведения (поле LastModifiedDate из PostEmployeeInfoRequest)</w:t>
            </w:r>
          </w:p>
        </w:tc>
        <w:tc>
          <w:tcPr>
            <w:tcW w:w="1710" w:type="dxa"/>
          </w:tcPr>
          <w:p w:rsidR="00C1195D" w:rsidRDefault="00DD1276">
            <w:pPr>
              <w:rPr>
                <w:sz w:val="28"/>
                <w:szCs w:val="28"/>
              </w:rPr>
            </w:pPr>
            <w:r>
              <w:rPr>
                <w:sz w:val="28"/>
                <w:szCs w:val="28"/>
              </w:rPr>
              <w:t>DateTime</w:t>
            </w:r>
          </w:p>
        </w:tc>
        <w:tc>
          <w:tcPr>
            <w:tcW w:w="2580" w:type="dxa"/>
          </w:tcPr>
          <w:p w:rsidR="00C1195D" w:rsidRDefault="00DD1276">
            <w:pPr>
              <w:rPr>
                <w:sz w:val="28"/>
                <w:szCs w:val="28"/>
              </w:rPr>
            </w:pPr>
            <w:r>
              <w:rPr>
                <w:sz w:val="28"/>
                <w:szCs w:val="28"/>
              </w:rPr>
              <w:t>LastModifiedDate</w:t>
            </w:r>
          </w:p>
        </w:tc>
      </w:tr>
      <w:tr w:rsidR="00C1195D">
        <w:tc>
          <w:tcPr>
            <w:tcW w:w="5040" w:type="dxa"/>
          </w:tcPr>
          <w:p w:rsidR="00C1195D" w:rsidRDefault="00DD1276">
            <w:pPr>
              <w:spacing w:before="60" w:after="60" w:line="259" w:lineRule="auto"/>
              <w:ind w:left="137"/>
              <w:rPr>
                <w:sz w:val="28"/>
                <w:szCs w:val="28"/>
              </w:rPr>
            </w:pPr>
            <w:r>
              <w:rPr>
                <w:sz w:val="28"/>
                <w:szCs w:val="28"/>
              </w:rPr>
              <w:t>ИНН налогоплательщика</w:t>
            </w:r>
          </w:p>
        </w:tc>
        <w:tc>
          <w:tcPr>
            <w:tcW w:w="1710" w:type="dxa"/>
          </w:tcPr>
          <w:p w:rsidR="00C1195D" w:rsidRDefault="00DD1276">
            <w:pPr>
              <w:spacing w:before="60" w:after="60" w:line="259" w:lineRule="auto"/>
              <w:rPr>
                <w:sz w:val="28"/>
                <w:szCs w:val="28"/>
              </w:rPr>
            </w:pPr>
            <w:r>
              <w:rPr>
                <w:sz w:val="28"/>
                <w:szCs w:val="28"/>
              </w:rPr>
              <w:t>String</w:t>
            </w:r>
          </w:p>
        </w:tc>
        <w:tc>
          <w:tcPr>
            <w:tcW w:w="2580" w:type="dxa"/>
          </w:tcPr>
          <w:p w:rsidR="00C1195D" w:rsidRDefault="00DD1276">
            <w:pPr>
              <w:spacing w:before="60" w:after="60" w:line="259" w:lineRule="auto"/>
              <w:rPr>
                <w:sz w:val="28"/>
                <w:szCs w:val="28"/>
              </w:rPr>
            </w:pPr>
            <w:r>
              <w:rPr>
                <w:sz w:val="28"/>
                <w:szCs w:val="28"/>
              </w:rPr>
              <w:t>Inn</w:t>
            </w:r>
          </w:p>
        </w:tc>
      </w:tr>
      <w:tr w:rsidR="00C1195D">
        <w:tc>
          <w:tcPr>
            <w:tcW w:w="5040" w:type="dxa"/>
          </w:tcPr>
          <w:p w:rsidR="00C1195D" w:rsidRDefault="00DD1276">
            <w:pPr>
              <w:spacing w:before="60" w:after="60"/>
              <w:ind w:left="137"/>
              <w:rPr>
                <w:sz w:val="28"/>
                <w:szCs w:val="28"/>
              </w:rPr>
            </w:pPr>
            <w:r>
              <w:rPr>
                <w:sz w:val="28"/>
                <w:szCs w:val="28"/>
                <w:u w:val="single"/>
              </w:rPr>
              <w:t>8. Зарезервировано</w:t>
            </w:r>
          </w:p>
        </w:tc>
        <w:tc>
          <w:tcPr>
            <w:tcW w:w="1710" w:type="dxa"/>
          </w:tcPr>
          <w:p w:rsidR="00C1195D" w:rsidRDefault="00C1195D">
            <w:pPr>
              <w:spacing w:before="60" w:after="60" w:line="259" w:lineRule="auto"/>
              <w:rPr>
                <w:sz w:val="28"/>
                <w:szCs w:val="28"/>
              </w:rPr>
            </w:pPr>
          </w:p>
        </w:tc>
        <w:tc>
          <w:tcPr>
            <w:tcW w:w="2580" w:type="dxa"/>
          </w:tcPr>
          <w:p w:rsidR="00C1195D" w:rsidRDefault="00C1195D">
            <w:pPr>
              <w:spacing w:before="60" w:after="60" w:line="259" w:lineRule="auto"/>
              <w:rPr>
                <w:sz w:val="28"/>
                <w:szCs w:val="28"/>
              </w:rPr>
            </w:pPr>
          </w:p>
        </w:tc>
      </w:tr>
    </w:tbl>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34" w:name="_qsogk2o9wag5"/>
      <w:bookmarkEnd w:id="134"/>
      <w:r>
        <w:t xml:space="preserve"> </w:t>
      </w:r>
      <w:bookmarkStart w:id="135" w:name="_Toc241660043"/>
      <w:r>
        <w:t>Метод 4.5 Единый опросный метод. Подтвердить события</w:t>
      </w:r>
      <w:bookmarkEnd w:id="135"/>
    </w:p>
    <w:p w:rsidR="00C1195D" w:rsidRDefault="00C1195D"/>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подтверждает список событий из метода 4.4</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доступен для вызова только при указании в методе PostPlatformRegistrationRequest флага EnableEventStream=True</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(PostEventStreamConfirmationRequest)</w:t>
      </w:r>
    </w:p>
    <w:tbl>
      <w:tblPr>
        <w:tblStyle w:val="StGen7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65"/>
        <w:gridCol w:w="1701"/>
        <w:gridCol w:w="2579"/>
      </w:tblGrid>
      <w:tr w:rsidR="00C1195D">
        <w:tc>
          <w:tcPr>
            <w:tcW w:w="5065" w:type="dxa"/>
            <w:shd w:val="clear" w:color="auto" w:fill="E7E6E6"/>
          </w:tcPr>
          <w:p w:rsidR="00C1195D" w:rsidRDefault="00DD1276">
            <w:pPr>
              <w:spacing w:before="60" w:after="60"/>
              <w:jc w:val="center"/>
              <w:rPr>
                <w:sz w:val="28"/>
                <w:szCs w:val="28"/>
              </w:rPr>
            </w:pPr>
            <w:r>
              <w:rPr>
                <w:sz w:val="28"/>
                <w:szCs w:val="28"/>
              </w:rPr>
              <w:t>Содержание</w:t>
            </w:r>
          </w:p>
        </w:tc>
        <w:tc>
          <w:tcPr>
            <w:tcW w:w="1701" w:type="dxa"/>
            <w:shd w:val="clear" w:color="auto" w:fill="E7E6E6"/>
          </w:tcPr>
          <w:p w:rsidR="00C1195D" w:rsidRDefault="00DD1276">
            <w:pPr>
              <w:spacing w:before="60" w:after="60"/>
              <w:jc w:val="center"/>
              <w:rPr>
                <w:sz w:val="28"/>
                <w:szCs w:val="28"/>
              </w:rPr>
            </w:pPr>
            <w:r>
              <w:rPr>
                <w:sz w:val="28"/>
                <w:szCs w:val="28"/>
              </w:rPr>
              <w:t>Тип</w:t>
            </w:r>
          </w:p>
        </w:tc>
        <w:tc>
          <w:tcPr>
            <w:tcW w:w="257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65" w:type="dxa"/>
          </w:tcPr>
          <w:p w:rsidR="00C1195D" w:rsidRDefault="00DD1276">
            <w:pPr>
              <w:spacing w:before="60" w:after="60"/>
              <w:rPr>
                <w:sz w:val="28"/>
                <w:szCs w:val="28"/>
              </w:rPr>
            </w:pPr>
            <w:r>
              <w:rPr>
                <w:sz w:val="28"/>
                <w:szCs w:val="28"/>
              </w:rPr>
              <w:t>Токен, для подтверждения получения и обработки всех событий</w:t>
            </w:r>
          </w:p>
          <w:p w:rsidR="00C1195D" w:rsidRDefault="00DD1276">
            <w:pPr>
              <w:spacing w:before="60" w:after="60"/>
              <w:rPr>
                <w:sz w:val="28"/>
                <w:szCs w:val="28"/>
              </w:rPr>
            </w:pPr>
            <w:r>
              <w:rPr>
                <w:sz w:val="28"/>
                <w:szCs w:val="28"/>
              </w:rPr>
              <w:t>(из метода 4.4)</w:t>
            </w:r>
          </w:p>
        </w:tc>
        <w:tc>
          <w:tcPr>
            <w:tcW w:w="1701" w:type="dxa"/>
          </w:tcPr>
          <w:p w:rsidR="00C1195D" w:rsidRDefault="00DD1276">
            <w:pPr>
              <w:spacing w:before="60" w:after="60"/>
              <w:rPr>
                <w:sz w:val="28"/>
                <w:szCs w:val="28"/>
              </w:rPr>
            </w:pPr>
            <w:r>
              <w:rPr>
                <w:sz w:val="28"/>
                <w:szCs w:val="28"/>
              </w:rPr>
              <w:t>String</w:t>
            </w:r>
          </w:p>
        </w:tc>
        <w:tc>
          <w:tcPr>
            <w:tcW w:w="2579" w:type="dxa"/>
          </w:tcPr>
          <w:p w:rsidR="00C1195D" w:rsidRDefault="00DD1276">
            <w:pPr>
              <w:spacing w:before="60" w:after="60"/>
              <w:rPr>
                <w:sz w:val="28"/>
                <w:szCs w:val="28"/>
              </w:rPr>
            </w:pPr>
            <w:r>
              <w:rPr>
                <w:sz w:val="28"/>
                <w:szCs w:val="28"/>
              </w:rPr>
              <w:t>ConfirmationToken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(PostEventStreamConfirmationResponse)</w:t>
      </w:r>
    </w:p>
    <w:tbl>
      <w:tblPr>
        <w:tblStyle w:val="StGen74"/>
        <w:tblW w:w="93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1710"/>
        <w:gridCol w:w="2580"/>
      </w:tblGrid>
      <w:tr w:rsidR="00C1195D">
        <w:tc>
          <w:tcPr>
            <w:tcW w:w="5040" w:type="dxa"/>
            <w:shd w:val="clear" w:color="auto" w:fill="E7E6E6"/>
          </w:tcPr>
          <w:p w:rsidR="00C1195D" w:rsidRDefault="00DD1276">
            <w:pPr>
              <w:spacing w:before="60" w:after="60"/>
              <w:jc w:val="center"/>
              <w:rPr>
                <w:sz w:val="28"/>
                <w:szCs w:val="28"/>
              </w:rPr>
            </w:pPr>
            <w:r>
              <w:rPr>
                <w:sz w:val="28"/>
                <w:szCs w:val="28"/>
              </w:rPr>
              <w:t>Содержание</w:t>
            </w:r>
          </w:p>
        </w:tc>
        <w:tc>
          <w:tcPr>
            <w:tcW w:w="1710" w:type="dxa"/>
            <w:shd w:val="clear" w:color="auto" w:fill="E7E6E6"/>
          </w:tcPr>
          <w:p w:rsidR="00C1195D" w:rsidRDefault="00DD1276">
            <w:pPr>
              <w:spacing w:before="60" w:after="60"/>
              <w:jc w:val="center"/>
              <w:rPr>
                <w:sz w:val="28"/>
                <w:szCs w:val="28"/>
              </w:rPr>
            </w:pPr>
            <w:r>
              <w:rPr>
                <w:sz w:val="28"/>
                <w:szCs w:val="28"/>
              </w:rPr>
              <w:t>Тип</w:t>
            </w:r>
          </w:p>
        </w:tc>
        <w:tc>
          <w:tcPr>
            <w:tcW w:w="2580"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5040" w:type="dxa"/>
          </w:tcPr>
          <w:p w:rsidR="00C1195D" w:rsidRDefault="00DD1276">
            <w:pPr>
              <w:spacing w:before="60" w:after="60"/>
              <w:rPr>
                <w:sz w:val="28"/>
                <w:szCs w:val="28"/>
              </w:rPr>
            </w:pPr>
            <w:r>
              <w:rPr>
                <w:sz w:val="28"/>
                <w:szCs w:val="28"/>
              </w:rPr>
              <w:t>Результат обработки. Строка с текстом «OK»</w:t>
            </w:r>
          </w:p>
        </w:tc>
        <w:tc>
          <w:tcPr>
            <w:tcW w:w="1710" w:type="dxa"/>
          </w:tcPr>
          <w:p w:rsidR="00C1195D" w:rsidRDefault="00DD1276">
            <w:pPr>
              <w:spacing w:before="60" w:after="60"/>
              <w:rPr>
                <w:sz w:val="28"/>
                <w:szCs w:val="28"/>
              </w:rPr>
            </w:pPr>
            <w:r>
              <w:rPr>
                <w:sz w:val="28"/>
                <w:szCs w:val="28"/>
              </w:rPr>
              <w:t>String</w:t>
            </w:r>
          </w:p>
        </w:tc>
        <w:tc>
          <w:tcPr>
            <w:tcW w:w="2580" w:type="dxa"/>
          </w:tcPr>
          <w:p w:rsidR="00C1195D" w:rsidRDefault="00DD1276">
            <w:pPr>
              <w:spacing w:before="60" w:after="60"/>
              <w:rPr>
                <w:sz w:val="28"/>
                <w:szCs w:val="28"/>
              </w:rPr>
            </w:pPr>
            <w:r>
              <w:rPr>
                <w:sz w:val="28"/>
                <w:szCs w:val="28"/>
              </w:rPr>
              <w:t>Status</w:t>
            </w:r>
          </w:p>
        </w:tc>
      </w:tr>
    </w:tbl>
    <w:p w:rsidR="00C1195D" w:rsidRDefault="00DD1276">
      <w:pPr>
        <w:pStyle w:val="2"/>
        <w:numPr>
          <w:ilvl w:val="0"/>
          <w:numId w:val="0"/>
        </w:numPr>
      </w:pPr>
      <w:bookmarkStart w:id="136" w:name="_nxipnclgn3rx"/>
      <w:bookmarkStart w:id="137" w:name="_Toc241660044"/>
      <w:bookmarkEnd w:id="136"/>
      <w:r>
        <w:t>Метод 5. Безналичные операции</w:t>
      </w:r>
      <w:bookmarkEnd w:id="137"/>
    </w:p>
    <w:p w:rsidR="00C1195D" w:rsidRDefault="00C1195D"/>
    <w:p w:rsidR="00C1195D" w:rsidRDefault="00DD1276">
      <w:pPr>
        <w:pStyle w:val="affff2"/>
        <w:rPr>
          <w:rStyle w:val="TitleChar"/>
        </w:rPr>
      </w:pPr>
      <w:r>
        <w:rPr>
          <w:rStyle w:val="TitleChar"/>
        </w:rPr>
        <w:t>Справочник признаков отнесения операции к налоговой базе</w:t>
      </w:r>
    </w:p>
    <w:tbl>
      <w:tblPr>
        <w:tblStyle w:val="StGen75"/>
        <w:tblW w:w="62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4409"/>
      </w:tblGrid>
      <w:tr w:rsidR="00C1195D">
        <w:tc>
          <w:tcPr>
            <w:tcW w:w="1823" w:type="dxa"/>
          </w:tcPr>
          <w:p w:rsidR="00C1195D" w:rsidRDefault="00DD1276">
            <w:pPr>
              <w:jc w:val="center"/>
              <w:rPr>
                <w:b/>
                <w:sz w:val="28"/>
                <w:szCs w:val="28"/>
              </w:rPr>
            </w:pPr>
            <w:r>
              <w:rPr>
                <w:b/>
                <w:sz w:val="28"/>
                <w:szCs w:val="28"/>
              </w:rPr>
              <w:t>Код</w:t>
            </w:r>
          </w:p>
        </w:tc>
        <w:tc>
          <w:tcPr>
            <w:tcW w:w="4409" w:type="dxa"/>
          </w:tcPr>
          <w:p w:rsidR="00C1195D" w:rsidRDefault="00DD1276">
            <w:pPr>
              <w:jc w:val="center"/>
              <w:rPr>
                <w:b/>
                <w:sz w:val="28"/>
                <w:szCs w:val="28"/>
              </w:rPr>
            </w:pPr>
            <w:r>
              <w:rPr>
                <w:b/>
                <w:sz w:val="28"/>
                <w:szCs w:val="28"/>
              </w:rPr>
              <w:t>Описание</w:t>
            </w:r>
          </w:p>
        </w:tc>
      </w:tr>
      <w:tr w:rsidR="00C1195D">
        <w:tc>
          <w:tcPr>
            <w:tcW w:w="1823" w:type="dxa"/>
          </w:tcPr>
          <w:p w:rsidR="00C1195D" w:rsidRDefault="00DD1276">
            <w:pPr>
              <w:rPr>
                <w:sz w:val="28"/>
                <w:szCs w:val="28"/>
              </w:rPr>
            </w:pPr>
            <w:r>
              <w:rPr>
                <w:sz w:val="28"/>
                <w:szCs w:val="28"/>
              </w:rPr>
              <w:t>1</w:t>
            </w:r>
          </w:p>
        </w:tc>
        <w:tc>
          <w:tcPr>
            <w:tcW w:w="4409" w:type="dxa"/>
          </w:tcPr>
          <w:p w:rsidR="00C1195D" w:rsidRDefault="00DD1276">
            <w:pPr>
              <w:rPr>
                <w:sz w:val="28"/>
                <w:szCs w:val="28"/>
              </w:rPr>
            </w:pPr>
            <w:r>
              <w:rPr>
                <w:sz w:val="28"/>
                <w:szCs w:val="28"/>
              </w:rPr>
              <w:t>Приход</w:t>
            </w:r>
          </w:p>
        </w:tc>
      </w:tr>
      <w:tr w:rsidR="00C1195D">
        <w:tc>
          <w:tcPr>
            <w:tcW w:w="1823" w:type="dxa"/>
          </w:tcPr>
          <w:p w:rsidR="00C1195D" w:rsidRDefault="00DD1276">
            <w:pPr>
              <w:rPr>
                <w:sz w:val="28"/>
                <w:szCs w:val="28"/>
              </w:rPr>
            </w:pPr>
            <w:r>
              <w:rPr>
                <w:sz w:val="28"/>
                <w:szCs w:val="28"/>
              </w:rPr>
              <w:t>2</w:t>
            </w:r>
          </w:p>
        </w:tc>
        <w:tc>
          <w:tcPr>
            <w:tcW w:w="4409" w:type="dxa"/>
          </w:tcPr>
          <w:p w:rsidR="00C1195D" w:rsidRDefault="00DD1276">
            <w:pPr>
              <w:rPr>
                <w:sz w:val="28"/>
                <w:szCs w:val="28"/>
              </w:rPr>
            </w:pPr>
            <w:r>
              <w:rPr>
                <w:sz w:val="28"/>
                <w:szCs w:val="28"/>
              </w:rPr>
              <w:t>Возврат прихода</w:t>
            </w:r>
          </w:p>
        </w:tc>
      </w:tr>
      <w:tr w:rsidR="00C1195D">
        <w:tc>
          <w:tcPr>
            <w:tcW w:w="1823" w:type="dxa"/>
          </w:tcPr>
          <w:p w:rsidR="00C1195D" w:rsidRDefault="00DD1276">
            <w:pPr>
              <w:rPr>
                <w:sz w:val="28"/>
                <w:szCs w:val="28"/>
              </w:rPr>
            </w:pPr>
            <w:r>
              <w:rPr>
                <w:sz w:val="28"/>
                <w:szCs w:val="28"/>
              </w:rPr>
              <w:t>3</w:t>
            </w:r>
          </w:p>
        </w:tc>
        <w:tc>
          <w:tcPr>
            <w:tcW w:w="4409" w:type="dxa"/>
          </w:tcPr>
          <w:p w:rsidR="00C1195D" w:rsidRDefault="00DD1276">
            <w:pPr>
              <w:rPr>
                <w:sz w:val="28"/>
                <w:szCs w:val="28"/>
              </w:rPr>
            </w:pPr>
            <w:r>
              <w:rPr>
                <w:sz w:val="28"/>
                <w:szCs w:val="28"/>
              </w:rPr>
              <w:t>Расход</w:t>
            </w:r>
          </w:p>
        </w:tc>
      </w:tr>
      <w:tr w:rsidR="00C1195D">
        <w:tc>
          <w:tcPr>
            <w:tcW w:w="1823" w:type="dxa"/>
          </w:tcPr>
          <w:p w:rsidR="00C1195D" w:rsidRDefault="00DD1276">
            <w:pPr>
              <w:rPr>
                <w:sz w:val="28"/>
                <w:szCs w:val="28"/>
              </w:rPr>
            </w:pPr>
            <w:r>
              <w:rPr>
                <w:sz w:val="28"/>
                <w:szCs w:val="28"/>
              </w:rPr>
              <w:t>4</w:t>
            </w:r>
          </w:p>
        </w:tc>
        <w:tc>
          <w:tcPr>
            <w:tcW w:w="4409" w:type="dxa"/>
          </w:tcPr>
          <w:p w:rsidR="00C1195D" w:rsidRDefault="00DD1276">
            <w:pPr>
              <w:rPr>
                <w:sz w:val="28"/>
                <w:szCs w:val="28"/>
              </w:rPr>
            </w:pPr>
            <w:r>
              <w:rPr>
                <w:sz w:val="28"/>
                <w:szCs w:val="28"/>
              </w:rPr>
              <w:t>Возврат расхода</w:t>
            </w:r>
          </w:p>
        </w:tc>
      </w:tr>
      <w:tr w:rsidR="00C1195D">
        <w:trPr>
          <w:trHeight w:val="210"/>
        </w:trPr>
        <w:tc>
          <w:tcPr>
            <w:tcW w:w="1823" w:type="dxa"/>
          </w:tcPr>
          <w:p w:rsidR="00C1195D" w:rsidRDefault="00DD1276">
            <w:pPr>
              <w:rPr>
                <w:sz w:val="28"/>
                <w:szCs w:val="28"/>
              </w:rPr>
            </w:pPr>
            <w:r>
              <w:rPr>
                <w:sz w:val="28"/>
                <w:szCs w:val="28"/>
              </w:rPr>
              <w:t>5</w:t>
            </w:r>
          </w:p>
        </w:tc>
        <w:tc>
          <w:tcPr>
            <w:tcW w:w="4409" w:type="dxa"/>
          </w:tcPr>
          <w:p w:rsidR="00C1195D" w:rsidRDefault="00DD1276">
            <w:pPr>
              <w:rPr>
                <w:sz w:val="28"/>
                <w:szCs w:val="28"/>
              </w:rPr>
            </w:pPr>
            <w:r>
              <w:rPr>
                <w:sz w:val="28"/>
                <w:szCs w:val="28"/>
              </w:rPr>
              <w:t>Не налоговая база</w:t>
            </w:r>
          </w:p>
        </w:tc>
      </w:tr>
    </w:tbl>
    <w:p w:rsidR="00C1195D" w:rsidRDefault="00DD1276">
      <w:pPr>
        <w:pStyle w:val="affff2"/>
        <w:rPr>
          <w:rStyle w:val="TitleChar"/>
        </w:rPr>
      </w:pPr>
      <w:bookmarkStart w:id="138" w:name="_2lwamvv"/>
      <w:bookmarkEnd w:id="138"/>
      <w:r>
        <w:rPr>
          <w:rStyle w:val="TitleChar"/>
        </w:rPr>
        <w:t>Справочник категорий операций</w:t>
      </w:r>
    </w:p>
    <w:tbl>
      <w:tblPr>
        <w:tblStyle w:val="StGen76"/>
        <w:tblW w:w="81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5"/>
        <w:gridCol w:w="5115"/>
        <w:gridCol w:w="1815"/>
      </w:tblGrid>
      <w:tr w:rsidR="00C1195D">
        <w:tc>
          <w:tcPr>
            <w:tcW w:w="1215" w:type="dxa"/>
          </w:tcPr>
          <w:p w:rsidR="00C1195D" w:rsidRDefault="00DD1276">
            <w:pPr>
              <w:jc w:val="center"/>
              <w:rPr>
                <w:b/>
                <w:sz w:val="28"/>
                <w:szCs w:val="28"/>
              </w:rPr>
            </w:pPr>
            <w:r>
              <w:rPr>
                <w:b/>
                <w:sz w:val="28"/>
                <w:szCs w:val="28"/>
              </w:rPr>
              <w:lastRenderedPageBreak/>
              <w:t>Код</w:t>
            </w:r>
          </w:p>
        </w:tc>
        <w:tc>
          <w:tcPr>
            <w:tcW w:w="5115" w:type="dxa"/>
          </w:tcPr>
          <w:p w:rsidR="00C1195D" w:rsidRDefault="00DD1276">
            <w:pPr>
              <w:jc w:val="center"/>
              <w:rPr>
                <w:b/>
                <w:sz w:val="28"/>
                <w:szCs w:val="28"/>
              </w:rPr>
            </w:pPr>
            <w:r>
              <w:rPr>
                <w:b/>
                <w:sz w:val="28"/>
                <w:szCs w:val="28"/>
              </w:rPr>
              <w:t>Описание</w:t>
            </w:r>
          </w:p>
        </w:tc>
        <w:tc>
          <w:tcPr>
            <w:tcW w:w="1815" w:type="dxa"/>
          </w:tcPr>
          <w:p w:rsidR="00C1195D" w:rsidRDefault="00DD1276">
            <w:pPr>
              <w:jc w:val="center"/>
              <w:rPr>
                <w:b/>
                <w:sz w:val="28"/>
                <w:szCs w:val="28"/>
              </w:rPr>
            </w:pPr>
            <w:r>
              <w:rPr>
                <w:b/>
                <w:sz w:val="28"/>
                <w:szCs w:val="28"/>
              </w:rPr>
              <w:t>Рекомендовано</w:t>
            </w:r>
          </w:p>
        </w:tc>
      </w:tr>
      <w:tr w:rsidR="00C1195D">
        <w:tc>
          <w:tcPr>
            <w:tcW w:w="1215" w:type="dxa"/>
          </w:tcPr>
          <w:p w:rsidR="00C1195D" w:rsidRDefault="00DD1276">
            <w:pPr>
              <w:rPr>
                <w:sz w:val="28"/>
                <w:szCs w:val="28"/>
              </w:rPr>
            </w:pPr>
            <w:r>
              <w:rPr>
                <w:sz w:val="28"/>
                <w:szCs w:val="28"/>
              </w:rPr>
              <w:t>1</w:t>
            </w:r>
          </w:p>
        </w:tc>
        <w:tc>
          <w:tcPr>
            <w:tcW w:w="5115" w:type="dxa"/>
          </w:tcPr>
          <w:p w:rsidR="00C1195D" w:rsidRDefault="00DD1276">
            <w:pPr>
              <w:rPr>
                <w:sz w:val="28"/>
                <w:szCs w:val="28"/>
              </w:rPr>
            </w:pPr>
            <w:r>
              <w:rPr>
                <w:sz w:val="28"/>
                <w:szCs w:val="28"/>
              </w:rPr>
              <w:t>Эквайринг</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2</w:t>
            </w:r>
          </w:p>
        </w:tc>
        <w:tc>
          <w:tcPr>
            <w:tcW w:w="5115" w:type="dxa"/>
          </w:tcPr>
          <w:p w:rsidR="00C1195D" w:rsidRDefault="00DD1276">
            <w:pPr>
              <w:rPr>
                <w:sz w:val="28"/>
                <w:szCs w:val="28"/>
              </w:rPr>
            </w:pPr>
            <w:r>
              <w:rPr>
                <w:sz w:val="28"/>
                <w:szCs w:val="28"/>
              </w:rPr>
              <w:t>Комиссия за эквайринг</w:t>
            </w:r>
          </w:p>
        </w:tc>
        <w:tc>
          <w:tcPr>
            <w:tcW w:w="1815" w:type="dxa"/>
          </w:tcPr>
          <w:p w:rsidR="00C1195D" w:rsidRDefault="00DD1276">
            <w:pPr>
              <w:rPr>
                <w:sz w:val="28"/>
                <w:szCs w:val="28"/>
              </w:rPr>
            </w:pPr>
            <w:r>
              <w:rPr>
                <w:sz w:val="28"/>
                <w:szCs w:val="28"/>
              </w:rPr>
              <w:t>Да</w:t>
            </w:r>
          </w:p>
        </w:tc>
      </w:tr>
      <w:tr w:rsidR="00C1195D">
        <w:trPr>
          <w:trHeight w:val="210"/>
        </w:trPr>
        <w:tc>
          <w:tcPr>
            <w:tcW w:w="1215" w:type="dxa"/>
          </w:tcPr>
          <w:p w:rsidR="00C1195D" w:rsidRDefault="00DD1276">
            <w:pPr>
              <w:rPr>
                <w:sz w:val="28"/>
                <w:szCs w:val="28"/>
              </w:rPr>
            </w:pPr>
            <w:r>
              <w:rPr>
                <w:sz w:val="28"/>
                <w:szCs w:val="28"/>
              </w:rPr>
              <w:t>3</w:t>
            </w:r>
          </w:p>
        </w:tc>
        <w:tc>
          <w:tcPr>
            <w:tcW w:w="5115" w:type="dxa"/>
          </w:tcPr>
          <w:p w:rsidR="00C1195D" w:rsidRDefault="00DD1276">
            <w:pPr>
              <w:rPr>
                <w:sz w:val="28"/>
                <w:szCs w:val="28"/>
              </w:rPr>
            </w:pPr>
            <w:r>
              <w:rPr>
                <w:sz w:val="28"/>
                <w:szCs w:val="28"/>
              </w:rPr>
              <w:t>Уплата налога и задолженности по налогу</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4</w:t>
            </w:r>
          </w:p>
        </w:tc>
        <w:tc>
          <w:tcPr>
            <w:tcW w:w="5115" w:type="dxa"/>
          </w:tcPr>
          <w:p w:rsidR="00C1195D" w:rsidRDefault="00DD1276">
            <w:pPr>
              <w:rPr>
                <w:sz w:val="28"/>
                <w:szCs w:val="28"/>
              </w:rPr>
            </w:pPr>
            <w:r>
              <w:rPr>
                <w:sz w:val="28"/>
                <w:szCs w:val="28"/>
              </w:rPr>
              <w:t>Уплата торгового сбора</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5</w:t>
            </w:r>
          </w:p>
        </w:tc>
        <w:tc>
          <w:tcPr>
            <w:tcW w:w="5115" w:type="dxa"/>
          </w:tcPr>
          <w:p w:rsidR="00C1195D" w:rsidRDefault="00DD1276">
            <w:pPr>
              <w:rPr>
                <w:sz w:val="28"/>
                <w:szCs w:val="28"/>
              </w:rPr>
            </w:pPr>
            <w:r>
              <w:rPr>
                <w:sz w:val="28"/>
                <w:szCs w:val="28"/>
              </w:rPr>
              <w:t>Выплата физическому лицу</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6</w:t>
            </w:r>
          </w:p>
        </w:tc>
        <w:tc>
          <w:tcPr>
            <w:tcW w:w="5115" w:type="dxa"/>
          </w:tcPr>
          <w:p w:rsidR="00C1195D" w:rsidRDefault="00DD1276">
            <w:pPr>
              <w:rPr>
                <w:sz w:val="28"/>
                <w:szCs w:val="28"/>
              </w:rPr>
            </w:pPr>
            <w:r>
              <w:rPr>
                <w:sz w:val="28"/>
                <w:szCs w:val="28"/>
              </w:rPr>
              <w:t>Эквайринг приход</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7</w:t>
            </w:r>
          </w:p>
        </w:tc>
        <w:tc>
          <w:tcPr>
            <w:tcW w:w="5115" w:type="dxa"/>
          </w:tcPr>
          <w:p w:rsidR="00C1195D" w:rsidRDefault="00DD1276">
            <w:pPr>
              <w:rPr>
                <w:sz w:val="28"/>
                <w:szCs w:val="28"/>
              </w:rPr>
            </w:pPr>
            <w:r>
              <w:rPr>
                <w:sz w:val="28"/>
                <w:szCs w:val="28"/>
              </w:rPr>
              <w:t>Эквайринг возврат прихода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8</w:t>
            </w:r>
          </w:p>
        </w:tc>
        <w:tc>
          <w:tcPr>
            <w:tcW w:w="5115" w:type="dxa"/>
          </w:tcPr>
          <w:p w:rsidR="00C1195D" w:rsidRDefault="00DD1276">
            <w:pPr>
              <w:rPr>
                <w:sz w:val="28"/>
                <w:szCs w:val="28"/>
              </w:rPr>
            </w:pPr>
            <w:r>
              <w:rPr>
                <w:sz w:val="28"/>
                <w:szCs w:val="28"/>
              </w:rPr>
              <w:t>Пени, штрафы и иные санкции по налогу</w:t>
            </w:r>
          </w:p>
        </w:tc>
        <w:tc>
          <w:tcPr>
            <w:tcW w:w="1815" w:type="dxa"/>
          </w:tcPr>
          <w:p w:rsidR="00C1195D" w:rsidRDefault="00DD1276">
            <w:pPr>
              <w:rPr>
                <w:sz w:val="28"/>
                <w:szCs w:val="28"/>
              </w:rPr>
            </w:pPr>
            <w:r>
              <w:rPr>
                <w:sz w:val="28"/>
                <w:szCs w:val="28"/>
              </w:rPr>
              <w:t>Нет</w:t>
            </w:r>
          </w:p>
        </w:tc>
      </w:tr>
      <w:tr w:rsidR="00C1195D">
        <w:tc>
          <w:tcPr>
            <w:tcW w:w="1215" w:type="dxa"/>
          </w:tcPr>
          <w:p w:rsidR="00C1195D" w:rsidRDefault="00DD1276">
            <w:pPr>
              <w:rPr>
                <w:sz w:val="28"/>
                <w:szCs w:val="28"/>
              </w:rPr>
            </w:pPr>
            <w:r>
              <w:rPr>
                <w:sz w:val="28"/>
                <w:szCs w:val="28"/>
              </w:rPr>
              <w:t>9</w:t>
            </w:r>
          </w:p>
        </w:tc>
        <w:tc>
          <w:tcPr>
            <w:tcW w:w="5115" w:type="dxa"/>
          </w:tcPr>
          <w:p w:rsidR="00C1195D" w:rsidRDefault="00DD1276">
            <w:pPr>
              <w:rPr>
                <w:sz w:val="28"/>
                <w:szCs w:val="28"/>
              </w:rPr>
            </w:pPr>
            <w:r>
              <w:rPr>
                <w:sz w:val="28"/>
                <w:szCs w:val="28"/>
              </w:rPr>
              <w:t>Пополнение ЕНС</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10</w:t>
            </w:r>
          </w:p>
        </w:tc>
        <w:tc>
          <w:tcPr>
            <w:tcW w:w="5115" w:type="dxa"/>
          </w:tcPr>
          <w:p w:rsidR="00C1195D" w:rsidRDefault="00DD1276">
            <w:pPr>
              <w:rPr>
                <w:sz w:val="28"/>
                <w:szCs w:val="28"/>
              </w:rPr>
            </w:pPr>
            <w:r>
              <w:rPr>
                <w:sz w:val="28"/>
                <w:szCs w:val="28"/>
              </w:rPr>
              <w:t>Получение дохода от продаж от агента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11</w:t>
            </w:r>
          </w:p>
        </w:tc>
        <w:tc>
          <w:tcPr>
            <w:tcW w:w="5115" w:type="dxa"/>
          </w:tcPr>
          <w:p w:rsidR="00C1195D" w:rsidRDefault="00DD1276">
            <w:pPr>
              <w:rPr>
                <w:sz w:val="28"/>
                <w:szCs w:val="28"/>
              </w:rPr>
            </w:pPr>
            <w:r>
              <w:rPr>
                <w:sz w:val="28"/>
                <w:szCs w:val="28"/>
              </w:rPr>
              <w:t>Комиссия и услуги агента</w:t>
            </w:r>
          </w:p>
        </w:tc>
        <w:tc>
          <w:tcPr>
            <w:tcW w:w="1815" w:type="dxa"/>
          </w:tcPr>
          <w:p w:rsidR="00C1195D" w:rsidRDefault="00DD1276">
            <w:pPr>
              <w:rPr>
                <w:sz w:val="28"/>
                <w:szCs w:val="28"/>
              </w:rPr>
            </w:pPr>
            <w:r>
              <w:rPr>
                <w:sz w:val="28"/>
                <w:szCs w:val="28"/>
              </w:rPr>
              <w:t>Да</w:t>
            </w:r>
          </w:p>
        </w:tc>
      </w:tr>
      <w:tr w:rsidR="00C1195D">
        <w:tc>
          <w:tcPr>
            <w:tcW w:w="1215" w:type="dxa"/>
          </w:tcPr>
          <w:p w:rsidR="00C1195D" w:rsidRDefault="00DD1276">
            <w:pPr>
              <w:rPr>
                <w:sz w:val="28"/>
                <w:szCs w:val="28"/>
              </w:rPr>
            </w:pPr>
            <w:r>
              <w:rPr>
                <w:sz w:val="28"/>
                <w:szCs w:val="28"/>
              </w:rPr>
              <w:t>12-16</w:t>
            </w:r>
          </w:p>
        </w:tc>
        <w:tc>
          <w:tcPr>
            <w:tcW w:w="5115" w:type="dxa"/>
          </w:tcPr>
          <w:p w:rsidR="00C1195D" w:rsidRDefault="00DD1276">
            <w:pPr>
              <w:rPr>
                <w:sz w:val="28"/>
                <w:szCs w:val="28"/>
              </w:rPr>
            </w:pPr>
            <w:r>
              <w:rPr>
                <w:sz w:val="28"/>
                <w:szCs w:val="28"/>
              </w:rPr>
              <w:t xml:space="preserve">Зарезервировано. </w:t>
            </w:r>
          </w:p>
        </w:tc>
        <w:tc>
          <w:tcPr>
            <w:tcW w:w="1815" w:type="dxa"/>
          </w:tcPr>
          <w:p w:rsidR="00C1195D" w:rsidRDefault="00DD1276">
            <w:pPr>
              <w:rPr>
                <w:sz w:val="28"/>
                <w:szCs w:val="28"/>
              </w:rPr>
            </w:pPr>
            <w:r>
              <w:rPr>
                <w:sz w:val="28"/>
                <w:szCs w:val="28"/>
              </w:rPr>
              <w:t>Нет</w:t>
            </w:r>
          </w:p>
        </w:tc>
      </w:tr>
    </w:tbl>
    <w:p w:rsidR="00C1195D" w:rsidRDefault="00C1195D">
      <w:pPr>
        <w:ind w:firstLine="851"/>
        <w:rPr>
          <w:rFonts w:ascii="Times New Roman" w:eastAsia="Times New Roman" w:hAnsi="Times New Roman" w:cs="Times New Roman"/>
          <w:sz w:val="28"/>
          <w:szCs w:val="28"/>
        </w:rPr>
      </w:pPr>
    </w:p>
    <w:p w:rsidR="00C1195D" w:rsidRDefault="00DD1276">
      <w:pPr>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категорий операций будет дополняться по мере развития алгоритмов автоматического выявления нарушений.</w:t>
      </w:r>
    </w:p>
    <w:p w:rsidR="00C1195D" w:rsidRDefault="00DD1276">
      <w:pPr>
        <w:pStyle w:val="affff2"/>
        <w:rPr>
          <w:rStyle w:val="TitleChar"/>
        </w:rPr>
      </w:pPr>
      <w:bookmarkStart w:id="139" w:name="_dhcal9dw3s30"/>
      <w:bookmarkEnd w:id="139"/>
      <w:r>
        <w:rPr>
          <w:rStyle w:val="TitleChar"/>
        </w:rPr>
        <w:t>Справочник источников разметки</w:t>
      </w:r>
    </w:p>
    <w:tbl>
      <w:tblPr>
        <w:tblStyle w:val="StGen77"/>
        <w:tblW w:w="623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4409"/>
      </w:tblGrid>
      <w:tr w:rsidR="00C1195D">
        <w:tc>
          <w:tcPr>
            <w:tcW w:w="1823" w:type="dxa"/>
          </w:tcPr>
          <w:p w:rsidR="00C1195D" w:rsidRDefault="00DD1276">
            <w:pPr>
              <w:jc w:val="center"/>
              <w:rPr>
                <w:b/>
                <w:sz w:val="28"/>
                <w:szCs w:val="28"/>
              </w:rPr>
            </w:pPr>
            <w:r>
              <w:rPr>
                <w:b/>
                <w:sz w:val="28"/>
                <w:szCs w:val="28"/>
              </w:rPr>
              <w:t>Код</w:t>
            </w:r>
          </w:p>
        </w:tc>
        <w:tc>
          <w:tcPr>
            <w:tcW w:w="4409" w:type="dxa"/>
          </w:tcPr>
          <w:p w:rsidR="00C1195D" w:rsidRDefault="00DD1276">
            <w:pPr>
              <w:jc w:val="center"/>
              <w:rPr>
                <w:b/>
                <w:sz w:val="28"/>
                <w:szCs w:val="28"/>
              </w:rPr>
            </w:pPr>
            <w:r>
              <w:rPr>
                <w:b/>
                <w:sz w:val="28"/>
                <w:szCs w:val="28"/>
              </w:rPr>
              <w:t>Описание</w:t>
            </w:r>
          </w:p>
        </w:tc>
      </w:tr>
      <w:tr w:rsidR="00C1195D">
        <w:tc>
          <w:tcPr>
            <w:tcW w:w="1823" w:type="dxa"/>
          </w:tcPr>
          <w:p w:rsidR="00C1195D" w:rsidRDefault="00DD1276">
            <w:pPr>
              <w:rPr>
                <w:sz w:val="28"/>
                <w:szCs w:val="28"/>
              </w:rPr>
            </w:pPr>
            <w:r>
              <w:rPr>
                <w:sz w:val="28"/>
                <w:szCs w:val="28"/>
              </w:rPr>
              <w:t>1</w:t>
            </w:r>
          </w:p>
        </w:tc>
        <w:tc>
          <w:tcPr>
            <w:tcW w:w="4409" w:type="dxa"/>
          </w:tcPr>
          <w:p w:rsidR="00C1195D" w:rsidRDefault="00DD1276">
            <w:pPr>
              <w:rPr>
                <w:sz w:val="28"/>
                <w:szCs w:val="28"/>
              </w:rPr>
            </w:pPr>
            <w:r>
              <w:rPr>
                <w:sz w:val="28"/>
                <w:szCs w:val="28"/>
              </w:rPr>
              <w:t>Банк (автоматически)</w:t>
            </w:r>
          </w:p>
        </w:tc>
      </w:tr>
      <w:tr w:rsidR="00C1195D">
        <w:tc>
          <w:tcPr>
            <w:tcW w:w="1823" w:type="dxa"/>
          </w:tcPr>
          <w:p w:rsidR="00C1195D" w:rsidRDefault="00DD1276">
            <w:pPr>
              <w:rPr>
                <w:sz w:val="28"/>
                <w:szCs w:val="28"/>
              </w:rPr>
            </w:pPr>
            <w:r>
              <w:rPr>
                <w:sz w:val="28"/>
                <w:szCs w:val="28"/>
              </w:rPr>
              <w:t>2</w:t>
            </w:r>
          </w:p>
        </w:tc>
        <w:tc>
          <w:tcPr>
            <w:tcW w:w="4409" w:type="dxa"/>
          </w:tcPr>
          <w:p w:rsidR="00C1195D" w:rsidRDefault="00DD1276">
            <w:pPr>
              <w:rPr>
                <w:sz w:val="28"/>
                <w:szCs w:val="28"/>
              </w:rPr>
            </w:pPr>
            <w:r>
              <w:rPr>
                <w:sz w:val="28"/>
                <w:szCs w:val="28"/>
              </w:rPr>
              <w:t>Налогоплательщик</w:t>
            </w:r>
          </w:p>
        </w:tc>
      </w:tr>
      <w:tr w:rsidR="00C1195D">
        <w:tc>
          <w:tcPr>
            <w:tcW w:w="1823" w:type="dxa"/>
          </w:tcPr>
          <w:p w:rsidR="00C1195D" w:rsidRDefault="00DD1276">
            <w:pPr>
              <w:rPr>
                <w:sz w:val="28"/>
                <w:szCs w:val="28"/>
              </w:rPr>
            </w:pPr>
            <w:r>
              <w:rPr>
                <w:sz w:val="28"/>
                <w:szCs w:val="28"/>
              </w:rPr>
              <w:t>3</w:t>
            </w:r>
          </w:p>
        </w:tc>
        <w:tc>
          <w:tcPr>
            <w:tcW w:w="4409" w:type="dxa"/>
          </w:tcPr>
          <w:p w:rsidR="00C1195D" w:rsidRDefault="00DD1276">
            <w:pPr>
              <w:rPr>
                <w:sz w:val="28"/>
                <w:szCs w:val="28"/>
              </w:rPr>
            </w:pPr>
            <w:r>
              <w:rPr>
                <w:sz w:val="28"/>
                <w:szCs w:val="28"/>
              </w:rPr>
              <w:t>Зарезервировано</w:t>
            </w:r>
          </w:p>
        </w:tc>
      </w:tr>
    </w:tbl>
    <w:p w:rsidR="00C1195D" w:rsidRDefault="00C1195D">
      <w:pPr>
        <w:ind w:left="-142" w:firstLine="851"/>
        <w:rPr>
          <w:rFonts w:ascii="Times New Roman" w:eastAsia="Times New Roman" w:hAnsi="Times New Roman" w:cs="Times New Roman"/>
          <w:sz w:val="28"/>
          <w:szCs w:val="28"/>
        </w:rPr>
      </w:pPr>
    </w:p>
    <w:p w:rsidR="00C1195D" w:rsidRDefault="00DD1276">
      <w:pPr>
        <w:ind w:left="-142"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Справочник источников разметки будет дополняться при появлении новых возможностей по интеграции. </w:t>
      </w:r>
      <w:r>
        <w:br w:type="page" w:clear="all"/>
      </w: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40" w:name="_111kx3o"/>
      <w:bookmarkEnd w:id="140"/>
      <w:r>
        <w:t xml:space="preserve"> </w:t>
      </w:r>
      <w:bookmarkStart w:id="141" w:name="_Toc241660045"/>
      <w:r>
        <w:t>Метод 5.1 Подача информации о своей безналичной операции</w:t>
      </w:r>
      <w:bookmarkEnd w:id="141"/>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u w:val="single"/>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u w:val="single"/>
        </w:rPr>
        <w:t>нет.</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w:t>
      </w:r>
      <w:r w:rsidRPr="00361120">
        <w:rPr>
          <w:rFonts w:ascii="Times New Roman" w:eastAsia="Times New Roman" w:hAnsi="Times New Roman" w:cs="Times New Roman"/>
          <w:sz w:val="28"/>
          <w:szCs w:val="28"/>
        </w:rPr>
        <w:t>вызывается для передачи информации о безналичных операциях по расчетным счетам, совершенным за предшествующие 36 месяцев непосредственно информационным партнером, проводившем данную операцию. Информация об операциях передается батчем по 50 операций в «пачке». Каждая операция должна передаваться до получения положительного подтверждения.</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случае повторной передачи информации с тем же номером документа (id) информация об операции будет обновлена. Не допускается обновление (повторная передача операции с тем же id, но с другим значением) следующих полей:</w:t>
      </w:r>
    </w:p>
    <w:p w:rsidR="00C1195D" w:rsidRPr="00361120" w:rsidRDefault="00DD1276" w:rsidP="00450EAB">
      <w:pPr>
        <w:numPr>
          <w:ilvl w:val="0"/>
          <w:numId w:val="39"/>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DrawDate</w:t>
      </w:r>
    </w:p>
    <w:p w:rsidR="00C1195D" w:rsidRPr="00361120" w:rsidRDefault="00DD1276" w:rsidP="00450EAB">
      <w:pPr>
        <w:numPr>
          <w:ilvl w:val="0"/>
          <w:numId w:val="39"/>
        </w:numPr>
        <w:spacing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ChargeDate</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Данные поля возможно передавать только при самой первой передаче операции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ФЛК-1 проверки: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Данные проверки осуществляются в момент приема операции. Ошибка в приеме сопровождается кодом ошибки в ответе данного метода.</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sz w:val="28"/>
          <w:szCs w:val="28"/>
        </w:rPr>
        <w:t>Должно быть заполнено только одно поле (или DrawDate или ChargeDate)</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color w:val="080808"/>
          <w:sz w:val="28"/>
          <w:szCs w:val="28"/>
        </w:rPr>
        <w:t>Допустимые значения для поля TaxDocDate в случае заполнения «0», «00» или дата в формате dd.MM.yyyy</w:t>
      </w:r>
    </w:p>
    <w:p w:rsidR="00C1195D" w:rsidRPr="00361120" w:rsidRDefault="00DD1276" w:rsidP="00361120">
      <w:pPr>
        <w:spacing w:line="360" w:lineRule="auto"/>
        <w:ind w:left="851"/>
        <w:jc w:val="both"/>
        <w:rPr>
          <w:rFonts w:ascii="Times New Roman" w:eastAsia="Times New Roman" w:hAnsi="Times New Roman" w:cs="Times New Roman"/>
          <w:color w:val="080808"/>
          <w:sz w:val="28"/>
          <w:szCs w:val="28"/>
        </w:rPr>
      </w:pPr>
      <w:r w:rsidRPr="00361120">
        <w:rPr>
          <w:rFonts w:ascii="Times New Roman" w:eastAsia="Times New Roman" w:hAnsi="Times New Roman" w:cs="Times New Roman"/>
          <w:color w:val="080808"/>
          <w:sz w:val="28"/>
          <w:szCs w:val="28"/>
        </w:rPr>
        <w:lastRenderedPageBreak/>
        <w:t xml:space="preserve"> </w:t>
      </w:r>
      <w:r w:rsidRPr="00361120">
        <w:rPr>
          <w:rFonts w:ascii="Times New Roman" w:eastAsia="Times New Roman" w:hAnsi="Times New Roman" w:cs="Times New Roman"/>
          <w:sz w:val="28"/>
          <w:szCs w:val="28"/>
        </w:rPr>
        <w:t>Существует налогоплательщик в ПП АУСН с переданным ИНН (поле “Inn”)</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Если заполнено поле «DrawDate» (Дата списания средств с р/с) – то операция считается исходящей</w:t>
      </w:r>
      <w:r w:rsidR="00361120">
        <w:rPr>
          <w:rFonts w:ascii="Times New Roman" w:eastAsia="Times New Roman" w:hAnsi="Times New Roman" w:cs="Times New Roman"/>
          <w:sz w:val="28"/>
          <w:szCs w:val="28"/>
        </w:rPr>
        <w:t>.</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Если заполнено поле «ChargeDate» (Дата поступления средств на р/с) – то операция входящей</w:t>
      </w:r>
      <w:r w:rsidR="00361120">
        <w:rPr>
          <w:rFonts w:ascii="Times New Roman" w:eastAsia="Times New Roman" w:hAnsi="Times New Roman" w:cs="Times New Roman"/>
          <w:sz w:val="28"/>
          <w:szCs w:val="28"/>
        </w:rPr>
        <w:t>.</w:t>
      </w:r>
      <w:r w:rsidRPr="00361120">
        <w:rPr>
          <w:rFonts w:ascii="Times New Roman" w:eastAsia="Times New Roman" w:hAnsi="Times New Roman" w:cs="Times New Roman"/>
          <w:sz w:val="28"/>
          <w:szCs w:val="28"/>
        </w:rPr>
        <w:br/>
        <w:t>В соответствии с этим вычисляется дата операции: если входящая – значением ChargeDate, исходящая – DrawDate</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Валидация даты операции: дата операции должна входить в период нахождения НП на АУСН.</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Проверка на обязательные поля.</w:t>
      </w:r>
    </w:p>
    <w:p w:rsidR="00C1195D" w:rsidRPr="00361120" w:rsidRDefault="00DD1276" w:rsidP="00361120">
      <w:pPr>
        <w:spacing w:line="360" w:lineRule="auto"/>
        <w:ind w:left="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Сумма разметки не может быть меньше суммы транзакции.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Версия с автоматически сделанной банком разметкой обязательно должна быть передана.</w:t>
      </w:r>
    </w:p>
    <w:p w:rsidR="00C1195D" w:rsidRDefault="00DD1276" w:rsidP="00361120">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(PostAccountOperationRequest)</w:t>
      </w:r>
    </w:p>
    <w:tbl>
      <w:tblPr>
        <w:tblStyle w:val="StGen78"/>
        <w:tblW w:w="9839" w:type="dxa"/>
        <w:tblInd w:w="-147" w:type="dxa"/>
        <w:tblLayout w:type="fixed"/>
        <w:tblLook w:val="0400" w:firstRow="0" w:lastRow="0" w:firstColumn="0" w:lastColumn="0" w:noHBand="0" w:noVBand="1"/>
      </w:tblPr>
      <w:tblGrid>
        <w:gridCol w:w="5414"/>
        <w:gridCol w:w="1635"/>
        <w:gridCol w:w="2790"/>
      </w:tblGrid>
      <w:tr w:rsidR="00C1195D">
        <w:trPr>
          <w:trHeight w:val="280"/>
        </w:trPr>
        <w:tc>
          <w:tcPr>
            <w:tcW w:w="5414"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Описание </w:t>
            </w:r>
          </w:p>
        </w:tc>
        <w:tc>
          <w:tcPr>
            <w:tcW w:w="1635"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Формат </w:t>
            </w:r>
          </w:p>
        </w:tc>
        <w:tc>
          <w:tcPr>
            <w:tcW w:w="2790"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Идентификатор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Операции по счету НП</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 более 50)</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AccountOperations[</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AccountOperations</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(уникальный идентификатор в рамках данного информационного партнера и выбранного налогоплательщика для сверки и дедупликации в случае повторных загрузок)</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Строка до 64 символов</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Id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разметки</w:t>
            </w:r>
          </w:p>
          <w:p w:rsidR="00C1195D" w:rsidRPr="00361120"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Связка полей Id и LastModifiedDate определяет банковскую </w:t>
            </w:r>
            <w:r w:rsidRPr="00361120">
              <w:rPr>
                <w:rFonts w:ascii="Times New Roman" w:eastAsia="Times New Roman" w:hAnsi="Times New Roman" w:cs="Times New Roman"/>
                <w:sz w:val="28"/>
                <w:szCs w:val="28"/>
              </w:rPr>
              <w:t>операцию и версию разметки.</w:t>
            </w:r>
          </w:p>
          <w:p w:rsidR="00C1195D" w:rsidRPr="00361120" w:rsidRDefault="00DD1276">
            <w:pPr>
              <w:ind w:left="103"/>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Важно правильно фиксировать момент изменения разметки и не допускать передачи измененной разметки с теми же значениями полей Id и LastModifiedDate.</w:t>
            </w:r>
          </w:p>
          <w:p w:rsidR="00C1195D" w:rsidRDefault="00DD1276">
            <w:pPr>
              <w:ind w:left="103"/>
              <w:rPr>
                <w:rFonts w:ascii="Times New Roman" w:eastAsia="Times New Roman" w:hAnsi="Times New Roman" w:cs="Times New Roman"/>
                <w:strike/>
                <w:sz w:val="28"/>
                <w:szCs w:val="28"/>
                <w:u w:val="single"/>
              </w:rPr>
            </w:pPr>
            <w:r w:rsidRPr="00361120">
              <w:rPr>
                <w:rFonts w:ascii="Times New Roman" w:eastAsia="Times New Roman" w:hAnsi="Times New Roman" w:cs="Times New Roman"/>
                <w:sz w:val="28"/>
                <w:szCs w:val="28"/>
              </w:rPr>
              <w:t>Самой актуальной версией для</w:t>
            </w:r>
            <w:r>
              <w:rPr>
                <w:rFonts w:ascii="Times New Roman" w:eastAsia="Times New Roman" w:hAnsi="Times New Roman" w:cs="Times New Roman"/>
                <w:sz w:val="28"/>
                <w:szCs w:val="28"/>
              </w:rPr>
              <w:t xml:space="preserve"> каждой банковской операции считается версия с наибольшим LastModifiedDate вне зависимости от хронологического порядка передачи данных в ПП АУСН</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lastRenderedPageBreak/>
              <w:t>DateTime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Сумма платежа в рублях.</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транзакции в иностранной валюте – передается рублевый эквивалент</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Decimal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Amount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платежного документа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DocNo</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Расчетный счет плательщика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обязательно для исходящей операции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и необязательно для входящей</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списания средств с р/с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DrawDate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Буквенный код валюты операции по «Общероссийский классификатор валют»</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b/>
                <w:sz w:val="28"/>
                <w:szCs w:val="28"/>
              </w:rPr>
              <w:t>RUB</w:t>
            </w:r>
            <w:r>
              <w:rPr>
                <w:rFonts w:ascii="Times New Roman" w:eastAsia="Times New Roman" w:hAnsi="Times New Roman" w:cs="Times New Roman"/>
                <w:sz w:val="28"/>
                <w:szCs w:val="28"/>
              </w:rPr>
              <w:t xml:space="preserve"> по умолчанию</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CurrencyCode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ЦБ РФ валюты на момент поступления денежных средств.</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не равен RUB, и 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равен RUB.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ExchangeRate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 xml:space="preserve">не равен RUB, и 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равен RUB.</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Плательщик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обязательно для исходящей операции и необязательно для входящей</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PayerName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PayerInn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 Счет банка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PayerCorrAccount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Бик банка плательщика /код SWIFT</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PayerBic </w:t>
            </w:r>
          </w:p>
        </w:tc>
      </w:tr>
      <w:tr w:rsidR="00C1195D">
        <w:trPr>
          <w:trHeight w:val="345"/>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Название банка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PayerBank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поступления средств на р/с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ChargeDate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Получатель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RecipientInn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Расчетный счет получателя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входящей операции может не совпадать с AccountNumber в случае процедуры корректировки со стороны банка в случае ошибки в реквизитах</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Корр. Счет банка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RecipientCorrAccount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БИК банка </w:t>
            </w:r>
            <w:proofErr w:type="gramStart"/>
            <w:r>
              <w:rPr>
                <w:rFonts w:ascii="Times New Roman" w:eastAsia="Times New Roman" w:hAnsi="Times New Roman" w:cs="Times New Roman"/>
                <w:sz w:val="28"/>
                <w:szCs w:val="28"/>
              </w:rPr>
              <w:t>получателя  /</w:t>
            </w:r>
            <w:proofErr w:type="gramEnd"/>
            <w:r>
              <w:rPr>
                <w:rFonts w:ascii="Times New Roman" w:eastAsia="Times New Roman" w:hAnsi="Times New Roman" w:cs="Times New Roman"/>
                <w:sz w:val="28"/>
                <w:szCs w:val="28"/>
              </w:rPr>
              <w:t>код SWIFT</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RecipientBic </w:t>
            </w:r>
          </w:p>
        </w:tc>
      </w:tr>
      <w:tr w:rsidR="00C1195D">
        <w:trPr>
          <w:trHeight w:val="495"/>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Название банка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RecipientBank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Вид операции (условное обозначение (шифр) документов, проводимых по счетам в кредитных организациях в соответствии с положением ЦБ РФ N 809-П)</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OperationType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Уникальный идентификатор платежа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Строка до 64 символов</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Uin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Назначение платежа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PaymentPurpose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Статус составителя расчетного документа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CreatorStatus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КПП плательщика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PayerKpp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КПП получателя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RecipientKpp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кода бюджетной классификации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Kbk </w:t>
            </w:r>
          </w:p>
        </w:tc>
      </w:tr>
      <w:tr w:rsidR="00C1195D">
        <w:trPr>
          <w:trHeight w:val="110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ОКТМО территории, на которой мобилизуются денежные средства от уплаты налога, сбора и иного платежа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Oktmo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основания налогового платежа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TaxEvidence </w:t>
            </w:r>
          </w:p>
        </w:tc>
      </w:tr>
      <w:tr w:rsidR="00C1195D">
        <w:trPr>
          <w:trHeight w:val="56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налогового периода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TaxPeriod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Показатель номера документа </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TaxDocNumber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Показатель даты документа</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String?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TaxDocDate </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Расчетный счет организации</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AccountNumber</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источника разметки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выше)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SpecificSource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разметке банковской транзакции</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SpecificItem[</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признака отнесения операции к налоговой базе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OperationTaxbaseCode</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Код категории операции</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 выше)</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OperationCategory</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Поле обязательно,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самой</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транзакции не равен RUB и недопустимо к заполнению если </w:t>
            </w:r>
            <w:r>
              <w:rPr>
                <w:rFonts w:ascii="Times New Roman" w:eastAsia="Times New Roman" w:hAnsi="Times New Roman" w:cs="Times New Roman"/>
                <w:b/>
                <w:sz w:val="28"/>
                <w:szCs w:val="28"/>
              </w:rPr>
              <w:t xml:space="preserve">currencyCode </w:t>
            </w:r>
            <w:r>
              <w:rPr>
                <w:rFonts w:ascii="Times New Roman" w:eastAsia="Times New Roman" w:hAnsi="Times New Roman" w:cs="Times New Roman"/>
                <w:sz w:val="28"/>
                <w:szCs w:val="28"/>
              </w:rPr>
              <w:t>равен RUB.</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Разделитель целой и дробной части – точка.</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 примеру 10.25 – это десять рублей и 25 копеек</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r>
      <w:tr w:rsidR="00C1195D">
        <w:trPr>
          <w:trHeight w:val="280"/>
        </w:trPr>
        <w:tc>
          <w:tcPr>
            <w:tcW w:w="5414" w:type="dxa"/>
            <w:tcBorders>
              <w:top w:val="single" w:sz="4" w:space="0" w:color="000000"/>
              <w:left w:val="single" w:sz="4" w:space="0" w:color="000000"/>
              <w:bottom w:val="single" w:sz="4" w:space="0" w:color="000000"/>
              <w:right w:val="single" w:sz="4" w:space="0" w:color="000000"/>
            </w:tcBorders>
          </w:tcPr>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Сумма в рублях. </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операции в иностранной валютой, указывается соответствующая сумма в рублях. Значение должно быть со знаком плюс и отлично от 0.</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Разделитель целой и дробной части – точка.</w:t>
            </w:r>
          </w:p>
          <w:p w:rsidR="00C1195D" w:rsidRDefault="00DD1276">
            <w:pPr>
              <w:ind w:left="103"/>
              <w:rPr>
                <w:rFonts w:ascii="Times New Roman" w:eastAsia="Times New Roman" w:hAnsi="Times New Roman" w:cs="Times New Roman"/>
                <w:sz w:val="28"/>
                <w:szCs w:val="28"/>
              </w:rPr>
            </w:pPr>
            <w:r>
              <w:rPr>
                <w:rFonts w:ascii="Times New Roman" w:eastAsia="Times New Roman" w:hAnsi="Times New Roman" w:cs="Times New Roman"/>
                <w:sz w:val="28"/>
                <w:szCs w:val="28"/>
              </w:rPr>
              <w:t>К примеру 10.25 – это десять рублей и 25 копеек</w:t>
            </w:r>
          </w:p>
        </w:tc>
        <w:tc>
          <w:tcPr>
            <w:tcW w:w="1635"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(PostAccountOperationResponse)</w:t>
      </w:r>
    </w:p>
    <w:tbl>
      <w:tblPr>
        <w:tblStyle w:val="StGen7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6"/>
        <w:gridCol w:w="1876"/>
        <w:gridCol w:w="2843"/>
      </w:tblGrid>
      <w:tr w:rsidR="00C1195D">
        <w:tc>
          <w:tcPr>
            <w:tcW w:w="462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87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43"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ИНН НП </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Статусы по обработке операций НП</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OperationStatuses []</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OperationStatuses</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документа (уникальный идентификатор)</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Id</w:t>
            </w:r>
          </w:p>
        </w:tc>
      </w:tr>
      <w:tr w:rsidR="00C1195D">
        <w:tc>
          <w:tcPr>
            <w:tcW w:w="462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статуса операции</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p w:rsidR="00C1195D" w:rsidRDefault="00DD1276">
            <w:pPr>
              <w:rPr>
                <w:sz w:val="28"/>
                <w:szCs w:val="28"/>
              </w:rPr>
            </w:pPr>
            <w:r>
              <w:rPr>
                <w:sz w:val="28"/>
                <w:szCs w:val="28"/>
              </w:rPr>
              <w:t>Возможные значения:</w:t>
            </w:r>
          </w:p>
          <w:p w:rsidR="00C1195D" w:rsidRDefault="00DD1276" w:rsidP="00450EAB">
            <w:pPr>
              <w:numPr>
                <w:ilvl w:val="0"/>
                <w:numId w:val="26"/>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rPr>
                <w:color w:val="000000"/>
                <w:sz w:val="28"/>
                <w:szCs w:val="28"/>
              </w:rPr>
            </w:pPr>
            <w:r>
              <w:rPr>
                <w:b/>
                <w:color w:val="000000"/>
                <w:sz w:val="28"/>
                <w:szCs w:val="28"/>
              </w:rPr>
              <w:t>ОК</w:t>
            </w:r>
            <w:r>
              <w:rPr>
                <w:color w:val="000000"/>
                <w:sz w:val="28"/>
                <w:szCs w:val="28"/>
              </w:rPr>
              <w:t xml:space="preserve">, в случае успешного выполнения </w:t>
            </w:r>
          </w:p>
          <w:p w:rsidR="00C1195D" w:rsidRDefault="00DD1276" w:rsidP="00450EAB">
            <w:pPr>
              <w:numPr>
                <w:ilvl w:val="0"/>
                <w:numId w:val="26"/>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rPr>
                <w:color w:val="000000"/>
                <w:sz w:val="28"/>
                <w:szCs w:val="28"/>
              </w:rPr>
            </w:pPr>
            <w:r>
              <w:rPr>
                <w:b/>
                <w:sz w:val="28"/>
                <w:szCs w:val="28"/>
              </w:rPr>
              <w:t>FAILED</w:t>
            </w:r>
          </w:p>
        </w:tc>
        <w:tc>
          <w:tcPr>
            <w:tcW w:w="187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4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StatusCode</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4626"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Если StatusCode=FAILED, то в данном поле содержится список ошибок валидации (ФЛК).</w:t>
            </w:r>
          </w:p>
        </w:tc>
        <w:tc>
          <w:tcPr>
            <w:tcW w:w="1876" w:type="dxa"/>
          </w:tcPr>
          <w:p w:rsidR="00C1195D" w:rsidRDefault="00DD1276">
            <w:pPr>
              <w:rPr>
                <w:sz w:val="28"/>
                <w:szCs w:val="28"/>
              </w:rPr>
            </w:pPr>
            <w:proofErr w:type="gramStart"/>
            <w:r>
              <w:rPr>
                <w:sz w:val="28"/>
                <w:szCs w:val="28"/>
              </w:rPr>
              <w:t>RefusalToAccept[</w:t>
            </w:r>
            <w:proofErr w:type="gramEnd"/>
            <w:r>
              <w:rPr>
                <w:sz w:val="28"/>
                <w:szCs w:val="28"/>
              </w:rPr>
              <w:t>]?</w:t>
            </w:r>
          </w:p>
        </w:tc>
        <w:tc>
          <w:tcPr>
            <w:tcW w:w="2843" w:type="dxa"/>
          </w:tcPr>
          <w:p w:rsidR="00C1195D" w:rsidRDefault="00DD1276">
            <w:pPr>
              <w:rPr>
                <w:sz w:val="28"/>
                <w:szCs w:val="28"/>
              </w:rPr>
            </w:pPr>
            <w:r>
              <w:rPr>
                <w:sz w:val="28"/>
                <w:szCs w:val="28"/>
              </w:rPr>
              <w:t>RefusalToAccept</w:t>
            </w:r>
          </w:p>
        </w:tc>
      </w:tr>
      <w:tr w:rsidR="00C1195D">
        <w:tc>
          <w:tcPr>
            <w:tcW w:w="4626" w:type="dxa"/>
          </w:tcPr>
          <w:p w:rsidR="00C1195D" w:rsidRDefault="00DD1276">
            <w:pPr>
              <w:rPr>
                <w:sz w:val="28"/>
                <w:szCs w:val="28"/>
              </w:rPr>
            </w:pPr>
            <w:r>
              <w:rPr>
                <w:sz w:val="28"/>
                <w:szCs w:val="28"/>
              </w:rPr>
              <w:t>Код ошибки</w:t>
            </w:r>
          </w:p>
          <w:p w:rsidR="00C1195D" w:rsidRDefault="00DD1276">
            <w:pPr>
              <w:rPr>
                <w:sz w:val="28"/>
                <w:szCs w:val="28"/>
              </w:rPr>
            </w:pPr>
            <w:r>
              <w:rPr>
                <w:sz w:val="28"/>
                <w:szCs w:val="28"/>
              </w:rPr>
              <w:t>(справочник «Ошибки в приеме безналичных операций»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ReasonCode</w:t>
            </w:r>
          </w:p>
        </w:tc>
      </w:tr>
      <w:tr w:rsidR="00C1195D">
        <w:tc>
          <w:tcPr>
            <w:tcW w:w="4626" w:type="dxa"/>
          </w:tcPr>
          <w:p w:rsidR="00C1195D" w:rsidRDefault="00DD1276">
            <w:pPr>
              <w:rPr>
                <w:strike/>
                <w:sz w:val="28"/>
                <w:szCs w:val="28"/>
              </w:rPr>
            </w:pPr>
            <w:r>
              <w:rPr>
                <w:sz w:val="28"/>
                <w:szCs w:val="28"/>
              </w:rPr>
              <w:t>Описание ошибки</w:t>
            </w:r>
          </w:p>
          <w:p w:rsidR="00C1195D" w:rsidRDefault="00DD1276">
            <w:pPr>
              <w:rPr>
                <w:sz w:val="28"/>
                <w:szCs w:val="28"/>
              </w:rPr>
            </w:pPr>
            <w:r>
              <w:rPr>
                <w:sz w:val="28"/>
                <w:szCs w:val="28"/>
              </w:rPr>
              <w:t>(справочник «Ошибки в приеме безналичных операций»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ReasonDescription</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left="792"/>
        <w:rPr>
          <w:rFonts w:ascii="Times New Roman" w:eastAsia="Times New Roman" w:hAnsi="Times New Roman" w:cs="Times New Roman"/>
          <w:sz w:val="28"/>
          <w:szCs w:val="28"/>
        </w:rPr>
      </w:pPr>
    </w:p>
    <w:p w:rsidR="00C1195D" w:rsidRDefault="00DD1276">
      <w:pPr>
        <w:keepNext/>
        <w:spacing w:before="240" w:after="0"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Ошибки в приеме безналичных операций, за исключением «Общие коды ошибок для всех ответов»</w:t>
      </w:r>
    </w:p>
    <w:tbl>
      <w:tblPr>
        <w:tblStyle w:val="StGen80"/>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3060"/>
        <w:gridCol w:w="3975"/>
        <w:gridCol w:w="189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 в приеме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97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189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060" w:type="dxa"/>
            <w:tcMar>
              <w:top w:w="100" w:type="dxa"/>
              <w:left w:w="100" w:type="dxa"/>
              <w:bottom w:w="100" w:type="dxa"/>
              <w:right w:w="100" w:type="dxa"/>
            </w:tcMar>
          </w:tcPr>
          <w:p w:rsidR="00C1195D" w:rsidRPr="00DD1276" w:rsidRDefault="00DD1276">
            <w:pPr>
              <w:widowControl w:val="0"/>
              <w:spacing w:after="0" w:line="240" w:lineRule="auto"/>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 xml:space="preserve">EMPTY_DRAW_AND_CHARGE_DATE </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 заполнена дата списания и поступления</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WRONG_OPERATION_TYPE</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Неподдерживаемый тип платежного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EMPTY_OPERATION_TYPE</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тип платежного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EMPTY_ID</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номер документа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EMPTY_ACCOUNT_NUMBER</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Пустой расчетный счет организации</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EMPTY_AMOUNT</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Пустая сумма платежа</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EMPTY_SPECIFIC_ITEM</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Пустая разметка банковской транзакции</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30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REQUEST_VALIDATION_ERROR</w:t>
            </w:r>
          </w:p>
        </w:tc>
        <w:tc>
          <w:tcPr>
            <w:tcW w:w="397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Произошла ошибка валидации данных</w:t>
            </w:r>
          </w:p>
        </w:tc>
        <w:tc>
          <w:tcPr>
            <w:tcW w:w="189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Пример</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разметки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эквайринга</w:t>
      </w:r>
      <w:r>
        <w:rPr>
          <w:rFonts w:ascii="Times New Roman" w:eastAsia="Times New Roman" w:hAnsi="Times New Roman" w:cs="Times New Roman"/>
          <w:sz w:val="28"/>
          <w:szCs w:val="28"/>
          <w:lang w:val="en-US"/>
        </w:rPr>
        <w: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&lt;AccountOperations&gt;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&lt;Amount&gt;1000&lt;/Amount&gt;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&lt;OperationTaxbaseCode&gt;5&lt;/OperationTaxbaseCode&gt;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&lt;OperationCategory&gt;1&lt;/OperationCategory&gt;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t>&lt;Specifics&gt;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&lt;Amount&gt;13&lt;/Amount&gt;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 xml:space="preserve"> &lt;OperationTaxbaseCode&gt;3&lt;/OperationTaxbaseCode&gt;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ab/>
      </w:r>
      <w:r>
        <w:rPr>
          <w:rFonts w:ascii="Times New Roman" w:eastAsia="Times New Roman" w:hAnsi="Times New Roman" w:cs="Times New Roman"/>
          <w:sz w:val="28"/>
          <w:szCs w:val="28"/>
          <w:lang w:val="en-US"/>
        </w:rPr>
        <w:tab/>
        <w:t>&lt;OperationCategory&gt;2&lt;/OperationCategory&gt;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lastRenderedPageBreak/>
        <w:tab/>
        <w:t>&lt;/Specifics&gt;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&lt;Id&gt;77377199&lt;/Id&gt;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&lt;Uin&gt;248887&lt;/Uin&gt;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 xml:space="preserve"> &lt;Amount&gt;987&lt;/Amount&gt;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&lt;/AccountOperations&gt;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Пояснение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к</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разметке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выше</w:t>
      </w:r>
      <w:r>
        <w:rPr>
          <w:rFonts w:ascii="Times New Roman" w:eastAsia="Times New Roman" w:hAnsi="Times New Roman" w:cs="Times New Roman"/>
          <w:sz w:val="28"/>
          <w:szCs w:val="28"/>
          <w:lang w:val="en-US"/>
        </w:rPr>
        <w:t>:</w:t>
      </w:r>
    </w:p>
    <w:p w:rsidR="00C1195D" w:rsidRDefault="00DD1276" w:rsidP="00450EAB">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1000 рублей – не налоговая база (5), эквайринг (1)</w:t>
      </w:r>
    </w:p>
    <w:p w:rsidR="00C1195D" w:rsidRDefault="00DD1276" w:rsidP="00450EAB">
      <w:pPr>
        <w:numPr>
          <w:ilvl w:val="0"/>
          <w:numId w:val="33"/>
        </w:numPr>
        <w:pBdr>
          <w:top w:val="none" w:sz="0" w:space="0" w:color="000000"/>
          <w:left w:val="none" w:sz="0" w:space="0" w:color="000000"/>
          <w:bottom w:val="none" w:sz="0" w:space="0" w:color="000000"/>
          <w:right w:val="none" w:sz="0" w:space="0" w:color="000000"/>
          <w:between w:val="none" w:sz="0" w:space="0" w:color="000000"/>
        </w:pBdr>
        <w:spacing w:after="0"/>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рублей – расход (3), комиссия за эквайринг (2)</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Эквайринг мы не считаем налоговой базой, так как он будет учтен по чекам ККТ. Комиссия за обработку эквайринга относится к расходам.</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r>
        <w:br w:type="page" w:clear="all"/>
      </w: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42" w:name="_3l18frh"/>
      <w:bookmarkEnd w:id="142"/>
      <w:r>
        <w:t xml:space="preserve"> </w:t>
      </w:r>
      <w:bookmarkStart w:id="143" w:name="_Toc241660046"/>
      <w:r>
        <w:t>Метод 5.2 Отмена безналичной операции текущего партнера</w:t>
      </w:r>
      <w:bookmarkEnd w:id="143"/>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left="-142" w:firstLine="99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left="-142" w:firstLine="99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нет</w:t>
      </w:r>
      <w:r>
        <w:rPr>
          <w:rFonts w:ascii="Times New Roman" w:eastAsia="Times New Roman" w:hAnsi="Times New Roman" w:cs="Times New Roman"/>
          <w:color w:val="000000"/>
          <w:sz w:val="28"/>
          <w:szCs w:val="28"/>
        </w:rPr>
        <w:t xml:space="preserve"> </w:t>
      </w:r>
    </w:p>
    <w:p w:rsidR="00C1195D" w:rsidRDefault="00DD1276" w:rsidP="00361120">
      <w:pPr>
        <w:spacing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Отменить операцию другого информационного партнера нельзя. После отмены операции она не может быть восстановлена. При необходимости может быть передана новая (актуальная) операция с тем же идентификатором, который был у отмененной операции.</w:t>
      </w:r>
    </w:p>
    <w:p w:rsidR="00C1195D" w:rsidRDefault="00DD1276" w:rsidP="00361120">
      <w:pPr>
        <w:spacing w:line="360" w:lineRule="auto"/>
        <w:ind w:left="-142"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предназначен для обработки технических ошибок, попытка использовать метод для обработки штатных ситуаций запрещена.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(PostAccountOperationCancelRequest)</w:t>
      </w:r>
    </w:p>
    <w:tbl>
      <w:tblPr>
        <w:tblStyle w:val="StGen8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ID </w:t>
            </w:r>
            <w:proofErr w:type="gramStart"/>
            <w:r>
              <w:rPr>
                <w:color w:val="000000"/>
                <w:sz w:val="28"/>
                <w:szCs w:val="28"/>
              </w:rPr>
              <w:t>операций</w:t>
            </w:r>
            <w:r>
              <w:rPr>
                <w:color w:val="000000"/>
                <w:sz w:val="28"/>
                <w:szCs w:val="28"/>
              </w:rPr>
              <w:br/>
              <w:t>(</w:t>
            </w:r>
            <w:proofErr w:type="gramEnd"/>
            <w:r>
              <w:rPr>
                <w:color w:val="000000"/>
                <w:sz w:val="28"/>
                <w:szCs w:val="28"/>
              </w:rPr>
              <w:t>Не более 100)</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String[</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DocumentIds</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(PostAccountOperationCancelResponse)</w:t>
      </w:r>
    </w:p>
    <w:tbl>
      <w:tblPr>
        <w:tblStyle w:val="StGen8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3119"/>
        <w:gridCol w:w="3146"/>
      </w:tblGrid>
      <w:tr w:rsidR="00C1195D">
        <w:tc>
          <w:tcPr>
            <w:tcW w:w="308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1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14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0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w:t>
            </w:r>
          </w:p>
        </w:tc>
        <w:tc>
          <w:tcPr>
            <w:tcW w:w="31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08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Список статусов выполнения операции</w:t>
            </w:r>
          </w:p>
        </w:tc>
        <w:tc>
          <w:tcPr>
            <w:tcW w:w="311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sz w:val="28"/>
                <w:szCs w:val="28"/>
              </w:rPr>
              <w:t>OperationCancelStatus[</w:t>
            </w:r>
            <w:proofErr w:type="gramEnd"/>
            <w:r>
              <w:rPr>
                <w:sz w:val="28"/>
                <w:szCs w:val="28"/>
              </w:rPr>
              <w:t>]</w:t>
            </w:r>
          </w:p>
        </w:tc>
        <w:tc>
          <w:tcPr>
            <w:tcW w:w="314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OperationCancelStatuses</w:t>
            </w:r>
          </w:p>
        </w:tc>
      </w:tr>
      <w:tr w:rsidR="00C1195D">
        <w:tc>
          <w:tcPr>
            <w:tcW w:w="3080" w:type="dxa"/>
          </w:tcPr>
          <w:p w:rsidR="00C1195D" w:rsidRDefault="00DD1276">
            <w:pPr>
              <w:spacing w:before="60" w:after="60" w:line="259" w:lineRule="auto"/>
              <w:rPr>
                <w:sz w:val="28"/>
                <w:szCs w:val="28"/>
              </w:rPr>
            </w:pPr>
            <w:r>
              <w:rPr>
                <w:sz w:val="28"/>
                <w:szCs w:val="28"/>
              </w:rPr>
              <w:t>ID операции</w:t>
            </w:r>
          </w:p>
        </w:tc>
        <w:tc>
          <w:tcPr>
            <w:tcW w:w="3119" w:type="dxa"/>
          </w:tcPr>
          <w:p w:rsidR="00C1195D" w:rsidRDefault="00DD1276">
            <w:pPr>
              <w:spacing w:before="60" w:after="60" w:line="259" w:lineRule="auto"/>
              <w:rPr>
                <w:sz w:val="28"/>
                <w:szCs w:val="28"/>
              </w:rPr>
            </w:pPr>
            <w:r>
              <w:rPr>
                <w:sz w:val="28"/>
                <w:szCs w:val="28"/>
              </w:rPr>
              <w:t>String</w:t>
            </w:r>
          </w:p>
        </w:tc>
        <w:tc>
          <w:tcPr>
            <w:tcW w:w="3146" w:type="dxa"/>
          </w:tcPr>
          <w:p w:rsidR="00C1195D" w:rsidRDefault="00DD1276">
            <w:pPr>
              <w:spacing w:before="60" w:after="60" w:line="259" w:lineRule="auto"/>
              <w:rPr>
                <w:sz w:val="28"/>
                <w:szCs w:val="28"/>
              </w:rPr>
            </w:pPr>
            <w:r>
              <w:rPr>
                <w:sz w:val="28"/>
                <w:szCs w:val="28"/>
              </w:rPr>
              <w:t>Id</w:t>
            </w:r>
          </w:p>
        </w:tc>
      </w:tr>
      <w:tr w:rsidR="00C1195D">
        <w:tc>
          <w:tcPr>
            <w:tcW w:w="3080" w:type="dxa"/>
          </w:tcPr>
          <w:p w:rsidR="00C1195D" w:rsidRDefault="00DD1276">
            <w:pPr>
              <w:spacing w:before="60" w:after="60" w:line="259" w:lineRule="auto"/>
              <w:rPr>
                <w:sz w:val="28"/>
                <w:szCs w:val="28"/>
              </w:rPr>
            </w:pPr>
            <w:r>
              <w:rPr>
                <w:sz w:val="28"/>
                <w:szCs w:val="28"/>
              </w:rPr>
              <w:t>Код статуса операции</w:t>
            </w:r>
          </w:p>
          <w:p w:rsidR="00C1195D" w:rsidRDefault="00DD1276">
            <w:pPr>
              <w:rPr>
                <w:sz w:val="28"/>
                <w:szCs w:val="28"/>
              </w:rPr>
            </w:pPr>
            <w:r>
              <w:rPr>
                <w:sz w:val="28"/>
                <w:szCs w:val="28"/>
              </w:rPr>
              <w:t>Возможные значения:</w:t>
            </w:r>
          </w:p>
          <w:p w:rsidR="00C1195D" w:rsidRDefault="00DD1276" w:rsidP="00450EAB">
            <w:pPr>
              <w:numPr>
                <w:ilvl w:val="0"/>
                <w:numId w:val="26"/>
              </w:numPr>
              <w:spacing w:before="60" w:after="60" w:line="259" w:lineRule="auto"/>
              <w:ind w:left="0" w:firstLine="0"/>
              <w:rPr>
                <w:sz w:val="28"/>
                <w:szCs w:val="28"/>
              </w:rPr>
            </w:pPr>
            <w:r>
              <w:rPr>
                <w:sz w:val="28"/>
                <w:szCs w:val="28"/>
              </w:rPr>
              <w:t xml:space="preserve">ОК, в случае успешного выполнения </w:t>
            </w:r>
          </w:p>
          <w:p w:rsidR="00C1195D" w:rsidRDefault="00DD1276" w:rsidP="00450EAB">
            <w:pPr>
              <w:numPr>
                <w:ilvl w:val="0"/>
                <w:numId w:val="26"/>
              </w:numPr>
              <w:spacing w:before="60" w:after="60" w:line="259" w:lineRule="auto"/>
              <w:ind w:left="0" w:firstLine="0"/>
              <w:rPr>
                <w:sz w:val="28"/>
                <w:szCs w:val="28"/>
              </w:rPr>
            </w:pPr>
            <w:r>
              <w:rPr>
                <w:sz w:val="28"/>
                <w:szCs w:val="28"/>
              </w:rPr>
              <w:t xml:space="preserve">NOT_FOUND – операция с указанным ID не найдена у данного партнера. </w:t>
            </w:r>
            <w:r>
              <w:rPr>
                <w:sz w:val="28"/>
                <w:szCs w:val="28"/>
              </w:rPr>
              <w:lastRenderedPageBreak/>
              <w:t>Ошибка может быть если исходная операция еще не была передана, либо она в процессе сохранения ПП АУСН. Требуется повторить операцию чуть позднее</w:t>
            </w:r>
          </w:p>
        </w:tc>
        <w:tc>
          <w:tcPr>
            <w:tcW w:w="3119" w:type="dxa"/>
          </w:tcPr>
          <w:p w:rsidR="00C1195D" w:rsidRDefault="00DD1276">
            <w:pPr>
              <w:spacing w:before="60" w:after="60" w:line="259" w:lineRule="auto"/>
              <w:rPr>
                <w:sz w:val="28"/>
                <w:szCs w:val="28"/>
              </w:rPr>
            </w:pPr>
            <w:r>
              <w:rPr>
                <w:sz w:val="28"/>
                <w:szCs w:val="28"/>
              </w:rPr>
              <w:lastRenderedPageBreak/>
              <w:t>String</w:t>
            </w:r>
          </w:p>
        </w:tc>
        <w:tc>
          <w:tcPr>
            <w:tcW w:w="3146" w:type="dxa"/>
          </w:tcPr>
          <w:p w:rsidR="00C1195D" w:rsidRDefault="00DD1276">
            <w:pPr>
              <w:spacing w:before="60" w:after="60" w:line="259" w:lineRule="auto"/>
              <w:rPr>
                <w:sz w:val="28"/>
                <w:szCs w:val="28"/>
              </w:rPr>
            </w:pPr>
            <w:r>
              <w:rPr>
                <w:sz w:val="28"/>
                <w:szCs w:val="28"/>
              </w:rPr>
              <w:t>StatusCode</w:t>
            </w:r>
          </w:p>
          <w:p w:rsidR="00C1195D" w:rsidRDefault="00C1195D">
            <w:pPr>
              <w:spacing w:before="60" w:after="60" w:line="259" w:lineRule="auto"/>
              <w:rPr>
                <w:sz w:val="28"/>
                <w:szCs w:val="28"/>
              </w:rPr>
            </w:pPr>
          </w:p>
        </w:tc>
      </w:tr>
      <w:tr w:rsidR="00C1195D">
        <w:tc>
          <w:tcPr>
            <w:tcW w:w="3080" w:type="dxa"/>
          </w:tcPr>
          <w:p w:rsidR="00C1195D" w:rsidRDefault="00DD1276">
            <w:pPr>
              <w:spacing w:before="60" w:after="60" w:line="259" w:lineRule="auto"/>
              <w:rPr>
                <w:sz w:val="28"/>
                <w:szCs w:val="28"/>
              </w:rPr>
            </w:pPr>
            <w:r>
              <w:rPr>
                <w:sz w:val="28"/>
                <w:szCs w:val="28"/>
              </w:rPr>
              <w:lastRenderedPageBreak/>
              <w:t>Описание статуса операции</w:t>
            </w:r>
          </w:p>
          <w:p w:rsidR="00C1195D" w:rsidRDefault="00DD1276">
            <w:pPr>
              <w:spacing w:before="60" w:after="60" w:line="259" w:lineRule="auto"/>
              <w:rPr>
                <w:sz w:val="28"/>
                <w:szCs w:val="28"/>
              </w:rPr>
            </w:pPr>
            <w:r>
              <w:rPr>
                <w:sz w:val="28"/>
                <w:szCs w:val="28"/>
              </w:rPr>
              <w:t>Обязательно, если «Код статуса операции» отличен от ОК.</w:t>
            </w:r>
          </w:p>
        </w:tc>
        <w:tc>
          <w:tcPr>
            <w:tcW w:w="3119" w:type="dxa"/>
          </w:tcPr>
          <w:p w:rsidR="00C1195D" w:rsidRDefault="00DD1276">
            <w:pPr>
              <w:spacing w:before="60" w:after="60" w:line="259" w:lineRule="auto"/>
              <w:rPr>
                <w:sz w:val="28"/>
                <w:szCs w:val="28"/>
              </w:rPr>
            </w:pPr>
            <w:r>
              <w:rPr>
                <w:sz w:val="28"/>
                <w:szCs w:val="28"/>
              </w:rPr>
              <w:t>String?</w:t>
            </w:r>
          </w:p>
        </w:tc>
        <w:tc>
          <w:tcPr>
            <w:tcW w:w="3146" w:type="dxa"/>
          </w:tcPr>
          <w:p w:rsidR="00C1195D" w:rsidRDefault="00DD1276">
            <w:pPr>
              <w:spacing w:before="60" w:after="60" w:line="259" w:lineRule="auto"/>
              <w:rPr>
                <w:sz w:val="28"/>
                <w:szCs w:val="28"/>
              </w:rPr>
            </w:pPr>
            <w:r>
              <w:rPr>
                <w:sz w:val="28"/>
                <w:szCs w:val="28"/>
              </w:rPr>
              <w:t>StatusMessage</w:t>
            </w:r>
          </w:p>
        </w:tc>
      </w:tr>
    </w:tbl>
    <w:p w:rsidR="00C1195D" w:rsidRDefault="00C1195D">
      <w:bookmarkStart w:id="144" w:name="_qzfif2h9zhc6"/>
      <w:bookmarkEnd w:id="144"/>
    </w:p>
    <w:p w:rsidR="00C1195D" w:rsidRDefault="00DD1276">
      <w:pPr>
        <w:pStyle w:val="3"/>
        <w:numPr>
          <w:ilvl w:val="0"/>
          <w:numId w:val="0"/>
        </w:numPr>
      </w:pPr>
      <w:bookmarkStart w:id="145" w:name="_Toc241660047"/>
      <w:r>
        <w:t>Метод 5.3 Подача банковской выписки</w:t>
      </w:r>
      <w:bookmarkEnd w:id="145"/>
    </w:p>
    <w:p w:rsidR="00C1195D" w:rsidRDefault="00C1195D"/>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нет</w:t>
      </w:r>
    </w:p>
    <w:p w:rsidR="00C1195D" w:rsidRDefault="00C1195D">
      <w:pPr>
        <w:spacing w:after="0" w:line="360" w:lineRule="auto"/>
        <w:ind w:firstLine="851"/>
        <w:jc w:val="both"/>
        <w:rPr>
          <w:rFonts w:ascii="Times New Roman" w:eastAsia="Times New Roman" w:hAnsi="Times New Roman" w:cs="Times New Roman"/>
          <w:sz w:val="28"/>
          <w:szCs w:val="28"/>
        </w:rPr>
      </w:pP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передаваемые в </w:t>
      </w:r>
      <w:r w:rsidRPr="00361120">
        <w:rPr>
          <w:rFonts w:ascii="Times New Roman" w:eastAsia="Times New Roman" w:hAnsi="Times New Roman" w:cs="Times New Roman"/>
          <w:sz w:val="28"/>
          <w:szCs w:val="28"/>
        </w:rPr>
        <w:t>методе являются альтернативой передачи банковских операций методом «5.1 Подача информации о своей безналичной операции»</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Метод требует подписи УКЭП банка.</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Входным параметром является XML, </w:t>
      </w:r>
      <w:r w:rsidRPr="00361120">
        <w:rPr>
          <w:rFonts w:ascii="Times New Roman" w:eastAsia="Times New Roman" w:hAnsi="Times New Roman" w:cs="Times New Roman"/>
          <w:sz w:val="28"/>
          <w:szCs w:val="28"/>
          <w:u w:val="single"/>
        </w:rPr>
        <w:t xml:space="preserve">расширяющий </w:t>
      </w:r>
      <w:r w:rsidRPr="00361120">
        <w:rPr>
          <w:rFonts w:ascii="Times New Roman" w:eastAsia="Times New Roman" w:hAnsi="Times New Roman" w:cs="Times New Roman"/>
          <w:sz w:val="28"/>
          <w:szCs w:val="28"/>
        </w:rPr>
        <w:t>формат XSD версии 2.3.2 банковской выписки от DirectBank (1С), который доступен по ссылке https://github.com/1C-Company/DirectBank/blob/master/doc/xsd-scheme/1C-Bank_Statement.xsd</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Пояснения к формату 1С:</w:t>
      </w:r>
    </w:p>
    <w:p w:rsidR="00C1195D" w:rsidRPr="00361120" w:rsidRDefault="00DD1276" w:rsidP="00361120">
      <w:pPr>
        <w:numPr>
          <w:ilvl w:val="0"/>
          <w:numId w:val="3"/>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формате DirectBank (1С) есть поле id (ID платежного документа в банке – Уникальный идентификатор). Согласно формату 1С – это уникальный ID в рамках банка. Расширенный формат в данном документе следует этому же правилу</w:t>
      </w:r>
    </w:p>
    <w:p w:rsidR="00C1195D" w:rsidRPr="00361120" w:rsidRDefault="00DD1276" w:rsidP="00361120">
      <w:pPr>
        <w:numPr>
          <w:ilvl w:val="0"/>
          <w:numId w:val="3"/>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lastRenderedPageBreak/>
        <w:t>пустую выписку (если нет операций) передавать не требуется</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Расширения к формату DirectBank:</w:t>
      </w:r>
    </w:p>
    <w:p w:rsidR="00C1195D" w:rsidRPr="00361120" w:rsidRDefault="00DD1276" w:rsidP="00361120">
      <w:pPr>
        <w:numPr>
          <w:ilvl w:val="0"/>
          <w:numId w:val="4"/>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добавляется разметка банковской операции – структура «AusnDetails» (аналогичную методу «5.1 Подача информации о своей безналичной операции»). Правила разметки операций совпадают с описанными для метода 5.1 Подача информации о своей безналичной операции.</w:t>
      </w:r>
    </w:p>
    <w:p w:rsidR="00C1195D" w:rsidRPr="00361120" w:rsidRDefault="00DD1276" w:rsidP="00361120">
      <w:pPr>
        <w:spacing w:after="0"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Поля из формата DirectBank, которые не могут быть переданы со стороны банка, так как не являются данными о банковской операции, упразднены (допустимы, но опциональны к передаче со стороны банков):</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OpeningBalance (Остаток на счете на начало периода)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TotalDebits (Общая сумма документов по дебету счета)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TotalCredits (Общая сумма документов по кредиту счета)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ClosingBalance (Остаток на счете на конец периода)</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Stamp (Данные штампа банка по каждому платежному документу)</w:t>
      </w:r>
    </w:p>
    <w:p w:rsidR="00C1195D" w:rsidRPr="00361120" w:rsidRDefault="00DD1276" w:rsidP="00450EAB">
      <w:pPr>
        <w:numPr>
          <w:ilvl w:val="0"/>
          <w:numId w:val="18"/>
        </w:numPr>
        <w:spacing w:after="0"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Stamp (Данные штампа банка по выписке в целом)</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Процедура вызывается для передачи информации о безналичных операциях, совершенных за предшествующие 36 месяцев непосредственно информационным партнером, проводившем данную операцию</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случае повторной передачи информации с тем же номером документа (id) информация об операции будет обновлена. Самой актуальной версией для каждой банковской операции считается версия с наибольшим LastModifiedDate вне зависимости от хронологического порядка передачи данных в ПП АУСН</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Не допускается обновление (повторная передача операции в составе выписки с тем же id, но с другим значением) следующих полей:</w:t>
      </w:r>
    </w:p>
    <w:p w:rsidR="00C1195D" w:rsidRPr="00361120" w:rsidRDefault="00DD1276" w:rsidP="00450EAB">
      <w:pPr>
        <w:numPr>
          <w:ilvl w:val="0"/>
          <w:numId w:val="39"/>
        </w:numPr>
        <w:spacing w:line="360" w:lineRule="auto"/>
        <w:ind w:left="0"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date (дата операции. Структура OperationInfo)</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lastRenderedPageBreak/>
        <w:t>Данные поля возможно передавать только при самой первой передаче операции в составе выписки.</w:t>
      </w:r>
    </w:p>
    <w:p w:rsidR="00C1195D" w:rsidRPr="00361120"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Версия с автоматически сделанной банком разметкой обязательно должна быть передана.  </w:t>
      </w:r>
    </w:p>
    <w:p w:rsidR="00C1195D" w:rsidRDefault="00DD1276" w:rsidP="00361120">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В соответствии Указанием Банка России от 29 декабря 2008 г. N 2161-У мемориальный ордер не может быть использован в качестве расчетного документа. В случае наличия в формате DirectBank типа платежного документа MemOrder, будет возвращена ошибка</w:t>
      </w:r>
      <w:r>
        <w:rPr>
          <w:rFonts w:ascii="Times New Roman" w:eastAsia="Times New Roman" w:hAnsi="Times New Roman" w:cs="Times New Roman"/>
          <w:sz w:val="28"/>
          <w:szCs w:val="28"/>
        </w:rPr>
        <w:t xml:space="preserve"> приема сведений.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(PostExtendedStatementRequest)</w:t>
      </w:r>
    </w:p>
    <w:tbl>
      <w:tblPr>
        <w:tblStyle w:val="StGen83"/>
        <w:tblW w:w="9716" w:type="dxa"/>
        <w:tblInd w:w="-223" w:type="dxa"/>
        <w:tblLayout w:type="fixed"/>
        <w:tblLook w:val="0400" w:firstRow="0" w:lastRow="0" w:firstColumn="0" w:lastColumn="0" w:noHBand="0" w:noVBand="1"/>
      </w:tblPr>
      <w:tblGrid>
        <w:gridCol w:w="2912"/>
        <w:gridCol w:w="3118"/>
        <w:gridCol w:w="3686"/>
      </w:tblGrid>
      <w:tr w:rsidR="00C1195D">
        <w:trPr>
          <w:trHeight w:val="280"/>
        </w:trPr>
        <w:tc>
          <w:tcPr>
            <w:tcW w:w="2912"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Идентификатор</w:t>
            </w:r>
          </w:p>
        </w:tc>
        <w:tc>
          <w:tcPr>
            <w:tcW w:w="3118"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Тип</w:t>
            </w:r>
          </w:p>
        </w:tc>
        <w:tc>
          <w:tcPr>
            <w:tcW w:w="3686"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w:t>
            </w:r>
          </w:p>
        </w:tc>
      </w:tr>
      <w:tr w:rsidR="00C1195D">
        <w:trPr>
          <w:trHeight w:val="885"/>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Statement</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поля из формата DirectBank (1С) …</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Statement</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Банковская выписка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AusnDetails</w:t>
            </w:r>
          </w:p>
        </w:tc>
        <w:tc>
          <w:tcPr>
            <w:tcW w:w="3118" w:type="dxa"/>
            <w:tcBorders>
              <w:top w:val="single" w:sz="4" w:space="0" w:color="000000"/>
              <w:left w:val="single" w:sz="4" w:space="0" w:color="000000"/>
              <w:bottom w:val="single" w:sz="4" w:space="0" w:color="000000"/>
              <w:right w:val="single" w:sz="4" w:space="0" w:color="000000"/>
            </w:tcBorders>
          </w:tcPr>
          <w:p w:rsidR="00C1195D" w:rsidRPr="00DD1276" w:rsidRDefault="00DD127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AusnDetails</w:t>
            </w:r>
          </w:p>
          <w:p w:rsidR="00C1195D" w:rsidRPr="00DD1276" w:rsidRDefault="00DD1276">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включается</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тип</w:t>
            </w:r>
            <w:r>
              <w:rPr>
                <w:rFonts w:ascii="Times New Roman" w:eastAsia="Times New Roman" w:hAnsi="Times New Roman" w:cs="Times New Roman"/>
                <w:sz w:val="28"/>
                <w:szCs w:val="28"/>
                <w:lang w:val="en-US"/>
              </w:rPr>
              <w:t xml:space="preserve"> DirectBank: DirectPaymentDataType)</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Дополнительная информация по всей банковской операции, включая отдельные доопределения</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CurrencyCode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Буквенный код валюты операции по «Общероссийский классификатор валют»</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RUB </w:t>
            </w:r>
            <w:r>
              <w:rPr>
                <w:rFonts w:ascii="Times New Roman" w:eastAsia="Times New Roman" w:hAnsi="Times New Roman" w:cs="Times New Roman"/>
                <w:sz w:val="28"/>
                <w:szCs w:val="28"/>
              </w:rPr>
              <w:t>по умолчанию</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DateTime</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разметки</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Связка полей Id и LastModifiedDate определяет банковскую операцию и версию разметки.</w:t>
            </w:r>
          </w:p>
          <w:p w:rsidR="00C1195D" w:rsidRPr="00361120" w:rsidRDefault="00DD1276">
            <w:pPr>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lastRenderedPageBreak/>
              <w:t>Важно правильно фиксировать момент изменения разметки и не допускать передачи измененной разметки с теми же значениями полей Id и LastModifiedDate.</w:t>
            </w:r>
          </w:p>
          <w:p w:rsidR="00C1195D" w:rsidRDefault="00DD1276">
            <w:pPr>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Самой актуальной версией</w:t>
            </w:r>
            <w:r>
              <w:rPr>
                <w:rFonts w:ascii="Times New Roman" w:eastAsia="Times New Roman" w:hAnsi="Times New Roman" w:cs="Times New Roman"/>
                <w:sz w:val="28"/>
                <w:szCs w:val="28"/>
              </w:rPr>
              <w:t xml:space="preserve"> для каждой банковской операции считается версия с наибольшим LastModifiedDate вне зависимости от хронологического порядка передачи данных в ПП АУСН</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ExchangeRate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ЦБ РФ валюты на момент поступления денежных средств.</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 всей операции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SpecificSource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trike/>
                <w:sz w:val="28"/>
                <w:szCs w:val="28"/>
              </w:rPr>
            </w:pPr>
            <w:r>
              <w:rPr>
                <w:rFonts w:ascii="Times New Roman" w:eastAsia="Times New Roman" w:hAnsi="Times New Roman" w:cs="Times New Roman"/>
                <w:sz w:val="28"/>
                <w:szCs w:val="28"/>
              </w:rPr>
              <w:t>Integer</w:t>
            </w:r>
            <w:r>
              <w:rPr>
                <w:rFonts w:ascii="Times New Roman" w:eastAsia="Times New Roman" w:hAnsi="Times New Roman" w:cs="Times New Roman"/>
                <w:strike/>
                <w:sz w:val="28"/>
                <w:szCs w:val="28"/>
              </w:rPr>
              <w:t>?</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источника разметки </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Specifics</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SpecificItem[</w:t>
            </w:r>
            <w:proofErr w:type="gramEnd"/>
            <w:r>
              <w:rPr>
                <w:rFonts w:ascii="Times New Roman" w:eastAsia="Times New Roman" w:hAnsi="Times New Roman" w:cs="Times New Roman"/>
                <w:sz w:val="28"/>
                <w:szCs w:val="28"/>
              </w:rPr>
              <w:t>]</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разметке банковской транзакции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ForeignCurrencyAmount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иностранной валюте. Поле обязательно, если currencyCode самой транзакции не равен RUB и недопустимо к заполнению если currencyCode равен RUB. Разделитель целой и дробной час–и - точка.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 рублях.</w:t>
            </w: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случае операции в иностранной валютой, указывается </w:t>
            </w:r>
            <w:r>
              <w:rPr>
                <w:rFonts w:ascii="Times New Roman" w:eastAsia="Times New Roman" w:hAnsi="Times New Roman" w:cs="Times New Roman"/>
                <w:sz w:val="28"/>
                <w:szCs w:val="28"/>
              </w:rPr>
              <w:lastRenderedPageBreak/>
              <w:t>соответствующая сумма в рублях. Значение должно быть со знаком плюс и отлично от 0. Разделитель целой и дробной час–и - точка.</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OperationCategory</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Категория операции</w:t>
            </w:r>
          </w:p>
        </w:tc>
      </w:tr>
      <w:tr w:rsidR="00C1195D">
        <w:trPr>
          <w:trHeight w:val="280"/>
        </w:trPr>
        <w:tc>
          <w:tcPr>
            <w:tcW w:w="2912"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OperationTaxbaseCode</w:t>
            </w:r>
          </w:p>
        </w:tc>
        <w:tc>
          <w:tcPr>
            <w:tcW w:w="3118"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3686"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признака отнесения операции к налоговой базе</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(PostExtendedStatementResponse)</w:t>
      </w:r>
    </w:p>
    <w:tbl>
      <w:tblPr>
        <w:tblStyle w:val="StGen84"/>
        <w:tblW w:w="100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0"/>
        <w:gridCol w:w="2250"/>
        <w:gridCol w:w="3135"/>
      </w:tblGrid>
      <w:tr w:rsidR="00C1195D">
        <w:tc>
          <w:tcPr>
            <w:tcW w:w="4620" w:type="dxa"/>
            <w:shd w:val="clear" w:color="auto" w:fill="E7E6E6"/>
          </w:tcPr>
          <w:p w:rsidR="00C1195D" w:rsidRDefault="00DD1276">
            <w:pPr>
              <w:spacing w:before="60" w:after="60"/>
              <w:jc w:val="center"/>
              <w:rPr>
                <w:sz w:val="28"/>
                <w:szCs w:val="28"/>
              </w:rPr>
            </w:pPr>
            <w:r>
              <w:rPr>
                <w:sz w:val="28"/>
                <w:szCs w:val="28"/>
              </w:rPr>
              <w:t>Содержание</w:t>
            </w:r>
          </w:p>
        </w:tc>
        <w:tc>
          <w:tcPr>
            <w:tcW w:w="2250" w:type="dxa"/>
            <w:shd w:val="clear" w:color="auto" w:fill="E7E6E6"/>
          </w:tcPr>
          <w:p w:rsidR="00C1195D" w:rsidRDefault="00DD1276">
            <w:pPr>
              <w:spacing w:before="60" w:after="60"/>
              <w:jc w:val="center"/>
              <w:rPr>
                <w:sz w:val="28"/>
                <w:szCs w:val="28"/>
              </w:rPr>
            </w:pPr>
            <w:r>
              <w:rPr>
                <w:sz w:val="28"/>
                <w:szCs w:val="28"/>
              </w:rPr>
              <w:t>Тип</w:t>
            </w:r>
          </w:p>
        </w:tc>
        <w:tc>
          <w:tcPr>
            <w:tcW w:w="3135"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620" w:type="dxa"/>
          </w:tcPr>
          <w:p w:rsidR="00C1195D" w:rsidRDefault="00DD1276">
            <w:pPr>
              <w:spacing w:before="60" w:after="60"/>
              <w:rPr>
                <w:sz w:val="28"/>
                <w:szCs w:val="28"/>
              </w:rPr>
            </w:pPr>
            <w:r>
              <w:rPr>
                <w:sz w:val="28"/>
                <w:szCs w:val="28"/>
              </w:rPr>
              <w:t>ИНН</w:t>
            </w:r>
          </w:p>
        </w:tc>
        <w:tc>
          <w:tcPr>
            <w:tcW w:w="2250" w:type="dxa"/>
          </w:tcPr>
          <w:p w:rsidR="00C1195D" w:rsidRDefault="00DD1276">
            <w:pPr>
              <w:spacing w:before="60" w:after="60"/>
              <w:rPr>
                <w:sz w:val="28"/>
                <w:szCs w:val="28"/>
              </w:rPr>
            </w:pPr>
            <w:r>
              <w:rPr>
                <w:sz w:val="28"/>
                <w:szCs w:val="28"/>
              </w:rPr>
              <w:t>String</w:t>
            </w:r>
          </w:p>
        </w:tc>
        <w:tc>
          <w:tcPr>
            <w:tcW w:w="3135" w:type="dxa"/>
          </w:tcPr>
          <w:p w:rsidR="00C1195D" w:rsidRDefault="00DD1276">
            <w:pPr>
              <w:spacing w:before="60" w:after="60"/>
              <w:rPr>
                <w:sz w:val="28"/>
                <w:szCs w:val="28"/>
              </w:rPr>
            </w:pPr>
            <w:r>
              <w:rPr>
                <w:sz w:val="28"/>
                <w:szCs w:val="28"/>
              </w:rPr>
              <w:t>Inn</w:t>
            </w:r>
          </w:p>
        </w:tc>
      </w:tr>
      <w:tr w:rsidR="00C1195D">
        <w:tc>
          <w:tcPr>
            <w:tcW w:w="4620" w:type="dxa"/>
          </w:tcPr>
          <w:p w:rsidR="00C1195D" w:rsidRDefault="00DD1276">
            <w:pPr>
              <w:spacing w:before="60" w:after="60"/>
              <w:rPr>
                <w:sz w:val="28"/>
                <w:szCs w:val="28"/>
              </w:rPr>
            </w:pPr>
            <w:r>
              <w:rPr>
                <w:sz w:val="28"/>
                <w:szCs w:val="28"/>
              </w:rPr>
              <w:t>Статусы по обработке операций НП</w:t>
            </w:r>
          </w:p>
        </w:tc>
        <w:tc>
          <w:tcPr>
            <w:tcW w:w="2250" w:type="dxa"/>
          </w:tcPr>
          <w:p w:rsidR="00C1195D" w:rsidRDefault="00DD1276">
            <w:pPr>
              <w:spacing w:before="60" w:after="60"/>
              <w:rPr>
                <w:sz w:val="28"/>
                <w:szCs w:val="28"/>
              </w:rPr>
            </w:pPr>
            <w:r>
              <w:rPr>
                <w:sz w:val="28"/>
                <w:szCs w:val="28"/>
              </w:rPr>
              <w:t>OperationStatuses []</w:t>
            </w:r>
          </w:p>
        </w:tc>
        <w:tc>
          <w:tcPr>
            <w:tcW w:w="3135" w:type="dxa"/>
          </w:tcPr>
          <w:p w:rsidR="00C1195D" w:rsidRDefault="00DD1276">
            <w:pPr>
              <w:spacing w:before="60" w:after="60"/>
              <w:rPr>
                <w:sz w:val="28"/>
                <w:szCs w:val="28"/>
              </w:rPr>
            </w:pPr>
            <w:r>
              <w:rPr>
                <w:sz w:val="28"/>
                <w:szCs w:val="28"/>
              </w:rPr>
              <w:t>OperationStatuses</w:t>
            </w:r>
          </w:p>
        </w:tc>
      </w:tr>
      <w:tr w:rsidR="00C1195D">
        <w:tc>
          <w:tcPr>
            <w:tcW w:w="4620" w:type="dxa"/>
          </w:tcPr>
          <w:p w:rsidR="00C1195D" w:rsidRDefault="00DD1276">
            <w:pPr>
              <w:spacing w:before="60" w:after="60"/>
              <w:rPr>
                <w:sz w:val="28"/>
                <w:szCs w:val="28"/>
              </w:rPr>
            </w:pPr>
            <w:r>
              <w:rPr>
                <w:sz w:val="28"/>
                <w:szCs w:val="28"/>
              </w:rPr>
              <w:t>Номер документа (уникальный идентификатор)</w:t>
            </w:r>
          </w:p>
        </w:tc>
        <w:tc>
          <w:tcPr>
            <w:tcW w:w="2250" w:type="dxa"/>
          </w:tcPr>
          <w:p w:rsidR="00C1195D" w:rsidRDefault="00DD1276">
            <w:pPr>
              <w:spacing w:before="60" w:after="60"/>
              <w:rPr>
                <w:sz w:val="28"/>
                <w:szCs w:val="28"/>
              </w:rPr>
            </w:pPr>
            <w:r>
              <w:rPr>
                <w:sz w:val="28"/>
                <w:szCs w:val="28"/>
              </w:rPr>
              <w:t>String</w:t>
            </w:r>
          </w:p>
        </w:tc>
        <w:tc>
          <w:tcPr>
            <w:tcW w:w="3135" w:type="dxa"/>
          </w:tcPr>
          <w:p w:rsidR="00C1195D" w:rsidRDefault="00DD1276">
            <w:pPr>
              <w:spacing w:before="60" w:after="60"/>
              <w:rPr>
                <w:sz w:val="28"/>
                <w:szCs w:val="28"/>
              </w:rPr>
            </w:pPr>
            <w:r>
              <w:rPr>
                <w:sz w:val="28"/>
                <w:szCs w:val="28"/>
              </w:rPr>
              <w:t>Id</w:t>
            </w:r>
          </w:p>
        </w:tc>
      </w:tr>
      <w:tr w:rsidR="00C1195D">
        <w:tc>
          <w:tcPr>
            <w:tcW w:w="4620" w:type="dxa"/>
          </w:tcPr>
          <w:p w:rsidR="00C1195D" w:rsidRDefault="00DD1276">
            <w:pPr>
              <w:spacing w:before="60" w:after="60" w:line="259" w:lineRule="auto"/>
              <w:rPr>
                <w:sz w:val="28"/>
                <w:szCs w:val="28"/>
              </w:rPr>
            </w:pPr>
            <w:r>
              <w:rPr>
                <w:sz w:val="28"/>
                <w:szCs w:val="28"/>
              </w:rPr>
              <w:t>Код статуса операции</w:t>
            </w:r>
          </w:p>
          <w:p w:rsidR="00C1195D" w:rsidRDefault="00DD1276">
            <w:pPr>
              <w:rPr>
                <w:sz w:val="28"/>
                <w:szCs w:val="28"/>
              </w:rPr>
            </w:pPr>
            <w:r>
              <w:rPr>
                <w:sz w:val="28"/>
                <w:szCs w:val="28"/>
              </w:rPr>
              <w:t>Возможные значения:</w:t>
            </w:r>
          </w:p>
          <w:p w:rsidR="00C1195D" w:rsidRDefault="00DD1276" w:rsidP="00450EAB">
            <w:pPr>
              <w:numPr>
                <w:ilvl w:val="0"/>
                <w:numId w:val="26"/>
              </w:numPr>
              <w:spacing w:before="60" w:after="60" w:line="259" w:lineRule="auto"/>
              <w:ind w:left="0" w:firstLine="0"/>
              <w:rPr>
                <w:sz w:val="28"/>
                <w:szCs w:val="28"/>
              </w:rPr>
            </w:pPr>
            <w:r>
              <w:rPr>
                <w:b/>
                <w:sz w:val="28"/>
                <w:szCs w:val="28"/>
              </w:rPr>
              <w:t>ОК</w:t>
            </w:r>
            <w:r>
              <w:rPr>
                <w:sz w:val="28"/>
                <w:szCs w:val="28"/>
              </w:rPr>
              <w:t xml:space="preserve">, в случае успешного принятия операции </w:t>
            </w:r>
          </w:p>
          <w:p w:rsidR="00C1195D" w:rsidRDefault="00DD1276" w:rsidP="00450EAB">
            <w:pPr>
              <w:numPr>
                <w:ilvl w:val="0"/>
                <w:numId w:val="26"/>
              </w:numPr>
              <w:spacing w:before="60" w:after="60" w:line="259" w:lineRule="auto"/>
              <w:ind w:left="0" w:firstLine="0"/>
              <w:rPr>
                <w:sz w:val="28"/>
                <w:szCs w:val="28"/>
              </w:rPr>
            </w:pPr>
            <w:r>
              <w:rPr>
                <w:b/>
                <w:sz w:val="28"/>
                <w:szCs w:val="28"/>
              </w:rPr>
              <w:t xml:space="preserve">FAILED, </w:t>
            </w:r>
            <w:r>
              <w:rPr>
                <w:sz w:val="28"/>
                <w:szCs w:val="28"/>
              </w:rPr>
              <w:t>если возникли ошибки.</w:t>
            </w:r>
          </w:p>
        </w:tc>
        <w:tc>
          <w:tcPr>
            <w:tcW w:w="2250" w:type="dxa"/>
          </w:tcPr>
          <w:p w:rsidR="00C1195D" w:rsidRDefault="00DD1276">
            <w:pPr>
              <w:spacing w:before="60" w:after="60" w:line="259" w:lineRule="auto"/>
              <w:rPr>
                <w:sz w:val="28"/>
                <w:szCs w:val="28"/>
              </w:rPr>
            </w:pPr>
            <w:r>
              <w:rPr>
                <w:sz w:val="28"/>
                <w:szCs w:val="28"/>
              </w:rPr>
              <w:t>String</w:t>
            </w:r>
          </w:p>
        </w:tc>
        <w:tc>
          <w:tcPr>
            <w:tcW w:w="3135" w:type="dxa"/>
          </w:tcPr>
          <w:p w:rsidR="00C1195D" w:rsidRDefault="00DD1276">
            <w:pPr>
              <w:spacing w:before="60" w:after="60" w:line="259" w:lineRule="auto"/>
              <w:rPr>
                <w:sz w:val="28"/>
                <w:szCs w:val="28"/>
              </w:rPr>
            </w:pPr>
            <w:r>
              <w:rPr>
                <w:sz w:val="28"/>
                <w:szCs w:val="28"/>
              </w:rPr>
              <w:t>StatusCode</w:t>
            </w:r>
          </w:p>
          <w:p w:rsidR="00C1195D" w:rsidRDefault="00C1195D">
            <w:pPr>
              <w:spacing w:before="60" w:after="60" w:line="259" w:lineRule="auto"/>
              <w:rPr>
                <w:sz w:val="28"/>
                <w:szCs w:val="28"/>
              </w:rPr>
            </w:pPr>
          </w:p>
        </w:tc>
      </w:tr>
      <w:tr w:rsidR="00C1195D">
        <w:trPr>
          <w:trHeight w:val="1425"/>
        </w:trPr>
        <w:tc>
          <w:tcPr>
            <w:tcW w:w="4620" w:type="dxa"/>
          </w:tcPr>
          <w:p w:rsidR="00C1195D" w:rsidRDefault="00DD1276">
            <w:pPr>
              <w:rPr>
                <w:sz w:val="28"/>
                <w:szCs w:val="28"/>
              </w:rPr>
            </w:pPr>
            <w:r>
              <w:rPr>
                <w:sz w:val="28"/>
                <w:szCs w:val="28"/>
              </w:rPr>
              <w:t>Ошибки в приеме документа</w:t>
            </w:r>
          </w:p>
          <w:p w:rsidR="00C1195D" w:rsidRDefault="00C1195D">
            <w:pPr>
              <w:rPr>
                <w:sz w:val="28"/>
                <w:szCs w:val="28"/>
              </w:rPr>
            </w:pPr>
          </w:p>
          <w:p w:rsidR="00C1195D" w:rsidRDefault="00DD1276">
            <w:pPr>
              <w:rPr>
                <w:sz w:val="28"/>
                <w:szCs w:val="28"/>
              </w:rPr>
            </w:pPr>
            <w:r>
              <w:rPr>
                <w:sz w:val="28"/>
                <w:szCs w:val="28"/>
              </w:rPr>
              <w:t>Если StatusCode=FAILED, то в данном поле содержится список ошибок валидации (ФЛК).</w:t>
            </w:r>
          </w:p>
        </w:tc>
        <w:tc>
          <w:tcPr>
            <w:tcW w:w="2250" w:type="dxa"/>
          </w:tcPr>
          <w:p w:rsidR="00C1195D" w:rsidRDefault="00DD1276">
            <w:pPr>
              <w:rPr>
                <w:sz w:val="28"/>
                <w:szCs w:val="28"/>
              </w:rPr>
            </w:pPr>
            <w:proofErr w:type="gramStart"/>
            <w:r>
              <w:rPr>
                <w:sz w:val="28"/>
                <w:szCs w:val="28"/>
              </w:rPr>
              <w:t>RefusalToAccept[</w:t>
            </w:r>
            <w:proofErr w:type="gramEnd"/>
            <w:r>
              <w:rPr>
                <w:sz w:val="28"/>
                <w:szCs w:val="28"/>
              </w:rPr>
              <w:t>]?</w:t>
            </w:r>
          </w:p>
        </w:tc>
        <w:tc>
          <w:tcPr>
            <w:tcW w:w="3135" w:type="dxa"/>
          </w:tcPr>
          <w:p w:rsidR="00C1195D" w:rsidRDefault="00DD1276">
            <w:pPr>
              <w:rPr>
                <w:sz w:val="28"/>
                <w:szCs w:val="28"/>
              </w:rPr>
            </w:pPr>
            <w:r>
              <w:rPr>
                <w:sz w:val="28"/>
                <w:szCs w:val="28"/>
              </w:rPr>
              <w:t>RefusalToAccept</w:t>
            </w:r>
          </w:p>
        </w:tc>
      </w:tr>
      <w:tr w:rsidR="00C1195D">
        <w:trPr>
          <w:trHeight w:val="1050"/>
        </w:trPr>
        <w:tc>
          <w:tcPr>
            <w:tcW w:w="4620" w:type="dxa"/>
          </w:tcPr>
          <w:p w:rsidR="00C1195D" w:rsidRDefault="00DD1276">
            <w:pPr>
              <w:rPr>
                <w:strike/>
                <w:sz w:val="28"/>
                <w:szCs w:val="28"/>
              </w:rPr>
            </w:pPr>
            <w:r>
              <w:rPr>
                <w:sz w:val="28"/>
                <w:szCs w:val="28"/>
              </w:rPr>
              <w:t>Код ошибки</w:t>
            </w:r>
          </w:p>
          <w:p w:rsidR="00C1195D" w:rsidRDefault="00DD1276">
            <w:pPr>
              <w:rPr>
                <w:sz w:val="28"/>
                <w:szCs w:val="28"/>
              </w:rPr>
            </w:pPr>
            <w:r>
              <w:rPr>
                <w:sz w:val="28"/>
                <w:szCs w:val="28"/>
              </w:rPr>
              <w:t>(справочник «Ошибки в приеме безналичных операций»)</w:t>
            </w:r>
          </w:p>
        </w:tc>
        <w:tc>
          <w:tcPr>
            <w:tcW w:w="2250" w:type="dxa"/>
          </w:tcPr>
          <w:p w:rsidR="00C1195D" w:rsidRDefault="00DD1276">
            <w:pPr>
              <w:rPr>
                <w:sz w:val="28"/>
                <w:szCs w:val="28"/>
              </w:rPr>
            </w:pPr>
            <w:r>
              <w:rPr>
                <w:sz w:val="28"/>
                <w:szCs w:val="28"/>
              </w:rPr>
              <w:t>String</w:t>
            </w:r>
          </w:p>
        </w:tc>
        <w:tc>
          <w:tcPr>
            <w:tcW w:w="3135" w:type="dxa"/>
          </w:tcPr>
          <w:p w:rsidR="00C1195D" w:rsidRDefault="00DD1276">
            <w:pPr>
              <w:rPr>
                <w:sz w:val="28"/>
                <w:szCs w:val="28"/>
              </w:rPr>
            </w:pPr>
            <w:r>
              <w:rPr>
                <w:sz w:val="28"/>
                <w:szCs w:val="28"/>
              </w:rPr>
              <w:t>ReasonCode</w:t>
            </w:r>
          </w:p>
        </w:tc>
      </w:tr>
      <w:tr w:rsidR="00C1195D">
        <w:trPr>
          <w:trHeight w:val="1185"/>
        </w:trPr>
        <w:tc>
          <w:tcPr>
            <w:tcW w:w="4620" w:type="dxa"/>
          </w:tcPr>
          <w:p w:rsidR="00C1195D" w:rsidRDefault="00DD1276">
            <w:pPr>
              <w:rPr>
                <w:strike/>
                <w:sz w:val="28"/>
                <w:szCs w:val="28"/>
              </w:rPr>
            </w:pPr>
            <w:r>
              <w:rPr>
                <w:sz w:val="28"/>
                <w:szCs w:val="28"/>
              </w:rPr>
              <w:t>Причина ошибки</w:t>
            </w:r>
          </w:p>
          <w:p w:rsidR="00C1195D" w:rsidRDefault="00DD1276">
            <w:pPr>
              <w:rPr>
                <w:sz w:val="28"/>
                <w:szCs w:val="28"/>
              </w:rPr>
            </w:pPr>
            <w:r>
              <w:rPr>
                <w:sz w:val="28"/>
                <w:szCs w:val="28"/>
              </w:rPr>
              <w:t>(справочник «Ошибки в приеме безналичных операций»)</w:t>
            </w:r>
          </w:p>
        </w:tc>
        <w:tc>
          <w:tcPr>
            <w:tcW w:w="2250" w:type="dxa"/>
          </w:tcPr>
          <w:p w:rsidR="00C1195D" w:rsidRDefault="00DD1276">
            <w:pPr>
              <w:rPr>
                <w:sz w:val="28"/>
                <w:szCs w:val="28"/>
              </w:rPr>
            </w:pPr>
            <w:r>
              <w:rPr>
                <w:sz w:val="28"/>
                <w:szCs w:val="28"/>
              </w:rPr>
              <w:t>String</w:t>
            </w:r>
          </w:p>
        </w:tc>
        <w:tc>
          <w:tcPr>
            <w:tcW w:w="3135" w:type="dxa"/>
          </w:tcPr>
          <w:p w:rsidR="00C1195D" w:rsidRDefault="00DD1276">
            <w:pPr>
              <w:rPr>
                <w:sz w:val="28"/>
                <w:szCs w:val="28"/>
              </w:rPr>
            </w:pPr>
            <w:r>
              <w:rPr>
                <w:sz w:val="28"/>
                <w:szCs w:val="28"/>
              </w:rPr>
              <w:t>ReasonDescription</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2"/>
        <w:numPr>
          <w:ilvl w:val="0"/>
          <w:numId w:val="0"/>
        </w:numPr>
      </w:pPr>
      <w:bookmarkStart w:id="146" w:name="_drdhta3gv69v"/>
      <w:bookmarkStart w:id="147" w:name="_Toc241660048"/>
      <w:bookmarkEnd w:id="146"/>
      <w:r>
        <w:lastRenderedPageBreak/>
        <w:t>Метод 6. Информация о начислениях налога</w:t>
      </w:r>
      <w:bookmarkEnd w:id="147"/>
    </w:p>
    <w:p w:rsidR="00C1195D" w:rsidRDefault="00C1195D">
      <w:pPr>
        <w:spacing w:line="360" w:lineRule="auto"/>
        <w:ind w:firstLine="851"/>
        <w:jc w:val="both"/>
        <w:rPr>
          <w:rFonts w:ascii="Times New Roman" w:eastAsia="Times New Roman" w:hAnsi="Times New Roman" w:cs="Times New Roman"/>
          <w:strike/>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Банки-партнеры могут производить пополнение счета ЕНС на сумму рассчитанного налога АУСН и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пополнения счета ЕНС на сумму налога АУСН партнер должен запросить, а пользователь должен предоставить информационному партнеру соответствующую группу прав. Данная группа прав может быть выдана только одному информационному партнеру.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информационный партнер запрашивает право на пополнение счета ЕНС на сумму налога АУСН у пользователя, он должен в полном объеме поддерживать функционал по проведению уплаты.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Партнер должен контролировать сохранность ранее полученной группы прав. В случае отзыва налогоплательщиком данной группы прав, информационный партнер обязан уведомить НП о невозможности исполнения обязательства по уплате налога (в случае, если НП все еще подключен к информационному партнеру).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задолженности и пене не ведутся отдельно для налогов АУСН и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приложении информационного партнера при реализации функций уплаты налога должно быть предусмотрено: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Описание сроков начисления и порядка уплаты налога АУСН в продукте партнера;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Функционал по проведению уплаты;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Информирование пользователя о необходимости уплаты налога, наличии отрицательного сальдо ЕНС;</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Методы, в достаточном объеме побуждающие пользователя уплачивать налог (информеры, баннеры, рассылки, оповещения и прочее).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Приложение информационного партнера при наступлении срока уплаты налога АУСН при помощи метода «7.5 Получение реквизитов на пополнение счета ЕНС» получает сведения о реквизитах для уплаты. Запрос должен выполняться только в случае наличия разрешения со стороны НП АУСН на выполнение таких действий от его имени. </w:t>
      </w:r>
    </w:p>
    <w:p w:rsidR="00C1195D" w:rsidRDefault="00DD1276">
      <w:pPr>
        <w:pStyle w:val="3"/>
        <w:numPr>
          <w:ilvl w:val="0"/>
          <w:numId w:val="0"/>
        </w:numPr>
      </w:pPr>
      <w:bookmarkStart w:id="148" w:name="_4k668n3"/>
      <w:bookmarkEnd w:id="148"/>
      <w:r>
        <w:t xml:space="preserve"> </w:t>
      </w:r>
      <w:bookmarkStart w:id="149" w:name="_Toc241660049"/>
      <w:r>
        <w:t>Метод 6.1 удален</w:t>
      </w:r>
      <w:bookmarkEnd w:id="149"/>
      <w:r>
        <w:t xml:space="preserve"> </w:t>
      </w:r>
    </w:p>
    <w:p w:rsidR="00C1195D" w:rsidRDefault="00DD1276">
      <w:pPr>
        <w:pStyle w:val="3"/>
        <w:numPr>
          <w:ilvl w:val="0"/>
          <w:numId w:val="0"/>
        </w:numPr>
      </w:pPr>
      <w:bookmarkStart w:id="150" w:name="_2zbgiuw"/>
      <w:bookmarkEnd w:id="150"/>
      <w:r>
        <w:t xml:space="preserve"> </w:t>
      </w:r>
      <w:bookmarkStart w:id="151" w:name="_Toc241660050"/>
      <w:r>
        <w:t>Метод 6.2 удален</w:t>
      </w:r>
      <w:bookmarkEnd w:id="151"/>
      <w:r>
        <w:t xml:space="preserve"> </w:t>
      </w:r>
    </w:p>
    <w:p w:rsidR="00C1195D" w:rsidRDefault="00C1195D">
      <w:pPr>
        <w:spacing w:line="360" w:lineRule="auto"/>
        <w:jc w:val="both"/>
      </w:pPr>
    </w:p>
    <w:p w:rsidR="00C1195D" w:rsidRDefault="00DD1276">
      <w:pPr>
        <w:pStyle w:val="3"/>
        <w:numPr>
          <w:ilvl w:val="0"/>
          <w:numId w:val="0"/>
        </w:numPr>
      </w:pPr>
      <w:bookmarkStart w:id="152" w:name="_bjkkz9faxxbj"/>
      <w:bookmarkEnd w:id="152"/>
      <w:r>
        <w:t xml:space="preserve"> </w:t>
      </w:r>
      <w:bookmarkStart w:id="153" w:name="_Toc241660051"/>
      <w:r>
        <w:t>Метод 6.3 Получение информации о неуплаченных налоговых начислениях. Версия 2</w:t>
      </w:r>
      <w:bookmarkEnd w:id="153"/>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AGGREGATES</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информации о текущих </w:t>
      </w:r>
      <w:r>
        <w:rPr>
          <w:rFonts w:ascii="Times New Roman" w:eastAsia="Times New Roman" w:hAnsi="Times New Roman" w:cs="Times New Roman"/>
          <w:b/>
          <w:sz w:val="28"/>
          <w:szCs w:val="28"/>
        </w:rPr>
        <w:t xml:space="preserve">незакрытых </w:t>
      </w:r>
      <w:r>
        <w:rPr>
          <w:rFonts w:ascii="Times New Roman" w:eastAsia="Times New Roman" w:hAnsi="Times New Roman" w:cs="Times New Roman"/>
          <w:sz w:val="28"/>
          <w:szCs w:val="28"/>
        </w:rPr>
        <w:t>налоговых начислениях, которые были выставлены АУСН. Если начисления были выставлены иной начисляющей системой, то данные не будут отражены.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тем начислениям, которые были отправлены в ПП РСБ, но для которых еще не наступил срок уплаты поля </w:t>
      </w:r>
    </w:p>
    <w:p w:rsidR="00C1195D" w:rsidRDefault="00DD1276" w:rsidP="00450EAB">
      <w:pPr>
        <w:numPr>
          <w:ilvl w:val="0"/>
          <w:numId w:val="12"/>
        </w:numPr>
        <w:spacing w:after="0" w:line="360" w:lineRule="auto"/>
        <w:ind w:left="0"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Сумма</w:t>
      </w:r>
      <w:proofErr w:type="gramEnd"/>
      <w:r>
        <w:rPr>
          <w:rFonts w:ascii="Times New Roman" w:eastAsia="Times New Roman" w:hAnsi="Times New Roman" w:cs="Times New Roman"/>
          <w:sz w:val="28"/>
          <w:szCs w:val="28"/>
        </w:rPr>
        <w:t xml:space="preserve"> уплаченная (зачтено по начислению)</w:t>
      </w:r>
    </w:p>
    <w:p w:rsidR="00C1195D" w:rsidRDefault="00DD1276" w:rsidP="00450EAB">
      <w:pPr>
        <w:numPr>
          <w:ilvl w:val="0"/>
          <w:numId w:val="12"/>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Остаток к уплате (остаток неуплаченной суммы)</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имеют смысла и не заполнены, так как отражение уплаты по начислению может производиться только после наступления срока уплаты или ручного проведения начисления инспектором.</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отдает только положительные по сумме начисления. Корректировки на уменьшение меняют остаток к уплате у исходного </w:t>
      </w:r>
      <w:r>
        <w:rPr>
          <w:rFonts w:ascii="Times New Roman" w:eastAsia="Times New Roman" w:hAnsi="Times New Roman" w:cs="Times New Roman"/>
          <w:sz w:val="28"/>
          <w:szCs w:val="28"/>
        </w:rPr>
        <w:lastRenderedPageBreak/>
        <w:t>начисления (ACCRUED) либо у корректировки на увеличение (ACCRUED_CORRECTION). Поэтому они не нуждаются в оплате.</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первое начисление было нулевым, то оно не возвращается методом.</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(GetBalanceAccountV2Request)</w:t>
      </w:r>
    </w:p>
    <w:tbl>
      <w:tblPr>
        <w:tblStyle w:val="StGen8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w:t>
            </w:r>
          </w:p>
        </w:tc>
        <w:tc>
          <w:tcPr>
            <w:tcW w:w="3166" w:type="dxa"/>
          </w:tcPr>
          <w:p w:rsidR="00C1195D" w:rsidRDefault="00DD1276">
            <w:pPr>
              <w:spacing w:before="60" w:after="60"/>
              <w:rPr>
                <w:sz w:val="28"/>
                <w:szCs w:val="28"/>
              </w:rPr>
            </w:pPr>
            <w:proofErr w:type="gramStart"/>
            <w:r>
              <w:rPr>
                <w:sz w:val="28"/>
                <w:szCs w:val="28"/>
              </w:rPr>
              <w:t>String[</w:t>
            </w:r>
            <w:proofErr w:type="gramEnd"/>
            <w:r>
              <w:rPr>
                <w:sz w:val="28"/>
                <w:szCs w:val="28"/>
              </w:rPr>
              <w:t>]</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(GetBalanceAccountV2Response)</w:t>
      </w:r>
    </w:p>
    <w:tbl>
      <w:tblPr>
        <w:tblStyle w:val="StGen8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90"/>
        <w:gridCol w:w="2466"/>
        <w:gridCol w:w="2989"/>
      </w:tblGrid>
      <w:tr w:rsidR="00C1195D">
        <w:tc>
          <w:tcPr>
            <w:tcW w:w="3890" w:type="dxa"/>
            <w:shd w:val="clear" w:color="auto" w:fill="E7E6E6"/>
          </w:tcPr>
          <w:p w:rsidR="00C1195D" w:rsidRDefault="00DD1276">
            <w:pPr>
              <w:spacing w:before="60" w:after="60"/>
              <w:jc w:val="center"/>
              <w:rPr>
                <w:sz w:val="28"/>
                <w:szCs w:val="28"/>
              </w:rPr>
            </w:pPr>
            <w:r>
              <w:rPr>
                <w:sz w:val="28"/>
                <w:szCs w:val="28"/>
              </w:rPr>
              <w:t>Содержание</w:t>
            </w:r>
          </w:p>
        </w:tc>
        <w:tc>
          <w:tcPr>
            <w:tcW w:w="2466" w:type="dxa"/>
            <w:shd w:val="clear" w:color="auto" w:fill="E7E6E6"/>
          </w:tcPr>
          <w:p w:rsidR="00C1195D" w:rsidRDefault="00DD1276">
            <w:pPr>
              <w:spacing w:before="60" w:after="60"/>
              <w:jc w:val="center"/>
              <w:rPr>
                <w:sz w:val="28"/>
                <w:szCs w:val="28"/>
              </w:rPr>
            </w:pPr>
            <w:r>
              <w:rPr>
                <w:sz w:val="28"/>
                <w:szCs w:val="28"/>
              </w:rPr>
              <w:t>Тип</w:t>
            </w:r>
          </w:p>
        </w:tc>
        <w:tc>
          <w:tcPr>
            <w:tcW w:w="29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890" w:type="dxa"/>
          </w:tcPr>
          <w:p w:rsidR="00C1195D" w:rsidRDefault="00DD1276">
            <w:pPr>
              <w:spacing w:before="60" w:after="60"/>
              <w:rPr>
                <w:sz w:val="28"/>
                <w:szCs w:val="28"/>
              </w:rPr>
            </w:pPr>
            <w:r>
              <w:rPr>
                <w:sz w:val="28"/>
                <w:szCs w:val="28"/>
              </w:rPr>
              <w:t>Информация по НП ошибочная</w:t>
            </w:r>
          </w:p>
        </w:tc>
        <w:tc>
          <w:tcPr>
            <w:tcW w:w="2466"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989" w:type="dxa"/>
          </w:tcPr>
          <w:p w:rsidR="00C1195D" w:rsidRDefault="00DD1276">
            <w:pPr>
              <w:spacing w:before="60" w:after="60"/>
              <w:rPr>
                <w:sz w:val="28"/>
                <w:szCs w:val="28"/>
              </w:rPr>
            </w:pPr>
            <w:r>
              <w:rPr>
                <w:sz w:val="28"/>
                <w:szCs w:val="28"/>
              </w:rPr>
              <w:t>TaxReportsError</w:t>
            </w:r>
          </w:p>
        </w:tc>
      </w:tr>
      <w:tr w:rsidR="00C1195D">
        <w:tc>
          <w:tcPr>
            <w:tcW w:w="3890" w:type="dxa"/>
          </w:tcPr>
          <w:p w:rsidR="00C1195D" w:rsidRDefault="00DD1276">
            <w:pPr>
              <w:spacing w:before="60" w:after="60"/>
              <w:rPr>
                <w:sz w:val="28"/>
                <w:szCs w:val="28"/>
              </w:rPr>
            </w:pPr>
            <w:r>
              <w:rPr>
                <w:sz w:val="28"/>
                <w:szCs w:val="28"/>
              </w:rPr>
              <w:t>ИНН</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Inn</w:t>
            </w:r>
          </w:p>
        </w:tc>
      </w:tr>
      <w:tr w:rsidR="00C1195D">
        <w:tc>
          <w:tcPr>
            <w:tcW w:w="3890" w:type="dxa"/>
          </w:tcPr>
          <w:p w:rsidR="00C1195D" w:rsidRDefault="00DD1276">
            <w:pPr>
              <w:spacing w:before="60" w:after="60"/>
              <w:rPr>
                <w:sz w:val="28"/>
                <w:szCs w:val="28"/>
              </w:rPr>
            </w:pPr>
            <w:r>
              <w:rPr>
                <w:sz w:val="28"/>
                <w:szCs w:val="28"/>
              </w:rPr>
              <w:t>Список ошибок</w:t>
            </w:r>
          </w:p>
        </w:tc>
        <w:tc>
          <w:tcPr>
            <w:tcW w:w="2466"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989" w:type="dxa"/>
          </w:tcPr>
          <w:p w:rsidR="00C1195D" w:rsidRDefault="00DD1276">
            <w:pPr>
              <w:spacing w:before="60" w:after="60"/>
              <w:rPr>
                <w:sz w:val="28"/>
                <w:szCs w:val="28"/>
              </w:rPr>
            </w:pPr>
            <w:r>
              <w:rPr>
                <w:sz w:val="28"/>
                <w:szCs w:val="28"/>
              </w:rPr>
              <w:t>ErrorDescription</w:t>
            </w:r>
          </w:p>
        </w:tc>
      </w:tr>
      <w:tr w:rsidR="00C1195D">
        <w:tc>
          <w:tcPr>
            <w:tcW w:w="3890" w:type="dxa"/>
          </w:tcPr>
          <w:p w:rsidR="00C1195D" w:rsidRDefault="00DD1276">
            <w:pPr>
              <w:spacing w:before="60" w:after="60"/>
              <w:rPr>
                <w:sz w:val="28"/>
                <w:szCs w:val="28"/>
              </w:rPr>
            </w:pPr>
            <w:r>
              <w:rPr>
                <w:sz w:val="28"/>
                <w:szCs w:val="28"/>
              </w:rPr>
              <w:t xml:space="preserve">Код ошибки </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ErrorCode</w:t>
            </w:r>
          </w:p>
        </w:tc>
      </w:tr>
      <w:tr w:rsidR="00C1195D">
        <w:tc>
          <w:tcPr>
            <w:tcW w:w="3890" w:type="dxa"/>
          </w:tcPr>
          <w:p w:rsidR="00C1195D" w:rsidRDefault="00DD1276">
            <w:pPr>
              <w:spacing w:before="60" w:after="60"/>
              <w:rPr>
                <w:sz w:val="28"/>
                <w:szCs w:val="28"/>
              </w:rPr>
            </w:pPr>
            <w:r>
              <w:rPr>
                <w:sz w:val="28"/>
                <w:szCs w:val="28"/>
              </w:rPr>
              <w:t>Текст ошибки</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ErrorMessage</w:t>
            </w:r>
          </w:p>
        </w:tc>
      </w:tr>
      <w:tr w:rsidR="00C1195D">
        <w:tc>
          <w:tcPr>
            <w:tcW w:w="3890" w:type="dxa"/>
          </w:tcPr>
          <w:p w:rsidR="00C1195D" w:rsidRDefault="00DD1276">
            <w:pPr>
              <w:spacing w:before="60" w:after="60"/>
              <w:rPr>
                <w:sz w:val="28"/>
                <w:szCs w:val="28"/>
              </w:rPr>
            </w:pPr>
            <w:r>
              <w:rPr>
                <w:sz w:val="28"/>
                <w:szCs w:val="28"/>
              </w:rPr>
              <w:t>Информация по НП успешная</w:t>
            </w:r>
          </w:p>
        </w:tc>
        <w:tc>
          <w:tcPr>
            <w:tcW w:w="2466" w:type="dxa"/>
          </w:tcPr>
          <w:p w:rsidR="00C1195D" w:rsidRDefault="00DD1276">
            <w:pPr>
              <w:spacing w:before="60" w:after="60"/>
              <w:rPr>
                <w:sz w:val="28"/>
                <w:szCs w:val="28"/>
              </w:rPr>
            </w:pPr>
            <w:proofErr w:type="gramStart"/>
            <w:r>
              <w:rPr>
                <w:sz w:val="28"/>
                <w:szCs w:val="28"/>
              </w:rPr>
              <w:t>TaxReports[</w:t>
            </w:r>
            <w:proofErr w:type="gramEnd"/>
            <w:r>
              <w:rPr>
                <w:sz w:val="28"/>
                <w:szCs w:val="28"/>
              </w:rPr>
              <w:t>]?</w:t>
            </w:r>
          </w:p>
        </w:tc>
        <w:tc>
          <w:tcPr>
            <w:tcW w:w="2989" w:type="dxa"/>
          </w:tcPr>
          <w:p w:rsidR="00C1195D" w:rsidRDefault="00DD1276">
            <w:pPr>
              <w:spacing w:before="60" w:after="60"/>
              <w:rPr>
                <w:sz w:val="28"/>
                <w:szCs w:val="28"/>
              </w:rPr>
            </w:pPr>
            <w:r>
              <w:rPr>
                <w:sz w:val="28"/>
                <w:szCs w:val="28"/>
              </w:rPr>
              <w:t>TaxReports</w:t>
            </w:r>
          </w:p>
        </w:tc>
      </w:tr>
      <w:tr w:rsidR="00C1195D">
        <w:tc>
          <w:tcPr>
            <w:tcW w:w="3890" w:type="dxa"/>
          </w:tcPr>
          <w:p w:rsidR="00C1195D" w:rsidRDefault="00DD1276">
            <w:pPr>
              <w:spacing w:before="60" w:after="60"/>
              <w:rPr>
                <w:sz w:val="28"/>
                <w:szCs w:val="28"/>
              </w:rPr>
            </w:pPr>
            <w:r>
              <w:rPr>
                <w:sz w:val="28"/>
                <w:szCs w:val="28"/>
              </w:rPr>
              <w:t>ИНН</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Inn</w:t>
            </w:r>
          </w:p>
        </w:tc>
      </w:tr>
      <w:tr w:rsidR="00C1195D">
        <w:tc>
          <w:tcPr>
            <w:tcW w:w="3890" w:type="dxa"/>
          </w:tcPr>
          <w:p w:rsidR="00C1195D" w:rsidRDefault="00DD1276">
            <w:pPr>
              <w:spacing w:before="60" w:after="60"/>
              <w:rPr>
                <w:sz w:val="28"/>
                <w:szCs w:val="28"/>
              </w:rPr>
            </w:pPr>
            <w:r>
              <w:rPr>
                <w:sz w:val="28"/>
                <w:szCs w:val="28"/>
              </w:rPr>
              <w:t>Список налоговых начислений по налогу АУСН</w:t>
            </w:r>
          </w:p>
        </w:tc>
        <w:tc>
          <w:tcPr>
            <w:tcW w:w="2466" w:type="dxa"/>
          </w:tcPr>
          <w:p w:rsidR="00C1195D" w:rsidRDefault="00DD1276">
            <w:pPr>
              <w:spacing w:before="60" w:after="60"/>
              <w:rPr>
                <w:sz w:val="28"/>
                <w:szCs w:val="28"/>
              </w:rPr>
            </w:pPr>
            <w:proofErr w:type="gramStart"/>
            <w:r>
              <w:rPr>
                <w:sz w:val="28"/>
                <w:szCs w:val="28"/>
              </w:rPr>
              <w:t>AusnTaxReport[</w:t>
            </w:r>
            <w:proofErr w:type="gramEnd"/>
            <w:r>
              <w:rPr>
                <w:sz w:val="28"/>
                <w:szCs w:val="28"/>
              </w:rPr>
              <w:t>]?</w:t>
            </w:r>
          </w:p>
        </w:tc>
        <w:tc>
          <w:tcPr>
            <w:tcW w:w="2989" w:type="dxa"/>
          </w:tcPr>
          <w:p w:rsidR="00C1195D" w:rsidRDefault="00DD1276">
            <w:pPr>
              <w:spacing w:before="60" w:after="60"/>
              <w:rPr>
                <w:sz w:val="28"/>
                <w:szCs w:val="28"/>
              </w:rPr>
            </w:pPr>
            <w:r>
              <w:rPr>
                <w:sz w:val="28"/>
                <w:szCs w:val="28"/>
              </w:rPr>
              <w:t>AusnTaxReport</w:t>
            </w:r>
          </w:p>
        </w:tc>
      </w:tr>
      <w:tr w:rsidR="00C1195D">
        <w:tc>
          <w:tcPr>
            <w:tcW w:w="3890" w:type="dxa"/>
          </w:tcPr>
          <w:p w:rsidR="00C1195D" w:rsidRDefault="00DD1276">
            <w:pPr>
              <w:spacing w:before="60" w:after="60"/>
              <w:rPr>
                <w:sz w:val="28"/>
                <w:szCs w:val="28"/>
              </w:rPr>
            </w:pPr>
            <w:r>
              <w:rPr>
                <w:sz w:val="28"/>
                <w:szCs w:val="28"/>
              </w:rPr>
              <w:t>Идентификатор начисления налога АУСН в ПП АУСН</w:t>
            </w:r>
          </w:p>
        </w:tc>
        <w:tc>
          <w:tcPr>
            <w:tcW w:w="2466" w:type="dxa"/>
          </w:tcPr>
          <w:p w:rsidR="00C1195D" w:rsidRDefault="00DD1276">
            <w:pPr>
              <w:spacing w:before="60" w:after="60"/>
              <w:rPr>
                <w:sz w:val="28"/>
                <w:szCs w:val="28"/>
              </w:rPr>
            </w:pPr>
            <w:r>
              <w:rPr>
                <w:sz w:val="28"/>
                <w:szCs w:val="28"/>
              </w:rPr>
              <w:t>Long</w:t>
            </w:r>
          </w:p>
        </w:tc>
        <w:tc>
          <w:tcPr>
            <w:tcW w:w="2989" w:type="dxa"/>
          </w:tcPr>
          <w:p w:rsidR="00C1195D" w:rsidRDefault="00DD1276">
            <w:pPr>
              <w:spacing w:before="60" w:after="60"/>
              <w:rPr>
                <w:sz w:val="28"/>
                <w:szCs w:val="28"/>
              </w:rPr>
            </w:pPr>
            <w:r>
              <w:rPr>
                <w:sz w:val="28"/>
                <w:szCs w:val="28"/>
              </w:rPr>
              <w:t>TaxChargeId</w:t>
            </w:r>
          </w:p>
        </w:tc>
      </w:tr>
      <w:tr w:rsidR="00C1195D">
        <w:tc>
          <w:tcPr>
            <w:tcW w:w="3890" w:type="dxa"/>
          </w:tcPr>
          <w:p w:rsidR="00C1195D" w:rsidRDefault="00DD1276">
            <w:pPr>
              <w:spacing w:before="60" w:after="60"/>
              <w:rPr>
                <w:sz w:val="28"/>
                <w:szCs w:val="28"/>
              </w:rPr>
            </w:pPr>
            <w:r>
              <w:rPr>
                <w:sz w:val="28"/>
                <w:szCs w:val="28"/>
              </w:rPr>
              <w:t>Тип начисления:</w:t>
            </w:r>
          </w:p>
          <w:p w:rsidR="00C1195D" w:rsidRDefault="00DD1276">
            <w:pPr>
              <w:spacing w:before="60" w:after="60"/>
              <w:rPr>
                <w:sz w:val="28"/>
                <w:szCs w:val="28"/>
              </w:rPr>
            </w:pPr>
            <w:r>
              <w:rPr>
                <w:b/>
                <w:sz w:val="28"/>
                <w:szCs w:val="28"/>
              </w:rPr>
              <w:t>ACCRU</w:t>
            </w:r>
            <w:r>
              <w:rPr>
                <w:b/>
                <w:sz w:val="28"/>
                <w:szCs w:val="28"/>
                <w:lang w:val="en-US"/>
              </w:rPr>
              <w:t>E</w:t>
            </w:r>
            <w:r>
              <w:rPr>
                <w:b/>
                <w:sz w:val="28"/>
                <w:szCs w:val="28"/>
              </w:rPr>
              <w:t>D</w:t>
            </w:r>
            <w:r>
              <w:rPr>
                <w:sz w:val="28"/>
                <w:szCs w:val="28"/>
              </w:rPr>
              <w:t xml:space="preserve"> - Налог </w:t>
            </w:r>
          </w:p>
          <w:p w:rsidR="00C1195D" w:rsidRDefault="00DD1276">
            <w:pPr>
              <w:spacing w:before="60" w:after="60"/>
              <w:rPr>
                <w:sz w:val="28"/>
                <w:szCs w:val="28"/>
              </w:rPr>
            </w:pPr>
            <w:r>
              <w:rPr>
                <w:b/>
                <w:sz w:val="28"/>
                <w:szCs w:val="28"/>
              </w:rPr>
              <w:t>ACCRUED_CORRECTION</w:t>
            </w:r>
            <w:r>
              <w:rPr>
                <w:sz w:val="28"/>
                <w:szCs w:val="28"/>
              </w:rPr>
              <w:t xml:space="preserve"> – Корректировка на увеличение</w:t>
            </w:r>
          </w:p>
        </w:tc>
        <w:tc>
          <w:tcPr>
            <w:tcW w:w="2466" w:type="dxa"/>
          </w:tcPr>
          <w:p w:rsidR="00C1195D" w:rsidRDefault="00DD1276">
            <w:pPr>
              <w:spacing w:before="60" w:after="60"/>
              <w:rPr>
                <w:sz w:val="28"/>
                <w:szCs w:val="28"/>
              </w:rPr>
            </w:pPr>
            <w:r>
              <w:rPr>
                <w:sz w:val="28"/>
                <w:szCs w:val="28"/>
              </w:rPr>
              <w:t>String</w:t>
            </w:r>
          </w:p>
        </w:tc>
        <w:tc>
          <w:tcPr>
            <w:tcW w:w="2989" w:type="dxa"/>
          </w:tcPr>
          <w:p w:rsidR="00C1195D" w:rsidRDefault="00DD1276">
            <w:pPr>
              <w:spacing w:before="60" w:after="60"/>
              <w:rPr>
                <w:sz w:val="28"/>
                <w:szCs w:val="28"/>
              </w:rPr>
            </w:pPr>
            <w:r>
              <w:rPr>
                <w:sz w:val="28"/>
                <w:szCs w:val="28"/>
              </w:rPr>
              <w:t>GroupTypeCode</w:t>
            </w:r>
          </w:p>
        </w:tc>
      </w:tr>
      <w:tr w:rsidR="00C1195D">
        <w:tc>
          <w:tcPr>
            <w:tcW w:w="3890" w:type="dxa"/>
          </w:tcPr>
          <w:p w:rsidR="00C1195D" w:rsidRDefault="00DD1276">
            <w:pPr>
              <w:spacing w:before="60" w:after="60"/>
              <w:rPr>
                <w:sz w:val="28"/>
                <w:szCs w:val="28"/>
              </w:rPr>
            </w:pPr>
            <w:r>
              <w:rPr>
                <w:sz w:val="28"/>
                <w:szCs w:val="28"/>
              </w:rPr>
              <w:t>Сумма начисления</w:t>
            </w:r>
          </w:p>
        </w:tc>
        <w:tc>
          <w:tcPr>
            <w:tcW w:w="2466" w:type="dxa"/>
          </w:tcPr>
          <w:p w:rsidR="00C1195D" w:rsidRDefault="00DD1276">
            <w:pPr>
              <w:spacing w:before="60" w:after="60"/>
              <w:rPr>
                <w:sz w:val="28"/>
                <w:szCs w:val="28"/>
              </w:rPr>
            </w:pPr>
            <w:r>
              <w:rPr>
                <w:sz w:val="28"/>
                <w:szCs w:val="28"/>
              </w:rPr>
              <w:t>Decimal</w:t>
            </w:r>
          </w:p>
        </w:tc>
        <w:tc>
          <w:tcPr>
            <w:tcW w:w="2989" w:type="dxa"/>
          </w:tcPr>
          <w:p w:rsidR="00C1195D" w:rsidRDefault="00DD1276">
            <w:pPr>
              <w:spacing w:before="60" w:after="60"/>
              <w:rPr>
                <w:sz w:val="28"/>
                <w:szCs w:val="28"/>
              </w:rPr>
            </w:pPr>
            <w:r>
              <w:rPr>
                <w:sz w:val="28"/>
                <w:szCs w:val="28"/>
              </w:rPr>
              <w:t>Amount</w:t>
            </w:r>
          </w:p>
        </w:tc>
      </w:tr>
      <w:tr w:rsidR="00C1195D">
        <w:tc>
          <w:tcPr>
            <w:tcW w:w="3890" w:type="dxa"/>
          </w:tcPr>
          <w:p w:rsidR="00C1195D" w:rsidRDefault="00DD1276">
            <w:pPr>
              <w:spacing w:before="60" w:after="60"/>
              <w:rPr>
                <w:sz w:val="28"/>
                <w:szCs w:val="28"/>
              </w:rPr>
            </w:pPr>
            <w:r>
              <w:rPr>
                <w:sz w:val="28"/>
                <w:szCs w:val="28"/>
              </w:rPr>
              <w:t>Срок оплаты</w:t>
            </w:r>
          </w:p>
        </w:tc>
        <w:tc>
          <w:tcPr>
            <w:tcW w:w="2466" w:type="dxa"/>
          </w:tcPr>
          <w:p w:rsidR="00C1195D" w:rsidRDefault="00DD1276">
            <w:pPr>
              <w:spacing w:before="60" w:after="60"/>
              <w:rPr>
                <w:sz w:val="28"/>
                <w:szCs w:val="28"/>
              </w:rPr>
            </w:pPr>
            <w:r>
              <w:rPr>
                <w:sz w:val="28"/>
                <w:szCs w:val="28"/>
              </w:rPr>
              <w:t>Date</w:t>
            </w:r>
          </w:p>
        </w:tc>
        <w:tc>
          <w:tcPr>
            <w:tcW w:w="2989" w:type="dxa"/>
          </w:tcPr>
          <w:p w:rsidR="00C1195D" w:rsidRDefault="00DD1276">
            <w:pPr>
              <w:spacing w:before="60" w:after="60"/>
              <w:rPr>
                <w:sz w:val="28"/>
                <w:szCs w:val="28"/>
              </w:rPr>
            </w:pPr>
            <w:r>
              <w:rPr>
                <w:sz w:val="28"/>
                <w:szCs w:val="28"/>
              </w:rPr>
              <w:t>DueDate</w:t>
            </w:r>
          </w:p>
        </w:tc>
      </w:tr>
      <w:tr w:rsidR="00C1195D">
        <w:tc>
          <w:tcPr>
            <w:tcW w:w="3890" w:type="dxa"/>
          </w:tcPr>
          <w:p w:rsidR="00C1195D" w:rsidRDefault="00DD1276">
            <w:pPr>
              <w:spacing w:before="60" w:after="60"/>
              <w:rPr>
                <w:sz w:val="28"/>
                <w:szCs w:val="28"/>
              </w:rPr>
            </w:pPr>
            <w:r>
              <w:rPr>
                <w:sz w:val="28"/>
                <w:szCs w:val="28"/>
              </w:rPr>
              <w:t>Показатель налогового периода - год (YYYY)</w:t>
            </w:r>
          </w:p>
        </w:tc>
        <w:tc>
          <w:tcPr>
            <w:tcW w:w="2466" w:type="dxa"/>
          </w:tcPr>
          <w:p w:rsidR="00C1195D" w:rsidRDefault="00DD1276">
            <w:pPr>
              <w:spacing w:before="60" w:after="60"/>
              <w:rPr>
                <w:sz w:val="28"/>
                <w:szCs w:val="28"/>
              </w:rPr>
            </w:pPr>
            <w:r>
              <w:rPr>
                <w:sz w:val="28"/>
                <w:szCs w:val="28"/>
              </w:rPr>
              <w:t>Integer</w:t>
            </w:r>
          </w:p>
        </w:tc>
        <w:tc>
          <w:tcPr>
            <w:tcW w:w="2989" w:type="dxa"/>
          </w:tcPr>
          <w:p w:rsidR="00C1195D" w:rsidRDefault="00DD1276">
            <w:pPr>
              <w:spacing w:before="60" w:after="60"/>
              <w:rPr>
                <w:sz w:val="28"/>
                <w:szCs w:val="28"/>
              </w:rPr>
            </w:pPr>
            <w:r>
              <w:rPr>
                <w:sz w:val="28"/>
                <w:szCs w:val="28"/>
              </w:rPr>
              <w:t>TaxPeriodYear</w:t>
            </w:r>
          </w:p>
        </w:tc>
      </w:tr>
      <w:tr w:rsidR="00C1195D">
        <w:tc>
          <w:tcPr>
            <w:tcW w:w="3890" w:type="dxa"/>
          </w:tcPr>
          <w:p w:rsidR="00C1195D" w:rsidRDefault="00DD1276">
            <w:pPr>
              <w:spacing w:before="60" w:after="60"/>
              <w:rPr>
                <w:sz w:val="28"/>
                <w:szCs w:val="28"/>
              </w:rPr>
            </w:pPr>
            <w:r>
              <w:rPr>
                <w:sz w:val="28"/>
                <w:szCs w:val="28"/>
              </w:rPr>
              <w:lastRenderedPageBreak/>
              <w:t>Показатель налогового периода – месяц</w:t>
            </w:r>
          </w:p>
        </w:tc>
        <w:tc>
          <w:tcPr>
            <w:tcW w:w="2466" w:type="dxa"/>
          </w:tcPr>
          <w:p w:rsidR="00C1195D" w:rsidRDefault="00DD1276">
            <w:pPr>
              <w:spacing w:before="60" w:after="60"/>
              <w:rPr>
                <w:sz w:val="28"/>
                <w:szCs w:val="28"/>
              </w:rPr>
            </w:pPr>
            <w:r>
              <w:rPr>
                <w:sz w:val="28"/>
                <w:szCs w:val="28"/>
              </w:rPr>
              <w:t>Integer</w:t>
            </w:r>
          </w:p>
        </w:tc>
        <w:tc>
          <w:tcPr>
            <w:tcW w:w="2989" w:type="dxa"/>
          </w:tcPr>
          <w:p w:rsidR="00C1195D" w:rsidRDefault="00DD1276">
            <w:pPr>
              <w:spacing w:before="60" w:after="60"/>
              <w:rPr>
                <w:sz w:val="28"/>
                <w:szCs w:val="28"/>
              </w:rPr>
            </w:pPr>
            <w:r>
              <w:rPr>
                <w:sz w:val="28"/>
                <w:szCs w:val="28"/>
              </w:rPr>
              <w:t>TaxPeriodMonth</w:t>
            </w:r>
          </w:p>
        </w:tc>
      </w:tr>
      <w:tr w:rsidR="00C1195D">
        <w:tc>
          <w:tcPr>
            <w:tcW w:w="3890" w:type="dxa"/>
          </w:tcPr>
          <w:p w:rsidR="00C1195D" w:rsidRDefault="00DD1276">
            <w:pPr>
              <w:spacing w:before="60" w:after="60"/>
              <w:rPr>
                <w:sz w:val="28"/>
                <w:szCs w:val="28"/>
              </w:rPr>
            </w:pPr>
            <w:r>
              <w:rPr>
                <w:sz w:val="28"/>
                <w:szCs w:val="28"/>
              </w:rPr>
              <w:t>Дата/Время создания</w:t>
            </w:r>
          </w:p>
        </w:tc>
        <w:tc>
          <w:tcPr>
            <w:tcW w:w="2466" w:type="dxa"/>
          </w:tcPr>
          <w:p w:rsidR="00C1195D" w:rsidRDefault="00DD1276">
            <w:pPr>
              <w:spacing w:before="60" w:after="60"/>
              <w:rPr>
                <w:sz w:val="28"/>
                <w:szCs w:val="28"/>
              </w:rPr>
            </w:pPr>
            <w:r>
              <w:rPr>
                <w:sz w:val="28"/>
                <w:szCs w:val="28"/>
              </w:rPr>
              <w:t>DateTime</w:t>
            </w:r>
          </w:p>
        </w:tc>
        <w:tc>
          <w:tcPr>
            <w:tcW w:w="2989" w:type="dxa"/>
          </w:tcPr>
          <w:p w:rsidR="00C1195D" w:rsidRDefault="00DD1276">
            <w:pPr>
              <w:spacing w:before="60" w:after="60"/>
              <w:rPr>
                <w:sz w:val="28"/>
                <w:szCs w:val="28"/>
              </w:rPr>
            </w:pPr>
            <w:r>
              <w:rPr>
                <w:sz w:val="28"/>
                <w:szCs w:val="28"/>
              </w:rPr>
              <w:t>CreationDate</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proofErr w:type="gramStart"/>
            <w:r>
              <w:rPr>
                <w:sz w:val="28"/>
                <w:szCs w:val="28"/>
              </w:rPr>
              <w:t>Сумма</w:t>
            </w:r>
            <w:proofErr w:type="gramEnd"/>
            <w:r>
              <w:rPr>
                <w:sz w:val="28"/>
                <w:szCs w:val="28"/>
              </w:rPr>
              <w:t xml:space="preserve"> уплаченная (зачтено по начислению)</w:t>
            </w:r>
          </w:p>
          <w:p w:rsidR="00C1195D" w:rsidRDefault="00DD1276">
            <w:pPr>
              <w:spacing w:after="200" w:line="276" w:lineRule="auto"/>
              <w:rPr>
                <w:sz w:val="28"/>
                <w:szCs w:val="28"/>
              </w:rPr>
            </w:pPr>
            <w:r>
              <w:rPr>
                <w:sz w:val="28"/>
                <w:szCs w:val="28"/>
              </w:rPr>
              <w:t>Для первого начисления и корректировок на увеличение:</w:t>
            </w:r>
          </w:p>
          <w:p w:rsidR="00C1195D" w:rsidRDefault="00DD1276">
            <w:pPr>
              <w:spacing w:after="200" w:line="276" w:lineRule="auto"/>
              <w:rPr>
                <w:sz w:val="28"/>
                <w:szCs w:val="28"/>
              </w:rPr>
            </w:pPr>
            <w:r>
              <w:rPr>
                <w:sz w:val="28"/>
                <w:szCs w:val="28"/>
              </w:rPr>
              <w:t>Amount = этому полю если начисление полностью уплачено (зачтено).</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b/>
                <w:sz w:val="28"/>
                <w:szCs w:val="28"/>
              </w:rPr>
              <w:t>2.</w:t>
            </w:r>
            <w:r>
              <w:rPr>
                <w:sz w:val="28"/>
                <w:szCs w:val="28"/>
              </w:rPr>
              <w:t xml:space="preserve"> Поле=null, если начисление не было проведено в ПП РСБ</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Decimal?</w:t>
            </w:r>
          </w:p>
        </w:tc>
        <w:tc>
          <w:tcPr>
            <w:tcW w:w="2989" w:type="dxa"/>
          </w:tcPr>
          <w:p w:rsidR="00C1195D" w:rsidRDefault="00DD1276">
            <w:pPr>
              <w:spacing w:after="200" w:line="276" w:lineRule="auto"/>
              <w:rPr>
                <w:sz w:val="28"/>
                <w:szCs w:val="28"/>
              </w:rPr>
            </w:pPr>
            <w:r>
              <w:rPr>
                <w:sz w:val="28"/>
                <w:szCs w:val="28"/>
              </w:rPr>
              <w:t>PaidSum</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Остаток к уплате (остаток неуплаченной суммы)</w:t>
            </w:r>
          </w:p>
          <w:p w:rsidR="00C1195D" w:rsidRDefault="00DD1276">
            <w:pPr>
              <w:spacing w:after="200" w:line="276" w:lineRule="auto"/>
              <w:rPr>
                <w:sz w:val="28"/>
                <w:szCs w:val="28"/>
              </w:rPr>
            </w:pPr>
            <w:r>
              <w:rPr>
                <w:sz w:val="28"/>
                <w:szCs w:val="28"/>
              </w:rPr>
              <w:t>Для</w:t>
            </w:r>
            <w:r>
              <w:rPr>
                <w:b/>
                <w:sz w:val="28"/>
                <w:szCs w:val="28"/>
              </w:rPr>
              <w:t xml:space="preserve"> </w:t>
            </w:r>
            <w:r>
              <w:rPr>
                <w:sz w:val="28"/>
                <w:szCs w:val="28"/>
              </w:rPr>
              <w:t>первого начисления и корректировок на увеличение:</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 xml:space="preserve">Сумма может быть зачтена без фактической оплаты, а за счет корректировок на </w:t>
            </w:r>
            <w:r>
              <w:rPr>
                <w:sz w:val="28"/>
                <w:szCs w:val="28"/>
              </w:rPr>
              <w:lastRenderedPageBreak/>
              <w:t>уменьшение в этом же периоде</w:t>
            </w:r>
          </w:p>
          <w:p w:rsidR="00C1195D" w:rsidRDefault="00DD1276">
            <w:pPr>
              <w:spacing w:after="200" w:line="276" w:lineRule="auto"/>
              <w:rPr>
                <w:sz w:val="28"/>
                <w:szCs w:val="28"/>
              </w:rPr>
            </w:pPr>
            <w:r>
              <w:rPr>
                <w:sz w:val="28"/>
                <w:szCs w:val="28"/>
              </w:rPr>
              <w:t>Поле=null, если начисление не было проведено в ПП РСБ</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lastRenderedPageBreak/>
              <w:t>Decimal?</w:t>
            </w:r>
          </w:p>
        </w:tc>
        <w:tc>
          <w:tcPr>
            <w:tcW w:w="2989" w:type="dxa"/>
          </w:tcPr>
          <w:p w:rsidR="00C1195D" w:rsidRDefault="00DD1276">
            <w:pPr>
              <w:spacing w:after="200" w:line="276" w:lineRule="auto"/>
              <w:rPr>
                <w:sz w:val="28"/>
                <w:szCs w:val="28"/>
              </w:rPr>
            </w:pPr>
            <w:r>
              <w:rPr>
                <w:sz w:val="28"/>
                <w:szCs w:val="28"/>
              </w:rPr>
              <w:t>BalanceSum</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lastRenderedPageBreak/>
              <w:t xml:space="preserve">Признак проведения начисления в ПП </w:t>
            </w:r>
            <w:proofErr w:type="gramStart"/>
            <w:r>
              <w:rPr>
                <w:sz w:val="28"/>
                <w:szCs w:val="28"/>
              </w:rPr>
              <w:t>РСБ:–</w:t>
            </w:r>
            <w:proofErr w:type="gramEnd"/>
            <w:r>
              <w:rPr>
                <w:sz w:val="28"/>
                <w:szCs w:val="28"/>
              </w:rPr>
              <w:t>0 - начисление еще не проведено в ПП РСБ–1 - начисление проведено в ПП РСБ. То есть, в полях PaidSum и BalanceSum указаны суммы. Также данное начисление повлияло на общее сальдо ЕНС</w:t>
            </w:r>
          </w:p>
        </w:tc>
        <w:tc>
          <w:tcPr>
            <w:tcW w:w="2466"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Integer</w:t>
            </w:r>
          </w:p>
        </w:tc>
        <w:tc>
          <w:tcPr>
            <w:tcW w:w="2989" w:type="dxa"/>
          </w:tcPr>
          <w:p w:rsidR="00C1195D" w:rsidRDefault="00DD1276">
            <w:pPr>
              <w:spacing w:after="200" w:line="276" w:lineRule="auto"/>
              <w:rPr>
                <w:sz w:val="28"/>
                <w:szCs w:val="28"/>
              </w:rPr>
            </w:pPr>
            <w:r>
              <w:rPr>
                <w:sz w:val="28"/>
                <w:szCs w:val="28"/>
              </w:rPr>
              <w:t>ActionIsBuf</w:t>
            </w:r>
          </w:p>
        </w:tc>
      </w:tr>
      <w:tr w:rsidR="00C1195D">
        <w:tc>
          <w:tcPr>
            <w:tcW w:w="3890"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Информация по расчету налога</w:t>
            </w: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tc>
        <w:tc>
          <w:tcPr>
            <w:tcW w:w="2466" w:type="dxa"/>
            <w:tcBorders>
              <w:top w:val="single" w:sz="4" w:space="0" w:color="808080"/>
              <w:left w:val="single" w:sz="4" w:space="0" w:color="808080"/>
              <w:bottom w:val="single" w:sz="4" w:space="0" w:color="808080"/>
              <w:right w:val="single" w:sz="4" w:space="0" w:color="808080"/>
            </w:tcBorders>
          </w:tcPr>
          <w:p w:rsidR="00C1195D" w:rsidRPr="00DD1276" w:rsidRDefault="00DD1276">
            <w:pPr>
              <w:spacing w:after="200" w:line="276" w:lineRule="auto"/>
              <w:rPr>
                <w:sz w:val="28"/>
                <w:szCs w:val="28"/>
                <w:lang w:val="en-US"/>
              </w:rPr>
            </w:pPr>
            <w:r>
              <w:rPr>
                <w:sz w:val="28"/>
                <w:szCs w:val="28"/>
                <w:lang w:val="en-US"/>
              </w:rPr>
              <w:t>Estimations</w:t>
            </w:r>
            <w:r>
              <w:rPr>
                <w:sz w:val="28"/>
                <w:szCs w:val="28"/>
                <w:lang w:val="en-US"/>
              </w:rPr>
              <w:br/>
              <w:t>(</w:t>
            </w:r>
            <w:r>
              <w:rPr>
                <w:sz w:val="28"/>
                <w:szCs w:val="28"/>
              </w:rPr>
              <w:t>объект</w:t>
            </w:r>
            <w:r>
              <w:rPr>
                <w:sz w:val="28"/>
                <w:szCs w:val="28"/>
                <w:lang w:val="en-US"/>
              </w:rPr>
              <w:t xml:space="preserve"> </w:t>
            </w:r>
            <w:r>
              <w:rPr>
                <w:sz w:val="28"/>
                <w:szCs w:val="28"/>
              </w:rPr>
              <w:t>из</w:t>
            </w:r>
            <w:r>
              <w:rPr>
                <w:sz w:val="28"/>
                <w:szCs w:val="28"/>
                <w:lang w:val="en-US"/>
              </w:rPr>
              <w:t xml:space="preserve"> </w:t>
            </w:r>
            <w:r>
              <w:rPr>
                <w:sz w:val="28"/>
                <w:szCs w:val="28"/>
              </w:rPr>
              <w:t>структуры</w:t>
            </w:r>
            <w:r>
              <w:rPr>
                <w:sz w:val="28"/>
                <w:szCs w:val="28"/>
                <w:lang w:val="en-US"/>
              </w:rPr>
              <w:t xml:space="preserve"> Estimations </w:t>
            </w:r>
            <w:r>
              <w:rPr>
                <w:sz w:val="28"/>
                <w:szCs w:val="28"/>
              </w:rPr>
              <w:t>в</w:t>
            </w:r>
            <w:r>
              <w:rPr>
                <w:sz w:val="28"/>
                <w:szCs w:val="28"/>
                <w:lang w:val="en-US"/>
              </w:rPr>
              <w:t xml:space="preserve"> </w:t>
            </w:r>
            <w:r>
              <w:rPr>
                <w:sz w:val="28"/>
                <w:szCs w:val="28"/>
              </w:rPr>
              <w:t>методе</w:t>
            </w:r>
            <w:r>
              <w:rPr>
                <w:sz w:val="28"/>
                <w:szCs w:val="28"/>
                <w:lang w:val="en-US"/>
              </w:rPr>
              <w:t xml:space="preserve"> GetTaxCalculationResponse)</w:t>
            </w:r>
          </w:p>
        </w:tc>
        <w:tc>
          <w:tcPr>
            <w:tcW w:w="2989" w:type="dxa"/>
          </w:tcPr>
          <w:p w:rsidR="00C1195D" w:rsidRDefault="00DD1276">
            <w:pPr>
              <w:spacing w:after="200" w:line="276" w:lineRule="auto"/>
              <w:rPr>
                <w:sz w:val="28"/>
                <w:szCs w:val="28"/>
              </w:rPr>
            </w:pPr>
            <w:r>
              <w:rPr>
                <w:sz w:val="28"/>
                <w:szCs w:val="28"/>
              </w:rPr>
              <w:t>Estimation</w:t>
            </w:r>
          </w:p>
        </w:tc>
      </w:tr>
    </w:tbl>
    <w:p w:rsidR="00C1195D" w:rsidRDefault="00C1195D">
      <w:pPr>
        <w:rPr>
          <w:rFonts w:ascii="Times New Roman" w:eastAsia="Times New Roman" w:hAnsi="Times New Roman" w:cs="Times New Roman"/>
          <w:b/>
          <w:strike/>
          <w:sz w:val="28"/>
          <w:szCs w:val="28"/>
        </w:rPr>
      </w:pPr>
    </w:p>
    <w:p w:rsidR="00C1195D" w:rsidRDefault="00DD1276">
      <w:pPr>
        <w:pStyle w:val="3"/>
        <w:numPr>
          <w:ilvl w:val="0"/>
          <w:numId w:val="0"/>
        </w:numPr>
        <w:rPr>
          <w:rFonts w:eastAsia="Times New Roman"/>
        </w:rPr>
      </w:pPr>
      <w:bookmarkStart w:id="154" w:name="_kecjko1c6hiv"/>
      <w:bookmarkEnd w:id="154"/>
      <w:r>
        <w:rPr>
          <w:rFonts w:eastAsia="Times New Roman"/>
        </w:rPr>
        <w:t xml:space="preserve"> </w:t>
      </w:r>
      <w:bookmarkStart w:id="155" w:name="_Toc241660052"/>
      <w:r>
        <w:t>Метод 6.4 Получение истории налоговых начислений. Версия 2</w:t>
      </w:r>
      <w:bookmarkEnd w:id="155"/>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AGGREGATES</w:t>
      </w:r>
    </w:p>
    <w:p w:rsidR="00C1195D" w:rsidRDefault="00C1195D">
      <w:pPr>
        <w:spacing w:after="0" w:line="360" w:lineRule="auto"/>
        <w:ind w:firstLine="851"/>
        <w:jc w:val="both"/>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для получения информации о переданных ПП АУСН в ПП РСБ начислениях.</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первое начисление было нулевым, то оно не возвращается методом.</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Запрос (GetTaxChargeHistoryV2Request)</w:t>
      </w:r>
    </w:p>
    <w:tbl>
      <w:tblPr>
        <w:tblStyle w:val="StGen87"/>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384"/>
        <w:gridCol w:w="2889"/>
      </w:tblGrid>
      <w:tr w:rsidR="00C1195D">
        <w:tc>
          <w:tcPr>
            <w:tcW w:w="4072" w:type="dxa"/>
            <w:shd w:val="clear" w:color="auto" w:fill="E7E6E6"/>
          </w:tcPr>
          <w:p w:rsidR="00C1195D" w:rsidRDefault="00DD1276">
            <w:pPr>
              <w:spacing w:before="60" w:after="60"/>
              <w:jc w:val="center"/>
              <w:rPr>
                <w:sz w:val="28"/>
                <w:szCs w:val="28"/>
              </w:rPr>
            </w:pPr>
            <w:r>
              <w:rPr>
                <w:sz w:val="28"/>
                <w:szCs w:val="28"/>
              </w:rPr>
              <w:t>Содержание</w:t>
            </w:r>
          </w:p>
        </w:tc>
        <w:tc>
          <w:tcPr>
            <w:tcW w:w="2384"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72"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w:t>
            </w:r>
          </w:p>
        </w:tc>
        <w:tc>
          <w:tcPr>
            <w:tcW w:w="2384" w:type="dxa"/>
          </w:tcPr>
          <w:p w:rsidR="00C1195D" w:rsidRDefault="00DD1276">
            <w:pPr>
              <w:spacing w:before="60" w:after="60"/>
              <w:rPr>
                <w:sz w:val="28"/>
                <w:szCs w:val="28"/>
              </w:rPr>
            </w:pPr>
            <w:proofErr w:type="gramStart"/>
            <w:r>
              <w:rPr>
                <w:sz w:val="28"/>
                <w:szCs w:val="28"/>
              </w:rPr>
              <w:t>String[</w:t>
            </w:r>
            <w:proofErr w:type="gramEnd"/>
            <w:r>
              <w:rPr>
                <w:sz w:val="28"/>
                <w:szCs w:val="28"/>
              </w:rPr>
              <w:t>]</w:t>
            </w:r>
          </w:p>
        </w:tc>
        <w:tc>
          <w:tcPr>
            <w:tcW w:w="2889"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Год</w:t>
            </w:r>
          </w:p>
        </w:tc>
        <w:tc>
          <w:tcPr>
            <w:tcW w:w="2384"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Year</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(GetTaxChargeHistoryV2Response)</w:t>
      </w:r>
    </w:p>
    <w:tbl>
      <w:tblPr>
        <w:tblStyle w:val="StGen88"/>
        <w:tblW w:w="93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3"/>
        <w:gridCol w:w="2377"/>
        <w:gridCol w:w="2904"/>
      </w:tblGrid>
      <w:tr w:rsidR="00C1195D">
        <w:tc>
          <w:tcPr>
            <w:tcW w:w="4064" w:type="dxa"/>
            <w:shd w:val="clear" w:color="auto" w:fill="E7E6E6"/>
          </w:tcPr>
          <w:p w:rsidR="00C1195D" w:rsidRDefault="00DD1276">
            <w:pPr>
              <w:spacing w:before="60" w:after="60"/>
              <w:jc w:val="center"/>
              <w:rPr>
                <w:sz w:val="28"/>
                <w:szCs w:val="28"/>
              </w:rPr>
            </w:pPr>
            <w:r>
              <w:rPr>
                <w:sz w:val="28"/>
                <w:szCs w:val="28"/>
              </w:rPr>
              <w:t>Содержание</w:t>
            </w:r>
          </w:p>
        </w:tc>
        <w:tc>
          <w:tcPr>
            <w:tcW w:w="2377" w:type="dxa"/>
            <w:shd w:val="clear" w:color="auto" w:fill="E7E6E6"/>
          </w:tcPr>
          <w:p w:rsidR="00C1195D" w:rsidRDefault="00DD1276">
            <w:pPr>
              <w:spacing w:before="60" w:after="60"/>
              <w:jc w:val="center"/>
              <w:rPr>
                <w:sz w:val="28"/>
                <w:szCs w:val="28"/>
              </w:rPr>
            </w:pPr>
            <w:r>
              <w:rPr>
                <w:sz w:val="28"/>
                <w:szCs w:val="28"/>
              </w:rPr>
              <w:t>Тип</w:t>
            </w:r>
          </w:p>
        </w:tc>
        <w:tc>
          <w:tcPr>
            <w:tcW w:w="2904"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64" w:type="dxa"/>
          </w:tcPr>
          <w:p w:rsidR="00C1195D" w:rsidRDefault="00DD1276">
            <w:pPr>
              <w:spacing w:before="60" w:after="60"/>
              <w:rPr>
                <w:sz w:val="28"/>
                <w:szCs w:val="28"/>
              </w:rPr>
            </w:pPr>
            <w:r>
              <w:rPr>
                <w:sz w:val="28"/>
                <w:szCs w:val="28"/>
              </w:rPr>
              <w:t>Информация по НП ошибочная</w:t>
            </w:r>
          </w:p>
        </w:tc>
        <w:tc>
          <w:tcPr>
            <w:tcW w:w="2377"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904" w:type="dxa"/>
          </w:tcPr>
          <w:p w:rsidR="00C1195D" w:rsidRDefault="00DD1276">
            <w:pPr>
              <w:spacing w:before="60" w:after="60"/>
              <w:rPr>
                <w:sz w:val="28"/>
                <w:szCs w:val="28"/>
              </w:rPr>
            </w:pPr>
            <w:r>
              <w:rPr>
                <w:sz w:val="28"/>
                <w:szCs w:val="28"/>
              </w:rPr>
              <w:t>TaxReportsError</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ошибок</w:t>
            </w:r>
          </w:p>
        </w:tc>
        <w:tc>
          <w:tcPr>
            <w:tcW w:w="2377"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904" w:type="dxa"/>
          </w:tcPr>
          <w:p w:rsidR="00C1195D" w:rsidRDefault="00DD1276">
            <w:pPr>
              <w:spacing w:before="60" w:after="60"/>
              <w:rPr>
                <w:sz w:val="28"/>
                <w:szCs w:val="28"/>
              </w:rPr>
            </w:pPr>
            <w:r>
              <w:rPr>
                <w:sz w:val="28"/>
                <w:szCs w:val="28"/>
              </w:rPr>
              <w:t>ErrorDescription</w:t>
            </w:r>
          </w:p>
        </w:tc>
      </w:tr>
      <w:tr w:rsidR="00C1195D">
        <w:tc>
          <w:tcPr>
            <w:tcW w:w="4064" w:type="dxa"/>
          </w:tcPr>
          <w:p w:rsidR="00C1195D" w:rsidRDefault="00DD1276">
            <w:pPr>
              <w:spacing w:before="60" w:after="60"/>
              <w:rPr>
                <w:sz w:val="28"/>
                <w:szCs w:val="28"/>
              </w:rPr>
            </w:pPr>
            <w:r>
              <w:rPr>
                <w:sz w:val="28"/>
                <w:szCs w:val="28"/>
              </w:rPr>
              <w:t xml:space="preserve">Код ошибки </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ErrorCode</w:t>
            </w:r>
          </w:p>
        </w:tc>
      </w:tr>
      <w:tr w:rsidR="00C1195D">
        <w:tc>
          <w:tcPr>
            <w:tcW w:w="4064" w:type="dxa"/>
          </w:tcPr>
          <w:p w:rsidR="00C1195D" w:rsidRDefault="00DD1276">
            <w:pPr>
              <w:spacing w:before="60" w:after="60"/>
              <w:rPr>
                <w:sz w:val="28"/>
                <w:szCs w:val="28"/>
              </w:rPr>
            </w:pPr>
            <w:r>
              <w:rPr>
                <w:sz w:val="28"/>
                <w:szCs w:val="28"/>
              </w:rPr>
              <w:t>Текст ошибки</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ErrorMessage</w:t>
            </w:r>
          </w:p>
        </w:tc>
      </w:tr>
      <w:tr w:rsidR="00C1195D">
        <w:tc>
          <w:tcPr>
            <w:tcW w:w="4064" w:type="dxa"/>
          </w:tcPr>
          <w:p w:rsidR="00C1195D" w:rsidRDefault="00DD1276">
            <w:pPr>
              <w:spacing w:before="60" w:after="60"/>
              <w:rPr>
                <w:sz w:val="28"/>
                <w:szCs w:val="28"/>
              </w:rPr>
            </w:pPr>
            <w:r>
              <w:rPr>
                <w:sz w:val="28"/>
                <w:szCs w:val="28"/>
              </w:rPr>
              <w:t>Информация по НП успешная</w:t>
            </w:r>
          </w:p>
        </w:tc>
        <w:tc>
          <w:tcPr>
            <w:tcW w:w="2377" w:type="dxa"/>
          </w:tcPr>
          <w:p w:rsidR="00C1195D" w:rsidRDefault="00DD1276">
            <w:pPr>
              <w:spacing w:before="60" w:after="60"/>
              <w:rPr>
                <w:sz w:val="28"/>
                <w:szCs w:val="28"/>
              </w:rPr>
            </w:pPr>
            <w:proofErr w:type="gramStart"/>
            <w:r>
              <w:rPr>
                <w:sz w:val="28"/>
                <w:szCs w:val="28"/>
              </w:rPr>
              <w:t>TaxReports[</w:t>
            </w:r>
            <w:proofErr w:type="gramEnd"/>
            <w:r>
              <w:rPr>
                <w:sz w:val="28"/>
                <w:szCs w:val="28"/>
              </w:rPr>
              <w:t>]?</w:t>
            </w:r>
          </w:p>
        </w:tc>
        <w:tc>
          <w:tcPr>
            <w:tcW w:w="2904" w:type="dxa"/>
          </w:tcPr>
          <w:p w:rsidR="00C1195D" w:rsidRDefault="00DD1276">
            <w:pPr>
              <w:spacing w:before="60" w:after="60"/>
              <w:rPr>
                <w:sz w:val="28"/>
                <w:szCs w:val="28"/>
              </w:rPr>
            </w:pPr>
            <w:r>
              <w:rPr>
                <w:sz w:val="28"/>
                <w:szCs w:val="28"/>
              </w:rPr>
              <w:t>TaxReports</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налоговых начислений по налогу АУСН</w:t>
            </w:r>
          </w:p>
        </w:tc>
        <w:tc>
          <w:tcPr>
            <w:tcW w:w="2377" w:type="dxa"/>
          </w:tcPr>
          <w:p w:rsidR="00C1195D" w:rsidRDefault="00DD1276">
            <w:pPr>
              <w:spacing w:before="60" w:after="60"/>
              <w:rPr>
                <w:sz w:val="28"/>
                <w:szCs w:val="28"/>
              </w:rPr>
            </w:pPr>
            <w:proofErr w:type="gramStart"/>
            <w:r>
              <w:rPr>
                <w:sz w:val="28"/>
                <w:szCs w:val="28"/>
              </w:rPr>
              <w:t>AusnTaxReport[</w:t>
            </w:r>
            <w:proofErr w:type="gramEnd"/>
            <w:r>
              <w:rPr>
                <w:sz w:val="28"/>
                <w:szCs w:val="28"/>
              </w:rPr>
              <w:t>]?</w:t>
            </w:r>
          </w:p>
        </w:tc>
        <w:tc>
          <w:tcPr>
            <w:tcW w:w="2904" w:type="dxa"/>
          </w:tcPr>
          <w:p w:rsidR="00C1195D" w:rsidRDefault="00DD1276">
            <w:pPr>
              <w:spacing w:before="60" w:after="60"/>
              <w:rPr>
                <w:sz w:val="28"/>
                <w:szCs w:val="28"/>
              </w:rPr>
            </w:pPr>
            <w:r>
              <w:rPr>
                <w:sz w:val="28"/>
                <w:szCs w:val="28"/>
              </w:rPr>
              <w:t>AusnTaxReport</w:t>
            </w:r>
          </w:p>
        </w:tc>
      </w:tr>
      <w:tr w:rsidR="00C1195D">
        <w:tc>
          <w:tcPr>
            <w:tcW w:w="4064" w:type="dxa"/>
          </w:tcPr>
          <w:p w:rsidR="00C1195D" w:rsidRDefault="00DD1276">
            <w:pPr>
              <w:spacing w:before="60" w:after="60"/>
              <w:rPr>
                <w:sz w:val="28"/>
                <w:szCs w:val="28"/>
              </w:rPr>
            </w:pPr>
            <w:r>
              <w:rPr>
                <w:sz w:val="28"/>
                <w:szCs w:val="28"/>
              </w:rPr>
              <w:t>Идентификатор начисления налога АУСН в ПП АУСН</w:t>
            </w:r>
          </w:p>
        </w:tc>
        <w:tc>
          <w:tcPr>
            <w:tcW w:w="2377" w:type="dxa"/>
          </w:tcPr>
          <w:p w:rsidR="00C1195D" w:rsidRDefault="00DD1276">
            <w:pPr>
              <w:spacing w:before="60" w:after="60"/>
              <w:rPr>
                <w:sz w:val="28"/>
                <w:szCs w:val="28"/>
              </w:rPr>
            </w:pPr>
            <w:r>
              <w:rPr>
                <w:sz w:val="28"/>
                <w:szCs w:val="28"/>
              </w:rPr>
              <w:t>Long</w:t>
            </w:r>
          </w:p>
        </w:tc>
        <w:tc>
          <w:tcPr>
            <w:tcW w:w="2904" w:type="dxa"/>
          </w:tcPr>
          <w:p w:rsidR="00C1195D" w:rsidRDefault="00DD1276">
            <w:pPr>
              <w:spacing w:before="60" w:after="60"/>
              <w:rPr>
                <w:sz w:val="28"/>
                <w:szCs w:val="28"/>
              </w:rPr>
            </w:pPr>
            <w:r>
              <w:rPr>
                <w:sz w:val="28"/>
                <w:szCs w:val="28"/>
              </w:rPr>
              <w:t>TaxChargeId</w:t>
            </w:r>
          </w:p>
        </w:tc>
      </w:tr>
      <w:tr w:rsidR="00C1195D">
        <w:tc>
          <w:tcPr>
            <w:tcW w:w="4064" w:type="dxa"/>
          </w:tcPr>
          <w:p w:rsidR="00C1195D" w:rsidRDefault="00DD1276">
            <w:pPr>
              <w:spacing w:before="60" w:after="60"/>
              <w:rPr>
                <w:sz w:val="28"/>
                <w:szCs w:val="28"/>
              </w:rPr>
            </w:pPr>
            <w:r>
              <w:rPr>
                <w:sz w:val="28"/>
                <w:szCs w:val="28"/>
              </w:rPr>
              <w:t>Тип начисления:</w:t>
            </w:r>
          </w:p>
          <w:p w:rsidR="00C1195D" w:rsidRDefault="00DD1276">
            <w:pPr>
              <w:spacing w:before="60" w:after="60"/>
              <w:rPr>
                <w:sz w:val="28"/>
                <w:szCs w:val="28"/>
              </w:rPr>
            </w:pPr>
            <w:r>
              <w:rPr>
                <w:b/>
                <w:sz w:val="28"/>
                <w:szCs w:val="28"/>
              </w:rPr>
              <w:t>ACCRU</w:t>
            </w:r>
            <w:r>
              <w:rPr>
                <w:b/>
                <w:sz w:val="28"/>
                <w:szCs w:val="28"/>
                <w:lang w:val="en-US"/>
              </w:rPr>
              <w:t>E</w:t>
            </w:r>
            <w:r>
              <w:rPr>
                <w:b/>
                <w:sz w:val="28"/>
                <w:szCs w:val="28"/>
              </w:rPr>
              <w:t>D</w:t>
            </w:r>
            <w:r>
              <w:rPr>
                <w:sz w:val="28"/>
                <w:szCs w:val="28"/>
              </w:rPr>
              <w:t xml:space="preserve"> - Налог </w:t>
            </w:r>
          </w:p>
          <w:p w:rsidR="00C1195D" w:rsidRDefault="00DD1276">
            <w:pPr>
              <w:spacing w:before="60" w:after="60"/>
              <w:rPr>
                <w:sz w:val="28"/>
                <w:szCs w:val="28"/>
              </w:rPr>
            </w:pPr>
            <w:r>
              <w:rPr>
                <w:b/>
                <w:sz w:val="28"/>
                <w:szCs w:val="28"/>
              </w:rPr>
              <w:t>ACCRUED_CORRECTION</w:t>
            </w:r>
            <w:r>
              <w:rPr>
                <w:sz w:val="28"/>
                <w:szCs w:val="28"/>
              </w:rPr>
              <w:t xml:space="preserve"> – Корректировка на увеличение</w:t>
            </w:r>
          </w:p>
          <w:p w:rsidR="00C1195D" w:rsidRDefault="00DD1276">
            <w:pPr>
              <w:spacing w:before="60" w:after="60" w:line="259" w:lineRule="auto"/>
              <w:rPr>
                <w:sz w:val="28"/>
                <w:szCs w:val="28"/>
              </w:rPr>
            </w:pPr>
            <w:r>
              <w:rPr>
                <w:b/>
                <w:sz w:val="28"/>
                <w:szCs w:val="28"/>
              </w:rPr>
              <w:t>REDUCED_CORRECTI</w:t>
            </w:r>
            <w:r>
              <w:rPr>
                <w:b/>
                <w:sz w:val="28"/>
                <w:szCs w:val="28"/>
                <w:lang w:val="en-US"/>
              </w:rPr>
              <w:t>O</w:t>
            </w:r>
            <w:r>
              <w:rPr>
                <w:b/>
                <w:sz w:val="28"/>
                <w:szCs w:val="28"/>
              </w:rPr>
              <w:t>N</w:t>
            </w:r>
            <w:r>
              <w:rPr>
                <w:sz w:val="28"/>
                <w:szCs w:val="28"/>
              </w:rPr>
              <w:t xml:space="preserve"> - Корректировка на уменьшение</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GroupTypeCode</w:t>
            </w:r>
          </w:p>
        </w:tc>
      </w:tr>
      <w:tr w:rsidR="00C1195D">
        <w:tc>
          <w:tcPr>
            <w:tcW w:w="4064" w:type="dxa"/>
          </w:tcPr>
          <w:p w:rsidR="00C1195D" w:rsidRDefault="00DD1276">
            <w:pPr>
              <w:spacing w:before="60" w:after="60"/>
              <w:rPr>
                <w:sz w:val="28"/>
                <w:szCs w:val="28"/>
              </w:rPr>
            </w:pPr>
            <w:r>
              <w:rPr>
                <w:sz w:val="28"/>
                <w:szCs w:val="28"/>
              </w:rPr>
              <w:t>Сумма начисления (положительная для корректировки на уменьшение)</w:t>
            </w:r>
          </w:p>
        </w:tc>
        <w:tc>
          <w:tcPr>
            <w:tcW w:w="2377" w:type="dxa"/>
          </w:tcPr>
          <w:p w:rsidR="00C1195D" w:rsidRDefault="00DD1276">
            <w:pPr>
              <w:spacing w:before="60" w:after="60"/>
              <w:rPr>
                <w:sz w:val="28"/>
                <w:szCs w:val="28"/>
              </w:rPr>
            </w:pPr>
            <w:r>
              <w:rPr>
                <w:sz w:val="28"/>
                <w:szCs w:val="28"/>
              </w:rPr>
              <w:t>Decimal</w:t>
            </w:r>
          </w:p>
        </w:tc>
        <w:tc>
          <w:tcPr>
            <w:tcW w:w="2904" w:type="dxa"/>
          </w:tcPr>
          <w:p w:rsidR="00C1195D" w:rsidRDefault="00DD1276">
            <w:pPr>
              <w:spacing w:before="60" w:after="60"/>
              <w:rPr>
                <w:sz w:val="28"/>
                <w:szCs w:val="28"/>
              </w:rPr>
            </w:pPr>
            <w:r>
              <w:rPr>
                <w:sz w:val="28"/>
                <w:szCs w:val="28"/>
              </w:rPr>
              <w:t>Amount</w:t>
            </w:r>
          </w:p>
        </w:tc>
      </w:tr>
      <w:tr w:rsidR="00C1195D">
        <w:tc>
          <w:tcPr>
            <w:tcW w:w="4064" w:type="dxa"/>
          </w:tcPr>
          <w:p w:rsidR="00C1195D" w:rsidRDefault="00DD1276">
            <w:pPr>
              <w:spacing w:before="60" w:after="60"/>
              <w:rPr>
                <w:sz w:val="28"/>
                <w:szCs w:val="28"/>
              </w:rPr>
            </w:pPr>
            <w:r>
              <w:rPr>
                <w:sz w:val="28"/>
                <w:szCs w:val="28"/>
              </w:rPr>
              <w:t>Срок оплаты</w:t>
            </w:r>
          </w:p>
        </w:tc>
        <w:tc>
          <w:tcPr>
            <w:tcW w:w="2377" w:type="dxa"/>
          </w:tcPr>
          <w:p w:rsidR="00C1195D" w:rsidRDefault="00DD1276">
            <w:pPr>
              <w:spacing w:before="60" w:after="60"/>
              <w:rPr>
                <w:sz w:val="28"/>
                <w:szCs w:val="28"/>
              </w:rPr>
            </w:pPr>
            <w:r>
              <w:rPr>
                <w:sz w:val="28"/>
                <w:szCs w:val="28"/>
              </w:rPr>
              <w:t>Date</w:t>
            </w:r>
          </w:p>
        </w:tc>
        <w:tc>
          <w:tcPr>
            <w:tcW w:w="2904" w:type="dxa"/>
          </w:tcPr>
          <w:p w:rsidR="00C1195D" w:rsidRDefault="00DD1276">
            <w:pPr>
              <w:spacing w:before="60" w:after="60"/>
              <w:rPr>
                <w:sz w:val="28"/>
                <w:szCs w:val="28"/>
              </w:rPr>
            </w:pPr>
            <w:r>
              <w:rPr>
                <w:sz w:val="28"/>
                <w:szCs w:val="28"/>
              </w:rPr>
              <w:t>DueDate</w:t>
            </w:r>
          </w:p>
        </w:tc>
      </w:tr>
      <w:tr w:rsidR="00C1195D">
        <w:tc>
          <w:tcPr>
            <w:tcW w:w="4064" w:type="dxa"/>
          </w:tcPr>
          <w:p w:rsidR="00C1195D" w:rsidRDefault="00DD1276">
            <w:pPr>
              <w:spacing w:before="60" w:after="60"/>
              <w:rPr>
                <w:sz w:val="28"/>
                <w:szCs w:val="28"/>
              </w:rPr>
            </w:pPr>
            <w:r>
              <w:rPr>
                <w:sz w:val="28"/>
                <w:szCs w:val="28"/>
              </w:rPr>
              <w:t>Показатель налогового периода - год (YYYY)</w:t>
            </w:r>
          </w:p>
        </w:tc>
        <w:tc>
          <w:tcPr>
            <w:tcW w:w="2377" w:type="dxa"/>
          </w:tcPr>
          <w:p w:rsidR="00C1195D" w:rsidRDefault="00DD1276">
            <w:pPr>
              <w:spacing w:before="60" w:after="60"/>
              <w:rPr>
                <w:sz w:val="28"/>
                <w:szCs w:val="28"/>
              </w:rPr>
            </w:pPr>
            <w:r>
              <w:rPr>
                <w:sz w:val="28"/>
                <w:szCs w:val="28"/>
              </w:rPr>
              <w:t>Integer</w:t>
            </w:r>
          </w:p>
        </w:tc>
        <w:tc>
          <w:tcPr>
            <w:tcW w:w="2904" w:type="dxa"/>
          </w:tcPr>
          <w:p w:rsidR="00C1195D" w:rsidRDefault="00DD1276">
            <w:pPr>
              <w:spacing w:before="60" w:after="60"/>
              <w:rPr>
                <w:sz w:val="28"/>
                <w:szCs w:val="28"/>
              </w:rPr>
            </w:pPr>
            <w:r>
              <w:rPr>
                <w:sz w:val="28"/>
                <w:szCs w:val="28"/>
              </w:rPr>
              <w:t>TaxPeriodYear</w:t>
            </w:r>
          </w:p>
        </w:tc>
      </w:tr>
      <w:tr w:rsidR="00C1195D">
        <w:tc>
          <w:tcPr>
            <w:tcW w:w="4064" w:type="dxa"/>
          </w:tcPr>
          <w:p w:rsidR="00C1195D" w:rsidRDefault="00DD1276">
            <w:pPr>
              <w:spacing w:before="60" w:after="60"/>
              <w:rPr>
                <w:sz w:val="28"/>
                <w:szCs w:val="28"/>
              </w:rPr>
            </w:pPr>
            <w:r>
              <w:rPr>
                <w:sz w:val="28"/>
                <w:szCs w:val="28"/>
              </w:rPr>
              <w:t>Показатель налогового периода – месяц</w:t>
            </w:r>
          </w:p>
        </w:tc>
        <w:tc>
          <w:tcPr>
            <w:tcW w:w="2377" w:type="dxa"/>
          </w:tcPr>
          <w:p w:rsidR="00C1195D" w:rsidRDefault="00DD1276">
            <w:pPr>
              <w:spacing w:before="60" w:after="60"/>
              <w:rPr>
                <w:sz w:val="28"/>
                <w:szCs w:val="28"/>
              </w:rPr>
            </w:pPr>
            <w:r>
              <w:rPr>
                <w:sz w:val="28"/>
                <w:szCs w:val="28"/>
              </w:rPr>
              <w:t>Integer</w:t>
            </w:r>
          </w:p>
        </w:tc>
        <w:tc>
          <w:tcPr>
            <w:tcW w:w="2904" w:type="dxa"/>
          </w:tcPr>
          <w:p w:rsidR="00C1195D" w:rsidRDefault="00DD1276">
            <w:pPr>
              <w:spacing w:before="60" w:after="60"/>
              <w:rPr>
                <w:sz w:val="28"/>
                <w:szCs w:val="28"/>
              </w:rPr>
            </w:pPr>
            <w:r>
              <w:rPr>
                <w:sz w:val="28"/>
                <w:szCs w:val="28"/>
              </w:rPr>
              <w:t>TaxPeriodMonth</w:t>
            </w:r>
          </w:p>
        </w:tc>
      </w:tr>
      <w:tr w:rsidR="00C1195D">
        <w:tc>
          <w:tcPr>
            <w:tcW w:w="4064" w:type="dxa"/>
          </w:tcPr>
          <w:p w:rsidR="00C1195D" w:rsidRDefault="00DD1276">
            <w:pPr>
              <w:spacing w:before="60" w:after="60"/>
              <w:rPr>
                <w:sz w:val="28"/>
                <w:szCs w:val="28"/>
              </w:rPr>
            </w:pPr>
            <w:r>
              <w:rPr>
                <w:sz w:val="28"/>
                <w:szCs w:val="28"/>
              </w:rPr>
              <w:t>Дата/Время создания</w:t>
            </w:r>
          </w:p>
        </w:tc>
        <w:tc>
          <w:tcPr>
            <w:tcW w:w="2377" w:type="dxa"/>
          </w:tcPr>
          <w:p w:rsidR="00C1195D" w:rsidRDefault="00DD1276">
            <w:pPr>
              <w:spacing w:before="60" w:after="60"/>
              <w:rPr>
                <w:sz w:val="28"/>
                <w:szCs w:val="28"/>
              </w:rPr>
            </w:pPr>
            <w:r>
              <w:rPr>
                <w:sz w:val="28"/>
                <w:szCs w:val="28"/>
              </w:rPr>
              <w:t>DateTime</w:t>
            </w:r>
          </w:p>
        </w:tc>
        <w:tc>
          <w:tcPr>
            <w:tcW w:w="2904" w:type="dxa"/>
          </w:tcPr>
          <w:p w:rsidR="00C1195D" w:rsidRDefault="00DD1276">
            <w:pPr>
              <w:spacing w:before="60" w:after="60"/>
              <w:rPr>
                <w:sz w:val="28"/>
                <w:szCs w:val="28"/>
              </w:rPr>
            </w:pPr>
            <w:r>
              <w:rPr>
                <w:sz w:val="28"/>
                <w:szCs w:val="28"/>
              </w:rPr>
              <w:t>CreationDate</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proofErr w:type="gramStart"/>
            <w:r>
              <w:rPr>
                <w:sz w:val="28"/>
                <w:szCs w:val="28"/>
              </w:rPr>
              <w:lastRenderedPageBreak/>
              <w:t>Сумма</w:t>
            </w:r>
            <w:proofErr w:type="gramEnd"/>
            <w:r>
              <w:rPr>
                <w:sz w:val="28"/>
                <w:szCs w:val="28"/>
              </w:rPr>
              <w:t xml:space="preserve"> уплаченная (зачтено по начислению)</w:t>
            </w:r>
          </w:p>
          <w:p w:rsidR="00C1195D" w:rsidRDefault="00DD1276">
            <w:pPr>
              <w:spacing w:after="200" w:line="276" w:lineRule="auto"/>
              <w:rPr>
                <w:sz w:val="28"/>
                <w:szCs w:val="28"/>
              </w:rPr>
            </w:pPr>
            <w:r>
              <w:rPr>
                <w:sz w:val="28"/>
                <w:szCs w:val="28"/>
              </w:rPr>
              <w:t>Для первого начисления и корректировок на увеличение:</w:t>
            </w:r>
          </w:p>
          <w:p w:rsidR="00C1195D" w:rsidRDefault="00DD1276">
            <w:pPr>
              <w:spacing w:after="200" w:line="276" w:lineRule="auto"/>
              <w:rPr>
                <w:sz w:val="28"/>
                <w:szCs w:val="28"/>
              </w:rPr>
            </w:pPr>
            <w:r>
              <w:rPr>
                <w:sz w:val="28"/>
                <w:szCs w:val="28"/>
              </w:rPr>
              <w:t>Amount = этому полю, если начисление полностью уплачено (зачтено).</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b/>
                <w:sz w:val="28"/>
                <w:szCs w:val="28"/>
              </w:rPr>
              <w:t>2.</w:t>
            </w:r>
            <w:r>
              <w:rPr>
                <w:sz w:val="28"/>
                <w:szCs w:val="28"/>
              </w:rPr>
              <w:t xml:space="preserve"> Поле=null, если начисление не было проведено в ПП РСБ</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Decimal?</w:t>
            </w:r>
          </w:p>
        </w:tc>
        <w:tc>
          <w:tcPr>
            <w:tcW w:w="2904" w:type="dxa"/>
          </w:tcPr>
          <w:p w:rsidR="00C1195D" w:rsidRDefault="00DD1276">
            <w:pPr>
              <w:spacing w:after="200" w:line="276" w:lineRule="auto"/>
              <w:rPr>
                <w:sz w:val="28"/>
                <w:szCs w:val="28"/>
              </w:rPr>
            </w:pPr>
            <w:r>
              <w:rPr>
                <w:sz w:val="28"/>
                <w:szCs w:val="28"/>
              </w:rPr>
              <w:t>PaidSum</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Остаток к уплате (остаток неуплаченной суммы)</w:t>
            </w:r>
          </w:p>
          <w:p w:rsidR="00C1195D" w:rsidRDefault="00DD1276">
            <w:pPr>
              <w:spacing w:after="200" w:line="276" w:lineRule="auto"/>
              <w:rPr>
                <w:sz w:val="28"/>
                <w:szCs w:val="28"/>
              </w:rPr>
            </w:pPr>
            <w:r>
              <w:rPr>
                <w:sz w:val="28"/>
                <w:szCs w:val="28"/>
              </w:rPr>
              <w:t>Для</w:t>
            </w:r>
            <w:r>
              <w:rPr>
                <w:b/>
                <w:sz w:val="28"/>
                <w:szCs w:val="28"/>
              </w:rPr>
              <w:t xml:space="preserve"> </w:t>
            </w:r>
            <w:r>
              <w:rPr>
                <w:sz w:val="28"/>
                <w:szCs w:val="28"/>
              </w:rPr>
              <w:t>первого начисления и корректировок на увеличение:</w:t>
            </w:r>
          </w:p>
          <w:p w:rsidR="00C1195D" w:rsidRDefault="00DD1276">
            <w:pPr>
              <w:spacing w:after="200" w:line="276" w:lineRule="auto"/>
              <w:rPr>
                <w:sz w:val="28"/>
                <w:szCs w:val="28"/>
              </w:rPr>
            </w:pPr>
            <w:r>
              <w:rPr>
                <w:sz w:val="28"/>
                <w:szCs w:val="28"/>
              </w:rPr>
              <w:t>Положительная сумма отличная от нуля = если начисление не полностью уплачено (зачтено)</w:t>
            </w:r>
          </w:p>
          <w:p w:rsidR="00C1195D" w:rsidRDefault="00DD1276">
            <w:pPr>
              <w:spacing w:after="200" w:line="276" w:lineRule="auto"/>
              <w:rPr>
                <w:sz w:val="28"/>
                <w:szCs w:val="28"/>
              </w:rPr>
            </w:pPr>
            <w:r>
              <w:rPr>
                <w:sz w:val="28"/>
                <w:szCs w:val="28"/>
              </w:rPr>
              <w:t>Сумма может быть зачтена без фактической оплаты, а за счет корректировок на уменьшение в этом же периоде</w:t>
            </w:r>
          </w:p>
          <w:p w:rsidR="00C1195D" w:rsidRDefault="00DD1276">
            <w:pPr>
              <w:spacing w:after="200" w:line="276" w:lineRule="auto"/>
              <w:rPr>
                <w:sz w:val="28"/>
                <w:szCs w:val="28"/>
              </w:rPr>
            </w:pPr>
            <w:r>
              <w:rPr>
                <w:sz w:val="28"/>
                <w:szCs w:val="28"/>
              </w:rPr>
              <w:t>Поле=null, если начисление не было проведено в ПП РСБ</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Decimal?</w:t>
            </w:r>
          </w:p>
        </w:tc>
        <w:tc>
          <w:tcPr>
            <w:tcW w:w="2904" w:type="dxa"/>
          </w:tcPr>
          <w:p w:rsidR="00C1195D" w:rsidRDefault="00DD1276">
            <w:pPr>
              <w:spacing w:after="200" w:line="276" w:lineRule="auto"/>
              <w:rPr>
                <w:sz w:val="28"/>
                <w:szCs w:val="28"/>
              </w:rPr>
            </w:pPr>
            <w:r>
              <w:rPr>
                <w:sz w:val="28"/>
                <w:szCs w:val="28"/>
              </w:rPr>
              <w:t>BalanceSum</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lastRenderedPageBreak/>
              <w:t xml:space="preserve">Признак проведения начисления в ПП </w:t>
            </w:r>
            <w:proofErr w:type="gramStart"/>
            <w:r>
              <w:rPr>
                <w:sz w:val="28"/>
                <w:szCs w:val="28"/>
              </w:rPr>
              <w:t>РСБ:–</w:t>
            </w:r>
            <w:proofErr w:type="gramEnd"/>
            <w:r>
              <w:rPr>
                <w:sz w:val="28"/>
                <w:szCs w:val="28"/>
              </w:rPr>
              <w:t>0 - начисление еще не проведено в ПП РСБ–1 - начисление проведено в ПП РСБ. То есть в полях PaidSum и BalanceSum указаны суммы. Также данное начисление повлияло на общее сальдо ЕНС</w:t>
            </w:r>
          </w:p>
        </w:tc>
        <w:tc>
          <w:tcPr>
            <w:tcW w:w="2377" w:type="dxa"/>
            <w:tcBorders>
              <w:top w:val="single" w:sz="4" w:space="0" w:color="808080"/>
              <w:left w:val="single" w:sz="4" w:space="0" w:color="808080"/>
              <w:bottom w:val="single" w:sz="4" w:space="0" w:color="808080"/>
              <w:right w:val="single" w:sz="4" w:space="0" w:color="808080"/>
            </w:tcBorders>
          </w:tcPr>
          <w:p w:rsidR="00C1195D" w:rsidRDefault="00DD1276">
            <w:pPr>
              <w:spacing w:before="60" w:after="60"/>
              <w:rPr>
                <w:sz w:val="28"/>
                <w:szCs w:val="28"/>
              </w:rPr>
            </w:pPr>
            <w:r>
              <w:rPr>
                <w:sz w:val="28"/>
                <w:szCs w:val="28"/>
              </w:rPr>
              <w:t>Integer</w:t>
            </w:r>
          </w:p>
        </w:tc>
        <w:tc>
          <w:tcPr>
            <w:tcW w:w="2904" w:type="dxa"/>
          </w:tcPr>
          <w:p w:rsidR="00C1195D" w:rsidRDefault="00DD1276">
            <w:pPr>
              <w:spacing w:after="200" w:line="276" w:lineRule="auto"/>
              <w:rPr>
                <w:sz w:val="28"/>
                <w:szCs w:val="28"/>
              </w:rPr>
            </w:pPr>
            <w:r>
              <w:rPr>
                <w:sz w:val="28"/>
                <w:szCs w:val="28"/>
              </w:rPr>
              <w:t>ActionIsBuf</w:t>
            </w:r>
          </w:p>
        </w:tc>
      </w:tr>
      <w:tr w:rsidR="00C1195D">
        <w:tc>
          <w:tcPr>
            <w:tcW w:w="4064" w:type="dxa"/>
            <w:tcBorders>
              <w:top w:val="single" w:sz="4" w:space="0" w:color="808080"/>
              <w:left w:val="single" w:sz="4" w:space="0" w:color="808080"/>
              <w:bottom w:val="single" w:sz="4" w:space="0" w:color="808080"/>
              <w:right w:val="single" w:sz="4" w:space="0" w:color="808080"/>
            </w:tcBorders>
          </w:tcPr>
          <w:p w:rsidR="00C1195D" w:rsidRDefault="00DD1276">
            <w:pPr>
              <w:spacing w:after="200" w:line="276" w:lineRule="auto"/>
              <w:rPr>
                <w:sz w:val="28"/>
                <w:szCs w:val="28"/>
              </w:rPr>
            </w:pPr>
            <w:r>
              <w:rPr>
                <w:sz w:val="28"/>
                <w:szCs w:val="28"/>
              </w:rPr>
              <w:t>Информация по расчету налога</w:t>
            </w: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p w:rsidR="00C1195D" w:rsidRDefault="00C1195D">
            <w:pPr>
              <w:spacing w:after="200" w:line="276" w:lineRule="auto"/>
              <w:rPr>
                <w:sz w:val="28"/>
                <w:szCs w:val="28"/>
              </w:rPr>
            </w:pPr>
          </w:p>
        </w:tc>
        <w:tc>
          <w:tcPr>
            <w:tcW w:w="2377" w:type="dxa"/>
            <w:tcBorders>
              <w:top w:val="single" w:sz="4" w:space="0" w:color="808080"/>
              <w:left w:val="single" w:sz="4" w:space="0" w:color="808080"/>
              <w:bottom w:val="single" w:sz="4" w:space="0" w:color="808080"/>
              <w:right w:val="single" w:sz="4" w:space="0" w:color="808080"/>
            </w:tcBorders>
          </w:tcPr>
          <w:p w:rsidR="00C1195D" w:rsidRPr="00DD1276" w:rsidRDefault="00DD1276">
            <w:pPr>
              <w:spacing w:after="200" w:line="276" w:lineRule="auto"/>
              <w:rPr>
                <w:sz w:val="28"/>
                <w:szCs w:val="28"/>
                <w:lang w:val="en-US"/>
              </w:rPr>
            </w:pPr>
            <w:r>
              <w:rPr>
                <w:sz w:val="28"/>
                <w:szCs w:val="28"/>
                <w:lang w:val="en-US"/>
              </w:rPr>
              <w:t>Estimations</w:t>
            </w:r>
            <w:r>
              <w:rPr>
                <w:sz w:val="28"/>
                <w:szCs w:val="28"/>
                <w:lang w:val="en-US"/>
              </w:rPr>
              <w:br/>
              <w:t>(</w:t>
            </w:r>
            <w:r>
              <w:rPr>
                <w:sz w:val="28"/>
                <w:szCs w:val="28"/>
              </w:rPr>
              <w:t>объект</w:t>
            </w:r>
            <w:r>
              <w:rPr>
                <w:sz w:val="28"/>
                <w:szCs w:val="28"/>
                <w:lang w:val="en-US"/>
              </w:rPr>
              <w:t xml:space="preserve"> </w:t>
            </w:r>
            <w:r>
              <w:rPr>
                <w:sz w:val="28"/>
                <w:szCs w:val="28"/>
              </w:rPr>
              <w:t>из</w:t>
            </w:r>
            <w:r>
              <w:rPr>
                <w:sz w:val="28"/>
                <w:szCs w:val="28"/>
                <w:lang w:val="en-US"/>
              </w:rPr>
              <w:t xml:space="preserve"> </w:t>
            </w:r>
            <w:r>
              <w:rPr>
                <w:sz w:val="28"/>
                <w:szCs w:val="28"/>
              </w:rPr>
              <w:t>структуры</w:t>
            </w:r>
            <w:r>
              <w:rPr>
                <w:sz w:val="28"/>
                <w:szCs w:val="28"/>
                <w:lang w:val="en-US"/>
              </w:rPr>
              <w:t xml:space="preserve"> Estimations </w:t>
            </w:r>
            <w:r>
              <w:rPr>
                <w:sz w:val="28"/>
                <w:szCs w:val="28"/>
              </w:rPr>
              <w:t>в</w:t>
            </w:r>
            <w:r>
              <w:rPr>
                <w:sz w:val="28"/>
                <w:szCs w:val="28"/>
                <w:lang w:val="en-US"/>
              </w:rPr>
              <w:t xml:space="preserve"> </w:t>
            </w:r>
            <w:r>
              <w:rPr>
                <w:sz w:val="28"/>
                <w:szCs w:val="28"/>
              </w:rPr>
              <w:t>методе</w:t>
            </w:r>
            <w:r>
              <w:rPr>
                <w:sz w:val="28"/>
                <w:szCs w:val="28"/>
                <w:lang w:val="en-US"/>
              </w:rPr>
              <w:t xml:space="preserve"> GetTaxCalculationResponse)</w:t>
            </w:r>
          </w:p>
        </w:tc>
        <w:tc>
          <w:tcPr>
            <w:tcW w:w="2904" w:type="dxa"/>
          </w:tcPr>
          <w:p w:rsidR="00C1195D" w:rsidRDefault="00DD1276">
            <w:pPr>
              <w:spacing w:after="200" w:line="276" w:lineRule="auto"/>
              <w:rPr>
                <w:sz w:val="28"/>
                <w:szCs w:val="28"/>
              </w:rPr>
            </w:pPr>
            <w:r>
              <w:rPr>
                <w:sz w:val="28"/>
                <w:szCs w:val="28"/>
              </w:rPr>
              <w:t>Estimation</w:t>
            </w:r>
          </w:p>
        </w:tc>
      </w:tr>
    </w:tbl>
    <w:p w:rsidR="00C1195D" w:rsidRDefault="00C1195D">
      <w:pPr>
        <w:spacing w:after="0"/>
        <w:ind w:left="792"/>
        <w:rPr>
          <w:rFonts w:ascii="Times New Roman" w:eastAsia="Times New Roman" w:hAnsi="Times New Roman" w:cs="Times New Roman"/>
          <w:b/>
          <w:sz w:val="28"/>
          <w:szCs w:val="28"/>
        </w:rPr>
      </w:pPr>
    </w:p>
    <w:p w:rsidR="00C1195D" w:rsidRDefault="00C1195D">
      <w:pPr>
        <w:rPr>
          <w:rFonts w:ascii="Times New Roman" w:eastAsia="Times New Roman" w:hAnsi="Times New Roman" w:cs="Times New Roman"/>
          <w:b/>
          <w:color w:val="000000"/>
          <w:sz w:val="28"/>
          <w:szCs w:val="28"/>
        </w:rPr>
      </w:pPr>
    </w:p>
    <w:p w:rsidR="00C1195D" w:rsidRDefault="00DD1276">
      <w:pPr>
        <w:pStyle w:val="2"/>
        <w:numPr>
          <w:ilvl w:val="0"/>
          <w:numId w:val="0"/>
        </w:numPr>
      </w:pPr>
      <w:bookmarkStart w:id="156" w:name="_qta6um47ra52"/>
      <w:bookmarkStart w:id="157" w:name="_Toc241660053"/>
      <w:bookmarkEnd w:id="156"/>
      <w:r>
        <w:t>Метод 7. Информация об уплате налога</w:t>
      </w:r>
      <w:bookmarkEnd w:id="157"/>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pPr>
      <w:bookmarkStart w:id="158" w:name="_3ygebqi"/>
      <w:bookmarkStart w:id="159" w:name="_Toc241660054"/>
      <w:bookmarkEnd w:id="158"/>
      <w:r>
        <w:t>Метод 7.1 удален</w:t>
      </w:r>
      <w:bookmarkEnd w:id="159"/>
      <w:r>
        <w:t xml:space="preserve"> </w:t>
      </w:r>
    </w:p>
    <w:p w:rsidR="00C1195D" w:rsidRDefault="00DD1276">
      <w:pPr>
        <w:pStyle w:val="3"/>
        <w:numPr>
          <w:ilvl w:val="0"/>
          <w:numId w:val="0"/>
        </w:numPr>
      </w:pPr>
      <w:bookmarkStart w:id="160" w:name="_k0csayohwfuq"/>
      <w:bookmarkStart w:id="161" w:name="_Toc241660055"/>
      <w:bookmarkEnd w:id="160"/>
      <w:r>
        <w:t>Метод 7.2 удален</w:t>
      </w:r>
      <w:bookmarkEnd w:id="161"/>
      <w:r>
        <w:t xml:space="preserve"> </w:t>
      </w:r>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62" w:name="_er6n0z83wrq1"/>
      <w:bookmarkEnd w:id="162"/>
      <w:r>
        <w:rPr>
          <w:rFonts w:eastAsia="Times New Roman"/>
        </w:rPr>
        <w:t xml:space="preserve"> </w:t>
      </w:r>
      <w:bookmarkStart w:id="163" w:name="_Toc241660056"/>
      <w:r>
        <w:t>Метод 7.3 Получение реквизитов на уплату страховых взносов на ОСС</w:t>
      </w:r>
      <w:bookmarkEnd w:id="163"/>
    </w:p>
    <w:p w:rsidR="00C1195D" w:rsidRDefault="00C1195D">
      <w:pPr>
        <w:spacing w:after="0" w:line="360" w:lineRule="auto"/>
        <w:ind w:firstLine="851"/>
        <w:jc w:val="both"/>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Требуется группа разрешений</w:t>
      </w:r>
      <w:r>
        <w:rPr>
          <w:rFonts w:ascii="Times New Roman" w:eastAsia="Times New Roman" w:hAnsi="Times New Roman" w:cs="Times New Roman"/>
          <w:sz w:val="28"/>
          <w:szCs w:val="28"/>
        </w:rPr>
        <w:t>: TAXES</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атрибутов для формирования платежных поручений на уплату страховых взносов на обязательное социальное страхование (ОСС) от несчастных случаев на производстве и профессиональных заболеваний. </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Запрос (GetOSSPaymentDetailsRequest)</w:t>
      </w:r>
    </w:p>
    <w:tbl>
      <w:tblPr>
        <w:tblStyle w:val="StGen8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 xml:space="preserve">Список ИНН </w:t>
            </w:r>
          </w:p>
          <w:p w:rsidR="00C1195D" w:rsidRDefault="00DD1276">
            <w:pPr>
              <w:spacing w:before="60" w:after="60"/>
              <w:rPr>
                <w:sz w:val="28"/>
                <w:szCs w:val="28"/>
              </w:rPr>
            </w:pPr>
            <w:r>
              <w:rPr>
                <w:sz w:val="28"/>
                <w:szCs w:val="28"/>
              </w:rPr>
              <w:t>(до 100)</w:t>
            </w:r>
          </w:p>
        </w:tc>
        <w:tc>
          <w:tcPr>
            <w:tcW w:w="3166" w:type="dxa"/>
          </w:tcPr>
          <w:p w:rsidR="00C1195D" w:rsidRDefault="00DD1276">
            <w:pPr>
              <w:spacing w:before="60" w:after="60"/>
              <w:rPr>
                <w:sz w:val="28"/>
                <w:szCs w:val="28"/>
              </w:rPr>
            </w:pPr>
            <w:proofErr w:type="gramStart"/>
            <w:r>
              <w:rPr>
                <w:sz w:val="28"/>
                <w:szCs w:val="28"/>
              </w:rPr>
              <w:t>String[</w:t>
            </w:r>
            <w:proofErr w:type="gramEnd"/>
            <w:r>
              <w:rPr>
                <w:sz w:val="28"/>
                <w:szCs w:val="28"/>
              </w:rPr>
              <w:t>]</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Месяц</w:t>
            </w:r>
          </w:p>
        </w:tc>
        <w:tc>
          <w:tcPr>
            <w:tcW w:w="3166"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Month</w:t>
            </w:r>
          </w:p>
        </w:tc>
      </w:tr>
      <w:tr w:rsidR="00C1195D">
        <w:tc>
          <w:tcPr>
            <w:tcW w:w="3290" w:type="dxa"/>
          </w:tcPr>
          <w:p w:rsidR="00C1195D" w:rsidRDefault="00DD1276">
            <w:pPr>
              <w:spacing w:before="60" w:after="60"/>
              <w:rPr>
                <w:sz w:val="28"/>
                <w:szCs w:val="28"/>
              </w:rPr>
            </w:pPr>
            <w:r>
              <w:rPr>
                <w:sz w:val="28"/>
                <w:szCs w:val="28"/>
              </w:rPr>
              <w:t>Год</w:t>
            </w:r>
          </w:p>
        </w:tc>
        <w:tc>
          <w:tcPr>
            <w:tcW w:w="3166" w:type="dxa"/>
          </w:tcPr>
          <w:p w:rsidR="00C1195D" w:rsidRDefault="00DD1276">
            <w:pPr>
              <w:spacing w:before="60" w:after="60"/>
              <w:rPr>
                <w:sz w:val="28"/>
                <w:szCs w:val="28"/>
              </w:rPr>
            </w:pPr>
            <w:r>
              <w:rPr>
                <w:sz w:val="28"/>
                <w:szCs w:val="28"/>
              </w:rPr>
              <w:t>Integer</w:t>
            </w:r>
          </w:p>
        </w:tc>
        <w:tc>
          <w:tcPr>
            <w:tcW w:w="2889" w:type="dxa"/>
          </w:tcPr>
          <w:p w:rsidR="00C1195D" w:rsidRDefault="00DD1276">
            <w:pPr>
              <w:spacing w:before="60" w:after="60"/>
              <w:rPr>
                <w:sz w:val="28"/>
                <w:szCs w:val="28"/>
              </w:rPr>
            </w:pPr>
            <w:r>
              <w:rPr>
                <w:sz w:val="28"/>
                <w:szCs w:val="28"/>
              </w:rPr>
              <w:t>Year</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(GetOSSPaymentDetailsResponse)</w:t>
      </w:r>
    </w:p>
    <w:tbl>
      <w:tblPr>
        <w:tblStyle w:val="StGen90"/>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2835"/>
        <w:gridCol w:w="3430"/>
      </w:tblGrid>
      <w:tr w:rsidR="00C1195D">
        <w:tc>
          <w:tcPr>
            <w:tcW w:w="3080" w:type="dxa"/>
            <w:shd w:val="clear" w:color="auto" w:fill="E7E6E6"/>
          </w:tcPr>
          <w:p w:rsidR="00C1195D" w:rsidRDefault="00DD1276">
            <w:pPr>
              <w:keepNext/>
              <w:spacing w:before="60" w:after="60"/>
              <w:jc w:val="center"/>
              <w:rPr>
                <w:sz w:val="28"/>
                <w:szCs w:val="28"/>
              </w:rPr>
            </w:pPr>
            <w:r>
              <w:rPr>
                <w:sz w:val="28"/>
                <w:szCs w:val="28"/>
              </w:rPr>
              <w:t>Содержание</w:t>
            </w:r>
          </w:p>
        </w:tc>
        <w:tc>
          <w:tcPr>
            <w:tcW w:w="2835" w:type="dxa"/>
            <w:shd w:val="clear" w:color="auto" w:fill="E7E6E6"/>
          </w:tcPr>
          <w:p w:rsidR="00C1195D" w:rsidRDefault="00DD1276">
            <w:pPr>
              <w:keepNext/>
              <w:spacing w:before="60" w:after="60"/>
              <w:jc w:val="center"/>
              <w:rPr>
                <w:sz w:val="28"/>
                <w:szCs w:val="28"/>
              </w:rPr>
            </w:pPr>
            <w:r>
              <w:rPr>
                <w:sz w:val="28"/>
                <w:szCs w:val="28"/>
              </w:rPr>
              <w:t>Тип</w:t>
            </w:r>
          </w:p>
        </w:tc>
        <w:tc>
          <w:tcPr>
            <w:tcW w:w="3430" w:type="dxa"/>
            <w:shd w:val="clear" w:color="auto" w:fill="E7E6E6"/>
          </w:tcPr>
          <w:p w:rsidR="00C1195D" w:rsidRDefault="00DD1276">
            <w:pPr>
              <w:keepNext/>
              <w:spacing w:before="60" w:after="60"/>
              <w:jc w:val="center"/>
              <w:rPr>
                <w:sz w:val="28"/>
                <w:szCs w:val="28"/>
              </w:rPr>
            </w:pPr>
            <w:r>
              <w:rPr>
                <w:sz w:val="28"/>
                <w:szCs w:val="28"/>
              </w:rPr>
              <w:t>Идентификатор</w:t>
            </w:r>
          </w:p>
        </w:tc>
      </w:tr>
      <w:tr w:rsidR="00C1195D">
        <w:tc>
          <w:tcPr>
            <w:tcW w:w="3080" w:type="dxa"/>
          </w:tcPr>
          <w:p w:rsidR="00C1195D" w:rsidRDefault="00DD1276">
            <w:pPr>
              <w:spacing w:before="60" w:after="60"/>
              <w:rPr>
                <w:sz w:val="28"/>
                <w:szCs w:val="28"/>
              </w:rPr>
            </w:pPr>
            <w:r>
              <w:rPr>
                <w:sz w:val="28"/>
                <w:szCs w:val="28"/>
              </w:rPr>
              <w:t>Информация по НП ошибочная</w:t>
            </w:r>
          </w:p>
        </w:tc>
        <w:tc>
          <w:tcPr>
            <w:tcW w:w="2835"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3430" w:type="dxa"/>
          </w:tcPr>
          <w:p w:rsidR="00C1195D" w:rsidRDefault="00DD1276">
            <w:pPr>
              <w:spacing w:before="60" w:after="60"/>
              <w:rPr>
                <w:sz w:val="28"/>
                <w:szCs w:val="28"/>
              </w:rPr>
            </w:pPr>
            <w:r>
              <w:rPr>
                <w:sz w:val="28"/>
                <w:szCs w:val="28"/>
              </w:rPr>
              <w:t>PaymentDetailsError</w:t>
            </w:r>
          </w:p>
        </w:tc>
      </w:tr>
      <w:tr w:rsidR="00C1195D">
        <w:tc>
          <w:tcPr>
            <w:tcW w:w="3080" w:type="dxa"/>
          </w:tcPr>
          <w:p w:rsidR="00C1195D" w:rsidRDefault="00DD1276">
            <w:pPr>
              <w:spacing w:before="60" w:after="60"/>
              <w:rPr>
                <w:sz w:val="28"/>
                <w:szCs w:val="28"/>
              </w:rPr>
            </w:pPr>
            <w:r>
              <w:rPr>
                <w:sz w:val="28"/>
                <w:szCs w:val="28"/>
              </w:rPr>
              <w:t>ИНН</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Inn</w:t>
            </w:r>
          </w:p>
        </w:tc>
      </w:tr>
      <w:tr w:rsidR="00C1195D">
        <w:tc>
          <w:tcPr>
            <w:tcW w:w="3080" w:type="dxa"/>
          </w:tcPr>
          <w:p w:rsidR="00C1195D" w:rsidRDefault="00DD1276">
            <w:pPr>
              <w:spacing w:before="60" w:after="60"/>
              <w:rPr>
                <w:sz w:val="28"/>
                <w:szCs w:val="28"/>
              </w:rPr>
            </w:pPr>
            <w:r>
              <w:rPr>
                <w:sz w:val="28"/>
                <w:szCs w:val="28"/>
              </w:rPr>
              <w:t>Список ошибок</w:t>
            </w:r>
          </w:p>
        </w:tc>
        <w:tc>
          <w:tcPr>
            <w:tcW w:w="2835"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3430" w:type="dxa"/>
          </w:tcPr>
          <w:p w:rsidR="00C1195D" w:rsidRDefault="00DD1276">
            <w:pPr>
              <w:spacing w:before="60" w:after="60"/>
              <w:rPr>
                <w:sz w:val="28"/>
                <w:szCs w:val="28"/>
              </w:rPr>
            </w:pPr>
            <w:r>
              <w:rPr>
                <w:sz w:val="28"/>
                <w:szCs w:val="28"/>
              </w:rPr>
              <w:t>ErrorDescription</w:t>
            </w:r>
          </w:p>
        </w:tc>
      </w:tr>
      <w:tr w:rsidR="00C1195D">
        <w:tc>
          <w:tcPr>
            <w:tcW w:w="3080" w:type="dxa"/>
          </w:tcPr>
          <w:p w:rsidR="00C1195D" w:rsidRDefault="00DD1276">
            <w:pPr>
              <w:spacing w:before="60" w:after="60"/>
              <w:rPr>
                <w:sz w:val="28"/>
                <w:szCs w:val="28"/>
              </w:rPr>
            </w:pPr>
            <w:r>
              <w:rPr>
                <w:sz w:val="28"/>
                <w:szCs w:val="28"/>
              </w:rPr>
              <w:t xml:space="preserve">Код ошибки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ErrorCode</w:t>
            </w:r>
          </w:p>
        </w:tc>
      </w:tr>
      <w:tr w:rsidR="00C1195D">
        <w:tc>
          <w:tcPr>
            <w:tcW w:w="3080" w:type="dxa"/>
          </w:tcPr>
          <w:p w:rsidR="00C1195D" w:rsidRDefault="00DD1276">
            <w:pPr>
              <w:spacing w:before="60" w:after="60"/>
              <w:rPr>
                <w:sz w:val="28"/>
                <w:szCs w:val="28"/>
              </w:rPr>
            </w:pPr>
            <w:r>
              <w:rPr>
                <w:sz w:val="28"/>
                <w:szCs w:val="28"/>
              </w:rPr>
              <w:t>Текст ошибки</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ErrorMessage</w:t>
            </w:r>
          </w:p>
        </w:tc>
      </w:tr>
      <w:tr w:rsidR="00C1195D">
        <w:tc>
          <w:tcPr>
            <w:tcW w:w="3080" w:type="dxa"/>
          </w:tcPr>
          <w:p w:rsidR="00C1195D" w:rsidRDefault="00DD1276">
            <w:pPr>
              <w:spacing w:before="60" w:after="60"/>
              <w:rPr>
                <w:sz w:val="28"/>
                <w:szCs w:val="28"/>
              </w:rPr>
            </w:pPr>
            <w:r>
              <w:rPr>
                <w:sz w:val="28"/>
                <w:szCs w:val="28"/>
              </w:rPr>
              <w:t>Информация по НП успешная</w:t>
            </w:r>
          </w:p>
        </w:tc>
        <w:tc>
          <w:tcPr>
            <w:tcW w:w="2835" w:type="dxa"/>
          </w:tcPr>
          <w:p w:rsidR="00C1195D" w:rsidRDefault="00DD1276">
            <w:pPr>
              <w:spacing w:before="60" w:after="60"/>
              <w:rPr>
                <w:sz w:val="28"/>
                <w:szCs w:val="28"/>
              </w:rPr>
            </w:pPr>
            <w:proofErr w:type="gramStart"/>
            <w:r>
              <w:rPr>
                <w:sz w:val="28"/>
                <w:szCs w:val="28"/>
              </w:rPr>
              <w:t>PaymentDetailsList[</w:t>
            </w:r>
            <w:proofErr w:type="gramEnd"/>
            <w:r>
              <w:rPr>
                <w:sz w:val="28"/>
                <w:szCs w:val="28"/>
              </w:rPr>
              <w:t>]?</w:t>
            </w:r>
          </w:p>
        </w:tc>
        <w:tc>
          <w:tcPr>
            <w:tcW w:w="3430" w:type="dxa"/>
          </w:tcPr>
          <w:p w:rsidR="00C1195D" w:rsidRDefault="00DD1276">
            <w:pPr>
              <w:spacing w:before="60" w:after="60"/>
              <w:rPr>
                <w:sz w:val="28"/>
                <w:szCs w:val="28"/>
              </w:rPr>
            </w:pPr>
            <w:r>
              <w:rPr>
                <w:sz w:val="28"/>
                <w:szCs w:val="28"/>
              </w:rPr>
              <w:t>PaymentDetailsList</w:t>
            </w:r>
          </w:p>
        </w:tc>
      </w:tr>
      <w:tr w:rsidR="00C1195D">
        <w:tc>
          <w:tcPr>
            <w:tcW w:w="3080" w:type="dxa"/>
          </w:tcPr>
          <w:p w:rsidR="00C1195D" w:rsidRDefault="00DD1276">
            <w:pPr>
              <w:spacing w:before="60" w:after="60"/>
              <w:rPr>
                <w:sz w:val="28"/>
                <w:szCs w:val="28"/>
              </w:rPr>
            </w:pPr>
            <w:r>
              <w:rPr>
                <w:sz w:val="28"/>
                <w:szCs w:val="28"/>
              </w:rPr>
              <w:t>ИНН</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Inn</w:t>
            </w:r>
          </w:p>
        </w:tc>
      </w:tr>
      <w:tr w:rsidR="00C1195D">
        <w:tc>
          <w:tcPr>
            <w:tcW w:w="3080" w:type="dxa"/>
          </w:tcPr>
          <w:p w:rsidR="00C1195D" w:rsidRDefault="00DD1276">
            <w:pPr>
              <w:spacing w:before="60" w:after="60"/>
              <w:rPr>
                <w:sz w:val="28"/>
                <w:szCs w:val="28"/>
              </w:rPr>
            </w:pPr>
            <w:r>
              <w:rPr>
                <w:sz w:val="28"/>
                <w:szCs w:val="28"/>
              </w:rPr>
              <w:t>Вид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Field5PaymentType</w:t>
            </w:r>
          </w:p>
        </w:tc>
      </w:tr>
      <w:tr w:rsidR="00C1195D">
        <w:tc>
          <w:tcPr>
            <w:tcW w:w="3080" w:type="dxa"/>
          </w:tcPr>
          <w:p w:rsidR="00C1195D" w:rsidRDefault="00DD1276">
            <w:pPr>
              <w:spacing w:before="60" w:after="60"/>
              <w:rPr>
                <w:sz w:val="28"/>
                <w:szCs w:val="28"/>
              </w:rPr>
            </w:pPr>
            <w:r>
              <w:rPr>
                <w:sz w:val="28"/>
                <w:szCs w:val="28"/>
              </w:rPr>
              <w:t>ИНН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PayerInn</w:t>
            </w:r>
          </w:p>
        </w:tc>
      </w:tr>
      <w:tr w:rsidR="00C1195D">
        <w:tc>
          <w:tcPr>
            <w:tcW w:w="3080" w:type="dxa"/>
          </w:tcPr>
          <w:p w:rsidR="00C1195D" w:rsidRDefault="00DD1276">
            <w:pPr>
              <w:spacing w:before="60" w:after="60"/>
              <w:rPr>
                <w:sz w:val="28"/>
                <w:szCs w:val="28"/>
              </w:rPr>
            </w:pPr>
            <w:r>
              <w:rPr>
                <w:sz w:val="28"/>
                <w:szCs w:val="28"/>
              </w:rPr>
              <w:t>КПП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PayerKpp</w:t>
            </w:r>
          </w:p>
        </w:tc>
      </w:tr>
      <w:tr w:rsidR="00C1195D">
        <w:tc>
          <w:tcPr>
            <w:tcW w:w="3080" w:type="dxa"/>
          </w:tcPr>
          <w:p w:rsidR="00C1195D" w:rsidRDefault="00DD1276">
            <w:pPr>
              <w:spacing w:before="60" w:after="60"/>
              <w:rPr>
                <w:sz w:val="28"/>
                <w:szCs w:val="28"/>
              </w:rPr>
            </w:pPr>
            <w:r>
              <w:rPr>
                <w:sz w:val="28"/>
                <w:szCs w:val="28"/>
              </w:rPr>
              <w:t>Наименование плательщика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PayerName</w:t>
            </w:r>
          </w:p>
        </w:tc>
      </w:tr>
      <w:tr w:rsidR="00C1195D">
        <w:tc>
          <w:tcPr>
            <w:tcW w:w="3080" w:type="dxa"/>
          </w:tcPr>
          <w:p w:rsidR="00C1195D" w:rsidRDefault="00DD1276">
            <w:pPr>
              <w:spacing w:before="60" w:after="60"/>
              <w:rPr>
                <w:sz w:val="28"/>
                <w:szCs w:val="28"/>
              </w:rPr>
            </w:pPr>
            <w:r>
              <w:rPr>
                <w:sz w:val="28"/>
                <w:szCs w:val="28"/>
              </w:rPr>
              <w:t>ИНН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RecipientInn</w:t>
            </w:r>
          </w:p>
        </w:tc>
      </w:tr>
      <w:tr w:rsidR="00C1195D">
        <w:tc>
          <w:tcPr>
            <w:tcW w:w="3080" w:type="dxa"/>
          </w:tcPr>
          <w:p w:rsidR="00C1195D" w:rsidRDefault="00DD1276">
            <w:pPr>
              <w:spacing w:before="60" w:after="60"/>
              <w:rPr>
                <w:sz w:val="28"/>
                <w:szCs w:val="28"/>
              </w:rPr>
            </w:pPr>
            <w:r>
              <w:rPr>
                <w:sz w:val="28"/>
                <w:szCs w:val="28"/>
              </w:rPr>
              <w:t>КПП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RecipientKpp</w:t>
            </w:r>
          </w:p>
        </w:tc>
      </w:tr>
      <w:tr w:rsidR="00C1195D">
        <w:tc>
          <w:tcPr>
            <w:tcW w:w="3080" w:type="dxa"/>
          </w:tcPr>
          <w:p w:rsidR="00C1195D" w:rsidRDefault="00DD1276">
            <w:pPr>
              <w:spacing w:before="60" w:after="60"/>
              <w:rPr>
                <w:sz w:val="28"/>
                <w:szCs w:val="28"/>
              </w:rPr>
            </w:pPr>
            <w:r>
              <w:rPr>
                <w:sz w:val="28"/>
                <w:szCs w:val="28"/>
              </w:rPr>
              <w:t>Наименование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w:t>
            </w:r>
          </w:p>
        </w:tc>
      </w:tr>
      <w:tr w:rsidR="00C1195D">
        <w:tc>
          <w:tcPr>
            <w:tcW w:w="3080" w:type="dxa"/>
          </w:tcPr>
          <w:p w:rsidR="00C1195D" w:rsidRDefault="00DD1276">
            <w:pPr>
              <w:spacing w:before="60" w:after="60"/>
              <w:rPr>
                <w:sz w:val="28"/>
                <w:szCs w:val="28"/>
              </w:rPr>
            </w:pPr>
            <w:r>
              <w:rPr>
                <w:sz w:val="28"/>
                <w:szCs w:val="28"/>
              </w:rPr>
              <w:t>Счет получателя в банке</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RecipientAccount</w:t>
            </w:r>
          </w:p>
        </w:tc>
      </w:tr>
      <w:tr w:rsidR="00C1195D">
        <w:tc>
          <w:tcPr>
            <w:tcW w:w="3080" w:type="dxa"/>
          </w:tcPr>
          <w:p w:rsidR="00C1195D" w:rsidRDefault="00DD1276">
            <w:pPr>
              <w:spacing w:before="60" w:after="60"/>
              <w:rPr>
                <w:sz w:val="28"/>
                <w:szCs w:val="28"/>
              </w:rPr>
            </w:pPr>
            <w:r>
              <w:rPr>
                <w:sz w:val="28"/>
                <w:szCs w:val="28"/>
              </w:rPr>
              <w:t>БИК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RecipientBankBik</w:t>
            </w:r>
          </w:p>
        </w:tc>
      </w:tr>
      <w:tr w:rsidR="00C1195D">
        <w:tc>
          <w:tcPr>
            <w:tcW w:w="3080" w:type="dxa"/>
          </w:tcPr>
          <w:p w:rsidR="00C1195D" w:rsidRDefault="00DD1276">
            <w:pPr>
              <w:spacing w:before="60" w:after="60"/>
              <w:rPr>
                <w:sz w:val="28"/>
                <w:szCs w:val="28"/>
              </w:rPr>
            </w:pPr>
            <w:r>
              <w:rPr>
                <w:sz w:val="28"/>
                <w:szCs w:val="28"/>
              </w:rPr>
              <w:t>Корреспондентский счет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RecipientBankAccount</w:t>
            </w:r>
          </w:p>
        </w:tc>
      </w:tr>
      <w:tr w:rsidR="00C1195D">
        <w:tc>
          <w:tcPr>
            <w:tcW w:w="3080" w:type="dxa"/>
          </w:tcPr>
          <w:p w:rsidR="00C1195D" w:rsidRDefault="00DD1276">
            <w:pPr>
              <w:spacing w:before="60" w:after="60"/>
              <w:rPr>
                <w:sz w:val="28"/>
                <w:szCs w:val="28"/>
              </w:rPr>
            </w:pPr>
            <w:r>
              <w:rPr>
                <w:sz w:val="28"/>
                <w:szCs w:val="28"/>
              </w:rPr>
              <w:lastRenderedPageBreak/>
              <w:t>Наименование банка получателя</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RecipientBank</w:t>
            </w:r>
          </w:p>
        </w:tc>
      </w:tr>
      <w:tr w:rsidR="00C1195D">
        <w:tc>
          <w:tcPr>
            <w:tcW w:w="3080" w:type="dxa"/>
          </w:tcPr>
          <w:p w:rsidR="00C1195D" w:rsidRDefault="00DD1276">
            <w:pPr>
              <w:spacing w:before="60" w:after="60"/>
              <w:rPr>
                <w:sz w:val="28"/>
                <w:szCs w:val="28"/>
              </w:rPr>
            </w:pPr>
            <w:r>
              <w:rPr>
                <w:sz w:val="28"/>
                <w:szCs w:val="28"/>
              </w:rPr>
              <w:t>Вид операции (Значение «01»)</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OperationType</w:t>
            </w:r>
          </w:p>
        </w:tc>
      </w:tr>
      <w:tr w:rsidR="00C1195D">
        <w:tc>
          <w:tcPr>
            <w:tcW w:w="3080" w:type="dxa"/>
          </w:tcPr>
          <w:p w:rsidR="00C1195D" w:rsidRDefault="00DD1276">
            <w:pPr>
              <w:spacing w:before="60" w:after="60"/>
              <w:rPr>
                <w:sz w:val="28"/>
                <w:szCs w:val="28"/>
              </w:rPr>
            </w:pPr>
            <w:r>
              <w:rPr>
                <w:sz w:val="28"/>
                <w:szCs w:val="28"/>
              </w:rPr>
              <w:t>Очередность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PaymentOrder</w:t>
            </w:r>
          </w:p>
        </w:tc>
      </w:tr>
      <w:tr w:rsidR="00C1195D">
        <w:tc>
          <w:tcPr>
            <w:tcW w:w="3080" w:type="dxa"/>
          </w:tcPr>
          <w:p w:rsidR="00C1195D" w:rsidRDefault="00DD1276">
            <w:pPr>
              <w:spacing w:before="60" w:after="60"/>
              <w:rPr>
                <w:sz w:val="28"/>
                <w:szCs w:val="28"/>
              </w:rPr>
            </w:pPr>
            <w:r>
              <w:rPr>
                <w:sz w:val="28"/>
                <w:szCs w:val="28"/>
              </w:rPr>
              <w:t>Назначение платежа</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PaymentPurpose</w:t>
            </w:r>
          </w:p>
        </w:tc>
      </w:tr>
      <w:tr w:rsidR="00C1195D">
        <w:tc>
          <w:tcPr>
            <w:tcW w:w="3080" w:type="dxa"/>
          </w:tcPr>
          <w:p w:rsidR="00C1195D" w:rsidRDefault="00DD1276">
            <w:pPr>
              <w:spacing w:before="60" w:after="60"/>
              <w:rPr>
                <w:strike/>
                <w:sz w:val="28"/>
                <w:szCs w:val="28"/>
              </w:rPr>
            </w:pPr>
            <w:r>
              <w:rPr>
                <w:sz w:val="28"/>
                <w:szCs w:val="28"/>
              </w:rPr>
              <w:t xml:space="preserve">Статус составителя расчетного документа (поле 101), принимает значение 08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PayerStatus</w:t>
            </w:r>
          </w:p>
        </w:tc>
      </w:tr>
      <w:tr w:rsidR="00C1195D">
        <w:tc>
          <w:tcPr>
            <w:tcW w:w="3080" w:type="dxa"/>
          </w:tcPr>
          <w:p w:rsidR="00C1195D" w:rsidRDefault="00DD1276">
            <w:pPr>
              <w:spacing w:before="60" w:after="60"/>
              <w:rPr>
                <w:sz w:val="28"/>
                <w:szCs w:val="28"/>
              </w:rPr>
            </w:pPr>
            <w:r>
              <w:rPr>
                <w:sz w:val="28"/>
                <w:szCs w:val="28"/>
              </w:rPr>
              <w:t>КБК (код бюджетной классификации)</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Kbk</w:t>
            </w:r>
          </w:p>
        </w:tc>
      </w:tr>
      <w:tr w:rsidR="00C1195D">
        <w:tc>
          <w:tcPr>
            <w:tcW w:w="3080" w:type="dxa"/>
          </w:tcPr>
          <w:p w:rsidR="00C1195D" w:rsidRDefault="00DD1276">
            <w:pPr>
              <w:spacing w:before="60" w:after="60"/>
              <w:rPr>
                <w:sz w:val="28"/>
                <w:szCs w:val="28"/>
              </w:rPr>
            </w:pPr>
            <w:r>
              <w:rPr>
                <w:sz w:val="28"/>
                <w:szCs w:val="28"/>
              </w:rPr>
              <w:t>Код ОКТМО</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Oktmo</w:t>
            </w:r>
          </w:p>
        </w:tc>
      </w:tr>
      <w:tr w:rsidR="00C1195D">
        <w:tc>
          <w:tcPr>
            <w:tcW w:w="3080" w:type="dxa"/>
          </w:tcPr>
          <w:p w:rsidR="00C1195D" w:rsidRDefault="00DD1276">
            <w:pPr>
              <w:spacing w:before="60" w:after="60"/>
              <w:rPr>
                <w:sz w:val="28"/>
                <w:szCs w:val="28"/>
              </w:rPr>
            </w:pPr>
            <w:r>
              <w:rPr>
                <w:sz w:val="28"/>
                <w:szCs w:val="28"/>
              </w:rPr>
              <w:t xml:space="preserve">Основание платежа (поле 106) </w:t>
            </w:r>
          </w:p>
          <w:p w:rsidR="00C1195D" w:rsidRDefault="00DD1276">
            <w:pPr>
              <w:spacing w:before="60" w:after="60"/>
              <w:rPr>
                <w:sz w:val="28"/>
                <w:szCs w:val="28"/>
              </w:rPr>
            </w:pPr>
            <w:r>
              <w:rPr>
                <w:sz w:val="28"/>
                <w:szCs w:val="28"/>
              </w:rPr>
              <w:t>Для поля существует фиксированный набор значений.</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Field106PaymentReason</w:t>
            </w:r>
          </w:p>
        </w:tc>
      </w:tr>
      <w:tr w:rsidR="00C1195D">
        <w:tc>
          <w:tcPr>
            <w:tcW w:w="3080" w:type="dxa"/>
          </w:tcPr>
          <w:p w:rsidR="00C1195D" w:rsidRDefault="00DD1276">
            <w:pPr>
              <w:spacing w:before="60" w:after="60"/>
              <w:rPr>
                <w:sz w:val="28"/>
                <w:szCs w:val="28"/>
              </w:rPr>
            </w:pPr>
            <w:r>
              <w:rPr>
                <w:sz w:val="28"/>
                <w:szCs w:val="28"/>
              </w:rPr>
              <w:t>Показатель налогового периода (поле 107). Поле заполняется в зависимости от основания платежа (106).</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Field107PaymentReason</w:t>
            </w:r>
          </w:p>
        </w:tc>
      </w:tr>
      <w:tr w:rsidR="00C1195D">
        <w:tc>
          <w:tcPr>
            <w:tcW w:w="3080" w:type="dxa"/>
          </w:tcPr>
          <w:p w:rsidR="00C1195D" w:rsidRDefault="00DD1276">
            <w:pPr>
              <w:spacing w:before="60" w:after="60"/>
              <w:rPr>
                <w:sz w:val="28"/>
                <w:szCs w:val="28"/>
              </w:rPr>
            </w:pPr>
            <w:r>
              <w:rPr>
                <w:sz w:val="28"/>
                <w:szCs w:val="28"/>
              </w:rPr>
              <w:t xml:space="preserve">Тип платежа (поле 110). </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Field110PaymentType</w:t>
            </w:r>
          </w:p>
        </w:tc>
      </w:tr>
      <w:tr w:rsidR="00C1195D">
        <w:tc>
          <w:tcPr>
            <w:tcW w:w="3080" w:type="dxa"/>
          </w:tcPr>
          <w:p w:rsidR="00C1195D" w:rsidRDefault="00DD1276">
            <w:pPr>
              <w:spacing w:before="60" w:after="60"/>
              <w:rPr>
                <w:sz w:val="28"/>
                <w:szCs w:val="28"/>
              </w:rPr>
            </w:pPr>
            <w:r>
              <w:rPr>
                <w:sz w:val="28"/>
                <w:szCs w:val="28"/>
              </w:rPr>
              <w:t>Номер документа (поле 108)</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Field108DocumentNumber</w:t>
            </w:r>
          </w:p>
        </w:tc>
      </w:tr>
      <w:tr w:rsidR="00C1195D">
        <w:tc>
          <w:tcPr>
            <w:tcW w:w="3080" w:type="dxa"/>
          </w:tcPr>
          <w:p w:rsidR="00C1195D" w:rsidRDefault="00DD1276">
            <w:pPr>
              <w:spacing w:before="60" w:after="60"/>
              <w:rPr>
                <w:sz w:val="28"/>
                <w:szCs w:val="28"/>
              </w:rPr>
            </w:pPr>
            <w:r>
              <w:rPr>
                <w:sz w:val="28"/>
                <w:szCs w:val="28"/>
              </w:rPr>
              <w:t>Дата документа (поле 109)</w:t>
            </w:r>
          </w:p>
          <w:p w:rsidR="00C1195D" w:rsidRDefault="00DD1276">
            <w:pPr>
              <w:spacing w:before="60" w:after="60"/>
              <w:rPr>
                <w:sz w:val="28"/>
                <w:szCs w:val="28"/>
              </w:rPr>
            </w:pPr>
            <w:r>
              <w:rPr>
                <w:sz w:val="28"/>
                <w:szCs w:val="28"/>
              </w:rPr>
              <w:t>Дата или «0»</w:t>
            </w:r>
          </w:p>
        </w:tc>
        <w:tc>
          <w:tcPr>
            <w:tcW w:w="2835" w:type="dxa"/>
          </w:tcPr>
          <w:p w:rsidR="00C1195D" w:rsidRDefault="00DD1276">
            <w:pPr>
              <w:spacing w:before="60" w:after="60"/>
              <w:rPr>
                <w:sz w:val="28"/>
                <w:szCs w:val="28"/>
              </w:rPr>
            </w:pPr>
            <w:r>
              <w:rPr>
                <w:sz w:val="28"/>
                <w:szCs w:val="28"/>
              </w:rPr>
              <w:t>String</w:t>
            </w:r>
          </w:p>
        </w:tc>
        <w:tc>
          <w:tcPr>
            <w:tcW w:w="3430" w:type="dxa"/>
          </w:tcPr>
          <w:p w:rsidR="00C1195D" w:rsidRDefault="00DD1276">
            <w:pPr>
              <w:spacing w:before="60" w:after="60"/>
              <w:rPr>
                <w:sz w:val="28"/>
                <w:szCs w:val="28"/>
              </w:rPr>
            </w:pPr>
            <w:r>
              <w:rPr>
                <w:sz w:val="28"/>
                <w:szCs w:val="28"/>
              </w:rPr>
              <w:t>Field109DocumentDate</w:t>
            </w:r>
          </w:p>
        </w:tc>
      </w:tr>
      <w:tr w:rsidR="00C1195D">
        <w:tc>
          <w:tcPr>
            <w:tcW w:w="3080" w:type="dxa"/>
          </w:tcPr>
          <w:p w:rsidR="00C1195D" w:rsidRDefault="00DD1276">
            <w:pPr>
              <w:spacing w:before="60" w:after="60"/>
              <w:rPr>
                <w:sz w:val="28"/>
                <w:szCs w:val="28"/>
              </w:rPr>
            </w:pPr>
            <w:r>
              <w:rPr>
                <w:sz w:val="28"/>
                <w:szCs w:val="28"/>
              </w:rPr>
              <w:t>Сумма</w:t>
            </w:r>
          </w:p>
        </w:tc>
        <w:tc>
          <w:tcPr>
            <w:tcW w:w="2835" w:type="dxa"/>
          </w:tcPr>
          <w:p w:rsidR="00C1195D" w:rsidRDefault="00DD1276">
            <w:pPr>
              <w:spacing w:before="60" w:after="60"/>
              <w:rPr>
                <w:sz w:val="28"/>
                <w:szCs w:val="28"/>
              </w:rPr>
            </w:pPr>
            <w:r>
              <w:rPr>
                <w:sz w:val="28"/>
                <w:szCs w:val="28"/>
              </w:rPr>
              <w:t>Decimal</w:t>
            </w:r>
          </w:p>
        </w:tc>
        <w:tc>
          <w:tcPr>
            <w:tcW w:w="3430" w:type="dxa"/>
          </w:tcPr>
          <w:p w:rsidR="00C1195D" w:rsidRDefault="00DD1276">
            <w:pPr>
              <w:spacing w:before="60" w:after="60"/>
              <w:rPr>
                <w:sz w:val="28"/>
                <w:szCs w:val="28"/>
              </w:rPr>
            </w:pPr>
            <w:r>
              <w:rPr>
                <w:sz w:val="28"/>
                <w:szCs w:val="28"/>
              </w:rPr>
              <w:t>Amount</w:t>
            </w:r>
          </w:p>
        </w:tc>
      </w:tr>
    </w:tbl>
    <w:p w:rsidR="00C1195D" w:rsidRDefault="00C1195D">
      <w:pPr>
        <w:spacing w:after="0"/>
        <w:rPr>
          <w:rFonts w:ascii="Times New Roman" w:eastAsia="Times New Roman" w:hAnsi="Times New Roman" w:cs="Times New Roman"/>
          <w:b/>
          <w:sz w:val="28"/>
          <w:szCs w:val="28"/>
        </w:rPr>
      </w:pPr>
    </w:p>
    <w:p w:rsidR="00C1195D" w:rsidRDefault="00DD1276">
      <w:pPr>
        <w:pStyle w:val="3"/>
        <w:numPr>
          <w:ilvl w:val="0"/>
          <w:numId w:val="0"/>
        </w:numPr>
      </w:pPr>
      <w:bookmarkStart w:id="164" w:name="_l0ujcw97a2n7"/>
      <w:bookmarkEnd w:id="164"/>
      <w:r>
        <w:t xml:space="preserve"> </w:t>
      </w:r>
      <w:bookmarkStart w:id="165" w:name="_Toc241660057"/>
      <w:r>
        <w:t>Метод 7.4 Получение информации о сальдо ЕНС</w:t>
      </w:r>
      <w:bookmarkEnd w:id="165"/>
    </w:p>
    <w:p w:rsidR="00C1195D" w:rsidRDefault="00C1195D">
      <w:pPr>
        <w:rPr>
          <w:rFonts w:ascii="Times New Roman" w:eastAsia="Times New Roman" w:hAnsi="Times New Roman" w:cs="Times New Roman"/>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Требуется группа разрешений</w:t>
      </w:r>
      <w:r>
        <w:rPr>
          <w:rFonts w:ascii="Times New Roman" w:eastAsia="Times New Roman" w:hAnsi="Times New Roman" w:cs="Times New Roman"/>
          <w:sz w:val="28"/>
          <w:szCs w:val="28"/>
        </w:rPr>
        <w:t>: DEFAULT</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Процедура вызывается для получения информации о текущем состоянии ЕНС. </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данных по налогоплательщику нет (сальдо), то в ответе в структуре </w:t>
      </w:r>
      <w:proofErr w:type="gramStart"/>
      <w:r>
        <w:rPr>
          <w:rFonts w:ascii="Times New Roman" w:eastAsia="Times New Roman" w:hAnsi="Times New Roman" w:cs="Times New Roman"/>
          <w:sz w:val="28"/>
          <w:szCs w:val="28"/>
        </w:rPr>
        <w:t>ENSBalance[</w:t>
      </w:r>
      <w:proofErr w:type="gramEnd"/>
      <w:r>
        <w:rPr>
          <w:rFonts w:ascii="Times New Roman" w:eastAsia="Times New Roman" w:hAnsi="Times New Roman" w:cs="Times New Roman"/>
          <w:sz w:val="28"/>
          <w:szCs w:val="28"/>
        </w:rPr>
        <w:t>] данный налогоплательщик не вернется.</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(GetENSBalanceRequest)</w:t>
      </w:r>
    </w:p>
    <w:tbl>
      <w:tblPr>
        <w:tblStyle w:val="StGen9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1000)</w:t>
            </w:r>
          </w:p>
        </w:tc>
        <w:tc>
          <w:tcPr>
            <w:tcW w:w="3166" w:type="dxa"/>
          </w:tcPr>
          <w:p w:rsidR="00C1195D" w:rsidRDefault="00DD1276">
            <w:pPr>
              <w:spacing w:before="60" w:after="60"/>
              <w:rPr>
                <w:sz w:val="28"/>
                <w:szCs w:val="28"/>
              </w:rPr>
            </w:pPr>
            <w:proofErr w:type="gramStart"/>
            <w:r>
              <w:rPr>
                <w:sz w:val="28"/>
                <w:szCs w:val="28"/>
              </w:rPr>
              <w:t>String[</w:t>
            </w:r>
            <w:proofErr w:type="gramEnd"/>
            <w:r>
              <w:rPr>
                <w:sz w:val="28"/>
                <w:szCs w:val="28"/>
              </w:rPr>
              <w:t>]</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(GetENSBalanceResponse)</w:t>
      </w:r>
    </w:p>
    <w:tbl>
      <w:tblPr>
        <w:tblStyle w:val="StGen92"/>
        <w:tblW w:w="93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3"/>
        <w:gridCol w:w="2377"/>
        <w:gridCol w:w="2904"/>
      </w:tblGrid>
      <w:tr w:rsidR="00C1195D">
        <w:tc>
          <w:tcPr>
            <w:tcW w:w="4064" w:type="dxa"/>
            <w:shd w:val="clear" w:color="auto" w:fill="E7E6E6"/>
          </w:tcPr>
          <w:p w:rsidR="00C1195D" w:rsidRDefault="00DD1276">
            <w:pPr>
              <w:spacing w:before="60" w:after="60"/>
              <w:jc w:val="center"/>
              <w:rPr>
                <w:sz w:val="28"/>
                <w:szCs w:val="28"/>
              </w:rPr>
            </w:pPr>
            <w:r>
              <w:rPr>
                <w:sz w:val="28"/>
                <w:szCs w:val="28"/>
              </w:rPr>
              <w:t>Содержание</w:t>
            </w:r>
          </w:p>
        </w:tc>
        <w:tc>
          <w:tcPr>
            <w:tcW w:w="2377" w:type="dxa"/>
            <w:shd w:val="clear" w:color="auto" w:fill="E7E6E6"/>
          </w:tcPr>
          <w:p w:rsidR="00C1195D" w:rsidRDefault="00DD1276">
            <w:pPr>
              <w:spacing w:before="60" w:after="60"/>
              <w:jc w:val="center"/>
              <w:rPr>
                <w:sz w:val="28"/>
                <w:szCs w:val="28"/>
              </w:rPr>
            </w:pPr>
            <w:r>
              <w:rPr>
                <w:sz w:val="28"/>
                <w:szCs w:val="28"/>
              </w:rPr>
              <w:t>Тип</w:t>
            </w:r>
          </w:p>
        </w:tc>
        <w:tc>
          <w:tcPr>
            <w:tcW w:w="2904"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4064" w:type="dxa"/>
          </w:tcPr>
          <w:p w:rsidR="00C1195D" w:rsidRDefault="00DD1276">
            <w:pPr>
              <w:spacing w:before="60" w:after="60"/>
              <w:rPr>
                <w:sz w:val="28"/>
                <w:szCs w:val="28"/>
              </w:rPr>
            </w:pPr>
            <w:r>
              <w:rPr>
                <w:sz w:val="28"/>
                <w:szCs w:val="28"/>
              </w:rPr>
              <w:t>Информация по НП ошибочная</w:t>
            </w:r>
          </w:p>
        </w:tc>
        <w:tc>
          <w:tcPr>
            <w:tcW w:w="2377"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904" w:type="dxa"/>
          </w:tcPr>
          <w:p w:rsidR="00C1195D" w:rsidRDefault="00DD1276">
            <w:pPr>
              <w:spacing w:before="60" w:after="60"/>
              <w:rPr>
                <w:sz w:val="28"/>
                <w:szCs w:val="28"/>
              </w:rPr>
            </w:pPr>
            <w:r>
              <w:rPr>
                <w:sz w:val="28"/>
                <w:szCs w:val="28"/>
              </w:rPr>
              <w:t>ENSBalanceError</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Список ошибок</w:t>
            </w:r>
          </w:p>
        </w:tc>
        <w:tc>
          <w:tcPr>
            <w:tcW w:w="2377"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904" w:type="dxa"/>
          </w:tcPr>
          <w:p w:rsidR="00C1195D" w:rsidRDefault="00DD1276">
            <w:pPr>
              <w:spacing w:before="60" w:after="60"/>
              <w:rPr>
                <w:sz w:val="28"/>
                <w:szCs w:val="28"/>
              </w:rPr>
            </w:pPr>
            <w:r>
              <w:rPr>
                <w:sz w:val="28"/>
                <w:szCs w:val="28"/>
              </w:rPr>
              <w:t>ErrorDescription</w:t>
            </w:r>
          </w:p>
        </w:tc>
      </w:tr>
      <w:tr w:rsidR="00C1195D">
        <w:tc>
          <w:tcPr>
            <w:tcW w:w="4064" w:type="dxa"/>
          </w:tcPr>
          <w:p w:rsidR="00C1195D" w:rsidRDefault="00DD1276">
            <w:pPr>
              <w:spacing w:before="60" w:after="60"/>
              <w:rPr>
                <w:sz w:val="28"/>
                <w:szCs w:val="28"/>
              </w:rPr>
            </w:pPr>
            <w:r>
              <w:rPr>
                <w:sz w:val="28"/>
                <w:szCs w:val="28"/>
              </w:rPr>
              <w:t xml:space="preserve">Код ошибки </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ErrorCode</w:t>
            </w:r>
          </w:p>
        </w:tc>
      </w:tr>
      <w:tr w:rsidR="00C1195D">
        <w:tc>
          <w:tcPr>
            <w:tcW w:w="4064" w:type="dxa"/>
          </w:tcPr>
          <w:p w:rsidR="00C1195D" w:rsidRDefault="00DD1276">
            <w:pPr>
              <w:spacing w:before="60" w:after="60"/>
              <w:rPr>
                <w:sz w:val="28"/>
                <w:szCs w:val="28"/>
              </w:rPr>
            </w:pPr>
            <w:r>
              <w:rPr>
                <w:sz w:val="28"/>
                <w:szCs w:val="28"/>
              </w:rPr>
              <w:t>Текст ошибки</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ErrorMessage</w:t>
            </w:r>
          </w:p>
        </w:tc>
      </w:tr>
      <w:tr w:rsidR="00C1195D">
        <w:tc>
          <w:tcPr>
            <w:tcW w:w="4064" w:type="dxa"/>
          </w:tcPr>
          <w:p w:rsidR="00C1195D" w:rsidRDefault="00DD1276">
            <w:pPr>
              <w:spacing w:before="60" w:after="60"/>
              <w:rPr>
                <w:sz w:val="28"/>
                <w:szCs w:val="28"/>
              </w:rPr>
            </w:pPr>
            <w:r>
              <w:rPr>
                <w:sz w:val="28"/>
                <w:szCs w:val="28"/>
              </w:rPr>
              <w:t>Информация по НП успешная</w:t>
            </w:r>
          </w:p>
        </w:tc>
        <w:tc>
          <w:tcPr>
            <w:tcW w:w="2377" w:type="dxa"/>
          </w:tcPr>
          <w:p w:rsidR="00C1195D" w:rsidRDefault="00DD1276">
            <w:pPr>
              <w:spacing w:before="60" w:after="60"/>
              <w:rPr>
                <w:sz w:val="28"/>
                <w:szCs w:val="28"/>
              </w:rPr>
            </w:pPr>
            <w:proofErr w:type="gramStart"/>
            <w:r>
              <w:rPr>
                <w:sz w:val="28"/>
                <w:szCs w:val="28"/>
              </w:rPr>
              <w:t>ENSBalance[</w:t>
            </w:r>
            <w:proofErr w:type="gramEnd"/>
            <w:r>
              <w:rPr>
                <w:sz w:val="28"/>
                <w:szCs w:val="28"/>
              </w:rPr>
              <w:t>]?</w:t>
            </w:r>
          </w:p>
        </w:tc>
        <w:tc>
          <w:tcPr>
            <w:tcW w:w="2904" w:type="dxa"/>
          </w:tcPr>
          <w:p w:rsidR="00C1195D" w:rsidRDefault="00DD1276">
            <w:pPr>
              <w:spacing w:before="60" w:after="60"/>
              <w:rPr>
                <w:sz w:val="28"/>
                <w:szCs w:val="28"/>
              </w:rPr>
            </w:pPr>
            <w:r>
              <w:rPr>
                <w:sz w:val="28"/>
                <w:szCs w:val="28"/>
              </w:rPr>
              <w:t>ENSBalance</w:t>
            </w:r>
          </w:p>
        </w:tc>
      </w:tr>
      <w:tr w:rsidR="00C1195D">
        <w:tc>
          <w:tcPr>
            <w:tcW w:w="4064" w:type="dxa"/>
          </w:tcPr>
          <w:p w:rsidR="00C1195D" w:rsidRDefault="00DD1276">
            <w:pPr>
              <w:spacing w:before="60" w:after="60"/>
              <w:rPr>
                <w:sz w:val="28"/>
                <w:szCs w:val="28"/>
              </w:rPr>
            </w:pPr>
            <w:r>
              <w:rPr>
                <w:sz w:val="28"/>
                <w:szCs w:val="28"/>
              </w:rPr>
              <w:t>ИНН</w:t>
            </w:r>
          </w:p>
        </w:tc>
        <w:tc>
          <w:tcPr>
            <w:tcW w:w="2377" w:type="dxa"/>
          </w:tcPr>
          <w:p w:rsidR="00C1195D" w:rsidRDefault="00DD1276">
            <w:pPr>
              <w:spacing w:before="60" w:after="60"/>
              <w:rPr>
                <w:sz w:val="28"/>
                <w:szCs w:val="28"/>
              </w:rPr>
            </w:pPr>
            <w:r>
              <w:rPr>
                <w:sz w:val="28"/>
                <w:szCs w:val="28"/>
              </w:rPr>
              <w:t>String</w:t>
            </w:r>
          </w:p>
        </w:tc>
        <w:tc>
          <w:tcPr>
            <w:tcW w:w="2904" w:type="dxa"/>
          </w:tcPr>
          <w:p w:rsidR="00C1195D" w:rsidRDefault="00DD1276">
            <w:pPr>
              <w:spacing w:before="60" w:after="60"/>
              <w:rPr>
                <w:sz w:val="28"/>
                <w:szCs w:val="28"/>
              </w:rPr>
            </w:pPr>
            <w:r>
              <w:rPr>
                <w:sz w:val="28"/>
                <w:szCs w:val="28"/>
              </w:rPr>
              <w:t>Inn</w:t>
            </w:r>
          </w:p>
        </w:tc>
      </w:tr>
      <w:tr w:rsidR="00C1195D">
        <w:tc>
          <w:tcPr>
            <w:tcW w:w="4064" w:type="dxa"/>
          </w:tcPr>
          <w:p w:rsidR="00C1195D" w:rsidRDefault="00DD1276">
            <w:pPr>
              <w:spacing w:before="60" w:after="60"/>
              <w:rPr>
                <w:sz w:val="28"/>
                <w:szCs w:val="28"/>
              </w:rPr>
            </w:pPr>
            <w:r>
              <w:rPr>
                <w:sz w:val="28"/>
                <w:szCs w:val="28"/>
              </w:rPr>
              <w:t>Состояние ЕНС налогоплательщика</w:t>
            </w:r>
          </w:p>
        </w:tc>
        <w:tc>
          <w:tcPr>
            <w:tcW w:w="2377" w:type="dxa"/>
          </w:tcPr>
          <w:p w:rsidR="00C1195D" w:rsidRDefault="00DD1276">
            <w:pPr>
              <w:spacing w:before="60" w:after="60"/>
              <w:rPr>
                <w:sz w:val="28"/>
                <w:szCs w:val="28"/>
              </w:rPr>
            </w:pPr>
            <w:r>
              <w:rPr>
                <w:sz w:val="28"/>
                <w:szCs w:val="28"/>
              </w:rPr>
              <w:t>LkEns?</w:t>
            </w:r>
          </w:p>
        </w:tc>
        <w:tc>
          <w:tcPr>
            <w:tcW w:w="2904" w:type="dxa"/>
          </w:tcPr>
          <w:p w:rsidR="00C1195D" w:rsidRDefault="00DD1276">
            <w:pPr>
              <w:spacing w:before="60" w:after="60"/>
              <w:rPr>
                <w:sz w:val="28"/>
                <w:szCs w:val="28"/>
              </w:rPr>
            </w:pPr>
            <w:r>
              <w:rPr>
                <w:sz w:val="28"/>
                <w:szCs w:val="28"/>
              </w:rPr>
              <w:t>LkEns</w:t>
            </w:r>
          </w:p>
        </w:tc>
      </w:tr>
      <w:tr w:rsidR="00C1195D">
        <w:tc>
          <w:tcPr>
            <w:tcW w:w="4064" w:type="dxa"/>
          </w:tcPr>
          <w:p w:rsidR="00C1195D" w:rsidRDefault="00DD1276">
            <w:pPr>
              <w:spacing w:before="60" w:after="60"/>
              <w:rPr>
                <w:sz w:val="28"/>
                <w:szCs w:val="28"/>
              </w:rPr>
            </w:pPr>
            <w:r>
              <w:rPr>
                <w:sz w:val="28"/>
                <w:szCs w:val="28"/>
              </w:rPr>
              <w:t>Сальдо ЕНС.</w:t>
            </w:r>
          </w:p>
          <w:p w:rsidR="00C1195D" w:rsidRDefault="00DD1276">
            <w:pPr>
              <w:spacing w:before="60" w:after="60"/>
              <w:rPr>
                <w:sz w:val="28"/>
                <w:szCs w:val="28"/>
              </w:rPr>
            </w:pPr>
            <w:r>
              <w:rPr>
                <w:sz w:val="28"/>
                <w:szCs w:val="28"/>
              </w:rPr>
              <w:t>Отдается только когда отрицательное. В остальных случаях не передается</w:t>
            </w:r>
          </w:p>
        </w:tc>
        <w:tc>
          <w:tcPr>
            <w:tcW w:w="2377" w:type="dxa"/>
          </w:tcPr>
          <w:p w:rsidR="00C1195D" w:rsidRDefault="00DD1276">
            <w:pPr>
              <w:spacing w:before="60" w:after="60"/>
              <w:rPr>
                <w:sz w:val="28"/>
                <w:szCs w:val="28"/>
              </w:rPr>
            </w:pPr>
            <w:r>
              <w:rPr>
                <w:sz w:val="28"/>
                <w:szCs w:val="28"/>
              </w:rPr>
              <w:t>Decimal?</w:t>
            </w:r>
          </w:p>
        </w:tc>
        <w:tc>
          <w:tcPr>
            <w:tcW w:w="2904" w:type="dxa"/>
          </w:tcPr>
          <w:p w:rsidR="00C1195D" w:rsidRDefault="00DD1276">
            <w:pPr>
              <w:spacing w:before="60" w:after="60"/>
              <w:rPr>
                <w:sz w:val="28"/>
                <w:szCs w:val="28"/>
              </w:rPr>
            </w:pPr>
            <w:r>
              <w:rPr>
                <w:sz w:val="28"/>
                <w:szCs w:val="28"/>
              </w:rPr>
              <w:t>SaldoEns</w:t>
            </w:r>
          </w:p>
        </w:tc>
      </w:tr>
      <w:tr w:rsidR="00C1195D">
        <w:tc>
          <w:tcPr>
            <w:tcW w:w="4064" w:type="dxa"/>
          </w:tcPr>
          <w:p w:rsidR="00C1195D" w:rsidRDefault="00DD1276">
            <w:pPr>
              <w:spacing w:before="60" w:after="60"/>
              <w:rPr>
                <w:sz w:val="28"/>
                <w:szCs w:val="28"/>
              </w:rPr>
            </w:pPr>
            <w:r>
              <w:rPr>
                <w:sz w:val="28"/>
                <w:szCs w:val="28"/>
              </w:rPr>
              <w:t>Дата последнего изменения. Дата и время</w:t>
            </w:r>
          </w:p>
        </w:tc>
        <w:tc>
          <w:tcPr>
            <w:tcW w:w="2377" w:type="dxa"/>
          </w:tcPr>
          <w:p w:rsidR="00C1195D" w:rsidRDefault="00DD1276">
            <w:pPr>
              <w:spacing w:before="60" w:after="60"/>
              <w:rPr>
                <w:sz w:val="28"/>
                <w:szCs w:val="28"/>
              </w:rPr>
            </w:pPr>
            <w:r>
              <w:rPr>
                <w:sz w:val="28"/>
                <w:szCs w:val="28"/>
              </w:rPr>
              <w:t>DateTime</w:t>
            </w:r>
          </w:p>
        </w:tc>
        <w:tc>
          <w:tcPr>
            <w:tcW w:w="2904" w:type="dxa"/>
          </w:tcPr>
          <w:p w:rsidR="00C1195D" w:rsidRDefault="00DD1276">
            <w:pPr>
              <w:spacing w:before="60" w:after="60"/>
              <w:rPr>
                <w:sz w:val="28"/>
                <w:szCs w:val="28"/>
              </w:rPr>
            </w:pPr>
            <w:r>
              <w:rPr>
                <w:sz w:val="28"/>
                <w:szCs w:val="28"/>
              </w:rPr>
              <w:t>DateChange</w:t>
            </w:r>
          </w:p>
        </w:tc>
      </w:tr>
    </w:tbl>
    <w:p w:rsidR="00C1195D" w:rsidRDefault="00C1195D">
      <w:pPr>
        <w:spacing w:after="0"/>
        <w:ind w:left="792"/>
        <w:rPr>
          <w:rFonts w:ascii="Times New Roman" w:eastAsia="Times New Roman" w:hAnsi="Times New Roman" w:cs="Times New Roman"/>
          <w:sz w:val="28"/>
          <w:szCs w:val="28"/>
        </w:rPr>
      </w:pPr>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rPr>
          <w:rFonts w:eastAsia="Times New Roman"/>
        </w:rPr>
      </w:pPr>
      <w:bookmarkStart w:id="166" w:name="_2t26mmwfytf8"/>
      <w:bookmarkEnd w:id="166"/>
      <w:r>
        <w:rPr>
          <w:rFonts w:eastAsia="Times New Roman"/>
        </w:rPr>
        <w:t xml:space="preserve"> </w:t>
      </w:r>
      <w:bookmarkStart w:id="167" w:name="_Toc241660058"/>
      <w:r>
        <w:t>Метод 7.5 Получение реквизитов на пополнение счета ЕНС</w:t>
      </w:r>
      <w:bookmarkEnd w:id="167"/>
    </w:p>
    <w:p w:rsidR="00C1195D" w:rsidRDefault="00C1195D">
      <w:pPr>
        <w:spacing w:after="0" w:line="360" w:lineRule="auto"/>
        <w:jc w:val="both"/>
        <w:rPr>
          <w:rFonts w:ascii="Times New Roman" w:eastAsia="Times New Roman" w:hAnsi="Times New Roman" w:cs="Times New Roman"/>
          <w:b/>
          <w:sz w:val="28"/>
          <w:szCs w:val="28"/>
        </w:rPr>
      </w:pP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Инициатор вызова</w:t>
      </w:r>
      <w:r>
        <w:rPr>
          <w:rFonts w:ascii="Times New Roman" w:eastAsia="Times New Roman" w:hAnsi="Times New Roman" w:cs="Times New Roman"/>
          <w:sz w:val="28"/>
          <w:szCs w:val="28"/>
        </w:rPr>
        <w:t>: информационный партнер</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Требуется группа разрешений</w:t>
      </w:r>
      <w:r>
        <w:rPr>
          <w:rFonts w:ascii="Times New Roman" w:eastAsia="Times New Roman" w:hAnsi="Times New Roman" w:cs="Times New Roman"/>
          <w:sz w:val="28"/>
          <w:szCs w:val="28"/>
        </w:rPr>
        <w:t xml:space="preserve">: не требуется </w:t>
      </w:r>
    </w:p>
    <w:p w:rsidR="00C1195D" w:rsidRDefault="00DD1276">
      <w:pPr>
        <w:spacing w:line="360" w:lineRule="auto"/>
        <w:ind w:firstLine="851"/>
        <w:jc w:val="both"/>
        <w:rPr>
          <w:rFonts w:ascii="Times New Roman" w:eastAsia="Times New Roman" w:hAnsi="Times New Roman" w:cs="Times New Roman"/>
          <w:strike/>
          <w:sz w:val="28"/>
          <w:szCs w:val="28"/>
        </w:rPr>
      </w:pPr>
      <w:r>
        <w:rPr>
          <w:rFonts w:ascii="Times New Roman" w:eastAsia="Times New Roman" w:hAnsi="Times New Roman" w:cs="Times New Roman"/>
          <w:sz w:val="28"/>
          <w:szCs w:val="28"/>
        </w:rPr>
        <w:t>Процедура вызывается для получения атрибутов для формирования платежных поручений на пополнение ЕНС</w:t>
      </w:r>
    </w:p>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Запрос (GetENSRequisitesRequest)</w:t>
      </w:r>
    </w:p>
    <w:tbl>
      <w:tblPr>
        <w:tblStyle w:val="StGen9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spacing w:before="60" w:after="60"/>
              <w:jc w:val="center"/>
              <w:rPr>
                <w:sz w:val="28"/>
                <w:szCs w:val="28"/>
              </w:rPr>
            </w:pPr>
            <w:r>
              <w:rPr>
                <w:sz w:val="28"/>
                <w:szCs w:val="28"/>
              </w:rPr>
              <w:t>Содержание</w:t>
            </w:r>
          </w:p>
        </w:tc>
        <w:tc>
          <w:tcPr>
            <w:tcW w:w="3166" w:type="dxa"/>
            <w:shd w:val="clear" w:color="auto" w:fill="E7E6E6"/>
          </w:tcPr>
          <w:p w:rsidR="00C1195D" w:rsidRDefault="00DD1276">
            <w:pPr>
              <w:spacing w:before="60" w:after="60"/>
              <w:jc w:val="center"/>
              <w:rPr>
                <w:sz w:val="28"/>
                <w:szCs w:val="28"/>
              </w:rPr>
            </w:pPr>
            <w:r>
              <w:rPr>
                <w:sz w:val="28"/>
                <w:szCs w:val="28"/>
              </w:rPr>
              <w:t>Тип</w:t>
            </w:r>
          </w:p>
        </w:tc>
        <w:tc>
          <w:tcPr>
            <w:tcW w:w="2889" w:type="dxa"/>
            <w:shd w:val="clear" w:color="auto" w:fill="E7E6E6"/>
          </w:tcPr>
          <w:p w:rsidR="00C1195D" w:rsidRDefault="00DD1276">
            <w:pPr>
              <w:spacing w:before="60" w:after="60"/>
              <w:jc w:val="center"/>
              <w:rPr>
                <w:sz w:val="28"/>
                <w:szCs w:val="28"/>
              </w:rPr>
            </w:pPr>
            <w:r>
              <w:rPr>
                <w:sz w:val="28"/>
                <w:szCs w:val="28"/>
              </w:rPr>
              <w:t>Идентификатор</w:t>
            </w:r>
          </w:p>
        </w:tc>
      </w:tr>
      <w:tr w:rsidR="00C1195D">
        <w:tc>
          <w:tcPr>
            <w:tcW w:w="3290" w:type="dxa"/>
          </w:tcPr>
          <w:p w:rsidR="00C1195D" w:rsidRDefault="00DD1276">
            <w:pPr>
              <w:spacing w:before="60" w:after="60"/>
              <w:rPr>
                <w:sz w:val="28"/>
                <w:szCs w:val="28"/>
              </w:rPr>
            </w:pPr>
            <w:r>
              <w:rPr>
                <w:sz w:val="28"/>
                <w:szCs w:val="28"/>
              </w:rPr>
              <w:t>Список ИНН</w:t>
            </w:r>
          </w:p>
          <w:p w:rsidR="00C1195D" w:rsidRDefault="00DD1276">
            <w:pPr>
              <w:spacing w:before="60" w:after="60"/>
              <w:rPr>
                <w:sz w:val="28"/>
                <w:szCs w:val="28"/>
              </w:rPr>
            </w:pPr>
            <w:r>
              <w:rPr>
                <w:sz w:val="28"/>
                <w:szCs w:val="28"/>
              </w:rPr>
              <w:t>(не более 1000)</w:t>
            </w:r>
          </w:p>
        </w:tc>
        <w:tc>
          <w:tcPr>
            <w:tcW w:w="3166" w:type="dxa"/>
          </w:tcPr>
          <w:p w:rsidR="00C1195D" w:rsidRDefault="00DD1276">
            <w:pPr>
              <w:spacing w:before="60" w:after="60"/>
              <w:rPr>
                <w:sz w:val="28"/>
                <w:szCs w:val="28"/>
              </w:rPr>
            </w:pPr>
            <w:proofErr w:type="gramStart"/>
            <w:r>
              <w:rPr>
                <w:sz w:val="28"/>
                <w:szCs w:val="28"/>
              </w:rPr>
              <w:t>String[</w:t>
            </w:r>
            <w:proofErr w:type="gramEnd"/>
            <w:r>
              <w:rPr>
                <w:sz w:val="28"/>
                <w:szCs w:val="28"/>
              </w:rPr>
              <w:t>]</w:t>
            </w:r>
          </w:p>
        </w:tc>
        <w:tc>
          <w:tcPr>
            <w:tcW w:w="2889" w:type="dxa"/>
          </w:tcPr>
          <w:p w:rsidR="00C1195D" w:rsidRDefault="00DD1276">
            <w:pPr>
              <w:spacing w:before="60" w:after="60"/>
              <w:rPr>
                <w:sz w:val="28"/>
                <w:szCs w:val="28"/>
              </w:rPr>
            </w:pPr>
            <w:r>
              <w:rPr>
                <w:sz w:val="28"/>
                <w:szCs w:val="28"/>
              </w:rPr>
              <w:t>Inn</w:t>
            </w:r>
          </w:p>
        </w:tc>
      </w:tr>
    </w:tbl>
    <w:p w:rsidR="00C1195D" w:rsidRDefault="00DD1276">
      <w:pPr>
        <w:keepNext/>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Ответ (GetENSRequisitesResponse)</w:t>
      </w:r>
    </w:p>
    <w:tbl>
      <w:tblPr>
        <w:tblStyle w:val="StGen9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2441"/>
        <w:gridCol w:w="2832"/>
      </w:tblGrid>
      <w:tr w:rsidR="00C1195D">
        <w:tc>
          <w:tcPr>
            <w:tcW w:w="4072" w:type="dxa"/>
            <w:shd w:val="clear" w:color="auto" w:fill="E7E6E6"/>
          </w:tcPr>
          <w:p w:rsidR="00C1195D" w:rsidRDefault="00DD1276">
            <w:pPr>
              <w:keepNext/>
              <w:spacing w:before="60" w:after="60"/>
              <w:jc w:val="center"/>
              <w:rPr>
                <w:sz w:val="28"/>
                <w:szCs w:val="28"/>
              </w:rPr>
            </w:pPr>
            <w:r>
              <w:rPr>
                <w:sz w:val="28"/>
                <w:szCs w:val="28"/>
              </w:rPr>
              <w:t>Содержание</w:t>
            </w:r>
          </w:p>
        </w:tc>
        <w:tc>
          <w:tcPr>
            <w:tcW w:w="2441" w:type="dxa"/>
            <w:shd w:val="clear" w:color="auto" w:fill="E7E6E6"/>
          </w:tcPr>
          <w:p w:rsidR="00C1195D" w:rsidRDefault="00DD1276">
            <w:pPr>
              <w:keepNext/>
              <w:spacing w:before="60" w:after="60"/>
              <w:jc w:val="center"/>
              <w:rPr>
                <w:sz w:val="28"/>
                <w:szCs w:val="28"/>
              </w:rPr>
            </w:pPr>
            <w:r>
              <w:rPr>
                <w:sz w:val="28"/>
                <w:szCs w:val="28"/>
              </w:rPr>
              <w:t>Тип</w:t>
            </w:r>
          </w:p>
        </w:tc>
        <w:tc>
          <w:tcPr>
            <w:tcW w:w="2832" w:type="dxa"/>
            <w:shd w:val="clear" w:color="auto" w:fill="E7E6E6"/>
          </w:tcPr>
          <w:p w:rsidR="00C1195D" w:rsidRDefault="00DD1276">
            <w:pPr>
              <w:keepNext/>
              <w:spacing w:before="60" w:after="60"/>
              <w:jc w:val="center"/>
              <w:rPr>
                <w:sz w:val="28"/>
                <w:szCs w:val="28"/>
              </w:rPr>
            </w:pPr>
            <w:r>
              <w:rPr>
                <w:sz w:val="28"/>
                <w:szCs w:val="28"/>
              </w:rPr>
              <w:t>Идентификатор</w:t>
            </w:r>
          </w:p>
        </w:tc>
      </w:tr>
      <w:tr w:rsidR="00C1195D">
        <w:tc>
          <w:tcPr>
            <w:tcW w:w="4072" w:type="dxa"/>
          </w:tcPr>
          <w:p w:rsidR="00C1195D" w:rsidRDefault="00DD1276">
            <w:pPr>
              <w:spacing w:before="60" w:after="60"/>
              <w:rPr>
                <w:sz w:val="28"/>
                <w:szCs w:val="28"/>
              </w:rPr>
            </w:pPr>
            <w:r>
              <w:rPr>
                <w:sz w:val="28"/>
                <w:szCs w:val="28"/>
              </w:rPr>
              <w:t>Информация по НП ошибочная</w:t>
            </w:r>
          </w:p>
        </w:tc>
        <w:tc>
          <w:tcPr>
            <w:tcW w:w="2441"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832" w:type="dxa"/>
          </w:tcPr>
          <w:p w:rsidR="00C1195D" w:rsidRDefault="00DD1276">
            <w:pPr>
              <w:spacing w:before="60" w:after="60"/>
              <w:rPr>
                <w:sz w:val="28"/>
                <w:szCs w:val="28"/>
              </w:rPr>
            </w:pPr>
            <w:r>
              <w:rPr>
                <w:sz w:val="28"/>
                <w:szCs w:val="28"/>
              </w:rPr>
              <w:t>ENSRequisiteError</w:t>
            </w:r>
          </w:p>
        </w:tc>
      </w:tr>
      <w:tr w:rsidR="00C1195D">
        <w:tc>
          <w:tcPr>
            <w:tcW w:w="4072" w:type="dxa"/>
          </w:tcPr>
          <w:p w:rsidR="00C1195D" w:rsidRDefault="00DD1276">
            <w:pPr>
              <w:spacing w:before="60" w:after="60"/>
              <w:rPr>
                <w:sz w:val="28"/>
                <w:szCs w:val="28"/>
              </w:rPr>
            </w:pPr>
            <w:r>
              <w:rPr>
                <w:sz w:val="28"/>
                <w:szCs w:val="28"/>
              </w:rPr>
              <w:t>ИНН</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Список ошибок</w:t>
            </w:r>
          </w:p>
        </w:tc>
        <w:tc>
          <w:tcPr>
            <w:tcW w:w="2441"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832" w:type="dxa"/>
          </w:tcPr>
          <w:p w:rsidR="00C1195D" w:rsidRDefault="00DD1276">
            <w:pPr>
              <w:spacing w:before="60" w:after="60"/>
              <w:rPr>
                <w:sz w:val="28"/>
                <w:szCs w:val="28"/>
              </w:rPr>
            </w:pPr>
            <w:r>
              <w:rPr>
                <w:sz w:val="28"/>
                <w:szCs w:val="28"/>
              </w:rPr>
              <w:t>ErrorDescription</w:t>
            </w:r>
          </w:p>
        </w:tc>
      </w:tr>
      <w:tr w:rsidR="00C1195D">
        <w:tc>
          <w:tcPr>
            <w:tcW w:w="4072" w:type="dxa"/>
          </w:tcPr>
          <w:p w:rsidR="00C1195D" w:rsidRDefault="00DD1276">
            <w:pPr>
              <w:spacing w:before="60" w:after="60"/>
              <w:rPr>
                <w:sz w:val="28"/>
                <w:szCs w:val="28"/>
              </w:rPr>
            </w:pPr>
            <w:r>
              <w:rPr>
                <w:sz w:val="28"/>
                <w:szCs w:val="28"/>
              </w:rPr>
              <w:t xml:space="preserve">Код ошибки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ErrorCode</w:t>
            </w:r>
          </w:p>
        </w:tc>
      </w:tr>
      <w:tr w:rsidR="00C1195D">
        <w:tc>
          <w:tcPr>
            <w:tcW w:w="4072" w:type="dxa"/>
          </w:tcPr>
          <w:p w:rsidR="00C1195D" w:rsidRDefault="00DD1276">
            <w:pPr>
              <w:spacing w:before="60" w:after="60"/>
              <w:rPr>
                <w:sz w:val="28"/>
                <w:szCs w:val="28"/>
              </w:rPr>
            </w:pPr>
            <w:r>
              <w:rPr>
                <w:sz w:val="28"/>
                <w:szCs w:val="28"/>
              </w:rPr>
              <w:t>Текст ошибки</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ErrorMessage</w:t>
            </w:r>
          </w:p>
        </w:tc>
      </w:tr>
      <w:tr w:rsidR="00C1195D">
        <w:tc>
          <w:tcPr>
            <w:tcW w:w="4072" w:type="dxa"/>
          </w:tcPr>
          <w:p w:rsidR="00C1195D" w:rsidRDefault="00DD1276">
            <w:pPr>
              <w:spacing w:before="60" w:after="60"/>
              <w:rPr>
                <w:sz w:val="28"/>
                <w:szCs w:val="28"/>
              </w:rPr>
            </w:pPr>
            <w:r>
              <w:rPr>
                <w:sz w:val="28"/>
                <w:szCs w:val="28"/>
              </w:rPr>
              <w:t>Информация по НП</w:t>
            </w:r>
          </w:p>
        </w:tc>
        <w:tc>
          <w:tcPr>
            <w:tcW w:w="2441" w:type="dxa"/>
          </w:tcPr>
          <w:p w:rsidR="00C1195D" w:rsidRDefault="00DD1276">
            <w:pPr>
              <w:spacing w:before="60" w:after="60"/>
              <w:rPr>
                <w:sz w:val="28"/>
                <w:szCs w:val="28"/>
              </w:rPr>
            </w:pPr>
            <w:proofErr w:type="gramStart"/>
            <w:r>
              <w:rPr>
                <w:sz w:val="28"/>
                <w:szCs w:val="28"/>
              </w:rPr>
              <w:t>ENSRequisite[</w:t>
            </w:r>
            <w:proofErr w:type="gramEnd"/>
            <w:r>
              <w:rPr>
                <w:sz w:val="28"/>
                <w:szCs w:val="28"/>
              </w:rPr>
              <w:t>]?</w:t>
            </w:r>
          </w:p>
        </w:tc>
        <w:tc>
          <w:tcPr>
            <w:tcW w:w="2832" w:type="dxa"/>
          </w:tcPr>
          <w:p w:rsidR="00C1195D" w:rsidRDefault="00DD1276">
            <w:pPr>
              <w:spacing w:before="60" w:after="60"/>
              <w:rPr>
                <w:sz w:val="28"/>
                <w:szCs w:val="28"/>
              </w:rPr>
            </w:pPr>
            <w:r>
              <w:rPr>
                <w:sz w:val="28"/>
                <w:szCs w:val="28"/>
              </w:rPr>
              <w:t>ENSRequisite</w:t>
            </w:r>
          </w:p>
        </w:tc>
      </w:tr>
      <w:tr w:rsidR="00C1195D">
        <w:tc>
          <w:tcPr>
            <w:tcW w:w="4072" w:type="dxa"/>
          </w:tcPr>
          <w:p w:rsidR="00C1195D" w:rsidRDefault="00DD1276">
            <w:pPr>
              <w:spacing w:before="60" w:after="60"/>
              <w:rPr>
                <w:sz w:val="28"/>
                <w:szCs w:val="28"/>
              </w:rPr>
            </w:pPr>
            <w:r>
              <w:rPr>
                <w:sz w:val="28"/>
                <w:szCs w:val="28"/>
              </w:rPr>
              <w:t>ИНН</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Inn</w:t>
            </w:r>
          </w:p>
        </w:tc>
      </w:tr>
      <w:tr w:rsidR="00C1195D">
        <w:tc>
          <w:tcPr>
            <w:tcW w:w="4072" w:type="dxa"/>
          </w:tcPr>
          <w:p w:rsidR="00C1195D" w:rsidRDefault="00DD1276">
            <w:pPr>
              <w:spacing w:before="60" w:after="60"/>
              <w:rPr>
                <w:sz w:val="28"/>
                <w:szCs w:val="28"/>
              </w:rPr>
            </w:pPr>
            <w:r>
              <w:rPr>
                <w:sz w:val="28"/>
                <w:szCs w:val="28"/>
              </w:rPr>
              <w:t>(Поле: 101)</w:t>
            </w:r>
          </w:p>
          <w:p w:rsidR="00C1195D" w:rsidRDefault="00DD1276">
            <w:pPr>
              <w:spacing w:before="60" w:after="60"/>
              <w:rPr>
                <w:sz w:val="28"/>
                <w:szCs w:val="28"/>
              </w:rPr>
            </w:pPr>
            <w:r>
              <w:rPr>
                <w:sz w:val="28"/>
                <w:szCs w:val="28"/>
              </w:rPr>
              <w:t>Информация, идентифицирующая плательщика средств, получателя средств и платеж (Статус плательщика)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trike/>
                <w:sz w:val="28"/>
                <w:szCs w:val="28"/>
              </w:rPr>
            </w:pPr>
            <w:r>
              <w:rPr>
                <w:sz w:val="28"/>
                <w:szCs w:val="28"/>
              </w:rPr>
              <w:t>Field101</w:t>
            </w:r>
          </w:p>
        </w:tc>
      </w:tr>
      <w:tr w:rsidR="00C1195D">
        <w:tc>
          <w:tcPr>
            <w:tcW w:w="4072" w:type="dxa"/>
          </w:tcPr>
          <w:p w:rsidR="00C1195D" w:rsidRDefault="00DD1276">
            <w:pPr>
              <w:spacing w:before="60" w:after="60"/>
              <w:rPr>
                <w:sz w:val="28"/>
                <w:szCs w:val="28"/>
              </w:rPr>
            </w:pPr>
            <w:r>
              <w:rPr>
                <w:sz w:val="28"/>
                <w:szCs w:val="28"/>
              </w:rPr>
              <w:t>(Поле: 8)</w:t>
            </w:r>
          </w:p>
          <w:p w:rsidR="00C1195D" w:rsidRDefault="00DD1276">
            <w:pPr>
              <w:spacing w:before="60" w:after="60"/>
              <w:rPr>
                <w:sz w:val="28"/>
                <w:szCs w:val="28"/>
              </w:rPr>
            </w:pPr>
            <w:r>
              <w:rPr>
                <w:sz w:val="28"/>
                <w:szCs w:val="28"/>
              </w:rPr>
              <w:t>Плательщик</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Field8</w:t>
            </w:r>
          </w:p>
        </w:tc>
      </w:tr>
      <w:tr w:rsidR="00C1195D">
        <w:tc>
          <w:tcPr>
            <w:tcW w:w="4072" w:type="dxa"/>
          </w:tcPr>
          <w:p w:rsidR="00C1195D" w:rsidRDefault="00DD1276">
            <w:pPr>
              <w:spacing w:before="60" w:after="60"/>
              <w:rPr>
                <w:sz w:val="28"/>
                <w:szCs w:val="28"/>
              </w:rPr>
            </w:pPr>
            <w:r>
              <w:rPr>
                <w:sz w:val="28"/>
                <w:szCs w:val="28"/>
              </w:rPr>
              <w:t>(Поле: 102)</w:t>
            </w:r>
          </w:p>
          <w:p w:rsidR="00C1195D" w:rsidRDefault="00DD1276">
            <w:pPr>
              <w:spacing w:before="60" w:after="60"/>
              <w:rPr>
                <w:sz w:val="28"/>
                <w:szCs w:val="28"/>
              </w:rPr>
            </w:pPr>
            <w:r>
              <w:rPr>
                <w:sz w:val="28"/>
                <w:szCs w:val="28"/>
              </w:rPr>
              <w:t>КПП плательщика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Field102</w:t>
            </w:r>
          </w:p>
        </w:tc>
      </w:tr>
      <w:tr w:rsidR="00C1195D">
        <w:tc>
          <w:tcPr>
            <w:tcW w:w="4072" w:type="dxa"/>
          </w:tcPr>
          <w:p w:rsidR="00C1195D" w:rsidRDefault="00DD1276">
            <w:pPr>
              <w:spacing w:before="60" w:after="60"/>
              <w:rPr>
                <w:sz w:val="28"/>
                <w:szCs w:val="28"/>
              </w:rPr>
            </w:pPr>
            <w:r>
              <w:rPr>
                <w:sz w:val="28"/>
                <w:szCs w:val="28"/>
              </w:rPr>
              <w:t>(Поле: 61)</w:t>
            </w:r>
          </w:p>
          <w:p w:rsidR="00C1195D" w:rsidRDefault="00DD1276">
            <w:pPr>
              <w:spacing w:before="60" w:after="60"/>
              <w:rPr>
                <w:sz w:val="28"/>
                <w:szCs w:val="28"/>
              </w:rPr>
            </w:pPr>
            <w:r>
              <w:rPr>
                <w:sz w:val="28"/>
                <w:szCs w:val="28"/>
              </w:rPr>
              <w:t xml:space="preserve">ИНН получателя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Field61</w:t>
            </w:r>
          </w:p>
        </w:tc>
      </w:tr>
      <w:tr w:rsidR="00C1195D">
        <w:tc>
          <w:tcPr>
            <w:tcW w:w="4072" w:type="dxa"/>
          </w:tcPr>
          <w:p w:rsidR="00C1195D" w:rsidRDefault="00DD1276">
            <w:pPr>
              <w:spacing w:before="60" w:after="60"/>
              <w:rPr>
                <w:sz w:val="28"/>
                <w:szCs w:val="28"/>
              </w:rPr>
            </w:pPr>
            <w:r>
              <w:rPr>
                <w:sz w:val="28"/>
                <w:szCs w:val="28"/>
              </w:rPr>
              <w:t>(Поле: 103)</w:t>
            </w:r>
          </w:p>
          <w:p w:rsidR="00C1195D" w:rsidRDefault="00DD1276">
            <w:pPr>
              <w:spacing w:before="60" w:after="60"/>
              <w:rPr>
                <w:sz w:val="28"/>
                <w:szCs w:val="28"/>
              </w:rPr>
            </w:pPr>
            <w:r>
              <w:rPr>
                <w:sz w:val="28"/>
                <w:szCs w:val="28"/>
              </w:rPr>
              <w:t>КПП получателя</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Field103</w:t>
            </w:r>
          </w:p>
        </w:tc>
      </w:tr>
      <w:tr w:rsidR="00C1195D">
        <w:tc>
          <w:tcPr>
            <w:tcW w:w="4072" w:type="dxa"/>
          </w:tcPr>
          <w:p w:rsidR="00C1195D" w:rsidRDefault="00DD1276">
            <w:pPr>
              <w:spacing w:before="60" w:after="60"/>
              <w:rPr>
                <w:sz w:val="28"/>
                <w:szCs w:val="28"/>
              </w:rPr>
            </w:pPr>
            <w:r>
              <w:rPr>
                <w:sz w:val="28"/>
                <w:szCs w:val="28"/>
              </w:rPr>
              <w:t>(Поле: 13)</w:t>
            </w:r>
          </w:p>
          <w:p w:rsidR="00C1195D" w:rsidRDefault="00DD1276">
            <w:pPr>
              <w:spacing w:before="60" w:after="60"/>
              <w:rPr>
                <w:sz w:val="28"/>
                <w:szCs w:val="28"/>
              </w:rPr>
            </w:pPr>
            <w:r>
              <w:rPr>
                <w:sz w:val="28"/>
                <w:szCs w:val="28"/>
              </w:rPr>
              <w:lastRenderedPageBreak/>
              <w:t>Наименование банка получателя средств</w:t>
            </w:r>
          </w:p>
        </w:tc>
        <w:tc>
          <w:tcPr>
            <w:tcW w:w="2441" w:type="dxa"/>
          </w:tcPr>
          <w:p w:rsidR="00C1195D" w:rsidRDefault="00DD1276">
            <w:pPr>
              <w:spacing w:before="60" w:after="60"/>
              <w:rPr>
                <w:sz w:val="28"/>
                <w:szCs w:val="28"/>
              </w:rPr>
            </w:pPr>
            <w:r>
              <w:rPr>
                <w:sz w:val="28"/>
                <w:szCs w:val="28"/>
              </w:rPr>
              <w:lastRenderedPageBreak/>
              <w:t>String</w:t>
            </w:r>
          </w:p>
        </w:tc>
        <w:tc>
          <w:tcPr>
            <w:tcW w:w="2832" w:type="dxa"/>
          </w:tcPr>
          <w:p w:rsidR="00C1195D" w:rsidRDefault="00DD1276">
            <w:pPr>
              <w:spacing w:before="60" w:after="60"/>
              <w:rPr>
                <w:sz w:val="28"/>
                <w:szCs w:val="28"/>
              </w:rPr>
            </w:pPr>
            <w:r>
              <w:rPr>
                <w:sz w:val="28"/>
                <w:szCs w:val="28"/>
              </w:rPr>
              <w:t>Field13</w:t>
            </w:r>
          </w:p>
        </w:tc>
      </w:tr>
      <w:tr w:rsidR="00C1195D">
        <w:tc>
          <w:tcPr>
            <w:tcW w:w="4072" w:type="dxa"/>
          </w:tcPr>
          <w:p w:rsidR="00C1195D" w:rsidRDefault="00DD1276">
            <w:pPr>
              <w:spacing w:before="60" w:after="60"/>
              <w:rPr>
                <w:sz w:val="28"/>
                <w:szCs w:val="28"/>
              </w:rPr>
            </w:pPr>
            <w:r>
              <w:rPr>
                <w:sz w:val="28"/>
                <w:szCs w:val="28"/>
              </w:rPr>
              <w:lastRenderedPageBreak/>
              <w:t>(Поле: 14)</w:t>
            </w:r>
          </w:p>
          <w:p w:rsidR="00C1195D" w:rsidRDefault="00DD1276">
            <w:pPr>
              <w:spacing w:before="60" w:after="60"/>
              <w:rPr>
                <w:sz w:val="28"/>
                <w:szCs w:val="28"/>
              </w:rPr>
            </w:pPr>
            <w:r>
              <w:rPr>
                <w:sz w:val="28"/>
                <w:szCs w:val="28"/>
              </w:rPr>
              <w:t xml:space="preserve">БИК банка получателя средств (БИК ТОФК)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Field14</w:t>
            </w:r>
          </w:p>
        </w:tc>
      </w:tr>
      <w:tr w:rsidR="00C1195D">
        <w:tc>
          <w:tcPr>
            <w:tcW w:w="4072" w:type="dxa"/>
          </w:tcPr>
          <w:p w:rsidR="00C1195D" w:rsidRDefault="00DD1276">
            <w:pPr>
              <w:spacing w:before="60" w:after="60"/>
              <w:rPr>
                <w:sz w:val="28"/>
                <w:szCs w:val="28"/>
              </w:rPr>
            </w:pPr>
            <w:r>
              <w:rPr>
                <w:sz w:val="28"/>
                <w:szCs w:val="28"/>
              </w:rPr>
              <w:t>(Поле: 15)</w:t>
            </w:r>
          </w:p>
          <w:p w:rsidR="00C1195D" w:rsidRDefault="00DD1276">
            <w:pPr>
              <w:spacing w:before="60" w:after="60"/>
              <w:rPr>
                <w:sz w:val="28"/>
                <w:szCs w:val="28"/>
              </w:rPr>
            </w:pPr>
            <w:r>
              <w:rPr>
                <w:sz w:val="28"/>
                <w:szCs w:val="28"/>
              </w:rPr>
              <w:t xml:space="preserve">№ счета банка получателя средств (номер банковского счета, входящего в состав единого казначейского счета)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Field15</w:t>
            </w:r>
          </w:p>
        </w:tc>
      </w:tr>
      <w:tr w:rsidR="00C1195D">
        <w:tc>
          <w:tcPr>
            <w:tcW w:w="4072" w:type="dxa"/>
          </w:tcPr>
          <w:p w:rsidR="00C1195D" w:rsidRDefault="00DD1276">
            <w:pPr>
              <w:spacing w:before="60" w:after="60"/>
              <w:rPr>
                <w:sz w:val="28"/>
                <w:szCs w:val="28"/>
              </w:rPr>
            </w:pPr>
            <w:r>
              <w:rPr>
                <w:sz w:val="28"/>
                <w:szCs w:val="28"/>
              </w:rPr>
              <w:t>(Поле: 16)</w:t>
            </w:r>
          </w:p>
          <w:p w:rsidR="00C1195D" w:rsidRDefault="00DD1276">
            <w:pPr>
              <w:spacing w:before="60" w:after="60"/>
              <w:rPr>
                <w:sz w:val="28"/>
                <w:szCs w:val="28"/>
              </w:rPr>
            </w:pPr>
            <w:r>
              <w:rPr>
                <w:sz w:val="28"/>
                <w:szCs w:val="28"/>
              </w:rPr>
              <w:t>Получатель</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Field16</w:t>
            </w:r>
          </w:p>
        </w:tc>
      </w:tr>
      <w:tr w:rsidR="00C1195D">
        <w:tc>
          <w:tcPr>
            <w:tcW w:w="4072" w:type="dxa"/>
          </w:tcPr>
          <w:p w:rsidR="00C1195D" w:rsidRDefault="00DD1276">
            <w:pPr>
              <w:spacing w:before="60" w:after="60"/>
              <w:rPr>
                <w:sz w:val="28"/>
                <w:szCs w:val="28"/>
              </w:rPr>
            </w:pPr>
            <w:r>
              <w:rPr>
                <w:sz w:val="28"/>
                <w:szCs w:val="28"/>
              </w:rPr>
              <w:t>(Поле: 17)</w:t>
            </w:r>
          </w:p>
          <w:p w:rsidR="00C1195D" w:rsidRDefault="00DD1276">
            <w:pPr>
              <w:spacing w:before="60" w:after="60"/>
              <w:rPr>
                <w:sz w:val="28"/>
                <w:szCs w:val="28"/>
              </w:rPr>
            </w:pPr>
            <w:r>
              <w:rPr>
                <w:sz w:val="28"/>
                <w:szCs w:val="28"/>
              </w:rPr>
              <w:t>Номер казначейского счета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Field17</w:t>
            </w:r>
          </w:p>
        </w:tc>
      </w:tr>
      <w:tr w:rsidR="00C1195D">
        <w:tc>
          <w:tcPr>
            <w:tcW w:w="4072" w:type="dxa"/>
          </w:tcPr>
          <w:p w:rsidR="00C1195D" w:rsidRDefault="00DD1276">
            <w:pPr>
              <w:spacing w:before="60" w:after="60"/>
              <w:rPr>
                <w:sz w:val="28"/>
                <w:szCs w:val="28"/>
              </w:rPr>
            </w:pPr>
            <w:r>
              <w:rPr>
                <w:sz w:val="28"/>
                <w:szCs w:val="28"/>
              </w:rPr>
              <w:t>(Поле: 22)</w:t>
            </w:r>
          </w:p>
          <w:p w:rsidR="00C1195D" w:rsidRDefault="00DD1276">
            <w:pPr>
              <w:spacing w:before="60" w:after="60"/>
              <w:rPr>
                <w:sz w:val="28"/>
                <w:szCs w:val="28"/>
              </w:rPr>
            </w:pPr>
            <w:r>
              <w:rPr>
                <w:sz w:val="28"/>
                <w:szCs w:val="28"/>
              </w:rPr>
              <w:t>Код (УИП)</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Field22</w:t>
            </w:r>
          </w:p>
        </w:tc>
      </w:tr>
      <w:tr w:rsidR="00C1195D">
        <w:tc>
          <w:tcPr>
            <w:tcW w:w="4072" w:type="dxa"/>
          </w:tcPr>
          <w:p w:rsidR="00C1195D" w:rsidRDefault="00DD1276">
            <w:pPr>
              <w:spacing w:before="60" w:after="60"/>
              <w:rPr>
                <w:sz w:val="28"/>
                <w:szCs w:val="28"/>
              </w:rPr>
            </w:pPr>
            <w:r>
              <w:rPr>
                <w:sz w:val="28"/>
                <w:szCs w:val="28"/>
              </w:rPr>
              <w:t>(Поле: 24)</w:t>
            </w:r>
          </w:p>
          <w:p w:rsidR="00C1195D" w:rsidRDefault="00DD1276">
            <w:pPr>
              <w:spacing w:before="60" w:after="60"/>
              <w:rPr>
                <w:sz w:val="28"/>
                <w:szCs w:val="28"/>
              </w:rPr>
            </w:pPr>
            <w:r>
              <w:rPr>
                <w:sz w:val="28"/>
                <w:szCs w:val="28"/>
              </w:rPr>
              <w:t>Назначение платежа</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Field24</w:t>
            </w:r>
          </w:p>
        </w:tc>
      </w:tr>
      <w:tr w:rsidR="00C1195D">
        <w:tc>
          <w:tcPr>
            <w:tcW w:w="4072" w:type="dxa"/>
          </w:tcPr>
          <w:p w:rsidR="00C1195D" w:rsidRDefault="00DD1276">
            <w:pPr>
              <w:spacing w:before="60" w:after="60"/>
              <w:rPr>
                <w:sz w:val="28"/>
                <w:szCs w:val="28"/>
              </w:rPr>
            </w:pPr>
            <w:r>
              <w:rPr>
                <w:sz w:val="28"/>
                <w:szCs w:val="28"/>
              </w:rPr>
              <w:t>(Поле: 104)</w:t>
            </w:r>
          </w:p>
          <w:p w:rsidR="00C1195D" w:rsidRDefault="00DD1276">
            <w:pPr>
              <w:spacing w:before="60" w:after="60"/>
              <w:rPr>
                <w:sz w:val="28"/>
                <w:szCs w:val="28"/>
              </w:rPr>
            </w:pPr>
            <w:r>
              <w:rPr>
                <w:sz w:val="28"/>
                <w:szCs w:val="28"/>
              </w:rPr>
              <w:t>КБК</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Field104</w:t>
            </w:r>
          </w:p>
        </w:tc>
      </w:tr>
      <w:tr w:rsidR="00C1195D">
        <w:tc>
          <w:tcPr>
            <w:tcW w:w="4072" w:type="dxa"/>
          </w:tcPr>
          <w:p w:rsidR="00C1195D" w:rsidRDefault="00DD1276">
            <w:pPr>
              <w:spacing w:before="60" w:after="60"/>
              <w:rPr>
                <w:sz w:val="28"/>
                <w:szCs w:val="28"/>
              </w:rPr>
            </w:pPr>
            <w:r>
              <w:rPr>
                <w:sz w:val="28"/>
                <w:szCs w:val="28"/>
              </w:rPr>
              <w:t>(Поле: 105)</w:t>
            </w:r>
          </w:p>
          <w:p w:rsidR="00C1195D" w:rsidRDefault="00DD1276">
            <w:pPr>
              <w:spacing w:before="60" w:after="60"/>
              <w:rPr>
                <w:sz w:val="28"/>
                <w:szCs w:val="28"/>
              </w:rPr>
            </w:pPr>
            <w:r>
              <w:rPr>
                <w:sz w:val="28"/>
                <w:szCs w:val="28"/>
              </w:rPr>
              <w:t>ОКТМО</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Field105</w:t>
            </w:r>
          </w:p>
        </w:tc>
      </w:tr>
      <w:tr w:rsidR="00C1195D">
        <w:tc>
          <w:tcPr>
            <w:tcW w:w="4072" w:type="dxa"/>
          </w:tcPr>
          <w:p w:rsidR="00C1195D" w:rsidRDefault="00DD1276">
            <w:pPr>
              <w:spacing w:before="60" w:after="60"/>
              <w:rPr>
                <w:sz w:val="28"/>
                <w:szCs w:val="28"/>
              </w:rPr>
            </w:pPr>
            <w:r>
              <w:rPr>
                <w:sz w:val="28"/>
                <w:szCs w:val="28"/>
              </w:rPr>
              <w:t>(Поле: 106)</w:t>
            </w:r>
          </w:p>
          <w:p w:rsidR="00C1195D" w:rsidRDefault="00DD1276">
            <w:pPr>
              <w:spacing w:before="60" w:after="60"/>
              <w:rPr>
                <w:sz w:val="28"/>
                <w:szCs w:val="28"/>
              </w:rPr>
            </w:pPr>
            <w:r>
              <w:rPr>
                <w:sz w:val="28"/>
                <w:szCs w:val="28"/>
              </w:rPr>
              <w:t xml:space="preserve">Основание платежа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Field106</w:t>
            </w:r>
          </w:p>
        </w:tc>
      </w:tr>
      <w:tr w:rsidR="00C1195D">
        <w:tc>
          <w:tcPr>
            <w:tcW w:w="4072" w:type="dxa"/>
          </w:tcPr>
          <w:p w:rsidR="00C1195D" w:rsidRDefault="00DD1276">
            <w:pPr>
              <w:spacing w:before="60" w:after="60"/>
              <w:rPr>
                <w:sz w:val="28"/>
                <w:szCs w:val="28"/>
              </w:rPr>
            </w:pPr>
            <w:r>
              <w:rPr>
                <w:sz w:val="28"/>
                <w:szCs w:val="28"/>
              </w:rPr>
              <w:t>(Поле: 107)</w:t>
            </w:r>
          </w:p>
          <w:p w:rsidR="00C1195D" w:rsidRDefault="00DD1276">
            <w:pPr>
              <w:spacing w:before="60" w:after="60"/>
              <w:rPr>
                <w:sz w:val="28"/>
                <w:szCs w:val="28"/>
              </w:rPr>
            </w:pPr>
            <w:r>
              <w:rPr>
                <w:sz w:val="28"/>
                <w:szCs w:val="28"/>
              </w:rPr>
              <w:t xml:space="preserve">Налоговый период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Field107</w:t>
            </w:r>
          </w:p>
        </w:tc>
      </w:tr>
      <w:tr w:rsidR="00C1195D">
        <w:tc>
          <w:tcPr>
            <w:tcW w:w="4072" w:type="dxa"/>
          </w:tcPr>
          <w:p w:rsidR="00C1195D" w:rsidRDefault="00DD1276">
            <w:pPr>
              <w:spacing w:before="60" w:after="60"/>
              <w:rPr>
                <w:sz w:val="28"/>
                <w:szCs w:val="28"/>
              </w:rPr>
            </w:pPr>
            <w:r>
              <w:rPr>
                <w:sz w:val="28"/>
                <w:szCs w:val="28"/>
              </w:rPr>
              <w:t>(Поле: 108)</w:t>
            </w:r>
          </w:p>
          <w:p w:rsidR="00C1195D" w:rsidRDefault="00DD1276">
            <w:pPr>
              <w:spacing w:before="60" w:after="60"/>
              <w:rPr>
                <w:sz w:val="28"/>
                <w:szCs w:val="28"/>
              </w:rPr>
            </w:pPr>
            <w:r>
              <w:rPr>
                <w:sz w:val="28"/>
                <w:szCs w:val="28"/>
              </w:rPr>
              <w:t xml:space="preserve">Номер документа основания платежа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Field108</w:t>
            </w:r>
          </w:p>
        </w:tc>
      </w:tr>
      <w:tr w:rsidR="00C1195D">
        <w:tc>
          <w:tcPr>
            <w:tcW w:w="4072" w:type="dxa"/>
          </w:tcPr>
          <w:p w:rsidR="00C1195D" w:rsidRDefault="00DD1276">
            <w:pPr>
              <w:spacing w:before="60" w:after="60"/>
              <w:rPr>
                <w:sz w:val="28"/>
                <w:szCs w:val="28"/>
              </w:rPr>
            </w:pPr>
            <w:r>
              <w:rPr>
                <w:sz w:val="28"/>
                <w:szCs w:val="28"/>
              </w:rPr>
              <w:t>(Поле: 109)</w:t>
            </w:r>
          </w:p>
          <w:p w:rsidR="00C1195D" w:rsidRDefault="00DD1276">
            <w:pPr>
              <w:spacing w:before="60" w:after="60"/>
              <w:rPr>
                <w:sz w:val="28"/>
                <w:szCs w:val="28"/>
              </w:rPr>
            </w:pPr>
            <w:r>
              <w:rPr>
                <w:sz w:val="28"/>
                <w:szCs w:val="28"/>
              </w:rPr>
              <w:t xml:space="preserve">Дата документа основания платежа </w:t>
            </w:r>
          </w:p>
        </w:tc>
        <w:tc>
          <w:tcPr>
            <w:tcW w:w="2441" w:type="dxa"/>
          </w:tcPr>
          <w:p w:rsidR="00C1195D" w:rsidRDefault="00DD1276">
            <w:pPr>
              <w:spacing w:before="60" w:after="60"/>
              <w:rPr>
                <w:sz w:val="28"/>
                <w:szCs w:val="28"/>
              </w:rPr>
            </w:pPr>
            <w:r>
              <w:rPr>
                <w:sz w:val="28"/>
                <w:szCs w:val="28"/>
              </w:rPr>
              <w:t>String</w:t>
            </w:r>
          </w:p>
        </w:tc>
        <w:tc>
          <w:tcPr>
            <w:tcW w:w="2832" w:type="dxa"/>
          </w:tcPr>
          <w:p w:rsidR="00C1195D" w:rsidRDefault="00DD1276">
            <w:pPr>
              <w:spacing w:before="60" w:after="60"/>
              <w:rPr>
                <w:sz w:val="28"/>
                <w:szCs w:val="28"/>
              </w:rPr>
            </w:pPr>
            <w:r>
              <w:rPr>
                <w:sz w:val="28"/>
                <w:szCs w:val="28"/>
              </w:rPr>
              <w:t>Field109</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68" w:name="_3cqmetx"/>
      <w:bookmarkStart w:id="169" w:name="_Toc241660059"/>
      <w:bookmarkEnd w:id="168"/>
      <w:r>
        <w:t>Метод 8. Отчеты по сотрудникам</w:t>
      </w:r>
      <w:bookmarkEnd w:id="169"/>
    </w:p>
    <w:p w:rsidR="00C1195D" w:rsidRDefault="00C1195D">
      <w:pPr>
        <w:rPr>
          <w:rFonts w:ascii="Times New Roman" w:eastAsia="Times New Roman" w:hAnsi="Times New Roman" w:cs="Times New Roman"/>
          <w:sz w:val="28"/>
          <w:szCs w:val="28"/>
        </w:rPr>
      </w:pPr>
    </w:p>
    <w:p w:rsidR="00C1195D" w:rsidRDefault="00DD1276">
      <w:pPr>
        <w:pStyle w:val="3"/>
        <w:numPr>
          <w:ilvl w:val="0"/>
          <w:numId w:val="0"/>
        </w:numPr>
      </w:pPr>
      <w:bookmarkStart w:id="170" w:name="_1rvwp1q"/>
      <w:bookmarkEnd w:id="170"/>
      <w:r>
        <w:lastRenderedPageBreak/>
        <w:t xml:space="preserve"> </w:t>
      </w:r>
      <w:bookmarkStart w:id="171" w:name="_Toc241660060"/>
      <w:r>
        <w:t>Метод 8.1 Передача информации по расчету НДФЛ</w:t>
      </w:r>
      <w:bookmarkEnd w:id="171"/>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trike/>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нет</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для передачи в ПП АУСН данных по расчету НДФЛ сотрудникам НП.</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изменения информации метод требуется вызвать повторно.</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обновление (повторная передача операции с тем же Id), но с другим значением:</w:t>
      </w:r>
    </w:p>
    <w:p w:rsidR="00C1195D" w:rsidRDefault="00DD1276" w:rsidP="00450EAB">
      <w:pPr>
        <w:numPr>
          <w:ilvl w:val="0"/>
          <w:numId w:val="17"/>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PaymentDate</w:t>
      </w:r>
    </w:p>
    <w:p w:rsidR="00C1195D" w:rsidRPr="00361120"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поля возможно </w:t>
      </w:r>
      <w:r w:rsidRPr="00361120">
        <w:rPr>
          <w:rFonts w:ascii="Times New Roman" w:eastAsia="Times New Roman" w:hAnsi="Times New Roman" w:cs="Times New Roman"/>
          <w:sz w:val="28"/>
          <w:szCs w:val="28"/>
        </w:rPr>
        <w:t>передавать только при самой первой передаче информации по расчету НДФЛ</w:t>
      </w:r>
    </w:p>
    <w:p w:rsidR="00C1195D" w:rsidRPr="00361120" w:rsidRDefault="00DD1276">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Количество сведений о выплатах в сторону физических лиц в одном запросе не должно превышать 50.</w:t>
      </w:r>
    </w:p>
    <w:p w:rsidR="00C1195D" w:rsidRDefault="00DD1276">
      <w:pPr>
        <w:spacing w:line="360" w:lineRule="auto"/>
        <w:ind w:firstLine="851"/>
        <w:jc w:val="both"/>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Требуется отслеживать ошибки в обработке расчета через ЕОМ (метод 4.4 «Единый опросный метод (ЕОМ). Список событий») для получения информации об ошибках, найденных после</w:t>
      </w:r>
      <w:r>
        <w:rPr>
          <w:rFonts w:ascii="Times New Roman" w:eastAsia="Times New Roman" w:hAnsi="Times New Roman" w:cs="Times New Roman"/>
          <w:sz w:val="28"/>
          <w:szCs w:val="28"/>
        </w:rPr>
        <w:t xml:space="preserve"> успешного приема расчета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Банкам рекомендуется проверять корректность СНИЛС на контрольное число перед отправкой.</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передаче информации о связке с безналичной операцией (поле BankOperationId):</w:t>
      </w:r>
    </w:p>
    <w:p w:rsidR="00C1195D" w:rsidRDefault="00DD1276" w:rsidP="00450EAB">
      <w:pPr>
        <w:numPr>
          <w:ilvl w:val="0"/>
          <w:numId w:val="9"/>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операция с соответствующим BankOperationId должна иметь «дату операции» (drawDate/chargeDate для метода 5.1; поле date для 5.3) равной полю «PaymentDate» данного метода. Иными словами, дата безналичной операции должна быть равной «Дата фактического перечисления» у «информации по расчету НДФЛ»</w:t>
      </w:r>
    </w:p>
    <w:p w:rsidR="00C1195D" w:rsidRDefault="00DD1276" w:rsidP="00450EAB">
      <w:pPr>
        <w:numPr>
          <w:ilvl w:val="0"/>
          <w:numId w:val="9"/>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этом, передача информации о безналичной операции может быть выполнена после «Передачи информации по расчету НДФЛ»</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Полный список проверок форматно-логического контроля (ФЛК) расчетов НДФЛ приведен в Приложении 2.</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аннулирования ранее переданного расчета НДФЛ рекомендуется отправить откорректированную версию расчета с нулевыми суммами.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t>Запрос (PostEmployeeInfoRequest)</w:t>
      </w:r>
    </w:p>
    <w:tbl>
      <w:tblPr>
        <w:tblStyle w:val="StGen95"/>
        <w:tblW w:w="9837" w:type="dxa"/>
        <w:tblInd w:w="-147" w:type="dxa"/>
        <w:tblLayout w:type="fixed"/>
        <w:tblLook w:val="0400" w:firstRow="0" w:lastRow="0" w:firstColumn="0" w:lastColumn="0" w:noHBand="0" w:noVBand="1"/>
      </w:tblPr>
      <w:tblGrid>
        <w:gridCol w:w="4678"/>
        <w:gridCol w:w="2369"/>
        <w:gridCol w:w="2790"/>
      </w:tblGrid>
      <w:tr w:rsidR="00C1195D">
        <w:trPr>
          <w:trHeight w:val="280"/>
        </w:trPr>
        <w:tc>
          <w:tcPr>
            <w:tcW w:w="4678"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Описание </w:t>
            </w:r>
          </w:p>
        </w:tc>
        <w:tc>
          <w:tcPr>
            <w:tcW w:w="2369"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Формат </w:t>
            </w:r>
          </w:p>
        </w:tc>
        <w:tc>
          <w:tcPr>
            <w:tcW w:w="2790" w:type="dxa"/>
            <w:tcBorders>
              <w:top w:val="single" w:sz="4" w:space="0" w:color="000000"/>
              <w:left w:val="single" w:sz="4" w:space="0" w:color="000000"/>
              <w:bottom w:val="single" w:sz="4" w:space="0" w:color="000000"/>
              <w:right w:val="single" w:sz="4" w:space="0" w:color="000000"/>
            </w:tcBorders>
            <w:shd w:val="clear" w:color="auto" w:fill="E7E6E6"/>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Идентификатор </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Сведения о выплатах в сторону физических лиц</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EmployeeInfos[</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EmployeeInfos</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Уникальный идентификатор расчета НДФЛ</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Id</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сведения</w:t>
            </w:r>
          </w:p>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Связка полей Id и LastModifiedDate определяет версию сведений.</w:t>
            </w:r>
          </w:p>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Самой актуальной версией считается версия с наибольшим LastModifiedDate вне зависимости от хронологического порядка передачи данных в ПП АУСН</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DateTime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LastModifiedDate</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безналичной операции (уникальный идентификатор, передаваемый методами 5.1 и 5.3)</w:t>
            </w:r>
          </w:p>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Несколько разных расчетов (уникальные Id) не могут ссылаться на один «Номер документа безналичной операции» (BankOperationId)</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BankOperationId</w:t>
            </w:r>
          </w:p>
        </w:tc>
      </w:tr>
      <w:tr w:rsidR="00C1195D">
        <w:trPr>
          <w:trHeight w:val="525"/>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PaymentDate</w:t>
            </w:r>
          </w:p>
        </w:tc>
      </w:tr>
      <w:tr w:rsidR="00C1195D">
        <w:trPr>
          <w:trHeight w:val="21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 (налогового агента)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Сведения о реорганизованной (ликвидированной) организации, за которую производятся выплаты физическим лицам</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ReorganizationInfo?</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ReorganizationInfo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Код формы реорганизации (ликвидации)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реорганизованной (ликвидированной) компании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КПП реорганизованной (ликвидированной) компании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Kpp</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ind w:left="567"/>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по сотрудникам</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Employees[</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Employees</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EmployeeInn</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Snils</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LastName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FirstName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Отчество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Patronymic</w:t>
            </w:r>
          </w:p>
        </w:tc>
      </w:tr>
      <w:tr w:rsidR="00C1195D">
        <w:trPr>
          <w:trHeight w:val="36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работника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Birthdate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Гражданство - код страны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Citizenship</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 </w:t>
            </w:r>
            <w:proofErr w:type="gramStart"/>
            <w:r>
              <w:rPr>
                <w:rFonts w:ascii="Times New Roman" w:eastAsia="Times New Roman" w:hAnsi="Times New Roman" w:cs="Times New Roman"/>
                <w:sz w:val="28"/>
                <w:szCs w:val="28"/>
              </w:rPr>
              <w:t>работника:–</w:t>
            </w:r>
            <w:proofErr w:type="gramEnd"/>
            <w:r>
              <w:rPr>
                <w:rFonts w:ascii="Times New Roman" w:eastAsia="Times New Roman" w:hAnsi="Times New Roman" w:cs="Times New Roman"/>
                <w:sz w:val="28"/>
                <w:szCs w:val="28"/>
              </w:rPr>
              <w:t>1 - мужской–2 - женский</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Integer</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Gender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вида документа, удостоверяющего личность</w:t>
            </w:r>
          </w:p>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(Аналогично сервису https://service.nalog.ru/inn.do)</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DocumentTypeCode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Серия и номер документа</w:t>
            </w:r>
          </w:p>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(Формат заполнения описан в Приложении 3)</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DocumentNumber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850"/>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доходах и соответствующих вычетах</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EmployeeIncomeInfo []</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EmployeeIncomeInfo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за который перечисляется выплата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Short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PaymentCalculationMonth</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Short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PaymentCalculationYear</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PaymentAmount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вычетах</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DeductionsInfo[</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DeductionsInfo</w:t>
            </w:r>
          </w:p>
        </w:tc>
      </w:tr>
      <w:tr w:rsidR="00C1195D">
        <w:trPr>
          <w:trHeight w:val="21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Выплата, не подлежащая обложению страховыми взносами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UninsuredPaymentInfo[</w:t>
            </w:r>
            <w:proofErr w:type="gramEnd"/>
            <w:r>
              <w:rPr>
                <w:rFonts w:ascii="Times New Roman" w:eastAsia="Times New Roman" w:hAnsi="Times New Roman" w:cs="Times New Roman"/>
                <w:sz w:val="28"/>
                <w:szCs w:val="28"/>
              </w:rPr>
              <w:t>]?</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UninsuredPaymentInfo</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выплаты, не подлежащей </w:t>
            </w:r>
          </w:p>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обложению </w:t>
            </w:r>
            <w:proofErr w:type="gramStart"/>
            <w:r>
              <w:rPr>
                <w:rFonts w:ascii="Times New Roman" w:eastAsia="Times New Roman" w:hAnsi="Times New Roman" w:cs="Times New Roman"/>
                <w:sz w:val="28"/>
                <w:szCs w:val="28"/>
              </w:rPr>
              <w:t>страховыми  взносами</w:t>
            </w:r>
            <w:proofErr w:type="gramEnd"/>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Code</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417"/>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 подлежащей обложению страховыми взносами</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CalculatedTaxAmount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WithholdTaxAmount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перечисленная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PaidTaxAmount</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фиксированных авансовых платежей (уплачиваемых иностранными гражданами в период действия патента, выданного в соответствии с Федеральным законом от 25.07.2002 № 115-ФЗ)</w:t>
            </w:r>
          </w:p>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поле заполнено, то обязательным является заполнение полей Номер уведомления, Дата выдачи уведомления, Код налогового органа, выдавшего уведомление</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Decimal?</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AvansPlatFix</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уведомления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NomerUved</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выдачи уведомления</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Date?</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DataUved</w:t>
            </w:r>
          </w:p>
        </w:tc>
      </w:tr>
      <w:tr w:rsidR="00C1195D">
        <w:trPr>
          <w:trHeight w:val="280"/>
        </w:trPr>
        <w:tc>
          <w:tcPr>
            <w:tcW w:w="4678"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ind w:left="1134"/>
              <w:rPr>
                <w:rFonts w:ascii="Times New Roman" w:eastAsia="Times New Roman" w:hAnsi="Times New Roman" w:cs="Times New Roman"/>
                <w:sz w:val="28"/>
                <w:szCs w:val="28"/>
              </w:rPr>
            </w:pPr>
            <w:r>
              <w:rPr>
                <w:rFonts w:ascii="Times New Roman" w:eastAsia="Times New Roman" w:hAnsi="Times New Roman" w:cs="Times New Roman"/>
                <w:sz w:val="28"/>
                <w:szCs w:val="28"/>
              </w:rPr>
              <w:t>Код налогового органа, выдавшего уведомление</w:t>
            </w:r>
          </w:p>
        </w:tc>
        <w:tc>
          <w:tcPr>
            <w:tcW w:w="2369"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String?</w:t>
            </w:r>
          </w:p>
        </w:tc>
        <w:tc>
          <w:tcPr>
            <w:tcW w:w="2790" w:type="dxa"/>
            <w:tcBorders>
              <w:top w:val="single" w:sz="4" w:space="0" w:color="000000"/>
              <w:left w:val="single" w:sz="4" w:space="0" w:color="000000"/>
              <w:bottom w:val="single" w:sz="4" w:space="0" w:color="000000"/>
              <w:right w:val="single" w:sz="4" w:space="0" w:color="000000"/>
            </w:tcBorders>
          </w:tcPr>
          <w:p w:rsidR="00C1195D" w:rsidRDefault="00DD1276">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NOUved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sz w:val="28"/>
          <w:szCs w:val="28"/>
        </w:rPr>
      </w:pPr>
      <w:r>
        <w:rPr>
          <w:rFonts w:ascii="Times New Roman" w:eastAsia="Times New Roman" w:hAnsi="Times New Roman" w:cs="Times New Roman"/>
          <w:b/>
          <w:i/>
          <w:color w:val="000000"/>
          <w:sz w:val="28"/>
          <w:szCs w:val="28"/>
        </w:rPr>
        <w:t>Ответ (PostEmployeeInfoResponse)</w:t>
      </w:r>
    </w:p>
    <w:tbl>
      <w:tblPr>
        <w:tblStyle w:val="StGen9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6"/>
        <w:gridCol w:w="1876"/>
        <w:gridCol w:w="2843"/>
      </w:tblGrid>
      <w:tr w:rsidR="00C1195D">
        <w:tc>
          <w:tcPr>
            <w:tcW w:w="4626" w:type="dxa"/>
            <w:shd w:val="clear" w:color="auto" w:fill="E7E6E6"/>
          </w:tcPr>
          <w:p w:rsidR="00C1195D" w:rsidRDefault="00DD1276">
            <w:pPr>
              <w:rPr>
                <w:sz w:val="28"/>
                <w:szCs w:val="28"/>
              </w:rPr>
            </w:pPr>
            <w:r>
              <w:rPr>
                <w:sz w:val="28"/>
                <w:szCs w:val="28"/>
              </w:rPr>
              <w:t>Содержание</w:t>
            </w:r>
          </w:p>
        </w:tc>
        <w:tc>
          <w:tcPr>
            <w:tcW w:w="1876" w:type="dxa"/>
            <w:shd w:val="clear" w:color="auto" w:fill="E7E6E6"/>
          </w:tcPr>
          <w:p w:rsidR="00C1195D" w:rsidRDefault="00DD1276">
            <w:pPr>
              <w:rPr>
                <w:sz w:val="28"/>
                <w:szCs w:val="28"/>
              </w:rPr>
            </w:pPr>
            <w:r>
              <w:rPr>
                <w:sz w:val="28"/>
                <w:szCs w:val="28"/>
              </w:rPr>
              <w:t>Тип</w:t>
            </w:r>
          </w:p>
        </w:tc>
        <w:tc>
          <w:tcPr>
            <w:tcW w:w="2843" w:type="dxa"/>
            <w:shd w:val="clear" w:color="auto" w:fill="E7E6E6"/>
          </w:tcPr>
          <w:p w:rsidR="00C1195D" w:rsidRDefault="00DD1276">
            <w:pPr>
              <w:rPr>
                <w:sz w:val="28"/>
                <w:szCs w:val="28"/>
              </w:rPr>
            </w:pPr>
            <w:r>
              <w:rPr>
                <w:sz w:val="28"/>
                <w:szCs w:val="28"/>
              </w:rPr>
              <w:t>Идентификатор</w:t>
            </w:r>
          </w:p>
        </w:tc>
      </w:tr>
      <w:tr w:rsidR="00C1195D">
        <w:tc>
          <w:tcPr>
            <w:tcW w:w="4626" w:type="dxa"/>
          </w:tcPr>
          <w:p w:rsidR="00C1195D" w:rsidRDefault="00DD1276">
            <w:pPr>
              <w:rPr>
                <w:sz w:val="28"/>
                <w:szCs w:val="28"/>
              </w:rPr>
            </w:pPr>
            <w:r>
              <w:rPr>
                <w:sz w:val="28"/>
                <w:szCs w:val="28"/>
              </w:rPr>
              <w:t>Ответ</w:t>
            </w:r>
          </w:p>
        </w:tc>
        <w:tc>
          <w:tcPr>
            <w:tcW w:w="1876" w:type="dxa"/>
          </w:tcPr>
          <w:p w:rsidR="00C1195D" w:rsidRDefault="00DD1276">
            <w:pPr>
              <w:rPr>
                <w:sz w:val="28"/>
                <w:szCs w:val="28"/>
              </w:rPr>
            </w:pPr>
            <w:proofErr w:type="gramStart"/>
            <w:r>
              <w:rPr>
                <w:sz w:val="28"/>
                <w:szCs w:val="28"/>
              </w:rPr>
              <w:t>EmployeeInfoResponse[</w:t>
            </w:r>
            <w:proofErr w:type="gramEnd"/>
            <w:r>
              <w:rPr>
                <w:sz w:val="28"/>
                <w:szCs w:val="28"/>
              </w:rPr>
              <w:t>]</w:t>
            </w:r>
          </w:p>
        </w:tc>
        <w:tc>
          <w:tcPr>
            <w:tcW w:w="2843" w:type="dxa"/>
          </w:tcPr>
          <w:p w:rsidR="00C1195D" w:rsidRDefault="00DD1276">
            <w:pPr>
              <w:rPr>
                <w:sz w:val="28"/>
                <w:szCs w:val="28"/>
              </w:rPr>
            </w:pPr>
            <w:r>
              <w:rPr>
                <w:sz w:val="28"/>
                <w:szCs w:val="28"/>
              </w:rPr>
              <w:t>EmployeeInfoResponse</w:t>
            </w:r>
          </w:p>
        </w:tc>
      </w:tr>
      <w:tr w:rsidR="00C1195D">
        <w:tc>
          <w:tcPr>
            <w:tcW w:w="4626" w:type="dxa"/>
          </w:tcPr>
          <w:p w:rsidR="00C1195D" w:rsidRDefault="00DD1276">
            <w:pPr>
              <w:rPr>
                <w:sz w:val="28"/>
                <w:szCs w:val="28"/>
              </w:rPr>
            </w:pPr>
            <w:r>
              <w:rPr>
                <w:sz w:val="28"/>
                <w:szCs w:val="28"/>
              </w:rPr>
              <w:t xml:space="preserve">ИНН НП (справочно) </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Inn</w:t>
            </w:r>
          </w:p>
        </w:tc>
      </w:tr>
      <w:tr w:rsidR="00C1195D">
        <w:tc>
          <w:tcPr>
            <w:tcW w:w="4626" w:type="dxa"/>
          </w:tcPr>
          <w:p w:rsidR="00C1195D" w:rsidRDefault="00DD1276">
            <w:pPr>
              <w:rPr>
                <w:sz w:val="28"/>
                <w:szCs w:val="28"/>
              </w:rPr>
            </w:pPr>
            <w:r>
              <w:rPr>
                <w:sz w:val="28"/>
                <w:szCs w:val="28"/>
              </w:rPr>
              <w:t>Уникальный идентификатор расчета НДФЛ</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Id</w:t>
            </w:r>
          </w:p>
        </w:tc>
      </w:tr>
      <w:tr w:rsidR="00C1195D">
        <w:tc>
          <w:tcPr>
            <w:tcW w:w="4626" w:type="dxa"/>
          </w:tcPr>
          <w:p w:rsidR="00C1195D" w:rsidRDefault="00DD1276">
            <w:pPr>
              <w:rPr>
                <w:sz w:val="28"/>
                <w:szCs w:val="28"/>
              </w:rPr>
            </w:pPr>
            <w:r>
              <w:rPr>
                <w:sz w:val="28"/>
                <w:szCs w:val="28"/>
              </w:rPr>
              <w:t>Код статуса операции подачи отчета</w:t>
            </w:r>
          </w:p>
          <w:p w:rsidR="00C1195D" w:rsidRDefault="00DD1276">
            <w:pPr>
              <w:rPr>
                <w:sz w:val="28"/>
                <w:szCs w:val="28"/>
              </w:rPr>
            </w:pPr>
            <w:r>
              <w:rPr>
                <w:sz w:val="28"/>
                <w:szCs w:val="28"/>
              </w:rPr>
              <w:lastRenderedPageBreak/>
              <w:t xml:space="preserve">    Возможные значения:</w:t>
            </w:r>
          </w:p>
          <w:p w:rsidR="00C1195D" w:rsidRDefault="00DD1276" w:rsidP="00450EAB">
            <w:pPr>
              <w:numPr>
                <w:ilvl w:val="0"/>
                <w:numId w:val="26"/>
              </w:numPr>
              <w:ind w:left="0" w:firstLine="0"/>
              <w:rPr>
                <w:sz w:val="28"/>
                <w:szCs w:val="28"/>
              </w:rPr>
            </w:pPr>
            <w:r>
              <w:rPr>
                <w:sz w:val="28"/>
                <w:szCs w:val="28"/>
              </w:rPr>
              <w:t xml:space="preserve">ОК, в случае успешного выполнения </w:t>
            </w:r>
          </w:p>
          <w:p w:rsidR="00C1195D" w:rsidRDefault="00DD1276" w:rsidP="00450EAB">
            <w:pPr>
              <w:numPr>
                <w:ilvl w:val="0"/>
                <w:numId w:val="26"/>
              </w:numPr>
              <w:spacing w:before="60" w:after="60" w:line="259" w:lineRule="auto"/>
              <w:ind w:left="0" w:firstLine="0"/>
              <w:rPr>
                <w:sz w:val="28"/>
                <w:szCs w:val="28"/>
              </w:rPr>
            </w:pPr>
            <w:r>
              <w:rPr>
                <w:b/>
                <w:sz w:val="28"/>
                <w:szCs w:val="28"/>
              </w:rPr>
              <w:t>FAILED</w:t>
            </w:r>
          </w:p>
        </w:tc>
        <w:tc>
          <w:tcPr>
            <w:tcW w:w="1876" w:type="dxa"/>
          </w:tcPr>
          <w:p w:rsidR="00C1195D" w:rsidRDefault="00DD1276">
            <w:pPr>
              <w:rPr>
                <w:sz w:val="28"/>
                <w:szCs w:val="28"/>
              </w:rPr>
            </w:pPr>
            <w:r>
              <w:rPr>
                <w:sz w:val="28"/>
                <w:szCs w:val="28"/>
              </w:rPr>
              <w:lastRenderedPageBreak/>
              <w:t>String</w:t>
            </w:r>
          </w:p>
        </w:tc>
        <w:tc>
          <w:tcPr>
            <w:tcW w:w="2843" w:type="dxa"/>
          </w:tcPr>
          <w:p w:rsidR="00C1195D" w:rsidRDefault="00DD1276">
            <w:pPr>
              <w:rPr>
                <w:sz w:val="28"/>
                <w:szCs w:val="28"/>
              </w:rPr>
            </w:pPr>
            <w:r>
              <w:rPr>
                <w:sz w:val="28"/>
                <w:szCs w:val="28"/>
              </w:rPr>
              <w:t>StatusCode</w:t>
            </w:r>
          </w:p>
          <w:p w:rsidR="00C1195D" w:rsidRDefault="00C1195D">
            <w:pPr>
              <w:rPr>
                <w:sz w:val="28"/>
                <w:szCs w:val="28"/>
              </w:rPr>
            </w:pPr>
          </w:p>
        </w:tc>
      </w:tr>
      <w:tr w:rsidR="00C1195D">
        <w:tc>
          <w:tcPr>
            <w:tcW w:w="4626" w:type="dxa"/>
          </w:tcPr>
          <w:p w:rsidR="00C1195D" w:rsidRDefault="00DD1276">
            <w:pPr>
              <w:rPr>
                <w:sz w:val="28"/>
                <w:szCs w:val="28"/>
              </w:rPr>
            </w:pPr>
            <w:r>
              <w:rPr>
                <w:sz w:val="28"/>
                <w:szCs w:val="28"/>
              </w:rPr>
              <w:lastRenderedPageBreak/>
              <w:t>Ошибки в приеме документа</w:t>
            </w:r>
          </w:p>
          <w:p w:rsidR="00C1195D" w:rsidRDefault="00DD1276">
            <w:pPr>
              <w:rPr>
                <w:sz w:val="28"/>
                <w:szCs w:val="28"/>
              </w:rPr>
            </w:pPr>
            <w:r>
              <w:rPr>
                <w:sz w:val="28"/>
                <w:szCs w:val="28"/>
              </w:rPr>
              <w:t>(не пустое, если StatusCode=FAILED)</w:t>
            </w:r>
          </w:p>
        </w:tc>
        <w:tc>
          <w:tcPr>
            <w:tcW w:w="1876" w:type="dxa"/>
          </w:tcPr>
          <w:p w:rsidR="00C1195D" w:rsidRDefault="00DD1276">
            <w:pPr>
              <w:rPr>
                <w:sz w:val="28"/>
                <w:szCs w:val="28"/>
              </w:rPr>
            </w:pPr>
            <w:proofErr w:type="gramStart"/>
            <w:r>
              <w:rPr>
                <w:sz w:val="28"/>
                <w:szCs w:val="28"/>
              </w:rPr>
              <w:t>RefusalToAccept[</w:t>
            </w:r>
            <w:proofErr w:type="gramEnd"/>
            <w:r>
              <w:rPr>
                <w:sz w:val="28"/>
                <w:szCs w:val="28"/>
              </w:rPr>
              <w:t>]?</w:t>
            </w:r>
          </w:p>
        </w:tc>
        <w:tc>
          <w:tcPr>
            <w:tcW w:w="2843" w:type="dxa"/>
          </w:tcPr>
          <w:p w:rsidR="00C1195D" w:rsidRDefault="00DD1276">
            <w:pPr>
              <w:rPr>
                <w:sz w:val="28"/>
                <w:szCs w:val="28"/>
              </w:rPr>
            </w:pPr>
            <w:r>
              <w:rPr>
                <w:sz w:val="28"/>
                <w:szCs w:val="28"/>
              </w:rPr>
              <w:t>RefusalToAccept</w:t>
            </w:r>
          </w:p>
        </w:tc>
      </w:tr>
      <w:tr w:rsidR="00C1195D">
        <w:tc>
          <w:tcPr>
            <w:tcW w:w="4626" w:type="dxa"/>
          </w:tcPr>
          <w:p w:rsidR="00C1195D" w:rsidRDefault="00DD1276">
            <w:pPr>
              <w:rPr>
                <w:sz w:val="28"/>
                <w:szCs w:val="28"/>
              </w:rPr>
            </w:pPr>
            <w:r>
              <w:rPr>
                <w:sz w:val="28"/>
                <w:szCs w:val="28"/>
              </w:rPr>
              <w:t>Код причины отказа в приеме</w:t>
            </w:r>
          </w:p>
          <w:p w:rsidR="00C1195D" w:rsidRDefault="00DD1276">
            <w:pPr>
              <w:rPr>
                <w:sz w:val="28"/>
                <w:szCs w:val="28"/>
              </w:rPr>
            </w:pPr>
            <w:r>
              <w:rPr>
                <w:sz w:val="28"/>
                <w:szCs w:val="28"/>
              </w:rPr>
              <w:t>(справочник «Ошибки в приеме информации по расчету НДФЛ»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ReasonCode</w:t>
            </w:r>
          </w:p>
        </w:tc>
      </w:tr>
      <w:tr w:rsidR="00C1195D">
        <w:trPr>
          <w:trHeight w:val="450"/>
        </w:trPr>
        <w:tc>
          <w:tcPr>
            <w:tcW w:w="4626" w:type="dxa"/>
          </w:tcPr>
          <w:p w:rsidR="00C1195D" w:rsidRDefault="00DD1276">
            <w:pPr>
              <w:rPr>
                <w:strike/>
                <w:sz w:val="28"/>
                <w:szCs w:val="28"/>
              </w:rPr>
            </w:pPr>
            <w:r>
              <w:rPr>
                <w:sz w:val="28"/>
                <w:szCs w:val="28"/>
              </w:rPr>
              <w:t>Причина отказа в приеме</w:t>
            </w:r>
          </w:p>
          <w:p w:rsidR="00C1195D" w:rsidRDefault="00DD1276">
            <w:pPr>
              <w:rPr>
                <w:sz w:val="28"/>
                <w:szCs w:val="28"/>
              </w:rPr>
            </w:pPr>
            <w:r>
              <w:rPr>
                <w:sz w:val="28"/>
                <w:szCs w:val="28"/>
              </w:rPr>
              <w:t>(справочник «Ошибки в приеме информации по расчету НДФЛ» ниже)</w:t>
            </w:r>
          </w:p>
        </w:tc>
        <w:tc>
          <w:tcPr>
            <w:tcW w:w="1876" w:type="dxa"/>
          </w:tcPr>
          <w:p w:rsidR="00C1195D" w:rsidRDefault="00DD1276">
            <w:pPr>
              <w:rPr>
                <w:sz w:val="28"/>
                <w:szCs w:val="28"/>
              </w:rPr>
            </w:pPr>
            <w:r>
              <w:rPr>
                <w:sz w:val="28"/>
                <w:szCs w:val="28"/>
              </w:rPr>
              <w:t>String</w:t>
            </w:r>
          </w:p>
        </w:tc>
        <w:tc>
          <w:tcPr>
            <w:tcW w:w="2843" w:type="dxa"/>
          </w:tcPr>
          <w:p w:rsidR="00C1195D" w:rsidRDefault="00DD1276">
            <w:pPr>
              <w:rPr>
                <w:sz w:val="28"/>
                <w:szCs w:val="28"/>
              </w:rPr>
            </w:pPr>
            <w:r>
              <w:rPr>
                <w:sz w:val="28"/>
                <w:szCs w:val="28"/>
              </w:rPr>
              <w:t>ReasonDescription</w:t>
            </w:r>
          </w:p>
        </w:tc>
      </w:tr>
    </w:tbl>
    <w:p w:rsidR="00C1195D" w:rsidRDefault="00C1195D">
      <w:pPr>
        <w:spacing w:after="0"/>
        <w:rPr>
          <w:rFonts w:ascii="Times New Roman" w:eastAsia="Times New Roman" w:hAnsi="Times New Roman" w:cs="Times New Roman"/>
          <w:b/>
          <w:i/>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информации по расчету НДФЛ за исключением «Общие коды ошибок для всех ответов»</w:t>
      </w:r>
    </w:p>
    <w:tbl>
      <w:tblPr>
        <w:tblStyle w:val="StGen97"/>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831"/>
        <w:gridCol w:w="3379"/>
        <w:gridCol w:w="2715"/>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 в приеме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(ReasonCode)</w:t>
            </w:r>
          </w:p>
        </w:tc>
        <w:tc>
          <w:tcPr>
            <w:tcW w:w="3379"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(ReasonDescription)</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WRONG_PAYMENT_CODE</w:t>
            </w:r>
          </w:p>
        </w:tc>
        <w:tc>
          <w:tcPr>
            <w:tcW w:w="3379"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некорректен</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применении АУСН используется свой справочник кодов выплат </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831"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WRONG_DEDUCTION_CODE</w:t>
            </w:r>
          </w:p>
        </w:tc>
        <w:tc>
          <w:tcPr>
            <w:tcW w:w="3379"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некорректен</w:t>
            </w:r>
          </w:p>
        </w:tc>
        <w:tc>
          <w:tcPr>
            <w:tcW w:w="271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применении АУСН используется свой справочник кодов вычетов</w:t>
            </w:r>
          </w:p>
        </w:tc>
      </w:tr>
      <w:tr w:rsidR="00C1195D">
        <w:trPr>
          <w:trHeight w:val="1815"/>
        </w:trPr>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831" w:type="dxa"/>
            <w:tcMar>
              <w:top w:w="100" w:type="dxa"/>
              <w:left w:w="100" w:type="dxa"/>
              <w:bottom w:w="100" w:type="dxa"/>
              <w:right w:w="100" w:type="dxa"/>
            </w:tcMar>
          </w:tcPr>
          <w:p w:rsidR="00C1195D" w:rsidRPr="00361120" w:rsidRDefault="00DD1276">
            <w:pPr>
              <w:widowControl w:val="0"/>
              <w:spacing w:after="0" w:line="240" w:lineRule="auto"/>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REQUEST_VALIDATION_ERROR</w:t>
            </w:r>
          </w:p>
        </w:tc>
        <w:tc>
          <w:tcPr>
            <w:tcW w:w="3379" w:type="dxa"/>
            <w:tcMar>
              <w:top w:w="100" w:type="dxa"/>
              <w:left w:w="100" w:type="dxa"/>
              <w:bottom w:w="100" w:type="dxa"/>
              <w:right w:w="100" w:type="dxa"/>
            </w:tcMar>
          </w:tcPr>
          <w:p w:rsidR="00C1195D" w:rsidRPr="00361120" w:rsidRDefault="00DD1276">
            <w:pPr>
              <w:spacing w:before="60" w:after="60"/>
              <w:rPr>
                <w:rFonts w:ascii="Times New Roman" w:eastAsia="Times New Roman" w:hAnsi="Times New Roman" w:cs="Times New Roman"/>
                <w:sz w:val="28"/>
                <w:szCs w:val="28"/>
              </w:rPr>
            </w:pPr>
            <w:r w:rsidRPr="00361120">
              <w:rPr>
                <w:rFonts w:ascii="Times New Roman" w:eastAsia="Times New Roman" w:hAnsi="Times New Roman" w:cs="Times New Roman"/>
                <w:sz w:val="28"/>
                <w:szCs w:val="28"/>
              </w:rPr>
              <w:t xml:space="preserve">Произошла ошибка валидации данных. </w:t>
            </w:r>
          </w:p>
        </w:tc>
        <w:tc>
          <w:tcPr>
            <w:tcW w:w="2715"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DD1276">
      <w:pPr>
        <w:pStyle w:val="3"/>
        <w:numPr>
          <w:ilvl w:val="0"/>
          <w:numId w:val="0"/>
        </w:numPr>
      </w:pPr>
      <w:bookmarkStart w:id="172" w:name="_4bvk7pj"/>
      <w:bookmarkStart w:id="173" w:name="_Toc241660061"/>
      <w:bookmarkEnd w:id="172"/>
      <w:r>
        <w:lastRenderedPageBreak/>
        <w:t>Метод 8.2 удален</w:t>
      </w:r>
      <w:bookmarkEnd w:id="173"/>
    </w:p>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74" w:name="_1664s55"/>
      <w:bookmarkStart w:id="175" w:name="_Toc241660062"/>
      <w:bookmarkEnd w:id="174"/>
      <w:r>
        <w:t>Метод 9. Работа с оповещениями НП АУСН</w:t>
      </w:r>
      <w:bookmarkEnd w:id="175"/>
    </w:p>
    <w:p w:rsidR="00C1195D" w:rsidRDefault="00C1195D">
      <w:pPr>
        <w:spacing w:line="360" w:lineRule="auto"/>
        <w:jc w:val="both"/>
        <w:rPr>
          <w:rFonts w:ascii="Times New Roman" w:eastAsia="Times New Roman" w:hAnsi="Times New Roman" w:cs="Times New Roman"/>
          <w:sz w:val="28"/>
          <w:szCs w:val="28"/>
        </w:rPr>
      </w:pPr>
    </w:p>
    <w:p w:rsidR="00C1195D" w:rsidRDefault="00DD1276" w:rsidP="00361120">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ФНС России через оповещения уведомляет НП АУСН о важных событиях. Данные оповещения должны в обязательном порядке транслироваться через приложения информационных партнеров клиентам. Выставления статуса сообщения как доставленного (9.2) полностью лежит на информационном партнере, в то время как статусы о том, что сообщение прочитано (9.3) или заархивировано (9.4) являются статусами, за которые отвечает уже непосредственно налогоплательщик.</w:t>
      </w:r>
    </w:p>
    <w:p w:rsidR="00C1195D" w:rsidRDefault="00DD1276" w:rsidP="00361120">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Сценарий работы с оповещениями должен быть примерно следующим:</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Информационный партнер получает оповещения с помощью метода «9.1 Получение списка оповещений для НП АУСН».</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НП входит в ЛК информационного партнера и при этом видит оповещение сразу или видит, что у него имеются новые оповещения. Только после этого можно считать оповещение доставлено НП. После этого информационный партнер вызывает метод «9.2. Отметка оповещения как доставленного НП» и передает идентификаторы тех оповещений, которые были доставлены.</w:t>
      </w:r>
    </w:p>
    <w:p w:rsidR="00C1195D" w:rsidRDefault="00DD1276" w:rsidP="00450EAB">
      <w:pPr>
        <w:numPr>
          <w:ilvl w:val="6"/>
          <w:numId w:val="25"/>
        </w:numPr>
        <w:pBdr>
          <w:top w:val="none" w:sz="0" w:space="0" w:color="000000"/>
          <w:left w:val="none" w:sz="0" w:space="0" w:color="000000"/>
          <w:bottom w:val="none" w:sz="0" w:space="0" w:color="000000"/>
          <w:right w:val="none" w:sz="0" w:space="0" w:color="000000"/>
          <w:between w:val="none" w:sz="0" w:space="0" w:color="000000"/>
        </w:pBd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Далее налогоплательщик может читать оповещения или архивировать, при этом информационный партнер транслирует данные статусы с помощью методов 9.3 и 9.4.</w:t>
      </w:r>
    </w:p>
    <w:p w:rsidR="00C1195D" w:rsidRDefault="00DD1276">
      <w:pPr>
        <w:pStyle w:val="affff2"/>
      </w:pPr>
      <w:bookmarkStart w:id="176" w:name="_3q5sasy"/>
      <w:bookmarkEnd w:id="176"/>
      <w:r>
        <w:t>Справочник типов оповещений</w:t>
      </w:r>
    </w:p>
    <w:p w:rsidR="00C1195D" w:rsidRDefault="00C1195D">
      <w:pPr>
        <w:rPr>
          <w:rFonts w:ascii="Times New Roman" w:eastAsia="Times New Roman" w:hAnsi="Times New Roman" w:cs="Times New Roman"/>
          <w:sz w:val="28"/>
          <w:szCs w:val="28"/>
        </w:rPr>
      </w:pPr>
    </w:p>
    <w:tbl>
      <w:tblPr>
        <w:tblStyle w:val="StGen98"/>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tblGrid>
      <w:tr w:rsidR="00C1195D">
        <w:tc>
          <w:tcPr>
            <w:tcW w:w="4672" w:type="dxa"/>
          </w:tcPr>
          <w:p w:rsidR="00C1195D" w:rsidRDefault="00DD1276">
            <w:pPr>
              <w:rPr>
                <w:sz w:val="28"/>
                <w:szCs w:val="28"/>
              </w:rPr>
            </w:pPr>
            <w:r>
              <w:rPr>
                <w:sz w:val="28"/>
                <w:szCs w:val="28"/>
              </w:rPr>
              <w:t>Код</w:t>
            </w:r>
          </w:p>
        </w:tc>
        <w:tc>
          <w:tcPr>
            <w:tcW w:w="4673" w:type="dxa"/>
          </w:tcPr>
          <w:p w:rsidR="00C1195D" w:rsidRDefault="00DD1276">
            <w:pPr>
              <w:rPr>
                <w:sz w:val="28"/>
                <w:szCs w:val="28"/>
              </w:rPr>
            </w:pPr>
            <w:r>
              <w:rPr>
                <w:sz w:val="28"/>
                <w:szCs w:val="28"/>
              </w:rPr>
              <w:t>Описание</w:t>
            </w:r>
          </w:p>
        </w:tc>
      </w:tr>
      <w:tr w:rsidR="00C1195D">
        <w:tc>
          <w:tcPr>
            <w:tcW w:w="4672" w:type="dxa"/>
          </w:tcPr>
          <w:p w:rsidR="00C1195D" w:rsidRDefault="00DD1276">
            <w:pPr>
              <w:rPr>
                <w:sz w:val="28"/>
                <w:szCs w:val="28"/>
              </w:rPr>
            </w:pPr>
            <w:r>
              <w:rPr>
                <w:sz w:val="28"/>
                <w:szCs w:val="28"/>
              </w:rPr>
              <w:t>REGISTRATION</w:t>
            </w:r>
          </w:p>
        </w:tc>
        <w:tc>
          <w:tcPr>
            <w:tcW w:w="4673" w:type="dxa"/>
          </w:tcPr>
          <w:p w:rsidR="00C1195D" w:rsidRDefault="00DD1276">
            <w:pPr>
              <w:rPr>
                <w:sz w:val="28"/>
                <w:szCs w:val="28"/>
              </w:rPr>
            </w:pPr>
            <w:r>
              <w:rPr>
                <w:sz w:val="28"/>
                <w:szCs w:val="28"/>
              </w:rPr>
              <w:t>Постановка на учет АУСН</w:t>
            </w:r>
          </w:p>
        </w:tc>
      </w:tr>
      <w:tr w:rsidR="00C1195D">
        <w:tc>
          <w:tcPr>
            <w:tcW w:w="4672" w:type="dxa"/>
          </w:tcPr>
          <w:p w:rsidR="00C1195D" w:rsidRDefault="00DD1276">
            <w:pPr>
              <w:rPr>
                <w:sz w:val="28"/>
                <w:szCs w:val="28"/>
              </w:rPr>
            </w:pPr>
            <w:r>
              <w:rPr>
                <w:sz w:val="28"/>
                <w:szCs w:val="28"/>
              </w:rPr>
              <w:t>FINAL_TAX_CHARGE</w:t>
            </w:r>
          </w:p>
        </w:tc>
        <w:tc>
          <w:tcPr>
            <w:tcW w:w="4673" w:type="dxa"/>
          </w:tcPr>
          <w:p w:rsidR="00C1195D" w:rsidRDefault="00DD1276">
            <w:pPr>
              <w:rPr>
                <w:sz w:val="28"/>
                <w:szCs w:val="28"/>
              </w:rPr>
            </w:pPr>
            <w:r>
              <w:rPr>
                <w:sz w:val="28"/>
                <w:szCs w:val="28"/>
              </w:rPr>
              <w:t xml:space="preserve">Уведомление о рассчитанном налоге </w:t>
            </w:r>
          </w:p>
        </w:tc>
      </w:tr>
      <w:tr w:rsidR="00C1195D">
        <w:tc>
          <w:tcPr>
            <w:tcW w:w="4672" w:type="dxa"/>
          </w:tcPr>
          <w:p w:rsidR="00C1195D" w:rsidRDefault="00DD1276">
            <w:pPr>
              <w:rPr>
                <w:sz w:val="28"/>
                <w:szCs w:val="28"/>
              </w:rPr>
            </w:pPr>
            <w:r>
              <w:rPr>
                <w:sz w:val="28"/>
                <w:szCs w:val="28"/>
              </w:rPr>
              <w:t>PARTNER_GRANT_REQUEST_ACCESS</w:t>
            </w:r>
          </w:p>
        </w:tc>
        <w:tc>
          <w:tcPr>
            <w:tcW w:w="4673" w:type="dxa"/>
          </w:tcPr>
          <w:p w:rsidR="00C1195D" w:rsidRDefault="00DD1276">
            <w:pPr>
              <w:rPr>
                <w:sz w:val="28"/>
                <w:szCs w:val="28"/>
              </w:rPr>
            </w:pPr>
            <w:r>
              <w:rPr>
                <w:sz w:val="28"/>
                <w:szCs w:val="28"/>
              </w:rPr>
              <w:t>Запрос информационным партнером на привязку / запрос разрешений</w:t>
            </w:r>
          </w:p>
        </w:tc>
      </w:tr>
      <w:tr w:rsidR="00C1195D">
        <w:tc>
          <w:tcPr>
            <w:tcW w:w="4672" w:type="dxa"/>
          </w:tcPr>
          <w:p w:rsidR="00C1195D" w:rsidRDefault="00DD1276">
            <w:pPr>
              <w:rPr>
                <w:sz w:val="28"/>
                <w:szCs w:val="28"/>
              </w:rPr>
            </w:pPr>
            <w:r>
              <w:rPr>
                <w:sz w:val="28"/>
                <w:szCs w:val="28"/>
              </w:rPr>
              <w:lastRenderedPageBreak/>
              <w:t>PARTNER_GRANT_APPROVE</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Запрос на привязку информационным партнером был одобрен НП</w:t>
            </w:r>
          </w:p>
        </w:tc>
      </w:tr>
      <w:tr w:rsidR="00C1195D">
        <w:tc>
          <w:tcPr>
            <w:tcW w:w="4672" w:type="dxa"/>
          </w:tcPr>
          <w:p w:rsidR="00C1195D" w:rsidRDefault="00DD1276">
            <w:pPr>
              <w:rPr>
                <w:sz w:val="28"/>
                <w:szCs w:val="28"/>
              </w:rPr>
            </w:pPr>
            <w:r>
              <w:rPr>
                <w:sz w:val="28"/>
                <w:szCs w:val="28"/>
              </w:rPr>
              <w:t>PARTNER_UNBOUND</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Информационный партнер был отвязан</w:t>
            </w:r>
          </w:p>
        </w:tc>
      </w:tr>
      <w:tr w:rsidR="00C1195D">
        <w:tc>
          <w:tcPr>
            <w:tcW w:w="4672" w:type="dxa"/>
          </w:tcPr>
          <w:p w:rsidR="00C1195D" w:rsidRDefault="00DD1276">
            <w:pPr>
              <w:rPr>
                <w:sz w:val="28"/>
                <w:szCs w:val="28"/>
              </w:rPr>
            </w:pPr>
            <w:r>
              <w:rPr>
                <w:sz w:val="28"/>
                <w:szCs w:val="28"/>
              </w:rPr>
              <w:t>UNREGISTRATION</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Снятие с АУСН</w:t>
            </w:r>
          </w:p>
        </w:tc>
      </w:tr>
      <w:tr w:rsidR="00C1195D">
        <w:tc>
          <w:tcPr>
            <w:tcW w:w="4672" w:type="dxa"/>
          </w:tcPr>
          <w:p w:rsidR="00C1195D" w:rsidRDefault="00DD1276">
            <w:pPr>
              <w:rPr>
                <w:sz w:val="28"/>
                <w:szCs w:val="28"/>
              </w:rPr>
            </w:pPr>
            <w:r>
              <w:rPr>
                <w:sz w:val="28"/>
                <w:szCs w:val="28"/>
              </w:rPr>
              <w:t>СSN_VIOLATION</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Уведомление о результатах проверки на соответствие требованиям АУСН</w:t>
            </w:r>
          </w:p>
        </w:tc>
      </w:tr>
      <w:tr w:rsidR="00C1195D">
        <w:tc>
          <w:tcPr>
            <w:tcW w:w="4672" w:type="dxa"/>
          </w:tcPr>
          <w:p w:rsidR="00C1195D" w:rsidRDefault="00DD1276">
            <w:pPr>
              <w:rPr>
                <w:sz w:val="28"/>
                <w:szCs w:val="28"/>
              </w:rPr>
            </w:pPr>
            <w:r>
              <w:rPr>
                <w:sz w:val="28"/>
                <w:szCs w:val="28"/>
              </w:rPr>
              <w:t>INSPECTOR_MESSAGE</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Уведомление от имени инспектора</w:t>
            </w:r>
          </w:p>
        </w:tc>
      </w:tr>
      <w:tr w:rsidR="00C1195D">
        <w:tc>
          <w:tcPr>
            <w:tcW w:w="4672" w:type="dxa"/>
          </w:tcPr>
          <w:p w:rsidR="00C1195D" w:rsidRDefault="00DD1276">
            <w:pPr>
              <w:rPr>
                <w:sz w:val="28"/>
                <w:szCs w:val="28"/>
              </w:rPr>
            </w:pPr>
            <w:r>
              <w:rPr>
                <w:sz w:val="28"/>
                <w:szCs w:val="28"/>
              </w:rPr>
              <w:t>NDFL_REPORT_ERROR</w:t>
            </w:r>
          </w:p>
        </w:tc>
        <w:tc>
          <w:tcPr>
            <w:tcW w:w="467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Уведомление об ошибках в переданном расчете НДФЛ</w:t>
            </w:r>
          </w:p>
        </w:tc>
      </w:tr>
      <w:tr w:rsidR="00C1195D">
        <w:tc>
          <w:tcPr>
            <w:tcW w:w="4672" w:type="dxa"/>
          </w:tcPr>
          <w:p w:rsidR="00C1195D" w:rsidRDefault="00DD1276">
            <w:pPr>
              <w:rPr>
                <w:sz w:val="28"/>
                <w:szCs w:val="28"/>
              </w:rPr>
            </w:pPr>
            <w:r>
              <w:rPr>
                <w:sz w:val="28"/>
                <w:szCs w:val="28"/>
              </w:rPr>
              <w:t>KKT_ERROR</w:t>
            </w:r>
            <w:r>
              <w:rPr>
                <w:sz w:val="28"/>
                <w:szCs w:val="28"/>
              </w:rPr>
              <w:tab/>
            </w:r>
          </w:p>
        </w:tc>
        <w:tc>
          <w:tcPr>
            <w:tcW w:w="4673" w:type="dxa"/>
          </w:tcPr>
          <w:p w:rsidR="00C1195D" w:rsidRDefault="00DD1276">
            <w:pPr>
              <w:rPr>
                <w:sz w:val="28"/>
                <w:szCs w:val="28"/>
              </w:rPr>
            </w:pPr>
            <w:r>
              <w:rPr>
                <w:sz w:val="28"/>
                <w:szCs w:val="28"/>
              </w:rPr>
              <w:t>Уведомление об ошибках в переданных чеках ККТ</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AUSN_VIOLATION</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 результатах проверки на соответствие требованиям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постановке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постановки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REGISTRATION_CANCEL_REJECT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постановки на учет АУСН в случае повторной постановки</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снятия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снятии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UNREGISTRATION_CANCEL_REJECT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снятия с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Изменение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изменении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TAX_OBJECT_CHANGE_CANCEL</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Отмена изменения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Pr="00DD1276" w:rsidRDefault="00DD1276">
            <w:pPr>
              <w:spacing w:line="276" w:lineRule="auto"/>
              <w:ind w:left="141"/>
              <w:rPr>
                <w:sz w:val="28"/>
                <w:szCs w:val="28"/>
                <w:lang w:val="en-US"/>
              </w:rPr>
            </w:pPr>
            <w:r>
              <w:rPr>
                <w:sz w:val="28"/>
                <w:szCs w:val="28"/>
                <w:lang w:val="en-US"/>
              </w:rPr>
              <w:t>TAX_OBJECT_CHANGE_CANCEL_REJECT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Отказ в отмене изменения объекта налогообложения</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lastRenderedPageBreak/>
              <w:t>FSS_DATA_REQUEST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Запрос сведений СФР</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AUSN_INSPECTOR_UNREGISTRATION</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об утрате права на применение специального налогового режима АУСН</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USN_VIOLATION_PARTNER</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Уведомление о наличии счета не в банке партнере</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AUSN_VERIFICATION_REPORT</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 xml:space="preserve">Сообщение о результатах автоматической проверки разметки банковских операций </w:t>
            </w:r>
          </w:p>
        </w:tc>
      </w:tr>
      <w:tr w:rsidR="00C1195D">
        <w:tc>
          <w:tcPr>
            <w:tcW w:w="467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AUSN_MESSAGE</w:t>
            </w:r>
          </w:p>
        </w:tc>
        <w:tc>
          <w:tcPr>
            <w:tcW w:w="467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C1195D" w:rsidRDefault="00DD1276">
            <w:pPr>
              <w:spacing w:line="276" w:lineRule="auto"/>
              <w:ind w:left="141"/>
              <w:rPr>
                <w:sz w:val="28"/>
                <w:szCs w:val="28"/>
              </w:rPr>
            </w:pPr>
            <w:r>
              <w:rPr>
                <w:sz w:val="28"/>
                <w:szCs w:val="28"/>
              </w:rPr>
              <w:t>Иное оповещение</w:t>
            </w:r>
          </w:p>
        </w:tc>
      </w:tr>
    </w:tbl>
    <w:p w:rsidR="00C1195D"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Список оповещений неполный и может меняться без изменения версии протокола. Если банк получает оповещение с неизвестным ему кодом, то такое оповещение должно обрабатываться аналогично оповещению «Иное оповещение». </w:t>
      </w:r>
    </w:p>
    <w:p w:rsidR="00C1195D" w:rsidRDefault="00DD1276">
      <w:pPr>
        <w:pStyle w:val="3"/>
        <w:numPr>
          <w:ilvl w:val="0"/>
          <w:numId w:val="0"/>
        </w:numPr>
      </w:pPr>
      <w:bookmarkStart w:id="177" w:name="_25b2l0r"/>
      <w:bookmarkEnd w:id="177"/>
      <w:r>
        <w:t xml:space="preserve"> </w:t>
      </w:r>
      <w:bookmarkStart w:id="178" w:name="_Toc241660063"/>
      <w:r>
        <w:t>Метод 9.1 Получение списка оповещений для НП</w:t>
      </w:r>
      <w:bookmarkEnd w:id="178"/>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i/>
          <w:color w:val="000000"/>
          <w:sz w:val="28"/>
          <w:szCs w:val="28"/>
        </w:rPr>
        <w:t>Запрос (GetNotificationsRequest)</w:t>
      </w:r>
    </w:p>
    <w:tbl>
      <w:tblPr>
        <w:tblStyle w:val="StGen99"/>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lastRenderedPageBreak/>
              <w:t>Содержание</w:t>
            </w:r>
          </w:p>
        </w:tc>
        <w:tc>
          <w:tcPr>
            <w:tcW w:w="3166"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Список запросов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 штук)</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NotificationsRequest[</w:t>
            </w:r>
            <w:proofErr w:type="gramEnd"/>
            <w:r>
              <w:rPr>
                <w:color w:val="000000"/>
                <w:sz w:val="28"/>
                <w:szCs w:val="28"/>
              </w:rPr>
              <w:t>]</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NotificationsRequest</w:t>
            </w:r>
          </w:p>
        </w:tc>
      </w:tr>
      <w:tr w:rsidR="00C1195D">
        <w:trPr>
          <w:trHeight w:val="405"/>
        </w:trPr>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ind w:left="137"/>
              <w:rPr>
                <w:color w:val="000000"/>
                <w:sz w:val="28"/>
                <w:szCs w:val="28"/>
              </w:rPr>
            </w:pPr>
            <w:r>
              <w:rPr>
                <w:color w:val="000000"/>
                <w:sz w:val="28"/>
                <w:szCs w:val="28"/>
              </w:rPr>
              <w:t>ИНН НП</w:t>
            </w:r>
            <w:r>
              <w:rPr>
                <w:color w:val="000000"/>
                <w:sz w:val="28"/>
                <w:szCs w:val="28"/>
              </w:rPr>
              <w:tab/>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прочитанные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 умолчанию – нет)</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GetAcknowleged</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заархивированные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 умолчанию – нет)</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GetArchived</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Offset для запроса</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Offset</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Максимальное количество записей в ответе</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Limit</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только уведомления, созданные позже указанной даты</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CreatedDateFrom</w:t>
            </w:r>
          </w:p>
        </w:tc>
      </w:tr>
      <w:tr w:rsidR="00C1195D">
        <w:tc>
          <w:tcPr>
            <w:tcW w:w="3290"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Показывать только уведомления, созданные до указанной даты</w:t>
            </w:r>
          </w:p>
        </w:tc>
        <w:tc>
          <w:tcPr>
            <w:tcW w:w="3166"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DateTime?</w:t>
            </w:r>
          </w:p>
        </w:tc>
        <w:tc>
          <w:tcPr>
            <w:tcW w:w="288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CreatedDateTo</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(GetNotificationsResponse)</w:t>
      </w:r>
    </w:p>
    <w:tbl>
      <w:tblPr>
        <w:tblStyle w:val="StGen100"/>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3083"/>
        <w:gridCol w:w="2970"/>
      </w:tblGrid>
      <w:tr w:rsidR="00C1195D">
        <w:tc>
          <w:tcPr>
            <w:tcW w:w="393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083"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97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931" w:type="dxa"/>
          </w:tcPr>
          <w:p w:rsidR="00C1195D" w:rsidRDefault="00DD1276">
            <w:pPr>
              <w:spacing w:before="60" w:after="60"/>
              <w:rPr>
                <w:sz w:val="28"/>
                <w:szCs w:val="28"/>
              </w:rPr>
            </w:pPr>
            <w:r>
              <w:rPr>
                <w:sz w:val="28"/>
                <w:szCs w:val="28"/>
              </w:rPr>
              <w:t>Информация по НП ошибочная</w:t>
            </w:r>
          </w:p>
        </w:tc>
        <w:tc>
          <w:tcPr>
            <w:tcW w:w="3083"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970" w:type="dxa"/>
          </w:tcPr>
          <w:p w:rsidR="00C1195D" w:rsidRDefault="00DD1276">
            <w:pPr>
              <w:spacing w:before="60" w:after="60"/>
              <w:rPr>
                <w:sz w:val="28"/>
                <w:szCs w:val="28"/>
              </w:rPr>
            </w:pPr>
            <w:r>
              <w:rPr>
                <w:sz w:val="28"/>
                <w:szCs w:val="28"/>
              </w:rPr>
              <w:t>NotificationsError</w:t>
            </w:r>
          </w:p>
        </w:tc>
      </w:tr>
      <w:tr w:rsidR="00C1195D">
        <w:tc>
          <w:tcPr>
            <w:tcW w:w="3931" w:type="dxa"/>
          </w:tcPr>
          <w:p w:rsidR="00C1195D" w:rsidRDefault="00DD1276">
            <w:pPr>
              <w:spacing w:before="60" w:after="60"/>
              <w:rPr>
                <w:sz w:val="28"/>
                <w:szCs w:val="28"/>
              </w:rPr>
            </w:pPr>
            <w:r>
              <w:rPr>
                <w:sz w:val="28"/>
                <w:szCs w:val="28"/>
              </w:rPr>
              <w:t>ИНН</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Inn</w:t>
            </w:r>
          </w:p>
        </w:tc>
      </w:tr>
      <w:tr w:rsidR="00C1195D">
        <w:tc>
          <w:tcPr>
            <w:tcW w:w="3931" w:type="dxa"/>
          </w:tcPr>
          <w:p w:rsidR="00C1195D" w:rsidRDefault="00DD1276">
            <w:pPr>
              <w:spacing w:before="60" w:after="60"/>
              <w:rPr>
                <w:sz w:val="28"/>
                <w:szCs w:val="28"/>
              </w:rPr>
            </w:pPr>
            <w:r>
              <w:rPr>
                <w:sz w:val="28"/>
                <w:szCs w:val="28"/>
              </w:rPr>
              <w:t>Список ошибок</w:t>
            </w:r>
          </w:p>
        </w:tc>
        <w:tc>
          <w:tcPr>
            <w:tcW w:w="3083"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970" w:type="dxa"/>
          </w:tcPr>
          <w:p w:rsidR="00C1195D" w:rsidRDefault="00DD1276">
            <w:pPr>
              <w:spacing w:before="60" w:after="60"/>
              <w:rPr>
                <w:sz w:val="28"/>
                <w:szCs w:val="28"/>
              </w:rPr>
            </w:pPr>
            <w:r>
              <w:rPr>
                <w:sz w:val="28"/>
                <w:szCs w:val="28"/>
              </w:rPr>
              <w:t>ErrorDescription</w:t>
            </w:r>
          </w:p>
        </w:tc>
      </w:tr>
      <w:tr w:rsidR="00C1195D">
        <w:tc>
          <w:tcPr>
            <w:tcW w:w="3931" w:type="dxa"/>
          </w:tcPr>
          <w:p w:rsidR="00C1195D" w:rsidRDefault="00DD1276">
            <w:pPr>
              <w:spacing w:before="60" w:after="60"/>
              <w:rPr>
                <w:sz w:val="28"/>
                <w:szCs w:val="28"/>
              </w:rPr>
            </w:pPr>
            <w:r>
              <w:rPr>
                <w:sz w:val="28"/>
                <w:szCs w:val="28"/>
              </w:rPr>
              <w:t xml:space="preserve">Код ошибки </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ErrorCode</w:t>
            </w:r>
          </w:p>
        </w:tc>
      </w:tr>
      <w:tr w:rsidR="00C1195D">
        <w:tc>
          <w:tcPr>
            <w:tcW w:w="3931" w:type="dxa"/>
          </w:tcPr>
          <w:p w:rsidR="00C1195D" w:rsidRDefault="00DD1276">
            <w:pPr>
              <w:spacing w:before="60" w:after="60"/>
              <w:rPr>
                <w:sz w:val="28"/>
                <w:szCs w:val="28"/>
              </w:rPr>
            </w:pPr>
            <w:r>
              <w:rPr>
                <w:sz w:val="28"/>
                <w:szCs w:val="28"/>
              </w:rPr>
              <w:t>Текст ошибки</w:t>
            </w:r>
          </w:p>
        </w:tc>
        <w:tc>
          <w:tcPr>
            <w:tcW w:w="3083" w:type="dxa"/>
          </w:tcPr>
          <w:p w:rsidR="00C1195D" w:rsidRDefault="00DD1276">
            <w:pPr>
              <w:spacing w:before="60" w:after="60"/>
              <w:rPr>
                <w:sz w:val="28"/>
                <w:szCs w:val="28"/>
              </w:rPr>
            </w:pPr>
            <w:r>
              <w:rPr>
                <w:sz w:val="28"/>
                <w:szCs w:val="28"/>
              </w:rPr>
              <w:t>String</w:t>
            </w:r>
          </w:p>
        </w:tc>
        <w:tc>
          <w:tcPr>
            <w:tcW w:w="2970" w:type="dxa"/>
          </w:tcPr>
          <w:p w:rsidR="00C1195D" w:rsidRDefault="00DD1276">
            <w:pPr>
              <w:spacing w:before="60" w:after="60"/>
              <w:rPr>
                <w:sz w:val="28"/>
                <w:szCs w:val="28"/>
              </w:rPr>
            </w:pPr>
            <w:r>
              <w:rPr>
                <w:sz w:val="28"/>
                <w:szCs w:val="28"/>
              </w:rPr>
              <w:t>ErrorMessage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color w:val="000000"/>
                <w:sz w:val="28"/>
                <w:szCs w:val="28"/>
              </w:rPr>
              <w:t xml:space="preserve">Список оповещений по НП </w:t>
            </w:r>
            <w:r>
              <w:rPr>
                <w:sz w:val="28"/>
                <w:szCs w:val="28"/>
              </w:rPr>
              <w:t>успешная</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proofErr w:type="gramStart"/>
            <w:r>
              <w:rPr>
                <w:color w:val="000000"/>
                <w:sz w:val="28"/>
                <w:szCs w:val="28"/>
              </w:rPr>
              <w:t>NotificationsResponse[</w:t>
            </w:r>
            <w:proofErr w:type="gramEnd"/>
            <w:r>
              <w:rPr>
                <w:color w:val="000000"/>
                <w:sz w:val="28"/>
                <w:szCs w:val="28"/>
              </w:rPr>
              <w:t>]?</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NotificationsResponse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lastRenderedPageBreak/>
              <w:t>ИНН</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Есть ли еще записи по фильтру (limit, offset)</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Boolean</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HasMore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Список оповещений</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Notifications[</w:t>
            </w:r>
            <w:proofErr w:type="gramEnd"/>
            <w:r>
              <w:rPr>
                <w:color w:val="000000"/>
                <w:sz w:val="28"/>
                <w:szCs w:val="28"/>
              </w:rPr>
              <w:t>]?</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Идентификатор сообщения в рамках одного НП</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Заголовок</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Header</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color w:val="000000"/>
                <w:sz w:val="28"/>
                <w:szCs w:val="28"/>
              </w:rPr>
              <w:t>Сообщение</w:t>
            </w:r>
            <w:r>
              <w:rPr>
                <w:sz w:val="28"/>
                <w:szCs w:val="28"/>
              </w:rPr>
              <w:t xml:space="preserve"> в формате Markdown.</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В целях безопасности все внешние ссылки, при наличии, указываются по протоколу https (без http)</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К примеру</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sz w:val="28"/>
                <w:szCs w:val="28"/>
              </w:rPr>
            </w:pPr>
            <w:r>
              <w:rPr>
                <w:sz w:val="28"/>
                <w:szCs w:val="28"/>
              </w:rPr>
              <w:t>[Сайт ФНС России](https://nalog.ru)</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sz w:val="28"/>
                <w:szCs w:val="28"/>
              </w:rPr>
              <w:t>Короткое сообщение для PUSH-уведомлений и иных каналов доставки, не поддерживающих отображение в формате Markdown/HTML</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ShortMessage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Тип оповещения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b/>
                <w:sz w:val="28"/>
                <w:szCs w:val="28"/>
              </w:rPr>
            </w:pPr>
            <w:r>
              <w:rPr>
                <w:sz w:val="28"/>
                <w:szCs w:val="28"/>
              </w:rPr>
              <w:t>(справочник «Справочник типов оповещений»)</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NotificationType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Статус оповещения:</w:t>
            </w:r>
          </w:p>
          <w:p w:rsidR="00C1195D" w:rsidRDefault="00DD1276">
            <w:pPr>
              <w:ind w:left="137"/>
              <w:rPr>
                <w:sz w:val="28"/>
                <w:szCs w:val="28"/>
              </w:rPr>
            </w:pPr>
            <w:r>
              <w:rPr>
                <w:sz w:val="28"/>
                <w:szCs w:val="28"/>
              </w:rPr>
              <w:t>Возможные значения:</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UNACKNOWLEDGED –не прочитанное оповещение</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ACKNOWLEDGED – прочитанное оповещение</w:t>
            </w:r>
          </w:p>
          <w:p w:rsidR="00C1195D" w:rsidRDefault="00DD1276" w:rsidP="00450EAB">
            <w:pPr>
              <w:numPr>
                <w:ilvl w:val="0"/>
                <w:numId w:val="27"/>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firstLine="0"/>
              <w:rPr>
                <w:color w:val="000000"/>
                <w:sz w:val="28"/>
                <w:szCs w:val="28"/>
              </w:rPr>
            </w:pPr>
            <w:r>
              <w:rPr>
                <w:color w:val="000000"/>
                <w:sz w:val="28"/>
                <w:szCs w:val="28"/>
              </w:rPr>
              <w:t>ARCHIVED – оповещение, отправленное в архив</w:t>
            </w:r>
          </w:p>
        </w:tc>
        <w:tc>
          <w:tcPr>
            <w:tcW w:w="3083"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NotificationStatus</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lastRenderedPageBreak/>
              <w:t>Время создания оповещения в ПП АУСН.</w:t>
            </w:r>
          </w:p>
        </w:tc>
        <w:tc>
          <w:tcPr>
            <w:tcW w:w="3083" w:type="dxa"/>
          </w:tcPr>
          <w:p w:rsidR="00C1195D" w:rsidRDefault="00DD1276">
            <w:pPr>
              <w:rPr>
                <w:sz w:val="28"/>
                <w:szCs w:val="28"/>
              </w:rPr>
            </w:pPr>
            <w:r>
              <w:rPr>
                <w:sz w:val="28"/>
                <w:szCs w:val="28"/>
              </w:rPr>
              <w:t>DateTime</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CreationDateTime</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Время последнего обновления сообщения</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137"/>
              <w:rPr>
                <w:color w:val="000000"/>
                <w:sz w:val="28"/>
                <w:szCs w:val="28"/>
              </w:rPr>
            </w:pPr>
            <w:r>
              <w:rPr>
                <w:color w:val="000000"/>
                <w:sz w:val="28"/>
                <w:szCs w:val="28"/>
              </w:rPr>
              <w:t>(прочтения или другая операция)</w:t>
            </w:r>
          </w:p>
        </w:tc>
        <w:tc>
          <w:tcPr>
            <w:tcW w:w="3083" w:type="dxa"/>
          </w:tcPr>
          <w:p w:rsidR="00C1195D" w:rsidRDefault="00DD1276">
            <w:pPr>
              <w:rPr>
                <w:sz w:val="28"/>
                <w:szCs w:val="28"/>
              </w:rPr>
            </w:pPr>
            <w:r>
              <w:rPr>
                <w:sz w:val="28"/>
                <w:szCs w:val="28"/>
              </w:rPr>
              <w:t>DateTime?</w:t>
            </w:r>
          </w:p>
        </w:tc>
        <w:tc>
          <w:tcPr>
            <w:tcW w:w="297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LastUpdateDateTime</w:t>
            </w:r>
          </w:p>
        </w:tc>
      </w:tr>
      <w:tr w:rsidR="00C1195D">
        <w:tc>
          <w:tcPr>
            <w:tcW w:w="3931" w:type="dxa"/>
          </w:tcPr>
          <w:p w:rsidR="00C1195D" w:rsidRDefault="00DD1276">
            <w:pPr>
              <w:ind w:left="137"/>
              <w:rPr>
                <w:sz w:val="28"/>
                <w:szCs w:val="28"/>
                <w:vertAlign w:val="superscript"/>
              </w:rPr>
            </w:pPr>
            <w:r>
              <w:rPr>
                <w:sz w:val="28"/>
                <w:szCs w:val="28"/>
              </w:rPr>
              <w:t xml:space="preserve">Метаинформация по вложениям </w:t>
            </w:r>
            <w:r>
              <w:rPr>
                <w:sz w:val="28"/>
                <w:szCs w:val="28"/>
                <w:vertAlign w:val="superscript"/>
              </w:rPr>
              <w:t>*</w:t>
            </w:r>
          </w:p>
        </w:tc>
        <w:tc>
          <w:tcPr>
            <w:tcW w:w="3083" w:type="dxa"/>
          </w:tcPr>
          <w:p w:rsidR="00C1195D" w:rsidRDefault="00DD1276">
            <w:pPr>
              <w:rPr>
                <w:sz w:val="28"/>
                <w:szCs w:val="28"/>
              </w:rPr>
            </w:pPr>
            <w:proofErr w:type="gramStart"/>
            <w:r>
              <w:rPr>
                <w:sz w:val="28"/>
                <w:szCs w:val="28"/>
              </w:rPr>
              <w:t>AttachmentsMeta[</w:t>
            </w:r>
            <w:proofErr w:type="gramEnd"/>
            <w:r>
              <w:rPr>
                <w:sz w:val="28"/>
                <w:szCs w:val="28"/>
              </w:rPr>
              <w:t>]?</w:t>
            </w:r>
          </w:p>
        </w:tc>
        <w:tc>
          <w:tcPr>
            <w:tcW w:w="2970" w:type="dxa"/>
          </w:tcPr>
          <w:p w:rsidR="00C1195D" w:rsidRDefault="00DD1276">
            <w:pPr>
              <w:rPr>
                <w:sz w:val="28"/>
                <w:szCs w:val="28"/>
              </w:rPr>
            </w:pPr>
            <w:r>
              <w:rPr>
                <w:sz w:val="28"/>
                <w:szCs w:val="28"/>
              </w:rPr>
              <w:t>AttachmentsMeta</w:t>
            </w:r>
          </w:p>
        </w:tc>
      </w:tr>
      <w:tr w:rsidR="00C1195D">
        <w:tc>
          <w:tcPr>
            <w:tcW w:w="3931" w:type="dxa"/>
          </w:tcPr>
          <w:p w:rsidR="00C1195D" w:rsidRDefault="00DD1276">
            <w:pPr>
              <w:ind w:left="137"/>
              <w:rPr>
                <w:sz w:val="28"/>
                <w:szCs w:val="28"/>
              </w:rPr>
            </w:pPr>
            <w:r>
              <w:rPr>
                <w:sz w:val="28"/>
                <w:szCs w:val="28"/>
              </w:rPr>
              <w:t>Идентификатор вложения</w:t>
            </w:r>
          </w:p>
        </w:tc>
        <w:tc>
          <w:tcPr>
            <w:tcW w:w="3083" w:type="dxa"/>
          </w:tcPr>
          <w:p w:rsidR="00C1195D" w:rsidRDefault="00DD1276">
            <w:pPr>
              <w:rPr>
                <w:sz w:val="28"/>
                <w:szCs w:val="28"/>
              </w:rPr>
            </w:pPr>
            <w:r>
              <w:rPr>
                <w:sz w:val="28"/>
                <w:szCs w:val="28"/>
              </w:rPr>
              <w:t>String</w:t>
            </w:r>
          </w:p>
        </w:tc>
        <w:tc>
          <w:tcPr>
            <w:tcW w:w="2970" w:type="dxa"/>
          </w:tcPr>
          <w:p w:rsidR="00C1195D" w:rsidRDefault="00DD1276">
            <w:pPr>
              <w:rPr>
                <w:sz w:val="28"/>
                <w:szCs w:val="28"/>
              </w:rPr>
            </w:pPr>
            <w:r>
              <w:rPr>
                <w:sz w:val="28"/>
                <w:szCs w:val="28"/>
              </w:rPr>
              <w:t>Id</w:t>
            </w:r>
          </w:p>
        </w:tc>
      </w:tr>
      <w:tr w:rsidR="00C1195D">
        <w:tc>
          <w:tcPr>
            <w:tcW w:w="3931" w:type="dxa"/>
          </w:tcPr>
          <w:p w:rsidR="00C1195D" w:rsidRDefault="00DD1276">
            <w:pPr>
              <w:ind w:left="137"/>
              <w:rPr>
                <w:sz w:val="28"/>
                <w:szCs w:val="28"/>
              </w:rPr>
            </w:pPr>
            <w:r>
              <w:rPr>
                <w:sz w:val="28"/>
                <w:szCs w:val="28"/>
              </w:rPr>
              <w:t>Название файла с расширением</w:t>
            </w:r>
          </w:p>
        </w:tc>
        <w:tc>
          <w:tcPr>
            <w:tcW w:w="3083" w:type="dxa"/>
          </w:tcPr>
          <w:p w:rsidR="00C1195D" w:rsidRDefault="00DD1276">
            <w:pPr>
              <w:rPr>
                <w:sz w:val="28"/>
                <w:szCs w:val="28"/>
              </w:rPr>
            </w:pPr>
            <w:r>
              <w:rPr>
                <w:sz w:val="28"/>
                <w:szCs w:val="28"/>
              </w:rPr>
              <w:t>String</w:t>
            </w:r>
          </w:p>
        </w:tc>
        <w:tc>
          <w:tcPr>
            <w:tcW w:w="2970" w:type="dxa"/>
          </w:tcPr>
          <w:p w:rsidR="00C1195D" w:rsidRDefault="00DD1276">
            <w:pPr>
              <w:rPr>
                <w:sz w:val="28"/>
                <w:szCs w:val="28"/>
              </w:rPr>
            </w:pPr>
            <w:r>
              <w:rPr>
                <w:sz w:val="28"/>
                <w:szCs w:val="28"/>
              </w:rPr>
              <w:t>Name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pPr>
      <w:r>
        <w:rPr>
          <w:rFonts w:ascii="Times New Roman" w:eastAsia="Times New Roman" w:hAnsi="Times New Roman" w:cs="Times New Roman"/>
          <w:sz w:val="28"/>
          <w:szCs w:val="28"/>
        </w:rPr>
        <w:t xml:space="preserve">* Метаинформация </w:t>
      </w:r>
      <w:r w:rsidRPr="00361120">
        <w:rPr>
          <w:rFonts w:ascii="Times New Roman" w:eastAsia="Times New Roman" w:hAnsi="Times New Roman" w:cs="Times New Roman"/>
          <w:sz w:val="28"/>
          <w:szCs w:val="28"/>
        </w:rPr>
        <w:t>по вложениям в рамках информационного обмена по протоколу версий 1.3.2 и ниже</w:t>
      </w:r>
      <w:r>
        <w:rPr>
          <w:rFonts w:ascii="Times New Roman" w:eastAsia="Times New Roman" w:hAnsi="Times New Roman" w:cs="Times New Roman"/>
          <w:sz w:val="28"/>
          <w:szCs w:val="28"/>
        </w:rPr>
        <w:t xml:space="preserve"> не передается</w:t>
      </w:r>
      <w:r>
        <w:t>.</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line="360" w:lineRule="auto"/>
        <w:ind w:firstLine="851"/>
        <w:jc w:val="both"/>
        <w:rPr>
          <w:rFonts w:ascii="Times New Roman" w:eastAsia="Times New Roman" w:hAnsi="Times New Roman" w:cs="Times New Roman"/>
          <w:b/>
          <w:sz w:val="28"/>
          <w:szCs w:val="28"/>
        </w:rPr>
      </w:pPr>
    </w:p>
    <w:p w:rsidR="00C1195D" w:rsidRDefault="00DD1276">
      <w:pPr>
        <w:pStyle w:val="3"/>
        <w:numPr>
          <w:ilvl w:val="0"/>
          <w:numId w:val="0"/>
        </w:numPr>
      </w:pPr>
      <w:bookmarkStart w:id="179" w:name="_kgcv8k"/>
      <w:bookmarkStart w:id="180" w:name="_Toc241660064"/>
      <w:bookmarkEnd w:id="179"/>
      <w:r>
        <w:t>Метод 9.2 Отметка оповещения как доставленного НП</w:t>
      </w:r>
      <w:bookmarkEnd w:id="180"/>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(PostNotificationsDeliveredRequest)</w:t>
      </w:r>
    </w:p>
    <w:tbl>
      <w:tblPr>
        <w:tblStyle w:val="StGen101"/>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НП и оповещений, которые были доставлены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 элементов)</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NotificationsActionRequest[</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hanging="5"/>
              <w:rPr>
                <w:color w:val="000000"/>
                <w:sz w:val="28"/>
                <w:szCs w:val="28"/>
              </w:rPr>
            </w:pPr>
            <w:r>
              <w:rPr>
                <w:color w:val="000000"/>
                <w:sz w:val="28"/>
                <w:szCs w:val="28"/>
              </w:rPr>
              <w:t>ИНН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hanging="5"/>
              <w:rPr>
                <w:color w:val="000000"/>
                <w:sz w:val="28"/>
                <w:szCs w:val="28"/>
              </w:rPr>
            </w:pPr>
            <w:r>
              <w:rPr>
                <w:color w:val="000000"/>
                <w:sz w:val="28"/>
                <w:szCs w:val="28"/>
              </w:rPr>
              <w:t>Список идентификаторов оповещений в рамках одного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String[</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Ответ (PostNotificationsDeliveredResponse)</w:t>
      </w:r>
    </w:p>
    <w:tbl>
      <w:tblPr>
        <w:tblStyle w:val="StGen102"/>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DD1276" w:rsidP="00450EAB">
            <w:pPr>
              <w:numPr>
                <w:ilvl w:val="0"/>
                <w:numId w:val="30"/>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доставленные</w:t>
            </w:r>
          </w:p>
          <w:p w:rsidR="00C1195D" w:rsidRDefault="00DD1276" w:rsidP="00450EAB">
            <w:pPr>
              <w:numPr>
                <w:ilvl w:val="0"/>
                <w:numId w:val="30"/>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доставленные. Необходимо попробовать повторить операцию</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290" w:type="dxa"/>
          </w:tcPr>
          <w:p w:rsidR="00C1195D" w:rsidRDefault="00DD1276">
            <w:pPr>
              <w:spacing w:before="60" w:after="60"/>
              <w:rPr>
                <w:sz w:val="28"/>
                <w:szCs w:val="28"/>
              </w:rPr>
            </w:pPr>
            <w:r>
              <w:rPr>
                <w:sz w:val="28"/>
                <w:szCs w:val="28"/>
              </w:rPr>
              <w:t>Информация по НП ошибочная</w:t>
            </w:r>
          </w:p>
        </w:tc>
        <w:tc>
          <w:tcPr>
            <w:tcW w:w="3166"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889" w:type="dxa"/>
          </w:tcPr>
          <w:p w:rsidR="00C1195D" w:rsidRDefault="00DD1276">
            <w:pPr>
              <w:spacing w:before="60" w:after="60"/>
              <w:rPr>
                <w:sz w:val="28"/>
                <w:szCs w:val="28"/>
              </w:rPr>
            </w:pPr>
            <w:r>
              <w:rPr>
                <w:sz w:val="28"/>
                <w:szCs w:val="28"/>
              </w:rPr>
              <w:t>NotificationsDeliveredError</w:t>
            </w:r>
          </w:p>
        </w:tc>
      </w:tr>
      <w:tr w:rsidR="00C1195D">
        <w:tc>
          <w:tcPr>
            <w:tcW w:w="3290" w:type="dxa"/>
          </w:tcPr>
          <w:p w:rsidR="00C1195D" w:rsidRDefault="00DD1276">
            <w:pPr>
              <w:spacing w:before="60" w:after="60"/>
              <w:rPr>
                <w:sz w:val="28"/>
                <w:szCs w:val="28"/>
              </w:rPr>
            </w:pPr>
            <w:r>
              <w:rPr>
                <w:sz w:val="28"/>
                <w:szCs w:val="28"/>
              </w:rPr>
              <w:t>ИНН</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Список ошибок</w:t>
            </w:r>
          </w:p>
        </w:tc>
        <w:tc>
          <w:tcPr>
            <w:tcW w:w="3166"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889" w:type="dxa"/>
          </w:tcPr>
          <w:p w:rsidR="00C1195D" w:rsidRDefault="00DD1276">
            <w:pPr>
              <w:spacing w:before="60" w:after="60"/>
              <w:rPr>
                <w:sz w:val="28"/>
                <w:szCs w:val="28"/>
              </w:rPr>
            </w:pPr>
            <w:r>
              <w:rPr>
                <w:sz w:val="28"/>
                <w:szCs w:val="28"/>
              </w:rPr>
              <w:t>ErrorDescription</w:t>
            </w:r>
          </w:p>
        </w:tc>
      </w:tr>
      <w:tr w:rsidR="00C1195D">
        <w:tc>
          <w:tcPr>
            <w:tcW w:w="3290" w:type="dxa"/>
          </w:tcPr>
          <w:p w:rsidR="00C1195D" w:rsidRDefault="00DD1276">
            <w:pPr>
              <w:spacing w:before="60" w:after="60"/>
              <w:rPr>
                <w:sz w:val="28"/>
                <w:szCs w:val="28"/>
              </w:rPr>
            </w:pPr>
            <w:r>
              <w:rPr>
                <w:sz w:val="28"/>
                <w:szCs w:val="28"/>
              </w:rPr>
              <w:t xml:space="preserve">Код ошибки </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290" w:type="dxa"/>
          </w:tcPr>
          <w:p w:rsidR="00C1195D" w:rsidRDefault="00DD1276">
            <w:pPr>
              <w:spacing w:before="60" w:after="60"/>
              <w:rPr>
                <w:sz w:val="28"/>
                <w:szCs w:val="28"/>
              </w:rPr>
            </w:pPr>
            <w:r>
              <w:rPr>
                <w:sz w:val="28"/>
                <w:szCs w:val="28"/>
              </w:rPr>
              <w:t>Текст ошибки</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C1195D">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b/>
          <w:sz w:val="28"/>
          <w:szCs w:val="28"/>
        </w:rPr>
      </w:pPr>
    </w:p>
    <w:p w:rsidR="00C1195D" w:rsidRDefault="00DD1276">
      <w:pPr>
        <w:pStyle w:val="3"/>
        <w:numPr>
          <w:ilvl w:val="0"/>
          <w:numId w:val="0"/>
        </w:numPr>
      </w:pPr>
      <w:bookmarkStart w:id="181" w:name="_34g0dwd"/>
      <w:bookmarkEnd w:id="181"/>
      <w:r>
        <w:rPr>
          <w:rFonts w:eastAsia="Times New Roman"/>
        </w:rPr>
        <w:t xml:space="preserve"> </w:t>
      </w:r>
      <w:bookmarkStart w:id="182" w:name="_Toc241660065"/>
      <w:r>
        <w:t>Метод 9.3 Отметка оповещения как прочитанного</w:t>
      </w:r>
      <w:bookmarkEnd w:id="182"/>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после того, как оповещение прочитано НП.</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(PostNotificationsAckRequest)</w:t>
      </w:r>
    </w:p>
    <w:tbl>
      <w:tblPr>
        <w:tblStyle w:val="StGen103"/>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3544"/>
        <w:gridCol w:w="2154"/>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54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15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НП и оповещений, которые были прочитаны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(не более 1000)</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NotificationsActionRequest[</w:t>
            </w:r>
            <w:proofErr w:type="gramEnd"/>
            <w:r>
              <w:rPr>
                <w:color w:val="000000"/>
                <w:sz w:val="28"/>
                <w:szCs w:val="28"/>
              </w:rPr>
              <w:t>]</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ИНН НП</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Список идентификаторов оповещений в рамках одного НП</w:t>
            </w:r>
          </w:p>
        </w:tc>
        <w:tc>
          <w:tcPr>
            <w:tcW w:w="354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String[</w:t>
            </w:r>
            <w:proofErr w:type="gramEnd"/>
            <w:r>
              <w:rPr>
                <w:color w:val="000000"/>
                <w:sz w:val="28"/>
                <w:szCs w:val="28"/>
              </w:rPr>
              <w:t>]</w:t>
            </w:r>
          </w:p>
        </w:tc>
        <w:tc>
          <w:tcPr>
            <w:tcW w:w="215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(PostNotificationsAckResponse)</w:t>
      </w:r>
    </w:p>
    <w:tbl>
      <w:tblPr>
        <w:tblStyle w:val="StGen104"/>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2809"/>
        <w:gridCol w:w="2889"/>
      </w:tblGrid>
      <w:tr w:rsidR="00C1195D">
        <w:tc>
          <w:tcPr>
            <w:tcW w:w="3647"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80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647"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bookmarkStart w:id="183" w:name="_1jlao46"/>
            <w:bookmarkEnd w:id="183"/>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DD1276" w:rsidP="00450EAB">
            <w:pPr>
              <w:numPr>
                <w:ilvl w:val="0"/>
                <w:numId w:val="28"/>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прочитанные</w:t>
            </w:r>
          </w:p>
          <w:p w:rsidR="00C1195D" w:rsidRDefault="00DD1276" w:rsidP="00450EAB">
            <w:pPr>
              <w:numPr>
                <w:ilvl w:val="0"/>
                <w:numId w:val="28"/>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прочитанные. Необходимо попробовать повторить операцию</w:t>
            </w:r>
          </w:p>
        </w:tc>
        <w:tc>
          <w:tcPr>
            <w:tcW w:w="280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647" w:type="dxa"/>
          </w:tcPr>
          <w:p w:rsidR="00C1195D" w:rsidRDefault="00DD1276">
            <w:pPr>
              <w:spacing w:before="60" w:after="60"/>
              <w:rPr>
                <w:sz w:val="28"/>
                <w:szCs w:val="28"/>
              </w:rPr>
            </w:pPr>
            <w:r>
              <w:rPr>
                <w:sz w:val="28"/>
                <w:szCs w:val="28"/>
              </w:rPr>
              <w:t>Информация по НП ошибочная</w:t>
            </w:r>
          </w:p>
        </w:tc>
        <w:tc>
          <w:tcPr>
            <w:tcW w:w="2809"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889" w:type="dxa"/>
          </w:tcPr>
          <w:p w:rsidR="00C1195D" w:rsidRDefault="00DD1276">
            <w:pPr>
              <w:spacing w:before="60" w:after="60"/>
              <w:rPr>
                <w:sz w:val="28"/>
                <w:szCs w:val="28"/>
              </w:rPr>
            </w:pPr>
            <w:r>
              <w:rPr>
                <w:sz w:val="28"/>
                <w:szCs w:val="28"/>
              </w:rPr>
              <w:t>NotificationsAckError</w:t>
            </w:r>
          </w:p>
        </w:tc>
      </w:tr>
      <w:tr w:rsidR="00C1195D">
        <w:tc>
          <w:tcPr>
            <w:tcW w:w="3647" w:type="dxa"/>
          </w:tcPr>
          <w:p w:rsidR="00C1195D" w:rsidRDefault="00DD1276">
            <w:pPr>
              <w:spacing w:before="60" w:after="60"/>
              <w:rPr>
                <w:sz w:val="28"/>
                <w:szCs w:val="28"/>
              </w:rPr>
            </w:pPr>
            <w:r>
              <w:rPr>
                <w:sz w:val="28"/>
                <w:szCs w:val="28"/>
              </w:rPr>
              <w:t>ИНН</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647" w:type="dxa"/>
          </w:tcPr>
          <w:p w:rsidR="00C1195D" w:rsidRDefault="00DD1276">
            <w:pPr>
              <w:spacing w:before="60" w:after="60"/>
              <w:rPr>
                <w:sz w:val="28"/>
                <w:szCs w:val="28"/>
              </w:rPr>
            </w:pPr>
            <w:r>
              <w:rPr>
                <w:sz w:val="28"/>
                <w:szCs w:val="28"/>
              </w:rPr>
              <w:t>Список ошибок</w:t>
            </w:r>
          </w:p>
        </w:tc>
        <w:tc>
          <w:tcPr>
            <w:tcW w:w="2809"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889" w:type="dxa"/>
          </w:tcPr>
          <w:p w:rsidR="00C1195D" w:rsidRDefault="00DD1276">
            <w:pPr>
              <w:spacing w:before="60" w:after="60"/>
              <w:rPr>
                <w:sz w:val="28"/>
                <w:szCs w:val="28"/>
              </w:rPr>
            </w:pPr>
            <w:r>
              <w:rPr>
                <w:sz w:val="28"/>
                <w:szCs w:val="28"/>
              </w:rPr>
              <w:t>ErrorDescription</w:t>
            </w:r>
          </w:p>
        </w:tc>
      </w:tr>
      <w:tr w:rsidR="00C1195D">
        <w:tc>
          <w:tcPr>
            <w:tcW w:w="3647" w:type="dxa"/>
          </w:tcPr>
          <w:p w:rsidR="00C1195D" w:rsidRDefault="00DD1276">
            <w:pPr>
              <w:spacing w:before="60" w:after="60"/>
              <w:rPr>
                <w:sz w:val="28"/>
                <w:szCs w:val="28"/>
              </w:rPr>
            </w:pPr>
            <w:r>
              <w:rPr>
                <w:sz w:val="28"/>
                <w:szCs w:val="28"/>
              </w:rPr>
              <w:t xml:space="preserve">Код ошибки </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647" w:type="dxa"/>
          </w:tcPr>
          <w:p w:rsidR="00C1195D" w:rsidRDefault="00DD1276">
            <w:pPr>
              <w:spacing w:before="60" w:after="60"/>
              <w:rPr>
                <w:sz w:val="28"/>
                <w:szCs w:val="28"/>
              </w:rPr>
            </w:pPr>
            <w:r>
              <w:rPr>
                <w:sz w:val="28"/>
                <w:szCs w:val="28"/>
              </w:rPr>
              <w:t>Текст ошибки</w:t>
            </w:r>
          </w:p>
        </w:tc>
        <w:tc>
          <w:tcPr>
            <w:tcW w:w="2809"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sz w:val="28"/>
          <w:szCs w:val="28"/>
        </w:rPr>
      </w:pPr>
    </w:p>
    <w:p w:rsidR="00C1195D" w:rsidRDefault="00DD1276">
      <w:pPr>
        <w:pStyle w:val="3"/>
        <w:numPr>
          <w:ilvl w:val="0"/>
          <w:numId w:val="0"/>
        </w:numPr>
      </w:pPr>
      <w:bookmarkStart w:id="184" w:name="_43ky6rz"/>
      <w:bookmarkEnd w:id="184"/>
      <w:r>
        <w:rPr>
          <w:rFonts w:eastAsia="Times New Roman"/>
        </w:rPr>
        <w:t xml:space="preserve"> </w:t>
      </w:r>
      <w:bookmarkStart w:id="185" w:name="_Toc241660066"/>
      <w:r>
        <w:t>Метод 9.4 Отметка оповещения как архивного</w:t>
      </w:r>
      <w:bookmarkEnd w:id="185"/>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DEFAULT</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Процедура вызывается после того, как оповещение отправлено в архив НП.</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(PostNotificationsArchRequest)</w:t>
      </w:r>
    </w:p>
    <w:tbl>
      <w:tblPr>
        <w:tblStyle w:val="StGen105"/>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НП и оповещений, которые были заархивированны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(не более 1000 элементов)</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lastRenderedPageBreak/>
              <w:t>NotificationsActionRequest[</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NotificationList</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ИНН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идентификаторов оповещений в рамках одного НП</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String[</w:t>
            </w:r>
            <w:proofErr w:type="gramEnd"/>
            <w:r>
              <w:rPr>
                <w:color w:val="000000"/>
                <w:sz w:val="28"/>
                <w:szCs w:val="28"/>
              </w:rPr>
              <w:t>]</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MessageIdList</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(PostNotificationsArchResponse)</w:t>
      </w:r>
    </w:p>
    <w:tbl>
      <w:tblPr>
        <w:tblStyle w:val="StGen106"/>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0"/>
        <w:gridCol w:w="3166"/>
        <w:gridCol w:w="2889"/>
      </w:tblGrid>
      <w:tr w:rsidR="00C1195D">
        <w:tc>
          <w:tcPr>
            <w:tcW w:w="329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316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8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29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Статус запроса</w:t>
            </w:r>
          </w:p>
          <w:p w:rsidR="00C1195D" w:rsidRDefault="00DD1276">
            <w:pPr>
              <w:rPr>
                <w:sz w:val="28"/>
                <w:szCs w:val="28"/>
              </w:rPr>
            </w:pPr>
            <w:r>
              <w:rPr>
                <w:sz w:val="28"/>
                <w:szCs w:val="28"/>
              </w:rPr>
              <w:t>Возможные значения:</w:t>
            </w:r>
          </w:p>
          <w:p w:rsidR="00C1195D" w:rsidRDefault="00C1195D">
            <w:pPr>
              <w:rPr>
                <w:b/>
                <w:sz w:val="28"/>
                <w:szCs w:val="28"/>
              </w:rPr>
            </w:pPr>
          </w:p>
          <w:p w:rsidR="00C1195D" w:rsidRDefault="00DD1276" w:rsidP="00450EAB">
            <w:pPr>
              <w:numPr>
                <w:ilvl w:val="0"/>
                <w:numId w:val="29"/>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OK – оповещения помечены как архивное</w:t>
            </w:r>
          </w:p>
          <w:p w:rsidR="00C1195D" w:rsidRDefault="00DD1276" w:rsidP="00450EAB">
            <w:pPr>
              <w:numPr>
                <w:ilvl w:val="0"/>
                <w:numId w:val="29"/>
              </w:numPr>
              <w:pBdr>
                <w:top w:val="none" w:sz="0" w:space="0" w:color="000000"/>
                <w:left w:val="none" w:sz="0" w:space="0" w:color="000000"/>
                <w:bottom w:val="none" w:sz="0" w:space="0" w:color="000000"/>
                <w:right w:val="none" w:sz="0" w:space="0" w:color="000000"/>
                <w:between w:val="none" w:sz="0" w:space="0" w:color="000000"/>
              </w:pBdr>
              <w:spacing w:before="60" w:after="60" w:line="259" w:lineRule="auto"/>
              <w:ind w:left="0" w:firstLine="0"/>
              <w:rPr>
                <w:color w:val="000000"/>
                <w:sz w:val="28"/>
                <w:szCs w:val="28"/>
              </w:rPr>
            </w:pPr>
            <w:r>
              <w:rPr>
                <w:color w:val="000000"/>
                <w:sz w:val="28"/>
                <w:szCs w:val="28"/>
              </w:rPr>
              <w:t>NOK – оповещения не помечены как архивные. Необходимо попробовать повторить операцию.</w:t>
            </w:r>
          </w:p>
        </w:tc>
        <w:tc>
          <w:tcPr>
            <w:tcW w:w="316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8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Status</w:t>
            </w:r>
          </w:p>
        </w:tc>
      </w:tr>
      <w:tr w:rsidR="00C1195D">
        <w:tc>
          <w:tcPr>
            <w:tcW w:w="3290" w:type="dxa"/>
          </w:tcPr>
          <w:p w:rsidR="00C1195D" w:rsidRDefault="00DD1276">
            <w:pPr>
              <w:spacing w:before="60" w:after="60"/>
              <w:rPr>
                <w:sz w:val="28"/>
                <w:szCs w:val="28"/>
              </w:rPr>
            </w:pPr>
            <w:r>
              <w:rPr>
                <w:sz w:val="28"/>
                <w:szCs w:val="28"/>
              </w:rPr>
              <w:t>Информация по НП ошибочная</w:t>
            </w:r>
          </w:p>
        </w:tc>
        <w:tc>
          <w:tcPr>
            <w:tcW w:w="3166" w:type="dxa"/>
          </w:tcPr>
          <w:p w:rsidR="00C1195D" w:rsidRDefault="00DD1276">
            <w:pPr>
              <w:spacing w:before="60" w:after="60"/>
              <w:rPr>
                <w:sz w:val="28"/>
                <w:szCs w:val="28"/>
              </w:rPr>
            </w:pPr>
            <w:proofErr w:type="gramStart"/>
            <w:r>
              <w:rPr>
                <w:sz w:val="28"/>
                <w:szCs w:val="28"/>
              </w:rPr>
              <w:t>TaxPayerError[</w:t>
            </w:r>
            <w:proofErr w:type="gramEnd"/>
            <w:r>
              <w:rPr>
                <w:sz w:val="28"/>
                <w:szCs w:val="28"/>
              </w:rPr>
              <w:t>]?</w:t>
            </w:r>
          </w:p>
        </w:tc>
        <w:tc>
          <w:tcPr>
            <w:tcW w:w="2889" w:type="dxa"/>
          </w:tcPr>
          <w:p w:rsidR="00C1195D" w:rsidRDefault="00DD1276">
            <w:pPr>
              <w:spacing w:before="60" w:after="60"/>
              <w:rPr>
                <w:sz w:val="28"/>
                <w:szCs w:val="28"/>
              </w:rPr>
            </w:pPr>
            <w:r>
              <w:rPr>
                <w:sz w:val="28"/>
                <w:szCs w:val="28"/>
              </w:rPr>
              <w:t>NotificationsArchError</w:t>
            </w:r>
          </w:p>
        </w:tc>
      </w:tr>
      <w:tr w:rsidR="00C1195D">
        <w:tc>
          <w:tcPr>
            <w:tcW w:w="3290" w:type="dxa"/>
          </w:tcPr>
          <w:p w:rsidR="00C1195D" w:rsidRDefault="00DD1276">
            <w:pPr>
              <w:spacing w:before="60" w:after="60"/>
              <w:rPr>
                <w:sz w:val="28"/>
                <w:szCs w:val="28"/>
              </w:rPr>
            </w:pPr>
            <w:r>
              <w:rPr>
                <w:sz w:val="28"/>
                <w:szCs w:val="28"/>
              </w:rPr>
              <w:t>ИНН</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Inn</w:t>
            </w:r>
          </w:p>
        </w:tc>
      </w:tr>
      <w:tr w:rsidR="00C1195D">
        <w:tc>
          <w:tcPr>
            <w:tcW w:w="3290" w:type="dxa"/>
          </w:tcPr>
          <w:p w:rsidR="00C1195D" w:rsidRDefault="00DD1276">
            <w:pPr>
              <w:spacing w:before="60" w:after="60"/>
              <w:rPr>
                <w:sz w:val="28"/>
                <w:szCs w:val="28"/>
              </w:rPr>
            </w:pPr>
            <w:r>
              <w:rPr>
                <w:sz w:val="28"/>
                <w:szCs w:val="28"/>
              </w:rPr>
              <w:t>Список ошибок</w:t>
            </w:r>
          </w:p>
        </w:tc>
        <w:tc>
          <w:tcPr>
            <w:tcW w:w="3166" w:type="dxa"/>
          </w:tcPr>
          <w:p w:rsidR="00C1195D" w:rsidRDefault="00DD1276">
            <w:pPr>
              <w:spacing w:before="60" w:after="60"/>
              <w:rPr>
                <w:sz w:val="28"/>
                <w:szCs w:val="28"/>
              </w:rPr>
            </w:pPr>
            <w:proofErr w:type="gramStart"/>
            <w:r>
              <w:rPr>
                <w:sz w:val="28"/>
                <w:szCs w:val="28"/>
              </w:rPr>
              <w:t>ErrorDescription[</w:t>
            </w:r>
            <w:proofErr w:type="gramEnd"/>
            <w:r>
              <w:rPr>
                <w:sz w:val="28"/>
                <w:szCs w:val="28"/>
              </w:rPr>
              <w:t>]</w:t>
            </w:r>
          </w:p>
        </w:tc>
        <w:tc>
          <w:tcPr>
            <w:tcW w:w="2889" w:type="dxa"/>
          </w:tcPr>
          <w:p w:rsidR="00C1195D" w:rsidRDefault="00DD1276">
            <w:pPr>
              <w:spacing w:before="60" w:after="60"/>
              <w:rPr>
                <w:sz w:val="28"/>
                <w:szCs w:val="28"/>
              </w:rPr>
            </w:pPr>
            <w:r>
              <w:rPr>
                <w:sz w:val="28"/>
                <w:szCs w:val="28"/>
              </w:rPr>
              <w:t>ErrorDescription</w:t>
            </w:r>
          </w:p>
        </w:tc>
      </w:tr>
      <w:tr w:rsidR="00C1195D">
        <w:tc>
          <w:tcPr>
            <w:tcW w:w="3290" w:type="dxa"/>
          </w:tcPr>
          <w:p w:rsidR="00C1195D" w:rsidRDefault="00DD1276">
            <w:pPr>
              <w:spacing w:before="60" w:after="60"/>
              <w:rPr>
                <w:sz w:val="28"/>
                <w:szCs w:val="28"/>
              </w:rPr>
            </w:pPr>
            <w:r>
              <w:rPr>
                <w:sz w:val="28"/>
                <w:szCs w:val="28"/>
              </w:rPr>
              <w:t xml:space="preserve">Код ошибки </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ErrorCode</w:t>
            </w:r>
          </w:p>
        </w:tc>
      </w:tr>
      <w:tr w:rsidR="00C1195D">
        <w:tc>
          <w:tcPr>
            <w:tcW w:w="3290" w:type="dxa"/>
          </w:tcPr>
          <w:p w:rsidR="00C1195D" w:rsidRDefault="00DD1276">
            <w:pPr>
              <w:spacing w:before="60" w:after="60"/>
              <w:rPr>
                <w:sz w:val="28"/>
                <w:szCs w:val="28"/>
              </w:rPr>
            </w:pPr>
            <w:r>
              <w:rPr>
                <w:sz w:val="28"/>
                <w:szCs w:val="28"/>
              </w:rPr>
              <w:t xml:space="preserve"> Текст ошибки</w:t>
            </w:r>
          </w:p>
        </w:tc>
        <w:tc>
          <w:tcPr>
            <w:tcW w:w="3166" w:type="dxa"/>
          </w:tcPr>
          <w:p w:rsidR="00C1195D" w:rsidRDefault="00DD1276">
            <w:pPr>
              <w:spacing w:before="60" w:after="60"/>
              <w:rPr>
                <w:sz w:val="28"/>
                <w:szCs w:val="28"/>
              </w:rPr>
            </w:pPr>
            <w:r>
              <w:rPr>
                <w:sz w:val="28"/>
                <w:szCs w:val="28"/>
              </w:rPr>
              <w:t>String</w:t>
            </w:r>
          </w:p>
        </w:tc>
        <w:tc>
          <w:tcPr>
            <w:tcW w:w="2889" w:type="dxa"/>
          </w:tcPr>
          <w:p w:rsidR="00C1195D" w:rsidRDefault="00DD1276">
            <w:pPr>
              <w:spacing w:before="60" w:after="60"/>
              <w:rPr>
                <w:sz w:val="28"/>
                <w:szCs w:val="28"/>
              </w:rPr>
            </w:pPr>
            <w:r>
              <w:rPr>
                <w:sz w:val="28"/>
                <w:szCs w:val="28"/>
              </w:rPr>
              <w:t>ErrorMessage</w:t>
            </w:r>
          </w:p>
        </w:tc>
      </w:tr>
    </w:tbl>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186" w:name="_2iq8gzs"/>
      <w:bookmarkStart w:id="187" w:name="_Toc241660067"/>
      <w:bookmarkEnd w:id="186"/>
      <w:r>
        <w:t>Метод 10. Агрегаты НП</w:t>
      </w:r>
      <w:bookmarkEnd w:id="187"/>
    </w:p>
    <w:p w:rsidR="00C1195D" w:rsidRDefault="00C1195D">
      <w:pPr>
        <w:rPr>
          <w:rFonts w:ascii="Times New Roman" w:eastAsia="Times New Roman" w:hAnsi="Times New Roman" w:cs="Times New Roman"/>
          <w:sz w:val="28"/>
          <w:szCs w:val="28"/>
        </w:rPr>
      </w:pP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mc:AlternateContent>
          <mc:Choice Requires="wpg">
            <w:drawing>
              <wp:anchor distT="0" distB="0" distL="114300" distR="114300" simplePos="0" relativeHeight="251664384" behindDoc="0" locked="0" layoutInCell="1" allowOverlap="1">
                <wp:simplePos x="0" y="0"/>
                <wp:positionH relativeFrom="column">
                  <wp:posOffset>539115</wp:posOffset>
                </wp:positionH>
                <wp:positionV relativeFrom="paragraph">
                  <wp:posOffset>560705</wp:posOffset>
                </wp:positionV>
                <wp:extent cx="463550" cy="433070"/>
                <wp:effectExtent l="0" t="0" r="0" b="5080"/>
                <wp:wrapSquare wrapText="bothSides"/>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1"/>
                        <a:stretch/>
                      </pic:blipFill>
                      <pic:spPr bwMode="auto">
                        <a:xfrm>
                          <a:off x="0" y="0"/>
                          <a:ext cx="463550" cy="433070"/>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2.45pt;mso-position-horizontal:absolute;mso-position-vertical-relative:text;margin-top:44.15pt;mso-position-vertical:absolute;width:36.50pt;height:34.10pt;mso-wrap-distance-left:9.00pt;mso-wrap-distance-top:0.00pt;mso-wrap-distance-right:9.00pt;mso-wrap-distance-bottom:0.00pt;z-index:1;" stroked="false">
                <w10:wrap type="square"/>
                <v:imagedata r:id="rId17" o:title=""/>
                <o:lock v:ext="edit" rotation="t"/>
              </v:shape>
            </w:pict>
          </mc:Fallback>
        </mc:AlternateContent>
      </w:r>
      <w:r>
        <w:rPr>
          <w:rFonts w:ascii="Times New Roman" w:eastAsia="Times New Roman" w:hAnsi="Times New Roman" w:cs="Times New Roman"/>
          <w:sz w:val="28"/>
          <w:szCs w:val="28"/>
        </w:rPr>
        <w:t>Получение списка расчетов налога, в том числе предварительного рассчитанного налога, аналитические данные.</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Методы могут быть вызваны только в отношении налогоплательщиков АУСН, предоставивших группу разрешений </w:t>
      </w:r>
      <w:r>
        <w:rPr>
          <w:rFonts w:ascii="Times New Roman" w:eastAsia="Times New Roman" w:hAnsi="Times New Roman" w:cs="Times New Roman"/>
          <w:sz w:val="28"/>
          <w:szCs w:val="28"/>
        </w:rPr>
        <w:lastRenderedPageBreak/>
        <w:t>AGGREGATES и имеющих на дату запроса открытый счет в кредитной организации - Партнере.</w:t>
      </w:r>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Style w:val="3"/>
        <w:numPr>
          <w:ilvl w:val="0"/>
          <w:numId w:val="0"/>
        </w:numPr>
      </w:pPr>
      <w:bookmarkStart w:id="188" w:name="_xvir7l"/>
      <w:bookmarkStart w:id="189" w:name="_Toc241660068"/>
      <w:bookmarkEnd w:id="188"/>
      <w:r>
        <w:t>Метод 10.1 удален</w:t>
      </w:r>
      <w:bookmarkEnd w:id="189"/>
    </w:p>
    <w:p w:rsidR="00C1195D" w:rsidRDefault="00C1195D"/>
    <w:p w:rsidR="00C1195D" w:rsidRDefault="00DD1276">
      <w:pPr>
        <w:pStyle w:val="3"/>
        <w:numPr>
          <w:ilvl w:val="0"/>
          <w:numId w:val="0"/>
        </w:numPr>
      </w:pPr>
      <w:bookmarkStart w:id="190" w:name="_3hv69ve"/>
      <w:bookmarkStart w:id="191" w:name="_Toc241660069"/>
      <w:bookmarkEnd w:id="190"/>
      <w:r>
        <w:t>Метод 10.2 Получить расчеты за налоговый период</w:t>
      </w:r>
      <w:bookmarkEnd w:id="191"/>
    </w:p>
    <w:p w:rsidR="00C1195D" w:rsidRDefault="00C1195D">
      <w:pPr>
        <w:spacing w:line="360" w:lineRule="auto"/>
        <w:ind w:firstLine="851"/>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 может быть вызван как для закрытого, так и текущего налогового периода. Результатом выполнения является текущее состояние расчета налоговой базы и налога за выбранный налоговый период. В большинстве случаев расчет совпадает с последним начислением, сделанным за период (6.</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.Получение истории налоговых начислений</w:t>
      </w:r>
      <w:r>
        <w:rPr>
          <w:rFonts w:ascii="Times New Roman" w:eastAsia="Times New Roman" w:hAnsi="Times New Roman" w:cs="Times New Roman"/>
          <w:sz w:val="28"/>
          <w:szCs w:val="28"/>
        </w:rPr>
        <w:t>. Версия 2</w:t>
      </w:r>
      <w:r>
        <w:rPr>
          <w:rFonts w:ascii="Times New Roman" w:eastAsia="Times New Roman" w:hAnsi="Times New Roman" w:cs="Times New Roman"/>
          <w:color w:val="000000"/>
          <w:sz w:val="28"/>
          <w:szCs w:val="28"/>
        </w:rPr>
        <w:t xml:space="preserve">), но может и отличаться, если в расчете учтены обновленные данные, и расчет налога с учетом этих данных еще не был передан в ПП РСБ.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(GetTaxCalculationRequest)</w:t>
      </w:r>
    </w:p>
    <w:tbl>
      <w:tblPr>
        <w:tblStyle w:val="StGen107"/>
        <w:tblW w:w="10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417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417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tabs>
                <w:tab w:val="center" w:pos="1686"/>
              </w:tabs>
              <w:rPr>
                <w:sz w:val="28"/>
                <w:szCs w:val="28"/>
              </w:rPr>
            </w:pPr>
            <w:r>
              <w:rPr>
                <w:sz w:val="28"/>
                <w:szCs w:val="28"/>
              </w:rPr>
              <w:t>ИНН НП</w:t>
            </w:r>
            <w:r>
              <w:rPr>
                <w:sz w:val="28"/>
                <w:szCs w:val="28"/>
              </w:rPr>
              <w:tab/>
            </w:r>
          </w:p>
        </w:tc>
        <w:tc>
          <w:tcPr>
            <w:tcW w:w="1982" w:type="dxa"/>
          </w:tcPr>
          <w:p w:rsidR="00C1195D" w:rsidRDefault="00DD1276">
            <w:pPr>
              <w:rPr>
                <w:sz w:val="28"/>
                <w:szCs w:val="28"/>
              </w:rPr>
            </w:pPr>
            <w:r>
              <w:rPr>
                <w:sz w:val="28"/>
                <w:szCs w:val="28"/>
              </w:rPr>
              <w:t>String</w:t>
            </w:r>
          </w:p>
        </w:tc>
        <w:tc>
          <w:tcPr>
            <w:tcW w:w="4179" w:type="dxa"/>
          </w:tcPr>
          <w:p w:rsidR="00C1195D" w:rsidRDefault="00DD1276">
            <w:pPr>
              <w:rPr>
                <w:sz w:val="28"/>
                <w:szCs w:val="28"/>
              </w:rPr>
            </w:pPr>
            <w:r>
              <w:rPr>
                <w:sz w:val="28"/>
                <w:szCs w:val="28"/>
              </w:rPr>
              <w:t>Inn</w:t>
            </w:r>
          </w:p>
        </w:tc>
      </w:tr>
      <w:tr w:rsidR="00C1195D">
        <w:tc>
          <w:tcPr>
            <w:tcW w:w="3865" w:type="dxa"/>
          </w:tcPr>
          <w:p w:rsidR="00C1195D" w:rsidRDefault="00DD1276">
            <w:pPr>
              <w:tabs>
                <w:tab w:val="center" w:pos="1686"/>
              </w:tabs>
              <w:rPr>
                <w:sz w:val="28"/>
                <w:szCs w:val="28"/>
              </w:rPr>
            </w:pPr>
            <w:r>
              <w:rPr>
                <w:sz w:val="28"/>
                <w:szCs w:val="28"/>
              </w:rPr>
              <w:t>Год первого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YearFrom</w:t>
            </w:r>
          </w:p>
        </w:tc>
      </w:tr>
      <w:tr w:rsidR="00C1195D">
        <w:tc>
          <w:tcPr>
            <w:tcW w:w="3865" w:type="dxa"/>
          </w:tcPr>
          <w:p w:rsidR="00C1195D" w:rsidRDefault="00DD1276">
            <w:pPr>
              <w:tabs>
                <w:tab w:val="center" w:pos="1686"/>
              </w:tabs>
              <w:rPr>
                <w:sz w:val="28"/>
                <w:szCs w:val="28"/>
              </w:rPr>
            </w:pPr>
            <w:r>
              <w:rPr>
                <w:sz w:val="28"/>
                <w:szCs w:val="28"/>
              </w:rPr>
              <w:t>Месяц первого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MonthFrom</w:t>
            </w:r>
          </w:p>
        </w:tc>
      </w:tr>
      <w:tr w:rsidR="00C1195D">
        <w:trPr>
          <w:trHeight w:val="720"/>
        </w:trPr>
        <w:tc>
          <w:tcPr>
            <w:tcW w:w="3865" w:type="dxa"/>
          </w:tcPr>
          <w:p w:rsidR="00C1195D" w:rsidRDefault="00DD1276">
            <w:pPr>
              <w:tabs>
                <w:tab w:val="center" w:pos="1686"/>
              </w:tabs>
              <w:rPr>
                <w:sz w:val="28"/>
                <w:szCs w:val="28"/>
              </w:rPr>
            </w:pPr>
            <w:r>
              <w:rPr>
                <w:sz w:val="28"/>
                <w:szCs w:val="28"/>
              </w:rPr>
              <w:t>Год последнего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YearTo</w:t>
            </w:r>
          </w:p>
        </w:tc>
      </w:tr>
      <w:tr w:rsidR="00C1195D">
        <w:tc>
          <w:tcPr>
            <w:tcW w:w="3865" w:type="dxa"/>
          </w:tcPr>
          <w:p w:rsidR="00C1195D" w:rsidRDefault="00DD1276">
            <w:pPr>
              <w:tabs>
                <w:tab w:val="center" w:pos="1686"/>
              </w:tabs>
              <w:rPr>
                <w:sz w:val="28"/>
                <w:szCs w:val="28"/>
              </w:rPr>
            </w:pPr>
            <w:r>
              <w:rPr>
                <w:sz w:val="28"/>
                <w:szCs w:val="28"/>
              </w:rPr>
              <w:t>Месяц последнего запрашиваемого расчета</w:t>
            </w:r>
          </w:p>
        </w:tc>
        <w:tc>
          <w:tcPr>
            <w:tcW w:w="1982" w:type="dxa"/>
          </w:tcPr>
          <w:p w:rsidR="00C1195D" w:rsidRDefault="00DD1276">
            <w:pPr>
              <w:rPr>
                <w:sz w:val="28"/>
                <w:szCs w:val="28"/>
              </w:rPr>
            </w:pPr>
            <w:r>
              <w:rPr>
                <w:sz w:val="28"/>
                <w:szCs w:val="28"/>
              </w:rPr>
              <w:t>Integer</w:t>
            </w:r>
          </w:p>
        </w:tc>
        <w:tc>
          <w:tcPr>
            <w:tcW w:w="4179" w:type="dxa"/>
          </w:tcPr>
          <w:p w:rsidR="00C1195D" w:rsidRDefault="00DD1276">
            <w:pPr>
              <w:rPr>
                <w:sz w:val="28"/>
                <w:szCs w:val="28"/>
              </w:rPr>
            </w:pPr>
            <w:r>
              <w:rPr>
                <w:sz w:val="28"/>
                <w:szCs w:val="28"/>
              </w:rPr>
              <w:t>MonthTo</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(GetTaxCalculationResponse)</w:t>
      </w:r>
    </w:p>
    <w:tbl>
      <w:tblPr>
        <w:tblStyle w:val="StGen108"/>
        <w:tblW w:w="99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1"/>
        <w:gridCol w:w="1984"/>
        <w:gridCol w:w="4068"/>
      </w:tblGrid>
      <w:tr w:rsidR="00C1195D">
        <w:tc>
          <w:tcPr>
            <w:tcW w:w="393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4068"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93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расчетов</w:t>
            </w:r>
          </w:p>
        </w:tc>
        <w:tc>
          <w:tcPr>
            <w:tcW w:w="198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Estimations[</w:t>
            </w:r>
            <w:proofErr w:type="gramEnd"/>
            <w:r>
              <w:rPr>
                <w:color w:val="000000"/>
                <w:sz w:val="28"/>
                <w:szCs w:val="28"/>
              </w:rPr>
              <w:t>]?</w:t>
            </w:r>
          </w:p>
        </w:tc>
        <w:tc>
          <w:tcPr>
            <w:tcW w:w="4068"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EstimationList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Месяц расчета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Month</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Год расчета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Year</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налога</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TaxAmount</w:t>
            </w:r>
          </w:p>
        </w:tc>
      </w:tr>
      <w:tr w:rsidR="00C1195D">
        <w:trPr>
          <w:trHeight w:val="4116"/>
        </w:trPr>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Статус расчета: –1 - предварительный расчет налога: не был передан в ПП РСБ либо содержит изменения, не переданные в ПП РСБ. </w:t>
            </w:r>
          </w:p>
          <w:p w:rsidR="00C1195D" w:rsidRDefault="00DD1276">
            <w:pPr>
              <w:spacing w:before="60" w:after="60" w:line="259" w:lineRule="auto"/>
              <w:rPr>
                <w:sz w:val="28"/>
                <w:szCs w:val="28"/>
              </w:rPr>
            </w:pPr>
            <w:r>
              <w:rPr>
                <w:sz w:val="28"/>
                <w:szCs w:val="28"/>
              </w:rPr>
              <w:t>Может быть расчет налога за налоговой период, которые ни разу не передавался в ПП РСБ. Либо корректировка ранее переданного в ПП РСБ налога, которая не была еще передана в ПП РСБ–2 - расчет налога был передан в ПП РСБ–3 - корректировка переданного в ПП РСБ налога (была передана в ПП РСБ)</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RsbStatus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Выбранный объект налогообложения: –1 - Доходы–2 - Доходы, уменьшенные на величину расходов</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EffectiveTaxType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налоговой базы по объекту налогообложения доходы (сумма доходов)</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IncomeTaxBaseAmount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дохода по банковским операциям</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BankTransactionsAmount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доходов по чекам ККТ</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KktAmount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Сумма доходов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trike/>
                <w:sz w:val="28"/>
                <w:szCs w:val="28"/>
              </w:rPr>
            </w:pPr>
            <w:r>
              <w:rPr>
                <w:sz w:val="28"/>
                <w:szCs w:val="28"/>
              </w:rPr>
              <w:t>Налоговая ставка по объекту налогообложения доходы. 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TaxRateIncomeValue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Торговый сбор, на который был снижен налог. 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DeductedTradeFee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остатка торгового сбора переходящая на следующий месяц.</w:t>
            </w:r>
          </w:p>
          <w:p w:rsidR="00C1195D" w:rsidRDefault="00DD1276">
            <w:pPr>
              <w:spacing w:before="60" w:after="60" w:line="259" w:lineRule="auto"/>
              <w:rPr>
                <w:sz w:val="28"/>
                <w:szCs w:val="28"/>
              </w:rPr>
            </w:pPr>
            <w:r>
              <w:rPr>
                <w:sz w:val="28"/>
                <w:szCs w:val="28"/>
              </w:rPr>
              <w:t>Заполняется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RemainderTradeFee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торгового сбора за налоговый период.</w:t>
            </w:r>
          </w:p>
          <w:p w:rsidR="00C1195D" w:rsidRDefault="00DD1276">
            <w:pPr>
              <w:spacing w:before="60" w:after="60" w:line="259" w:lineRule="auto"/>
              <w:rPr>
                <w:sz w:val="28"/>
                <w:szCs w:val="28"/>
              </w:rPr>
            </w:pPr>
            <w:r>
              <w:rPr>
                <w:sz w:val="28"/>
                <w:szCs w:val="28"/>
              </w:rPr>
              <w:t>Обязательно к заполнению при EffectiveTaxType=1</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CurrentTradeFee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налога по объекту налогообложения доходы. Обязательно к заполнению при EffectiveTaxType=1 и равно полю TaxAmount</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IncomeTaxAmount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Сумма расходов.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TotalExpense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Сумма налоговой базы по объекту налогообложения доходы, уменьшенные на величину расходов. </w:t>
            </w:r>
            <w:r>
              <w:rPr>
                <w:sz w:val="28"/>
                <w:szCs w:val="28"/>
              </w:rPr>
              <w:lastRenderedPageBreak/>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IncomeMinusExpenseTaxBaseAmount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Сумма доходов, уменьшенных на величину расходов, по банковским операциям.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IncomeMinusExpenseBankTransactionsAmount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доходов, уменьшенных на величину расходов, по чекам ККТ.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KktExpenseAmount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 xml:space="preserve">Текущие убытки.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CurrentLosses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Убытки с прошлого периода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PreviousPeriodLosses</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ставка по объекту налогообложения доходы, уменьшенные на величину расходов. 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TaxRateIncomeMinusExpenseValue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налога по объекту налогообложения доходы, уменьшенные на величину расходов. Обязательно к заполнению при EffectiveTaxType=2. Равно полю TaxAmount, если не применен минимальный налог (MinimumTaxUsed=false)</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IncomeMinusExpenseTaxAmount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lastRenderedPageBreak/>
              <w:t xml:space="preserve">Признак выбора минимального налога. </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Boolean?</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MinimumTaxUsed</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Ставка минимального налога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MinimumTaxRateValue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минимального налога</w:t>
            </w:r>
          </w:p>
          <w:p w:rsidR="00C1195D" w:rsidRDefault="00DD1276">
            <w:pPr>
              <w:spacing w:before="60" w:after="60" w:line="259" w:lineRule="auto"/>
              <w:rPr>
                <w:sz w:val="28"/>
                <w:szCs w:val="28"/>
              </w:rPr>
            </w:pPr>
            <w:r>
              <w:rPr>
                <w:sz w:val="28"/>
                <w:szCs w:val="28"/>
              </w:rPr>
              <w:t>Обязательно к заполнению при EffectiveTaxType=2</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MinimumTaxRateAmount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база по взаимозачетам в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OffsetOperationLkAmount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Количество взаимозачетов в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OffsetOperationLkCount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Налоговая база по взаимозачетам ОЭП</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OffsetOperationAmount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Количество взаимозачетов ОЭП</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Short?</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OffsetOperationCount</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прихода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InformDocumentIncome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возврата прихода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InformDocumentIncomeReturn</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расхода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InformDocumentExpense</w:t>
            </w:r>
          </w:p>
        </w:tc>
      </w:tr>
      <w:tr w:rsidR="00C1195D">
        <w:tc>
          <w:tcPr>
            <w:tcW w:w="3931"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Сумма возврата расхода по операциям через ЛК</w:t>
            </w:r>
          </w:p>
        </w:tc>
        <w:tc>
          <w:tcPr>
            <w:tcW w:w="1984"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Decimal?</w:t>
            </w:r>
          </w:p>
        </w:tc>
        <w:tc>
          <w:tcPr>
            <w:tcW w:w="4068" w:type="dxa"/>
            <w:tcMar>
              <w:top w:w="100" w:type="dxa"/>
              <w:left w:w="100" w:type="dxa"/>
              <w:bottom w:w="100" w:type="dxa"/>
              <w:right w:w="100" w:type="dxa"/>
            </w:tcMar>
          </w:tcPr>
          <w:p w:rsidR="00C1195D" w:rsidRDefault="00DD1276">
            <w:pPr>
              <w:spacing w:before="60" w:after="60" w:line="259" w:lineRule="auto"/>
              <w:rPr>
                <w:sz w:val="28"/>
                <w:szCs w:val="28"/>
              </w:rPr>
            </w:pPr>
            <w:r>
              <w:rPr>
                <w:sz w:val="28"/>
                <w:szCs w:val="28"/>
              </w:rPr>
              <w:t>InformDocumentExpenseReturn</w:t>
            </w:r>
          </w:p>
        </w:tc>
      </w:tr>
    </w:tbl>
    <w:p w:rsidR="00C1195D" w:rsidRDefault="00C1195D">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p>
    <w:p w:rsidR="00361120" w:rsidRDefault="00361120">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p>
    <w:p w:rsidR="00C1195D" w:rsidRDefault="00DD1276">
      <w:pPr>
        <w:pStyle w:val="3"/>
        <w:numPr>
          <w:ilvl w:val="0"/>
          <w:numId w:val="0"/>
        </w:numPr>
      </w:pPr>
      <w:bookmarkStart w:id="192" w:name="_1x0gk37"/>
      <w:bookmarkStart w:id="193" w:name="_Toc241660070"/>
      <w:bookmarkEnd w:id="192"/>
      <w:r>
        <w:lastRenderedPageBreak/>
        <w:t>Метод 10.3 Получить деталировку выручки по датам</w:t>
      </w:r>
      <w:bookmarkEnd w:id="193"/>
    </w:p>
    <w:p w:rsidR="00C1195D" w:rsidRDefault="00C1195D">
      <w:pPr>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 возвращает список суточных агрегатов</w:t>
      </w:r>
      <w:r>
        <w:rPr>
          <w:rFonts w:ascii="Times New Roman" w:eastAsia="Times New Roman" w:hAnsi="Times New Roman" w:cs="Times New Roman"/>
          <w:sz w:val="28"/>
          <w:szCs w:val="28"/>
        </w:rPr>
        <w:t xml:space="preserve"> по расчету</w:t>
      </w:r>
      <w:r>
        <w:rPr>
          <w:rFonts w:ascii="Times New Roman" w:eastAsia="Times New Roman" w:hAnsi="Times New Roman" w:cs="Times New Roman"/>
          <w:color w:val="000000"/>
          <w:sz w:val="28"/>
          <w:szCs w:val="28"/>
        </w:rPr>
        <w:t xml:space="preserve"> налогов</w:t>
      </w:r>
      <w:r>
        <w:rPr>
          <w:rFonts w:ascii="Times New Roman" w:eastAsia="Times New Roman" w:hAnsi="Times New Roman" w:cs="Times New Roman"/>
          <w:sz w:val="28"/>
          <w:szCs w:val="28"/>
        </w:rPr>
        <w:t>ой</w:t>
      </w:r>
      <w:r>
        <w:rPr>
          <w:rFonts w:ascii="Times New Roman" w:eastAsia="Times New Roman" w:hAnsi="Times New Roman" w:cs="Times New Roman"/>
          <w:color w:val="000000"/>
          <w:sz w:val="28"/>
          <w:szCs w:val="28"/>
        </w:rPr>
        <w:t xml:space="preserve"> баз</w:t>
      </w:r>
      <w:r>
        <w:rPr>
          <w:rFonts w:ascii="Times New Roman" w:eastAsia="Times New Roman" w:hAnsi="Times New Roman" w:cs="Times New Roman"/>
          <w:sz w:val="28"/>
          <w:szCs w:val="28"/>
        </w:rPr>
        <w:t>ы</w:t>
      </w:r>
      <w:r>
        <w:rPr>
          <w:rFonts w:ascii="Times New Roman" w:eastAsia="Times New Roman" w:hAnsi="Times New Roman" w:cs="Times New Roman"/>
          <w:color w:val="000000"/>
          <w:sz w:val="28"/>
          <w:szCs w:val="28"/>
        </w:rPr>
        <w:t xml:space="preserve">.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Агрегаты рассчитываются чаще, чем производится расчет налога.</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Запрос (GetIncomeRequest)</w:t>
      </w:r>
    </w:p>
    <w:tbl>
      <w:tblPr>
        <w:tblStyle w:val="StGen109"/>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Год</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Year</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Месяц</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Month</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(GetIncomeResponse)</w:t>
      </w:r>
    </w:p>
    <w:tbl>
      <w:tblPr>
        <w:tblStyle w:val="StGen110"/>
        <w:tblW w:w="94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9"/>
        <w:gridCol w:w="2111"/>
        <w:gridCol w:w="2715"/>
      </w:tblGrid>
      <w:tr w:rsidR="00C1195D">
        <w:tc>
          <w:tcPr>
            <w:tcW w:w="46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11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271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доходов и расходов за сутки</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SumsByDate[</w:t>
            </w:r>
            <w:proofErr w:type="gramEnd"/>
            <w:r>
              <w:rPr>
                <w:color w:val="000000"/>
                <w:sz w:val="28"/>
                <w:szCs w:val="28"/>
              </w:rPr>
              <w:t>]?</w:t>
            </w:r>
          </w:p>
        </w:tc>
        <w:tc>
          <w:tcPr>
            <w:tcW w:w="271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IncomeSums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по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KKTSums[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РН КТТ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KKTRegID</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ФН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FiscalDriveNum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Адрес установки ККТ</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KKTLocation</w:t>
            </w:r>
          </w:p>
        </w:tc>
      </w:tr>
      <w:tr w:rsidR="00C1195D">
        <w:trPr>
          <w:trHeight w:val="330"/>
        </w:trPr>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TaxBaseSums[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признака отнесения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от информационных партнеров</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BankSums[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BankSums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Идентификатор информационного партнера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BankCode</w:t>
            </w:r>
          </w:p>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b/>
                <w:sz w:val="28"/>
                <w:szCs w:val="28"/>
              </w:rPr>
            </w:pP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b/>
                <w:sz w:val="28"/>
                <w:szCs w:val="28"/>
              </w:rPr>
            </w:pPr>
            <w:r>
              <w:rPr>
                <w:sz w:val="28"/>
                <w:szCs w:val="28"/>
              </w:rPr>
              <w:lastRenderedPageBreak/>
              <w:t>Полное наименование информационного партнера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BankName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TaxBaseSums[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 xml:space="preserve"> </w:t>
            </w:r>
            <w:r>
              <w:rPr>
                <w:color w:val="000000"/>
                <w:sz w:val="28"/>
                <w:szCs w:val="28"/>
              </w:rPr>
              <w:t>Код признака отнесения операции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Данные, введенные через ЛК</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LKSums[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LKSums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Суммы налоговой базы</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TaxBaseSums[</w:t>
            </w:r>
            <w:proofErr w:type="gramEnd"/>
            <w:r>
              <w:rPr>
                <w:color w:val="000000"/>
                <w:sz w:val="28"/>
                <w:szCs w:val="28"/>
              </w:rPr>
              <w:t>]</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TaxBaseSums</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Код признака отнесения операции к налоговой базе</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Integer</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r w:rsidR="00C1195D">
        <w:tc>
          <w:tcPr>
            <w:tcW w:w="46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 Сумма</w:t>
            </w:r>
          </w:p>
        </w:tc>
        <w:tc>
          <w:tcPr>
            <w:tcW w:w="21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2715" w:type="dxa"/>
            <w:shd w:val="clear" w:color="auto" w:fill="FFFFFF"/>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bl>
    <w:p w:rsidR="00C1195D" w:rsidRDefault="00DD1276">
      <w:pPr>
        <w:pBdr>
          <w:top w:val="none" w:sz="0" w:space="0" w:color="000000"/>
          <w:left w:val="none" w:sz="0" w:space="0" w:color="000000"/>
          <w:bottom w:val="none" w:sz="0" w:space="0" w:color="000000"/>
          <w:right w:val="none" w:sz="0" w:space="0" w:color="000000"/>
          <w:between w:val="none" w:sz="0" w:space="0" w:color="000000"/>
        </w:pBdr>
        <w:ind w:left="792"/>
        <w:rPr>
          <w:rFonts w:ascii="Times New Roman" w:eastAsia="Times New Roman" w:hAnsi="Times New Roman" w:cs="Times New Roman"/>
          <w:sz w:val="28"/>
          <w:szCs w:val="28"/>
        </w:rPr>
      </w:pPr>
      <w:r>
        <w:rPr>
          <w:rFonts w:ascii="Times New Roman" w:eastAsia="Times New Roman" w:hAnsi="Times New Roman" w:cs="Times New Roman"/>
          <w:color w:val="2F5496"/>
          <w:sz w:val="28"/>
          <w:szCs w:val="28"/>
        </w:rPr>
        <w:br/>
      </w:r>
    </w:p>
    <w:p w:rsidR="00C1195D" w:rsidRDefault="00DD1276">
      <w:pPr>
        <w:pStyle w:val="3"/>
        <w:numPr>
          <w:ilvl w:val="0"/>
          <w:numId w:val="0"/>
        </w:numPr>
      </w:pPr>
      <w:bookmarkStart w:id="194" w:name="_4h042r0"/>
      <w:bookmarkStart w:id="195" w:name="_Toc241660071"/>
      <w:bookmarkEnd w:id="194"/>
      <w:r>
        <w:t>Метод 10.4 Запросить деталировку агрегата ККТ</w:t>
      </w:r>
      <w:bookmarkEnd w:id="195"/>
    </w:p>
    <w:p w:rsidR="00C1195D" w:rsidRDefault="00C1195D"/>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 вызывается для детализации агрегата, построенного на основе фискальных документов ККТ, до номеров фискальных документов. </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Запрос (PostFdRequest)</w:t>
      </w:r>
    </w:p>
    <w:tbl>
      <w:tblPr>
        <w:tblStyle w:val="StGen111"/>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Дата «от»</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DateFrom</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Дата «до»</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trike/>
                <w:color w:val="000000"/>
                <w:sz w:val="28"/>
                <w:szCs w:val="28"/>
              </w:rPr>
            </w:pPr>
            <w:r>
              <w:rPr>
                <w:color w:val="000000"/>
                <w:sz w:val="28"/>
                <w:szCs w:val="28"/>
              </w:rPr>
              <w:t>Date</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DateTo</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Идентификатор кассы (РНМ). Если не задан, то по всем кассам</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KktRegId</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Код признака отнесения операции к налоговой базе</w:t>
            </w:r>
            <w:r>
              <w:rPr>
                <w:sz w:val="28"/>
                <w:szCs w:val="28"/>
              </w:rPr>
              <w:t>. Если не задан, то по всем кодам.</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Short?</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OperationTaxbaseCode</w:t>
            </w:r>
          </w:p>
        </w:tc>
      </w:tr>
    </w:tbl>
    <w:p w:rsidR="00C1195D" w:rsidRDefault="00C1195D">
      <w:pPr>
        <w:keepNext/>
        <w:spacing w:before="60" w:after="60"/>
        <w:rPr>
          <w:rFonts w:ascii="Times New Roman" w:eastAsia="Times New Roman" w:hAnsi="Times New Roman" w:cs="Times New Roman"/>
          <w:sz w:val="28"/>
          <w:szCs w:val="28"/>
        </w:rPr>
      </w:pPr>
    </w:p>
    <w:p w:rsidR="00C1195D" w:rsidRDefault="00DD1276">
      <w:pPr>
        <w:keepNext/>
        <w:spacing w:before="60" w:after="60" w:line="360" w:lineRule="auto"/>
        <w:ind w:firstLine="851"/>
        <w:jc w:val="both"/>
        <w:rPr>
          <w:rFonts w:ascii="Times New Roman" w:eastAsia="Times New Roman" w:hAnsi="Times New Roman" w:cs="Times New Roman"/>
          <w:b/>
          <w:i/>
          <w:strike/>
          <w:sz w:val="28"/>
          <w:szCs w:val="28"/>
        </w:rPr>
      </w:pPr>
      <w:r>
        <w:rPr>
          <w:rFonts w:ascii="Times New Roman" w:eastAsia="Times New Roman" w:hAnsi="Times New Roman" w:cs="Times New Roman"/>
          <w:sz w:val="28"/>
          <w:szCs w:val="28"/>
        </w:rPr>
        <w:t>Для получения легко интерпретируемых результатов поле OperationTaxbaseCode должно быть заполнено, в детализации результаты отдаются без разбиения по значению этого поля. Даты DateFrom и DateTo должны быть в одном календарном месяце.</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(PostFdResponse)</w:t>
      </w:r>
    </w:p>
    <w:tbl>
      <w:tblPr>
        <w:tblStyle w:val="StGen112"/>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34"/>
        <w:gridCol w:w="1711"/>
        <w:gridCol w:w="3239"/>
      </w:tblGrid>
      <w:tr w:rsidR="00C1195D">
        <w:tc>
          <w:tcPr>
            <w:tcW w:w="5034"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711"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2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5034"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Идентификатор запроса</w:t>
            </w:r>
          </w:p>
        </w:tc>
        <w:tc>
          <w:tcPr>
            <w:tcW w:w="1711"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RequestId</w:t>
            </w:r>
          </w:p>
        </w:tc>
      </w:tr>
    </w:tbl>
    <w:p w:rsidR="00C1195D" w:rsidRDefault="00C1195D">
      <w:pPr>
        <w:rPr>
          <w:rFonts w:ascii="Times New Roman" w:eastAsia="Times New Roman" w:hAnsi="Times New Roman" w:cs="Times New Roman"/>
          <w:color w:val="2F5496"/>
          <w:sz w:val="28"/>
          <w:szCs w:val="28"/>
        </w:rPr>
      </w:pPr>
    </w:p>
    <w:p w:rsidR="00C1195D" w:rsidRDefault="00DD1276">
      <w:pPr>
        <w:pStyle w:val="3"/>
        <w:numPr>
          <w:ilvl w:val="0"/>
          <w:numId w:val="0"/>
        </w:numPr>
      </w:pPr>
      <w:bookmarkStart w:id="196" w:name="_2w5ecyt"/>
      <w:bookmarkStart w:id="197" w:name="_Toc241660072"/>
      <w:bookmarkEnd w:id="196"/>
      <w:r>
        <w:t>Метод 10.5 Получить результаты запроса на деталировку агрегата</w:t>
      </w:r>
      <w:bookmarkEnd w:id="197"/>
    </w:p>
    <w:p w:rsidR="00C1195D" w:rsidRDefault="00C1195D">
      <w:pPr>
        <w:spacing w:line="360" w:lineRule="auto"/>
        <w:jc w:val="both"/>
        <w:rPr>
          <w:rFonts w:ascii="Times New Roman" w:eastAsia="Times New Roman" w:hAnsi="Times New Roman" w:cs="Times New Roman"/>
          <w:sz w:val="28"/>
          <w:szCs w:val="28"/>
        </w:rPr>
      </w:pP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Инициатор вызова</w:t>
      </w:r>
      <w:r>
        <w:rPr>
          <w:rFonts w:ascii="Times New Roman" w:eastAsia="Times New Roman" w:hAnsi="Times New Roman" w:cs="Times New Roman"/>
          <w:color w:val="000000"/>
          <w:sz w:val="28"/>
          <w:szCs w:val="28"/>
        </w:rPr>
        <w:t>: информационный партнер</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Требуется группа разрешений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AGGREGATES</w:t>
      </w:r>
    </w:p>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lastRenderedPageBreak/>
        <w:t>Запрос (GetFdProcessingStatusRequest)</w:t>
      </w:r>
    </w:p>
    <w:tbl>
      <w:tblPr>
        <w:tblStyle w:val="StGen113"/>
        <w:tblW w:w="94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1982"/>
        <w:gridCol w:w="3599"/>
      </w:tblGrid>
      <w:tr w:rsidR="00C1195D">
        <w:tc>
          <w:tcPr>
            <w:tcW w:w="3865"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1982"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599" w:type="dxa"/>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ИНН НП</w:t>
            </w:r>
            <w:r>
              <w:rPr>
                <w:color w:val="000000"/>
                <w:sz w:val="28"/>
                <w:szCs w:val="28"/>
              </w:rPr>
              <w:tab/>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Inn</w:t>
            </w:r>
          </w:p>
        </w:tc>
      </w:tr>
      <w:tr w:rsidR="00C1195D">
        <w:tc>
          <w:tcPr>
            <w:tcW w:w="3865"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tabs>
                <w:tab w:val="center" w:pos="1686"/>
              </w:tabs>
              <w:spacing w:before="60" w:after="60" w:line="259" w:lineRule="auto"/>
              <w:rPr>
                <w:color w:val="000000"/>
                <w:sz w:val="28"/>
                <w:szCs w:val="28"/>
              </w:rPr>
            </w:pPr>
            <w:r>
              <w:rPr>
                <w:color w:val="000000"/>
                <w:sz w:val="28"/>
                <w:szCs w:val="28"/>
              </w:rPr>
              <w:t xml:space="preserve">Идентификатор запроса (из </w:t>
            </w:r>
            <w:r>
              <w:rPr>
                <w:sz w:val="28"/>
                <w:szCs w:val="28"/>
              </w:rPr>
              <w:t>ответа PostFdResponse)</w:t>
            </w:r>
          </w:p>
        </w:tc>
        <w:tc>
          <w:tcPr>
            <w:tcW w:w="1982"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599" w:type="dxa"/>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RequestId</w:t>
            </w:r>
          </w:p>
        </w:tc>
      </w:tr>
    </w:tbl>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240"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Ответ (GetFdProcessingStatusResponse)</w:t>
      </w:r>
    </w:p>
    <w:tbl>
      <w:tblPr>
        <w:tblStyle w:val="StGen114"/>
        <w:tblW w:w="998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56"/>
        <w:gridCol w:w="2389"/>
        <w:gridCol w:w="3239"/>
      </w:tblGrid>
      <w:tr w:rsidR="00C1195D">
        <w:tc>
          <w:tcPr>
            <w:tcW w:w="4356"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Содержание</w:t>
            </w:r>
          </w:p>
        </w:tc>
        <w:tc>
          <w:tcPr>
            <w:tcW w:w="238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Тип</w:t>
            </w:r>
          </w:p>
        </w:tc>
        <w:tc>
          <w:tcPr>
            <w:tcW w:w="3239"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Идентификатор</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Количество </w:t>
            </w:r>
            <w:r>
              <w:rPr>
                <w:sz w:val="28"/>
                <w:szCs w:val="28"/>
              </w:rPr>
              <w:t>чеков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Long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DocumentsCount</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Список чеков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roofErr w:type="gramStart"/>
            <w:r>
              <w:rPr>
                <w:color w:val="000000"/>
                <w:sz w:val="28"/>
                <w:szCs w:val="28"/>
              </w:rPr>
              <w:t>FiscalDocument[</w:t>
            </w:r>
            <w:proofErr w:type="gramEnd"/>
            <w:r>
              <w:rPr>
                <w:color w:val="000000"/>
                <w:sz w:val="28"/>
                <w:szCs w:val="28"/>
              </w:rPr>
              <w:t>]?</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Document</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фискального документа (ФД)</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FdNum</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Номер фискального накопителя (ФН)</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FnNum</w:t>
            </w:r>
          </w:p>
        </w:tc>
      </w:tr>
      <w:tr w:rsidR="00C1195D">
        <w:tc>
          <w:tcPr>
            <w:tcW w:w="4356" w:type="dxa"/>
          </w:tcPr>
          <w:p w:rsidR="00C1195D" w:rsidRDefault="00DD1276">
            <w:pPr>
              <w:spacing w:before="60" w:after="60" w:line="259" w:lineRule="auto"/>
              <w:rPr>
                <w:sz w:val="28"/>
                <w:szCs w:val="28"/>
              </w:rPr>
            </w:pPr>
            <w:r>
              <w:rPr>
                <w:sz w:val="28"/>
                <w:szCs w:val="28"/>
              </w:rPr>
              <w:t>РН ККТ</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KktRegId</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Дата и время пробития чека</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 xml:space="preserve">Строка в формате </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день.месяц.год часы: минуты</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Пример: 09.03.2021 03:08</w:t>
            </w:r>
          </w:p>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sz w:val="28"/>
                <w:szCs w:val="28"/>
              </w:rPr>
            </w:pPr>
            <w:r>
              <w:rPr>
                <w:sz w:val="28"/>
                <w:szCs w:val="28"/>
              </w:rPr>
              <w:t>Справочно: не используется тип DateTime так как чек ККТ не включает TZ.</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String</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Date</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Сумма чека</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Decimal</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Sum</w:t>
            </w:r>
          </w:p>
        </w:tc>
      </w:tr>
      <w:tr w:rsidR="00C1195D">
        <w:tc>
          <w:tcPr>
            <w:tcW w:w="4356"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Налоговая база</w:t>
            </w:r>
          </w:p>
        </w:tc>
        <w:tc>
          <w:tcPr>
            <w:tcW w:w="238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Decimal</w:t>
            </w:r>
          </w:p>
        </w:tc>
        <w:tc>
          <w:tcPr>
            <w:tcW w:w="3239"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sz w:val="28"/>
                <w:szCs w:val="28"/>
              </w:rPr>
              <w:t>TaxBaseAmount</w:t>
            </w:r>
          </w:p>
        </w:tc>
      </w:tr>
    </w:tbl>
    <w:p w:rsidR="00C1195D" w:rsidRDefault="00C1195D">
      <w:pPr>
        <w:rPr>
          <w:rFonts w:ascii="Times New Roman" w:eastAsia="Times New Roman" w:hAnsi="Times New Roman" w:cs="Times New Roman"/>
          <w:color w:val="2F5496"/>
          <w:sz w:val="28"/>
          <w:szCs w:val="28"/>
        </w:rPr>
      </w:pPr>
    </w:p>
    <w:p w:rsidR="00C1195D" w:rsidRDefault="00DD1276">
      <w:pPr>
        <w:keepNext/>
        <w:spacing w:before="240"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 в приеме (UsnPlatformError) за исключением «Общие коды ошибок для всех ответов»</w:t>
      </w:r>
    </w:p>
    <w:tbl>
      <w:tblPr>
        <w:tblStyle w:val="StGen115"/>
        <w:tblW w:w="9450"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5"/>
        <w:gridCol w:w="2700"/>
        <w:gridCol w:w="4065"/>
        <w:gridCol w:w="2160"/>
      </w:tblGrid>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ошибки</w:t>
            </w:r>
          </w:p>
        </w:tc>
        <w:tc>
          <w:tcPr>
            <w:tcW w:w="406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Описание</w:t>
            </w:r>
          </w:p>
        </w:tc>
        <w:tc>
          <w:tcPr>
            <w:tcW w:w="216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Примечание</w:t>
            </w:r>
          </w:p>
        </w:tc>
      </w:tr>
      <w:tr w:rsidR="00C1195D">
        <w:tc>
          <w:tcPr>
            <w:tcW w:w="52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700"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FISCAL_DOCUMENT_IN_PROGRESS</w:t>
            </w:r>
          </w:p>
        </w:tc>
        <w:tc>
          <w:tcPr>
            <w:tcW w:w="4065" w:type="dxa"/>
            <w:tcMar>
              <w:top w:w="100" w:type="dxa"/>
              <w:left w:w="100" w:type="dxa"/>
              <w:bottom w:w="100" w:type="dxa"/>
              <w:right w:w="100" w:type="dxa"/>
            </w:tcMar>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Деталировка агрегата ККТ в процессе формирования</w:t>
            </w:r>
          </w:p>
          <w:p w:rsidR="00C1195D" w:rsidRDefault="00C1195D">
            <w:pPr>
              <w:spacing w:after="0" w:line="240" w:lineRule="auto"/>
              <w:jc w:val="both"/>
              <w:rPr>
                <w:rFonts w:ascii="Times New Roman" w:eastAsia="Times New Roman" w:hAnsi="Times New Roman" w:cs="Times New Roman"/>
                <w:sz w:val="28"/>
                <w:szCs w:val="28"/>
              </w:rPr>
            </w:pPr>
          </w:p>
        </w:tc>
        <w:tc>
          <w:tcPr>
            <w:tcW w:w="216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trike/>
                <w:sz w:val="28"/>
                <w:szCs w:val="28"/>
              </w:rPr>
            </w:pPr>
          </w:p>
        </w:tc>
      </w:tr>
    </w:tbl>
    <w:p w:rsidR="00C1195D" w:rsidRDefault="00DD1276">
      <w:pPr>
        <w:pStyle w:val="2"/>
        <w:numPr>
          <w:ilvl w:val="0"/>
          <w:numId w:val="0"/>
        </w:numPr>
      </w:pPr>
      <w:bookmarkStart w:id="198" w:name="_4j3l35gj269d"/>
      <w:bookmarkStart w:id="199" w:name="_Toc241660073"/>
      <w:bookmarkEnd w:id="198"/>
      <w:r>
        <w:lastRenderedPageBreak/>
        <w:t>Метод 11 Зарезервирован</w:t>
      </w:r>
      <w:bookmarkStart w:id="200" w:name="_z2w1hndmfeax"/>
      <w:bookmarkEnd w:id="199"/>
      <w:bookmarkEnd w:id="200"/>
    </w:p>
    <w:p w:rsidR="00C1195D" w:rsidRDefault="00DD1276">
      <w:pPr>
        <w:pStyle w:val="2"/>
        <w:numPr>
          <w:ilvl w:val="0"/>
          <w:numId w:val="0"/>
        </w:numPr>
      </w:pPr>
      <w:bookmarkStart w:id="201" w:name="_Toc241660074"/>
      <w:r>
        <w:t>Метод 12 Зарезервирован</w:t>
      </w:r>
      <w:bookmarkStart w:id="202" w:name="_1baon6m"/>
      <w:bookmarkEnd w:id="201"/>
      <w:bookmarkEnd w:id="202"/>
    </w:p>
    <w:p w:rsidR="00C1195D" w:rsidRDefault="00C1195D">
      <w:pPr>
        <w:spacing w:line="360" w:lineRule="auto"/>
        <w:jc w:val="both"/>
      </w:pPr>
    </w:p>
    <w:p w:rsidR="00C1195D" w:rsidRDefault="00DD1276">
      <w:pPr>
        <w:pStyle w:val="2"/>
        <w:numPr>
          <w:ilvl w:val="0"/>
          <w:numId w:val="0"/>
        </w:numPr>
      </w:pPr>
      <w:bookmarkStart w:id="203" w:name="_3vac5uf"/>
      <w:bookmarkStart w:id="204" w:name="_Toc241660075"/>
      <w:bookmarkEnd w:id="203"/>
      <w:r>
        <w:t>Перечень групп разрешений (прав) на действия информационного партнера от имени НП</w:t>
      </w:r>
      <w:bookmarkEnd w:id="204"/>
    </w:p>
    <w:p w:rsidR="00C1195D" w:rsidRDefault="00C1195D">
      <w:pPr>
        <w:spacing w:line="360" w:lineRule="auto"/>
        <w:jc w:val="both"/>
        <w:rPr>
          <w:rFonts w:ascii="Times New Roman" w:eastAsia="Times New Roman" w:hAnsi="Times New Roman" w:cs="Times New Roman"/>
          <w:sz w:val="28"/>
          <w:szCs w:val="28"/>
        </w:rPr>
      </w:pPr>
    </w:p>
    <w:p w:rsidR="00C1195D" w:rsidRDefault="00DD1276">
      <w:pPr>
        <w:pStyle w:val="3"/>
        <w:numPr>
          <w:ilvl w:val="0"/>
          <w:numId w:val="0"/>
        </w:numPr>
      </w:pPr>
      <w:bookmarkStart w:id="205" w:name="_2afmg28"/>
      <w:bookmarkStart w:id="206" w:name="_Toc241660076"/>
      <w:bookmarkEnd w:id="205"/>
      <w:r>
        <w:t>Группы разрешений, которые могут выдаваться НП одному или более информационному партнеру</w:t>
      </w:r>
      <w:bookmarkEnd w:id="206"/>
    </w:p>
    <w:p w:rsidR="00C1195D" w:rsidRDefault="00C1195D"/>
    <w:tbl>
      <w:tblPr>
        <w:tblStyle w:val="StGen116"/>
        <w:tblW w:w="91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6230"/>
      </w:tblGrid>
      <w:tr w:rsidR="00C1195D">
        <w:tc>
          <w:tcPr>
            <w:tcW w:w="294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группы</w:t>
            </w:r>
          </w:p>
        </w:tc>
        <w:tc>
          <w:tcPr>
            <w:tcW w:w="62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Описание группы</w:t>
            </w:r>
          </w:p>
        </w:tc>
      </w:tr>
      <w:tr w:rsidR="00C1195D">
        <w:tc>
          <w:tcPr>
            <w:tcW w:w="29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DEFAULT</w:t>
            </w:r>
          </w:p>
        </w:tc>
        <w:tc>
          <w:tcPr>
            <w:tcW w:w="623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прав по умолчанию</w:t>
            </w:r>
          </w:p>
        </w:tc>
      </w:tr>
      <w:tr w:rsidR="00C1195D">
        <w:tc>
          <w:tcPr>
            <w:tcW w:w="2945"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AGGREGATES</w:t>
            </w:r>
          </w:p>
        </w:tc>
        <w:tc>
          <w:tcPr>
            <w:tcW w:w="6230" w:type="dxa"/>
          </w:tcPr>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прав на просмотр агрегатов</w:t>
            </w:r>
          </w:p>
          <w:p w:rsidR="00C1195D" w:rsidRDefault="00DD1276">
            <w:p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Включает в себя:</w:t>
            </w:r>
          </w:p>
          <w:p w:rsidR="00C1195D" w:rsidRDefault="00DD1276" w:rsidP="00450EAB">
            <w:pPr>
              <w:numPr>
                <w:ilvl w:val="0"/>
                <w:numId w:val="20"/>
              </w:numPr>
              <w:spacing w:before="60" w:after="60"/>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Права группы DEFAULT</w:t>
            </w:r>
          </w:p>
        </w:tc>
      </w:tr>
    </w:tbl>
    <w:p w:rsidR="00C1195D" w:rsidRDefault="00C1195D">
      <w:pPr>
        <w:rPr>
          <w:rFonts w:ascii="Times New Roman" w:eastAsia="Times New Roman" w:hAnsi="Times New Roman" w:cs="Times New Roman"/>
          <w:color w:val="2F5496"/>
          <w:sz w:val="28"/>
          <w:szCs w:val="28"/>
        </w:rPr>
      </w:pPr>
    </w:p>
    <w:p w:rsidR="00C1195D" w:rsidRDefault="00DD1276">
      <w:pPr>
        <w:pStyle w:val="3"/>
        <w:numPr>
          <w:ilvl w:val="0"/>
          <w:numId w:val="0"/>
        </w:numPr>
      </w:pPr>
      <w:bookmarkStart w:id="207" w:name="_pkwqa1"/>
      <w:bookmarkStart w:id="208" w:name="_Toc241660077"/>
      <w:bookmarkEnd w:id="207"/>
      <w:r>
        <w:t>Группы разрешений, выдаваемые НП только одному информационному партнеру</w:t>
      </w:r>
      <w:bookmarkEnd w:id="208"/>
    </w:p>
    <w:p w:rsidR="00C1195D" w:rsidRDefault="00C1195D"/>
    <w:tbl>
      <w:tblPr>
        <w:tblStyle w:val="StGen117"/>
        <w:tblW w:w="91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5"/>
        <w:gridCol w:w="6230"/>
      </w:tblGrid>
      <w:tr w:rsidR="00C1195D">
        <w:tc>
          <w:tcPr>
            <w:tcW w:w="2945"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ID группы</w:t>
            </w:r>
          </w:p>
        </w:tc>
        <w:tc>
          <w:tcPr>
            <w:tcW w:w="6230" w:type="dxa"/>
            <w:shd w:val="clear" w:color="auto" w:fill="E7E6E6"/>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Описание группы</w:t>
            </w:r>
          </w:p>
        </w:tc>
      </w:tr>
      <w:tr w:rsidR="00C1195D">
        <w:trPr>
          <w:trHeight w:val="1511"/>
        </w:trPr>
        <w:tc>
          <w:tcPr>
            <w:tcW w:w="2945" w:type="dxa"/>
            <w:vAlign w:val="center"/>
          </w:tcPr>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t>TAXES</w:t>
            </w:r>
          </w:p>
        </w:tc>
        <w:tc>
          <w:tcPr>
            <w:tcW w:w="6230" w:type="dxa"/>
            <w:vAlign w:val="center"/>
          </w:tcPr>
          <w:p w:rsidR="00C1195D" w:rsidRDefault="00DD1276">
            <w:pPr>
              <w:rPr>
                <w:rFonts w:ascii="Times New Roman" w:eastAsia="Times New Roman" w:hAnsi="Times New Roman" w:cs="Times New Roman"/>
                <w:sz w:val="28"/>
                <w:szCs w:val="28"/>
              </w:rPr>
            </w:pPr>
            <w:bookmarkStart w:id="209" w:name="_26uszznpivs2"/>
            <w:bookmarkEnd w:id="209"/>
            <w:r>
              <w:rPr>
                <w:rFonts w:ascii="Times New Roman" w:eastAsia="Times New Roman" w:hAnsi="Times New Roman" w:cs="Times New Roman"/>
                <w:sz w:val="28"/>
                <w:szCs w:val="28"/>
              </w:rPr>
              <w:t>Расширенная группа прав, включающая право получать реквизиты на уплату налога и страховых взносов ОСС.</w:t>
            </w:r>
            <w:bookmarkStart w:id="210" w:name="_1ckrfrbzhu7r"/>
            <w:bookmarkEnd w:id="210"/>
          </w:p>
          <w:p w:rsidR="00C1195D" w:rsidRDefault="00DD1276">
            <w:pPr>
              <w:rPr>
                <w:rFonts w:ascii="Times New Roman" w:eastAsia="Times New Roman" w:hAnsi="Times New Roman" w:cs="Times New Roman"/>
                <w:sz w:val="28"/>
                <w:szCs w:val="28"/>
              </w:rPr>
            </w:pPr>
            <w:bookmarkStart w:id="211" w:name="_8opfawjk6m72"/>
            <w:bookmarkEnd w:id="211"/>
            <w:r>
              <w:rPr>
                <w:rFonts w:ascii="Times New Roman" w:eastAsia="Times New Roman" w:hAnsi="Times New Roman" w:cs="Times New Roman"/>
                <w:sz w:val="28"/>
                <w:szCs w:val="28"/>
              </w:rPr>
              <w:t>Включает в себя:</w:t>
            </w:r>
          </w:p>
          <w:p w:rsidR="00C1195D" w:rsidRDefault="00DD1276" w:rsidP="00450EAB">
            <w:pPr>
              <w:numPr>
                <w:ilvl w:val="0"/>
                <w:numId w:val="22"/>
              </w:numPr>
              <w:spacing w:after="0"/>
              <w:rPr>
                <w:rFonts w:ascii="Times New Roman" w:eastAsia="Times New Roman" w:hAnsi="Times New Roman" w:cs="Times New Roman"/>
                <w:sz w:val="28"/>
                <w:szCs w:val="28"/>
              </w:rPr>
            </w:pPr>
            <w:bookmarkStart w:id="212" w:name="_et1a0uwqt7m"/>
            <w:bookmarkEnd w:id="212"/>
            <w:r>
              <w:rPr>
                <w:rFonts w:ascii="Times New Roman" w:eastAsia="Times New Roman" w:hAnsi="Times New Roman" w:cs="Times New Roman"/>
                <w:sz w:val="28"/>
                <w:szCs w:val="28"/>
              </w:rPr>
              <w:t>Права группы DEFAULT</w:t>
            </w:r>
          </w:p>
          <w:p w:rsidR="00C1195D" w:rsidRDefault="00DD1276" w:rsidP="00450EAB">
            <w:pPr>
              <w:numPr>
                <w:ilvl w:val="0"/>
                <w:numId w:val="22"/>
              </w:numPr>
              <w:rPr>
                <w:rFonts w:ascii="Times New Roman" w:eastAsia="Times New Roman" w:hAnsi="Times New Roman" w:cs="Times New Roman"/>
                <w:sz w:val="28"/>
                <w:szCs w:val="28"/>
              </w:rPr>
            </w:pPr>
            <w:bookmarkStart w:id="213" w:name="_gn5e0ldey3wf"/>
            <w:bookmarkEnd w:id="213"/>
            <w:r>
              <w:rPr>
                <w:rFonts w:ascii="Times New Roman" w:eastAsia="Times New Roman" w:hAnsi="Times New Roman" w:cs="Times New Roman"/>
                <w:sz w:val="28"/>
                <w:szCs w:val="28"/>
              </w:rPr>
              <w:t>Права группы AGGREGATES</w:t>
            </w:r>
          </w:p>
          <w:p w:rsidR="00C1195D" w:rsidRDefault="00DD1276">
            <w:pPr>
              <w:rPr>
                <w:rFonts w:ascii="Times New Roman" w:eastAsia="Times New Roman" w:hAnsi="Times New Roman" w:cs="Times New Roman"/>
                <w:sz w:val="28"/>
                <w:szCs w:val="28"/>
              </w:rPr>
            </w:pPr>
            <w:bookmarkStart w:id="214" w:name="_hstp31yyi5hu"/>
            <w:bookmarkEnd w:id="214"/>
            <w:r>
              <w:rPr>
                <w:rFonts w:ascii="Times New Roman" w:eastAsia="Times New Roman" w:hAnsi="Times New Roman" w:cs="Times New Roman"/>
                <w:sz w:val="28"/>
                <w:szCs w:val="28"/>
              </w:rPr>
              <w:t>При выдаче группы прав TAXES автоматически выдается группа AGGREGATES. При отзыве группы прав TAXES, группа прав AGGREGATES автоматически не отзывается.</w:t>
            </w:r>
          </w:p>
        </w:tc>
      </w:tr>
    </w:tbl>
    <w:p w:rsidR="00C1195D" w:rsidRDefault="00C1195D">
      <w:pPr>
        <w:rPr>
          <w:rFonts w:ascii="Times New Roman" w:eastAsia="Times New Roman" w:hAnsi="Times New Roman" w:cs="Times New Roman"/>
          <w:sz w:val="28"/>
          <w:szCs w:val="28"/>
        </w:rPr>
      </w:pPr>
    </w:p>
    <w:p w:rsidR="00361120" w:rsidRDefault="00361120">
      <w:pPr>
        <w:rPr>
          <w:rFonts w:ascii="Times New Roman" w:eastAsia="Times New Roman" w:hAnsi="Times New Roman" w:cs="Times New Roman"/>
          <w:sz w:val="28"/>
          <w:szCs w:val="28"/>
        </w:rPr>
      </w:pPr>
    </w:p>
    <w:p w:rsidR="00361120" w:rsidRDefault="00361120">
      <w:pPr>
        <w:rPr>
          <w:rFonts w:ascii="Times New Roman" w:eastAsia="Times New Roman" w:hAnsi="Times New Roman" w:cs="Times New Roman"/>
          <w:sz w:val="28"/>
          <w:szCs w:val="28"/>
        </w:rPr>
      </w:pPr>
    </w:p>
    <w:p w:rsidR="00C1195D" w:rsidRDefault="00DD1276">
      <w:pPr>
        <w:pStyle w:val="2"/>
        <w:numPr>
          <w:ilvl w:val="0"/>
          <w:numId w:val="0"/>
        </w:numPr>
      </w:pPr>
      <w:bookmarkStart w:id="215" w:name="_2nusc19"/>
      <w:bookmarkStart w:id="216" w:name="_Toc241660078"/>
      <w:bookmarkEnd w:id="215"/>
      <w:r>
        <w:lastRenderedPageBreak/>
        <w:t>Справочники</w:t>
      </w:r>
      <w:bookmarkEnd w:id="216"/>
    </w:p>
    <w:p w:rsidR="00C1195D" w:rsidRDefault="00C1195D"/>
    <w:p w:rsidR="00C1195D" w:rsidRDefault="00DD1276">
      <w:pPr>
        <w:pStyle w:val="3"/>
        <w:numPr>
          <w:ilvl w:val="0"/>
          <w:numId w:val="0"/>
        </w:numPr>
      </w:pPr>
      <w:bookmarkStart w:id="217" w:name="_1302m92"/>
      <w:bookmarkStart w:id="218" w:name="_Toc241660079"/>
      <w:bookmarkEnd w:id="217"/>
      <w:r>
        <w:t>Обозначения типов данных</w:t>
      </w:r>
      <w:bookmarkEnd w:id="218"/>
    </w:p>
    <w:p w:rsidR="00C1195D" w:rsidRDefault="00C1195D"/>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обозначения необязательных полей используется знак вопрос рядом с типом данных.</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примеру, </w:t>
      </w:r>
      <w:r>
        <w:rPr>
          <w:rFonts w:ascii="Times New Roman" w:eastAsia="Times New Roman" w:hAnsi="Times New Roman" w:cs="Times New Roman"/>
          <w:b/>
          <w:sz w:val="28"/>
          <w:szCs w:val="28"/>
        </w:rPr>
        <w:t xml:space="preserve">String? </w:t>
      </w:r>
      <w:r>
        <w:rPr>
          <w:rFonts w:ascii="Times New Roman" w:eastAsia="Times New Roman" w:hAnsi="Times New Roman" w:cs="Times New Roman"/>
          <w:sz w:val="28"/>
          <w:szCs w:val="28"/>
        </w:rPr>
        <w:t>Означает необязательную строку.</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DateTi–e - Дата и время с таймзоной. ISO 8601. Допускается отдача времени без секунд, к примеру 2005-08-09T18:31:00: +03:00</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строк должна использоваться кодировка UTF-8.</w:t>
      </w:r>
    </w:p>
    <w:p w:rsidR="00C1195D" w:rsidRDefault="00DD1276">
      <w:pPr>
        <w:pStyle w:val="2"/>
        <w:numPr>
          <w:ilvl w:val="0"/>
          <w:numId w:val="0"/>
        </w:numPr>
        <w:rPr>
          <w:rFonts w:eastAsia="Times New Roman" w:cs="Times New Roman"/>
          <w:szCs w:val="28"/>
        </w:rPr>
      </w:pPr>
      <w:bookmarkStart w:id="219" w:name="_3mzq4wv"/>
      <w:bookmarkStart w:id="220" w:name="_Toc241660080"/>
      <w:bookmarkEnd w:id="219"/>
      <w:r>
        <w:rPr>
          <w:rFonts w:cs="Times New Roman"/>
          <w:szCs w:val="28"/>
        </w:rPr>
        <w:t>Коды ошибок для различных методов</w:t>
      </w:r>
      <w:r>
        <w:rPr>
          <w:rFonts w:eastAsia="Times New Roman" w:cs="Times New Roman"/>
          <w:szCs w:val="28"/>
        </w:rPr>
        <w:t>.</w:t>
      </w:r>
      <w:bookmarkEnd w:id="220"/>
    </w:p>
    <w:tbl>
      <w:tblPr>
        <w:tblStyle w:val="StGen118"/>
        <w:tblW w:w="96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3402"/>
        <w:gridCol w:w="2640"/>
      </w:tblGrid>
      <w:tr w:rsidR="00C1195D">
        <w:tc>
          <w:tcPr>
            <w:tcW w:w="3647"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Код ошибки</w:t>
            </w:r>
          </w:p>
        </w:tc>
        <w:tc>
          <w:tcPr>
            <w:tcW w:w="3402"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Описание</w:t>
            </w:r>
          </w:p>
        </w:tc>
        <w:tc>
          <w:tcPr>
            <w:tcW w:w="2640" w:type="dxa"/>
            <w:tcBorders>
              <w:bottom w:val="single" w:sz="4" w:space="0" w:color="000000"/>
            </w:tcBorders>
            <w:shd w:val="clear" w:color="auto" w:fill="E7E6E6"/>
          </w:tcPr>
          <w:p w:rsidR="00C1195D" w:rsidRDefault="00DD1276">
            <w:pPr>
              <w:keepNext/>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b/>
                <w:color w:val="000000"/>
                <w:sz w:val="28"/>
                <w:szCs w:val="28"/>
              </w:rPr>
            </w:pPr>
            <w:r>
              <w:rPr>
                <w:b/>
                <w:color w:val="000000"/>
                <w:sz w:val="28"/>
                <w:szCs w:val="28"/>
              </w:rPr>
              <w:t>Аргументы</w:t>
            </w:r>
          </w:p>
        </w:tc>
      </w:tr>
      <w:tr w:rsidR="00C1195D">
        <w:tc>
          <w:tcPr>
            <w:tcW w:w="9689" w:type="dxa"/>
            <w:gridSpan w:val="3"/>
            <w:shd w:val="clear" w:color="auto" w:fill="E7E6E6"/>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jc w:val="center"/>
              <w:rPr>
                <w:color w:val="000000"/>
                <w:sz w:val="28"/>
                <w:szCs w:val="28"/>
              </w:rPr>
            </w:pPr>
            <w:r>
              <w:rPr>
                <w:color w:val="000000"/>
                <w:sz w:val="28"/>
                <w:szCs w:val="28"/>
              </w:rPr>
              <w:t>Общие коды ошибок для всех ответов</w:t>
            </w:r>
          </w:p>
        </w:tc>
      </w:tr>
      <w:tr w:rsidR="00C1195D">
        <w:tc>
          <w:tcPr>
            <w:tcW w:w="3647"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INTERNAL_ERROR</w:t>
            </w:r>
          </w:p>
        </w:tc>
        <w:tc>
          <w:tcPr>
            <w:tcW w:w="3402" w:type="dxa"/>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Внутренняя ошибка ПП АУСН</w:t>
            </w:r>
          </w:p>
        </w:tc>
        <w:tc>
          <w:tcPr>
            <w:tcW w:w="2640" w:type="dxa"/>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«Аргументах для сообщения пользователю» выводится подробная информация по ошибке</w:t>
            </w:r>
          </w:p>
        </w:tc>
      </w:tr>
      <w:tr w:rsidR="00C1195D">
        <w:tc>
          <w:tcPr>
            <w:tcW w:w="3647" w:type="dxa"/>
            <w:tcBorders>
              <w:bottom w:val="single" w:sz="4" w:space="0" w:color="000000"/>
            </w:tcBorders>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REQUEST_VALIDATION_ERROR</w:t>
            </w:r>
          </w:p>
        </w:tc>
        <w:tc>
          <w:tcPr>
            <w:tcW w:w="3402" w:type="dxa"/>
            <w:tcBorders>
              <w:bottom w:val="single" w:sz="4" w:space="0" w:color="000000"/>
            </w:tcBorders>
            <w:vAlign w:val="center"/>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Ошибка парсинга запроса</w:t>
            </w:r>
          </w:p>
        </w:tc>
        <w:tc>
          <w:tcPr>
            <w:tcW w:w="2640"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В «Аргументах для сообщения пользователю» выводится подробная информация по ошибке</w:t>
            </w:r>
          </w:p>
        </w:tc>
      </w:tr>
      <w:tr w:rsidR="00C1195D">
        <w:tc>
          <w:tcPr>
            <w:tcW w:w="3647"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PARTNER_DENY</w:t>
            </w:r>
          </w:p>
        </w:tc>
        <w:tc>
          <w:tcPr>
            <w:tcW w:w="3402"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 xml:space="preserve">Партнеру отказано в выполнении операции. Как правило это означает, что информационный партнер не выполнил операцию регистрации в </w:t>
            </w:r>
            <w:r>
              <w:rPr>
                <w:color w:val="000000"/>
                <w:sz w:val="28"/>
                <w:szCs w:val="28"/>
              </w:rPr>
              <w:lastRenderedPageBreak/>
              <w:t>системе либо информационный партнер был заблокирован в ПП АУСН</w:t>
            </w:r>
          </w:p>
        </w:tc>
        <w:tc>
          <w:tcPr>
            <w:tcW w:w="2640" w:type="dxa"/>
            <w:tcBorders>
              <w:bottom w:val="single" w:sz="4" w:space="0" w:color="000000"/>
            </w:tcBorders>
          </w:tcPr>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647"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lastRenderedPageBreak/>
              <w:t>PERMISSION_NOT_GRANTED</w:t>
            </w:r>
          </w:p>
        </w:tc>
        <w:tc>
          <w:tcPr>
            <w:tcW w:w="3402" w:type="dxa"/>
            <w:tcBorders>
              <w:bottom w:val="single" w:sz="4" w:space="0" w:color="000000"/>
            </w:tcBorders>
          </w:tcPr>
          <w:p w:rsidR="00C1195D" w:rsidRDefault="00DD1276">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r>
              <w:rPr>
                <w:color w:val="000000"/>
                <w:sz w:val="28"/>
                <w:szCs w:val="28"/>
              </w:rPr>
              <w:t>У партнера нет права на выполнение операции</w:t>
            </w:r>
          </w:p>
        </w:tc>
        <w:tc>
          <w:tcPr>
            <w:tcW w:w="2640" w:type="dxa"/>
            <w:tcBorders>
              <w:bottom w:val="single" w:sz="4" w:space="0" w:color="000000"/>
            </w:tcBorders>
          </w:tcPr>
          <w:p w:rsidR="00C1195D" w:rsidRDefault="00C1195D">
            <w:pPr>
              <w:pBdr>
                <w:top w:val="none" w:sz="0" w:space="0" w:color="000000"/>
                <w:left w:val="none" w:sz="0" w:space="0" w:color="000000"/>
                <w:bottom w:val="none" w:sz="0" w:space="0" w:color="000000"/>
                <w:right w:val="none" w:sz="0" w:space="0" w:color="000000"/>
                <w:between w:val="none" w:sz="0" w:space="0" w:color="000000"/>
              </w:pBdr>
              <w:spacing w:before="60" w:after="60" w:line="259" w:lineRule="auto"/>
              <w:rPr>
                <w:color w:val="000000"/>
                <w:sz w:val="28"/>
                <w:szCs w:val="28"/>
              </w:rPr>
            </w:pPr>
          </w:p>
        </w:tc>
      </w:tr>
      <w:tr w:rsidR="00C1195D">
        <w:tc>
          <w:tcPr>
            <w:tcW w:w="3647" w:type="dxa"/>
            <w:vAlign w:val="center"/>
          </w:tcPr>
          <w:p w:rsidR="00C1195D" w:rsidRDefault="00DD1276">
            <w:pPr>
              <w:spacing w:before="60" w:after="60" w:line="259" w:lineRule="auto"/>
              <w:rPr>
                <w:sz w:val="28"/>
                <w:szCs w:val="28"/>
              </w:rPr>
            </w:pPr>
            <w:r>
              <w:rPr>
                <w:sz w:val="28"/>
                <w:szCs w:val="28"/>
              </w:rPr>
              <w:t>TAXPAYER_NOT_FOUND</w:t>
            </w:r>
          </w:p>
        </w:tc>
        <w:tc>
          <w:tcPr>
            <w:tcW w:w="3402" w:type="dxa"/>
            <w:vAlign w:val="center"/>
          </w:tcPr>
          <w:p w:rsidR="00C1195D" w:rsidRDefault="00DD1276">
            <w:pPr>
              <w:spacing w:before="60" w:after="60" w:line="259" w:lineRule="auto"/>
              <w:rPr>
                <w:sz w:val="28"/>
                <w:szCs w:val="28"/>
              </w:rPr>
            </w:pPr>
            <w:r>
              <w:rPr>
                <w:sz w:val="28"/>
                <w:szCs w:val="28"/>
              </w:rPr>
              <w:t>НП не найден в реестре АУСН</w:t>
            </w:r>
          </w:p>
        </w:tc>
        <w:tc>
          <w:tcPr>
            <w:tcW w:w="2640" w:type="dxa"/>
          </w:tcPr>
          <w:p w:rsidR="00C1195D" w:rsidRDefault="00DD1276">
            <w:pPr>
              <w:spacing w:before="60" w:after="60" w:line="259" w:lineRule="auto"/>
              <w:rPr>
                <w:sz w:val="28"/>
                <w:szCs w:val="28"/>
              </w:rPr>
            </w:pPr>
            <w:r>
              <w:rPr>
                <w:sz w:val="28"/>
                <w:szCs w:val="28"/>
              </w:rPr>
              <w:t>Key: Inn, Value: ИНН не найденных НП, переданных в запросе, разделенные запятой</w:t>
            </w:r>
          </w:p>
        </w:tc>
      </w:tr>
      <w:tr w:rsidR="00C1195D">
        <w:tc>
          <w:tcPr>
            <w:tcW w:w="3647" w:type="dxa"/>
            <w:vAlign w:val="center"/>
          </w:tcPr>
          <w:p w:rsidR="00C1195D" w:rsidRDefault="00DD1276">
            <w:pPr>
              <w:spacing w:before="60" w:after="60" w:line="259" w:lineRule="auto"/>
              <w:rPr>
                <w:sz w:val="28"/>
                <w:szCs w:val="28"/>
              </w:rPr>
            </w:pPr>
            <w:r>
              <w:rPr>
                <w:sz w:val="28"/>
                <w:szCs w:val="28"/>
              </w:rPr>
              <w:t>TAXPAYER_NOT_BOUND</w:t>
            </w:r>
          </w:p>
        </w:tc>
        <w:tc>
          <w:tcPr>
            <w:tcW w:w="3402" w:type="dxa"/>
            <w:vAlign w:val="center"/>
          </w:tcPr>
          <w:p w:rsidR="00C1195D" w:rsidRDefault="00DD1276">
            <w:pPr>
              <w:spacing w:before="60" w:after="60" w:line="259" w:lineRule="auto"/>
              <w:rPr>
                <w:sz w:val="28"/>
                <w:szCs w:val="28"/>
              </w:rPr>
            </w:pPr>
            <w:r>
              <w:rPr>
                <w:sz w:val="28"/>
                <w:szCs w:val="28"/>
              </w:rPr>
              <w:t>НП не привязан к данному информационному партнеру</w:t>
            </w:r>
          </w:p>
        </w:tc>
        <w:tc>
          <w:tcPr>
            <w:tcW w:w="2640" w:type="dxa"/>
          </w:tcPr>
          <w:p w:rsidR="00C1195D" w:rsidRDefault="00DD1276">
            <w:pPr>
              <w:spacing w:before="60" w:after="60" w:line="259" w:lineRule="auto"/>
              <w:rPr>
                <w:sz w:val="28"/>
                <w:szCs w:val="28"/>
              </w:rPr>
            </w:pPr>
            <w:r>
              <w:rPr>
                <w:sz w:val="28"/>
                <w:szCs w:val="28"/>
              </w:rPr>
              <w:t xml:space="preserve">Key: Inn, Value: </w:t>
            </w:r>
            <w:proofErr w:type="gramStart"/>
            <w:r>
              <w:rPr>
                <w:sz w:val="28"/>
                <w:szCs w:val="28"/>
              </w:rPr>
              <w:t>ИНН</w:t>
            </w:r>
            <w:proofErr w:type="gramEnd"/>
            <w:r>
              <w:rPr>
                <w:sz w:val="28"/>
                <w:szCs w:val="28"/>
              </w:rPr>
              <w:t xml:space="preserve"> не прошедших проверку НП, переданных в запросе, разделенные запятой</w:t>
            </w:r>
          </w:p>
        </w:tc>
      </w:tr>
    </w:tbl>
    <w:p w:rsidR="00C1195D" w:rsidRDefault="00DD1276">
      <w:pPr>
        <w:rPr>
          <w:rFonts w:ascii="Times New Roman" w:eastAsia="Times New Roman" w:hAnsi="Times New Roman" w:cs="Times New Roman"/>
          <w:sz w:val="28"/>
          <w:szCs w:val="28"/>
        </w:rPr>
      </w:pPr>
      <w:r>
        <w:br w:type="page" w:clear="all"/>
      </w:r>
    </w:p>
    <w:p w:rsidR="00C1195D" w:rsidRDefault="00DD1276">
      <w:pPr>
        <w:pStyle w:val="1"/>
        <w:jc w:val="center"/>
        <w:rPr>
          <w:rFonts w:eastAsia="Times New Roman" w:cs="Times New Roman"/>
          <w:b w:val="0"/>
        </w:rPr>
      </w:pPr>
      <w:bookmarkStart w:id="221" w:name="_6iebh46czahj"/>
      <w:bookmarkStart w:id="222" w:name="_Toc241660081"/>
      <w:bookmarkEnd w:id="221"/>
      <w:r>
        <w:rPr>
          <w:rFonts w:eastAsia="Times New Roman" w:cs="Times New Roman"/>
        </w:rPr>
        <w:lastRenderedPageBreak/>
        <w:t>Приложения</w:t>
      </w:r>
      <w:bookmarkEnd w:id="222"/>
    </w:p>
    <w:p w:rsidR="00C1195D" w:rsidRDefault="00C1195D">
      <w:pPr>
        <w:rPr>
          <w:rFonts w:ascii="Times New Roman" w:eastAsia="Times New Roman" w:hAnsi="Times New Roman" w:cs="Times New Roman"/>
          <w:sz w:val="28"/>
          <w:szCs w:val="28"/>
        </w:rPr>
      </w:pPr>
    </w:p>
    <w:p w:rsidR="00C1195D" w:rsidRDefault="00DD1276">
      <w:pPr>
        <w:pStyle w:val="2"/>
        <w:numPr>
          <w:ilvl w:val="0"/>
          <w:numId w:val="0"/>
        </w:numPr>
      </w:pPr>
      <w:bookmarkStart w:id="223" w:name="_7p3jrneeom69"/>
      <w:bookmarkStart w:id="224" w:name="_Toc241660082"/>
      <w:bookmarkEnd w:id="223"/>
      <w:r>
        <w:t>Приложение №1. Варианты использования протокола ИО для ведения реестра НП, применяющих АУСН</w:t>
      </w:r>
      <w:bookmarkEnd w:id="224"/>
    </w:p>
    <w:p w:rsidR="00C1195D" w:rsidRDefault="00C1195D"/>
    <w:tbl>
      <w:tblPr>
        <w:tblStyle w:val="StGen119"/>
        <w:tblW w:w="9825" w:type="dxa"/>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20"/>
        <w:gridCol w:w="2977"/>
        <w:gridCol w:w="4128"/>
      </w:tblGrid>
      <w:tr w:rsidR="00C1195D">
        <w:trPr>
          <w:trHeight w:val="48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Описание</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Методы протокола ИО</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Примечания</w:t>
            </w:r>
          </w:p>
        </w:tc>
      </w:tr>
      <w:tr w:rsidR="00C1195D">
        <w:trPr>
          <w:trHeight w:val="92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Регистрация нового клиента должна сопровождаться проверкой, является ли он применяющим режим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получение раз в сутки всех НП на АУСН методом 2.9 GetTaxpayerRegistryRequest </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2.7 GetPossibilityTaxpayersRequest</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Банк должен вести реестр НП на АУСН, причем получать информацию независимо от того, является ли НП клиентом банка.</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195D" w:rsidRDefault="00DD1276">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 НП находится на АУСН (включая тех, кто вновь зарегистрирован), НП подал уведомление о переходе на АУСН с 1 января следующего года, НП может применять АУСН, но не подал уведомление, НП не может применять АУСН в настоящий момент (список несоответствий).</w:t>
            </w:r>
          </w:p>
        </w:tc>
      </w:tr>
      <w:tr w:rsidR="00C1195D">
        <w:trPr>
          <w:trHeight w:val="23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Проверка существующего клиента на то, что он подал через ЛК АУСН уведомление о переходе на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Аналогично пункту выше.</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spacing w:after="0" w:line="276" w:lineRule="auto"/>
              <w:rPr>
                <w:rFonts w:ascii="Times New Roman" w:eastAsia="Times New Roman" w:hAnsi="Times New Roman" w:cs="Times New Roman"/>
                <w:sz w:val="28"/>
                <w:szCs w:val="28"/>
              </w:rPr>
            </w:pPr>
          </w:p>
        </w:tc>
      </w:tr>
      <w:tr w:rsidR="00C1195D">
        <w:trPr>
          <w:trHeight w:val="291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Проверка, может ли клиент банка применять АУСН, имеет ли смысл предлагать ему применять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Получение информации о конкретном НП вызовом метода GetPossibilityTaxpayersRequest (Проверка возможности постановки на АУСН).</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отдает не только информацию о том, что НП может применять режим, но и о дате начала применения режима, если НП уже подал уведомление на вход на режим</w:t>
            </w:r>
          </w:p>
        </w:tc>
      </w:tr>
      <w:tr w:rsidR="00C1195D">
        <w:trPr>
          <w:trHeight w:val="3896"/>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Подача уведомления о начале применения АУСН с даты регистрации ИП или ЮЛ /отмена уведомления</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Подача уведомления о начале применения АУСН с 1 января следующего года</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PostRegistrationRequest (постановка на учет) /PostCancelRegistrationRequest (отмена уведомления о постановке на учет)</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наличия уже поданного уведомления метод вернет ошибку.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подачи существующего НП как вновь зарегистрированного метод вернет ошибку.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к моменту обработки прошло более 30 дней с момента подачи пользователем зуведомления (RegistrationRequestDate) и указан “Отзыв уведомления о переходе на УСН, ЕСХН с даты постановки” в значении “да”, то отказ в приеме уведомления (срок подачи уведомления истек).</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случае попытки отменить</w:t>
            </w:r>
          </w:p>
          <w:p w:rsidR="00C1195D" w:rsidRDefault="00DD1276" w:rsidP="00450EAB">
            <w:pPr>
              <w:numPr>
                <w:ilvl w:val="0"/>
                <w:numId w:val="16"/>
              </w:num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несуществующее уведомление</w:t>
            </w:r>
          </w:p>
          <w:p w:rsidR="00C1195D" w:rsidRDefault="00DD1276" w:rsidP="00450EAB">
            <w:pPr>
              <w:numPr>
                <w:ilvl w:val="0"/>
                <w:numId w:val="16"/>
              </w:num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или отменить уведомление, поданное через другой банк</w:t>
            </w:r>
          </w:p>
          <w:p w:rsidR="00C1195D" w:rsidRDefault="00DD1276" w:rsidP="00450EAB">
            <w:pPr>
              <w:numPr>
                <w:ilvl w:val="0"/>
                <w:numId w:val="16"/>
              </w:num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или </w:t>
            </w:r>
            <w:proofErr w:type="gramStart"/>
            <w:r>
              <w:rPr>
                <w:rFonts w:ascii="Times New Roman" w:eastAsia="Times New Roman" w:hAnsi="Times New Roman" w:cs="Times New Roman"/>
                <w:sz w:val="28"/>
                <w:szCs w:val="28"/>
              </w:rPr>
              <w:t>уведомление</w:t>
            </w:r>
            <w:proofErr w:type="gramEnd"/>
            <w:r>
              <w:rPr>
                <w:rFonts w:ascii="Times New Roman" w:eastAsia="Times New Roman" w:hAnsi="Times New Roman" w:cs="Times New Roman"/>
                <w:sz w:val="28"/>
                <w:szCs w:val="28"/>
              </w:rPr>
              <w:t xml:space="preserve"> поданное через ЛК АУСН</w:t>
            </w:r>
          </w:p>
          <w:p w:rsidR="00C1195D" w:rsidRDefault="00DD1276">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будет возвращена ошибка</w:t>
            </w:r>
          </w:p>
        </w:tc>
      </w:tr>
      <w:tr w:rsidR="00C1195D">
        <w:trPr>
          <w:trHeight w:val="687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 Подача уведомления о смене объекта налогообложения / отмена поданного уведомления</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PostUpdateTaxRegimeRequest (Запрос на смену объекта налогообложения)</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PostCancelUpdateTaxRegimeRequest (Запрос на отмену смены объекта налогообложения)</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НП вновь зарегистрированный, то он может подать уведомление на смену объекта налогообложения несколько раз, но не может его отменить.</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НП не вновь зарегистрированный, то он может отменить уведомление до его вступления в силу.</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Ошибки: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повторная подача, отмена несуществующего уведомления или уведомления, поданного через другой банк, неверно отнесение к вновь зарегистрированным</w:t>
            </w:r>
          </w:p>
        </w:tc>
      </w:tr>
      <w:tr w:rsidR="00C1195D">
        <w:trPr>
          <w:trHeight w:val="778"/>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Подача уведомления об уходе с АУСН /отмена уведомления</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PostUnregistrationRequest (Снятие с учета)</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PostCancelUnregistrationRequest (Отмена </w:t>
            </w:r>
            <w:r>
              <w:rPr>
                <w:rFonts w:ascii="Times New Roman" w:eastAsia="Times New Roman" w:hAnsi="Times New Roman" w:cs="Times New Roman"/>
                <w:sz w:val="28"/>
                <w:szCs w:val="28"/>
              </w:rPr>
              <w:lastRenderedPageBreak/>
              <w:t>уведомления о снятии с учета)</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
        </w:tc>
      </w:tr>
      <w:tr w:rsidR="00C1195D">
        <w:trPr>
          <w:trHeight w:val="1061"/>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Проверка того, что НП, подавший уведомление через банк, отменил уведомление в ЛК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GetPossibilityTaxpayersRequest (Проверка возможности постановки на АУСН).</w:t>
            </w:r>
          </w:p>
          <w:p w:rsidR="00C1195D" w:rsidRDefault="00DD1276">
            <w:pPr>
              <w:spacing w:before="240" w:after="0" w:line="276"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 xml:space="preserve">Дополнительно требуется учитывать коды ошибок TAXPAYER_REGISTRATION_ALREADY_IN_PROGRESS_ANOTHER_PARTNER_ERROR и TAXPAYER_REGISTRATION_ALREADY_IN_PROGRESS_ERROR для учета сценария, когда НП подал уведомление через банк, а далее в ЛК АУСН отменил его и </w:t>
            </w:r>
            <w:r>
              <w:rPr>
                <w:rFonts w:ascii="Times New Roman" w:eastAsia="Times New Roman" w:hAnsi="Times New Roman" w:cs="Times New Roman"/>
                <w:sz w:val="28"/>
                <w:szCs w:val="28"/>
              </w:rPr>
              <w:lastRenderedPageBreak/>
              <w:t>сразу подал через другой банк</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
        </w:tc>
      </w:tr>
      <w:tr w:rsidR="00C1195D">
        <w:trPr>
          <w:trHeight w:val="3574"/>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 Получение информации о том, какие нарушения есть у НП, подавшего уведомление через банк о переходе, но еще не перешедшем на режим.</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 GetPossibilityTaxpayersRequest (если НП не привязан к партнеру)</w:t>
            </w:r>
          </w:p>
          <w:p w:rsidR="00C1195D" w:rsidRDefault="00C1195D">
            <w:pPr>
              <w:spacing w:before="240" w:after="0" w:line="276" w:lineRule="auto"/>
              <w:rPr>
                <w:rFonts w:ascii="Times New Roman" w:eastAsia="Times New Roman" w:hAnsi="Times New Roman" w:cs="Times New Roman"/>
                <w:strike/>
                <w:sz w:val="28"/>
                <w:szCs w:val="28"/>
              </w:rPr>
            </w:pP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spacing w:before="240" w:after="0" w:line="276" w:lineRule="auto"/>
              <w:rPr>
                <w:rFonts w:ascii="Times New Roman" w:eastAsia="Times New Roman" w:hAnsi="Times New Roman" w:cs="Times New Roman"/>
                <w:sz w:val="28"/>
                <w:szCs w:val="28"/>
              </w:rPr>
            </w:pPr>
          </w:p>
        </w:tc>
      </w:tr>
      <w:tr w:rsidR="00C1195D">
        <w:trPr>
          <w:trHeight w:val="729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Проверка на то, что применяющий АУСН НП подал уведомление об уходе с АУСН</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информации о конкретном НП вызовом метода</w:t>
            </w:r>
          </w:p>
          <w:p w:rsidR="00C1195D" w:rsidRDefault="00DD1276">
            <w:pPr>
              <w:spacing w:before="240" w:after="0" w:line="276" w:lineRule="auto"/>
              <w:rPr>
                <w:rFonts w:ascii="Times New Roman" w:eastAsia="Times New Roman" w:hAnsi="Times New Roman" w:cs="Times New Roman"/>
                <w:strike/>
                <w:sz w:val="28"/>
                <w:szCs w:val="28"/>
              </w:rPr>
            </w:pPr>
            <w:r>
              <w:rPr>
                <w:rFonts w:ascii="Times New Roman" w:eastAsia="Times New Roman" w:hAnsi="Times New Roman" w:cs="Times New Roman"/>
                <w:sz w:val="28"/>
                <w:szCs w:val="28"/>
              </w:rPr>
              <w:t>GetTaxpayerStatusRequest (Получение детальной информации о НП АУСН)</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C1195D">
        <w:trPr>
          <w:trHeight w:val="4925"/>
        </w:trPr>
        <w:tc>
          <w:tcPr>
            <w:tcW w:w="27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Обработка событий по ручному восстановлению НП на АУСН после отката неверно принятого решения инспектора</w:t>
            </w:r>
          </w:p>
        </w:tc>
        <w:tc>
          <w:tcPr>
            <w:tcW w:w="297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получение всех НП на АУСН методом</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GetTaxpayerRegistryRequest (Получение списка налогоплательщиков, применяющих АУСН) один раз в сутки</w:t>
            </w:r>
          </w:p>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Ручное восстановление списка прав и восстановление доступа к правке разметки транзакций</w:t>
            </w:r>
          </w:p>
        </w:tc>
        <w:tc>
          <w:tcPr>
            <w:tcW w:w="412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spacing w:before="240"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bl>
    <w:p w:rsidR="00C1195D" w:rsidRDefault="00DD1276">
      <w:pPr>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C1195D" w:rsidRDefault="00DD1276">
      <w:pPr>
        <w:pStyle w:val="2"/>
        <w:numPr>
          <w:ilvl w:val="0"/>
          <w:numId w:val="0"/>
        </w:numPr>
      </w:pPr>
      <w:bookmarkStart w:id="225" w:name="_8vqpdh466drq"/>
      <w:bookmarkStart w:id="226" w:name="_Toc241660083"/>
      <w:bookmarkEnd w:id="225"/>
      <w:r>
        <w:t>Приложение №2. Форматно-логический контроль (ФЛК) расчетов НДФЛ</w:t>
      </w:r>
      <w:bookmarkEnd w:id="226"/>
      <w:r>
        <w:t xml:space="preserve"> </w:t>
      </w:r>
    </w:p>
    <w:p w:rsidR="00C1195D" w:rsidRDefault="00C1195D">
      <w:pPr>
        <w:rPr>
          <w:rFonts w:ascii="Times New Roman" w:eastAsia="Times New Roman" w:hAnsi="Times New Roman" w:cs="Times New Roman"/>
          <w:sz w:val="28"/>
          <w:szCs w:val="28"/>
        </w:rPr>
      </w:pPr>
    </w:p>
    <w:tbl>
      <w:tblPr>
        <w:tblStyle w:val="StGen120"/>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120"/>
        <w:gridCol w:w="2995"/>
        <w:gridCol w:w="2392"/>
        <w:gridCol w:w="1088"/>
      </w:tblGrid>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Поле, совокупность полей</w:t>
            </w:r>
          </w:p>
        </w:tc>
        <w:tc>
          <w:tcPr>
            <w:tcW w:w="299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Описание проверки</w:t>
            </w:r>
          </w:p>
        </w:tc>
        <w:tc>
          <w:tcPr>
            <w:tcW w:w="239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Сообщение об ошибке</w:t>
            </w:r>
          </w:p>
        </w:tc>
        <w:tc>
          <w:tcPr>
            <w:tcW w:w="10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Вид ФЛК</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Уникальный идентификатор расчета НДФЛ</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Идентификатор расчета НДФЛ</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и время создания сведения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обязательное поле Дата и время создания сведения </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и время должны быть не старше 3 лет и быть в будущем не </w:t>
            </w:r>
            <w:r>
              <w:rPr>
                <w:rFonts w:ascii="Times New Roman" w:eastAsia="Times New Roman" w:hAnsi="Times New Roman" w:cs="Times New Roman"/>
                <w:sz w:val="28"/>
                <w:szCs w:val="28"/>
              </w:rPr>
              <w:lastRenderedPageBreak/>
              <w:t xml:space="preserve">более чем на 2 дня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Недопустимое значение поля Дата и время </w:t>
            </w:r>
            <w:r>
              <w:rPr>
                <w:rFonts w:ascii="Times New Roman" w:eastAsia="Times New Roman" w:hAnsi="Times New Roman" w:cs="Times New Roman"/>
                <w:sz w:val="28"/>
                <w:szCs w:val="28"/>
              </w:rPr>
              <w:lastRenderedPageBreak/>
              <w:t>создания сведения</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безналичной операции (уникальный идентификатор, передаваемый методами 5.1 и 5.3)</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Расчет НДФЛ может быть связан только с одной банковской операцией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банковской операции расчет НДФЛ был передан ранее</w:t>
            </w:r>
          </w:p>
        </w:tc>
        <w:tc>
          <w:tcPr>
            <w:tcW w:w="10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Дата фактического перечисления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не может изменяться при обновлении расчета НДФЛ</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Изменилась дата фактического перечисления при обновлении данных о расчете НДФЛ</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документа безналичной операции, Дата фактического перечисления (комбинация полей)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у расчета НДФЛ должна совпадать с датой связанной банковской операции</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не совпадает с датой связанной банковской операции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НП (налогового агента)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ИНН НП (налогового агента)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ИНН налогового агента должен совпадать с ИНН НП </w:t>
            </w:r>
            <w:r>
              <w:rPr>
                <w:rFonts w:ascii="Times New Roman" w:eastAsia="Times New Roman" w:hAnsi="Times New Roman" w:cs="Times New Roman"/>
                <w:sz w:val="28"/>
                <w:szCs w:val="28"/>
              </w:rPr>
              <w:lastRenderedPageBreak/>
              <w:t>на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Поле ИНН НП (налогового агента) не </w:t>
            </w:r>
            <w:r>
              <w:rPr>
                <w:rFonts w:ascii="Times New Roman" w:eastAsia="Times New Roman" w:hAnsi="Times New Roman" w:cs="Times New Roman"/>
                <w:sz w:val="28"/>
                <w:szCs w:val="28"/>
              </w:rPr>
              <w:lastRenderedPageBreak/>
              <w:t>совпадает с ИНН НП, применяющего АУСН</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реорганизованной (ликвидированной) организации, за которую производятся выплаты физическим лицам</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формы реорганизации (ликвидации)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формы реорганизации (ликвидации)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Справочник</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поля Код формы реорганизации (ликвидации) отсутствует в справочнике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реорганизованной (ликвидированной) компании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формы реорганизации (ликвидации)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КПП реорганизованной (ликвидированной) компании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КПП реорганизованной (ликвидированной) компании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Сведения по </w:t>
            </w:r>
            <w:r>
              <w:rPr>
                <w:rFonts w:ascii="Times New Roman" w:eastAsia="Times New Roman" w:hAnsi="Times New Roman" w:cs="Times New Roman"/>
                <w:sz w:val="28"/>
                <w:szCs w:val="28"/>
              </w:rPr>
              <w:lastRenderedPageBreak/>
              <w:t>сотрудникам</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контрольного числа по алгоритму формирования ИНН физического лица, в первых двух знаках ИННФЛ не допускаются значения 00, 96, 98, количество цифр в ИНН должно равняться 12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ИНН работника передан ИНН с неверным количеством цифр или неверной контрольной суммой или начинающийся с 00, 96, 98</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массиве работников (получателей дохода) не должно быть работников с одинаковым ИНН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ИНН работника повторяется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СНИЛС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СНИЛС по базам АИС Налог 3</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не найден</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контрольного числа по алгоритму формирования СНИЛС</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СНИЛС работника содержит недопустимое значение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Фамилия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Фамилия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«Фамилии» присутствуют символы, отличные от допустимых (допускаются русские </w:t>
            </w:r>
            <w:r>
              <w:rPr>
                <w:rFonts w:ascii="Times New Roman" w:eastAsia="Times New Roman" w:hAnsi="Times New Roman" w:cs="Times New Roman"/>
                <w:sz w:val="28"/>
                <w:szCs w:val="28"/>
              </w:rPr>
              <w:lastRenderedPageBreak/>
              <w:t>буквы (для иностранцев – буквы латинского алфавита), точка, дефис, пробел, апостроф, прямой слэш). Первый символ – обязательно буква. Последний символы – обязательно буква или арабская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последний, единственный символ не должен быть точка, дефис, апостроф, пробел, прямой слэш.</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допускаются сочетания двух и более символов подряд: точек, дефисов, апострофов, пробелов, прямых слэшей.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наличие подряд идущих символов: точка-дефис, точка-апостроф, дефис-апостроф.</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Фамилии используются недопустимые буквы, знаки, символы </w:t>
            </w:r>
            <w:r>
              <w:rPr>
                <w:rFonts w:ascii="Times New Roman" w:eastAsia="Times New Roman" w:hAnsi="Times New Roman" w:cs="Times New Roman"/>
                <w:sz w:val="28"/>
                <w:szCs w:val="28"/>
              </w:rPr>
              <w:lastRenderedPageBreak/>
              <w:t>(недопустимое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Имя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Имя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«Имени» присутствуют символы, отличные от допустимых (допускаются русские буквы (для иностранцев – буквы латинского алфавита), точка, дефис, пробел, прямой слэш). Первый </w:t>
            </w:r>
            <w:r>
              <w:rPr>
                <w:rFonts w:ascii="Times New Roman" w:eastAsia="Times New Roman" w:hAnsi="Times New Roman" w:cs="Times New Roman"/>
                <w:sz w:val="28"/>
                <w:szCs w:val="28"/>
              </w:rPr>
              <w:lastRenderedPageBreak/>
              <w:t>символ – обязательно буква. Последний символ – обязательно буква или арабская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Последний символ может быть точкой.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последний, единственный символ не должен быть дефис, апостроф, пробел, прямой слэш.</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или единственный символ не может быть точкой, прямым слэшем.</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допускаются сочетания двух и более символов подряд: точек, дефисов, апострофов, пробелов, прямых слэшей.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наличие подряд идущих символов: точка-дефис, точка-апостроф, дефис-апостроф.</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Имени используются недопустимые буквы, знаки, символы (недопустимое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Отчество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наличии контролируется аналогично «Имени»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Отчестве используются недопустимые буквы, знаки, символы (недопустимое сочетание букв, знаков, символов)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Дата рождения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не может быть больше отчетного года (года, за который перечисляется выплата)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больше отчетного года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рождения должна быть после 1 января 1900 </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рождения некорректна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Гражданство - код страны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Гражданст–о - код страны</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Гражданства по Общероссийскому классификатору стран мира (ОКСМ)</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кода страны гражданства не найдено в классификаторе ОКСМ</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 работника:</w:t>
            </w:r>
          </w:p>
          <w:p w:rsidR="00C1195D" w:rsidRDefault="00DD1276">
            <w:pPr>
              <w:pStyle w:val="ae"/>
              <w:widowControl w:val="0"/>
              <w:spacing w:after="0" w:line="240" w:lineRule="auto"/>
              <w:ind w:left="178"/>
              <w:rPr>
                <w:rFonts w:ascii="Times New Roman" w:eastAsia="Times New Roman" w:hAnsi="Times New Roman" w:cs="Times New Roman"/>
                <w:sz w:val="28"/>
                <w:szCs w:val="28"/>
              </w:rPr>
            </w:pPr>
            <w:r>
              <w:rPr>
                <w:rFonts w:ascii="Times New Roman" w:eastAsia="Times New Roman" w:hAnsi="Times New Roman" w:cs="Times New Roman"/>
                <w:sz w:val="28"/>
                <w:szCs w:val="28"/>
              </w:rPr>
              <w:t>1 –мужской</w:t>
            </w:r>
          </w:p>
          <w:p w:rsidR="00C1195D" w:rsidRDefault="00DD1276">
            <w:pPr>
              <w:pStyle w:val="ae"/>
              <w:widowControl w:val="0"/>
              <w:spacing w:after="0" w:line="240" w:lineRule="auto"/>
              <w:ind w:left="178"/>
              <w:rPr>
                <w:rFonts w:ascii="Times New Roman" w:eastAsia="Times New Roman" w:hAnsi="Times New Roman" w:cs="Times New Roman"/>
                <w:sz w:val="28"/>
                <w:szCs w:val="28"/>
              </w:rPr>
            </w:pPr>
            <w:r>
              <w:rPr>
                <w:rFonts w:ascii="Times New Roman" w:eastAsia="Times New Roman" w:hAnsi="Times New Roman" w:cs="Times New Roman"/>
                <w:sz w:val="28"/>
                <w:szCs w:val="28"/>
              </w:rPr>
              <w:t>2 - женский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Пол работника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Возможные значения 1 или 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поля Пол работника должен быть 1 или 2</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u w:val="single"/>
              </w:rPr>
            </w:pPr>
            <w:r>
              <w:fldChar w:fldCharType="begin"/>
            </w:r>
            <w:r>
              <w:instrText xml:space="preserve"> HYPERLINK "http://www.consultant.ru/document/cons_doc_LAW_142425/f337d3f1c825241b1e1773984b4c8351477ce46f/" </w:instrText>
            </w:r>
            <w:r>
              <w:fldChar w:fldCharType="separate"/>
            </w:r>
            <w:r>
              <w:rPr>
                <w:rFonts w:ascii="Times New Roman" w:eastAsia="Times New Roman" w:hAnsi="Times New Roman" w:cs="Times New Roman"/>
                <w:sz w:val="28"/>
                <w:szCs w:val="28"/>
                <w:u w:val="single"/>
              </w:rPr>
              <w:t>Код вида документа, удостоверяющего личность</w:t>
            </w:r>
          </w:p>
          <w:p w:rsidR="00C1195D" w:rsidRDefault="00C1195D">
            <w:pPr>
              <w:widowControl w:val="0"/>
              <w:spacing w:after="0" w:line="240" w:lineRule="auto"/>
              <w:rPr>
                <w:rFonts w:ascii="Times New Roman" w:eastAsia="Times New Roman" w:hAnsi="Times New Roman" w:cs="Times New Roman"/>
                <w:sz w:val="28"/>
                <w:szCs w:val="28"/>
                <w:u w:val="single"/>
              </w:rPr>
            </w:pP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u w:val="single"/>
              </w:rPr>
              <w:t>(Аналогично сервису https://service.nalog.ru/inn.do)</w:t>
            </w:r>
            <w:r>
              <w:fldChar w:fldCharType="end"/>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вида документа, удостоверяющего личность</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Проверка по Приложению №2 к приказу ФНС России </w:t>
            </w:r>
            <w:r>
              <w:rPr>
                <w:rFonts w:ascii="Times New Roman" w:eastAsia="Times New Roman" w:hAnsi="Times New Roman" w:cs="Times New Roman"/>
                <w:sz w:val="28"/>
                <w:szCs w:val="28"/>
              </w:rPr>
              <w:lastRenderedPageBreak/>
              <w:t>от 15.10.2020 № ЕД-7-11/753@</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Значение кода вида документа, удостоверяющего </w:t>
            </w:r>
            <w:r>
              <w:rPr>
                <w:rFonts w:ascii="Times New Roman" w:eastAsia="Times New Roman" w:hAnsi="Times New Roman" w:cs="Times New Roman"/>
                <w:sz w:val="28"/>
                <w:szCs w:val="28"/>
              </w:rPr>
              <w:lastRenderedPageBreak/>
              <w:t xml:space="preserve">личность не найдено в справочнике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Серия и номер документа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и формат заполнения аналогично сервису https://service.nalog.ru/inn.do)</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Серия и номер документа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серии и номера документа на соответствие шаблонам аналогичным сервису https://service.nalog.ru/inn.do</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серии и номера документа, удостоверяющего личность, не соответствует определённому для него шаблону</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если код вида документа, удостоверяющего личность равен 21, то серия и номер не может состоять из одних нулей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допускается нулевое значение серии и номера документа в паспорте РФ</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вида документа, Серия и номер документа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что в массиве работников нет повторений удостоверений личности</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Более одной записи с одинаковыми удостоверениями личности физического лица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доходах и соответствующих вычетах</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Месяц, за </w:t>
            </w:r>
            <w:r>
              <w:rPr>
                <w:rFonts w:ascii="Times New Roman" w:eastAsia="Times New Roman" w:hAnsi="Times New Roman" w:cs="Times New Roman"/>
                <w:sz w:val="28"/>
                <w:szCs w:val="28"/>
              </w:rPr>
              <w:lastRenderedPageBreak/>
              <w:t>который перечисляется выплата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w:t>
            </w:r>
            <w:r>
              <w:rPr>
                <w:rFonts w:ascii="Times New Roman" w:eastAsia="Times New Roman" w:hAnsi="Times New Roman" w:cs="Times New Roman"/>
                <w:sz w:val="28"/>
                <w:szCs w:val="28"/>
              </w:rPr>
              <w:lastRenderedPageBreak/>
              <w:t>обязательное поле Месяц, за который перечисляется выплата</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Целое число от 1 до 12</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Месяц, за который перечисляется выплата, указан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Год, за который перечисляется выплата</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должен быть 2022 или позднее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за который перечисляется выплата, указан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Год должен быть не более текущего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Подача расчетов за отчетные года больше текущего не допускается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выплаты</w:t>
            </w: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поля по справочнику Коды выплат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поля Код выплаты не найдено в справочнике допустимых кодов выплат</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Месяц и год, за которые перечисляется выплата, код </w:t>
            </w:r>
            <w:r>
              <w:rPr>
                <w:rFonts w:ascii="Times New Roman" w:eastAsia="Times New Roman" w:hAnsi="Times New Roman" w:cs="Times New Roman"/>
                <w:sz w:val="28"/>
                <w:szCs w:val="28"/>
              </w:rPr>
              <w:lastRenderedPageBreak/>
              <w:t>выплаты (комбинация полей)</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Проверка: В одном месяце один код выплаты может присутствовать только </w:t>
            </w:r>
            <w:r>
              <w:rPr>
                <w:rFonts w:ascii="Times New Roman" w:eastAsia="Times New Roman" w:hAnsi="Times New Roman" w:cs="Times New Roman"/>
                <w:sz w:val="28"/>
                <w:szCs w:val="28"/>
              </w:rPr>
              <w:lastRenderedPageBreak/>
              <w:t>один раз.</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одном месяце один и тот же код выплаты присутствует </w:t>
            </w:r>
            <w:r>
              <w:rPr>
                <w:rFonts w:ascii="Times New Roman" w:eastAsia="Times New Roman" w:hAnsi="Times New Roman" w:cs="Times New Roman"/>
                <w:sz w:val="28"/>
                <w:szCs w:val="28"/>
              </w:rPr>
              <w:lastRenderedPageBreak/>
              <w:t>несколько раз</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 (может равняться 0)</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Отрицательное значение суммы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Сведения о вычетах</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вычета</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поля по справочнику Коды вычетов АУСН</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Значение поля Код вычета не найдено в Справочнике допустимых кодов вычетов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 должна быть положительной</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вычета отрицательна или равна 0</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55</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Сумма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сумма вычетов, относящихся к одной выплате не может превышать сумму выплат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вычетов превышает сумму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код выплаты равняется 4902 или 4903, то должен быть заявлен код вычета 610 на сумму выплаты</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выплаты с кодом 4902 и 4903 должен быть заявлен код вычета 610 на сумму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57</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код выплаты равняется 4901, то сумма вычетов 502, 503, 504, 508, 610, 620 должна равняться сумме выплаты</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вычетов не совпадает с суммой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Проверка соответствия вычетов доходам по «Справочнику соответствия видов вычетов видам доходов»</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 соответствует коду выплаты</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59</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Выплаты, не подлежащая обложению</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1088"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Код выплаты, не 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страховыми взносами, Месяц, за который перечисляется выплата, Год, за который перечисляется выплата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месяцев по декабрь 2022 года допустимые значения 01, 02, 03, 04, для месяцев, начиная с января 2023 год допустимое значение 01.</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Неверное значение кода выплаты, не 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62</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Сумма </w:t>
            </w:r>
            <w:r>
              <w:rPr>
                <w:rFonts w:ascii="Times New Roman" w:eastAsia="Times New Roman" w:hAnsi="Times New Roman" w:cs="Times New Roman"/>
                <w:sz w:val="28"/>
                <w:szCs w:val="28"/>
              </w:rPr>
              <w:lastRenderedPageBreak/>
              <w:t>выплаты, не подлежащей</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обложению страховыми взносами</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w:t>
            </w:r>
            <w:r>
              <w:rPr>
                <w:rFonts w:ascii="Times New Roman" w:eastAsia="Times New Roman" w:hAnsi="Times New Roman" w:cs="Times New Roman"/>
                <w:sz w:val="28"/>
                <w:szCs w:val="28"/>
              </w:rPr>
              <w:lastRenderedPageBreak/>
              <w:t>обязательное поле Сумма выплаты, не подлежащей обложению страховыми взносами</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63</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выплаты, не подлежащей обложению страховыми взносами,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64</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НДФЛ исчисленная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исчисленная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66</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обязательное поле Сумма НДФЛ удержанная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67</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удержанная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68</w:t>
            </w:r>
          </w:p>
        </w:tc>
        <w:tc>
          <w:tcPr>
            <w:tcW w:w="21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НДФЛ перечисленная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Обязательное поле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обязательное поле Сумма НДФЛ перечисленная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69</w:t>
            </w:r>
          </w:p>
        </w:tc>
        <w:tc>
          <w:tcPr>
            <w:tcW w:w="2120" w:type="dxa"/>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Сумма неотрицательна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Сумма НДФЛ </w:t>
            </w:r>
            <w:r>
              <w:rPr>
                <w:rFonts w:ascii="Times New Roman" w:eastAsia="Times New Roman" w:hAnsi="Times New Roman" w:cs="Times New Roman"/>
                <w:sz w:val="28"/>
                <w:szCs w:val="28"/>
              </w:rPr>
              <w:lastRenderedPageBreak/>
              <w:t>перечисленная не может быть отрицательной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70</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Месяц, за который перечисляется выплата, Год, за который перечисляется выплата (комбинация)</w:t>
            </w:r>
          </w:p>
        </w:tc>
        <w:tc>
          <w:tcPr>
            <w:tcW w:w="299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фактического перечисления в 2023 году и позже должна быть в период применения АУСН или выплата должна осуществляться за периоды применения АУСН</w:t>
            </w:r>
          </w:p>
        </w:tc>
        <w:tc>
          <w:tcPr>
            <w:tcW w:w="2392"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фактического перечисления или отчетный период вне периода применения АУСН </w:t>
            </w:r>
          </w:p>
        </w:tc>
        <w:tc>
          <w:tcPr>
            <w:tcW w:w="1088"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2</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71</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массиве работников (получателей дохода) не должно быть работников с одинаковым СНИЛС</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повторяется</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72</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Номер уведомления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внесена сумма 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Отсутствует информация об уведомлении, но внесена сумма авансовых фиксированных платежей </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p>
        </w:tc>
        <w:tc>
          <w:tcPr>
            <w:tcW w:w="212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Длина поля от 1 до 20 символов</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Номер уведомления заполнено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74</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выдачи уведомления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внесена сумма 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Отсутствует информация об уведомлении, но внесена сумма авансовых фиксированных платежей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Код налогового </w:t>
            </w:r>
            <w:r>
              <w:rPr>
                <w:rFonts w:ascii="Times New Roman" w:eastAsia="Times New Roman" w:hAnsi="Times New Roman" w:cs="Times New Roman"/>
                <w:sz w:val="28"/>
                <w:szCs w:val="28"/>
              </w:rPr>
              <w:lastRenderedPageBreak/>
              <w:t>органа, выдавшего уведомление</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Если внесена сумма </w:t>
            </w:r>
            <w:r>
              <w:rPr>
                <w:rFonts w:ascii="Times New Roman" w:eastAsia="Times New Roman" w:hAnsi="Times New Roman" w:cs="Times New Roman"/>
                <w:sz w:val="28"/>
                <w:szCs w:val="28"/>
              </w:rPr>
              <w:lastRenderedPageBreak/>
              <w:t>авансовых фиксированных платежей, то поле должно быть заполнено</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Отсутствует </w:t>
            </w:r>
            <w:r>
              <w:rPr>
                <w:rFonts w:ascii="Times New Roman" w:eastAsia="Times New Roman" w:hAnsi="Times New Roman" w:cs="Times New Roman"/>
                <w:sz w:val="28"/>
                <w:szCs w:val="28"/>
              </w:rPr>
              <w:lastRenderedPageBreak/>
              <w:t>информация об уведомлении, но внесена сумма авансовых фиксированных платежей</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76</w:t>
            </w:r>
          </w:p>
        </w:tc>
        <w:tc>
          <w:tcPr>
            <w:tcW w:w="2120" w:type="dxa"/>
            <w:tcMar>
              <w:top w:w="100" w:type="dxa"/>
              <w:left w:w="100" w:type="dxa"/>
              <w:bottom w:w="100" w:type="dxa"/>
              <w:right w:w="100" w:type="dxa"/>
            </w:tcMar>
          </w:tcPr>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Длина поля 4 символа</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Поле Код налогового органа, выдавшего уведомление, заполнено неверно</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77</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месяц и год, за которые перечисляется выплата, Код выплаты,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 одной выплате может быть привязан один код вычета один раз</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сведениях о выплате дохода на определенную дату присутствует несколько вычетов с одинаковыми кодами вычетов</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78</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СНИЛС работника, год, за который перечисляется выплата, код вычета (комбинация)</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150 не может превышать 18000 рублей в год</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не может превышать 18000 рублей в год</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 ФЛК 2</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79</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2006 может быть использован в 2025 году и позже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выплаты 2006 может быть использован в 2025 году и позже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r w:rsidR="00C1195D">
        <w:tc>
          <w:tcPr>
            <w:tcW w:w="70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80</w:t>
            </w:r>
          </w:p>
        </w:tc>
        <w:tc>
          <w:tcPr>
            <w:tcW w:w="212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w:t>
            </w:r>
          </w:p>
        </w:tc>
        <w:tc>
          <w:tcPr>
            <w:tcW w:w="29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150 может быть использован в 2025 году и позже</w:t>
            </w:r>
          </w:p>
        </w:tc>
        <w:tc>
          <w:tcPr>
            <w:tcW w:w="23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Код вычета 150 может быть использован в 2025 году и позже</w:t>
            </w:r>
          </w:p>
        </w:tc>
        <w:tc>
          <w:tcPr>
            <w:tcW w:w="108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ФЛК 1</w:t>
            </w:r>
          </w:p>
        </w:tc>
      </w:tr>
    </w:tbl>
    <w:p w:rsidR="00C1195D" w:rsidRDefault="00DD1276">
      <w:bookmarkStart w:id="227" w:name="_kk3yy9kjdkrf"/>
      <w:bookmarkEnd w:id="227"/>
      <w:r>
        <w:br w:type="page" w:clear="all"/>
      </w:r>
    </w:p>
    <w:p w:rsidR="00C1195D" w:rsidRDefault="00DD1276">
      <w:pPr>
        <w:pStyle w:val="2"/>
        <w:numPr>
          <w:ilvl w:val="0"/>
          <w:numId w:val="0"/>
        </w:numPr>
      </w:pPr>
      <w:bookmarkStart w:id="228" w:name="_Toc241660084"/>
      <w:r>
        <w:lastRenderedPageBreak/>
        <w:t>Приложение №3. Шаблоны серии и номера документов, удостоверяющих личность</w:t>
      </w:r>
      <w:bookmarkEnd w:id="228"/>
    </w:p>
    <w:p w:rsidR="00C1195D" w:rsidRDefault="00C1195D"/>
    <w:tbl>
      <w:tblPr>
        <w:tblStyle w:val="StGen121"/>
        <w:tblW w:w="9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55"/>
        <w:gridCol w:w="3118"/>
        <w:gridCol w:w="1843"/>
        <w:gridCol w:w="2724"/>
      </w:tblGrid>
      <w:tr w:rsidR="00C1195D">
        <w:tc>
          <w:tcPr>
            <w:tcW w:w="1555"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Код документа</w:t>
            </w:r>
          </w:p>
        </w:tc>
        <w:tc>
          <w:tcPr>
            <w:tcW w:w="3118"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Название документа</w:t>
            </w:r>
          </w:p>
        </w:tc>
        <w:tc>
          <w:tcPr>
            <w:tcW w:w="1843"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Шаблон</w:t>
            </w:r>
          </w:p>
        </w:tc>
        <w:tc>
          <w:tcPr>
            <w:tcW w:w="2724" w:type="dxa"/>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Примечание</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Паспорт гражданина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99 99 9999990</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обязательная десятичная цифра,</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–0 - необязательная десятичная цифра</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Свидетельство о рождении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R-ББ 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 - на месте одного символа R располагается целиком римское число, заданное символами «I», «V», «X», «L», «C», набранными на верхнем регистре латинской клавиатуры.</w:t>
            </w:r>
          </w:p>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 - любая русская заглавная буква.</w:t>
            </w: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07</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Военный билет</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 0999999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08</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Временное удостоверение, выданное взамен военного билета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 - символ не контролируется (может содержать любую букву, цифру или вообще отсутствовать)</w:t>
            </w:r>
          </w:p>
        </w:tc>
      </w:tr>
      <w:tr w:rsidR="00C1195D">
        <w:trPr>
          <w:trHeight w:val="322"/>
        </w:trPr>
        <w:tc>
          <w:tcPr>
            <w:tcW w:w="155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3118"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Паспорт иностранного гражданина</w:t>
            </w:r>
          </w:p>
          <w:p w:rsidR="00C1195D" w:rsidRDefault="00C1195D">
            <w:pPr>
              <w:widowControl w:val="0"/>
              <w:spacing w:after="0" w:line="240" w:lineRule="auto"/>
              <w:rPr>
                <w:rFonts w:ascii="Times New Roman" w:eastAsia="Times New Roman" w:hAnsi="Times New Roman" w:cs="Times New Roman"/>
                <w:sz w:val="28"/>
                <w:szCs w:val="28"/>
              </w:rPr>
            </w:pPr>
          </w:p>
        </w:tc>
        <w:tc>
          <w:tcPr>
            <w:tcW w:w="184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Свидетельство о рассмотрении ходатайства о признании лица беженцем на территории Российской </w:t>
            </w:r>
            <w:r>
              <w:rPr>
                <w:rFonts w:ascii="Times New Roman" w:eastAsia="Times New Roman" w:hAnsi="Times New Roman" w:cs="Times New Roman"/>
                <w:sz w:val="28"/>
                <w:szCs w:val="28"/>
              </w:rPr>
              <w:lastRenderedPageBreak/>
              <w:t>Федерации по существу</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Вид на жительство в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Удостоверение беженца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Временное удостоверение личности гражданина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временное проживание в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Свидетельство о предоставлении временного убежища на территории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ББ-999 9999999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sidRPr="00361120">
              <w:rPr>
                <w:rFonts w:ascii="Times New Roman" w:eastAsia="Times New Roman" w:hAnsi="Times New Roman" w:cs="Times New Roman"/>
                <w:sz w:val="28"/>
                <w:szCs w:val="28"/>
              </w:rPr>
              <w:t xml:space="preserve">Значение применялось до 01.01.2013. </w:t>
            </w:r>
          </w:p>
        </w:tc>
      </w:tr>
      <w:tr w:rsidR="00C1195D">
        <w:trPr>
          <w:trHeight w:val="322"/>
        </w:trPr>
        <w:tc>
          <w:tcPr>
            <w:tcW w:w="1555"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19</w:t>
            </w:r>
          </w:p>
        </w:tc>
        <w:tc>
          <w:tcPr>
            <w:tcW w:w="3118"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Свидетельство о предоставлении временного убежища на территории Российской Федерации</w:t>
            </w:r>
          </w:p>
        </w:tc>
        <w:tc>
          <w:tcPr>
            <w:tcW w:w="1843"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highlight w:val="yellow"/>
              </w:rPr>
              <w:t>ББ 9999999</w:t>
            </w:r>
          </w:p>
        </w:tc>
        <w:tc>
          <w:tcPr>
            <w:tcW w:w="2724"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Свидетельство о рождении, выданное уполномоченным органом иностранного государства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Удостоверение личности военнослужащего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ББ 9999999</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r w:rsidR="00C1195D">
        <w:tc>
          <w:tcPr>
            <w:tcW w:w="1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91</w:t>
            </w:r>
          </w:p>
        </w:tc>
        <w:tc>
          <w:tcPr>
            <w:tcW w:w="31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Иные документы, признаваемые в соответствии с </w:t>
            </w:r>
            <w:r>
              <w:rPr>
                <w:rFonts w:ascii="Times New Roman" w:eastAsia="Times New Roman" w:hAnsi="Times New Roman" w:cs="Times New Roman"/>
                <w:sz w:val="28"/>
                <w:szCs w:val="28"/>
              </w:rPr>
              <w:lastRenderedPageBreak/>
              <w:t>законодательством Российской Федерации или в соответствии с международными договорами Российской Федерации в качестве документов, удостоверяющих личность налогоплательщика</w:t>
            </w:r>
          </w:p>
        </w:tc>
        <w:tc>
          <w:tcPr>
            <w:tcW w:w="184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DD1276">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SSSSSSSSSSSSSSSSSSSSSSSSS</w:t>
            </w:r>
          </w:p>
        </w:tc>
        <w:tc>
          <w:tcPr>
            <w:tcW w:w="272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C1195D" w:rsidRDefault="00C1195D">
            <w:pPr>
              <w:widowControl w:val="0"/>
              <w:spacing w:after="0" w:line="240" w:lineRule="auto"/>
              <w:rPr>
                <w:rFonts w:ascii="Times New Roman" w:eastAsia="Times New Roman" w:hAnsi="Times New Roman" w:cs="Times New Roman"/>
                <w:sz w:val="28"/>
                <w:szCs w:val="28"/>
              </w:rPr>
            </w:pPr>
          </w:p>
        </w:tc>
      </w:tr>
    </w:tbl>
    <w:p w:rsidR="00C1195D" w:rsidRDefault="00DD1276">
      <w:bookmarkStart w:id="229" w:name="_hbrcvp17rcjs"/>
      <w:bookmarkEnd w:id="229"/>
      <w:r>
        <w:lastRenderedPageBreak/>
        <w:br w:type="page" w:clear="all"/>
      </w:r>
    </w:p>
    <w:p w:rsidR="00C1195D" w:rsidRDefault="00DD1276">
      <w:pPr>
        <w:pStyle w:val="2"/>
        <w:numPr>
          <w:ilvl w:val="0"/>
          <w:numId w:val="0"/>
        </w:numPr>
      </w:pPr>
      <w:bookmarkStart w:id="230" w:name="_Toc241660085"/>
      <w:r>
        <w:lastRenderedPageBreak/>
        <w:t>Приложение № 4. Примеры учета нерабочих и праздничных дней (для метода 2.1 Подача уведомления о переходе на АУСН)</w:t>
      </w:r>
      <w:bookmarkStart w:id="231" w:name="_kkh9f4sbt7w0"/>
      <w:bookmarkEnd w:id="230"/>
      <w:bookmarkEnd w:id="231"/>
    </w:p>
    <w:p w:rsidR="00C1195D" w:rsidRDefault="00C1195D">
      <w:pPr>
        <w:spacing w:line="360" w:lineRule="auto"/>
        <w:ind w:firstLine="851"/>
        <w:jc w:val="both"/>
      </w:pPr>
    </w:p>
    <w:p w:rsidR="00C1195D" w:rsidRDefault="00DD1276" w:rsidP="00450EAB">
      <w:pPr>
        <w:numPr>
          <w:ilvl w:val="0"/>
          <w:numId w:val="11"/>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регистрации с 1 января следующего года.</w:t>
      </w:r>
      <w:r>
        <w:rPr>
          <w:rFonts w:ascii="Times New Roman" w:eastAsia="Times New Roman" w:hAnsi="Times New Roman" w:cs="Times New Roman"/>
          <w:sz w:val="28"/>
          <w:szCs w:val="28"/>
        </w:rPr>
        <w:br/>
        <w:t>Если 31 декабря предыдущего года - нерабочий день, то при подаче уведомления о постановке на АУСН в период с 1 января текущего года по первый рабочий день текущего года включительно, НП предлагается дата постановки с 1 января текущего года, а не 1 января следующего года.</w:t>
      </w:r>
      <w:r>
        <w:rPr>
          <w:rFonts w:ascii="Times New Roman" w:eastAsia="Times New Roman" w:hAnsi="Times New Roman" w:cs="Times New Roman"/>
          <w:sz w:val="28"/>
          <w:szCs w:val="28"/>
        </w:rPr>
        <w:br/>
        <w:t xml:space="preserve"> </w:t>
      </w:r>
      <w:r>
        <w:rPr>
          <w:rFonts w:ascii="Times New Roman" w:eastAsia="Times New Roman" w:hAnsi="Times New Roman" w:cs="Times New Roman"/>
          <w:sz w:val="28"/>
          <w:szCs w:val="28"/>
        </w:rPr>
        <w:br/>
        <w:t xml:space="preserve">Например: </w:t>
      </w:r>
      <w:r>
        <w:rPr>
          <w:rFonts w:ascii="Times New Roman" w:eastAsia="Times New Roman" w:hAnsi="Times New Roman" w:cs="Times New Roman"/>
          <w:sz w:val="28"/>
          <w:szCs w:val="28"/>
        </w:rPr>
        <w:br/>
        <w:t>дата постановки с 1 января 2024 года, учитывая, что 31 декабря 2023 года - выходной день, 9 января - первый рабочий день в 2024 году.</w:t>
      </w:r>
    </w:p>
    <w:p w:rsidR="00C1195D" w:rsidRDefault="00DD1276" w:rsidP="00450EAB">
      <w:pPr>
        <w:numPr>
          <w:ilvl w:val="0"/>
          <w:numId w:val="41"/>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уведомления о постановке на АУСН с 1 по 9 января 2024 года включительно НП предлагается дата постановки с 1 января 2024 года, а не с 1 января 2025 года;</w:t>
      </w:r>
    </w:p>
    <w:p w:rsidR="00C1195D" w:rsidRDefault="00DD1276">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GetPossibilityStatusResponse поле PossibleRegistrationNextYearDate = 2024.01.01 </w:t>
      </w:r>
    </w:p>
    <w:p w:rsidR="00C1195D" w:rsidRDefault="00DD1276" w:rsidP="00450EAB">
      <w:pPr>
        <w:numPr>
          <w:ilvl w:val="0"/>
          <w:numId w:val="41"/>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подаче уведомления о постановке на АУСН с 10 января 2024 года НП предлагается дата постановки с 1 января 2025 года;</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GetPossibilityStatusResponse поле PossibleRegistrationNextYearDate = 2025.01.01</w:t>
      </w:r>
    </w:p>
    <w:p w:rsidR="00C1195D" w:rsidRDefault="00DD1276">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каждом из описанных выше случаев ExpectedRegisterDate = 2, что равно для первого случая с 1 января 2024 года, второго - с 1 января 2025 года.</w:t>
      </w:r>
    </w:p>
    <w:p w:rsidR="00C1195D" w:rsidRDefault="00DD1276" w:rsidP="00450EAB">
      <w:pPr>
        <w:numPr>
          <w:ilvl w:val="0"/>
          <w:numId w:val="40"/>
        </w:numPr>
        <w:spacing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регистрации с 1-го числа следующего месяца.</w:t>
      </w:r>
      <w:r>
        <w:rPr>
          <w:rFonts w:ascii="Times New Roman" w:eastAsia="Times New Roman" w:hAnsi="Times New Roman" w:cs="Times New Roman"/>
          <w:sz w:val="28"/>
          <w:szCs w:val="28"/>
        </w:rPr>
        <w:br/>
        <w:t>Если последний день предыдущего месяца - нерабочий день, то в период с 1-го числа текущего месяца по первый рабочий день текущего месяца включительно можно подать уведомление с 1-го числа текущего месяца и одного из двух следующих месяцев.</w:t>
      </w:r>
    </w:p>
    <w:p w:rsidR="00C1195D" w:rsidRDefault="00DD1276">
      <w:pPr>
        <w:spacing w:line="360" w:lineRule="auto"/>
        <w:ind w:firstLine="851"/>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Например</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дата постановки с 1 мая 2024 года, учитывая, что 30 апреля 2024 года - выходной день, НП применяет УСН.</w:t>
      </w:r>
    </w:p>
    <w:p w:rsidR="00C1195D" w:rsidRDefault="00DD1276" w:rsidP="00450EAB">
      <w:pPr>
        <w:numPr>
          <w:ilvl w:val="0"/>
          <w:numId w:val="10"/>
        </w:numPr>
        <w:spacing w:after="0" w:line="360" w:lineRule="auto"/>
        <w:ind w:left="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Если дата подачи уведомления о переходе на АУСН 2 мая 2024 года, то НП предлагаются следующие даты </w:t>
      </w:r>
      <w:proofErr w:type="gramStart"/>
      <w:r>
        <w:rPr>
          <w:rFonts w:ascii="Times New Roman" w:eastAsia="Times New Roman" w:hAnsi="Times New Roman" w:cs="Times New Roman"/>
          <w:sz w:val="28"/>
          <w:szCs w:val="28"/>
        </w:rPr>
        <w:t>постановки:</w:t>
      </w:r>
      <w:r>
        <w:rPr>
          <w:rFonts w:ascii="Times New Roman" w:eastAsia="Times New Roman" w:hAnsi="Times New Roman" w:cs="Times New Roman"/>
          <w:sz w:val="28"/>
          <w:szCs w:val="28"/>
        </w:rPr>
        <w:br/>
        <w:t>в</w:t>
      </w:r>
      <w:proofErr w:type="gramEnd"/>
      <w:r>
        <w:rPr>
          <w:rFonts w:ascii="Times New Roman" w:eastAsia="Times New Roman" w:hAnsi="Times New Roman" w:cs="Times New Roman"/>
          <w:sz w:val="28"/>
          <w:szCs w:val="28"/>
        </w:rPr>
        <w:t xml:space="preserve"> GetPossibilityStatusResponse поле PossibleRegistrationNextMonthDateList = [2024.05.01, 2024.06.01, 2024.07.01]</w:t>
      </w:r>
    </w:p>
    <w:p w:rsidR="00C1195D" w:rsidRPr="00DD1276"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01.05.2024.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2024.05.01;</w:t>
      </w:r>
    </w:p>
    <w:p w:rsidR="00C1195D"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01.06.2024.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RegistrationExpectedDate = 2024.06.01 (</w:t>
      </w:r>
      <w:r>
        <w:rPr>
          <w:rFonts w:ascii="Times New Roman" w:eastAsia="Times New Roman" w:hAnsi="Times New Roman" w:cs="Times New Roman"/>
          <w:sz w:val="28"/>
          <w:szCs w:val="28"/>
        </w:rPr>
        <w:t>либо</w:t>
      </w:r>
      <w:r>
        <w:rPr>
          <w:rFonts w:ascii="Times New Roman" w:eastAsia="Times New Roman" w:hAnsi="Times New Roman" w:cs="Times New Roman"/>
          <w:sz w:val="28"/>
          <w:szCs w:val="28"/>
          <w:lang w:val="en-US"/>
        </w:rPr>
        <w:t xml:space="preserve"> null, </w:t>
      </w:r>
      <w:r>
        <w:rPr>
          <w:rFonts w:ascii="Times New Roman" w:eastAsia="Times New Roman" w:hAnsi="Times New Roman" w:cs="Times New Roman"/>
          <w:sz w:val="28"/>
          <w:szCs w:val="28"/>
        </w:rPr>
        <w:t>по</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умолчанию</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1-е число следующего месяца);</w:t>
      </w:r>
    </w:p>
    <w:p w:rsidR="00C1195D" w:rsidRPr="00DD1276" w:rsidRDefault="00DD1276" w:rsidP="00450EAB">
      <w:pPr>
        <w:numPr>
          <w:ilvl w:val="1"/>
          <w:numId w:val="10"/>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01.07.2024.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01.07.2024;</w:t>
      </w:r>
      <w:r>
        <w:rPr>
          <w:rFonts w:ascii="Times New Roman" w:eastAsia="Times New Roman" w:hAnsi="Times New Roman" w:cs="Times New Roman"/>
          <w:sz w:val="28"/>
          <w:szCs w:val="28"/>
          <w:lang w:val="en-US"/>
        </w:rPr>
        <w:br/>
      </w:r>
    </w:p>
    <w:p w:rsidR="00C1195D" w:rsidRPr="00DD1276" w:rsidRDefault="00DD1276" w:rsidP="00450EAB">
      <w:pPr>
        <w:numPr>
          <w:ilvl w:val="0"/>
          <w:numId w:val="32"/>
        </w:numPr>
        <w:spacing w:after="0" w:line="360" w:lineRule="auto"/>
        <w:ind w:left="0" w:firstLine="851"/>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Если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дата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подачи</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уведомления</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переходе</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на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АУСН</w:t>
      </w:r>
      <w:r>
        <w:rPr>
          <w:rFonts w:ascii="Times New Roman" w:eastAsia="Times New Roman" w:hAnsi="Times New Roman" w:cs="Times New Roman"/>
          <w:sz w:val="28"/>
          <w:szCs w:val="28"/>
          <w:lang w:val="en-US"/>
        </w:rPr>
        <w:t xml:space="preserve"> 3 </w:t>
      </w:r>
      <w:r>
        <w:rPr>
          <w:rFonts w:ascii="Times New Roman" w:eastAsia="Times New Roman" w:hAnsi="Times New Roman" w:cs="Times New Roman"/>
          <w:sz w:val="28"/>
          <w:szCs w:val="28"/>
        </w:rPr>
        <w:t>мая</w:t>
      </w:r>
      <w:r>
        <w:rPr>
          <w:rFonts w:ascii="Times New Roman" w:eastAsia="Times New Roman" w:hAnsi="Times New Roman" w:cs="Times New Roman"/>
          <w:sz w:val="28"/>
          <w:szCs w:val="28"/>
          <w:lang w:val="en-US"/>
        </w:rPr>
        <w:t xml:space="preserve"> 2024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br/>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GetPossibilityStatusResponse </w:t>
      </w:r>
      <w:r>
        <w:rPr>
          <w:rFonts w:ascii="Times New Roman" w:eastAsia="Times New Roman" w:hAnsi="Times New Roman" w:cs="Times New Roman"/>
          <w:sz w:val="28"/>
          <w:szCs w:val="28"/>
        </w:rPr>
        <w:t>поле</w:t>
      </w:r>
      <w:r>
        <w:rPr>
          <w:rFonts w:ascii="Times New Roman" w:eastAsia="Times New Roman" w:hAnsi="Times New Roman" w:cs="Times New Roman"/>
          <w:sz w:val="28"/>
          <w:szCs w:val="28"/>
          <w:lang w:val="en-US"/>
        </w:rPr>
        <w:t xml:space="preserve"> PossibleRegistrationNextMonthDateList = [2024.06.01, 2024.07.01, 2024.08.01]</w:t>
      </w:r>
    </w:p>
    <w:p w:rsidR="00C1195D" w:rsidRDefault="00DD1276" w:rsidP="00450EAB">
      <w:pPr>
        <w:numPr>
          <w:ilvl w:val="1"/>
          <w:numId w:val="32"/>
        </w:numPr>
        <w:spacing w:after="0" w:line="360" w:lineRule="auto"/>
        <w:ind w:left="0" w:firstLine="141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01.06.2024. В таком случае ExpectedRegisterDate = 3 и RegistrationExpectedDate = 2024.06.01 (либо null, по умолчанию 1-е число следующего месяца);</w:t>
      </w:r>
    </w:p>
    <w:p w:rsidR="00C1195D" w:rsidRPr="00DD1276" w:rsidRDefault="00DD1276" w:rsidP="00450EAB">
      <w:pPr>
        <w:numPr>
          <w:ilvl w:val="1"/>
          <w:numId w:val="32"/>
        </w:numPr>
        <w:spacing w:after="0"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01.07.2024.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RegistrationExpectedDate = 2024.07.01;</w:t>
      </w:r>
    </w:p>
    <w:p w:rsidR="00C1195D" w:rsidRPr="00DD1276" w:rsidRDefault="00DD1276" w:rsidP="00450EAB">
      <w:pPr>
        <w:numPr>
          <w:ilvl w:val="1"/>
          <w:numId w:val="32"/>
        </w:numPr>
        <w:spacing w:line="360" w:lineRule="auto"/>
        <w:ind w:left="0" w:firstLine="1418"/>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lang w:val="en-US"/>
        </w:rPr>
        <w:t xml:space="preserve"> 01.08.2024. </w:t>
      </w: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таком</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случае</w:t>
      </w:r>
      <w:r>
        <w:rPr>
          <w:rFonts w:ascii="Times New Roman" w:eastAsia="Times New Roman" w:hAnsi="Times New Roman" w:cs="Times New Roman"/>
          <w:sz w:val="28"/>
          <w:szCs w:val="28"/>
          <w:lang w:val="en-US"/>
        </w:rPr>
        <w:t xml:space="preserve"> ExpectedRegisterDate = 3 </w:t>
      </w:r>
      <w:r>
        <w:rPr>
          <w:rFonts w:ascii="Times New Roman" w:eastAsia="Times New Roman" w:hAnsi="Times New Roman" w:cs="Times New Roman"/>
          <w:sz w:val="28"/>
          <w:szCs w:val="28"/>
        </w:rPr>
        <w:t>и</w:t>
      </w:r>
      <w:r>
        <w:rPr>
          <w:rFonts w:ascii="Times New Roman" w:eastAsia="Times New Roman" w:hAnsi="Times New Roman" w:cs="Times New Roman"/>
          <w:sz w:val="28"/>
          <w:szCs w:val="28"/>
          <w:lang w:val="en-US"/>
        </w:rPr>
        <w:t xml:space="preserve"> RegistrationExpectedDate = 01.07.2024;</w:t>
      </w:r>
    </w:p>
    <w:p w:rsidR="00C1195D" w:rsidRDefault="00DD1276" w:rsidP="00361120">
      <w:pPr>
        <w:spacing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поля ExpectedRegisterDate 3 не применимо для подачи уведомления с 1 января следующего года.</w:t>
      </w:r>
      <w:bookmarkStart w:id="232" w:name="_2250f4o"/>
      <w:bookmarkStart w:id="233" w:name="OLE_LINK1"/>
      <w:bookmarkEnd w:id="232"/>
    </w:p>
    <w:p w:rsidR="00C1195D" w:rsidRPr="00361120" w:rsidRDefault="00DD1276">
      <w:pPr>
        <w:pStyle w:val="2"/>
        <w:numPr>
          <w:ilvl w:val="0"/>
          <w:numId w:val="0"/>
        </w:numPr>
      </w:pPr>
      <w:bookmarkStart w:id="234" w:name="_Toc241660086"/>
      <w:r w:rsidRPr="00361120">
        <w:lastRenderedPageBreak/>
        <w:t>Приложение № 5. Описание основных сценариев взаимодействия</w:t>
      </w:r>
      <w:bookmarkEnd w:id="234"/>
    </w:p>
    <w:p w:rsidR="00C1195D" w:rsidRDefault="00C1195D"/>
    <w:p w:rsidR="00C1195D" w:rsidRDefault="00DD1276">
      <w:pPr>
        <w:pStyle w:val="3"/>
        <w:numPr>
          <w:ilvl w:val="0"/>
          <w:numId w:val="0"/>
        </w:numPr>
      </w:pPr>
      <w:bookmarkStart w:id="235" w:name="_Toc241660087"/>
      <w:r>
        <w:t>Регистрация информационного партнера в ПП АУСН</w:t>
      </w:r>
      <w:bookmarkEnd w:id="235"/>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подключения к ПП АУСН информационная система партнера вызывает метод «1.1. Регистрация информационного партнера в ПП АУСН»</w:t>
      </w:r>
    </w:p>
    <w:p w:rsidR="00C1195D" w:rsidRDefault="00DD1276">
      <w:pPr>
        <w:pStyle w:val="3"/>
        <w:numPr>
          <w:ilvl w:val="0"/>
          <w:numId w:val="0"/>
        </w:numPr>
      </w:pPr>
      <w:bookmarkStart w:id="236" w:name="_Toc241660088"/>
      <w:r>
        <w:t>Вход НП на режим АУСН</w:t>
      </w:r>
      <w:bookmarkEnd w:id="236"/>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из личного кабинета информационного партнера имеет возможность подать заявку на переход на режим АУСН. Информационный партнер вызывает метод «2.1 Подача уведомления о переходе на АУСН» и передает данные по НП, решившим перейти на режим АУСН. Для получения решения по поданной заявке информационный партнер с определенной периодичностью опрашивает ПП АУСН о статусе заявки, вызывая метод «2.2. Запрос статуса уведомления о переходе на АУСН». В случае соблюдения всех условий перехода на режим, налогоплательщик уведомляется об успешной постановке на учет в АУСН.</w:t>
      </w:r>
    </w:p>
    <w:p w:rsidR="00C1195D" w:rsidRDefault="00DD1276">
      <w:pPr>
        <w:pStyle w:val="3"/>
        <w:numPr>
          <w:ilvl w:val="0"/>
          <w:numId w:val="0"/>
        </w:numPr>
      </w:pPr>
      <w:bookmarkStart w:id="237" w:name="_Toc241660089"/>
      <w:r>
        <w:t>Подача информации о безналичных операциях</w:t>
      </w:r>
      <w:bookmarkEnd w:id="237"/>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После того как НП привязан к информационному партнеру, информация по расчетным счетам будет передаваться в ПП АУСН вызовом метода «5.1. Подача информации о своей безналичной операции» или методом «5.3. Подача банковской выписки». Каждая операция должна быть «размечена», то есть к каждой операции должен быть добавлен массив сведений, записи которого состоят из кода и суммы. Коды приведены в справочнике признаков отнесения операции к налоговой базе раздела 5.</w:t>
      </w:r>
    </w:p>
    <w:p w:rsidR="00C1195D" w:rsidRDefault="00DD1276">
      <w:pPr>
        <w:pStyle w:val="3"/>
        <w:numPr>
          <w:ilvl w:val="0"/>
          <w:numId w:val="0"/>
        </w:numPr>
      </w:pPr>
      <w:bookmarkStart w:id="238" w:name="_Toc241660090"/>
      <w:r>
        <w:t>Получение информации о начислениях</w:t>
      </w:r>
      <w:bookmarkEnd w:id="238"/>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имеет возможность просматривать в личном кабинете информационного партнера информацию о начисленных в ПП АУСН налоговых начислениях, а также просматривать историю этих начислений. Для отображения этих данных информационный партнер вызывает методы 6.3, 6.4.</w:t>
      </w:r>
    </w:p>
    <w:p w:rsidR="00C1195D" w:rsidRDefault="00DD1276">
      <w:pPr>
        <w:pStyle w:val="3"/>
        <w:numPr>
          <w:ilvl w:val="0"/>
          <w:numId w:val="0"/>
        </w:numPr>
      </w:pPr>
      <w:bookmarkStart w:id="239" w:name="_Toc241660091"/>
      <w:r>
        <w:lastRenderedPageBreak/>
        <w:t>Получение аналитики</w:t>
      </w:r>
      <w:bookmarkEnd w:id="239"/>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НП имеет возможность просматривать в личном кабинете информационного партнера налоговую базу за налоговые периоды глубиной 3 года, представленную в виде агрегатов. Для отображения данных о формировании налоговой базы и сумм, не влияющих на налоговую базу, информационный партнер вызывает методы раздела 10.</w:t>
      </w:r>
    </w:p>
    <w:p w:rsidR="00C1195D" w:rsidRDefault="00DD1276">
      <w:pPr>
        <w:pStyle w:val="3"/>
        <w:numPr>
          <w:ilvl w:val="0"/>
          <w:numId w:val="0"/>
        </w:numPr>
      </w:pPr>
      <w:bookmarkStart w:id="240" w:name="_Toc241660092"/>
      <w:r>
        <w:t>Формирование платежных реквизитов платежного поручения</w:t>
      </w:r>
      <w:bookmarkEnd w:id="240"/>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Информационный партнер, зарегистрированный в ПП АУСН и обладающий правом получать реквизиты на уплату </w:t>
      </w:r>
      <w:proofErr w:type="gramStart"/>
      <w:r>
        <w:rPr>
          <w:rFonts w:ascii="Times New Roman" w:hAnsi="Times New Roman" w:cs="Times New Roman"/>
          <w:sz w:val="28"/>
          <w:szCs w:val="28"/>
        </w:rPr>
        <w:t>налога</w:t>
      </w:r>
      <w:proofErr w:type="gramEnd"/>
      <w:r>
        <w:rPr>
          <w:rFonts w:ascii="Times New Roman" w:hAnsi="Times New Roman" w:cs="Times New Roman"/>
          <w:sz w:val="28"/>
          <w:szCs w:val="28"/>
        </w:rPr>
        <w:t xml:space="preserve"> привязанного НП, имеет возможность получать от ПП АУСН платежные реквизиты для уплаты налоговых начислений, задолженностей и пеней НП АУСН, вызывая метод 7.5. После уплаты данные о проведенной уплате передаются в ПП АУСН вызовом метода 5.1. аналогично другим операциям по счету.</w:t>
      </w:r>
    </w:p>
    <w:p w:rsidR="00C1195D" w:rsidRDefault="00DD1276">
      <w:pPr>
        <w:pStyle w:val="3"/>
        <w:numPr>
          <w:ilvl w:val="0"/>
          <w:numId w:val="0"/>
        </w:numPr>
      </w:pPr>
      <w:bookmarkStart w:id="241" w:name="_Toc241660093"/>
      <w:r>
        <w:t>Отчеты по сотрудникам</w:t>
      </w:r>
      <w:bookmarkEnd w:id="241"/>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Находясь на режиме АУСН, НП обязан предоставлять данные по расчетам НДФЛ по выплатам сотрудникам (если таковые имеются). Получая эти данные от НП, информационный партнер передает их в ПП АУСН, вызывая метод 8.1. </w:t>
      </w:r>
    </w:p>
    <w:p w:rsidR="00C1195D" w:rsidRDefault="00DD1276">
      <w:pPr>
        <w:pStyle w:val="3"/>
        <w:numPr>
          <w:ilvl w:val="0"/>
          <w:numId w:val="0"/>
        </w:numPr>
      </w:pPr>
      <w:bookmarkStart w:id="242" w:name="_Toc241660094"/>
      <w:r>
        <w:t>Прекращение работы с информационным партнером</w:t>
      </w:r>
      <w:bookmarkEnd w:id="242"/>
      <w:r>
        <w:t xml:space="preserve"> </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ходе своей деятельности НП может прекратить пользоваться услугами информационного партнера. Для реализации данной возможности протоколом предусмотрен метод «3.3. Запрос на отвязку НП АУСН от информационного партнера». Информационный партнер от имени НП отправляет заявку на отвязку от данного НП в ПП АУСН. После отвязки ПП АУСН будет отказывать данному информационному партнеру в возможности подачи информации о безналичных операциях по данному НП.</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Отвязка может осуществляться автоматически при закрытии счета в банке.</w:t>
      </w:r>
    </w:p>
    <w:p w:rsidR="00C1195D" w:rsidRDefault="00DD1276">
      <w:pPr>
        <w:pStyle w:val="3"/>
        <w:numPr>
          <w:ilvl w:val="0"/>
          <w:numId w:val="0"/>
        </w:numPr>
      </w:pPr>
      <w:bookmarkStart w:id="243" w:name="_Toc241660095"/>
      <w:r>
        <w:lastRenderedPageBreak/>
        <w:t>Получение информации о НП, применяющем АУСН</w:t>
      </w:r>
      <w:bookmarkEnd w:id="243"/>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синхронизации информации о НП, применяющего АУСН, предусмотрен метод «4.1. Получение детального статуса НП АУСН». Данный метод может вызываться информационными партнерами с заданной периодичностью (не чаще одного раза в день) для получения актуальной информации по НП, применяющему АУСН.</w: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дальнейшем планируется расширить данный метод (или дополнить его рядом новых методов) для предоставления информационному партнеру большего объема информации. </w:t>
      </w:r>
    </w:p>
    <w:p w:rsidR="00C1195D" w:rsidRDefault="00DD1276">
      <w:pPr>
        <w:pStyle w:val="3"/>
        <w:numPr>
          <w:ilvl w:val="0"/>
          <w:numId w:val="0"/>
        </w:numPr>
      </w:pPr>
      <w:bookmarkStart w:id="244" w:name="_Toc241660096"/>
      <w:r>
        <w:t>Оповещения НП АУСН</w:t>
      </w:r>
      <w:bookmarkEnd w:id="244"/>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ПП АУСН формируются оповещения о событиях, касающихся НП (например, постановка на учет в АУСН, снятие с учета (в том числе принудительное снятие с учета), ошибки в переданных расчетах НДФЛ по работникам, исчисление налога и т.д.). Информационный партнер, вызывая метод «9.1. Получение списка оповещений для НП», получает эти оповещения и отображает их в личном кабинете НП. При успешной доставке оповещений до НП, информационный партнер вызывает метод «9.2. Отметка оповещения как доставленного НП». Методы 9.3. и 9.4. вызываются исходя действий НП, приведших к изменению статуса оповещения (НП в личном кабинете информационного партнера должен иметь возможность ознакомиться с оповещением, а также отправить его в архив).</w:t>
      </w:r>
    </w:p>
    <w:p w:rsidR="00C1195D" w:rsidRDefault="00DD1276">
      <w:pPr>
        <w:pStyle w:val="3"/>
        <w:numPr>
          <w:ilvl w:val="0"/>
          <w:numId w:val="0"/>
        </w:numPr>
      </w:pPr>
      <w:bookmarkStart w:id="245" w:name="_Toc241660097"/>
      <w:r>
        <w:t>Выход НП с режима АУСН</w:t>
      </w:r>
      <w:bookmarkEnd w:id="245"/>
    </w:p>
    <w:p w:rsidR="00C1195D" w:rsidRDefault="00DD1276">
      <w:pPr>
        <w:spacing w:line="360" w:lineRule="auto"/>
        <w:ind w:firstLine="851"/>
        <w:jc w:val="both"/>
      </w:pPr>
      <w:r>
        <w:rPr>
          <w:rFonts w:ascii="Times New Roman" w:hAnsi="Times New Roman" w:cs="Times New Roman"/>
          <w:sz w:val="28"/>
          <w:szCs w:val="28"/>
        </w:rPr>
        <w:t xml:space="preserve">НП имеет возможность уйти с режима. Для этого он должен либо подать заявление (уведомление) в ЛК АУСН или заявить о своем намерении в личном кабинете информационного партнера. В этом случае информационный партнер вызывает метод «2.3. Снятие с учета» и с определенной периодичностью опрашивает ПП АУСН о статусе заявки (метод 2.4.). Выход с режима также означает, что все информационные партнеры, </w:t>
      </w:r>
      <w:r>
        <w:rPr>
          <w:rFonts w:ascii="Times New Roman" w:hAnsi="Times New Roman" w:cs="Times New Roman"/>
          <w:sz w:val="28"/>
          <w:szCs w:val="28"/>
        </w:rPr>
        <w:lastRenderedPageBreak/>
        <w:t>привязанные к НП, более не имеют права передавать данные по безналичным операциям НП – происходит отвязка НП от всех информационных партнеров.</w:t>
      </w:r>
      <w:r>
        <w:br w:type="page" w:clear="all"/>
      </w:r>
    </w:p>
    <w:p w:rsidR="00C1195D" w:rsidRPr="00361120" w:rsidRDefault="00DD1276">
      <w:pPr>
        <w:pStyle w:val="2"/>
        <w:numPr>
          <w:ilvl w:val="0"/>
          <w:numId w:val="0"/>
        </w:numPr>
      </w:pPr>
      <w:bookmarkStart w:id="246" w:name="_Toc241660098"/>
      <w:r w:rsidRPr="00361120">
        <w:lastRenderedPageBreak/>
        <w:t xml:space="preserve">Приложение № </w:t>
      </w:r>
      <w:bookmarkEnd w:id="233"/>
      <w:r w:rsidRPr="00361120">
        <w:t xml:space="preserve">6. </w:t>
      </w:r>
      <w:bookmarkStart w:id="247" w:name="_Ref307856805"/>
      <w:bookmarkStart w:id="248" w:name="_Toc321910036"/>
      <w:bookmarkStart w:id="249" w:name="_Toc329082266"/>
      <w:bookmarkStart w:id="250" w:name="_Toc334016688"/>
      <w:bookmarkStart w:id="251" w:name="_Toc449095634"/>
      <w:bookmarkStart w:id="252" w:name="_GoBack"/>
      <w:r w:rsidRPr="00361120">
        <w:t>Форма заявки на получение доступа к сервисам</w:t>
      </w:r>
      <w:bookmarkEnd w:id="247"/>
      <w:bookmarkEnd w:id="248"/>
      <w:bookmarkEnd w:id="249"/>
      <w:bookmarkEnd w:id="250"/>
      <w:r w:rsidRPr="00361120">
        <w:t xml:space="preserve"> </w:t>
      </w:r>
      <w:bookmarkEnd w:id="251"/>
      <w:r w:rsidRPr="00361120">
        <w:t>ПП АУСН ФНС России (КТИР/КПЭ)</w:t>
      </w:r>
      <w:bookmarkEnd w:id="246"/>
      <w:bookmarkEnd w:id="252"/>
    </w:p>
    <w:p w:rsidR="00C1195D" w:rsidRDefault="00C1195D">
      <w:pPr>
        <w:pStyle w:val="affc"/>
      </w:pPr>
    </w:p>
    <w:p w:rsidR="00C1195D" w:rsidRDefault="00C1195D">
      <w:pPr>
        <w:pStyle w:val="affc"/>
      </w:pPr>
    </w:p>
    <w:p w:rsidR="00C1195D" w:rsidRDefault="00C1195D">
      <w:pPr>
        <w:pStyle w:val="affc"/>
      </w:pPr>
    </w:p>
    <w:p w:rsidR="00C1195D" w:rsidRDefault="00C1195D">
      <w:pPr>
        <w:pStyle w:val="affc"/>
      </w:pPr>
    </w:p>
    <w:p w:rsidR="00C1195D" w:rsidRDefault="00DD1276">
      <w:pPr>
        <w:pStyle w:val="affc"/>
      </w:pPr>
      <w:r>
        <w:rPr>
          <w:noProof/>
          <w:lang w:eastAsia="ru-RU"/>
        </w:rPr>
        <mc:AlternateContent>
          <mc:Choice Requires="wpg">
            <w:drawing>
              <wp:anchor distT="0" distB="0" distL="114300" distR="114300" simplePos="0" relativeHeight="251662336" behindDoc="1" locked="0" layoutInCell="1" allowOverlap="1">
                <wp:simplePos x="0" y="0"/>
                <wp:positionH relativeFrom="column">
                  <wp:posOffset>451485</wp:posOffset>
                </wp:positionH>
                <wp:positionV relativeFrom="paragraph">
                  <wp:posOffset>-1270</wp:posOffset>
                </wp:positionV>
                <wp:extent cx="743585" cy="694690"/>
                <wp:effectExtent l="0" t="0" r="0" b="0"/>
                <wp:wrapTight wrapText="bothSides">
                  <wp:wrapPolygon edited="1">
                    <wp:start x="0" y="0"/>
                    <wp:lineTo x="0" y="20731"/>
                    <wp:lineTo x="21028" y="20731"/>
                    <wp:lineTo x="21028"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8"/>
                        <a:stretch/>
                      </pic:blipFill>
                      <pic:spPr bwMode="auto">
                        <a:xfrm>
                          <a:off x="0" y="0"/>
                          <a:ext cx="743585" cy="694690"/>
                        </a:xfrm>
                        <a:prstGeom prst="rect">
                          <a:avLst/>
                        </a:prstGeom>
                        <a:noFill/>
                      </pic:spPr>
                    </pic:pic>
                  </a:graphicData>
                </a:graphic>
              </wp:anchor>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2336;o:allowoverlap:true;o:allowincell:true;mso-position-horizontal-relative:text;margin-left:35.55pt;mso-position-horizontal:absolute;mso-position-vertical-relative:text;margin-top:-0.10pt;mso-position-vertical:absolute;width:58.55pt;height:54.70pt;mso-wrap-distance-left:9.00pt;mso-wrap-distance-top:0.00pt;mso-wrap-distance-right:9.00pt;mso-wrap-distance-bottom:0.00pt;z-index:1;" wrapcoords="0 0 0 95977 97352 95977 97352 0 0 0" stroked="false">
                <w10:wrap type="tight"/>
                <v:imagedata r:id="rId19" o:title=""/>
                <o:lock v:ext="edit" rotation="t"/>
              </v:shape>
            </w:pict>
          </mc:Fallback>
        </mc:AlternateContent>
      </w:r>
      <w:r>
        <w:t>При заполнении заявки необходимо учитывать следующие ограничения:</w:t>
      </w:r>
    </w:p>
    <w:p w:rsidR="00C1195D" w:rsidRDefault="00DD1276">
      <w:pPr>
        <w:pStyle w:val="affc"/>
      </w:pPr>
      <w:r>
        <w:t>Информационное взаимодействие Партнеров с Уполномоченным органом (</w:t>
      </w:r>
      <w:r>
        <w:rPr>
          <w:lang w:val="en-US"/>
        </w:rPr>
        <w:t>SOAP</w:t>
      </w:r>
      <w:r>
        <w:t xml:space="preserve"> </w:t>
      </w:r>
      <w:r>
        <w:rPr>
          <w:lang w:val="en-US"/>
        </w:rPr>
        <w:t>API</w:t>
      </w:r>
      <w:r>
        <w:t xml:space="preserve">, ПП АУСН, СПП) производится с использованием статических </w:t>
      </w:r>
      <w:r>
        <w:rPr>
          <w:lang w:val="en-US"/>
        </w:rPr>
        <w:t>IP</w:t>
      </w:r>
      <w:r>
        <w:t>-адресов, присвоенных Российской Федерации, с учетом следующих ограничений:</w:t>
      </w:r>
    </w:p>
    <w:p w:rsidR="00C1195D" w:rsidRDefault="00DD1276">
      <w:pPr>
        <w:pStyle w:val="affc"/>
        <w:ind w:firstLine="0"/>
      </w:pPr>
      <w:r>
        <w:t xml:space="preserve">- допускается использование не более 10 адресов (не допускается использование динамических </w:t>
      </w:r>
      <w:r>
        <w:rPr>
          <w:lang w:val="en-US"/>
        </w:rPr>
        <w:t>IP</w:t>
      </w:r>
      <w:r>
        <w:t xml:space="preserve">-адресов, подсетей).  </w:t>
      </w:r>
    </w:p>
    <w:p w:rsidR="00C1195D" w:rsidRDefault="00DD1276">
      <w:pPr>
        <w:pStyle w:val="affc"/>
        <w:ind w:firstLine="1134"/>
      </w:pPr>
      <w:r>
        <w:t xml:space="preserve">Направление Партнерами запросов к </w:t>
      </w:r>
      <w:r>
        <w:rPr>
          <w:lang w:val="en-US"/>
        </w:rPr>
        <w:t>SOAP</w:t>
      </w:r>
      <w:r>
        <w:t xml:space="preserve"> </w:t>
      </w:r>
      <w:r>
        <w:rPr>
          <w:lang w:val="en-US"/>
        </w:rPr>
        <w:t>API</w:t>
      </w:r>
      <w:r>
        <w:t xml:space="preserve"> с </w:t>
      </w:r>
      <w:r>
        <w:rPr>
          <w:lang w:val="en-US"/>
        </w:rPr>
        <w:t>IP</w:t>
      </w:r>
      <w:r>
        <w:t xml:space="preserve">-адресов, не зарегистрированных Уполномоченным органом в соответствии с информацией, представленной в заявке, является нарушением Правил. </w:t>
      </w:r>
    </w:p>
    <w:p w:rsidR="00C1195D" w:rsidRDefault="00DD1276">
      <w:pPr>
        <w:pStyle w:val="affc"/>
        <w:rPr>
          <w:rFonts w:eastAsia="Times New Roman" w:cs="Times New Roman"/>
          <w:bCs/>
          <w:iCs/>
        </w:rPr>
      </w:pPr>
      <w:r>
        <w:t xml:space="preserve">Форма заявки для заполнения: </w:t>
      </w:r>
      <w:bookmarkStart w:id="253" w:name="_MON_1850381271"/>
      <w:bookmarkEnd w:id="253"/>
      <w:r w:rsidR="00361120">
        <w:object w:dxaOrig="1530" w:dyaOrig="1000" w14:anchorId="36689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20" o:title=""/>
          </v:shape>
          <o:OLEObject Type="Embed" ProgID="Excel.Sheet.12" ShapeID="_x0000_i1025" DrawAspect="Icon" ObjectID="_1852273411" r:id="rId21"/>
        </w:object>
      </w:r>
      <w:r>
        <w:fldChar w:fldCharType="begin"/>
      </w:r>
      <w:r>
        <w:instrText xml:space="preserve"> "D:\\Малютина Н.Е\\КТИР.КПЭ\\Форма заявки 033.xlsx"  </w:instrText>
      </w:r>
      <w:r>
        <w:fldChar w:fldCharType="end"/>
      </w:r>
    </w:p>
    <w:p w:rsidR="00C1195D" w:rsidRDefault="00DD1276">
      <w:pPr>
        <w:pStyle w:val="affc"/>
      </w:pPr>
      <w:r>
        <w:t xml:space="preserve">Форма заявки также размещена на официальном сайте Уполномоченного органа: </w:t>
      </w:r>
      <w:r>
        <w:rPr>
          <w:rFonts w:eastAsia="Times New Roman" w:cs="Times New Roman"/>
          <w:szCs w:val="28"/>
        </w:rPr>
        <w:t>https://ausn.nalog.gov.ru/</w:t>
      </w:r>
    </w:p>
    <w:p w:rsidR="00C1195D" w:rsidRDefault="00C1195D">
      <w:pPr>
        <w:rPr>
          <w:rFonts w:ascii="Times New Roman" w:eastAsia="Times New Roman" w:hAnsi="Times New Roman" w:cs="Times New Roman"/>
          <w:sz w:val="28"/>
          <w:szCs w:val="28"/>
        </w:rPr>
      </w:pPr>
    </w:p>
    <w:p w:rsidR="00C1195D" w:rsidRDefault="00DD1276">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clear="all"/>
      </w:r>
    </w:p>
    <w:p w:rsidR="00C1195D" w:rsidRPr="00361120" w:rsidRDefault="00DD1276">
      <w:pPr>
        <w:pStyle w:val="2"/>
        <w:numPr>
          <w:ilvl w:val="0"/>
          <w:numId w:val="0"/>
        </w:numPr>
      </w:pPr>
      <w:bookmarkStart w:id="254" w:name="_Toc241660099"/>
      <w:r w:rsidRPr="00361120">
        <w:lastRenderedPageBreak/>
        <w:t>Приложение № 7. Форма заявления для подключения к КПЭ</w:t>
      </w:r>
      <w:bookmarkEnd w:id="254"/>
    </w:p>
    <w:p w:rsidR="00C1195D" w:rsidRDefault="00C1195D">
      <w:pPr>
        <w:rPr>
          <w:rFonts w:ascii="Times New Roman" w:eastAsiaTheme="minorHAnsi" w:hAnsi="Times New Roman" w:cstheme="minorBidi"/>
          <w:sz w:val="28"/>
          <w:szCs w:val="28"/>
        </w:rPr>
      </w:pPr>
    </w:p>
    <w:p w:rsidR="00C1195D" w:rsidRDefault="00DD1276">
      <w:pPr>
        <w:pStyle w:val="affc"/>
        <w:ind w:firstLine="0"/>
        <w:jc w:val="right"/>
        <w:rPr>
          <w:rFonts w:eastAsia="Times New Roman" w:cs="Times New Roman"/>
          <w:szCs w:val="28"/>
        </w:rPr>
      </w:pPr>
      <w:r>
        <w:rPr>
          <w:rFonts w:cs="Times New Roman"/>
          <w:szCs w:val="28"/>
        </w:rPr>
        <w:t>ФНС России</w:t>
      </w:r>
    </w:p>
    <w:p w:rsidR="00C1195D" w:rsidRDefault="00DD1276">
      <w:pPr>
        <w:pStyle w:val="affc"/>
        <w:jc w:val="right"/>
        <w:rPr>
          <w:rFonts w:eastAsia="Times New Roman" w:cs="Times New Roman"/>
          <w:szCs w:val="28"/>
        </w:rPr>
      </w:pPr>
      <w:r>
        <w:rPr>
          <w:rFonts w:eastAsia="Times New Roman" w:cs="Times New Roman"/>
          <w:szCs w:val="28"/>
          <w:lang w:eastAsia="ru-RU"/>
        </w:rPr>
        <w:t>Управление оперативного контроля</w:t>
      </w:r>
    </w:p>
    <w:p w:rsidR="00C1195D" w:rsidRDefault="00DD1276">
      <w:pPr>
        <w:pStyle w:val="affc"/>
        <w:jc w:val="right"/>
        <w:rPr>
          <w:rFonts w:eastAsia="Times New Roman" w:cs="Times New Roman"/>
          <w:szCs w:val="28"/>
        </w:rPr>
      </w:pPr>
      <w:r>
        <w:rPr>
          <w:rFonts w:eastAsia="Times New Roman" w:cs="Times New Roman"/>
          <w:szCs w:val="28"/>
          <w:lang w:eastAsia="ru-RU"/>
        </w:rPr>
        <w:t>127381, г. Москва, Неглинная ул., д.23</w:t>
      </w:r>
    </w:p>
    <w:p w:rsidR="00C1195D" w:rsidRDefault="00C1195D">
      <w:pPr>
        <w:pStyle w:val="affc"/>
        <w:jc w:val="center"/>
        <w:rPr>
          <w:rFonts w:eastAsia="Times New Roman" w:cs="Times New Roman"/>
          <w:sz w:val="24"/>
          <w:szCs w:val="24"/>
        </w:rPr>
      </w:pPr>
    </w:p>
    <w:p w:rsidR="00C1195D" w:rsidRDefault="00DD1276">
      <w:pPr>
        <w:pStyle w:val="affc"/>
        <w:spacing w:line="276" w:lineRule="auto"/>
        <w:jc w:val="center"/>
        <w:rPr>
          <w:rFonts w:eastAsia="Times New Roman" w:cs="Times New Roman"/>
          <w:szCs w:val="28"/>
        </w:rPr>
      </w:pPr>
      <w:r>
        <w:rPr>
          <w:rFonts w:cs="Times New Roman"/>
          <w:szCs w:val="28"/>
        </w:rPr>
        <w:t>ЗАЯВЛЕНИЕ</w:t>
      </w:r>
    </w:p>
    <w:p w:rsidR="00C1195D" w:rsidRDefault="00DD1276">
      <w:pPr>
        <w:pStyle w:val="affc"/>
        <w:spacing w:line="276" w:lineRule="auto"/>
        <w:ind w:firstLine="0"/>
        <w:rPr>
          <w:rFonts w:cs="Times New Roman"/>
          <w:szCs w:val="28"/>
        </w:rPr>
      </w:pPr>
      <w:r>
        <w:rPr>
          <w:rFonts w:eastAsia="Times New Roman" w:cs="Times New Roman"/>
          <w:szCs w:val="28"/>
          <w:lang w:eastAsia="ru-RU"/>
        </w:rPr>
        <w:t>От</w:t>
      </w:r>
      <w:r>
        <w:rPr>
          <w:rFonts w:cs="Times New Roman"/>
          <w:szCs w:val="28"/>
        </w:rPr>
        <w:t>________________________________________________________________</w:t>
      </w:r>
    </w:p>
    <w:p w:rsidR="00C1195D" w:rsidRDefault="00DD1276">
      <w:pPr>
        <w:spacing w:line="276" w:lineRule="auto"/>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w:t>
      </w:r>
    </w:p>
    <w:p w:rsidR="00C1195D" w:rsidRDefault="00C1195D">
      <w:pPr>
        <w:pBdr>
          <w:bottom w:val="single" w:sz="12" w:space="1" w:color="000000"/>
        </w:pBdr>
        <w:spacing w:line="276" w:lineRule="auto"/>
        <w:jc w:val="center"/>
        <w:rPr>
          <w:rFonts w:ascii="Times New Roman" w:hAnsi="Times New Roman" w:cs="Times New Roman"/>
          <w:sz w:val="28"/>
          <w:szCs w:val="28"/>
        </w:rPr>
      </w:pPr>
    </w:p>
    <w:p w:rsidR="00C1195D" w:rsidRDefault="00DD1276">
      <w:pPr>
        <w:spacing w:line="276" w:lineRule="auto"/>
        <w:jc w:val="center"/>
        <w:rPr>
          <w:rFonts w:ascii="Times New Roman" w:hAnsi="Times New Roman" w:cs="Times New Roman"/>
          <w:sz w:val="28"/>
          <w:szCs w:val="28"/>
        </w:rPr>
      </w:pPr>
      <w:r>
        <w:rPr>
          <w:rFonts w:ascii="Times New Roman" w:hAnsi="Times New Roman" w:cs="Times New Roman"/>
          <w:sz w:val="28"/>
          <w:szCs w:val="28"/>
        </w:rPr>
        <w:t>(ИНН организации)</w:t>
      </w:r>
    </w:p>
    <w:p w:rsidR="00C1195D" w:rsidRDefault="00DD1276">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Прошу рассмотреть возможность подключения к контуру промышленной эксплуатации (КПЭ) приложения Партнера. </w:t>
      </w:r>
    </w:p>
    <w:p w:rsidR="00C1195D" w:rsidRDefault="00C1195D">
      <w:pPr>
        <w:spacing w:line="276" w:lineRule="auto"/>
        <w:jc w:val="both"/>
        <w:rPr>
          <w:rFonts w:ascii="Times New Roman" w:hAnsi="Times New Roman" w:cs="Times New Roman"/>
          <w:sz w:val="28"/>
          <w:szCs w:val="28"/>
        </w:rPr>
      </w:pPr>
    </w:p>
    <w:p w:rsidR="00C1195D" w:rsidRDefault="00DD1276">
      <w:pPr>
        <w:spacing w:line="276" w:lineRule="auto"/>
        <w:ind w:firstLine="567"/>
        <w:jc w:val="both"/>
        <w:rPr>
          <w:rFonts w:ascii="Times New Roman" w:hAnsi="Times New Roman" w:cs="Times New Roman"/>
          <w:sz w:val="28"/>
          <w:szCs w:val="28"/>
        </w:rPr>
      </w:pPr>
      <w:r>
        <w:rPr>
          <w:rFonts w:ascii="Times New Roman" w:hAnsi="Times New Roman" w:cs="Times New Roman"/>
          <w:sz w:val="28"/>
          <w:szCs w:val="28"/>
        </w:rPr>
        <w:t>Регистрационный номер заявки на СПП с положительным результатом рассмотрения ______________.</w:t>
      </w:r>
    </w:p>
    <w:p w:rsidR="00C1195D" w:rsidRDefault="00C1195D">
      <w:pPr>
        <w:spacing w:line="276" w:lineRule="auto"/>
        <w:ind w:firstLine="567"/>
        <w:jc w:val="both"/>
        <w:rPr>
          <w:rFonts w:ascii="Times New Roman" w:hAnsi="Times New Roman" w:cs="Times New Roman"/>
          <w:sz w:val="28"/>
          <w:szCs w:val="28"/>
        </w:rPr>
      </w:pPr>
    </w:p>
    <w:p w:rsidR="00C1195D" w:rsidRDefault="00DD1276">
      <w:pPr>
        <w:ind w:firstLine="567"/>
        <w:jc w:val="right"/>
        <w:rPr>
          <w:rFonts w:ascii="Times New Roman" w:hAnsi="Times New Roman" w:cs="Times New Roman"/>
          <w:sz w:val="24"/>
          <w:szCs w:val="24"/>
        </w:rPr>
      </w:pPr>
      <w:r>
        <w:rPr>
          <w:rFonts w:ascii="Times New Roman" w:hAnsi="Times New Roman" w:cs="Times New Roman"/>
          <w:sz w:val="24"/>
          <w:szCs w:val="24"/>
        </w:rPr>
        <w:t>Заявитель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(фамилия, имя, отчество)</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(должность)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__________________________________</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(подпись)</w:t>
      </w:r>
    </w:p>
    <w:p w:rsidR="00C1195D" w:rsidRDefault="00DD1276">
      <w:pPr>
        <w:spacing w:line="36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«______»__________________ 20____г.</w:t>
      </w:r>
    </w:p>
    <w:p w:rsidR="00C1195D" w:rsidRDefault="00DD1276">
      <w:pPr>
        <w:ind w:left="2880" w:firstLine="720"/>
        <w:rPr>
          <w:rFonts w:ascii="Times New Roman" w:hAnsi="Times New Roman" w:cs="Times New Roman"/>
          <w:sz w:val="24"/>
          <w:szCs w:val="24"/>
        </w:rPr>
      </w:pPr>
      <w:r>
        <w:rPr>
          <w:rFonts w:ascii="Times New Roman" w:hAnsi="Times New Roman" w:cs="Times New Roman"/>
          <w:sz w:val="24"/>
          <w:szCs w:val="24"/>
        </w:rPr>
        <w:t xml:space="preserve">МП (при наличии печати)     </w:t>
      </w:r>
    </w:p>
    <w:p w:rsidR="00C1195D" w:rsidRDefault="00C1195D">
      <w:pPr>
        <w:ind w:left="2880" w:firstLine="720"/>
        <w:rPr>
          <w:rFonts w:ascii="Times New Roman" w:hAnsi="Times New Roman" w:cs="Times New Roman"/>
          <w:sz w:val="24"/>
          <w:szCs w:val="24"/>
        </w:rPr>
      </w:pPr>
    </w:p>
    <w:p w:rsidR="00C1195D" w:rsidRDefault="00C1195D">
      <w:pPr>
        <w:ind w:left="2880" w:firstLine="720"/>
        <w:rPr>
          <w:rFonts w:ascii="Times New Roman" w:hAnsi="Times New Roman" w:cs="Times New Roman"/>
          <w:sz w:val="24"/>
          <w:szCs w:val="24"/>
        </w:rPr>
      </w:pPr>
    </w:p>
    <w:p w:rsidR="00C1195D" w:rsidRPr="00361120" w:rsidRDefault="00DD1276">
      <w:pPr>
        <w:pStyle w:val="2"/>
        <w:numPr>
          <w:ilvl w:val="0"/>
          <w:numId w:val="0"/>
        </w:numPr>
      </w:pPr>
      <w:bookmarkStart w:id="255" w:name="_Toc241660100"/>
      <w:r w:rsidRPr="00361120">
        <w:t>Приложение №8 Чек-лист проверки кредитной организации</w:t>
      </w:r>
      <w:bookmarkEnd w:id="255"/>
    </w:p>
    <w:p w:rsidR="00C1195D" w:rsidRDefault="00C1195D">
      <w:pPr>
        <w:sectPr w:rsidR="00C1195D">
          <w:headerReference w:type="first" r:id="rId22"/>
          <w:pgSz w:w="11906" w:h="16838"/>
          <w:pgMar w:top="1134" w:right="850" w:bottom="1134" w:left="1701" w:header="708" w:footer="708" w:gutter="0"/>
          <w:cols w:space="1701"/>
          <w:titlePg/>
        </w:sectPr>
      </w:pPr>
    </w:p>
    <w:p w:rsidR="00C1195D" w:rsidRDefault="00C1195D"/>
    <w:p w:rsidR="00C1195D" w:rsidRPr="00361120" w:rsidRDefault="00DD1276">
      <w:pPr>
        <w:pStyle w:val="aff"/>
        <w:jc w:val="center"/>
        <w:rPr>
          <w:rFonts w:ascii="Times New Roman" w:hAnsi="Times New Roman" w:cs="Times New Roman"/>
          <w:b/>
          <w:i w:val="0"/>
          <w:color w:val="000000" w:themeColor="text1"/>
          <w:sz w:val="32"/>
          <w:szCs w:val="32"/>
        </w:rPr>
      </w:pPr>
      <w:r w:rsidRPr="00361120">
        <w:rPr>
          <w:rFonts w:ascii="Times New Roman" w:hAnsi="Times New Roman" w:cs="Times New Roman"/>
          <w:b/>
          <w:i w:val="0"/>
          <w:color w:val="000000" w:themeColor="text1"/>
          <w:sz w:val="32"/>
          <w:szCs w:val="32"/>
        </w:rPr>
        <w:t>Чек-лист проверки кредитной организации</w:t>
      </w:r>
    </w:p>
    <w:tbl>
      <w:tblPr>
        <w:tblStyle w:val="a9"/>
        <w:tblW w:w="16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8930"/>
      </w:tblGrid>
      <w:tr w:rsidR="00C1195D">
        <w:tc>
          <w:tcPr>
            <w:tcW w:w="7938" w:type="dxa"/>
          </w:tcPr>
          <w:p w:rsidR="00C1195D" w:rsidRDefault="00DD1276">
            <w:pPr>
              <w:pStyle w:val="affc"/>
              <w:rPr>
                <w:rFonts w:cs="Times New Roman"/>
                <w:b/>
                <w:sz w:val="24"/>
                <w:szCs w:val="24"/>
              </w:rPr>
            </w:pPr>
            <w:r>
              <w:rPr>
                <w:rFonts w:cs="Times New Roman"/>
                <w:b/>
                <w:sz w:val="24"/>
                <w:szCs w:val="24"/>
              </w:rPr>
              <w:t>Сведения о Партнере:</w:t>
            </w:r>
          </w:p>
        </w:tc>
        <w:tc>
          <w:tcPr>
            <w:tcW w:w="8930" w:type="dxa"/>
          </w:tcPr>
          <w:p w:rsidR="00C1195D" w:rsidRDefault="00C1195D">
            <w:pPr>
              <w:pStyle w:val="affc"/>
              <w:rPr>
                <w:rFonts w:cs="Times New Roman"/>
                <w:b/>
              </w:rPr>
            </w:pPr>
          </w:p>
        </w:tc>
      </w:tr>
      <w:tr w:rsidR="00C1195D">
        <w:tc>
          <w:tcPr>
            <w:tcW w:w="7938" w:type="dxa"/>
          </w:tcPr>
          <w:p w:rsidR="00C1195D" w:rsidRDefault="00DD1276">
            <w:pPr>
              <w:pStyle w:val="affc"/>
              <w:rPr>
                <w:rFonts w:cs="Times New Roman"/>
                <w:sz w:val="24"/>
                <w:szCs w:val="24"/>
              </w:rPr>
            </w:pPr>
            <w:r>
              <w:rPr>
                <w:rFonts w:cs="Times New Roman"/>
                <w:sz w:val="24"/>
                <w:szCs w:val="24"/>
              </w:rPr>
              <w:t>Наименование Партнера: ___________________________________</w:t>
            </w:r>
          </w:p>
          <w:p w:rsidR="00C1195D" w:rsidRDefault="00DD1276">
            <w:pPr>
              <w:pStyle w:val="affc"/>
              <w:rPr>
                <w:rFonts w:cs="Times New Roman"/>
                <w:sz w:val="24"/>
                <w:szCs w:val="24"/>
              </w:rPr>
            </w:pPr>
            <w:r>
              <w:rPr>
                <w:rFonts w:cs="Times New Roman"/>
                <w:sz w:val="24"/>
                <w:szCs w:val="24"/>
              </w:rPr>
              <w:t>ИНН Партнера: ___________________________________________</w:t>
            </w:r>
          </w:p>
          <w:p w:rsidR="00C1195D" w:rsidRDefault="00C1195D">
            <w:pPr>
              <w:pStyle w:val="affc"/>
              <w:rPr>
                <w:rFonts w:cs="Times New Roman"/>
                <w:sz w:val="24"/>
                <w:szCs w:val="24"/>
              </w:rPr>
            </w:pPr>
          </w:p>
        </w:tc>
        <w:tc>
          <w:tcPr>
            <w:tcW w:w="8930" w:type="dxa"/>
          </w:tcPr>
          <w:p w:rsidR="00C1195D" w:rsidRDefault="00C1195D">
            <w:pPr>
              <w:pStyle w:val="affc"/>
              <w:rPr>
                <w:rFonts w:cs="Times New Roman"/>
              </w:rPr>
            </w:pPr>
          </w:p>
        </w:tc>
      </w:tr>
      <w:tr w:rsidR="00C1195D">
        <w:tc>
          <w:tcPr>
            <w:tcW w:w="7938" w:type="dxa"/>
          </w:tcPr>
          <w:p w:rsidR="00C1195D" w:rsidRDefault="00DD1276">
            <w:pPr>
              <w:pStyle w:val="affc"/>
              <w:rPr>
                <w:rFonts w:cs="Times New Roman"/>
                <w:b/>
                <w:sz w:val="24"/>
                <w:szCs w:val="24"/>
              </w:rPr>
            </w:pPr>
            <w:r>
              <w:rPr>
                <w:rFonts w:cs="Times New Roman"/>
                <w:b/>
                <w:sz w:val="24"/>
                <w:szCs w:val="24"/>
              </w:rPr>
              <w:t>Результаты проверки:</w:t>
            </w:r>
          </w:p>
          <w:p w:rsidR="00C1195D" w:rsidRDefault="00DD1276">
            <w:pPr>
              <w:pStyle w:val="affc"/>
              <w:rPr>
                <w:rFonts w:cs="Times New Roman"/>
                <w:sz w:val="24"/>
                <w:szCs w:val="24"/>
              </w:rPr>
            </w:pPr>
            <w:r>
              <w:rPr>
                <w:rFonts w:cs="Times New Roman"/>
                <w:sz w:val="24"/>
                <w:szCs w:val="24"/>
              </w:rPr>
              <w:t>Дата проверки: ___________________________________________</w:t>
            </w:r>
          </w:p>
          <w:p w:rsidR="00C1195D" w:rsidRDefault="00DD1276">
            <w:pPr>
              <w:pStyle w:val="affc"/>
              <w:rPr>
                <w:rFonts w:cs="Times New Roman"/>
                <w:sz w:val="24"/>
                <w:szCs w:val="24"/>
              </w:rPr>
            </w:pPr>
            <w:r>
              <w:rPr>
                <w:rFonts w:cs="Times New Roman"/>
                <w:sz w:val="24"/>
                <w:szCs w:val="24"/>
              </w:rPr>
              <w:t xml:space="preserve">Результат </w:t>
            </w:r>
            <w:proofErr w:type="gramStart"/>
            <w:r>
              <w:rPr>
                <w:rFonts w:cs="Times New Roman"/>
                <w:sz w:val="24"/>
                <w:szCs w:val="24"/>
              </w:rPr>
              <w:t xml:space="preserve">проверки:   </w:t>
            </w:r>
            <w:proofErr w:type="gramEnd"/>
            <w:r>
              <w:rPr>
                <w:rFonts w:cs="Times New Roman"/>
                <w:sz w:val="24"/>
                <w:szCs w:val="24"/>
              </w:rPr>
              <w:t xml:space="preserve"> пройдена/не пройдена                   </w:t>
            </w:r>
          </w:p>
          <w:p w:rsidR="00C1195D" w:rsidRDefault="00DD1276">
            <w:pPr>
              <w:pStyle w:val="affc"/>
              <w:rPr>
                <w:rFonts w:cs="Times New Roman"/>
                <w:sz w:val="24"/>
                <w:szCs w:val="24"/>
              </w:rPr>
            </w:pPr>
            <w:r>
              <w:rPr>
                <w:rFonts w:cs="Times New Roman"/>
                <w:sz w:val="24"/>
                <w:szCs w:val="24"/>
              </w:rPr>
              <w:t xml:space="preserve">                   </w:t>
            </w:r>
          </w:p>
          <w:p w:rsidR="00C1195D" w:rsidRDefault="00DD1276">
            <w:pPr>
              <w:pStyle w:val="affc"/>
              <w:rPr>
                <w:rFonts w:cs="Times New Roman"/>
                <w:sz w:val="24"/>
                <w:szCs w:val="24"/>
              </w:rPr>
            </w:pPr>
            <w:r>
              <w:rPr>
                <w:rFonts w:cs="Times New Roman"/>
                <w:sz w:val="32"/>
                <w:szCs w:val="32"/>
              </w:rPr>
              <w:t>□</w:t>
            </w:r>
            <w:r>
              <w:rPr>
                <w:rFonts w:cs="Times New Roman"/>
                <w:sz w:val="24"/>
                <w:szCs w:val="24"/>
              </w:rPr>
              <w:t xml:space="preserve"> Подтверждаю проведение предварительной демонстрации продукта по чек – листу на соответствие ожидаемому результату</w:t>
            </w:r>
          </w:p>
          <w:p w:rsidR="00C1195D" w:rsidRDefault="00C1195D">
            <w:pPr>
              <w:pStyle w:val="affc"/>
              <w:rPr>
                <w:rFonts w:cs="Times New Roman"/>
                <w:sz w:val="24"/>
                <w:szCs w:val="24"/>
              </w:rPr>
            </w:pPr>
          </w:p>
          <w:p w:rsidR="00C1195D" w:rsidRDefault="00DD1276">
            <w:pPr>
              <w:pStyle w:val="affc"/>
              <w:rPr>
                <w:rFonts w:cs="Times New Roman"/>
                <w:sz w:val="24"/>
                <w:szCs w:val="24"/>
              </w:rPr>
            </w:pPr>
            <w:r>
              <w:rPr>
                <w:rFonts w:cs="Times New Roman"/>
                <w:sz w:val="24"/>
                <w:szCs w:val="24"/>
              </w:rPr>
              <w:t>Должность проверяющего: _________________________________</w:t>
            </w:r>
          </w:p>
          <w:p w:rsidR="00C1195D" w:rsidRDefault="00DD1276">
            <w:pPr>
              <w:pStyle w:val="affc"/>
              <w:rPr>
                <w:rFonts w:cs="Times New Roman"/>
                <w:sz w:val="24"/>
                <w:szCs w:val="24"/>
              </w:rPr>
            </w:pPr>
            <w:r>
              <w:rPr>
                <w:rFonts w:cs="Times New Roman"/>
                <w:sz w:val="24"/>
                <w:szCs w:val="24"/>
              </w:rPr>
              <w:t xml:space="preserve">ФИО проверяющего: ______________________________________    </w:t>
            </w:r>
          </w:p>
          <w:p w:rsidR="00C1195D" w:rsidRDefault="00C1195D">
            <w:pPr>
              <w:pStyle w:val="affc"/>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p w:rsidR="00C1195D" w:rsidRDefault="00C1195D">
            <w:pPr>
              <w:pStyle w:val="affc"/>
              <w:ind w:firstLine="0"/>
              <w:rPr>
                <w:rFonts w:cs="Times New Roman"/>
                <w:sz w:val="24"/>
                <w:szCs w:val="24"/>
              </w:rPr>
            </w:pPr>
          </w:p>
        </w:tc>
        <w:tc>
          <w:tcPr>
            <w:tcW w:w="8930" w:type="dxa"/>
          </w:tcPr>
          <w:p w:rsidR="00C1195D" w:rsidRDefault="00C1195D">
            <w:pPr>
              <w:pStyle w:val="affc"/>
              <w:rPr>
                <w:rFonts w:cs="Times New Roman"/>
              </w:rPr>
            </w:pPr>
          </w:p>
        </w:tc>
      </w:tr>
    </w:tbl>
    <w:p w:rsidR="00C1195D" w:rsidRDefault="00DD1276">
      <w:pPr>
        <w:pStyle w:val="aff"/>
        <w:jc w:val="center"/>
        <w:rPr>
          <w:rFonts w:ascii="Times New Roman" w:hAnsi="Times New Roman" w:cs="Times New Roman"/>
          <w:b/>
          <w:i w:val="0"/>
          <w:color w:val="000000" w:themeColor="text1"/>
          <w:sz w:val="28"/>
          <w:szCs w:val="28"/>
        </w:rPr>
      </w:pPr>
      <w:r>
        <w:rPr>
          <w:rFonts w:ascii="Times New Roman" w:hAnsi="Times New Roman" w:cs="Times New Roman"/>
          <w:b/>
          <w:i w:val="0"/>
          <w:color w:val="000000" w:themeColor="text1"/>
          <w:sz w:val="28"/>
          <w:szCs w:val="28"/>
        </w:rPr>
        <w:lastRenderedPageBreak/>
        <w:t>Журнал проверок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3182"/>
        <w:gridCol w:w="9192"/>
        <w:gridCol w:w="1217"/>
      </w:tblGrid>
      <w:tr w:rsidR="00C1195D">
        <w:trPr>
          <w:trHeight w:val="381"/>
          <w:tblHeader/>
        </w:trPr>
        <w:tc>
          <w:tcPr>
            <w:tcW w:w="335" w:type="pct"/>
            <w:shd w:val="pct10" w:color="auto" w:fill="auto"/>
          </w:tcPr>
          <w:p w:rsidR="00C1195D" w:rsidRDefault="00DD1276">
            <w:pPr>
              <w:pStyle w:val="afff4"/>
              <w:jc w:val="center"/>
              <w:rPr>
                <w:rFonts w:cs="Times New Roman"/>
              </w:rPr>
            </w:pPr>
            <w:bookmarkStart w:id="256" w:name="_Hlk74236727"/>
            <w:r>
              <w:rPr>
                <w:rFonts w:cs="Times New Roman"/>
                <w:lang w:eastAsia="zh-CN"/>
              </w:rPr>
              <w:t>№</w:t>
            </w:r>
          </w:p>
        </w:tc>
        <w:tc>
          <w:tcPr>
            <w:tcW w:w="1095" w:type="pct"/>
            <w:shd w:val="pct10" w:color="auto" w:fill="auto"/>
          </w:tcPr>
          <w:p w:rsidR="00C1195D" w:rsidRDefault="00DD1276">
            <w:pPr>
              <w:pStyle w:val="afff4"/>
              <w:jc w:val="center"/>
              <w:rPr>
                <w:rFonts w:cs="Times New Roman"/>
              </w:rPr>
            </w:pPr>
            <w:r>
              <w:rPr>
                <w:rFonts w:cs="Times New Roman"/>
                <w:lang w:eastAsia="zh-CN"/>
              </w:rPr>
              <w:t>Проверка</w:t>
            </w:r>
          </w:p>
        </w:tc>
        <w:tc>
          <w:tcPr>
            <w:tcW w:w="3159" w:type="pct"/>
            <w:shd w:val="pct10" w:color="auto" w:fill="auto"/>
          </w:tcPr>
          <w:p w:rsidR="00C1195D" w:rsidRDefault="00DD1276">
            <w:pPr>
              <w:pStyle w:val="afff4"/>
              <w:jc w:val="center"/>
              <w:rPr>
                <w:rFonts w:cs="Times New Roman"/>
              </w:rPr>
            </w:pPr>
            <w:r>
              <w:rPr>
                <w:rFonts w:cs="Times New Roman"/>
                <w:lang w:eastAsia="zh-CN"/>
              </w:rPr>
              <w:t>Ожидаемый результат</w:t>
            </w:r>
          </w:p>
        </w:tc>
        <w:tc>
          <w:tcPr>
            <w:tcW w:w="412" w:type="pct"/>
            <w:shd w:val="pct10" w:color="auto" w:fill="auto"/>
          </w:tcPr>
          <w:p w:rsidR="00C1195D" w:rsidRDefault="00DD1276">
            <w:pPr>
              <w:pStyle w:val="afff4"/>
              <w:jc w:val="center"/>
              <w:rPr>
                <w:rFonts w:cs="Times New Roman"/>
              </w:rPr>
            </w:pPr>
            <w:r>
              <w:rPr>
                <w:rFonts w:cs="Times New Roman"/>
                <w:lang w:eastAsia="zh-CN"/>
              </w:rPr>
              <w:t>Результат проверки</w:t>
            </w:r>
          </w:p>
        </w:tc>
      </w:tr>
      <w:tr w:rsidR="00C1195D">
        <w:trPr>
          <w:trHeight w:val="414"/>
        </w:trPr>
        <w:tc>
          <w:tcPr>
            <w:tcW w:w="5000" w:type="pct"/>
            <w:gridSpan w:val="4"/>
          </w:tcPr>
          <w:p w:rsidR="00C1195D" w:rsidRDefault="00DD1276">
            <w:pPr>
              <w:jc w:val="center"/>
              <w:rPr>
                <w:rFonts w:ascii="Times New Roman" w:hAnsi="Times New Roman" w:cs="Times New Roman"/>
                <w:b/>
                <w:sz w:val="28"/>
                <w:szCs w:val="28"/>
              </w:rPr>
            </w:pPr>
            <w:r>
              <w:rPr>
                <w:rFonts w:ascii="Times New Roman" w:hAnsi="Times New Roman" w:cs="Times New Roman"/>
                <w:b/>
                <w:sz w:val="28"/>
                <w:szCs w:val="28"/>
              </w:rPr>
              <w:t>1. Общие требования</w:t>
            </w:r>
            <w:bookmarkEnd w:id="256"/>
          </w:p>
        </w:tc>
      </w:tr>
      <w:tr w:rsidR="00C1195D">
        <w:trPr>
          <w:trHeight w:val="414"/>
        </w:trPr>
        <w:tc>
          <w:tcPr>
            <w:tcW w:w="335" w:type="pct"/>
          </w:tcPr>
          <w:p w:rsidR="00C1195D" w:rsidRDefault="00DD1276">
            <w:pPr>
              <w:rPr>
                <w:rFonts w:ascii="Times New Roman" w:hAnsi="Times New Roman" w:cs="Times New Roman"/>
                <w:sz w:val="28"/>
                <w:szCs w:val="28"/>
              </w:rPr>
            </w:pPr>
            <w:r>
              <w:rPr>
                <w:rFonts w:ascii="Times New Roman" w:hAnsi="Times New Roman" w:cs="Times New Roman"/>
                <w:sz w:val="28"/>
                <w:szCs w:val="28"/>
              </w:rPr>
              <w:t>1.1</w:t>
            </w:r>
          </w:p>
        </w:tc>
        <w:tc>
          <w:tcPr>
            <w:tcW w:w="1095" w:type="pct"/>
          </w:tcPr>
          <w:p w:rsidR="00C1195D" w:rsidRDefault="00DD1276">
            <w:pPr>
              <w:pStyle w:val="afff4"/>
              <w:rPr>
                <w:rFonts w:cs="Times New Roman"/>
                <w:color w:val="000000" w:themeColor="text1"/>
                <w:szCs w:val="24"/>
              </w:rPr>
            </w:pPr>
            <w:r>
              <w:rPr>
                <w:rFonts w:cs="Times New Roman"/>
                <w:color w:val="000000" w:themeColor="text1"/>
                <w:szCs w:val="24"/>
              </w:rPr>
              <w:t>Проверка корректности регистрации продукта Партнера</w:t>
            </w:r>
          </w:p>
        </w:tc>
        <w:tc>
          <w:tcPr>
            <w:tcW w:w="3159" w:type="pct"/>
          </w:tcPr>
          <w:p w:rsidR="00C1195D" w:rsidRDefault="00DD1276">
            <w:pPr>
              <w:pStyle w:val="afff4"/>
              <w:rPr>
                <w:rFonts w:cs="Times New Roman"/>
                <w:color w:val="000000" w:themeColor="text1"/>
                <w:szCs w:val="24"/>
              </w:rPr>
            </w:pPr>
            <w:r>
              <w:rPr>
                <w:rFonts w:cs="Times New Roman"/>
                <w:color w:val="000000" w:themeColor="text1"/>
                <w:szCs w:val="24"/>
                <w:lang w:eastAsia="zh-CN"/>
              </w:rPr>
              <w:t>В разделе Партнеров ЛК АУСН представлена следующая информация о Партнере:</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 xml:space="preserve">Наименование Партнера </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Описание Партнера – краткая информация о Партнере.</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Иконка Партнера</w:t>
            </w:r>
          </w:p>
          <w:p w:rsidR="00C1195D" w:rsidRDefault="00DD1276" w:rsidP="00450EAB">
            <w:pPr>
              <w:pStyle w:val="a"/>
              <w:numPr>
                <w:ilvl w:val="0"/>
                <w:numId w:val="47"/>
              </w:numPr>
              <w:rPr>
                <w:rFonts w:cs="Times New Roman"/>
                <w:color w:val="000000" w:themeColor="text1"/>
                <w:szCs w:val="24"/>
              </w:rPr>
            </w:pPr>
            <w:r>
              <w:rPr>
                <w:rFonts w:cs="Times New Roman"/>
                <w:color w:val="000000" w:themeColor="text1"/>
                <w:szCs w:val="24"/>
              </w:rPr>
              <w:t>Ссылка, ведущая на лэндинг-страницу Партнера, посвященную АУСН и содержащую информационные материалы о продукте Партнера.</w:t>
            </w:r>
          </w:p>
          <w:p w:rsidR="003573ED" w:rsidRDefault="003573ED" w:rsidP="003573ED">
            <w:pPr>
              <w:pStyle w:val="a"/>
              <w:numPr>
                <w:ilvl w:val="0"/>
                <w:numId w:val="0"/>
              </w:numPr>
              <w:rPr>
                <w:rFonts w:cs="Times New Roman"/>
                <w:color w:val="000000" w:themeColor="text1"/>
                <w:szCs w:val="24"/>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1.2</w:t>
            </w:r>
          </w:p>
        </w:tc>
        <w:tc>
          <w:tcPr>
            <w:tcW w:w="1095" w:type="pct"/>
          </w:tcPr>
          <w:p w:rsidR="00C1195D" w:rsidRDefault="00DD1276">
            <w:pPr>
              <w:pStyle w:val="afff4"/>
              <w:rPr>
                <w:rFonts w:cs="Times New Roman"/>
                <w:color w:val="000000" w:themeColor="text1"/>
                <w:szCs w:val="24"/>
              </w:rPr>
            </w:pPr>
            <w:r>
              <w:rPr>
                <w:rFonts w:cs="Times New Roman"/>
                <w:color w:val="000000" w:themeColor="text1"/>
                <w:szCs w:val="24"/>
              </w:rPr>
              <w:t>Проверка полноты и корректности информации, размещенной на лэндинг-странице Партнера</w:t>
            </w:r>
          </w:p>
        </w:tc>
        <w:tc>
          <w:tcPr>
            <w:tcW w:w="3159" w:type="pct"/>
          </w:tcPr>
          <w:p w:rsidR="00C1195D" w:rsidRDefault="00DD1276">
            <w:pPr>
              <w:pStyle w:val="a2"/>
              <w:rPr>
                <w:rFonts w:cs="Times New Roman"/>
                <w:color w:val="000000" w:themeColor="text1"/>
                <w:szCs w:val="24"/>
              </w:rPr>
            </w:pPr>
            <w:r>
              <w:rPr>
                <w:rFonts w:cs="Times New Roman"/>
                <w:color w:val="000000" w:themeColor="text1"/>
                <w:szCs w:val="24"/>
                <w:lang w:eastAsia="zh-CN"/>
              </w:rPr>
              <w:t>На лэндинг-странице Партнера содержится следующая информация:</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развернутое описание продукта Партнера и преимуществ использования режима АУСН;</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описание процесса регистрации в ЛК Партнера;</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описание шагов подключения к Партнеру;</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база знаний или ссылка на базу знаний по АУСН ФНС России;</w:t>
            </w:r>
          </w:p>
          <w:p w:rsidR="00C1195D" w:rsidRDefault="00DD1276" w:rsidP="00450EAB">
            <w:pPr>
              <w:pStyle w:val="a0"/>
              <w:numPr>
                <w:ilvl w:val="0"/>
                <w:numId w:val="47"/>
              </w:numPr>
              <w:rPr>
                <w:rFonts w:cs="Times New Roman"/>
                <w:color w:val="000000" w:themeColor="text1"/>
                <w:szCs w:val="24"/>
              </w:rPr>
            </w:pPr>
            <w:r>
              <w:rPr>
                <w:rFonts w:cs="Times New Roman"/>
                <w:color w:val="000000" w:themeColor="text1"/>
                <w:szCs w:val="24"/>
              </w:rPr>
              <w:t>инструкция по постановке на учет в качестве НП АУСН.</w:t>
            </w:r>
          </w:p>
          <w:p w:rsidR="00C1195D" w:rsidRDefault="00DD1276" w:rsidP="00450EAB">
            <w:pPr>
              <w:pStyle w:val="a2"/>
              <w:numPr>
                <w:ilvl w:val="0"/>
                <w:numId w:val="49"/>
              </w:numPr>
              <w:rPr>
                <w:rFonts w:cs="Times New Roman"/>
                <w:color w:val="000000" w:themeColor="text1"/>
                <w:szCs w:val="24"/>
              </w:rPr>
            </w:pPr>
            <w:r>
              <w:rPr>
                <w:rFonts w:cs="Times New Roman"/>
                <w:color w:val="000000" w:themeColor="text1"/>
                <w:szCs w:val="24"/>
                <w:lang w:eastAsia="zh-CN"/>
              </w:rPr>
              <w:t>Информационные материалы не содержат информации, противоречащей законодательству РФ и базе знаний по АУСН</w:t>
            </w:r>
          </w:p>
          <w:p w:rsidR="003573ED" w:rsidRDefault="003573ED" w:rsidP="003573ED">
            <w:pPr>
              <w:pStyle w:val="a2"/>
              <w:numPr>
                <w:ilvl w:val="0"/>
                <w:numId w:val="0"/>
              </w:numPr>
              <w:ind w:left="227"/>
              <w:rPr>
                <w:rFonts w:cs="Times New Roman"/>
                <w:color w:val="000000" w:themeColor="text1"/>
                <w:szCs w:val="24"/>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Pr>
          <w:p w:rsidR="00C1195D" w:rsidRDefault="00DD1276">
            <w:pPr>
              <w:jc w:val="center"/>
              <w:rPr>
                <w:rFonts w:cs="Times New Roman"/>
                <w:szCs w:val="28"/>
              </w:rPr>
            </w:pPr>
            <w:r>
              <w:rPr>
                <w:rFonts w:ascii="Times New Roman" w:hAnsi="Times New Roman" w:cs="Times New Roman"/>
                <w:b/>
                <w:sz w:val="28"/>
                <w:szCs w:val="28"/>
              </w:rPr>
              <w:t>2. Постановка, снятие с учета АУСН</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2.1</w:t>
            </w:r>
          </w:p>
        </w:tc>
        <w:tc>
          <w:tcPr>
            <w:tcW w:w="1095" w:type="pct"/>
          </w:tcPr>
          <w:p w:rsidR="00C1195D" w:rsidRDefault="00DD1276">
            <w:pPr>
              <w:pStyle w:val="afff4"/>
              <w:keepLines/>
              <w:rPr>
                <w:rFonts w:cs="Times New Roman"/>
                <w:szCs w:val="24"/>
              </w:rPr>
            </w:pPr>
            <w:r>
              <w:rPr>
                <w:rFonts w:cs="Times New Roman"/>
                <w:szCs w:val="24"/>
              </w:rPr>
              <w:t xml:space="preserve">Постановка </w:t>
            </w:r>
            <w:r>
              <w:rPr>
                <w:rFonts w:cs="Times New Roman"/>
                <w:b/>
                <w:bCs/>
                <w:szCs w:val="24"/>
              </w:rPr>
              <w:t>Пользователя</w:t>
            </w:r>
            <w:r>
              <w:rPr>
                <w:rFonts w:cs="Times New Roman"/>
                <w:szCs w:val="24"/>
              </w:rPr>
              <w:t xml:space="preserve"> на учет АУСН с даты гос. регистрации</w:t>
            </w:r>
          </w:p>
        </w:tc>
        <w:tc>
          <w:tcPr>
            <w:tcW w:w="3159" w:type="pct"/>
          </w:tcPr>
          <w:p w:rsidR="00C1195D" w:rsidRDefault="00DD1276">
            <w:pPr>
              <w:pStyle w:val="a2"/>
              <w:numPr>
                <w:ilvl w:val="0"/>
                <w:numId w:val="0"/>
              </w:numPr>
              <w:rPr>
                <w:rFonts w:cs="Times New Roman"/>
              </w:rPr>
            </w:pPr>
            <w:r>
              <w:rPr>
                <w:rFonts w:cs="Times New Roman"/>
                <w:lang w:eastAsia="zh-CN"/>
              </w:rPr>
              <w:t>1. В ЛК Партнера Пользователем формируется и направляется в ПП АУСН уведомление о переходе на режим АУСН с даты гос. регистрации</w:t>
            </w:r>
          </w:p>
          <w:p w:rsidR="00C1195D" w:rsidRDefault="00DD1276">
            <w:pPr>
              <w:pStyle w:val="a2"/>
              <w:numPr>
                <w:ilvl w:val="0"/>
                <w:numId w:val="0"/>
              </w:numPr>
              <w:rPr>
                <w:rFonts w:cs="Times New Roman"/>
              </w:rPr>
            </w:pPr>
            <w:r>
              <w:rPr>
                <w:rFonts w:cs="Times New Roman"/>
                <w:lang w:eastAsia="zh-CN"/>
              </w:rPr>
              <w:lastRenderedPageBreak/>
              <w:t>2.При наличии ограничений для перехода на режим отображается описание, содержащее причины отказа в приеме уведомления</w:t>
            </w:r>
          </w:p>
          <w:p w:rsidR="00C1195D" w:rsidRDefault="00DD1276" w:rsidP="00450EAB">
            <w:pPr>
              <w:pStyle w:val="a2"/>
              <w:numPr>
                <w:ilvl w:val="0"/>
                <w:numId w:val="49"/>
              </w:numPr>
              <w:rPr>
                <w:rFonts w:cs="Times New Roman"/>
              </w:rPr>
            </w:pPr>
            <w:r>
              <w:rPr>
                <w:rFonts w:cs="Times New Roman"/>
                <w:lang w:eastAsia="zh-CN"/>
              </w:rPr>
              <w:t>При отсутствии ограничений для перехода на режим:</w:t>
            </w:r>
          </w:p>
          <w:p w:rsidR="00C1195D" w:rsidRDefault="00DD1276" w:rsidP="00450EAB">
            <w:pPr>
              <w:pStyle w:val="a0"/>
              <w:numPr>
                <w:ilvl w:val="0"/>
                <w:numId w:val="47"/>
              </w:numPr>
              <w:rPr>
                <w:rFonts w:cs="Times New Roman"/>
                <w:szCs w:val="28"/>
              </w:rPr>
            </w:pPr>
            <w:r>
              <w:rPr>
                <w:rFonts w:cs="Times New Roman"/>
                <w:szCs w:val="28"/>
              </w:rPr>
              <w:t>Демонстрируется уведомление об успешной постановке на учет АУСН</w:t>
            </w:r>
          </w:p>
          <w:p w:rsidR="00C1195D" w:rsidRDefault="00DD1276">
            <w:pPr>
              <w:pStyle w:val="a2"/>
              <w:numPr>
                <w:ilvl w:val="0"/>
                <w:numId w:val="0"/>
              </w:numPr>
              <w:ind w:left="227"/>
              <w:rPr>
                <w:rFonts w:cs="Times New Roman"/>
              </w:rPr>
            </w:pPr>
            <w:r>
              <w:rPr>
                <w:rFonts w:cs="Times New Roman"/>
                <w:lang w:eastAsia="zh-CN"/>
              </w:rPr>
              <w:t>Открывается доступ к функциям, связанным с применением режима АУСН</w:t>
            </w:r>
          </w:p>
          <w:p w:rsidR="00C1195D" w:rsidRDefault="00DD1276" w:rsidP="00450EAB">
            <w:pPr>
              <w:pStyle w:val="a2"/>
              <w:numPr>
                <w:ilvl w:val="0"/>
                <w:numId w:val="49"/>
              </w:numPr>
              <w:rPr>
                <w:rFonts w:cs="Times New Roman"/>
              </w:rPr>
            </w:pPr>
            <w:r>
              <w:rPr>
                <w:rFonts w:cs="Times New Roman"/>
                <w:lang w:eastAsia="zh-CN"/>
              </w:rPr>
              <w:t>В ЛК Партнера Пользователем формируется и направляется в ПП АУСН уведомление о переходе на режим АУСН с даты гос. регистрации при условии, что с момента гос. регистрации прошло более 30 дней (демонстрируется ошибка, информирующая о невозможности перехода на АУСН)</w:t>
            </w:r>
          </w:p>
          <w:p w:rsidR="00C1195D" w:rsidRDefault="00DD1276" w:rsidP="00450EAB">
            <w:pPr>
              <w:pStyle w:val="a2"/>
              <w:numPr>
                <w:ilvl w:val="0"/>
                <w:numId w:val="49"/>
              </w:numPr>
              <w:rPr>
                <w:rFonts w:cs="Times New Roman"/>
              </w:rPr>
            </w:pPr>
            <w:r>
              <w:rPr>
                <w:rFonts w:cs="Times New Roman"/>
                <w:lang w:eastAsia="zh-CN"/>
              </w:rPr>
              <w:t xml:space="preserve">Демонстрируется возможность выбора группы прав Пользователем (DEFAULT, TAXES, AGGREGATES), которые будут предоставлены Партнеру </w:t>
            </w:r>
          </w:p>
          <w:p w:rsidR="003573ED" w:rsidRDefault="003573ED" w:rsidP="003573ED">
            <w:pPr>
              <w:pStyle w:val="a2"/>
              <w:numPr>
                <w:ilvl w:val="0"/>
                <w:numId w:val="0"/>
              </w:numPr>
              <w:ind w:left="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lastRenderedPageBreak/>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2.2</w:t>
            </w:r>
          </w:p>
        </w:tc>
        <w:tc>
          <w:tcPr>
            <w:tcW w:w="1095" w:type="pct"/>
          </w:tcPr>
          <w:p w:rsidR="00C1195D" w:rsidRDefault="00DD1276">
            <w:pPr>
              <w:pStyle w:val="afff4"/>
              <w:keepLines/>
              <w:rPr>
                <w:rFonts w:cs="Times New Roman"/>
                <w:szCs w:val="24"/>
              </w:rPr>
            </w:pPr>
            <w:r>
              <w:rPr>
                <w:rFonts w:cs="Times New Roman"/>
                <w:szCs w:val="24"/>
              </w:rPr>
              <w:t xml:space="preserve">Постановка </w:t>
            </w:r>
            <w:r>
              <w:rPr>
                <w:rFonts w:cs="Times New Roman"/>
                <w:b/>
                <w:bCs/>
                <w:szCs w:val="24"/>
              </w:rPr>
              <w:t>Пользователя</w:t>
            </w:r>
            <w:r>
              <w:rPr>
                <w:rFonts w:cs="Times New Roman"/>
                <w:szCs w:val="24"/>
              </w:rPr>
              <w:t xml:space="preserve"> на учет АУСН с 1-го января следующего года</w:t>
            </w:r>
          </w:p>
        </w:tc>
        <w:tc>
          <w:tcPr>
            <w:tcW w:w="3159" w:type="pct"/>
          </w:tcPr>
          <w:p w:rsidR="00C1195D" w:rsidRDefault="00DD1276">
            <w:pPr>
              <w:pStyle w:val="a2"/>
              <w:numPr>
                <w:ilvl w:val="0"/>
                <w:numId w:val="0"/>
              </w:numPr>
              <w:rPr>
                <w:rFonts w:cs="Times New Roman"/>
              </w:rPr>
            </w:pPr>
            <w:r>
              <w:rPr>
                <w:rFonts w:cs="Times New Roman"/>
                <w:lang w:eastAsia="zh-CN"/>
              </w:rPr>
              <w:t xml:space="preserve">1. В ЛК Партнера </w:t>
            </w:r>
            <w:r>
              <w:rPr>
                <w:rFonts w:cs="Times New Roman"/>
                <w:b/>
                <w:bCs/>
                <w:lang w:eastAsia="ru-RU"/>
              </w:rPr>
              <w:t>Пользователем</w:t>
            </w:r>
            <w:r>
              <w:rPr>
                <w:rFonts w:cs="Times New Roman"/>
                <w:lang w:eastAsia="zh-CN"/>
              </w:rPr>
              <w:t xml:space="preserve"> формируется и направляется в ПП АУСН уведомление о переходе на режим </w:t>
            </w:r>
            <w:r>
              <w:rPr>
                <w:rFonts w:cs="Times New Roman"/>
              </w:rPr>
              <w:t>АУСН с 1 января следующего календарного года</w:t>
            </w:r>
          </w:p>
          <w:p w:rsidR="00C1195D" w:rsidRDefault="00DD1276">
            <w:pPr>
              <w:pStyle w:val="a2"/>
              <w:numPr>
                <w:ilvl w:val="0"/>
                <w:numId w:val="0"/>
              </w:numPr>
              <w:rPr>
                <w:rFonts w:cs="Times New Roman"/>
              </w:rPr>
            </w:pPr>
            <w:r>
              <w:rPr>
                <w:rFonts w:cs="Times New Roman"/>
              </w:rPr>
              <w:t>2. При наличии ограничений для перехода на режим отображается описание действий, которые необходимо предпринять для соответствия критериям применения режима (демонстрация производится на тестовом ИНН, имеющем ограничения на дату проверки, например, организации, имеющие филиалы и (или) обособленные подразделения, открыт счет в неуполномоченной КО)</w:t>
            </w:r>
          </w:p>
          <w:p w:rsidR="00C1195D" w:rsidRDefault="00DD1276">
            <w:pPr>
              <w:pStyle w:val="a2"/>
              <w:numPr>
                <w:ilvl w:val="0"/>
                <w:numId w:val="0"/>
              </w:numPr>
              <w:rPr>
                <w:rFonts w:cs="Times New Roman"/>
              </w:rPr>
            </w:pPr>
            <w:r>
              <w:rPr>
                <w:rFonts w:cs="Times New Roman"/>
              </w:rPr>
              <w:t>3. При отсутствии ограничений для перехода на режим демонстрируется уведомление о том, что постановка на учет будет осуществлена 1-го января следующего года</w:t>
            </w:r>
          </w:p>
          <w:p w:rsidR="00C1195D" w:rsidRDefault="00DD1276">
            <w:pPr>
              <w:pStyle w:val="a2"/>
              <w:numPr>
                <w:ilvl w:val="0"/>
                <w:numId w:val="0"/>
              </w:numPr>
              <w:rPr>
                <w:rFonts w:cs="Times New Roman"/>
                <w:lang w:eastAsia="zh-CN"/>
              </w:rPr>
            </w:pPr>
            <w:r>
              <w:rPr>
                <w:rFonts w:cs="Times New Roman"/>
                <w:lang w:eastAsia="zh-CN"/>
              </w:rPr>
              <w:t>4. Демонстрируется возможность выбора группы прав Пользователем (DEFAULT, TAXES, AGGREGATES), которые будут предоставлены Партнеру</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2.3</w:t>
            </w:r>
          </w:p>
        </w:tc>
        <w:tc>
          <w:tcPr>
            <w:tcW w:w="1095" w:type="pct"/>
          </w:tcPr>
          <w:p w:rsidR="00C1195D" w:rsidRDefault="00DD1276">
            <w:pPr>
              <w:pStyle w:val="afff4"/>
              <w:keepLines/>
              <w:rPr>
                <w:rFonts w:cs="Times New Roman"/>
                <w:szCs w:val="24"/>
              </w:rPr>
            </w:pPr>
            <w:r>
              <w:rPr>
                <w:rFonts w:cs="Times New Roman"/>
                <w:szCs w:val="24"/>
              </w:rPr>
              <w:t>Постановка Пользователя на учет АУСН с 1-го числа месяца</w:t>
            </w:r>
          </w:p>
        </w:tc>
        <w:tc>
          <w:tcPr>
            <w:tcW w:w="3159" w:type="pct"/>
          </w:tcPr>
          <w:p w:rsidR="00C1195D" w:rsidRDefault="00DD1276">
            <w:pPr>
              <w:pStyle w:val="a2"/>
              <w:numPr>
                <w:ilvl w:val="0"/>
                <w:numId w:val="0"/>
              </w:numPr>
              <w:ind w:left="227" w:hanging="227"/>
              <w:rPr>
                <w:rFonts w:cs="Times New Roman"/>
              </w:rPr>
            </w:pPr>
            <w:r>
              <w:rPr>
                <w:rFonts w:cs="Times New Roman"/>
                <w:lang w:eastAsia="zh-CN"/>
              </w:rPr>
              <w:t>1.</w:t>
            </w:r>
            <w:r>
              <w:rPr>
                <w:rFonts w:cs="Times New Roman"/>
                <w:lang w:eastAsia="zh-CN"/>
              </w:rPr>
              <w:tab/>
              <w:t xml:space="preserve">В ЛК Партнера </w:t>
            </w:r>
            <w:r>
              <w:rPr>
                <w:rFonts w:cs="Times New Roman"/>
                <w:b/>
                <w:lang w:eastAsia="zh-CN"/>
              </w:rPr>
              <w:t>Пользователем</w:t>
            </w:r>
            <w:r>
              <w:rPr>
                <w:rFonts w:cs="Times New Roman"/>
                <w:lang w:eastAsia="zh-CN"/>
              </w:rPr>
              <w:t xml:space="preserve"> формируется и направляется в ПП АУСН уведомление о переходе на режим АУСН с 1 числа любого одного из следующих трех месяцев, кроме января (только для НП, применяющих УСН или НПД)</w:t>
            </w:r>
          </w:p>
          <w:p w:rsidR="00C1195D" w:rsidRDefault="00DD1276">
            <w:pPr>
              <w:pStyle w:val="a2"/>
              <w:numPr>
                <w:ilvl w:val="0"/>
                <w:numId w:val="0"/>
              </w:numPr>
              <w:ind w:left="227" w:hanging="227"/>
              <w:rPr>
                <w:rFonts w:cs="Times New Roman"/>
              </w:rPr>
            </w:pPr>
            <w:r>
              <w:rPr>
                <w:rFonts w:cs="Times New Roman"/>
                <w:lang w:eastAsia="zh-CN"/>
              </w:rPr>
              <w:lastRenderedPageBreak/>
              <w:t>2.</w:t>
            </w:r>
            <w:r>
              <w:rPr>
                <w:rFonts w:cs="Times New Roman"/>
                <w:lang w:eastAsia="zh-CN"/>
              </w:rPr>
              <w:tab/>
              <w:t>При наличии ограничений для перехода на режим отображается описание действий, которые необходимо предпринять для соответствия критериям применения режима (</w:t>
            </w:r>
            <w:r>
              <w:rPr>
                <w:rFonts w:cs="Times New Roman"/>
              </w:rPr>
              <w:t>демонстрация производится на тестовом ИНН, не применяющем УСН или НПД</w:t>
            </w:r>
            <w:r>
              <w:rPr>
                <w:rFonts w:cs="Times New Roman"/>
                <w:lang w:eastAsia="zh-CN"/>
              </w:rPr>
              <w:t>)</w:t>
            </w:r>
          </w:p>
          <w:p w:rsidR="00C1195D" w:rsidRDefault="00DD1276">
            <w:pPr>
              <w:pStyle w:val="a2"/>
              <w:numPr>
                <w:ilvl w:val="0"/>
                <w:numId w:val="0"/>
              </w:numPr>
              <w:ind w:left="227" w:hanging="227"/>
              <w:rPr>
                <w:rFonts w:cs="Times New Roman"/>
              </w:rPr>
            </w:pPr>
            <w:r>
              <w:rPr>
                <w:rFonts w:cs="Times New Roman"/>
                <w:lang w:eastAsia="zh-CN"/>
              </w:rPr>
              <w:t>3.</w:t>
            </w:r>
            <w:r>
              <w:rPr>
                <w:rFonts w:cs="Times New Roman"/>
                <w:lang w:eastAsia="zh-CN"/>
              </w:rPr>
              <w:tab/>
              <w:t>При отсутствии ограничений для перехода на режим демонстрируется уведомление о том, что постановка на учет будет осуществлена 1-го января следующего года</w:t>
            </w:r>
          </w:p>
          <w:p w:rsidR="00C1195D" w:rsidRDefault="00DD1276">
            <w:pPr>
              <w:pStyle w:val="a2"/>
              <w:numPr>
                <w:ilvl w:val="0"/>
                <w:numId w:val="0"/>
              </w:numPr>
              <w:ind w:left="227" w:hanging="227"/>
              <w:rPr>
                <w:rFonts w:cs="Times New Roman"/>
              </w:rPr>
            </w:pPr>
            <w:r>
              <w:rPr>
                <w:rFonts w:cs="Times New Roman"/>
                <w:lang w:eastAsia="zh-CN"/>
              </w:rPr>
              <w:t>4.</w:t>
            </w:r>
            <w:r>
              <w:rPr>
                <w:rFonts w:cs="Times New Roman"/>
                <w:lang w:eastAsia="zh-CN"/>
              </w:rPr>
              <w:tab/>
              <w:t>Демонстрируется возможность выбора группы прав Пользователем (DEFAULT, TAXES, AGGREGATES), которые будут предоставлены Партнеру</w:t>
            </w:r>
          </w:p>
          <w:p w:rsidR="00C1195D" w:rsidRDefault="00C1195D">
            <w:pPr>
              <w:pStyle w:val="a2"/>
              <w:numPr>
                <w:ilvl w:val="0"/>
                <w:numId w:val="0"/>
              </w:numPr>
              <w:ind w:left="227" w:hanging="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lastRenderedPageBreak/>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2.4</w:t>
            </w:r>
          </w:p>
        </w:tc>
        <w:tc>
          <w:tcPr>
            <w:tcW w:w="1095" w:type="pct"/>
          </w:tcPr>
          <w:p w:rsidR="00C1195D" w:rsidRDefault="00DD1276">
            <w:pPr>
              <w:pStyle w:val="afff4"/>
              <w:keepLines/>
              <w:rPr>
                <w:rFonts w:cs="Times New Roman"/>
                <w:szCs w:val="24"/>
              </w:rPr>
            </w:pPr>
            <w:r>
              <w:rPr>
                <w:rFonts w:cs="Times New Roman"/>
                <w:szCs w:val="24"/>
              </w:rPr>
              <w:t xml:space="preserve">Проверка возможности постановки </w:t>
            </w:r>
            <w:r>
              <w:rPr>
                <w:rFonts w:cs="Times New Roman"/>
                <w:b/>
                <w:bCs/>
                <w:szCs w:val="24"/>
                <w:lang w:eastAsia="zh-CN"/>
              </w:rPr>
              <w:t>Пользователя</w:t>
            </w:r>
            <w:r>
              <w:rPr>
                <w:rFonts w:cs="Times New Roman"/>
                <w:szCs w:val="24"/>
              </w:rPr>
              <w:t xml:space="preserve"> на учет АУСН</w:t>
            </w:r>
          </w:p>
        </w:tc>
        <w:tc>
          <w:tcPr>
            <w:tcW w:w="3159" w:type="pct"/>
          </w:tcPr>
          <w:p w:rsidR="00C1195D" w:rsidRDefault="00DD1276">
            <w:pPr>
              <w:pStyle w:val="a2"/>
              <w:numPr>
                <w:ilvl w:val="0"/>
                <w:numId w:val="0"/>
              </w:numPr>
              <w:rPr>
                <w:rFonts w:cs="Times New Roman"/>
              </w:rPr>
            </w:pPr>
            <w:r>
              <w:rPr>
                <w:rFonts w:cs="Times New Roman"/>
                <w:lang w:eastAsia="zh-CN"/>
              </w:rPr>
              <w:t xml:space="preserve">1. В ЛК Партнера реализован функционал проверки возможности постановки на учет АУСН </w:t>
            </w:r>
            <w:r>
              <w:rPr>
                <w:rFonts w:cs="Times New Roman"/>
                <w:b/>
                <w:bCs/>
                <w:lang w:eastAsia="zh-CN"/>
              </w:rPr>
              <w:t>Пользователя</w:t>
            </w:r>
            <w:r>
              <w:rPr>
                <w:rFonts w:cs="Times New Roman"/>
                <w:lang w:eastAsia="zh-CN"/>
              </w:rPr>
              <w:t xml:space="preserve"> путем отправки соответствующего запроса в ПП АУСН </w:t>
            </w:r>
          </w:p>
          <w:p w:rsidR="00C1195D" w:rsidRDefault="00DD1276">
            <w:pPr>
              <w:pStyle w:val="a2"/>
              <w:numPr>
                <w:ilvl w:val="0"/>
                <w:numId w:val="0"/>
              </w:numPr>
              <w:rPr>
                <w:rFonts w:cs="Times New Roman"/>
              </w:rPr>
            </w:pPr>
            <w:r>
              <w:rPr>
                <w:rFonts w:cs="Times New Roman"/>
              </w:rPr>
              <w:t>2. При наличии ограничений для перехода на режим отображается уведомление, содержащие описание действий, которые необходимо предпринять для соответствия критериям применения режима, при отсутствии ограничений – даты возможного перехода</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2.5</w:t>
            </w:r>
          </w:p>
        </w:tc>
        <w:tc>
          <w:tcPr>
            <w:tcW w:w="1095" w:type="pct"/>
          </w:tcPr>
          <w:p w:rsidR="00C1195D" w:rsidRDefault="00DD1276">
            <w:pPr>
              <w:pStyle w:val="afff4"/>
              <w:keepLines/>
              <w:rPr>
                <w:rFonts w:cs="Times New Roman"/>
                <w:szCs w:val="24"/>
              </w:rPr>
            </w:pPr>
            <w:r>
              <w:rPr>
                <w:rFonts w:cs="Times New Roman"/>
                <w:szCs w:val="24"/>
              </w:rPr>
              <w:t xml:space="preserve">Снятие с учета АУСН </w:t>
            </w:r>
          </w:p>
        </w:tc>
        <w:tc>
          <w:tcPr>
            <w:tcW w:w="3159" w:type="pct"/>
          </w:tcPr>
          <w:p w:rsidR="00C1195D" w:rsidRDefault="00DD1276">
            <w:pPr>
              <w:pStyle w:val="a2"/>
              <w:numPr>
                <w:ilvl w:val="0"/>
                <w:numId w:val="0"/>
              </w:numPr>
              <w:rPr>
                <w:rFonts w:cs="Times New Roman"/>
              </w:rPr>
            </w:pPr>
            <w:r>
              <w:rPr>
                <w:rFonts w:cs="Times New Roman"/>
                <w:lang w:eastAsia="zh-CN"/>
              </w:rPr>
              <w:t xml:space="preserve">1.В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уведомление о с</w:t>
            </w:r>
            <w:r>
              <w:rPr>
                <w:rFonts w:cs="Times New Roman"/>
              </w:rPr>
              <w:t>нятии с учета АУСН с возможностью выбора одной из причин:</w:t>
            </w:r>
          </w:p>
          <w:p w:rsidR="00C1195D" w:rsidRDefault="00DD1276" w:rsidP="00450EAB">
            <w:pPr>
              <w:pStyle w:val="a0"/>
              <w:numPr>
                <w:ilvl w:val="0"/>
                <w:numId w:val="47"/>
              </w:numPr>
              <w:rPr>
                <w:rFonts w:cs="Times New Roman"/>
              </w:rPr>
            </w:pPr>
            <w:r>
              <w:rPr>
                <w:rFonts w:cs="Times New Roman"/>
              </w:rPr>
              <w:t>по собственному желанию</w:t>
            </w:r>
          </w:p>
          <w:p w:rsidR="00C1195D" w:rsidRDefault="00DD1276" w:rsidP="00450EAB">
            <w:pPr>
              <w:pStyle w:val="a0"/>
              <w:numPr>
                <w:ilvl w:val="0"/>
                <w:numId w:val="47"/>
              </w:numPr>
              <w:rPr>
                <w:rFonts w:cs="Times New Roman"/>
              </w:rPr>
            </w:pPr>
            <w:r>
              <w:rPr>
                <w:rFonts w:cs="Times New Roman"/>
              </w:rPr>
              <w:t>в связи с утратой права на применение АУСН</w:t>
            </w:r>
          </w:p>
          <w:p w:rsidR="00C1195D" w:rsidRDefault="00DD1276">
            <w:pPr>
              <w:pStyle w:val="a0"/>
              <w:numPr>
                <w:ilvl w:val="0"/>
                <w:numId w:val="0"/>
              </w:numPr>
              <w:ind w:left="482"/>
              <w:rPr>
                <w:rFonts w:cs="Times New Roman"/>
              </w:rPr>
            </w:pPr>
            <w:r>
              <w:rPr>
                <w:rFonts w:cs="Times New Roman"/>
              </w:rPr>
              <w:t>(демонстрируются оба сценария)</w:t>
            </w:r>
          </w:p>
          <w:p w:rsidR="00C1195D" w:rsidRDefault="00DD1276">
            <w:pPr>
              <w:pStyle w:val="a2"/>
              <w:numPr>
                <w:ilvl w:val="0"/>
                <w:numId w:val="0"/>
              </w:numPr>
              <w:rPr>
                <w:rFonts w:cs="Times New Roman"/>
              </w:rPr>
            </w:pPr>
            <w:r>
              <w:rPr>
                <w:rFonts w:cs="Times New Roman"/>
                <w:lang w:eastAsia="zh-CN"/>
              </w:rPr>
              <w:t>2. При отсутствии ограничений, в зависимости от причины снятия отображается уведомление о снятии с учета:</w:t>
            </w:r>
          </w:p>
          <w:p w:rsidR="00C1195D" w:rsidRDefault="00DD1276" w:rsidP="00450EAB">
            <w:pPr>
              <w:pStyle w:val="a0"/>
              <w:numPr>
                <w:ilvl w:val="0"/>
                <w:numId w:val="47"/>
              </w:numPr>
              <w:rPr>
                <w:rFonts w:cs="Times New Roman"/>
              </w:rPr>
            </w:pPr>
            <w:r>
              <w:rPr>
                <w:rFonts w:cs="Times New Roman"/>
                <w:lang w:eastAsia="ru-RU"/>
              </w:rPr>
              <w:t>с 1-го января следующего календарного года</w:t>
            </w:r>
          </w:p>
          <w:p w:rsidR="003573ED" w:rsidRPr="003573ED" w:rsidRDefault="00DD1276" w:rsidP="00450EAB">
            <w:pPr>
              <w:pStyle w:val="a0"/>
              <w:numPr>
                <w:ilvl w:val="0"/>
                <w:numId w:val="47"/>
              </w:numPr>
              <w:rPr>
                <w:rFonts w:cs="Times New Roman"/>
              </w:rPr>
            </w:pPr>
            <w:r>
              <w:rPr>
                <w:rFonts w:cs="Times New Roman"/>
              </w:rPr>
              <w:t>с 1-го числа месяца, в котором были допущены нарушения требований режима АУСН</w:t>
            </w:r>
            <w:r>
              <w:rPr>
                <w:rFonts w:cs="Times New Roman"/>
              </w:rPr>
              <w:br/>
              <w:t>В личном кабинете банка отображается информация о предстоящем (произошедшем) снятии</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2.6</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Получение списка налогоплательщиков, применяющих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zh-CN"/>
              </w:rPr>
              <w:t xml:space="preserve">В ПО Партнера предусмотрена возможность получения списка </w:t>
            </w:r>
            <w:r>
              <w:rPr>
                <w:rFonts w:cs="Times New Roman"/>
              </w:rPr>
              <w:t>налогоплательщиков</w:t>
            </w:r>
            <w:r>
              <w:rPr>
                <w:rFonts w:cs="Times New Roman"/>
                <w:lang w:eastAsia="zh-CN"/>
              </w:rPr>
              <w:t>, применяющих АУСН, при помощи отправки соответствующего запроса в ПП АУСН</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2.7</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Отмена уведомления о постановке на учет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zh-CN"/>
              </w:rPr>
              <w:t xml:space="preserve">1.В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запрос об отмене уведомления о постановке на учет АУСН</w:t>
            </w:r>
          </w:p>
          <w:p w:rsidR="00C1195D" w:rsidRDefault="00DD1276">
            <w:pPr>
              <w:pStyle w:val="a2"/>
              <w:numPr>
                <w:ilvl w:val="0"/>
                <w:numId w:val="0"/>
              </w:numPr>
              <w:rPr>
                <w:rFonts w:cs="Times New Roman"/>
              </w:rPr>
            </w:pPr>
            <w:r>
              <w:rPr>
                <w:rFonts w:cs="Times New Roman"/>
                <w:lang w:eastAsia="zh-CN"/>
              </w:rPr>
              <w:t>2.При отсутствии ошибок демонстрируется сообщение об успешной отмене уведомления о переходе на режим АУСН</w:t>
            </w:r>
            <w:r>
              <w:rPr>
                <w:rFonts w:cs="Times New Roman"/>
                <w:lang w:eastAsia="zh-CN"/>
              </w:rPr>
              <w:br/>
            </w:r>
            <w:r>
              <w:rPr>
                <w:rFonts w:cs="Times New Roman"/>
              </w:rPr>
              <w:t>В личном кабинете банка перестает отображаться информация о предстоящей постановке</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2.8</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Отмена уведомления о снятии с учета</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zh-CN"/>
              </w:rPr>
              <w:t xml:space="preserve">3.В ЛК Партнера </w:t>
            </w:r>
            <w:r>
              <w:rPr>
                <w:rFonts w:cs="Times New Roman"/>
                <w:b/>
                <w:bCs/>
                <w:lang w:eastAsia="zh-CN"/>
              </w:rPr>
              <w:t>Пользователем</w:t>
            </w:r>
            <w:r>
              <w:rPr>
                <w:rFonts w:cs="Times New Roman"/>
                <w:lang w:eastAsia="zh-CN"/>
              </w:rPr>
              <w:t xml:space="preserve"> формируется и направляется в ПП АУСН запрос об отмене уведомления о снятии с учета АУСН</w:t>
            </w:r>
          </w:p>
          <w:p w:rsidR="00C1195D" w:rsidRDefault="00DD1276">
            <w:pPr>
              <w:pStyle w:val="a2"/>
              <w:numPr>
                <w:ilvl w:val="0"/>
                <w:numId w:val="0"/>
              </w:numPr>
              <w:rPr>
                <w:rFonts w:cs="Times New Roman"/>
                <w:lang w:eastAsia="zh-CN"/>
              </w:rPr>
            </w:pPr>
            <w:r>
              <w:rPr>
                <w:rFonts w:cs="Times New Roman"/>
                <w:lang w:eastAsia="zh-CN"/>
              </w:rPr>
              <w:t>4.При отсутствии ошибок демонстрируется сообщение об успешной отмене уведомления о снятии с учета АУСН</w:t>
            </w:r>
            <w:r>
              <w:rPr>
                <w:rFonts w:cs="Times New Roman"/>
                <w:lang w:eastAsia="zh-CN"/>
              </w:rPr>
              <w:br/>
            </w:r>
            <w:r>
              <w:rPr>
                <w:rFonts w:cs="Times New Roman"/>
              </w:rPr>
              <w:t>В ПО Партнера перестает отображаться информация о предстояще</w:t>
            </w:r>
            <w:r>
              <w:rPr>
                <w:rFonts w:cs="Times New Roman"/>
                <w:lang w:eastAsia="zh-CN"/>
              </w:rPr>
              <w:t>м снятии</w:t>
            </w:r>
          </w:p>
          <w:p w:rsidR="003573ED" w:rsidRDefault="003573ED">
            <w:pPr>
              <w:pStyle w:val="a2"/>
              <w:numPr>
                <w:ilvl w:val="0"/>
                <w:numId w:val="0"/>
              </w:numPr>
              <w:rPr>
                <w:rFonts w:cs="Times New Roman"/>
                <w:b/>
                <w:bCs/>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2.9</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keepLines/>
              <w:rPr>
                <w:rFonts w:cs="Times New Roman"/>
                <w:szCs w:val="24"/>
              </w:rPr>
            </w:pPr>
            <w:r>
              <w:rPr>
                <w:rFonts w:cs="Times New Roman"/>
                <w:szCs w:val="24"/>
              </w:rPr>
              <w:t>Демонстрация в ЛК Партнера истории поданных уведомлений о переходе\снятии\отмене</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ind w:left="227" w:hanging="227"/>
              <w:rPr>
                <w:rFonts w:cs="Times New Roman"/>
              </w:rPr>
            </w:pPr>
            <w:r>
              <w:rPr>
                <w:rFonts w:cs="Times New Roman"/>
              </w:rPr>
              <w:t>В ЛК Партнера Налогоплательщик видит историю всех поданных уведомлений о рег. действиях по переходу/снятию/отмене ранее поданных уведомлений с указанием дат</w:t>
            </w:r>
          </w:p>
          <w:p w:rsidR="00C1195D" w:rsidRDefault="00C1195D">
            <w:pPr>
              <w:pStyle w:val="a2"/>
              <w:numPr>
                <w:ilvl w:val="0"/>
                <w:numId w:val="0"/>
              </w:numPr>
              <w:ind w:left="227" w:hanging="227"/>
              <w:rPr>
                <w:rFonts w:cs="Times New Roman"/>
              </w:rPr>
            </w:pPr>
          </w:p>
          <w:p w:rsidR="00C1195D" w:rsidRDefault="00DD1276">
            <w:pPr>
              <w:pStyle w:val="a2"/>
              <w:numPr>
                <w:ilvl w:val="0"/>
                <w:numId w:val="0"/>
              </w:numPr>
              <w:ind w:left="227" w:hanging="227"/>
              <w:rPr>
                <w:rFonts w:cs="Times New Roman"/>
              </w:rPr>
            </w:pPr>
            <w:r>
              <w:rPr>
                <w:rFonts w:cs="Times New Roman"/>
              </w:rPr>
              <w:t>В ЛК Партнера Налогоплательщик видит дату начала применения АУСН /снятия с учета АУСН, в т.ч. в будущем</w:t>
            </w: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p w:rsidR="003573ED" w:rsidRDefault="003573ED">
            <w:pPr>
              <w:pStyle w:val="a2"/>
              <w:numPr>
                <w:ilvl w:val="0"/>
                <w:numId w:val="0"/>
              </w:numPr>
              <w:ind w:left="227" w:hanging="227"/>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lastRenderedPageBreak/>
              <w:t>3.Привязка Налогоплательщика</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bookmarkStart w:id="257" w:name="_Hlk77593587"/>
            <w:r>
              <w:rPr>
                <w:rFonts w:ascii="Times New Roman" w:hAnsi="Times New Roman" w:cs="Times New Roman"/>
                <w:sz w:val="28"/>
                <w:szCs w:val="28"/>
              </w:rPr>
              <w:t>3.1</w:t>
            </w:r>
          </w:p>
        </w:tc>
        <w:tc>
          <w:tcPr>
            <w:tcW w:w="1095" w:type="pct"/>
          </w:tcPr>
          <w:p w:rsidR="00C1195D" w:rsidRDefault="00DD1276">
            <w:pPr>
              <w:pStyle w:val="afff4"/>
              <w:keepLines/>
              <w:rPr>
                <w:rFonts w:cs="Times New Roman"/>
                <w:szCs w:val="24"/>
              </w:rPr>
            </w:pPr>
            <w:r>
              <w:rPr>
                <w:rFonts w:cs="Times New Roman"/>
                <w:szCs w:val="24"/>
              </w:rPr>
              <w:t xml:space="preserve">Привязка </w:t>
            </w:r>
            <w:r>
              <w:rPr>
                <w:rFonts w:cs="Times New Roman"/>
                <w:bCs/>
                <w:szCs w:val="24"/>
              </w:rPr>
              <w:t>Налогоплательщика</w:t>
            </w:r>
            <w:r>
              <w:rPr>
                <w:rFonts w:cs="Times New Roman"/>
                <w:szCs w:val="24"/>
              </w:rPr>
              <w:t xml:space="preserve"> </w:t>
            </w:r>
          </w:p>
        </w:tc>
        <w:tc>
          <w:tcPr>
            <w:tcW w:w="3159" w:type="pct"/>
          </w:tcPr>
          <w:p w:rsidR="00C1195D" w:rsidRDefault="00DD1276">
            <w:pPr>
              <w:pStyle w:val="a2"/>
              <w:numPr>
                <w:ilvl w:val="0"/>
                <w:numId w:val="0"/>
              </w:numPr>
              <w:rPr>
                <w:rFonts w:cs="Times New Roman"/>
              </w:rPr>
            </w:pPr>
            <w:r>
              <w:rPr>
                <w:rFonts w:cs="Times New Roman"/>
                <w:lang w:eastAsia="zh-CN"/>
              </w:rPr>
              <w:t>1.Парнер получает информацию, что существующий клиент начал применять АУСН. Партнер осуществляет привязку и открывает для клиента ЛК Партнера. В ЛК Партнера</w:t>
            </w:r>
            <w:r>
              <w:rPr>
                <w:rFonts w:cs="Times New Roman"/>
                <w:b/>
                <w:bCs/>
                <w:lang w:eastAsia="zh-CN"/>
              </w:rPr>
              <w:t xml:space="preserve"> Налогоплательщик</w:t>
            </w:r>
            <w:r>
              <w:rPr>
                <w:rFonts w:cs="Times New Roman"/>
                <w:lang w:eastAsia="zh-CN"/>
              </w:rPr>
              <w:t xml:space="preserve"> уведомляет о своем желании выдать следующие группы прав (DEFAULT, TAXES, AGGREGATES)</w:t>
            </w:r>
          </w:p>
          <w:p w:rsidR="00C1195D" w:rsidRDefault="00DD1276">
            <w:pPr>
              <w:pStyle w:val="a2"/>
              <w:numPr>
                <w:ilvl w:val="0"/>
                <w:numId w:val="0"/>
              </w:numPr>
              <w:rPr>
                <w:rFonts w:cs="Times New Roman"/>
              </w:rPr>
            </w:pPr>
            <w:r>
              <w:rPr>
                <w:rFonts w:cs="Times New Roman"/>
                <w:lang w:eastAsia="zh-CN"/>
              </w:rPr>
              <w:t>2.В ЛК АУСН отображается форма с предложением предоставить Партнеру следующие группы прав (DEFAULT, TAXES, AGGREGATES):</w:t>
            </w:r>
          </w:p>
          <w:p w:rsidR="00C1195D" w:rsidRDefault="00DD1276">
            <w:pPr>
              <w:pStyle w:val="a2"/>
              <w:numPr>
                <w:ilvl w:val="0"/>
                <w:numId w:val="0"/>
              </w:numPr>
              <w:rPr>
                <w:rFonts w:cs="Times New Roman"/>
              </w:rPr>
            </w:pPr>
            <w:r>
              <w:rPr>
                <w:rFonts w:cs="Times New Roman"/>
              </w:rPr>
              <w:t>3.При успешной привязке и выдаче прав:</w:t>
            </w:r>
          </w:p>
          <w:p w:rsidR="00C1195D" w:rsidRDefault="00DD1276" w:rsidP="00450EAB">
            <w:pPr>
              <w:pStyle w:val="a0"/>
              <w:numPr>
                <w:ilvl w:val="0"/>
                <w:numId w:val="47"/>
              </w:numPr>
              <w:rPr>
                <w:rFonts w:cs="Times New Roman"/>
              </w:rPr>
            </w:pPr>
            <w:r>
              <w:rPr>
                <w:rFonts w:cs="Times New Roman"/>
              </w:rPr>
              <w:t>Партнеру предоставлены запрошенные группы прав</w:t>
            </w:r>
          </w:p>
          <w:p w:rsidR="00C1195D" w:rsidRDefault="00DD1276" w:rsidP="00450EAB">
            <w:pPr>
              <w:pStyle w:val="a0"/>
              <w:numPr>
                <w:ilvl w:val="0"/>
                <w:numId w:val="47"/>
              </w:numPr>
              <w:rPr>
                <w:rFonts w:cs="Times New Roman"/>
              </w:rPr>
            </w:pPr>
            <w:r>
              <w:rPr>
                <w:rFonts w:cs="Times New Roman"/>
                <w:b/>
                <w:bCs/>
              </w:rPr>
              <w:t>Налогоплательщику</w:t>
            </w:r>
            <w:r>
              <w:rPr>
                <w:rFonts w:cs="Times New Roman"/>
              </w:rPr>
              <w:t xml:space="preserve"> доступны функции, связанные с применением режима АУСН и доступна информация о предоставленной группе прав</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bookmarkEnd w:id="257"/>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3.2</w:t>
            </w:r>
          </w:p>
        </w:tc>
        <w:tc>
          <w:tcPr>
            <w:tcW w:w="1095" w:type="pct"/>
          </w:tcPr>
          <w:p w:rsidR="00C1195D" w:rsidRDefault="00DD1276">
            <w:pPr>
              <w:pStyle w:val="afff4"/>
              <w:rPr>
                <w:rFonts w:cs="Times New Roman"/>
                <w:szCs w:val="24"/>
              </w:rPr>
            </w:pPr>
            <w:r>
              <w:rPr>
                <w:rFonts w:cs="Times New Roman"/>
                <w:szCs w:val="24"/>
              </w:rPr>
              <w:t xml:space="preserve">Отвязка </w:t>
            </w:r>
            <w:r>
              <w:rPr>
                <w:rFonts w:cs="Times New Roman"/>
                <w:bCs/>
                <w:szCs w:val="24"/>
              </w:rPr>
              <w:t>Налогоплательщика</w:t>
            </w:r>
          </w:p>
        </w:tc>
        <w:tc>
          <w:tcPr>
            <w:tcW w:w="3159" w:type="pct"/>
          </w:tcPr>
          <w:p w:rsidR="00C1195D" w:rsidRDefault="00DD1276">
            <w:pPr>
              <w:pStyle w:val="a2"/>
              <w:numPr>
                <w:ilvl w:val="0"/>
                <w:numId w:val="0"/>
              </w:numPr>
              <w:rPr>
                <w:rFonts w:cs="Times New Roman"/>
              </w:rPr>
            </w:pPr>
            <w:r>
              <w:rPr>
                <w:rFonts w:cs="Times New Roman"/>
                <w:lang w:eastAsia="zh-CN"/>
              </w:rPr>
              <w:t xml:space="preserve">1.Партнер хочет ускорить отвязку </w:t>
            </w:r>
            <w:r>
              <w:rPr>
                <w:rFonts w:cs="Times New Roman"/>
                <w:b/>
                <w:bCs/>
                <w:lang w:eastAsia="zh-CN"/>
              </w:rPr>
              <w:t xml:space="preserve">Налогоплательщика </w:t>
            </w:r>
            <w:r>
              <w:rPr>
                <w:rFonts w:cs="Times New Roman"/>
                <w:lang w:eastAsia="zh-CN"/>
              </w:rPr>
              <w:t>в связи с закрытием счета</w:t>
            </w:r>
          </w:p>
          <w:p w:rsidR="00C1195D" w:rsidRDefault="00DD1276">
            <w:pPr>
              <w:pStyle w:val="a2"/>
              <w:numPr>
                <w:ilvl w:val="0"/>
                <w:numId w:val="0"/>
              </w:numPr>
              <w:rPr>
                <w:rFonts w:cs="Times New Roman"/>
              </w:rPr>
            </w:pPr>
            <w:r>
              <w:rPr>
                <w:rFonts w:cs="Times New Roman"/>
              </w:rPr>
              <w:t>2.При успешной отвязке:</w:t>
            </w:r>
          </w:p>
          <w:p w:rsidR="00C1195D" w:rsidRDefault="00DD1276" w:rsidP="00450EAB">
            <w:pPr>
              <w:pStyle w:val="a0"/>
              <w:numPr>
                <w:ilvl w:val="0"/>
                <w:numId w:val="47"/>
              </w:numPr>
              <w:rPr>
                <w:rFonts w:cs="Times New Roman"/>
              </w:rPr>
            </w:pPr>
            <w:r>
              <w:rPr>
                <w:rFonts w:cs="Times New Roman"/>
              </w:rPr>
              <w:t xml:space="preserve">Демонстрируется уведомление об успешной отвязке </w:t>
            </w:r>
            <w:r>
              <w:rPr>
                <w:rFonts w:cs="Times New Roman"/>
                <w:b/>
                <w:bCs/>
              </w:rPr>
              <w:t>Налогоплательщика</w:t>
            </w:r>
            <w:r>
              <w:rPr>
                <w:rFonts w:cs="Times New Roman"/>
              </w:rPr>
              <w:t xml:space="preserve"> </w:t>
            </w:r>
          </w:p>
          <w:p w:rsidR="00C1195D" w:rsidRDefault="00DD1276" w:rsidP="00450EAB">
            <w:pPr>
              <w:pStyle w:val="a0"/>
              <w:numPr>
                <w:ilvl w:val="0"/>
                <w:numId w:val="47"/>
              </w:numPr>
              <w:rPr>
                <w:rFonts w:cs="Times New Roman"/>
              </w:rPr>
            </w:pPr>
            <w:r>
              <w:rPr>
                <w:rFonts w:cs="Times New Roman"/>
              </w:rPr>
              <w:t>Функции, связанные с применением режима АУСН, недоступны в ЛК Партнера</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3.3</w:t>
            </w:r>
          </w:p>
        </w:tc>
        <w:tc>
          <w:tcPr>
            <w:tcW w:w="1095" w:type="pct"/>
          </w:tcPr>
          <w:p w:rsidR="00C1195D" w:rsidRDefault="00DD1276">
            <w:pPr>
              <w:pStyle w:val="afff4"/>
              <w:rPr>
                <w:rFonts w:cs="Times New Roman"/>
                <w:szCs w:val="24"/>
              </w:rPr>
            </w:pPr>
            <w:r>
              <w:rPr>
                <w:rFonts w:cs="Times New Roman"/>
                <w:szCs w:val="24"/>
              </w:rPr>
              <w:t>Изменение прав, предоставленных Партнеру</w:t>
            </w:r>
          </w:p>
        </w:tc>
        <w:tc>
          <w:tcPr>
            <w:tcW w:w="3159" w:type="pct"/>
          </w:tcPr>
          <w:p w:rsidR="00C1195D" w:rsidRDefault="00DD1276">
            <w:pPr>
              <w:pStyle w:val="a2"/>
              <w:numPr>
                <w:ilvl w:val="0"/>
                <w:numId w:val="0"/>
              </w:numPr>
              <w:rPr>
                <w:rFonts w:cs="Times New Roman"/>
              </w:rPr>
            </w:pPr>
            <w:r>
              <w:rPr>
                <w:rFonts w:cs="Times New Roman"/>
                <w:lang w:eastAsia="zh-CN"/>
              </w:rPr>
              <w:t>1.В ЛК Партнера</w:t>
            </w:r>
            <w:r>
              <w:rPr>
                <w:rFonts w:cs="Times New Roman"/>
                <w:b/>
                <w:bCs/>
                <w:lang w:eastAsia="zh-CN"/>
              </w:rPr>
              <w:t xml:space="preserve"> Налогоплательщик</w:t>
            </w:r>
            <w:r>
              <w:rPr>
                <w:rFonts w:cs="Times New Roman"/>
                <w:lang w:eastAsia="zh-CN"/>
              </w:rPr>
              <w:t xml:space="preserve"> уведомляет о своем желании</w:t>
            </w:r>
            <w:r>
              <w:rPr>
                <w:rFonts w:cs="Times New Roman"/>
              </w:rPr>
              <w:t xml:space="preserve"> изменить предоставленный Партнеру набор прав </w:t>
            </w:r>
          </w:p>
          <w:p w:rsidR="00C1195D" w:rsidRDefault="00DD1276">
            <w:pPr>
              <w:pStyle w:val="a2"/>
              <w:numPr>
                <w:ilvl w:val="0"/>
                <w:numId w:val="0"/>
              </w:numPr>
              <w:rPr>
                <w:rFonts w:cs="Times New Roman"/>
              </w:rPr>
            </w:pPr>
            <w:r>
              <w:rPr>
                <w:rFonts w:cs="Times New Roman"/>
              </w:rPr>
              <w:t xml:space="preserve">2.В ЛК АУСН </w:t>
            </w:r>
            <w:r>
              <w:rPr>
                <w:rFonts w:cs="Times New Roman"/>
                <w:b/>
                <w:bCs/>
                <w:lang w:eastAsia="zh-CN"/>
              </w:rPr>
              <w:t>Налогоплательщику</w:t>
            </w:r>
            <w:r>
              <w:rPr>
                <w:rFonts w:cs="Times New Roman"/>
                <w:lang w:eastAsia="zh-CN"/>
              </w:rPr>
              <w:t xml:space="preserve"> предлагается подтвердить предоставление Партнеру нового набора прав</w:t>
            </w:r>
          </w:p>
          <w:p w:rsidR="00C1195D" w:rsidRDefault="00DD1276">
            <w:pPr>
              <w:pStyle w:val="a2"/>
              <w:numPr>
                <w:ilvl w:val="0"/>
                <w:numId w:val="0"/>
              </w:numPr>
              <w:rPr>
                <w:rFonts w:cs="Times New Roman"/>
              </w:rPr>
            </w:pPr>
            <w:r>
              <w:rPr>
                <w:rFonts w:cs="Times New Roman"/>
              </w:rPr>
              <w:t>3.При отклонении предложения п</w:t>
            </w:r>
            <w:r>
              <w:rPr>
                <w:rFonts w:cs="Times New Roman"/>
                <w:lang w:eastAsia="zh-CN"/>
              </w:rPr>
              <w:t>редоставленный ранее набор прав остается без изменений</w:t>
            </w:r>
          </w:p>
          <w:p w:rsidR="00C1195D" w:rsidRDefault="00DD1276">
            <w:pPr>
              <w:pStyle w:val="a2"/>
              <w:numPr>
                <w:ilvl w:val="0"/>
                <w:numId w:val="0"/>
              </w:numPr>
              <w:rPr>
                <w:rFonts w:cs="Times New Roman"/>
                <w:lang w:eastAsia="zh-CN"/>
              </w:rPr>
            </w:pPr>
            <w:r>
              <w:rPr>
                <w:rFonts w:cs="Times New Roman"/>
                <w:lang w:eastAsia="zh-CN"/>
              </w:rPr>
              <w:t>4.При акцепте предложения Партнеру предоставляется доступ к сведениям, требующим запрошенных полномочий</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lastRenderedPageBreak/>
              <w:t>4. Регистрация банковских транзакций</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bookmarkStart w:id="258" w:name="_Ref77669994"/>
            <w:bookmarkEnd w:id="258"/>
            <w:r>
              <w:rPr>
                <w:rFonts w:ascii="Times New Roman" w:hAnsi="Times New Roman" w:cs="Times New Roman"/>
                <w:sz w:val="28"/>
                <w:szCs w:val="28"/>
              </w:rPr>
              <w:t>4.1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Регистрация банковской транзакции</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rPr>
                <w:rFonts w:cs="Times New Roman"/>
              </w:rPr>
            </w:pPr>
            <w:r>
              <w:rPr>
                <w:rFonts w:cs="Times New Roman"/>
                <w:lang w:eastAsia="ru-RU"/>
              </w:rPr>
              <w:t xml:space="preserve">1.В ЛК Партнера отображается информация о банковской транзакции, автоматически размеченная Партнером. </w:t>
            </w:r>
            <w:r>
              <w:rPr>
                <w:rFonts w:cs="Times New Roman"/>
                <w:b/>
                <w:bCs/>
                <w:lang w:eastAsia="ru-RU"/>
              </w:rPr>
              <w:t>Налогоплательщику</w:t>
            </w:r>
            <w:r>
              <w:rPr>
                <w:rFonts w:cs="Times New Roman"/>
                <w:lang w:eastAsia="ru-RU"/>
              </w:rPr>
              <w:t xml:space="preserve"> доступны для редактирования следующие поля:</w:t>
            </w:r>
          </w:p>
          <w:p w:rsidR="00C1195D" w:rsidRDefault="00DD1276" w:rsidP="00450EAB">
            <w:pPr>
              <w:pStyle w:val="a0"/>
              <w:numPr>
                <w:ilvl w:val="0"/>
                <w:numId w:val="47"/>
              </w:numPr>
              <w:rPr>
                <w:rFonts w:cs="Times New Roman"/>
              </w:rPr>
            </w:pPr>
            <w:r>
              <w:rPr>
                <w:rFonts w:cs="Times New Roman"/>
              </w:rPr>
              <w:t xml:space="preserve">Признак отнесения операции к налоговой базе. </w:t>
            </w:r>
          </w:p>
          <w:p w:rsidR="00C1195D" w:rsidRDefault="00DD1276" w:rsidP="00450EAB">
            <w:pPr>
              <w:pStyle w:val="a0"/>
              <w:numPr>
                <w:ilvl w:val="0"/>
                <w:numId w:val="47"/>
              </w:numPr>
              <w:rPr>
                <w:rFonts w:cs="Times New Roman"/>
              </w:rPr>
            </w:pPr>
            <w:r>
              <w:rPr>
                <w:rFonts w:cs="Times New Roman"/>
              </w:rPr>
              <w:t>Категория операции</w:t>
            </w:r>
          </w:p>
          <w:p w:rsidR="00C1195D" w:rsidRDefault="00DD1276">
            <w:pPr>
              <w:pStyle w:val="a2"/>
              <w:numPr>
                <w:ilvl w:val="0"/>
                <w:numId w:val="0"/>
              </w:numPr>
              <w:rPr>
                <w:rFonts w:cs="Times New Roman"/>
                <w:lang w:eastAsia="zh-CN"/>
              </w:rPr>
            </w:pPr>
            <w:r>
              <w:rPr>
                <w:rFonts w:cs="Times New Roman"/>
              </w:rPr>
              <w:t xml:space="preserve">2.После внесения </w:t>
            </w:r>
            <w:r>
              <w:rPr>
                <w:rFonts w:cs="Times New Roman"/>
                <w:b/>
                <w:bCs/>
                <w:lang w:eastAsia="ru-RU"/>
              </w:rPr>
              <w:t xml:space="preserve">Налогоплательщиком </w:t>
            </w:r>
            <w:r>
              <w:rPr>
                <w:rFonts w:cs="Times New Roman"/>
                <w:lang w:eastAsia="ru-RU"/>
              </w:rPr>
              <w:t>изменений в разметку и ее подтверждения в</w:t>
            </w:r>
            <w:r>
              <w:rPr>
                <w:rFonts w:cs="Times New Roman"/>
                <w:lang w:eastAsia="zh-CN"/>
              </w:rPr>
              <w:t xml:space="preserve"> ЛК Партнера в ЛК АУСН отображается актуализированная информация о транзакции (проводится на операции с датой создания и направления в ПП АУСН, отличной от дня демонстрации настоящего пункта, в целях проверки корректного использования идентификатора LastModifiedDate)</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4.2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Использование методических рекомендаций для осуществления разметки</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2"/>
              <w:numPr>
                <w:ilvl w:val="0"/>
                <w:numId w:val="0"/>
              </w:numPr>
              <w:ind w:left="227" w:hanging="227"/>
              <w:rPr>
                <w:rFonts w:cs="Times New Roman"/>
              </w:rPr>
            </w:pPr>
            <w:r>
              <w:rPr>
                <w:rFonts w:cs="Times New Roman"/>
                <w:lang w:eastAsia="ru-RU"/>
              </w:rPr>
              <w:t>Необходимо указать версию методических рекомендаций, которая используется в ПО Партнера на дату демонстрации \ аудита (версию необходимо указать в графе «Результат проверки»).</w:t>
            </w:r>
          </w:p>
          <w:p w:rsidR="00C1195D" w:rsidRDefault="00DD1276">
            <w:pPr>
              <w:pStyle w:val="a2"/>
              <w:numPr>
                <w:ilvl w:val="0"/>
                <w:numId w:val="0"/>
              </w:numPr>
              <w:ind w:firstLine="168"/>
              <w:rPr>
                <w:rFonts w:eastAsia="Times New Roman" w:cs="Times New Roman"/>
              </w:rPr>
            </w:pPr>
            <w:r>
              <w:rPr>
                <w:rFonts w:cs="Times New Roman"/>
                <w:lang w:eastAsia="ru-RU"/>
              </w:rPr>
              <w:t xml:space="preserve">Методические рекомендации по разделению безналичных операций по счетам налогоплательщиков размещены </w:t>
            </w:r>
            <w:r>
              <w:rPr>
                <w:rFonts w:eastAsia="Times New Roman" w:cs="Times New Roman"/>
              </w:rPr>
              <w:t xml:space="preserve">на сайте </w:t>
            </w:r>
            <w:r w:rsidR="003573ED" w:rsidRPr="003573ED">
              <w:rPr>
                <w:rFonts w:eastAsia="Times New Roman" w:cs="Times New Roman"/>
              </w:rPr>
              <w:t>https://ausn.nalog.gov.ru/</w:t>
            </w:r>
          </w:p>
          <w:p w:rsidR="003573ED" w:rsidRDefault="003573ED">
            <w:pPr>
              <w:pStyle w:val="a2"/>
              <w:numPr>
                <w:ilvl w:val="0"/>
                <w:numId w:val="0"/>
              </w:numPr>
              <w:ind w:firstLine="168"/>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C1195D">
            <w:pPr>
              <w:pStyle w:val="afff4"/>
              <w:rPr>
                <w:rFonts w:cs="Times New Roman"/>
                <w:sz w:val="52"/>
                <w:szCs w:val="52"/>
              </w:rPr>
            </w:pP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bookmarkStart w:id="259" w:name="_Hlk101256596"/>
            <w:r>
              <w:rPr>
                <w:rFonts w:ascii="Times New Roman" w:hAnsi="Times New Roman" w:cs="Times New Roman"/>
                <w:sz w:val="28"/>
                <w:szCs w:val="28"/>
              </w:rPr>
              <w:t>4.3</w:t>
            </w:r>
          </w:p>
        </w:tc>
        <w:tc>
          <w:tcPr>
            <w:tcW w:w="1095" w:type="pct"/>
          </w:tcPr>
          <w:p w:rsidR="00C1195D" w:rsidRDefault="00DD1276">
            <w:pPr>
              <w:pStyle w:val="afff4"/>
              <w:rPr>
                <w:rFonts w:cs="Times New Roman"/>
                <w:szCs w:val="24"/>
              </w:rPr>
            </w:pPr>
            <w:r>
              <w:rPr>
                <w:rFonts w:cs="Times New Roman"/>
                <w:szCs w:val="24"/>
              </w:rPr>
              <w:t>Аннулирование регистрации банковской транзакции</w:t>
            </w:r>
          </w:p>
        </w:tc>
        <w:tc>
          <w:tcPr>
            <w:tcW w:w="3159" w:type="pct"/>
          </w:tcPr>
          <w:p w:rsidR="00C1195D" w:rsidRDefault="00DD1276">
            <w:pPr>
              <w:pStyle w:val="a2"/>
              <w:numPr>
                <w:ilvl w:val="0"/>
                <w:numId w:val="0"/>
              </w:numPr>
              <w:rPr>
                <w:rFonts w:cs="Times New Roman"/>
              </w:rPr>
            </w:pPr>
            <w:r>
              <w:rPr>
                <w:rFonts w:cs="Times New Roman"/>
                <w:lang w:eastAsia="ru-RU"/>
              </w:rPr>
              <w:t xml:space="preserve">1.В случае технической ошибки передачи неверной банковской транзакции Партнеру предоставляется возможность аннулировать регистрацию банковской транзакции </w:t>
            </w:r>
          </w:p>
          <w:p w:rsidR="00C1195D" w:rsidRDefault="00DD1276">
            <w:pPr>
              <w:pStyle w:val="a2"/>
              <w:numPr>
                <w:ilvl w:val="0"/>
                <w:numId w:val="0"/>
              </w:numPr>
              <w:rPr>
                <w:rFonts w:cs="Times New Roman"/>
                <w:lang w:eastAsia="zh-CN"/>
              </w:rPr>
            </w:pPr>
            <w:r>
              <w:rPr>
                <w:rFonts w:cs="Times New Roman"/>
                <w:lang w:eastAsia="ru-RU"/>
              </w:rPr>
              <w:t>2.При успешном аннулировании в</w:t>
            </w:r>
            <w:r>
              <w:rPr>
                <w:rFonts w:cs="Times New Roman"/>
                <w:lang w:eastAsia="zh-CN"/>
              </w:rPr>
              <w:t xml:space="preserve"> ЛК АУСН транзакция перестает отображаться </w:t>
            </w:r>
          </w:p>
          <w:p w:rsidR="003573ED" w:rsidRDefault="003573ED">
            <w:pPr>
              <w:pStyle w:val="a2"/>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bookmarkEnd w:id="259"/>
          </w:p>
        </w:tc>
      </w:tr>
      <w:tr w:rsidR="00C1195D">
        <w:trPr>
          <w:trHeight w:val="414"/>
        </w:trPr>
        <w:tc>
          <w:tcPr>
            <w:tcW w:w="5000" w:type="pct"/>
            <w:gridSpan w:val="4"/>
          </w:tcPr>
          <w:p w:rsidR="00C1195D" w:rsidRDefault="00DD1276" w:rsidP="003573ED">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t>5.Информация по расчету НДФЛ</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5.1</w:t>
            </w:r>
          </w:p>
        </w:tc>
        <w:tc>
          <w:tcPr>
            <w:tcW w:w="1095" w:type="pct"/>
          </w:tcPr>
          <w:p w:rsidR="00C1195D" w:rsidRDefault="00DD1276">
            <w:pPr>
              <w:pStyle w:val="afff4"/>
              <w:rPr>
                <w:rFonts w:cs="Times New Roman"/>
                <w:szCs w:val="24"/>
              </w:rPr>
            </w:pPr>
            <w:r>
              <w:rPr>
                <w:rFonts w:cs="Times New Roman"/>
                <w:szCs w:val="24"/>
              </w:rPr>
              <w:t>Передача информации по расчету НДФЛ</w:t>
            </w:r>
          </w:p>
        </w:tc>
        <w:tc>
          <w:tcPr>
            <w:tcW w:w="3159" w:type="pct"/>
          </w:tcPr>
          <w:p w:rsidR="00C1195D" w:rsidRDefault="00DD1276">
            <w:pPr>
              <w:pStyle w:val="a2"/>
              <w:numPr>
                <w:ilvl w:val="0"/>
                <w:numId w:val="0"/>
              </w:numPr>
              <w:rPr>
                <w:rFonts w:cs="Times New Roman"/>
              </w:rPr>
            </w:pPr>
            <w:r>
              <w:rPr>
                <w:rFonts w:cs="Times New Roman"/>
                <w:lang w:eastAsia="ru-RU"/>
              </w:rPr>
              <w:t xml:space="preserve">1.В ЛК Партнера </w:t>
            </w:r>
            <w:r>
              <w:rPr>
                <w:rFonts w:cs="Times New Roman"/>
                <w:b/>
                <w:bCs/>
                <w:lang w:eastAsia="ru-RU"/>
              </w:rPr>
              <w:t xml:space="preserve">Налогоплательщик </w:t>
            </w:r>
            <w:r>
              <w:rPr>
                <w:rFonts w:cs="Times New Roman"/>
                <w:lang w:eastAsia="zh-CN"/>
              </w:rPr>
              <w:t>заносит следующую информацию о работниках:</w:t>
            </w:r>
          </w:p>
          <w:p w:rsidR="00C1195D" w:rsidRDefault="00DD1276" w:rsidP="00450EAB">
            <w:pPr>
              <w:pStyle w:val="a0"/>
              <w:numPr>
                <w:ilvl w:val="0"/>
                <w:numId w:val="47"/>
              </w:numPr>
              <w:rPr>
                <w:rFonts w:cs="Times New Roman"/>
              </w:rPr>
            </w:pPr>
            <w:r>
              <w:rPr>
                <w:rFonts w:cs="Times New Roman"/>
              </w:rPr>
              <w:lastRenderedPageBreak/>
              <w:t>ИНН работника</w:t>
            </w:r>
          </w:p>
          <w:p w:rsidR="00C1195D" w:rsidRDefault="00DD1276" w:rsidP="00450EAB">
            <w:pPr>
              <w:pStyle w:val="a0"/>
              <w:numPr>
                <w:ilvl w:val="0"/>
                <w:numId w:val="47"/>
              </w:numPr>
              <w:rPr>
                <w:rFonts w:cs="Times New Roman"/>
              </w:rPr>
            </w:pPr>
            <w:r>
              <w:rPr>
                <w:rFonts w:cs="Times New Roman"/>
              </w:rPr>
              <w:t>СНИЛС работника</w:t>
            </w:r>
          </w:p>
          <w:p w:rsidR="00C1195D" w:rsidRDefault="00DD1276" w:rsidP="00450EAB">
            <w:pPr>
              <w:pStyle w:val="a0"/>
              <w:numPr>
                <w:ilvl w:val="0"/>
                <w:numId w:val="47"/>
              </w:numPr>
              <w:rPr>
                <w:rFonts w:cs="Times New Roman"/>
              </w:rPr>
            </w:pPr>
            <w:r>
              <w:rPr>
                <w:rFonts w:cs="Times New Roman"/>
              </w:rPr>
              <w:t>ФИО работника</w:t>
            </w:r>
          </w:p>
          <w:p w:rsidR="00C1195D" w:rsidRDefault="00DD1276" w:rsidP="00450EAB">
            <w:pPr>
              <w:pStyle w:val="a0"/>
              <w:numPr>
                <w:ilvl w:val="0"/>
                <w:numId w:val="47"/>
              </w:numPr>
              <w:rPr>
                <w:rFonts w:cs="Times New Roman"/>
              </w:rPr>
            </w:pPr>
            <w:r>
              <w:rPr>
                <w:rFonts w:cs="Times New Roman"/>
              </w:rPr>
              <w:t>Дата рождения работника</w:t>
            </w:r>
          </w:p>
          <w:p w:rsidR="00C1195D" w:rsidRDefault="00DD1276" w:rsidP="00450EAB">
            <w:pPr>
              <w:pStyle w:val="a0"/>
              <w:numPr>
                <w:ilvl w:val="0"/>
                <w:numId w:val="47"/>
              </w:numPr>
              <w:rPr>
                <w:rFonts w:cs="Times New Roman"/>
              </w:rPr>
            </w:pPr>
            <w:r>
              <w:rPr>
                <w:rFonts w:cs="Times New Roman"/>
              </w:rPr>
              <w:t>Гражданство – код страны</w:t>
            </w:r>
          </w:p>
          <w:p w:rsidR="00C1195D" w:rsidRDefault="00DD1276" w:rsidP="00450EAB">
            <w:pPr>
              <w:pStyle w:val="a0"/>
              <w:numPr>
                <w:ilvl w:val="0"/>
                <w:numId w:val="47"/>
              </w:numPr>
              <w:rPr>
                <w:rFonts w:cs="Times New Roman"/>
              </w:rPr>
            </w:pPr>
            <w:r>
              <w:rPr>
                <w:rFonts w:cs="Times New Roman"/>
              </w:rPr>
              <w:t>Код вида документа, удостоверяющего личность</w:t>
            </w:r>
          </w:p>
          <w:p w:rsidR="00C1195D" w:rsidRDefault="00DD1276" w:rsidP="00450EAB">
            <w:pPr>
              <w:pStyle w:val="a0"/>
              <w:numPr>
                <w:ilvl w:val="0"/>
                <w:numId w:val="47"/>
              </w:numPr>
              <w:rPr>
                <w:rFonts w:cs="Times New Roman"/>
              </w:rPr>
            </w:pPr>
            <w:r>
              <w:rPr>
                <w:rFonts w:cs="Times New Roman"/>
              </w:rPr>
              <w:t>Серия и номер документа</w:t>
            </w:r>
          </w:p>
          <w:p w:rsidR="00C1195D" w:rsidRDefault="00DD1276" w:rsidP="00450EAB">
            <w:pPr>
              <w:pStyle w:val="a0"/>
              <w:numPr>
                <w:ilvl w:val="0"/>
                <w:numId w:val="47"/>
              </w:numPr>
              <w:rPr>
                <w:rFonts w:cs="Times New Roman"/>
              </w:rPr>
            </w:pPr>
            <w:r>
              <w:rPr>
                <w:rFonts w:cs="Times New Roman"/>
              </w:rPr>
              <w:t>Сведения о доходах и соответствующих вычетах</w:t>
            </w:r>
          </w:p>
          <w:p w:rsidR="00C1195D" w:rsidRDefault="00DD1276" w:rsidP="00450EAB">
            <w:pPr>
              <w:pStyle w:val="a0"/>
              <w:numPr>
                <w:ilvl w:val="0"/>
                <w:numId w:val="47"/>
              </w:numPr>
              <w:rPr>
                <w:rFonts w:cs="Times New Roman"/>
              </w:rPr>
            </w:pPr>
            <w:r>
              <w:rPr>
                <w:rFonts w:cs="Times New Roman"/>
              </w:rPr>
              <w:t>Сведения о вычетах</w:t>
            </w:r>
          </w:p>
          <w:p w:rsidR="00C1195D" w:rsidRDefault="00DD1276" w:rsidP="00450EAB">
            <w:pPr>
              <w:pStyle w:val="a0"/>
              <w:numPr>
                <w:ilvl w:val="0"/>
                <w:numId w:val="47"/>
              </w:numPr>
              <w:rPr>
                <w:rFonts w:cs="Times New Roman"/>
              </w:rPr>
            </w:pPr>
            <w:r>
              <w:rPr>
                <w:rFonts w:cs="Times New Roman"/>
              </w:rPr>
              <w:t>Сведения о выплатах, не подлежащих обложению страховыми взносами</w:t>
            </w:r>
          </w:p>
          <w:p w:rsidR="00C1195D" w:rsidRDefault="00DD1276" w:rsidP="00450EAB">
            <w:pPr>
              <w:pStyle w:val="a0"/>
              <w:numPr>
                <w:ilvl w:val="0"/>
                <w:numId w:val="47"/>
              </w:numPr>
              <w:rPr>
                <w:rFonts w:cs="Times New Roman"/>
              </w:rPr>
            </w:pPr>
            <w:r>
              <w:rPr>
                <w:rFonts w:cs="Times New Roman"/>
              </w:rPr>
              <w:t>Сумма НДФЛ исчисленная</w:t>
            </w:r>
          </w:p>
          <w:p w:rsidR="00C1195D" w:rsidRDefault="00DD1276" w:rsidP="00450EAB">
            <w:pPr>
              <w:pStyle w:val="a0"/>
              <w:numPr>
                <w:ilvl w:val="0"/>
                <w:numId w:val="47"/>
              </w:numPr>
              <w:rPr>
                <w:rFonts w:cs="Times New Roman"/>
              </w:rPr>
            </w:pPr>
            <w:r>
              <w:rPr>
                <w:rFonts w:cs="Times New Roman"/>
              </w:rPr>
              <w:t>Сумма НДФЛ удержанная</w:t>
            </w:r>
          </w:p>
          <w:p w:rsidR="00C1195D" w:rsidRDefault="00DD1276" w:rsidP="00450EAB">
            <w:pPr>
              <w:pStyle w:val="a0"/>
              <w:numPr>
                <w:ilvl w:val="0"/>
                <w:numId w:val="47"/>
              </w:numPr>
              <w:rPr>
                <w:rFonts w:cs="Times New Roman"/>
              </w:rPr>
            </w:pPr>
            <w:r>
              <w:rPr>
                <w:rFonts w:cs="Times New Roman"/>
              </w:rPr>
              <w:t>Сумма НДФЛ перечисленная</w:t>
            </w:r>
          </w:p>
          <w:p w:rsidR="00C1195D" w:rsidRDefault="003573ED" w:rsidP="003573ED">
            <w:pPr>
              <w:pStyle w:val="a0"/>
              <w:numPr>
                <w:ilvl w:val="0"/>
                <w:numId w:val="0"/>
              </w:numPr>
              <w:rPr>
                <w:rFonts w:cs="Times New Roman"/>
              </w:rPr>
            </w:pPr>
            <w:r w:rsidRPr="003573ED">
              <w:rPr>
                <w:rFonts w:cs="Times New Roman"/>
              </w:rPr>
              <w:t>2.</w:t>
            </w:r>
            <w:r>
              <w:rPr>
                <w:rFonts w:cs="Times New Roman"/>
              </w:rPr>
              <w:t xml:space="preserve"> </w:t>
            </w:r>
            <w:r w:rsidR="00DD1276">
              <w:rPr>
                <w:rFonts w:cs="Times New Roman"/>
              </w:rPr>
              <w:t>Внесенная информация передана в ПП АУСН и отображается в ЛК АУСН</w:t>
            </w:r>
          </w:p>
          <w:p w:rsidR="003573ED" w:rsidRDefault="003573ED" w:rsidP="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lastRenderedPageBreak/>
              <w:t>□</w:t>
            </w:r>
          </w:p>
        </w:tc>
      </w:tr>
      <w:tr w:rsidR="00C1195D">
        <w:trPr>
          <w:trHeight w:val="414"/>
        </w:trPr>
        <w:tc>
          <w:tcPr>
            <w:tcW w:w="5000" w:type="pct"/>
            <w:gridSpan w:val="4"/>
          </w:tcPr>
          <w:p w:rsidR="00C1195D" w:rsidRDefault="00DD1276">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lastRenderedPageBreak/>
              <w:t>6.Уведомления</w:t>
            </w:r>
          </w:p>
        </w:tc>
      </w:tr>
      <w:tr w:rsidR="00C1195D">
        <w:trPr>
          <w:trHeight w:val="414"/>
        </w:trPr>
        <w:tc>
          <w:tcPr>
            <w:tcW w:w="335" w:type="pct"/>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6.1</w:t>
            </w:r>
          </w:p>
        </w:tc>
        <w:tc>
          <w:tcPr>
            <w:tcW w:w="1095" w:type="pct"/>
          </w:tcPr>
          <w:p w:rsidR="00C1195D" w:rsidRDefault="00DD1276">
            <w:pPr>
              <w:pStyle w:val="afff4"/>
              <w:rPr>
                <w:rFonts w:cs="Times New Roman"/>
                <w:szCs w:val="24"/>
              </w:rPr>
            </w:pPr>
            <w:r>
              <w:rPr>
                <w:rFonts w:cs="Times New Roman"/>
                <w:szCs w:val="24"/>
              </w:rPr>
              <w:t xml:space="preserve">Передача уведомлений из ПП АУСН </w:t>
            </w:r>
            <w:r>
              <w:rPr>
                <w:rFonts w:cs="Times New Roman"/>
                <w:bCs/>
                <w:szCs w:val="24"/>
              </w:rPr>
              <w:t>Налогоплательщику</w:t>
            </w:r>
          </w:p>
        </w:tc>
        <w:tc>
          <w:tcPr>
            <w:tcW w:w="3159" w:type="pct"/>
          </w:tcPr>
          <w:p w:rsidR="00C1195D" w:rsidRDefault="00DD1276">
            <w:pPr>
              <w:pStyle w:val="a2"/>
              <w:numPr>
                <w:ilvl w:val="0"/>
                <w:numId w:val="0"/>
              </w:numPr>
              <w:rPr>
                <w:rFonts w:cs="Times New Roman"/>
              </w:rPr>
            </w:pPr>
            <w:r>
              <w:rPr>
                <w:rFonts w:cs="Times New Roman"/>
              </w:rPr>
              <w:t>1.В соответствующем разделе ЛК Партнера отображается список уведомлений, полученных из ПП АУСН, и количество непрочитанных уведомлений</w:t>
            </w:r>
          </w:p>
          <w:p w:rsidR="00C1195D" w:rsidRDefault="00DD1276">
            <w:pPr>
              <w:pStyle w:val="a2"/>
              <w:numPr>
                <w:ilvl w:val="0"/>
                <w:numId w:val="0"/>
              </w:numPr>
              <w:rPr>
                <w:rFonts w:cs="Times New Roman"/>
              </w:rPr>
            </w:pPr>
            <w:r>
              <w:rPr>
                <w:rFonts w:cs="Times New Roman"/>
              </w:rPr>
              <w:t>2.Обеспечивается изменение статусов уведомления:</w:t>
            </w:r>
          </w:p>
          <w:p w:rsidR="00C1195D" w:rsidRDefault="00DD1276" w:rsidP="00450EAB">
            <w:pPr>
              <w:pStyle w:val="a0"/>
              <w:numPr>
                <w:ilvl w:val="0"/>
                <w:numId w:val="47"/>
              </w:numPr>
              <w:rPr>
                <w:rFonts w:cs="Times New Roman"/>
              </w:rPr>
            </w:pPr>
            <w:r>
              <w:rPr>
                <w:rFonts w:cs="Times New Roman"/>
              </w:rPr>
              <w:t>Статус о доставке – после публикации уведомления в соответствующем разделе продукта Партнера</w:t>
            </w:r>
          </w:p>
          <w:p w:rsidR="00C1195D" w:rsidRDefault="00DD1276" w:rsidP="00450EAB">
            <w:pPr>
              <w:pStyle w:val="a0"/>
              <w:numPr>
                <w:ilvl w:val="0"/>
                <w:numId w:val="47"/>
              </w:numPr>
              <w:ind w:left="482" w:hanging="198"/>
              <w:rPr>
                <w:rFonts w:cs="Times New Roman"/>
              </w:rPr>
            </w:pPr>
            <w:r>
              <w:rPr>
                <w:rFonts w:cs="Times New Roman"/>
              </w:rPr>
              <w:t>Статус о прочтении – после открытия уведомления</w:t>
            </w:r>
            <w:r>
              <w:rPr>
                <w:rFonts w:cs="Times New Roman"/>
                <w:b/>
              </w:rPr>
              <w:t xml:space="preserve"> Налогоплательщиком</w:t>
            </w:r>
          </w:p>
          <w:p w:rsidR="00C1195D" w:rsidRDefault="00DD1276">
            <w:pPr>
              <w:pStyle w:val="a0"/>
              <w:numPr>
                <w:ilvl w:val="0"/>
                <w:numId w:val="0"/>
              </w:numPr>
              <w:rPr>
                <w:rFonts w:cs="Times New Roman"/>
                <w:b/>
                <w:bCs/>
                <w:lang w:eastAsia="ru-RU"/>
              </w:rPr>
            </w:pPr>
            <w:r>
              <w:rPr>
                <w:rFonts w:cs="Times New Roman"/>
              </w:rPr>
              <w:t>3. Уведомления ПП АУСН находятся в отдельном разделе ПО Партнера</w:t>
            </w:r>
            <w:r>
              <w:rPr>
                <w:rFonts w:cs="Times New Roman"/>
                <w:b/>
                <w:bCs/>
                <w:lang w:eastAsia="ru-RU"/>
              </w:rPr>
              <w:t xml:space="preserve"> </w:t>
            </w:r>
          </w:p>
          <w:p w:rsidR="003573ED" w:rsidRDefault="003573ED">
            <w:pPr>
              <w:pStyle w:val="a0"/>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 xml:space="preserve"> □</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3573ED" w:rsidRDefault="003573ED">
            <w:pPr>
              <w:jc w:val="center"/>
              <w:rPr>
                <w:rFonts w:ascii="Times New Roman" w:hAnsi="Times New Roman" w:cs="Times New Roman"/>
                <w:b/>
                <w:sz w:val="28"/>
                <w:szCs w:val="28"/>
              </w:rPr>
            </w:pPr>
          </w:p>
          <w:p w:rsidR="00C1195D" w:rsidRDefault="00DD1276">
            <w:pPr>
              <w:jc w:val="center"/>
              <w:rPr>
                <w:rFonts w:ascii="Times New Roman" w:hAnsi="Times New Roman" w:cs="Times New Roman"/>
                <w:b/>
                <w:color w:val="000000" w:themeColor="text1"/>
                <w:sz w:val="28"/>
                <w:szCs w:val="28"/>
              </w:rPr>
            </w:pPr>
            <w:r>
              <w:rPr>
                <w:rFonts w:ascii="Times New Roman" w:hAnsi="Times New Roman" w:cs="Times New Roman"/>
                <w:b/>
                <w:sz w:val="28"/>
                <w:szCs w:val="28"/>
              </w:rPr>
              <w:lastRenderedPageBreak/>
              <w:t>7.Налоговые начисления</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lastRenderedPageBreak/>
              <w:t>7.1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Отображение информации о неоплаченных налоговых начислениях</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В раздел налоговых начислений ЛК Партнера о</w:t>
            </w:r>
            <w:r>
              <w:rPr>
                <w:rFonts w:cs="Times New Roman"/>
              </w:rPr>
              <w:t>тображается актуальная информация о налоговых начислениях:</w:t>
            </w:r>
          </w:p>
          <w:p w:rsidR="00C1195D" w:rsidRDefault="00DD1276" w:rsidP="00450EAB">
            <w:pPr>
              <w:pStyle w:val="a"/>
              <w:numPr>
                <w:ilvl w:val="0"/>
                <w:numId w:val="47"/>
              </w:numPr>
              <w:rPr>
                <w:rFonts w:cs="Times New Roman"/>
              </w:rPr>
            </w:pPr>
            <w:r>
              <w:rPr>
                <w:rFonts w:cs="Times New Roman"/>
              </w:rPr>
              <w:t>Сумма текущих налоговых начислений</w:t>
            </w:r>
          </w:p>
          <w:p w:rsidR="00C1195D" w:rsidRDefault="00DD1276" w:rsidP="00450EAB">
            <w:pPr>
              <w:pStyle w:val="a"/>
              <w:numPr>
                <w:ilvl w:val="0"/>
                <w:numId w:val="47"/>
              </w:numPr>
              <w:rPr>
                <w:rFonts w:cs="Times New Roman"/>
              </w:rPr>
            </w:pPr>
            <w:r>
              <w:rPr>
                <w:rFonts w:cs="Times New Roman"/>
              </w:rPr>
              <w:t xml:space="preserve">Сумма отрицательного сальдо </w:t>
            </w:r>
            <w:proofErr w:type="gramStart"/>
            <w:r>
              <w:rPr>
                <w:rFonts w:cs="Times New Roman"/>
              </w:rPr>
              <w:t>ЕНС(</w:t>
            </w:r>
            <w:proofErr w:type="gramEnd"/>
            <w:r>
              <w:rPr>
                <w:rFonts w:cs="Times New Roman"/>
              </w:rPr>
              <w:t>для демонстрации необходимо запросить через СПП НП с начислениями и отрицательным сальдо ЕНС)</w:t>
            </w:r>
          </w:p>
          <w:p w:rsidR="003573ED" w:rsidRDefault="003573ED" w:rsidP="003573ED">
            <w:pPr>
              <w:pStyle w:val="a"/>
              <w:numPr>
                <w:ilvl w:val="0"/>
                <w:numId w:val="0"/>
              </w:numPr>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7.2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szCs w:val="24"/>
              </w:rPr>
            </w:pPr>
            <w:r>
              <w:rPr>
                <w:rFonts w:cs="Times New Roman"/>
                <w:szCs w:val="24"/>
              </w:rPr>
              <w:t>Формирование платежных документов для пополнения счета ЕНС</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 xml:space="preserve">В ЛК Партнера </w:t>
            </w:r>
            <w:r>
              <w:rPr>
                <w:rFonts w:cs="Times New Roman"/>
                <w:b/>
                <w:bCs/>
                <w:lang w:eastAsia="ru-RU"/>
              </w:rPr>
              <w:t>Налогоплательщику</w:t>
            </w:r>
            <w:r>
              <w:rPr>
                <w:rFonts w:cs="Times New Roman"/>
              </w:rPr>
              <w:t xml:space="preserve"> предоставляется возможность получить сформированный на основании полученных от ПП АУСН реквизитов платежный документ для пополнения счета ЕНС</w:t>
            </w:r>
          </w:p>
          <w:p w:rsidR="003573ED" w:rsidRDefault="003573ED">
            <w:pPr>
              <w:pStyle w:val="afff4"/>
              <w:rPr>
                <w:rFonts w:cs="Times New Roman"/>
              </w:rPr>
            </w:pP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7.3</w:t>
            </w:r>
          </w:p>
        </w:tc>
        <w:tc>
          <w:tcPr>
            <w:tcW w:w="1095" w:type="pct"/>
            <w:tcBorders>
              <w:top w:val="single" w:sz="4" w:space="0" w:color="auto"/>
              <w:left w:val="single" w:sz="4" w:space="0" w:color="auto"/>
              <w:bottom w:val="single" w:sz="4" w:space="0" w:color="auto"/>
              <w:right w:val="single" w:sz="4" w:space="0" w:color="auto"/>
            </w:tcBorders>
          </w:tcPr>
          <w:p w:rsidR="003573ED" w:rsidRDefault="00DD1276">
            <w:pPr>
              <w:pStyle w:val="afff4"/>
              <w:rPr>
                <w:rFonts w:cs="Times New Roman"/>
                <w:color w:val="000000" w:themeColor="text1"/>
                <w:szCs w:val="24"/>
              </w:rPr>
            </w:pPr>
            <w:r>
              <w:rPr>
                <w:rFonts w:cs="Times New Roman"/>
                <w:color w:val="000000" w:themeColor="text1"/>
                <w:szCs w:val="24"/>
              </w:rPr>
              <w:t>Формирование платежных документов на оплату страховых взносов на ОСС (взносы на травматизм)</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lang w:eastAsia="ru-RU"/>
              </w:rPr>
              <w:t xml:space="preserve">В ЛК Партнера </w:t>
            </w:r>
            <w:r>
              <w:rPr>
                <w:rFonts w:cs="Times New Roman"/>
                <w:b/>
                <w:bCs/>
                <w:lang w:eastAsia="ru-RU"/>
              </w:rPr>
              <w:t>Налогоплательщику</w:t>
            </w:r>
            <w:r>
              <w:rPr>
                <w:rFonts w:cs="Times New Roman"/>
              </w:rPr>
              <w:t xml:space="preserve"> предоставляется возможность получить сформированный на основании полученных от ПП АУСН реквизитов платежный документ на оплату страховых взносов на ОСС</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5000" w:type="pct"/>
            <w:gridSpan w:val="4"/>
            <w:tcBorders>
              <w:top w:val="single" w:sz="4" w:space="0" w:color="auto"/>
              <w:left w:val="single" w:sz="4" w:space="0" w:color="auto"/>
              <w:bottom w:val="single" w:sz="4" w:space="0" w:color="auto"/>
              <w:right w:val="single" w:sz="4" w:space="0" w:color="auto"/>
            </w:tcBorders>
          </w:tcPr>
          <w:p w:rsidR="00C1195D" w:rsidRDefault="00DD1276">
            <w:pPr>
              <w:jc w:val="center"/>
              <w:rPr>
                <w:rFonts w:ascii="Times New Roman" w:hAnsi="Times New Roman" w:cs="Times New Roman"/>
                <w:color w:val="000000" w:themeColor="text1"/>
                <w:sz w:val="24"/>
                <w:szCs w:val="24"/>
              </w:rPr>
            </w:pPr>
            <w:r>
              <w:rPr>
                <w:rFonts w:ascii="Times New Roman" w:hAnsi="Times New Roman" w:cs="Times New Roman"/>
                <w:b/>
                <w:sz w:val="28"/>
                <w:szCs w:val="28"/>
              </w:rPr>
              <w:t>8. Прочее</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8.1</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00000" w:themeColor="text1"/>
                <w:szCs w:val="24"/>
              </w:rPr>
            </w:pPr>
            <w:r>
              <w:rPr>
                <w:rFonts w:cs="Times New Roman"/>
                <w:color w:val="000000" w:themeColor="text1"/>
                <w:szCs w:val="24"/>
              </w:rPr>
              <w:t>Демонстрация работы ПО Партнера в режиме недоступности ПП АУСН</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rPr>
            </w:pPr>
            <w:r>
              <w:rPr>
                <w:rFonts w:cs="Times New Roman"/>
                <w:color w:val="011C29"/>
                <w:shd w:val="clear" w:color="auto" w:fill="FFFFFF"/>
              </w:rPr>
              <w:t xml:space="preserve">Демонстрируется работоспособность ПО Партнера, позволяющая при нахождении в режиме недоступности ПП АУСН (плановое\внеплановое ТО) формировать внутридневную очередь исходящих документов (пункты 2 – 7 настоящего чек-листа), с последующей передачей информации в ПП АУСН </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r w:rsidR="00C1195D">
        <w:trPr>
          <w:trHeight w:val="414"/>
        </w:trPr>
        <w:tc>
          <w:tcPr>
            <w:tcW w:w="335" w:type="pct"/>
            <w:tcBorders>
              <w:top w:val="single" w:sz="4" w:space="0" w:color="auto"/>
              <w:left w:val="single" w:sz="4" w:space="0" w:color="auto"/>
              <w:bottom w:val="single" w:sz="4" w:space="0" w:color="auto"/>
              <w:right w:val="single" w:sz="4" w:space="0" w:color="auto"/>
            </w:tcBorders>
          </w:tcPr>
          <w:p w:rsidR="00C1195D" w:rsidRDefault="00DD1276">
            <w:pPr>
              <w:rPr>
                <w:rFonts w:ascii="Times New Roman" w:hAnsi="Times New Roman" w:cs="Times New Roman"/>
                <w:color w:val="000000" w:themeColor="text1"/>
                <w:sz w:val="24"/>
                <w:szCs w:val="24"/>
              </w:rPr>
            </w:pPr>
            <w:r>
              <w:rPr>
                <w:rFonts w:ascii="Times New Roman" w:hAnsi="Times New Roman" w:cs="Times New Roman"/>
                <w:sz w:val="28"/>
                <w:szCs w:val="28"/>
              </w:rPr>
              <w:t>8.2</w:t>
            </w:r>
          </w:p>
        </w:tc>
        <w:tc>
          <w:tcPr>
            <w:tcW w:w="1095"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00000" w:themeColor="text1"/>
                <w:szCs w:val="24"/>
              </w:rPr>
            </w:pPr>
            <w:r>
              <w:rPr>
                <w:rFonts w:cs="Times New Roman"/>
                <w:color w:val="000000" w:themeColor="text1"/>
                <w:szCs w:val="24"/>
              </w:rPr>
              <w:t>Демонстрация работы ПО Партнера в соответствии с ч.5 ст. 15 17-ФЗ</w:t>
            </w:r>
          </w:p>
        </w:tc>
        <w:tc>
          <w:tcPr>
            <w:tcW w:w="3159" w:type="pct"/>
            <w:tcBorders>
              <w:top w:val="single" w:sz="4" w:space="0" w:color="auto"/>
              <w:left w:val="single" w:sz="4" w:space="0" w:color="auto"/>
              <w:bottom w:val="single" w:sz="4" w:space="0" w:color="auto"/>
              <w:right w:val="single" w:sz="4" w:space="0" w:color="auto"/>
            </w:tcBorders>
          </w:tcPr>
          <w:p w:rsidR="00C1195D" w:rsidRDefault="00DD1276">
            <w:pPr>
              <w:pStyle w:val="afff4"/>
              <w:rPr>
                <w:rFonts w:cs="Times New Roman"/>
                <w:color w:val="011C29"/>
                <w:shd w:val="clear" w:color="auto" w:fill="FFFFFF"/>
              </w:rPr>
            </w:pPr>
            <w:r>
              <w:rPr>
                <w:rFonts w:cs="Times New Roman"/>
                <w:color w:val="011C29"/>
                <w:shd w:val="clear" w:color="auto" w:fill="FFFFFF"/>
              </w:rPr>
              <w:t>Демонстрируется функционал ПО Партнера, позволяющий бывшему клиенту КО (закрыл счет, расторг договор, продолжает применять АУСН, счет открыт в другой уполномоченной КО) обратиться для исправления обнаруженных ошибок в ранее переданной информации в части применения АУСН (не более чем за 36 налоговых периодов, предшествующих налоговому периоду, в котором обнаружена ошибка)</w:t>
            </w:r>
          </w:p>
        </w:tc>
        <w:tc>
          <w:tcPr>
            <w:tcW w:w="412" w:type="pct"/>
            <w:tcBorders>
              <w:top w:val="single" w:sz="4" w:space="0" w:color="auto"/>
              <w:left w:val="none" w:sz="4" w:space="0" w:color="000000"/>
              <w:bottom w:val="single" w:sz="4" w:space="0" w:color="auto"/>
              <w:right w:val="single" w:sz="4" w:space="0" w:color="auto"/>
            </w:tcBorders>
            <w:vAlign w:val="center"/>
          </w:tcPr>
          <w:p w:rsidR="00C1195D" w:rsidRDefault="00DD1276">
            <w:pPr>
              <w:pStyle w:val="afff4"/>
              <w:jc w:val="center"/>
              <w:rPr>
                <w:rFonts w:cs="Times New Roman"/>
                <w:sz w:val="52"/>
                <w:szCs w:val="52"/>
              </w:rPr>
            </w:pPr>
            <w:r>
              <w:rPr>
                <w:rFonts w:cs="Times New Roman"/>
                <w:sz w:val="52"/>
                <w:szCs w:val="52"/>
              </w:rPr>
              <w:t>□</w:t>
            </w:r>
          </w:p>
        </w:tc>
      </w:tr>
    </w:tbl>
    <w:p w:rsidR="00C1195D" w:rsidRDefault="00C1195D">
      <w:pPr>
        <w:pStyle w:val="affc"/>
        <w:ind w:firstLine="0"/>
        <w:rPr>
          <w:rFonts w:cs="Times New Roman"/>
        </w:rPr>
        <w:sectPr w:rsidR="00C1195D">
          <w:headerReference w:type="default" r:id="rId23"/>
          <w:pgSz w:w="16838" w:h="11906" w:orient="landscape"/>
          <w:pgMar w:top="1701" w:right="1134" w:bottom="850" w:left="1134" w:header="708" w:footer="708" w:gutter="0"/>
          <w:cols w:space="1701"/>
          <w:titlePg/>
        </w:sectPr>
      </w:pPr>
    </w:p>
    <w:p w:rsidR="00C1195D" w:rsidRPr="003573ED" w:rsidRDefault="00DD1276">
      <w:pPr>
        <w:pStyle w:val="2"/>
        <w:numPr>
          <w:ilvl w:val="0"/>
          <w:numId w:val="0"/>
        </w:numPr>
      </w:pPr>
      <w:bookmarkStart w:id="260" w:name="_Toc241660101"/>
      <w:r w:rsidRPr="003573ED">
        <w:lastRenderedPageBreak/>
        <w:t>Приложение №9 Документация по открытым SOAP API</w:t>
      </w:r>
      <w:bookmarkEnd w:id="260"/>
    </w:p>
    <w:p w:rsidR="00C1195D" w:rsidRDefault="00C1195D">
      <w:pPr>
        <w:spacing w:line="360" w:lineRule="auto"/>
        <w:rPr>
          <w:rFonts w:ascii="Times New Roman" w:hAnsi="Times New Roman" w:cs="Times New Roman"/>
          <w:sz w:val="28"/>
          <w:szCs w:val="28"/>
        </w:rPr>
      </w:pPr>
    </w:p>
    <w:p w:rsidR="00C1195D" w:rsidRDefault="00DD1276">
      <w:pPr>
        <w:pStyle w:val="3"/>
        <w:numPr>
          <w:ilvl w:val="0"/>
          <w:numId w:val="0"/>
        </w:numPr>
      </w:pPr>
      <w:bookmarkStart w:id="261" w:name="_Toc191029386"/>
      <w:bookmarkStart w:id="262" w:name="_Toc230339472"/>
      <w:bookmarkStart w:id="263" w:name="_Toc241660102"/>
      <w:r>
        <w:t>9.1 Открытые SOAP API</w:t>
      </w:r>
      <w:bookmarkEnd w:id="261"/>
      <w:bookmarkEnd w:id="262"/>
      <w:bookmarkEnd w:id="263"/>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построены на основе контрактов данных и предназначены для предоставления внешним приложениям, зарегистрированным в Уполномоченном органе доступа к публичным сервисам Уполномоченного органа.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SOAP</w:t>
      </w:r>
      <w:r>
        <w:rPr>
          <w:rFonts w:ascii="Times New Roman" w:hAnsi="Times New Roman" w:cs="Times New Roman"/>
          <w:sz w:val="28"/>
          <w:szCs w:val="28"/>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Потребителя представлены двумя типами сервисов:</w:t>
      </w:r>
    </w:p>
    <w:p w:rsidR="00C1195D" w:rsidRDefault="00DD1276" w:rsidP="00450EAB">
      <w:pPr>
        <w:pStyle w:val="ae"/>
        <w:numPr>
          <w:ilvl w:val="1"/>
          <w:numId w:val="54"/>
        </w:num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Синхронным сервисом сообщений – Сервис Аутентификации (см. OpenApiMessageConsumerService-v0.1.wsdl)</w:t>
      </w:r>
    </w:p>
    <w:p w:rsidR="00C1195D" w:rsidRDefault="00DD1276" w:rsidP="00450EAB">
      <w:pPr>
        <w:pStyle w:val="ae"/>
        <w:numPr>
          <w:ilvl w:val="1"/>
          <w:numId w:val="54"/>
        </w:num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Асинхронным сервисом сообщений (см. OpenApiAsyncMessageConsumerService-v0.1.wsdl)</w:t>
      </w: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В описании интерфейсов Открытых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r>
        <w:rPr>
          <w:rFonts w:ascii="Times New Roman" w:hAnsi="Times New Roman" w:cs="Times New Roman"/>
          <w:b/>
          <w:sz w:val="28"/>
          <w:szCs w:val="28"/>
          <w:lang w:val="en-US"/>
        </w:rPr>
        <w:t>API</w:t>
      </w:r>
      <w:r>
        <w:rPr>
          <w:rFonts w:ascii="Times New Roman" w:hAnsi="Times New Roman" w:cs="Times New Roman"/>
          <w:b/>
          <w:sz w:val="28"/>
          <w:szCs w:val="28"/>
        </w:rPr>
        <w:t xml:space="preserve"> раскрыты основные принципы взаимодействия с Открытыми API. Описание взаимодействия с конкретными сервисами, публикуемыми через Открытые API, описываются в рамках отдельных документов (например, документ описания интерфейса сервиса аутентификации).</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264" w:name="_Toc191029387"/>
      <w:bookmarkStart w:id="265" w:name="_Toc230339473"/>
      <w:r>
        <w:t>Определения</w:t>
      </w:r>
      <w:bookmarkEnd w:id="264"/>
      <w:bookmarkEnd w:id="265"/>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Внешний пользователь (приложение) — это внешнее приложение, зарегистрированное в Уполномоченном органе, которое направляет запросы к Открытым API, для получения данных от публичных сервисов Уполномоченного органа (далее ВП).</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266" w:name="_Toc191029388"/>
      <w:bookmarkStart w:id="267" w:name="_Toc230339474"/>
      <w:r>
        <w:t>Порядок взаимодействия с Открытыми SOAP API</w:t>
      </w:r>
      <w:bookmarkEnd w:id="266"/>
      <w:bookmarkEnd w:id="267"/>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1. Уполномоченный орган предоставляет доступ к Открытым API путём выдачи мастер-токена, и адресов сервисов (endpoint), к которым предоставляется доступ.</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2. ВП, пользуясь синхронным сервисом сообщений, на предоставленный Уполномоченным органом адрес сервиса аутентификации направляет Soap запрос, передавая полученный мастер-токен. В ответ возвращается временный токен и срок его действия. По истечении срока действия временный токен необходимо обновить, направив повторный запрос.</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3. ВП после получения временного токена направляет Soap запрос на предоставленный Уполномоченным органом адрес сервиса. К запросу необходимо добавить заголовки:</w:t>
      </w:r>
    </w:p>
    <w:p w:rsidR="00C1195D" w:rsidRDefault="00DD1276">
      <w:pPr>
        <w:spacing w:line="360" w:lineRule="auto"/>
        <w:ind w:right="282" w:firstLine="851"/>
        <w:rPr>
          <w:rFonts w:ascii="Times New Roman" w:hAnsi="Times New Roman" w:cs="Times New Roman"/>
          <w:sz w:val="28"/>
          <w:szCs w:val="28"/>
        </w:rPr>
      </w:pPr>
      <w:r>
        <w:rPr>
          <w:rFonts w:ascii="Times New Roman" w:hAnsi="Times New Roman" w:cs="Times New Roman"/>
          <w:sz w:val="28"/>
          <w:szCs w:val="28"/>
        </w:rPr>
        <w:t>FNS-OpenApi-Token: 'временный_токен_выданный_сервисом_аутентификации',</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3"/>
        <w:numPr>
          <w:ilvl w:val="0"/>
          <w:numId w:val="0"/>
        </w:numPr>
      </w:pPr>
      <w:bookmarkStart w:id="268" w:name="_Toc191029389"/>
      <w:bookmarkStart w:id="269" w:name="_Toc230339475"/>
      <w:bookmarkStart w:id="270" w:name="_Toc241660103"/>
      <w:r>
        <w:t>9.2 Сервис Аутентификации</w:t>
      </w:r>
      <w:bookmarkEnd w:id="268"/>
      <w:bookmarkEnd w:id="269"/>
      <w:bookmarkEnd w:id="270"/>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Сервис предназначен для аутентификации внешних приложений (ВП) в Открытых SOAP API по мастер-токену, выданному ВП при регистрации в Уполномоченном органе. Сервис аутентификации предоставляет временный токен, необходимый при вызове методов сервисов, к которым предоставлен доступ для данного ВП.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Описание сервиса Аутентификации предоставлено в документе «Описание сервиса Аутентификации Открытых API.docx».</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3"/>
        <w:numPr>
          <w:ilvl w:val="0"/>
          <w:numId w:val="0"/>
        </w:numPr>
      </w:pPr>
      <w:bookmarkStart w:id="271" w:name="_Toc191029390"/>
      <w:bookmarkStart w:id="272" w:name="_Toc230339476"/>
      <w:bookmarkStart w:id="273" w:name="_Toc241660104"/>
      <w:r>
        <w:t>9.3 Асинхронный сервис сообщений</w:t>
      </w:r>
      <w:bookmarkEnd w:id="271"/>
      <w:bookmarkEnd w:id="272"/>
      <w:bookmarkEnd w:id="27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Контракт асинхронный сервис сообщений содержится в файле: OpenApiAsyncMessageConsumerService-v0.1.wsdl.</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soap-</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soap-client/consumer-async-service-client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Асинхронный сервис сообщений предоставляет три метода:</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SendMessage – метод отправки сообщения</w:t>
      </w:r>
    </w:p>
    <w:p w:rsidR="00C1195D" w:rsidRDefault="00DD1276">
      <w:pPr>
        <w:pStyle w:val="ae"/>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GetMessage - метод получения сообщения</w:t>
      </w:r>
    </w:p>
    <w:p w:rsidR="00C1195D" w:rsidRDefault="00DD1276">
      <w:pPr>
        <w:pStyle w:val="ae"/>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lang w:val="en-US"/>
        </w:rPr>
        <w:t>GetMessages</w:t>
      </w:r>
      <w:r>
        <w:rPr>
          <w:rFonts w:ascii="Times New Roman" w:hAnsi="Times New Roman" w:cs="Times New Roman"/>
          <w:sz w:val="28"/>
          <w:szCs w:val="28"/>
        </w:rPr>
        <w:t xml:space="preserve"> – метод массового получения сообщений</w:t>
      </w: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асинхронному сервису на стороне </w:t>
      </w:r>
      <w:r>
        <w:rPr>
          <w:rFonts w:ascii="Times New Roman" w:hAnsi="Times New Roman" w:cs="Times New Roman"/>
          <w:sz w:val="28"/>
          <w:szCs w:val="28"/>
          <w:shd w:val="clear" w:color="auto" w:fill="FFFFFF"/>
        </w:rPr>
        <w:t xml:space="preserve">Открытых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API</w:t>
      </w:r>
      <w:r>
        <w:rPr>
          <w:rFonts w:ascii="Times New Roman" w:hAnsi="Times New Roman" w:cs="Times New Roman"/>
          <w:sz w:val="28"/>
          <w:szCs w:val="28"/>
        </w:rPr>
        <w:t xml:space="preserve"> выполняются процедуры аутентификации, авторизации. В случае выявления нарушения доступа, возвращается сообщение об ошибке доступа. Событие сохраняется в системном журнале. </w:t>
      </w:r>
    </w:p>
    <w:p w:rsidR="00C1195D" w:rsidRDefault="00C1195D">
      <w:pPr>
        <w:spacing w:line="360" w:lineRule="auto"/>
        <w:ind w:right="282" w:firstLine="709"/>
        <w:jc w:val="both"/>
        <w:rPr>
          <w:rFonts w:ascii="Times New Roman" w:hAnsi="Times New Roman" w:cs="Times New Roman"/>
          <w:sz w:val="28"/>
          <w:szCs w:val="28"/>
        </w:rPr>
      </w:pPr>
    </w:p>
    <w:p w:rsidR="00C1195D" w:rsidRDefault="00DD1276">
      <w:pPr>
        <w:pStyle w:val="affff2"/>
      </w:pPr>
      <w:bookmarkStart w:id="274" w:name="_Toc230339477"/>
      <w:r>
        <w:t>Процедура Авторизации, Аутентификации ВП</w:t>
      </w:r>
      <w:bookmarkEnd w:id="274"/>
    </w:p>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В таблице представлен перечень проверок для методов SendMessage, GetMessage, GetMessage</w:t>
      </w:r>
      <w:r>
        <w:rPr>
          <w:rFonts w:ascii="Times New Roman" w:hAnsi="Times New Roman" w:cs="Times New Roman"/>
          <w:sz w:val="28"/>
          <w:szCs w:val="28"/>
          <w:lang w:val="en-US"/>
        </w:rPr>
        <w:t>s</w:t>
      </w:r>
      <w:r>
        <w:rPr>
          <w:rFonts w:ascii="Times New Roman" w:hAnsi="Times New Roman" w:cs="Times New Roman"/>
          <w:sz w:val="28"/>
          <w:szCs w:val="28"/>
        </w:rPr>
        <w:t>.</w:t>
      </w:r>
    </w:p>
    <w:tbl>
      <w:tblPr>
        <w:tblStyle w:val="a9"/>
        <w:tblW w:w="10206" w:type="dxa"/>
        <w:tblInd w:w="-5" w:type="dxa"/>
        <w:tblLook w:val="04A0" w:firstRow="1" w:lastRow="0" w:firstColumn="1" w:lastColumn="0" w:noHBand="0" w:noVBand="1"/>
      </w:tblPr>
      <w:tblGrid>
        <w:gridCol w:w="1348"/>
        <w:gridCol w:w="3092"/>
        <w:gridCol w:w="2552"/>
        <w:gridCol w:w="56"/>
        <w:gridCol w:w="3158"/>
      </w:tblGrid>
      <w:tr w:rsidR="00C1195D">
        <w:tc>
          <w:tcPr>
            <w:tcW w:w="1065" w:type="dxa"/>
          </w:tcPr>
          <w:p w:rsidR="00C1195D" w:rsidRDefault="00C1195D">
            <w:pPr>
              <w:pStyle w:val="ae"/>
              <w:spacing w:line="360" w:lineRule="auto"/>
              <w:ind w:left="0" w:right="282" w:firstLine="709"/>
              <w:jc w:val="both"/>
              <w:rPr>
                <w:rFonts w:ascii="Times New Roman" w:hAnsi="Times New Roman" w:cs="Times New Roman"/>
                <w:sz w:val="28"/>
                <w:szCs w:val="28"/>
              </w:rPr>
            </w:pPr>
          </w:p>
        </w:tc>
        <w:tc>
          <w:tcPr>
            <w:tcW w:w="2983" w:type="dxa"/>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SendMessage</w:t>
            </w:r>
          </w:p>
        </w:tc>
        <w:tc>
          <w:tcPr>
            <w:tcW w:w="2583" w:type="dxa"/>
            <w:gridSpan w:val="2"/>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GetMessage</w:t>
            </w:r>
          </w:p>
        </w:tc>
        <w:tc>
          <w:tcPr>
            <w:tcW w:w="3575" w:type="dxa"/>
          </w:tcPr>
          <w:p w:rsidR="00C1195D" w:rsidRDefault="00DD1276">
            <w:pPr>
              <w:pStyle w:val="ae"/>
              <w:spacing w:line="360" w:lineRule="auto"/>
              <w:ind w:left="0" w:right="282" w:firstLine="709"/>
              <w:jc w:val="both"/>
              <w:rPr>
                <w:rFonts w:ascii="Times New Roman" w:hAnsi="Times New Roman" w:cs="Times New Roman"/>
                <w:sz w:val="28"/>
                <w:szCs w:val="28"/>
              </w:rPr>
            </w:pPr>
            <w:r>
              <w:rPr>
                <w:rFonts w:ascii="Times New Roman" w:hAnsi="Times New Roman" w:cs="Times New Roman"/>
                <w:sz w:val="28"/>
                <w:szCs w:val="28"/>
              </w:rPr>
              <w:t>GetMessage</w:t>
            </w:r>
            <w:r>
              <w:rPr>
                <w:rFonts w:ascii="Times New Roman" w:hAnsi="Times New Roman" w:cs="Times New Roman"/>
                <w:sz w:val="28"/>
                <w:szCs w:val="28"/>
                <w:lang w:val="en-US"/>
              </w:rPr>
              <w:t>s</w:t>
            </w:r>
          </w:p>
        </w:tc>
      </w:tr>
      <w:tr w:rsidR="00C1195D">
        <w:tc>
          <w:tcPr>
            <w:tcW w:w="1065" w:type="dxa"/>
          </w:tcPr>
          <w:p w:rsidR="00C1195D" w:rsidRDefault="00C1195D">
            <w:pPr>
              <w:spacing w:line="360" w:lineRule="auto"/>
              <w:ind w:right="282" w:firstLine="709"/>
              <w:jc w:val="both"/>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1</w:t>
            </w: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tc>
        <w:tc>
          <w:tcPr>
            <w:tcW w:w="9141" w:type="dxa"/>
            <w:gridSpan w:val="4"/>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В случае, если вызов метода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которого нет в списке разрешённых, Открытые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вернут ошибку: «Доступ к сервису для переданного IP, запрещен»</w:t>
            </w:r>
          </w:p>
        </w:tc>
      </w:tr>
      <w:tr w:rsidR="00C1195D">
        <w:tc>
          <w:tcPr>
            <w:tcW w:w="1065" w:type="dxa"/>
          </w:tcPr>
          <w:p w:rsidR="00C1195D" w:rsidRDefault="00C1195D">
            <w:pPr>
              <w:spacing w:line="360" w:lineRule="auto"/>
              <w:ind w:right="282" w:firstLine="709"/>
              <w:jc w:val="both"/>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2</w:t>
            </w: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p w:rsidR="00C1195D" w:rsidRDefault="00C1195D">
            <w:pPr>
              <w:spacing w:line="360" w:lineRule="auto"/>
              <w:ind w:right="282" w:firstLine="709"/>
              <w:jc w:val="both"/>
              <w:rPr>
                <w:rFonts w:ascii="Times New Roman" w:hAnsi="Times New Roman" w:cs="Times New Roman"/>
                <w:sz w:val="28"/>
                <w:szCs w:val="28"/>
              </w:rPr>
            </w:pPr>
          </w:p>
        </w:tc>
        <w:tc>
          <w:tcPr>
            <w:tcW w:w="9141" w:type="dxa"/>
            <w:gridSpan w:val="4"/>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сессионного токена ВП. Из заголовка </w:t>
            </w:r>
            <w:r>
              <w:rPr>
                <w:rFonts w:ascii="Times New Roman" w:hAnsi="Times New Roman" w:cs="Times New Roman"/>
                <w:sz w:val="28"/>
                <w:szCs w:val="28"/>
                <w:lang w:val="en-US"/>
              </w:rPr>
              <w:t>FNS</w:t>
            </w:r>
            <w:r>
              <w:rPr>
                <w:rFonts w:ascii="Times New Roman" w:hAnsi="Times New Roman" w:cs="Times New Roman"/>
                <w:sz w:val="28"/>
                <w:szCs w:val="28"/>
              </w:rPr>
              <w:t>-</w:t>
            </w:r>
            <w:r>
              <w:rPr>
                <w:rFonts w:ascii="Times New Roman" w:hAnsi="Times New Roman" w:cs="Times New Roman"/>
                <w:sz w:val="28"/>
                <w:szCs w:val="28"/>
                <w:lang w:val="en-US"/>
              </w:rPr>
              <w:t>OpenApi</w:t>
            </w:r>
            <w:r>
              <w:rPr>
                <w:rFonts w:ascii="Times New Roman" w:hAnsi="Times New Roman" w:cs="Times New Roman"/>
                <w:sz w:val="28"/>
                <w:szCs w:val="28"/>
              </w:rPr>
              <w:t>-</w:t>
            </w:r>
            <w:r>
              <w:rPr>
                <w:rFonts w:ascii="Times New Roman" w:hAnsi="Times New Roman" w:cs="Times New Roman"/>
                <w:sz w:val="28"/>
                <w:szCs w:val="28"/>
                <w:lang w:val="en-US"/>
              </w:rPr>
              <w:t>Token</w:t>
            </w:r>
            <w:r>
              <w:rPr>
                <w:rFonts w:ascii="Times New Roman" w:hAnsi="Times New Roman" w:cs="Times New Roman"/>
                <w:sz w:val="28"/>
                <w:szCs w:val="28"/>
              </w:rPr>
              <w:t xml:space="preserve"> запроса извлекается значение сессионного токена, который проверяется по списку актуальных сессионных токенов, который ВП должно было предварительно получить, вызвав Сервис Аутентификации.  В случае, если переданный сессионный токен не найден в списке актуальных сессионных токенов, сервис возвращает ошибку «Доступ к сервису для token запрещен».</w:t>
            </w:r>
          </w:p>
          <w:p w:rsidR="00C1195D" w:rsidRDefault="00C1195D">
            <w:pPr>
              <w:spacing w:line="360" w:lineRule="auto"/>
              <w:ind w:right="282"/>
              <w:jc w:val="both"/>
              <w:rPr>
                <w:rFonts w:ascii="Times New Roman" w:hAnsi="Times New Roman" w:cs="Times New Roman"/>
                <w:sz w:val="28"/>
                <w:szCs w:val="28"/>
              </w:rPr>
            </w:pPr>
          </w:p>
        </w:tc>
      </w:tr>
      <w:tr w:rsidR="00C1195D">
        <w:tc>
          <w:tcPr>
            <w:tcW w:w="1065" w:type="dxa"/>
          </w:tcPr>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3</w:t>
            </w: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i/>
                <w:sz w:val="28"/>
                <w:szCs w:val="28"/>
                <w:u w:val="single"/>
              </w:rPr>
            </w:pPr>
          </w:p>
          <w:p w:rsidR="00C1195D" w:rsidRDefault="00C1195D">
            <w:pPr>
              <w:spacing w:line="360" w:lineRule="auto"/>
              <w:ind w:right="282" w:firstLine="709"/>
              <w:jc w:val="both"/>
              <w:rPr>
                <w:rFonts w:ascii="Times New Roman" w:hAnsi="Times New Roman" w:cs="Times New Roman"/>
                <w:sz w:val="28"/>
                <w:szCs w:val="28"/>
              </w:rPr>
            </w:pPr>
          </w:p>
        </w:tc>
        <w:tc>
          <w:tcPr>
            <w:tcW w:w="2983" w:type="dxa"/>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Проверка лимита по ВП, зарегистрированному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Лимит задаётся в формате целого </w:t>
            </w:r>
            <w:r>
              <w:rPr>
                <w:rFonts w:ascii="Times New Roman" w:hAnsi="Times New Roman" w:cs="Times New Roman"/>
                <w:sz w:val="28"/>
                <w:szCs w:val="28"/>
              </w:rPr>
              <w:lastRenderedPageBreak/>
              <w:t xml:space="preserve">положительного числа, администратором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В случае превышения лимита, возвращается ошибка «Превышен общий дневной лимит запросов, приложением </w:t>
            </w:r>
            <w:r>
              <w:rPr>
                <w:rFonts w:ascii="Times New Roman" w:hAnsi="Times New Roman" w:cs="Times New Roman"/>
                <w:i/>
                <w:sz w:val="28"/>
                <w:szCs w:val="28"/>
                <w:u w:val="single"/>
              </w:rPr>
              <w:t xml:space="preserve">значение </w:t>
            </w:r>
            <w:r>
              <w:rPr>
                <w:rFonts w:ascii="Times New Roman" w:hAnsi="Times New Roman" w:cs="Times New Roman"/>
                <w:i/>
                <w:sz w:val="28"/>
                <w:szCs w:val="28"/>
                <w:u w:val="single"/>
                <w:lang w:val="en-US"/>
              </w:rPr>
              <w:t>app</w:t>
            </w:r>
            <w:r>
              <w:rPr>
                <w:rFonts w:ascii="Times New Roman" w:hAnsi="Times New Roman" w:cs="Times New Roman"/>
                <w:i/>
                <w:sz w:val="28"/>
                <w:szCs w:val="28"/>
                <w:u w:val="single"/>
              </w:rPr>
              <w:t>-</w:t>
            </w:r>
            <w:r>
              <w:rPr>
                <w:rFonts w:ascii="Times New Roman" w:hAnsi="Times New Roman" w:cs="Times New Roman"/>
                <w:i/>
                <w:sz w:val="28"/>
                <w:szCs w:val="28"/>
                <w:u w:val="single"/>
                <w:lang w:val="en-US"/>
              </w:rPr>
              <w:t>id</w:t>
            </w:r>
            <w:r>
              <w:rPr>
                <w:rFonts w:ascii="Times New Roman" w:hAnsi="Times New Roman" w:cs="Times New Roman"/>
                <w:sz w:val="28"/>
                <w:szCs w:val="28"/>
              </w:rPr>
              <w:t>»</w:t>
            </w:r>
          </w:p>
        </w:tc>
        <w:tc>
          <w:tcPr>
            <w:tcW w:w="2513" w:type="dxa"/>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lastRenderedPageBreak/>
              <w:t xml:space="preserve">Проверка наличия ответа на запрос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w:t>
            </w:r>
            <w:r>
              <w:rPr>
                <w:rFonts w:ascii="Times New Roman" w:hAnsi="Times New Roman" w:cs="Times New Roman"/>
                <w:sz w:val="28"/>
                <w:szCs w:val="28"/>
              </w:rPr>
              <w:br/>
              <w:t xml:space="preserve">Значение </w:t>
            </w:r>
            <w:r>
              <w:rPr>
                <w:rFonts w:ascii="Times New Roman" w:hAnsi="Times New Roman" w:cs="Times New Roman"/>
                <w:sz w:val="28"/>
                <w:szCs w:val="28"/>
                <w:lang w:val="en-US"/>
              </w:rPr>
              <w:lastRenderedPageBreak/>
              <w:t>MessageId</w:t>
            </w:r>
            <w:r>
              <w:rPr>
                <w:rFonts w:ascii="Times New Roman" w:hAnsi="Times New Roman" w:cs="Times New Roman"/>
                <w:sz w:val="28"/>
                <w:szCs w:val="28"/>
              </w:rPr>
              <w:t xml:space="preserve">, должно принадлежать системе (было получено на запрос </w:t>
            </w:r>
            <w:r>
              <w:rPr>
                <w:rFonts w:ascii="Times New Roman" w:hAnsi="Times New Roman" w:cs="Times New Roman"/>
                <w:sz w:val="28"/>
                <w:szCs w:val="28"/>
                <w:lang w:val="en-US"/>
              </w:rPr>
              <w:t>SendMessage</w:t>
            </w:r>
            <w:r>
              <w:rPr>
                <w:rFonts w:ascii="Times New Roman" w:hAnsi="Times New Roman" w:cs="Times New Roman"/>
                <w:sz w:val="28"/>
                <w:szCs w:val="28"/>
              </w:rPr>
              <w:t xml:space="preserve">). Значние </w:t>
            </w:r>
            <w:r>
              <w:rPr>
                <w:rFonts w:ascii="Times New Roman" w:hAnsi="Times New Roman" w:cs="Times New Roman"/>
                <w:sz w:val="28"/>
                <w:szCs w:val="28"/>
                <w:lang w:val="en-US"/>
              </w:rPr>
              <w:t>MessageId</w:t>
            </w:r>
            <w:r>
              <w:rPr>
                <w:rFonts w:ascii="Times New Roman" w:hAnsi="Times New Roman" w:cs="Times New Roman"/>
                <w:sz w:val="28"/>
                <w:szCs w:val="28"/>
              </w:rPr>
              <w:t xml:space="preserve"> действительно в данный момент времени.  Если одно из условий нарушено, метод GetMessage вернет ошибку: «По переданному MessageId: </w:t>
            </w:r>
            <w:r>
              <w:rPr>
                <w:rFonts w:ascii="Times New Roman" w:hAnsi="Times New Roman" w:cs="Times New Roman"/>
                <w:i/>
                <w:sz w:val="28"/>
                <w:szCs w:val="28"/>
                <w:u w:val="single"/>
              </w:rPr>
              <w:t>значение m-Id</w:t>
            </w:r>
            <w:r>
              <w:rPr>
                <w:rFonts w:ascii="Times New Roman" w:hAnsi="Times New Roman" w:cs="Times New Roman"/>
                <w:sz w:val="28"/>
                <w:szCs w:val="28"/>
              </w:rPr>
              <w:t xml:space="preserve"> сообщение не найдено»</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При превышении количества запросов с постоянным значением </w:t>
            </w:r>
            <w:r>
              <w:rPr>
                <w:rFonts w:ascii="Times New Roman" w:hAnsi="Times New Roman" w:cs="Times New Roman"/>
                <w:sz w:val="28"/>
                <w:szCs w:val="28"/>
                <w:lang w:val="en-US"/>
              </w:rPr>
              <w:t>MessageId</w:t>
            </w:r>
            <w:r>
              <w:rPr>
                <w:rFonts w:ascii="Times New Roman" w:hAnsi="Times New Roman" w:cs="Times New Roman"/>
                <w:sz w:val="28"/>
                <w:szCs w:val="28"/>
              </w:rPr>
              <w:t xml:space="preserve"> за </w:t>
            </w:r>
            <w:r>
              <w:rPr>
                <w:rFonts w:ascii="Times New Roman" w:hAnsi="Times New Roman" w:cs="Times New Roman"/>
                <w:sz w:val="28"/>
                <w:szCs w:val="28"/>
              </w:rPr>
              <w:lastRenderedPageBreak/>
              <w:t>период 1 минута, сервис вернёт ошибку: «</w:t>
            </w:r>
            <w:r>
              <w:rPr>
                <w:rFonts w:ascii="Times New Roman" w:hAnsi="Times New Roman" w:cs="Times New Roman"/>
                <w:i/>
                <w:iCs/>
                <w:sz w:val="28"/>
                <w:szCs w:val="28"/>
              </w:rPr>
              <w:t>Превышено количество запросов метода GetMessage по уникальному MessageID. Повторите запрос позже»</w:t>
            </w:r>
          </w:p>
          <w:p w:rsidR="00C1195D" w:rsidRDefault="00C1195D">
            <w:pPr>
              <w:spacing w:line="360" w:lineRule="auto"/>
              <w:ind w:right="282" w:firstLine="709"/>
              <w:rPr>
                <w:rFonts w:ascii="Times New Roman" w:hAnsi="Times New Roman" w:cs="Times New Roman"/>
                <w:sz w:val="28"/>
                <w:szCs w:val="28"/>
              </w:rPr>
            </w:pPr>
          </w:p>
        </w:tc>
        <w:tc>
          <w:tcPr>
            <w:tcW w:w="3645" w:type="dxa"/>
            <w:gridSpan w:val="2"/>
          </w:tcPr>
          <w:p w:rsidR="00C1195D" w:rsidRDefault="00DD1276">
            <w:pPr>
              <w:spacing w:line="360" w:lineRule="auto"/>
              <w:ind w:right="282" w:hanging="6"/>
              <w:rPr>
                <w:rFonts w:ascii="Times New Roman" w:hAnsi="Times New Roman" w:cs="Times New Roman"/>
                <w:sz w:val="28"/>
                <w:szCs w:val="28"/>
              </w:rPr>
            </w:pPr>
            <w:r>
              <w:rPr>
                <w:rFonts w:ascii="Times New Roman" w:hAnsi="Times New Roman" w:cs="Times New Roman"/>
                <w:sz w:val="28"/>
                <w:szCs w:val="28"/>
              </w:rPr>
              <w:lastRenderedPageBreak/>
              <w:t xml:space="preserve">Проверка ограничения на количество </w:t>
            </w:r>
            <w:r>
              <w:rPr>
                <w:rFonts w:ascii="Times New Roman" w:hAnsi="Times New Roman" w:cs="Times New Roman"/>
                <w:sz w:val="28"/>
                <w:szCs w:val="28"/>
                <w:lang w:val="en-US"/>
              </w:rPr>
              <w:t>MessageId</w:t>
            </w:r>
            <w:r>
              <w:rPr>
                <w:rFonts w:ascii="Times New Roman" w:hAnsi="Times New Roman" w:cs="Times New Roman"/>
                <w:sz w:val="28"/>
                <w:szCs w:val="28"/>
              </w:rPr>
              <w:t xml:space="preserve">, которые могут быть установлены в одном запросе. В случае </w:t>
            </w:r>
            <w:r>
              <w:rPr>
                <w:rFonts w:ascii="Times New Roman" w:hAnsi="Times New Roman" w:cs="Times New Roman"/>
                <w:sz w:val="28"/>
                <w:szCs w:val="28"/>
              </w:rPr>
              <w:lastRenderedPageBreak/>
              <w:t>превышения ограничения выдается сообщение об ошибке «В запросе было передано не допустимое количество messageId».</w:t>
            </w:r>
          </w:p>
          <w:p w:rsidR="00C1195D" w:rsidRDefault="00DD1276">
            <w:pPr>
              <w:spacing w:line="360" w:lineRule="auto"/>
              <w:ind w:right="282" w:hanging="6"/>
              <w:rPr>
                <w:rFonts w:ascii="Times New Roman" w:hAnsi="Times New Roman" w:cs="Times New Roman"/>
                <w:i/>
                <w:iCs/>
                <w:sz w:val="28"/>
                <w:szCs w:val="28"/>
              </w:rPr>
            </w:pPr>
            <w:r>
              <w:rPr>
                <w:rFonts w:ascii="Times New Roman" w:hAnsi="Times New Roman" w:cs="Times New Roman"/>
                <w:sz w:val="28"/>
                <w:szCs w:val="28"/>
              </w:rPr>
              <w:t>Если пользователь превысит количество запросов метода в единицу времени (1 мин.), сервис вернёт ошибку: «</w:t>
            </w:r>
            <w:r>
              <w:rPr>
                <w:rFonts w:ascii="Times New Roman" w:hAnsi="Times New Roman" w:cs="Times New Roman"/>
                <w:i/>
                <w:iCs/>
                <w:sz w:val="28"/>
                <w:szCs w:val="28"/>
              </w:rPr>
              <w:t>Превышено количество запросов метода GetMessages. Повторите запрос позже»</w:t>
            </w:r>
          </w:p>
        </w:tc>
      </w:tr>
      <w:tr w:rsidR="00C1195D">
        <w:tc>
          <w:tcPr>
            <w:tcW w:w="1065" w:type="dxa"/>
          </w:tcPr>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4</w:t>
            </w: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sz w:val="28"/>
                <w:szCs w:val="28"/>
              </w:rPr>
            </w:pPr>
          </w:p>
          <w:p w:rsidR="00C1195D" w:rsidRDefault="00C1195D">
            <w:pPr>
              <w:spacing w:line="360" w:lineRule="auto"/>
              <w:ind w:right="282" w:firstLine="709"/>
              <w:rPr>
                <w:rFonts w:ascii="Times New Roman" w:hAnsi="Times New Roman" w:cs="Times New Roman"/>
                <w:i/>
                <w:sz w:val="28"/>
                <w:szCs w:val="28"/>
                <w:u w:val="single"/>
              </w:rPr>
            </w:pPr>
          </w:p>
          <w:p w:rsidR="00C1195D" w:rsidRDefault="00C1195D">
            <w:pPr>
              <w:pStyle w:val="ae"/>
              <w:spacing w:line="360" w:lineRule="auto"/>
              <w:ind w:left="0" w:right="282" w:firstLine="709"/>
              <w:rPr>
                <w:rFonts w:ascii="Times New Roman" w:hAnsi="Times New Roman" w:cs="Times New Roman"/>
                <w:sz w:val="28"/>
                <w:szCs w:val="28"/>
              </w:rPr>
            </w:pPr>
          </w:p>
        </w:tc>
        <w:tc>
          <w:tcPr>
            <w:tcW w:w="2983" w:type="dxa"/>
          </w:tcPr>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Проверка лимита по методу сервиса ВП. Лимит задаётся в формате целого положительного числа. В случае превышения лимита возвращается ошибка «Превышен лимит 'Запросов в день' метода </w:t>
            </w:r>
            <w:r>
              <w:rPr>
                <w:rFonts w:ascii="Times New Roman" w:hAnsi="Times New Roman" w:cs="Times New Roman"/>
                <w:i/>
                <w:sz w:val="28"/>
                <w:szCs w:val="28"/>
                <w:u w:val="single"/>
              </w:rPr>
              <w:t>наименование вызываемого метода</w:t>
            </w:r>
            <w:r>
              <w:rPr>
                <w:rFonts w:ascii="Times New Roman" w:hAnsi="Times New Roman" w:cs="Times New Roman"/>
                <w:sz w:val="28"/>
                <w:szCs w:val="28"/>
              </w:rPr>
              <w:t xml:space="preserve">, сервиса </w:t>
            </w:r>
            <w:r>
              <w:rPr>
                <w:rFonts w:ascii="Times New Roman" w:hAnsi="Times New Roman" w:cs="Times New Roman"/>
                <w:i/>
                <w:sz w:val="28"/>
                <w:szCs w:val="28"/>
                <w:u w:val="single"/>
              </w:rPr>
              <w:t>название сервиса</w:t>
            </w:r>
            <w:r>
              <w:rPr>
                <w:rFonts w:ascii="Times New Roman" w:hAnsi="Times New Roman" w:cs="Times New Roman"/>
                <w:sz w:val="28"/>
                <w:szCs w:val="28"/>
              </w:rPr>
              <w:t>».</w:t>
            </w:r>
          </w:p>
          <w:p w:rsidR="00C1195D" w:rsidRDefault="00C1195D">
            <w:pPr>
              <w:pStyle w:val="ae"/>
              <w:spacing w:line="360" w:lineRule="auto"/>
              <w:ind w:left="0" w:right="282" w:firstLine="709"/>
              <w:rPr>
                <w:rFonts w:ascii="Times New Roman" w:hAnsi="Times New Roman" w:cs="Times New Roman"/>
                <w:sz w:val="28"/>
                <w:szCs w:val="28"/>
              </w:rPr>
            </w:pPr>
          </w:p>
        </w:tc>
        <w:tc>
          <w:tcPr>
            <w:tcW w:w="6158" w:type="dxa"/>
            <w:gridSpan w:val="3"/>
          </w:tcPr>
          <w:p w:rsidR="00C1195D" w:rsidRDefault="00C1195D">
            <w:pPr>
              <w:pStyle w:val="ae"/>
              <w:spacing w:line="360" w:lineRule="auto"/>
              <w:ind w:left="0" w:right="282" w:firstLine="709"/>
              <w:rPr>
                <w:rFonts w:ascii="Times New Roman" w:hAnsi="Times New Roman" w:cs="Times New Roman"/>
                <w:sz w:val="28"/>
                <w:szCs w:val="28"/>
              </w:rPr>
            </w:pPr>
          </w:p>
        </w:tc>
      </w:tr>
    </w:tbl>
    <w:p w:rsidR="00C1195D" w:rsidRDefault="00C1195D">
      <w:pPr>
        <w:spacing w:line="360" w:lineRule="auto"/>
        <w:ind w:right="282" w:firstLine="851"/>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Следует обратить внимание, что общий дневной лимит для ВП при вызове метода </w:t>
      </w:r>
      <w:r>
        <w:rPr>
          <w:rFonts w:ascii="Times New Roman" w:hAnsi="Times New Roman" w:cs="Times New Roman"/>
          <w:sz w:val="28"/>
          <w:szCs w:val="28"/>
          <w:lang w:val="en-US"/>
        </w:rPr>
        <w:t>SendMessage</w:t>
      </w:r>
      <w:r>
        <w:rPr>
          <w:rFonts w:ascii="Times New Roman" w:hAnsi="Times New Roman" w:cs="Times New Roman"/>
          <w:sz w:val="28"/>
          <w:szCs w:val="28"/>
        </w:rPr>
        <w:t>, уменьшается вне зависимости от результата проверки дневного лимита при обращении к прикладным методам.</w:t>
      </w:r>
    </w:p>
    <w:p w:rsidR="00C1195D" w:rsidRDefault="00C1195D">
      <w:pPr>
        <w:spacing w:line="360" w:lineRule="auto"/>
        <w:ind w:right="282" w:firstLine="709"/>
        <w:jc w:val="both"/>
        <w:rPr>
          <w:rFonts w:ascii="Times New Roman" w:hAnsi="Times New Roman" w:cs="Times New Roman"/>
          <w:sz w:val="28"/>
          <w:szCs w:val="28"/>
        </w:rPr>
      </w:pPr>
    </w:p>
    <w:p w:rsidR="00C1195D" w:rsidRDefault="00DD1276">
      <w:pPr>
        <w:pStyle w:val="affff2"/>
      </w:pPr>
      <w:bookmarkStart w:id="275" w:name="_Toc230339478"/>
      <w:r>
        <w:t>Вызов асинхронного сервиса</w:t>
      </w:r>
      <w:bookmarkEnd w:id="275"/>
    </w:p>
    <w:p w:rsidR="00C1195D" w:rsidRDefault="00DD1276">
      <w:pPr>
        <w:spacing w:line="360" w:lineRule="auto"/>
        <w:ind w:right="282" w:firstLine="851"/>
        <w:rPr>
          <w:rFonts w:ascii="Times New Roman" w:hAnsi="Times New Roman" w:cs="Times New Roman"/>
          <w:sz w:val="28"/>
          <w:szCs w:val="28"/>
        </w:rPr>
      </w:pPr>
      <w:r>
        <w:rPr>
          <w:rFonts w:ascii="Times New Roman" w:hAnsi="Times New Roman" w:cs="Times New Roman"/>
          <w:sz w:val="28"/>
          <w:szCs w:val="28"/>
        </w:rPr>
        <w:t xml:space="preserve">Требуется строго соблюдать последовательность вызовов: </w:t>
      </w:r>
      <w:r>
        <w:rPr>
          <w:rFonts w:ascii="Times New Roman" w:hAnsi="Times New Roman" w:cs="Times New Roman"/>
          <w:sz w:val="28"/>
          <w:szCs w:val="28"/>
        </w:rPr>
        <w:br/>
        <w:t>1. SendMessage;</w:t>
      </w:r>
      <w:r>
        <w:rPr>
          <w:rFonts w:ascii="Times New Roman" w:hAnsi="Times New Roman" w:cs="Times New Roman"/>
          <w:sz w:val="28"/>
          <w:szCs w:val="28"/>
        </w:rPr>
        <w:br/>
        <w:t xml:space="preserve">2. GetMessage или </w:t>
      </w:r>
      <w:r>
        <w:rPr>
          <w:rFonts w:ascii="Times New Roman" w:hAnsi="Times New Roman" w:cs="Times New Roman"/>
          <w:sz w:val="28"/>
          <w:szCs w:val="28"/>
          <w:lang w:val="en-US"/>
        </w:rPr>
        <w:t>GetMessages</w:t>
      </w:r>
      <w:r>
        <w:rPr>
          <w:rFonts w:ascii="Times New Roman" w:hAnsi="Times New Roman" w:cs="Times New Roman"/>
          <w:sz w:val="28"/>
          <w:szCs w:val="28"/>
        </w:rPr>
        <w: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 каждом вызываемом методе должны присутствовать заголовки:</w:t>
      </w:r>
    </w:p>
    <w:tbl>
      <w:tblPr>
        <w:tblStyle w:val="-13"/>
        <w:tblW w:w="10201" w:type="dxa"/>
        <w:tblLayout w:type="fixed"/>
        <w:tblLook w:val="04A0" w:firstRow="1" w:lastRow="0" w:firstColumn="1" w:lastColumn="0" w:noHBand="0" w:noVBand="1"/>
      </w:tblPr>
      <w:tblGrid>
        <w:gridCol w:w="2263"/>
        <w:gridCol w:w="1134"/>
        <w:gridCol w:w="2127"/>
        <w:gridCol w:w="1701"/>
        <w:gridCol w:w="2976"/>
      </w:tblGrid>
      <w:tr w:rsidR="00C1195D" w:rsidTr="00C11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EEECE1" w:themeFill="background2"/>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rPr>
              <w:t>Наименование</w:t>
            </w:r>
          </w:p>
        </w:tc>
        <w:tc>
          <w:tcPr>
            <w:tcW w:w="1134" w:type="dxa"/>
            <w:shd w:val="clear" w:color="auto" w:fill="EEECE1" w:themeFill="background2"/>
          </w:tcPr>
          <w:p w:rsidR="00C1195D" w:rsidRDefault="00DD1276">
            <w:pPr>
              <w:tabs>
                <w:tab w:val="left" w:pos="2002"/>
              </w:tabs>
              <w:spacing w:line="360" w:lineRule="auto"/>
              <w:ind w:right="282" w:firstLine="34"/>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Тип</w:t>
            </w:r>
          </w:p>
        </w:tc>
        <w:tc>
          <w:tcPr>
            <w:tcW w:w="2127" w:type="dxa"/>
            <w:shd w:val="clear" w:color="auto" w:fill="EEECE1" w:themeFill="background2"/>
          </w:tcPr>
          <w:p w:rsidR="00C1195D" w:rsidRDefault="00DD1276">
            <w:pPr>
              <w:tabs>
                <w:tab w:val="left" w:pos="2002"/>
              </w:tabs>
              <w:spacing w:line="360" w:lineRule="auto"/>
              <w:ind w:right="282"/>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Расположение</w:t>
            </w:r>
          </w:p>
        </w:tc>
        <w:tc>
          <w:tcPr>
            <w:tcW w:w="1701" w:type="dxa"/>
            <w:shd w:val="clear" w:color="auto" w:fill="EEECE1" w:themeFill="background2"/>
          </w:tcPr>
          <w:p w:rsidR="00C1195D" w:rsidRDefault="00DD1276">
            <w:pPr>
              <w:tabs>
                <w:tab w:val="left" w:pos="2002"/>
              </w:tabs>
              <w:spacing w:line="360" w:lineRule="auto"/>
              <w:ind w:right="282"/>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Наличие в запросе</w:t>
            </w:r>
          </w:p>
        </w:tc>
        <w:tc>
          <w:tcPr>
            <w:tcW w:w="2976" w:type="dxa"/>
            <w:shd w:val="clear" w:color="auto" w:fill="EEECE1" w:themeFill="background2"/>
          </w:tcPr>
          <w:p w:rsidR="00C1195D" w:rsidRDefault="00DD1276">
            <w:pPr>
              <w:tabs>
                <w:tab w:val="left" w:pos="2002"/>
              </w:tabs>
              <w:spacing w:line="360" w:lineRule="auto"/>
              <w:ind w:right="282" w:firstLine="33"/>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b w:val="0"/>
                <w:sz w:val="28"/>
                <w:szCs w:val="28"/>
              </w:rPr>
              <w:t>Описание</w:t>
            </w:r>
          </w:p>
        </w:tc>
      </w:tr>
      <w:tr w:rsidR="00C1195D" w:rsidTr="00C1195D">
        <w:tc>
          <w:tcPr>
            <w:cnfStyle w:val="001000000000" w:firstRow="0" w:lastRow="0" w:firstColumn="1" w:lastColumn="0" w:oddVBand="0" w:evenVBand="0" w:oddHBand="0" w:evenHBand="0" w:firstRowFirstColumn="0" w:firstRowLastColumn="0" w:lastRowFirstColumn="0" w:lastRowLastColumn="0"/>
            <w:tcW w:w="2263" w:type="dxa"/>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lang w:val="en-US"/>
              </w:rPr>
              <w:t>FNS-OpenApi-Token</w:t>
            </w:r>
          </w:p>
        </w:tc>
        <w:tc>
          <w:tcPr>
            <w:tcW w:w="1134" w:type="dxa"/>
          </w:tcPr>
          <w:p w:rsidR="00C1195D" w:rsidRDefault="00DD1276">
            <w:pPr>
              <w:tabs>
                <w:tab w:val="left" w:pos="2002"/>
              </w:tabs>
              <w:spacing w:line="360" w:lineRule="auto"/>
              <w:ind w:right="282" w:firstLine="34"/>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String</w:t>
            </w:r>
          </w:p>
        </w:tc>
        <w:tc>
          <w:tcPr>
            <w:tcW w:w="2127"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Header</w:t>
            </w:r>
          </w:p>
        </w:tc>
        <w:tc>
          <w:tcPr>
            <w:tcW w:w="1701"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b/>
                <w:sz w:val="28"/>
                <w:szCs w:val="28"/>
              </w:rPr>
            </w:pPr>
            <w:r>
              <w:rPr>
                <w:rFonts w:ascii="Times New Roman" w:hAnsi="Times New Roman"/>
                <w:sz w:val="28"/>
                <w:szCs w:val="28"/>
              </w:rPr>
              <w:t>обязательно</w:t>
            </w:r>
          </w:p>
        </w:tc>
        <w:tc>
          <w:tcPr>
            <w:tcW w:w="2976" w:type="dxa"/>
          </w:tcPr>
          <w:p w:rsidR="00C1195D" w:rsidRDefault="00DD1276">
            <w:pPr>
              <w:tabs>
                <w:tab w:val="left" w:pos="2002"/>
              </w:tabs>
              <w:spacing w:line="360" w:lineRule="auto"/>
              <w:ind w:right="282" w:firstLine="33"/>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Временный токен, полученный от сервиса аутентификации</w:t>
            </w:r>
          </w:p>
        </w:tc>
      </w:tr>
      <w:tr w:rsidR="00C1195D" w:rsidTr="00C1195D">
        <w:tc>
          <w:tcPr>
            <w:cnfStyle w:val="001000000000" w:firstRow="0" w:lastRow="0" w:firstColumn="1" w:lastColumn="0" w:oddVBand="0" w:evenVBand="0" w:oddHBand="0" w:evenHBand="0" w:firstRowFirstColumn="0" w:firstRowLastColumn="0" w:lastRowFirstColumn="0" w:lastRowLastColumn="0"/>
            <w:tcW w:w="2263" w:type="dxa"/>
          </w:tcPr>
          <w:p w:rsidR="00C1195D" w:rsidRDefault="00DD1276">
            <w:pPr>
              <w:tabs>
                <w:tab w:val="left" w:pos="2002"/>
              </w:tabs>
              <w:spacing w:line="360" w:lineRule="auto"/>
              <w:ind w:right="282"/>
              <w:rPr>
                <w:rFonts w:ascii="Times New Roman" w:hAnsi="Times New Roman"/>
                <w:sz w:val="28"/>
                <w:szCs w:val="28"/>
              </w:rPr>
            </w:pPr>
            <w:r>
              <w:rPr>
                <w:rFonts w:ascii="Times New Roman" w:hAnsi="Times New Roman"/>
                <w:b w:val="0"/>
                <w:sz w:val="28"/>
                <w:szCs w:val="28"/>
                <w:lang w:val="en-US"/>
              </w:rPr>
              <w:t>Content-Type</w:t>
            </w:r>
          </w:p>
        </w:tc>
        <w:tc>
          <w:tcPr>
            <w:tcW w:w="1134" w:type="dxa"/>
          </w:tcPr>
          <w:p w:rsidR="00C1195D" w:rsidRDefault="00DD1276">
            <w:pPr>
              <w:tabs>
                <w:tab w:val="left" w:pos="2002"/>
              </w:tabs>
              <w:spacing w:line="360" w:lineRule="auto"/>
              <w:ind w:right="282" w:firstLine="34"/>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text/xml;charset=UTF-8</w:t>
            </w:r>
          </w:p>
        </w:tc>
        <w:tc>
          <w:tcPr>
            <w:tcW w:w="2127"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lang w:val="en-US"/>
              </w:rPr>
              <w:t>Header</w:t>
            </w:r>
          </w:p>
        </w:tc>
        <w:tc>
          <w:tcPr>
            <w:tcW w:w="1701" w:type="dxa"/>
          </w:tcPr>
          <w:p w:rsidR="00C1195D" w:rsidRDefault="00DD1276">
            <w:pPr>
              <w:tabs>
                <w:tab w:val="left" w:pos="2002"/>
              </w:tabs>
              <w:spacing w:line="360" w:lineRule="auto"/>
              <w:ind w:right="282"/>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обязательно</w:t>
            </w:r>
          </w:p>
        </w:tc>
        <w:tc>
          <w:tcPr>
            <w:tcW w:w="2976" w:type="dxa"/>
          </w:tcPr>
          <w:p w:rsidR="00C1195D" w:rsidRDefault="00DD1276">
            <w:pPr>
              <w:tabs>
                <w:tab w:val="left" w:pos="2002"/>
              </w:tabs>
              <w:spacing w:line="360" w:lineRule="auto"/>
              <w:ind w:right="282" w:firstLine="33"/>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Pr>
                <w:rFonts w:ascii="Times New Roman" w:hAnsi="Times New Roman"/>
                <w:sz w:val="28"/>
                <w:szCs w:val="28"/>
              </w:rPr>
              <w:t xml:space="preserve">Обязательное использование кодировки </w:t>
            </w:r>
            <w:r>
              <w:rPr>
                <w:rFonts w:ascii="Times New Roman" w:hAnsi="Times New Roman"/>
                <w:sz w:val="28"/>
                <w:szCs w:val="28"/>
                <w:lang w:val="en-US"/>
              </w:rPr>
              <w:t>UTF-8</w:t>
            </w: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pStyle w:val="4"/>
        <w:numPr>
          <w:ilvl w:val="0"/>
          <w:numId w:val="0"/>
        </w:numPr>
      </w:pPr>
      <w:bookmarkStart w:id="276" w:name="_Toc230339479"/>
      <w:r>
        <w:t>Метод отправки сообщения (SendMessage)</w:t>
      </w:r>
      <w:bookmarkEnd w:id="276"/>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Метод отправки сообщения предназначен для отправки </w:t>
      </w:r>
      <w:r>
        <w:rPr>
          <w:rFonts w:ascii="Times New Roman" w:hAnsi="Times New Roman" w:cs="Times New Roman"/>
          <w:sz w:val="28"/>
          <w:szCs w:val="28"/>
          <w:lang w:val="en-US"/>
        </w:rPr>
        <w:t>xml</w:t>
      </w:r>
      <w:r>
        <w:rPr>
          <w:rFonts w:ascii="Times New Roman" w:hAnsi="Times New Roman" w:cs="Times New Roman"/>
          <w:sz w:val="28"/>
          <w:szCs w:val="28"/>
        </w:rPr>
        <w:t xml:space="preserve"> сообщения в соответствии с определенной для конкретного сервиса схемой.</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сообщения:</w:t>
      </w:r>
      <w:r>
        <w:rPr>
          <w:rFonts w:ascii="Times New Roman" w:hAnsi="Times New Roman" w:cs="Times New Roman"/>
          <w:sz w:val="28"/>
          <w:szCs w:val="28"/>
          <w:lang w:val="en-US"/>
        </w:rPr>
        <w:t xml:space="preserve"> SendMessageRequest:</w:t>
      </w:r>
    </w:p>
    <w:tbl>
      <w:tblPr>
        <w:tblStyle w:val="a9"/>
        <w:tblW w:w="0" w:type="auto"/>
        <w:tblInd w:w="708" w:type="dxa"/>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709"/>
              <w:rPr>
                <w:rFonts w:ascii="Times New Roman" w:hAnsi="Times New Roman" w:cs="Times New Roman"/>
                <w:sz w:val="28"/>
                <w:szCs w:val="28"/>
                <w:lang w:val="en-US"/>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lastRenderedPageBreak/>
              <w:t>&lt;ns0:SendMessageRequest xmlns:ns0="urn://x-artefacts-gnivc-ru/inplat/servin/OpenApiAsyncMessageConsumerService/types/1.0"&gt;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&lt;ns1:GetNewlyUnboundTaxpayersRequest xmlns:ns1="urn://x-artefacts-gnivc-ru/ais3/SMZ/SmzPartnersIntegrationService/types/1.0"&gt;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&lt;/ns1:GetNewlyUnboundTaxpayersRequest&gt;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&lt;ns0:FileLinks&gt;1/test1&lt;/ns0:FileLinks&gt;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&lt;ns0:FileLinks&gt;2/test2&lt;/ns0:FileLinks&gt;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&lt;/ns0:SendMessageRequest&gt;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pStyle w:val="affff2"/>
      </w:pPr>
      <w:r>
        <w:t>Элементы запроса SendMessageRequest</w:t>
      </w:r>
    </w:p>
    <w:p w:rsidR="00C1195D" w:rsidRDefault="00DD1276" w:rsidP="00450EAB">
      <w:pPr>
        <w:pStyle w:val="ae"/>
        <w:numPr>
          <w:ilvl w:val="0"/>
          <w:numId w:val="53"/>
        </w:numPr>
        <w:spacing w:before="240" w:line="360" w:lineRule="auto"/>
        <w:ind w:left="993" w:right="282" w:firstLine="0"/>
        <w:jc w:val="both"/>
        <w:rPr>
          <w:rFonts w:ascii="Times New Roman" w:hAnsi="Times New Roman" w:cs="Times New Roman"/>
          <w:sz w:val="28"/>
          <w:szCs w:val="28"/>
        </w:rPr>
      </w:pPr>
      <w:r>
        <w:rPr>
          <w:rFonts w:ascii="Times New Roman" w:hAnsi="Times New Roman" w:cs="Times New Roman"/>
          <w:sz w:val="28"/>
          <w:szCs w:val="28"/>
          <w:lang w:val="en-US"/>
        </w:rPr>
        <w:t>Message</w:t>
      </w:r>
      <w:r>
        <w:rPr>
          <w:rFonts w:ascii="Times New Roman" w:hAnsi="Times New Roman" w:cs="Times New Roman"/>
          <w:sz w:val="28"/>
          <w:szCs w:val="28"/>
        </w:rPr>
        <w:t xml:space="preserve"> (сообщение),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отличной от схемы, описывающей данный сервис, например:</w:t>
      </w:r>
    </w:p>
    <w:tbl>
      <w:tblPr>
        <w:tblStyle w:val="a9"/>
        <w:tblW w:w="0" w:type="auto"/>
        <w:tblInd w:w="708" w:type="dxa"/>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Default="00C1195D">
            <w:pPr>
              <w:spacing w:line="360" w:lineRule="auto"/>
              <w:ind w:right="282" w:firstLine="709"/>
              <w:rPr>
                <w:rFonts w:ascii="Times New Roman" w:hAnsi="Times New Roman" w:cs="Times New Roman"/>
                <w:sz w:val="28"/>
                <w:szCs w:val="28"/>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&lt;GetNewlyUnboundTaxpayersResponse xmlns="urn://x-artefacts-gnivc-ru/ais3/SMZ/SmzPartnersIntegrationService/types/1.0"&gt;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&lt;/GetNewlyUnboundTaxpayersResponse&gt;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Рекомендуется формировать и разбирать данный элемент запроса при помощи приемов маршаллинга и дэмаршаллинга. Работать с запросом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как с текстом крайне не рекомендуется. </w:t>
      </w:r>
    </w:p>
    <w:p w:rsidR="00C1195D" w:rsidRDefault="00DD1276" w:rsidP="00450EAB">
      <w:pPr>
        <w:pStyle w:val="ae"/>
        <w:numPr>
          <w:ilvl w:val="0"/>
          <w:numId w:val="53"/>
        </w:numPr>
        <w:spacing w:line="360" w:lineRule="auto"/>
        <w:ind w:left="567" w:right="282" w:firstLine="851"/>
        <w:jc w:val="both"/>
        <w:rPr>
          <w:rFonts w:ascii="Times New Roman" w:hAnsi="Times New Roman" w:cs="Times New Roman"/>
          <w:sz w:val="28"/>
          <w:szCs w:val="28"/>
        </w:rPr>
      </w:pPr>
      <w:r>
        <w:rPr>
          <w:rFonts w:ascii="Times New Roman" w:hAnsi="Times New Roman" w:cs="Times New Roman"/>
          <w:sz w:val="28"/>
          <w:szCs w:val="28"/>
          <w:lang w:val="en-US"/>
        </w:rPr>
        <w:lastRenderedPageBreak/>
        <w:t>FileLinks</w:t>
      </w:r>
      <w:r>
        <w:rPr>
          <w:rFonts w:ascii="Times New Roman" w:hAnsi="Times New Roman" w:cs="Times New Roman"/>
          <w:sz w:val="28"/>
          <w:szCs w:val="28"/>
        </w:rPr>
        <w:t xml:space="preserve"> (необязательный параметр, список ссылок на файлы). Список ссылок файлов, которые были загружены при помощи стороннего сервиса. Количество ссылок в одном запросе, конечно. Ссылка на файл не должна содержать специальные символы: ‘?’, ‘|’. При попытке передать ссылку с не допустимыми символами сервис вернет ошибку: «</w:t>
      </w:r>
      <w:r>
        <w:rPr>
          <w:rFonts w:ascii="Times New Roman" w:hAnsi="Times New Roman" w:cs="Times New Roman"/>
          <w:sz w:val="28"/>
          <w:szCs w:val="28"/>
          <w:lang w:val="en-US"/>
        </w:rPr>
        <w:t>FileNotFoundFault</w:t>
      </w:r>
      <w:r>
        <w:rPr>
          <w:rFonts w:ascii="Times New Roman" w:hAnsi="Times New Roman" w:cs="Times New Roman"/>
          <w:sz w:val="28"/>
          <w:szCs w:val="28"/>
        </w:rPr>
        <w:t xml:space="preserve">». </w:t>
      </w:r>
      <w:r>
        <w:rPr>
          <w:rFonts w:ascii="Times New Roman" w:hAnsi="Times New Roman" w:cs="Times New Roman"/>
          <w:sz w:val="28"/>
          <w:szCs w:val="28"/>
        </w:rPr>
        <w:br/>
      </w:r>
    </w:p>
    <w:p w:rsidR="00C1195D" w:rsidRDefault="00DD1276">
      <w:pPr>
        <w:pStyle w:val="affff2"/>
      </w:pPr>
      <w:r>
        <w:t>Элементы ответа SendMessageResponse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MessageId</w:t>
      </w:r>
      <w:r>
        <w:rPr>
          <w:rFonts w:ascii="Times New Roman" w:hAnsi="Times New Roman" w:cs="Times New Roman"/>
          <w:sz w:val="28"/>
          <w:szCs w:val="28"/>
        </w:rPr>
        <w:t xml:space="preserve"> – идентификатор сообщения, присвоенный запросу. Значение </w:t>
      </w:r>
      <w:r>
        <w:rPr>
          <w:rFonts w:ascii="Times New Roman" w:hAnsi="Times New Roman" w:cs="Times New Roman"/>
          <w:sz w:val="28"/>
          <w:szCs w:val="28"/>
          <w:lang w:val="en-US"/>
        </w:rPr>
        <w:t>MessageId</w:t>
      </w:r>
      <w:r>
        <w:rPr>
          <w:rFonts w:ascii="Times New Roman" w:hAnsi="Times New Roman" w:cs="Times New Roman"/>
          <w:sz w:val="28"/>
          <w:szCs w:val="28"/>
        </w:rPr>
        <w:t xml:space="preserve"> необходимо сохранить для получения результат обработки переданных данных.</w:t>
      </w:r>
    </w:p>
    <w:p w:rsidR="00C1195D" w:rsidRDefault="00DD1276">
      <w:pPr>
        <w:spacing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SendMessageResponse</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firstLine="709"/>
              <w:rPr>
                <w:rFonts w:ascii="Times New Roman" w:hAnsi="Times New Roman" w:cs="Times New Roman"/>
                <w:sz w:val="28"/>
                <w:szCs w:val="28"/>
                <w:lang w:val="en-US"/>
              </w:rPr>
            </w:pPr>
          </w:p>
          <w:p w:rsidR="00C1195D" w:rsidRPr="00DD1276" w:rsidRDefault="00DD1276">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&lt;SendMessageResponse xmlns="urn://x-artefacts-gnivc-ru/inplat/servin/OpenApiAsyncMessageConsumerService/types/1.0"&gt;</w:t>
            </w:r>
          </w:p>
          <w:p w:rsidR="00C1195D" w:rsidRPr="00DD1276" w:rsidRDefault="00DD1276">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&lt;MessageId&gt;89216792-1fab-4fb5-81ce-8dda34f17425&lt;/MessageId&gt;</w:t>
            </w:r>
          </w:p>
          <w:p w:rsidR="00C1195D" w:rsidRDefault="00DD1276">
            <w:pPr>
              <w:spacing w:line="360" w:lineRule="auto"/>
              <w:ind w:firstLine="709"/>
              <w:rPr>
                <w:rFonts w:ascii="Times New Roman" w:hAnsi="Times New Roman" w:cs="Times New Roman"/>
                <w:sz w:val="28"/>
                <w:szCs w:val="28"/>
              </w:rPr>
            </w:pPr>
            <w:r>
              <w:rPr>
                <w:rFonts w:ascii="Times New Roman" w:hAnsi="Times New Roman" w:cs="Times New Roman"/>
                <w:sz w:val="28"/>
                <w:szCs w:val="28"/>
              </w:rPr>
              <w:t>&lt;/</w:t>
            </w:r>
            <w:r>
              <w:rPr>
                <w:rFonts w:ascii="Times New Roman" w:hAnsi="Times New Roman" w:cs="Times New Roman"/>
                <w:sz w:val="28"/>
                <w:szCs w:val="28"/>
                <w:lang w:val="en-US"/>
              </w:rPr>
              <w:t>SendMessageResponse</w:t>
            </w:r>
            <w:r>
              <w:rPr>
                <w:rFonts w:ascii="Times New Roman" w:hAnsi="Times New Roman" w:cs="Times New Roman"/>
                <w:sz w:val="28"/>
                <w:szCs w:val="28"/>
              </w:rPr>
              <w:t>&gt;</w:t>
            </w:r>
          </w:p>
          <w:p w:rsidR="00C1195D" w:rsidRDefault="00C1195D">
            <w:pPr>
              <w:spacing w:line="360" w:lineRule="auto"/>
              <w:ind w:firstLine="709"/>
              <w:rPr>
                <w:rFonts w:ascii="Times New Roman" w:hAnsi="Times New Roman" w:cs="Times New Roman"/>
                <w:sz w:val="28"/>
                <w:szCs w:val="28"/>
              </w:rPr>
            </w:pPr>
          </w:p>
        </w:tc>
      </w:tr>
    </w:tbl>
    <w:p w:rsidR="00C1195D" w:rsidRDefault="00C1195D"/>
    <w:p w:rsidR="00C1195D" w:rsidRDefault="00DD1276">
      <w:pPr>
        <w:pStyle w:val="affff2"/>
      </w:pPr>
      <w:r>
        <w:t>Варианты типизированных ошибок</w:t>
      </w:r>
    </w:p>
    <w:p w:rsidR="00C1195D" w:rsidRDefault="00DD1276" w:rsidP="00450EAB">
      <w:pPr>
        <w:pStyle w:val="ae"/>
        <w:numPr>
          <w:ilvl w:val="0"/>
          <w:numId w:val="61"/>
        </w:numPr>
        <w:spacing w:before="240"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lang w:val="en-US"/>
        </w:rPr>
        <w:t>AuthenticationException</w:t>
      </w:r>
      <w:r>
        <w:rPr>
          <w:rFonts w:ascii="Times New Roman" w:hAnsi="Times New Roman" w:cs="Times New Roman"/>
          <w:sz w:val="28"/>
          <w:szCs w:val="28"/>
        </w:rPr>
        <w:t xml:space="preserve">: в запросе были переданы неверные аутентификационные реквизиты, либо что закончилось время их действия. </w:t>
      </w:r>
    </w:p>
    <w:p w:rsidR="00C1195D" w:rsidRDefault="00DD1276" w:rsidP="00450EAB">
      <w:pPr>
        <w:pStyle w:val="ae"/>
        <w:numPr>
          <w:ilvl w:val="0"/>
          <w:numId w:val="61"/>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FileNotFoundException: в запросе содержится некорректная ссылка на файл.</w:t>
      </w:r>
    </w:p>
    <w:p w:rsidR="00C1195D" w:rsidRDefault="00DD1276" w:rsidP="00450EAB">
      <w:pPr>
        <w:pStyle w:val="ae"/>
        <w:numPr>
          <w:ilvl w:val="0"/>
          <w:numId w:val="61"/>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SOAPFaultException: данный тип исключения не предполагает наличия обработки программной логикой, сигнализирует о наличии проблем на сервере или на стороне ВП. </w:t>
      </w:r>
    </w:p>
    <w:p w:rsidR="00C1195D" w:rsidRDefault="00C1195D">
      <w:pPr>
        <w:pStyle w:val="ae"/>
        <w:spacing w:line="360" w:lineRule="auto"/>
        <w:ind w:left="0" w:right="282" w:firstLine="851"/>
        <w:jc w:val="both"/>
        <w:rPr>
          <w:rFonts w:ascii="Times New Roman" w:hAnsi="Times New Roman" w:cs="Times New Roman"/>
          <w:sz w:val="28"/>
          <w:szCs w:val="28"/>
        </w:rPr>
      </w:pPr>
    </w:p>
    <w:p w:rsidR="00C1195D" w:rsidRDefault="00DD1276">
      <w:pPr>
        <w:pStyle w:val="4"/>
        <w:numPr>
          <w:ilvl w:val="0"/>
          <w:numId w:val="0"/>
        </w:numPr>
      </w:pPr>
      <w:bookmarkStart w:id="277" w:name="_Toc230339480"/>
      <w:r>
        <w:lastRenderedPageBreak/>
        <w:t>Метод получения сообщения GetMessage</w:t>
      </w:r>
      <w:bookmarkEnd w:id="277"/>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Метод получения сообщения предназначен для получения </w:t>
      </w:r>
      <w:r>
        <w:rPr>
          <w:rFonts w:ascii="Times New Roman" w:hAnsi="Times New Roman" w:cs="Times New Roman"/>
          <w:sz w:val="28"/>
          <w:szCs w:val="28"/>
          <w:lang w:val="en-US"/>
        </w:rPr>
        <w:t>xml</w:t>
      </w:r>
      <w:r>
        <w:rPr>
          <w:rFonts w:ascii="Times New Roman" w:hAnsi="Times New Roman" w:cs="Times New Roman"/>
          <w:sz w:val="28"/>
          <w:szCs w:val="28"/>
        </w:rPr>
        <w:t xml:space="preserve"> сообщения в соответствии с определенной для конкретного сервиса схемой.</w:t>
      </w: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Рекомендуется формировать и разбирать данный элемент запроса при помощи приёмов маршаллинга и дэмаршаллинга. Работать с сообщением GetMessage, как с текстом крайне не рекомендуется. </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4"/>
        <w:numPr>
          <w:ilvl w:val="0"/>
          <w:numId w:val="0"/>
        </w:numPr>
      </w:pPr>
      <w:r>
        <w:t>Метод отправки сообщения GetMessageRequest</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Запрос, содержит единственный элемент MessageId – идентификатор сообщения, присвоенный запросу, который требуется передать для получения ответа.</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r>
        <w:t>GetMessageResponse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Это ответ на запрос, содержит 3 элемента ProcessingStatus – статус выполнения запроса, Message - сообщение,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r>
        <w:rPr>
          <w:rFonts w:ascii="Times New Roman" w:hAnsi="Times New Roman" w:cs="Times New Roman"/>
          <w:sz w:val="28"/>
          <w:szCs w:val="28"/>
          <w:lang w:val="en-US"/>
        </w:rPr>
        <w:t>FileLinks</w:t>
      </w:r>
      <w:r>
        <w:rPr>
          <w:rFonts w:ascii="Times New Roman" w:hAnsi="Times New Roman" w:cs="Times New Roman"/>
          <w:sz w:val="28"/>
          <w:szCs w:val="28"/>
        </w:rPr>
        <w:t xml:space="preserve"> – список ссылок на файлы, которые необходимо загрузить сторонним сервисом. </w:t>
      </w:r>
      <w:r>
        <w:rPr>
          <w:rFonts w:ascii="Times New Roman" w:hAnsi="Times New Roman" w:cs="Times New Roman"/>
          <w:sz w:val="28"/>
          <w:szCs w:val="28"/>
          <w:lang w:val="en-US"/>
        </w:rPr>
        <w:t>FileLinks</w:t>
      </w:r>
      <w:r>
        <w:rPr>
          <w:rFonts w:ascii="Times New Roman" w:hAnsi="Times New Roman" w:cs="Times New Roman"/>
          <w:sz w:val="28"/>
          <w:szCs w:val="28"/>
        </w:rPr>
        <w:t xml:space="preserve"> необязательный элемент в сообщении </w:t>
      </w:r>
      <w:r>
        <w:rPr>
          <w:rFonts w:ascii="Times New Roman" w:hAnsi="Times New Roman" w:cs="Times New Roman"/>
          <w:sz w:val="28"/>
          <w:szCs w:val="28"/>
          <w:lang w:val="en-US"/>
        </w:rPr>
        <w:t>GetMessagesResponse</w:t>
      </w:r>
      <w:r>
        <w:rPr>
          <w:rFonts w:ascii="Times New Roman" w:hAnsi="Times New Roman" w:cs="Times New Roman"/>
          <w:sz w:val="28"/>
          <w:szCs w:val="28"/>
        </w:rPr>
        <w:t xml:space="preserve">. </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ProcessingStatus – перечисление: </w:t>
      </w:r>
      <w:r>
        <w:rPr>
          <w:rFonts w:ascii="Times New Roman" w:hAnsi="Times New Roman" w:cs="Times New Roman"/>
          <w:sz w:val="28"/>
          <w:szCs w:val="28"/>
        </w:rPr>
        <w:br/>
        <w:t xml:space="preserve">PROCESSING – запрос обрабатывается. </w:t>
      </w:r>
      <w:r>
        <w:rPr>
          <w:rFonts w:ascii="Times New Roman" w:hAnsi="Times New Roman" w:cs="Times New Roman"/>
          <w:sz w:val="28"/>
          <w:szCs w:val="28"/>
        </w:rPr>
        <w:br/>
        <w:t>COMPLETED – обработка запроса завершена.</w:t>
      </w:r>
    </w:p>
    <w:p w:rsidR="00C1195D" w:rsidRPr="00044081"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rPr>
        <w:t>Элемент</w:t>
      </w:r>
      <w:r w:rsidRPr="00044081">
        <w:rPr>
          <w:rFonts w:ascii="Times New Roman" w:hAnsi="Times New Roman" w:cs="Times New Roman"/>
          <w:sz w:val="28"/>
          <w:szCs w:val="28"/>
          <w:lang w:val="en-US"/>
        </w:rPr>
        <w:t xml:space="preserve"> </w:t>
      </w:r>
      <w:r>
        <w:rPr>
          <w:rFonts w:ascii="Times New Roman" w:hAnsi="Times New Roman" w:cs="Times New Roman"/>
          <w:sz w:val="28"/>
          <w:szCs w:val="28"/>
          <w:lang w:val="en-US"/>
        </w:rPr>
        <w:t>Message</w:t>
      </w:r>
      <w:r w:rsidRPr="00044081">
        <w:rPr>
          <w:rFonts w:ascii="Times New Roman" w:hAnsi="Times New Roman" w:cs="Times New Roman"/>
          <w:sz w:val="28"/>
          <w:szCs w:val="28"/>
          <w:lang w:val="en-US"/>
        </w:rPr>
        <w:t xml:space="preserve"> </w:t>
      </w:r>
      <w:r>
        <w:rPr>
          <w:rFonts w:ascii="Times New Roman" w:hAnsi="Times New Roman" w:cs="Times New Roman"/>
          <w:sz w:val="28"/>
          <w:szCs w:val="28"/>
        </w:rPr>
        <w:t>возвращается</w:t>
      </w:r>
      <w:r w:rsidRPr="00044081">
        <w:rPr>
          <w:rFonts w:ascii="Times New Roman" w:hAnsi="Times New Roman" w:cs="Times New Roman"/>
          <w:sz w:val="28"/>
          <w:szCs w:val="28"/>
          <w:lang w:val="en-US"/>
        </w:rPr>
        <w:t xml:space="preserve">, </w:t>
      </w:r>
      <w:r>
        <w:rPr>
          <w:rFonts w:ascii="Times New Roman" w:hAnsi="Times New Roman" w:cs="Times New Roman"/>
          <w:sz w:val="28"/>
          <w:szCs w:val="28"/>
        </w:rPr>
        <w:t>когда</w:t>
      </w:r>
      <w:r w:rsidRPr="00044081">
        <w:rPr>
          <w:rFonts w:ascii="Times New Roman" w:hAnsi="Times New Roman" w:cs="Times New Roman"/>
          <w:sz w:val="28"/>
          <w:szCs w:val="28"/>
          <w:lang w:val="en-US"/>
        </w:rPr>
        <w:t xml:space="preserve"> </w:t>
      </w:r>
      <w:r>
        <w:rPr>
          <w:rFonts w:ascii="Times New Roman" w:hAnsi="Times New Roman" w:cs="Times New Roman"/>
          <w:sz w:val="28"/>
          <w:szCs w:val="28"/>
          <w:lang w:val="en-US"/>
        </w:rPr>
        <w:t>ProcessingStatus</w:t>
      </w:r>
      <w:r w:rsidRPr="00044081">
        <w:rPr>
          <w:rFonts w:ascii="Times New Roman" w:hAnsi="Times New Roman" w:cs="Times New Roman"/>
          <w:sz w:val="28"/>
          <w:szCs w:val="28"/>
          <w:lang w:val="en-US"/>
        </w:rPr>
        <w:t xml:space="preserve"> </w:t>
      </w:r>
      <w:r>
        <w:rPr>
          <w:rFonts w:ascii="Times New Roman" w:hAnsi="Times New Roman" w:cs="Times New Roman"/>
          <w:sz w:val="28"/>
          <w:szCs w:val="28"/>
        </w:rPr>
        <w:t>равен</w:t>
      </w:r>
      <w:r w:rsidRPr="00044081">
        <w:rPr>
          <w:rFonts w:ascii="Times New Roman" w:hAnsi="Times New Roman" w:cs="Times New Roman"/>
          <w:sz w:val="28"/>
          <w:szCs w:val="28"/>
          <w:lang w:val="en-US"/>
        </w:rPr>
        <w:t xml:space="preserve"> </w:t>
      </w:r>
      <w:r>
        <w:rPr>
          <w:rFonts w:ascii="Times New Roman" w:hAnsi="Times New Roman" w:cs="Times New Roman"/>
          <w:sz w:val="28"/>
          <w:szCs w:val="28"/>
          <w:lang w:val="en-US"/>
        </w:rPr>
        <w:t>COMPLETED</w:t>
      </w:r>
      <w:r w:rsidRPr="00044081">
        <w:rPr>
          <w:rFonts w:ascii="Times New Roman" w:hAnsi="Times New Roman" w:cs="Times New Roman"/>
          <w:sz w:val="28"/>
          <w:szCs w:val="28"/>
          <w:lang w:val="en-US"/>
        </w:rPr>
        <w: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Пример</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709"/>
              <w:rPr>
                <w:rFonts w:ascii="Times New Roman" w:hAnsi="Times New Roman" w:cs="Times New Roman"/>
                <w:sz w:val="28"/>
                <w:szCs w:val="28"/>
                <w:lang w:val="en-US"/>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&lt;GetMessageResponse xmlns="urn://x-artefacts-gnivc-ru/inplat/servin/OpenApiAsyncMessageConsumerService/types/1.0"&gt;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&lt;ProcessingStatus&gt;COMPLETED&lt;/ProcessingStatus&gt;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 xmlns="urn://x-artefacts-gnivc-ru/ais3/SMZ/SmzPartnersIntegrationService/types/1.0"&gt;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ab/>
              <w: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 xml:space="preserve">            &lt;/GetNewlyUnboundTaxpayersResponse&gt;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 xml:space="preserve">         &lt;/Message&gt;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&lt;/GetMessageResponse&gt;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C1195D">
      <w:pPr>
        <w:spacing w:line="360" w:lineRule="auto"/>
        <w:ind w:right="282" w:firstLine="709"/>
        <w:rPr>
          <w:rFonts w:ascii="Times New Roman" w:hAnsi="Times New Roman" w:cs="Times New Roman"/>
          <w:sz w:val="28"/>
          <w:szCs w:val="28"/>
        </w:rPr>
      </w:pPr>
    </w:p>
    <w:p w:rsidR="00C1195D" w:rsidRDefault="00DD1276">
      <w:pPr>
        <w:spacing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GetMessageResponse</w:t>
      </w:r>
      <w:r>
        <w:rPr>
          <w:rFonts w:ascii="Times New Roman" w:hAnsi="Times New Roman" w:cs="Times New Roman"/>
          <w:sz w:val="28"/>
          <w:szCs w:val="28"/>
        </w:rPr>
        <w:t xml:space="preserve">, с элементом </w:t>
      </w:r>
      <w:r>
        <w:rPr>
          <w:rFonts w:ascii="Times New Roman" w:hAnsi="Times New Roman" w:cs="Times New Roman"/>
          <w:sz w:val="28"/>
          <w:szCs w:val="28"/>
          <w:lang w:val="en-US"/>
        </w:rPr>
        <w:t>FileLinks</w:t>
      </w:r>
      <w:r>
        <w:rPr>
          <w:rFonts w:ascii="Times New Roman" w:hAnsi="Times New Roman" w:cs="Times New Roman"/>
          <w:sz w:val="28"/>
          <w:szCs w:val="28"/>
        </w:rPr>
        <w:t xml:space="preserve">. Следует учитывать, что элемент </w:t>
      </w:r>
      <w:r>
        <w:rPr>
          <w:rFonts w:ascii="Times New Roman" w:hAnsi="Times New Roman" w:cs="Times New Roman"/>
          <w:sz w:val="28"/>
          <w:szCs w:val="28"/>
          <w:lang w:val="en-US"/>
        </w:rPr>
        <w:t>FileLinks</w:t>
      </w:r>
      <w:r>
        <w:rPr>
          <w:rFonts w:ascii="Times New Roman" w:hAnsi="Times New Roman" w:cs="Times New Roman"/>
          <w:sz w:val="28"/>
          <w:szCs w:val="28"/>
        </w:rPr>
        <w:t xml:space="preserve"> будет в ответе только в том случае, когда ProcessingStatus равен COMPLETED.</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Default="00C1195D">
            <w:pPr>
              <w:spacing w:line="360" w:lineRule="auto"/>
              <w:ind w:right="282" w:firstLine="709"/>
              <w:rPr>
                <w:rFonts w:ascii="Times New Roman" w:hAnsi="Times New Roman" w:cs="Times New Roman"/>
                <w:sz w:val="28"/>
                <w:szCs w:val="28"/>
              </w:rPr>
            </w:pP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&lt;GetMessageResponse xmlns="urn://x-artefacts-gnivc-ru/inplat/servin/OpenApiAsyncMessageConsumerService/types/1.0"&gt;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 xmlns="urn://x-artefacts-gnivc-ru/ais3/SMZ/SmzPartnersIntegrationService/types/1.0"&gt;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ab/>
              <w: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&lt;/GetNewlyUnboundTaxpayersResponse&gt;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9"/>
              <w:rPr>
                <w:rFonts w:ascii="Times New Roman" w:hAnsi="Times New Roman" w:cs="Times New Roman"/>
                <w:sz w:val="28"/>
                <w:szCs w:val="28"/>
                <w:lang w:val="en-US"/>
              </w:rPr>
            </w:pPr>
            <w:r>
              <w:rPr>
                <w:rFonts w:ascii="Times New Roman" w:hAnsi="Times New Roman" w:cs="Times New Roman"/>
                <w:sz w:val="28"/>
                <w:szCs w:val="28"/>
                <w:lang w:val="en-US"/>
              </w:rPr>
              <w:t>&lt;FileLinks&gt;1/test1&lt;/FileLinks&gt;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&lt;FileLinks&gt;2/test2&lt;/FileLinks&gt;</w:t>
            </w:r>
          </w:p>
          <w:p w:rsidR="00C1195D" w:rsidRDefault="00DD1276">
            <w:pPr>
              <w:spacing w:line="360" w:lineRule="auto"/>
              <w:ind w:right="282" w:firstLine="709"/>
              <w:rPr>
                <w:rFonts w:ascii="Times New Roman" w:hAnsi="Times New Roman" w:cs="Times New Roman"/>
                <w:sz w:val="28"/>
                <w:szCs w:val="28"/>
              </w:rPr>
            </w:pPr>
            <w:r>
              <w:rPr>
                <w:rFonts w:ascii="Times New Roman" w:hAnsi="Times New Roman" w:cs="Times New Roman"/>
                <w:sz w:val="28"/>
                <w:szCs w:val="28"/>
                <w:lang w:val="en-US"/>
              </w:rPr>
              <w:t>&lt;/GetMessageResponse&gt;</w:t>
            </w:r>
          </w:p>
          <w:p w:rsidR="00C1195D" w:rsidRDefault="00C1195D">
            <w:pPr>
              <w:spacing w:line="360" w:lineRule="auto"/>
              <w:ind w:right="282" w:firstLine="709"/>
              <w:rPr>
                <w:rFonts w:ascii="Times New Roman" w:hAnsi="Times New Roman" w:cs="Times New Roman"/>
                <w:sz w:val="28"/>
                <w:szCs w:val="28"/>
              </w:rPr>
            </w:pPr>
          </w:p>
        </w:tc>
      </w:tr>
    </w:tbl>
    <w:p w:rsidR="00C1195D" w:rsidRDefault="00DD1276">
      <w:pPr>
        <w:pStyle w:val="affff2"/>
      </w:pPr>
      <w:r>
        <w:t>Варианты типизированных ошибок метода GetMessage</w:t>
      </w:r>
    </w:p>
    <w:p w:rsidR="00C1195D" w:rsidRDefault="00DD1276" w:rsidP="00450EAB">
      <w:pPr>
        <w:pStyle w:val="ae"/>
        <w:numPr>
          <w:ilvl w:val="0"/>
          <w:numId w:val="62"/>
        </w:numPr>
        <w:spacing w:before="240" w:after="0"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lastRenderedPageBreak/>
        <w:t>AuthenticationException</w:t>
      </w:r>
      <w:r>
        <w:rPr>
          <w:rFonts w:ascii="Times New Roman" w:hAnsi="Times New Roman" w:cs="Times New Roman"/>
          <w:sz w:val="28"/>
          <w:szCs w:val="28"/>
        </w:rPr>
        <w:t xml:space="preserve">, указывающее на то, что были переданы неверные аутентификационные реквизиты, либо что закончилось время их действия. </w:t>
      </w:r>
    </w:p>
    <w:p w:rsidR="00C1195D" w:rsidRDefault="00DD1276" w:rsidP="00450EAB">
      <w:pPr>
        <w:pStyle w:val="ae"/>
        <w:numPr>
          <w:ilvl w:val="0"/>
          <w:numId w:val="62"/>
        </w:num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MessageNotFoundException</w:t>
      </w:r>
      <w:r>
        <w:rPr>
          <w:rFonts w:ascii="Times New Roman" w:hAnsi="Times New Roman" w:cs="Times New Roman"/>
          <w:sz w:val="28"/>
          <w:szCs w:val="28"/>
        </w:rPr>
        <w:t xml:space="preserve"> – возникает в результате вызова метода </w:t>
      </w:r>
      <w:r>
        <w:rPr>
          <w:rFonts w:ascii="Times New Roman" w:hAnsi="Times New Roman" w:cs="Times New Roman"/>
          <w:sz w:val="28"/>
          <w:szCs w:val="28"/>
          <w:lang w:val="en-US"/>
        </w:rPr>
        <w:t>GetMessage</w:t>
      </w:r>
      <w:r>
        <w:rPr>
          <w:rFonts w:ascii="Times New Roman" w:hAnsi="Times New Roman" w:cs="Times New Roman"/>
          <w:sz w:val="28"/>
          <w:szCs w:val="28"/>
        </w:rPr>
        <w:t xml:space="preserve"> по истечении установленного времени или было передано значение </w:t>
      </w:r>
      <w:r>
        <w:rPr>
          <w:rFonts w:ascii="Times New Roman" w:hAnsi="Times New Roman" w:cs="Times New Roman"/>
          <w:sz w:val="28"/>
          <w:szCs w:val="28"/>
          <w:lang w:val="en-US"/>
        </w:rPr>
        <w:t>MessageId</w:t>
      </w:r>
      <w:r>
        <w:rPr>
          <w:rFonts w:ascii="Times New Roman" w:hAnsi="Times New Roman" w:cs="Times New Roman"/>
          <w:sz w:val="28"/>
          <w:szCs w:val="28"/>
        </w:rPr>
        <w:t>, не зарегистрированное в системе.</w:t>
      </w:r>
    </w:p>
    <w:p w:rsidR="00C1195D" w:rsidRDefault="00DD1276" w:rsidP="00450EAB">
      <w:pPr>
        <w:pStyle w:val="ae"/>
        <w:numPr>
          <w:ilvl w:val="0"/>
          <w:numId w:val="62"/>
        </w:num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RateLimitingFault (код 429) - пользователь превысил количество запросов метода в единицу времени (1 сек) по уникальному </w:t>
      </w:r>
      <w:r>
        <w:rPr>
          <w:rFonts w:ascii="Times New Roman" w:hAnsi="Times New Roman" w:cs="Times New Roman"/>
          <w:sz w:val="28"/>
          <w:szCs w:val="28"/>
          <w:lang w:val="en-US"/>
        </w:rPr>
        <w:t>MessageID</w:t>
      </w:r>
      <w:r>
        <w:rPr>
          <w:rFonts w:ascii="Times New Roman" w:hAnsi="Times New Roman" w:cs="Times New Roman"/>
          <w:sz w:val="28"/>
          <w:szCs w:val="28"/>
        </w:rPr>
        <w:t>.</w:t>
      </w:r>
    </w:p>
    <w:p w:rsidR="00C1195D" w:rsidRDefault="00C1195D">
      <w:pPr>
        <w:ind w:right="282"/>
        <w:rPr>
          <w:rFonts w:ascii="Times New Roman" w:hAnsi="Times New Roman" w:cs="Times New Roman"/>
          <w:b/>
          <w:sz w:val="28"/>
          <w:szCs w:val="28"/>
        </w:rPr>
      </w:pPr>
    </w:p>
    <w:p w:rsidR="00C1195D" w:rsidRDefault="00DD1276">
      <w:pPr>
        <w:pStyle w:val="affff2"/>
      </w:pPr>
      <w:r>
        <w:t>Правило работы с сообщением GetMessage</w:t>
      </w:r>
    </w:p>
    <w:p w:rsidR="00C1195D" w:rsidRDefault="00DD1276">
      <w:pPr>
        <w:spacing w:before="240" w:line="360" w:lineRule="auto"/>
        <w:ind w:right="282"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получения ответа </w:t>
      </w:r>
      <w:r>
        <w:rPr>
          <w:rFonts w:ascii="Times New Roman" w:hAnsi="Times New Roman" w:cs="Times New Roman"/>
          <w:sz w:val="28"/>
          <w:szCs w:val="28"/>
          <w:lang w:val="en-US"/>
        </w:rPr>
        <w:t>GetMessageResponse</w:t>
      </w:r>
      <w:r>
        <w:rPr>
          <w:rFonts w:ascii="Times New Roman" w:hAnsi="Times New Roman" w:cs="Times New Roman"/>
          <w:sz w:val="28"/>
          <w:szCs w:val="28"/>
        </w:rPr>
        <w:t xml:space="preserve"> со статусом </w:t>
      </w:r>
      <w:r>
        <w:rPr>
          <w:rFonts w:ascii="Times New Roman" w:hAnsi="Times New Roman" w:cs="Times New Roman"/>
          <w:sz w:val="28"/>
          <w:szCs w:val="28"/>
          <w:lang w:val="en-US"/>
        </w:rPr>
        <w:t>ProcessingStatus</w:t>
      </w:r>
      <w:r>
        <w:rPr>
          <w:rFonts w:ascii="Times New Roman" w:hAnsi="Times New Roman" w:cs="Times New Roman"/>
          <w:sz w:val="28"/>
          <w:szCs w:val="28"/>
        </w:rPr>
        <w:t xml:space="preserve">- PROCESSING необходимо повторно отправлять запросы GetMessageRequest, пока не будет получен ответ со статусом COMPLETED или ошибка </w:t>
      </w:r>
      <w:r>
        <w:rPr>
          <w:rFonts w:ascii="Times New Roman" w:hAnsi="Times New Roman" w:cs="Times New Roman"/>
          <w:sz w:val="28"/>
          <w:szCs w:val="28"/>
          <w:lang w:val="en-US"/>
        </w:rPr>
        <w:t>MessageNotFoundException</w:t>
      </w:r>
      <w:r>
        <w:rPr>
          <w:rFonts w:ascii="Times New Roman" w:hAnsi="Times New Roman" w:cs="Times New Roman"/>
          <w:sz w:val="28"/>
          <w:szCs w:val="28"/>
        </w:rPr>
        <w:t xml:space="preserve">. </w:t>
      </w:r>
    </w:p>
    <w:p w:rsidR="00C1195D" w:rsidRDefault="00DD1276">
      <w:pPr>
        <w:spacing w:line="360" w:lineRule="auto"/>
        <w:ind w:right="282" w:firstLine="709"/>
        <w:jc w:val="both"/>
        <w:rPr>
          <w:rFonts w:ascii="Times New Roman" w:hAnsi="Times New Roman" w:cs="Times New Roman"/>
          <w:b/>
          <w:sz w:val="28"/>
          <w:szCs w:val="28"/>
        </w:rPr>
      </w:pPr>
      <w:r>
        <w:rPr>
          <w:rFonts w:ascii="Times New Roman" w:hAnsi="Times New Roman" w:cs="Times New Roman"/>
          <w:b/>
          <w:sz w:val="28"/>
          <w:szCs w:val="28"/>
        </w:rPr>
        <w:t xml:space="preserve">Частота запросов GetMessageRequest должна иметь тенденцию к снижению при окончании срока актуальности </w:t>
      </w:r>
      <w:r>
        <w:rPr>
          <w:rFonts w:ascii="Times New Roman" w:hAnsi="Times New Roman" w:cs="Times New Roman"/>
          <w:b/>
          <w:sz w:val="28"/>
          <w:szCs w:val="28"/>
          <w:lang w:val="en-US"/>
        </w:rPr>
        <w:t>MessageId</w:t>
      </w:r>
      <w:r>
        <w:rPr>
          <w:rFonts w:ascii="Times New Roman" w:hAnsi="Times New Roman" w:cs="Times New Roman"/>
          <w:b/>
          <w:sz w:val="28"/>
          <w:szCs w:val="28"/>
        </w:rPr>
        <w:t xml:space="preserve">. </w:t>
      </w:r>
    </w:p>
    <w:p w:rsidR="00C1195D" w:rsidRDefault="00DD1276">
      <w:pPr>
        <w:spacing w:line="360" w:lineRule="auto"/>
        <w:ind w:right="282" w:firstLine="709"/>
        <w:jc w:val="both"/>
        <w:rPr>
          <w:rFonts w:ascii="Times New Roman" w:hAnsi="Times New Roman" w:cs="Times New Roman"/>
          <w:b/>
          <w:sz w:val="28"/>
          <w:szCs w:val="28"/>
        </w:rPr>
      </w:pPr>
      <w:r>
        <w:rPr>
          <w:rFonts w:ascii="Times New Roman" w:hAnsi="Times New Roman" w:cs="Times New Roman"/>
          <w:b/>
          <w:sz w:val="28"/>
          <w:szCs w:val="28"/>
        </w:rPr>
        <w:t>Ограничение частоты запросов GetMessageRequest с неизменяемым значением messageID в запросе.</w:t>
      </w:r>
    </w:p>
    <w:tbl>
      <w:tblPr>
        <w:tblW w:w="7942" w:type="dxa"/>
        <w:tblInd w:w="5" w:type="dxa"/>
        <w:tblLook w:val="04A0" w:firstRow="1" w:lastRow="0" w:firstColumn="1" w:lastColumn="0" w:noHBand="0" w:noVBand="1"/>
      </w:tblPr>
      <w:tblGrid>
        <w:gridCol w:w="301"/>
        <w:gridCol w:w="2484"/>
        <w:gridCol w:w="2694"/>
        <w:gridCol w:w="3709"/>
        <w:gridCol w:w="222"/>
      </w:tblGrid>
      <w:tr w:rsidR="00C1195D">
        <w:trPr>
          <w:gridAfter w:val="4"/>
          <w:wAfter w:w="9109" w:type="dxa"/>
          <w:trHeight w:val="300"/>
        </w:trPr>
        <w:tc>
          <w:tcPr>
            <w:tcW w:w="222" w:type="dxa"/>
            <w:tcBorders>
              <w:top w:val="none" w:sz="4" w:space="0" w:color="000000"/>
              <w:left w:val="none" w:sz="4" w:space="0" w:color="000000"/>
              <w:bottom w:val="none" w:sz="4" w:space="0" w:color="000000"/>
              <w:right w:val="none" w:sz="4" w:space="0" w:color="000000"/>
            </w:tcBorders>
            <w:noWrap/>
            <w:vAlign w:val="bottom"/>
          </w:tcPr>
          <w:p w:rsidR="00C1195D" w:rsidRDefault="00C1195D">
            <w:pPr>
              <w:spacing w:line="360" w:lineRule="auto"/>
              <w:ind w:right="282"/>
              <w:jc w:val="center"/>
              <w:rPr>
                <w:rFonts w:ascii="Times New Roman" w:hAnsi="Times New Roman" w:cs="Times New Roman"/>
                <w:color w:val="000000"/>
                <w:sz w:val="28"/>
                <w:szCs w:val="28"/>
              </w:rPr>
            </w:pPr>
          </w:p>
        </w:tc>
      </w:tr>
      <w:tr w:rsidR="00C1195D">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Метод сервиса</w:t>
            </w:r>
          </w:p>
        </w:tc>
        <w:tc>
          <w:tcPr>
            <w:tcW w:w="1955"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секунду</w:t>
            </w:r>
          </w:p>
        </w:tc>
        <w:tc>
          <w:tcPr>
            <w:tcW w:w="3709"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минуту</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r w:rsidR="00C1195D">
        <w:trPr>
          <w:trHeight w:val="300"/>
        </w:trPr>
        <w:tc>
          <w:tcPr>
            <w:tcW w:w="2056" w:type="dxa"/>
            <w:gridSpan w:val="2"/>
            <w:tcBorders>
              <w:top w:val="none" w:sz="4" w:space="0" w:color="000000"/>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color w:val="000000"/>
                <w:sz w:val="28"/>
                <w:szCs w:val="28"/>
              </w:rPr>
            </w:pPr>
            <w:r>
              <w:rPr>
                <w:rFonts w:ascii="Times New Roman" w:hAnsi="Times New Roman" w:cs="Times New Roman"/>
                <w:color w:val="000000"/>
                <w:sz w:val="28"/>
                <w:szCs w:val="28"/>
              </w:rPr>
              <w:t>GetMessageRequest</w:t>
            </w:r>
          </w:p>
        </w:tc>
        <w:tc>
          <w:tcPr>
            <w:tcW w:w="1955"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ind w:right="282"/>
              <w:jc w:val="right"/>
              <w:rPr>
                <w:rFonts w:ascii="Times New Roman" w:hAnsi="Times New Roman" w:cs="Times New Roman"/>
                <w:color w:val="000000"/>
                <w:sz w:val="28"/>
                <w:szCs w:val="28"/>
              </w:rPr>
            </w:pPr>
            <w:r>
              <w:rPr>
                <w:rFonts w:ascii="Times New Roman" w:hAnsi="Times New Roman" w:cs="Times New Roman"/>
                <w:color w:val="000000"/>
                <w:sz w:val="28"/>
                <w:szCs w:val="28"/>
              </w:rPr>
              <w:t>1</w:t>
            </w:r>
          </w:p>
        </w:tc>
        <w:tc>
          <w:tcPr>
            <w:tcW w:w="3709"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ind w:right="282"/>
              <w:jc w:val="right"/>
              <w:rPr>
                <w:rFonts w:ascii="Times New Roman" w:hAnsi="Times New Roman" w:cs="Times New Roman"/>
                <w:color w:val="000000"/>
                <w:sz w:val="28"/>
                <w:szCs w:val="28"/>
              </w:rPr>
            </w:pPr>
            <w:r>
              <w:rPr>
                <w:rFonts w:ascii="Times New Roman" w:hAnsi="Times New Roman" w:cs="Times New Roman"/>
                <w:color w:val="000000"/>
                <w:sz w:val="28"/>
                <w:szCs w:val="28"/>
              </w:rPr>
              <w:t>12</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bl>
    <w:p w:rsidR="00C1195D" w:rsidRDefault="00C1195D">
      <w:pPr>
        <w:ind w:right="282"/>
      </w:pPr>
      <w:bookmarkStart w:id="278" w:name="_Toc230339481"/>
    </w:p>
    <w:p w:rsidR="00C1195D" w:rsidRDefault="00DD1276">
      <w:pPr>
        <w:pStyle w:val="4"/>
        <w:numPr>
          <w:ilvl w:val="0"/>
          <w:numId w:val="0"/>
        </w:numPr>
      </w:pPr>
      <w:r>
        <w:t>Метод массового получения сообщений (GetMessages)</w:t>
      </w:r>
      <w:bookmarkEnd w:id="278"/>
    </w:p>
    <w:p w:rsidR="00C1195D" w:rsidRDefault="00C1195D">
      <w:pPr>
        <w:ind w:right="282"/>
      </w:pPr>
    </w:p>
    <w:p w:rsidR="00C1195D" w:rsidRDefault="00DD1276">
      <w:pPr>
        <w:spacing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Метод предназначен для получения списка сообщений так, как если бы они запрашивались по отдельности при помощи метода </w:t>
      </w:r>
      <w:r>
        <w:rPr>
          <w:rFonts w:ascii="Times New Roman" w:hAnsi="Times New Roman" w:cs="Times New Roman"/>
          <w:sz w:val="28"/>
          <w:szCs w:val="28"/>
          <w:lang w:val="en-US"/>
        </w:rPr>
        <w:t>GetMessage</w:t>
      </w:r>
      <w:r>
        <w:rPr>
          <w:rFonts w:ascii="Times New Roman" w:hAnsi="Times New Roman" w:cs="Times New Roman"/>
          <w:sz w:val="28"/>
          <w:szCs w:val="28"/>
        </w:rPr>
        <w:t>.</w:t>
      </w:r>
    </w:p>
    <w:p w:rsidR="00C1195D" w:rsidRDefault="00DD1276">
      <w:pPr>
        <w:pStyle w:val="affff2"/>
      </w:pPr>
      <w:r>
        <w:t>GetMessagesRequest</w:t>
      </w:r>
    </w:p>
    <w:p w:rsidR="00C1195D" w:rsidRDefault="00DD1276">
      <w:pPr>
        <w:spacing w:before="240"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lastRenderedPageBreak/>
        <w:t xml:space="preserve">Запрос содержит: </w:t>
      </w:r>
      <w:r>
        <w:rPr>
          <w:rFonts w:ascii="Times New Roman" w:hAnsi="Times New Roman" w:cs="Times New Roman"/>
          <w:sz w:val="28"/>
          <w:szCs w:val="28"/>
          <w:lang w:val="en-US"/>
        </w:rPr>
        <w:t>MessageId</w:t>
      </w:r>
      <w:r>
        <w:rPr>
          <w:rFonts w:ascii="Times New Roman" w:hAnsi="Times New Roman" w:cs="Times New Roman"/>
          <w:sz w:val="28"/>
          <w:szCs w:val="28"/>
        </w:rPr>
        <w:t xml:space="preserve"> – идентификатор сообщения, присвоенный запросу. </w:t>
      </w:r>
      <w:r>
        <w:rPr>
          <w:rFonts w:ascii="Times New Roman" w:hAnsi="Times New Roman" w:cs="Times New Roman"/>
          <w:sz w:val="28"/>
          <w:szCs w:val="28"/>
          <w:lang w:val="en-US"/>
        </w:rPr>
        <w:t>UserToken</w:t>
      </w:r>
      <w:r>
        <w:rPr>
          <w:rFonts w:ascii="Times New Roman" w:hAnsi="Times New Roman" w:cs="Times New Roman"/>
          <w:sz w:val="28"/>
          <w:szCs w:val="28"/>
        </w:rPr>
        <w:t xml:space="preserve">, произвольное текстовое значение, длина значения не должна нарушать </w:t>
      </w:r>
      <w:r>
        <w:rPr>
          <w:rFonts w:ascii="Times New Roman" w:hAnsi="Times New Roman" w:cs="Times New Roman"/>
          <w:sz w:val="28"/>
          <w:szCs w:val="28"/>
          <w:lang w:val="en-US"/>
        </w:rPr>
        <w:t>WSDL</w:t>
      </w:r>
      <w:r>
        <w:rPr>
          <w:rFonts w:ascii="Times New Roman" w:hAnsi="Times New Roman" w:cs="Times New Roman"/>
          <w:sz w:val="28"/>
          <w:szCs w:val="28"/>
        </w:rPr>
        <w:t xml:space="preserve">-контракт сервиса. В последующих релизах свойство </w:t>
      </w:r>
      <w:r>
        <w:rPr>
          <w:rFonts w:ascii="Times New Roman" w:hAnsi="Times New Roman" w:cs="Times New Roman"/>
          <w:sz w:val="28"/>
          <w:szCs w:val="28"/>
          <w:lang w:val="en-US"/>
        </w:rPr>
        <w:t>UserToken</w:t>
      </w:r>
      <w:r>
        <w:rPr>
          <w:rFonts w:ascii="Times New Roman" w:hAnsi="Times New Roman" w:cs="Times New Roman"/>
          <w:sz w:val="28"/>
          <w:szCs w:val="28"/>
        </w:rPr>
        <w:t xml:space="preserve"> будет удалено из контракта сервиса.</w:t>
      </w:r>
    </w:p>
    <w:p w:rsidR="00C1195D" w:rsidRDefault="00C1195D">
      <w:pPr>
        <w:spacing w:line="360" w:lineRule="auto"/>
        <w:ind w:right="282"/>
        <w:jc w:val="both"/>
        <w:rPr>
          <w:rFonts w:ascii="Times New Roman" w:hAnsi="Times New Roman" w:cs="Times New Roman"/>
          <w:sz w:val="28"/>
          <w:szCs w:val="28"/>
        </w:rPr>
      </w:pPr>
    </w:p>
    <w:p w:rsidR="00C1195D" w:rsidRPr="00DD1276" w:rsidRDefault="00DD1276">
      <w:pPr>
        <w:pStyle w:val="affff2"/>
        <w:rPr>
          <w:lang w:val="en-US"/>
        </w:rPr>
      </w:pPr>
      <w:r>
        <w:rPr>
          <w:lang w:val="en-US"/>
        </w:rPr>
        <w:t>GetMessagesResponse</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Это</w:t>
      </w:r>
      <w:r>
        <w:rPr>
          <w:rFonts w:ascii="Times New Roman" w:hAnsi="Times New Roman" w:cs="Times New Roman"/>
          <w:sz w:val="28"/>
          <w:szCs w:val="28"/>
          <w:lang w:val="en-US"/>
        </w:rPr>
        <w:t xml:space="preserve"> </w:t>
      </w:r>
      <w:r>
        <w:rPr>
          <w:rFonts w:ascii="Times New Roman" w:hAnsi="Times New Roman" w:cs="Times New Roman"/>
          <w:sz w:val="28"/>
          <w:szCs w:val="28"/>
        </w:rPr>
        <w:t>ответ</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w:t>
      </w:r>
      <w:r>
        <w:rPr>
          <w:rFonts w:ascii="Times New Roman" w:hAnsi="Times New Roman" w:cs="Times New Roman"/>
          <w:sz w:val="28"/>
          <w:szCs w:val="28"/>
        </w:rPr>
        <w:t>запрос</w:t>
      </w:r>
      <w:r>
        <w:rPr>
          <w:rFonts w:ascii="Times New Roman" w:hAnsi="Times New Roman" w:cs="Times New Roman"/>
          <w:sz w:val="28"/>
          <w:szCs w:val="28"/>
          <w:lang w:val="en-US"/>
        </w:rPr>
        <w:t xml:space="preserve"> GetMessagesRequest. </w:t>
      </w:r>
      <w:r>
        <w:rPr>
          <w:rFonts w:ascii="Times New Roman" w:hAnsi="Times New Roman" w:cs="Times New Roman"/>
          <w:sz w:val="28"/>
          <w:szCs w:val="28"/>
        </w:rPr>
        <w:t xml:space="preserve">Ответ содержит коллекцию </w:t>
      </w:r>
      <w:r>
        <w:rPr>
          <w:rFonts w:ascii="Times New Roman" w:hAnsi="Times New Roman" w:cs="Times New Roman"/>
          <w:sz w:val="28"/>
          <w:szCs w:val="28"/>
          <w:lang w:val="en-US"/>
        </w:rPr>
        <w:t>Messages</w:t>
      </w:r>
      <w:r>
        <w:rPr>
          <w:rFonts w:ascii="Times New Roman" w:hAnsi="Times New Roman" w:cs="Times New Roman"/>
          <w:sz w:val="28"/>
          <w:szCs w:val="28"/>
        </w:rPr>
        <w:t xml:space="preserve">, элементы которой полностью повторяет содержимое элемента </w:t>
      </w:r>
      <w:r>
        <w:rPr>
          <w:rFonts w:ascii="Times New Roman" w:hAnsi="Times New Roman" w:cs="Times New Roman"/>
          <w:sz w:val="28"/>
          <w:szCs w:val="28"/>
          <w:lang w:val="en-US"/>
        </w:rPr>
        <w:t>GetMessageResponse</w:t>
      </w:r>
      <w:r>
        <w:rPr>
          <w:rFonts w:ascii="Times New Roman" w:hAnsi="Times New Roman" w:cs="Times New Roman"/>
          <w:sz w:val="28"/>
          <w:szCs w:val="28"/>
        </w:rPr>
        <w: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Пример сообщения </w:t>
      </w:r>
      <w:r>
        <w:rPr>
          <w:rFonts w:ascii="Times New Roman" w:hAnsi="Times New Roman" w:cs="Times New Roman"/>
          <w:sz w:val="28"/>
          <w:szCs w:val="28"/>
          <w:lang w:val="en-US"/>
        </w:rPr>
        <w:t>GetMessagesRequest</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rsidRPr="00C411C8">
        <w:tc>
          <w:tcPr>
            <w:tcW w:w="9345" w:type="dxa"/>
            <w:shd w:val="clear" w:color="auto" w:fill="F2F2F2" w:themeFill="background1" w:themeFillShade="F2"/>
          </w:tcPr>
          <w:p w:rsidR="00C1195D" w:rsidRPr="00DD1276" w:rsidRDefault="00C1195D">
            <w:pPr>
              <w:spacing w:line="360" w:lineRule="auto"/>
              <w:ind w:right="282"/>
              <w:rPr>
                <w:rFonts w:ascii="Times New Roman" w:hAnsi="Times New Roman" w:cs="Times New Roman"/>
                <w:sz w:val="28"/>
                <w:szCs w:val="28"/>
                <w:lang w:val="en-US"/>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&lt;GetMessagesRequest&gt;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&lt;MessageId&gt;940c273f-54e2-4339-b6b6-823e61ea3fa1&lt;/MessageId&gt;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&lt;UserToken&gt;UserToken1&lt;/UserToken&gt;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&lt;Expressions&gt;&lt;MessageId&gt;e298abce-0b08-4630-ad86-ee94a16f4b53&lt;/MessageId&gt;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&lt;UserToken&gt;UserToken1&lt;/UserToken&gt;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&lt;/Expressions&gt;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&lt;/GetMessagesRequest&gt;</w:t>
            </w:r>
          </w:p>
          <w:p w:rsidR="00C1195D" w:rsidRPr="00DD1276" w:rsidRDefault="00C1195D">
            <w:pPr>
              <w:spacing w:line="360" w:lineRule="auto"/>
              <w:ind w:right="282"/>
              <w:rPr>
                <w:rFonts w:ascii="Times New Roman" w:hAnsi="Times New Roman" w:cs="Times New Roman"/>
                <w:sz w:val="28"/>
                <w:szCs w:val="28"/>
                <w:lang w:val="en-US"/>
              </w:rPr>
            </w:pPr>
          </w:p>
        </w:tc>
      </w:tr>
    </w:tbl>
    <w:p w:rsidR="00C1195D" w:rsidRPr="00DD1276" w:rsidRDefault="00C1195D">
      <w:pPr>
        <w:spacing w:line="360" w:lineRule="auto"/>
        <w:ind w:right="282"/>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Размер списка </w:t>
      </w:r>
      <w:r>
        <w:rPr>
          <w:rFonts w:ascii="Times New Roman" w:hAnsi="Times New Roman" w:cs="Times New Roman"/>
          <w:sz w:val="28"/>
          <w:szCs w:val="28"/>
          <w:lang w:val="en-US"/>
        </w:rPr>
        <w:t>Expressions</w:t>
      </w:r>
      <w:r>
        <w:rPr>
          <w:rFonts w:ascii="Times New Roman" w:hAnsi="Times New Roman" w:cs="Times New Roman"/>
          <w:sz w:val="28"/>
          <w:szCs w:val="28"/>
        </w:rPr>
        <w:t xml:space="preserve"> в запросе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устанавливается на стороне сервиса. В случае превышения максимального количества </w:t>
      </w:r>
      <w:r>
        <w:rPr>
          <w:rFonts w:ascii="Times New Roman" w:hAnsi="Times New Roman" w:cs="Times New Roman"/>
          <w:sz w:val="28"/>
          <w:szCs w:val="28"/>
          <w:lang w:val="en-US"/>
        </w:rPr>
        <w:t>MessageId</w:t>
      </w:r>
      <w:r>
        <w:rPr>
          <w:rFonts w:ascii="Times New Roman" w:hAnsi="Times New Roman" w:cs="Times New Roman"/>
          <w:sz w:val="28"/>
          <w:szCs w:val="28"/>
        </w:rPr>
        <w:t xml:space="preserve"> в одном сообщении, ответ будет содержать </w:t>
      </w:r>
      <w:r>
        <w:rPr>
          <w:rFonts w:ascii="Times New Roman" w:hAnsi="Times New Roman" w:cs="Times New Roman"/>
          <w:sz w:val="28"/>
          <w:szCs w:val="28"/>
          <w:lang w:val="en-US"/>
        </w:rPr>
        <w:t>SoapFault</w:t>
      </w:r>
      <w:r>
        <w:rPr>
          <w:rFonts w:ascii="Times New Roman" w:hAnsi="Times New Roman" w:cs="Times New Roman"/>
          <w:sz w:val="28"/>
          <w:szCs w:val="28"/>
        </w:rPr>
        <w:t xml:space="preserve"> с текстом – «В запросе было передано недопустимое количество messageId».</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сообщения</w:t>
      </w:r>
      <w:r>
        <w:rPr>
          <w:rFonts w:ascii="Times New Roman" w:hAnsi="Times New Roman" w:cs="Times New Roman"/>
          <w:sz w:val="28"/>
          <w:szCs w:val="28"/>
          <w:lang w:val="en-US"/>
        </w:rPr>
        <w:t xml:space="preserve"> GetMessagesResponse</w:t>
      </w:r>
      <w:r>
        <w:rPr>
          <w:rFonts w:ascii="Times New Roman" w:hAnsi="Times New Roman" w:cs="Times New Roman"/>
          <w:sz w:val="28"/>
          <w:szCs w:val="28"/>
        </w:rPr>
        <w:t>:</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lastRenderedPageBreak/>
              <w:t>&lt;GetMessagesResponse xmlns="urn://x-artefacts-gnivc-ru/inplat/servin/OpenApiAsyncMessageConsumerService/types/1.0"&gt;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&lt;MessageId&gt;940c273f-54e2-4339-b6b6-823e61ea3fa1&lt;/MessageId&gt;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 xmlns:tns="urn://x-artefacts-gnivc ru/ais3/kkt/KktTicketService/types/1.0"&gt;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&lt;MessageId&gt;e298abce-0b08-4630-ad86-ee94a16f4b53&lt;/MessageId&gt;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&lt;Result&gt;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&lt;ProcessingStatus&gt;COMPLETED&lt;/ProcessingStatus&gt;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 xmlns:tns="urn://x-artefacts-gnivc ru/ais3/kkt/KktTicketService/types/1.0"&gt;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&lt;/tns:GetTicketRequest&gt;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&lt;FileLinks&gt;test/test1&lt;/FileLinks&gt;</w:t>
            </w:r>
          </w:p>
          <w:p w:rsidR="00C1195D" w:rsidRPr="00DD1276" w:rsidRDefault="00DD1276">
            <w:pPr>
              <w:spacing w:line="360" w:lineRule="auto"/>
              <w:ind w:right="282" w:firstLine="708"/>
              <w:rPr>
                <w:rFonts w:ascii="Times New Roman" w:hAnsi="Times New Roman" w:cs="Times New Roman"/>
                <w:sz w:val="28"/>
                <w:szCs w:val="28"/>
                <w:lang w:val="en-US"/>
              </w:rPr>
            </w:pPr>
            <w:r>
              <w:rPr>
                <w:rFonts w:ascii="Times New Roman" w:hAnsi="Times New Roman" w:cs="Times New Roman"/>
                <w:sz w:val="28"/>
                <w:szCs w:val="28"/>
                <w:lang w:val="en-US"/>
              </w:rPr>
              <w:t>&lt;FileLinks&gt;test/test2&lt;/FileLinks&gt;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&lt;/Messages&gt;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&lt;/GetMessagesResponse&gt;</w:t>
            </w: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lastRenderedPageBreak/>
        <w:t>Правило вызова метода GetMessages</w:t>
      </w:r>
    </w:p>
    <w:tbl>
      <w:tblPr>
        <w:tblW w:w="7942" w:type="dxa"/>
        <w:tblInd w:w="5" w:type="dxa"/>
        <w:tblLook w:val="04A0" w:firstRow="1" w:lastRow="0" w:firstColumn="1" w:lastColumn="0" w:noHBand="0" w:noVBand="1"/>
      </w:tblPr>
      <w:tblGrid>
        <w:gridCol w:w="282"/>
        <w:gridCol w:w="2330"/>
        <w:gridCol w:w="2694"/>
        <w:gridCol w:w="3709"/>
        <w:gridCol w:w="222"/>
      </w:tblGrid>
      <w:tr w:rsidR="00C1195D">
        <w:trPr>
          <w:gridAfter w:val="4"/>
          <w:wAfter w:w="8955" w:type="dxa"/>
          <w:trHeight w:val="300"/>
        </w:trPr>
        <w:tc>
          <w:tcPr>
            <w:tcW w:w="222" w:type="dxa"/>
            <w:tcBorders>
              <w:top w:val="none" w:sz="4" w:space="0" w:color="000000"/>
              <w:left w:val="none" w:sz="4" w:space="0" w:color="000000"/>
              <w:bottom w:val="none" w:sz="4" w:space="0" w:color="000000"/>
              <w:right w:val="none" w:sz="4" w:space="0" w:color="000000"/>
            </w:tcBorders>
            <w:noWrap/>
            <w:vAlign w:val="bottom"/>
          </w:tcPr>
          <w:p w:rsidR="00C1195D" w:rsidRDefault="00C1195D">
            <w:pPr>
              <w:spacing w:line="360" w:lineRule="auto"/>
              <w:ind w:right="282"/>
              <w:jc w:val="center"/>
              <w:rPr>
                <w:rFonts w:ascii="Times New Roman" w:hAnsi="Times New Roman" w:cs="Times New Roman"/>
                <w:color w:val="000000"/>
                <w:sz w:val="28"/>
                <w:szCs w:val="28"/>
              </w:rPr>
            </w:pPr>
          </w:p>
        </w:tc>
      </w:tr>
      <w:tr w:rsidR="00C1195D">
        <w:trPr>
          <w:trHeight w:val="300"/>
        </w:trPr>
        <w:tc>
          <w:tcPr>
            <w:tcW w:w="2056" w:type="dxa"/>
            <w:gridSpan w:val="2"/>
            <w:tcBorders>
              <w:top w:val="single" w:sz="4" w:space="0" w:color="auto"/>
              <w:left w:val="single" w:sz="4" w:space="0" w:color="auto"/>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Метод сервиса</w:t>
            </w:r>
          </w:p>
        </w:tc>
        <w:tc>
          <w:tcPr>
            <w:tcW w:w="1955"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секунду</w:t>
            </w:r>
          </w:p>
        </w:tc>
        <w:tc>
          <w:tcPr>
            <w:tcW w:w="3709" w:type="dxa"/>
            <w:tcBorders>
              <w:top w:val="single" w:sz="4" w:space="0" w:color="auto"/>
              <w:left w:val="none" w:sz="4" w:space="0" w:color="000000"/>
              <w:bottom w:val="single" w:sz="4" w:space="0" w:color="auto"/>
              <w:right w:val="single" w:sz="4" w:space="0" w:color="auto"/>
            </w:tcBorders>
            <w:noWrap/>
            <w:vAlign w:val="bottom"/>
          </w:tcPr>
          <w:p w:rsidR="00C1195D" w:rsidRDefault="00DD1276">
            <w:pPr>
              <w:spacing w:line="360" w:lineRule="auto"/>
              <w:ind w:right="282"/>
              <w:rPr>
                <w:rFonts w:ascii="Times New Roman" w:hAnsi="Times New Roman" w:cs="Times New Roman"/>
                <w:b/>
                <w:bCs/>
                <w:color w:val="000000"/>
                <w:sz w:val="28"/>
                <w:szCs w:val="28"/>
              </w:rPr>
            </w:pPr>
            <w:r>
              <w:rPr>
                <w:rFonts w:ascii="Times New Roman" w:hAnsi="Times New Roman" w:cs="Times New Roman"/>
                <w:b/>
                <w:bCs/>
                <w:color w:val="000000"/>
                <w:sz w:val="28"/>
                <w:szCs w:val="28"/>
              </w:rPr>
              <w:t>Количество запросов</w:t>
            </w:r>
            <w:r>
              <w:rPr>
                <w:rFonts w:ascii="Times New Roman" w:hAnsi="Times New Roman" w:cs="Times New Roman"/>
                <w:b/>
                <w:bCs/>
                <w:color w:val="000000"/>
                <w:sz w:val="28"/>
                <w:szCs w:val="28"/>
                <w:lang w:val="en-US"/>
              </w:rPr>
              <w:t>/</w:t>
            </w:r>
            <w:r>
              <w:rPr>
                <w:rFonts w:ascii="Times New Roman" w:hAnsi="Times New Roman" w:cs="Times New Roman"/>
                <w:b/>
                <w:bCs/>
                <w:color w:val="000000"/>
                <w:sz w:val="28"/>
                <w:szCs w:val="28"/>
              </w:rPr>
              <w:t>минуту</w:t>
            </w:r>
          </w:p>
        </w:tc>
        <w:tc>
          <w:tcPr>
            <w:tcW w:w="222" w:type="dxa"/>
            <w:vAlign w:val="center"/>
          </w:tcPr>
          <w:p w:rsidR="00C1195D" w:rsidRDefault="00C1195D">
            <w:pPr>
              <w:spacing w:line="360" w:lineRule="auto"/>
              <w:ind w:right="282"/>
              <w:rPr>
                <w:rFonts w:ascii="Times New Roman" w:hAnsi="Times New Roman" w:cs="Times New Roman"/>
                <w:sz w:val="28"/>
                <w:szCs w:val="28"/>
              </w:rPr>
            </w:pPr>
          </w:p>
        </w:tc>
      </w:tr>
      <w:tr w:rsidR="00C1195D">
        <w:trPr>
          <w:trHeight w:val="300"/>
        </w:trPr>
        <w:tc>
          <w:tcPr>
            <w:tcW w:w="2056" w:type="dxa"/>
            <w:gridSpan w:val="2"/>
            <w:tcBorders>
              <w:top w:val="none" w:sz="4" w:space="0" w:color="000000"/>
              <w:left w:val="single" w:sz="4" w:space="0" w:color="auto"/>
              <w:bottom w:val="single" w:sz="4" w:space="0" w:color="auto"/>
              <w:right w:val="single" w:sz="4" w:space="0" w:color="auto"/>
            </w:tcBorders>
            <w:noWrap/>
            <w:vAlign w:val="bottom"/>
          </w:tcPr>
          <w:p w:rsidR="00C1195D" w:rsidRDefault="00DD1276">
            <w:pPr>
              <w:spacing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GetMessagesRequest</w:t>
            </w:r>
          </w:p>
        </w:tc>
        <w:tc>
          <w:tcPr>
            <w:tcW w:w="1955"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w:t>
            </w:r>
          </w:p>
        </w:tc>
        <w:tc>
          <w:tcPr>
            <w:tcW w:w="3709" w:type="dxa"/>
            <w:tcBorders>
              <w:top w:val="none" w:sz="4" w:space="0" w:color="000000"/>
              <w:left w:val="none" w:sz="4" w:space="0" w:color="000000"/>
              <w:bottom w:val="single" w:sz="4" w:space="0" w:color="auto"/>
              <w:right w:val="single" w:sz="4" w:space="0" w:color="auto"/>
            </w:tcBorders>
            <w:noWrap/>
            <w:vAlign w:val="bottom"/>
          </w:tcPr>
          <w:p w:rsidR="00C1195D" w:rsidRDefault="00DD1276">
            <w:pPr>
              <w:spacing w:line="36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t>5</w:t>
            </w:r>
          </w:p>
        </w:tc>
        <w:tc>
          <w:tcPr>
            <w:tcW w:w="222" w:type="dxa"/>
            <w:vAlign w:val="center"/>
          </w:tcPr>
          <w:p w:rsidR="00C1195D" w:rsidRDefault="00C1195D">
            <w:pPr>
              <w:spacing w:line="360" w:lineRule="auto"/>
              <w:rPr>
                <w:rFonts w:ascii="Times New Roman" w:hAnsi="Times New Roman" w:cs="Times New Roman"/>
                <w:sz w:val="28"/>
                <w:szCs w:val="28"/>
              </w:rPr>
            </w:pPr>
          </w:p>
        </w:tc>
      </w:tr>
    </w:tbl>
    <w:p w:rsidR="00C1195D" w:rsidRDefault="00C1195D">
      <w:pPr>
        <w:spacing w:line="360" w:lineRule="auto"/>
        <w:jc w:val="both"/>
        <w:rPr>
          <w:rFonts w:ascii="Times New Roman" w:hAnsi="Times New Roman" w:cs="Times New Roman"/>
          <w:b/>
          <w:sz w:val="28"/>
          <w:szCs w:val="28"/>
        </w:rPr>
      </w:pPr>
    </w:p>
    <w:p w:rsidR="00C1195D" w:rsidRDefault="00DD127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Частота повторных запросов </w:t>
      </w:r>
      <w:r>
        <w:rPr>
          <w:rFonts w:ascii="Times New Roman" w:hAnsi="Times New Roman" w:cs="Times New Roman"/>
          <w:b/>
          <w:sz w:val="28"/>
          <w:szCs w:val="28"/>
          <w:lang w:val="en-US"/>
        </w:rPr>
        <w:t>GetMessagesRequest</w:t>
      </w:r>
      <w:r>
        <w:rPr>
          <w:rFonts w:ascii="Times New Roman" w:hAnsi="Times New Roman" w:cs="Times New Roman"/>
          <w:b/>
          <w:sz w:val="28"/>
          <w:szCs w:val="28"/>
        </w:rPr>
        <w:t xml:space="preserve"> строго регламентирована.</w:t>
      </w:r>
    </w:p>
    <w:p w:rsidR="00C1195D" w:rsidRDefault="00C1195D">
      <w:pPr>
        <w:spacing w:line="360" w:lineRule="auto"/>
        <w:jc w:val="both"/>
        <w:rPr>
          <w:rFonts w:ascii="Times New Roman" w:hAnsi="Times New Roman" w:cs="Times New Roman"/>
          <w:b/>
          <w:sz w:val="28"/>
          <w:szCs w:val="28"/>
        </w:rPr>
      </w:pPr>
    </w:p>
    <w:p w:rsidR="00C1195D" w:rsidRDefault="003573ED">
      <w:pPr>
        <w:pStyle w:val="3"/>
        <w:numPr>
          <w:ilvl w:val="0"/>
          <w:numId w:val="0"/>
        </w:numPr>
      </w:pPr>
      <w:bookmarkStart w:id="279" w:name="_Toc230339482"/>
      <w:bookmarkStart w:id="280" w:name="_Toc241660105"/>
      <w:r>
        <w:t xml:space="preserve">9.4 </w:t>
      </w:r>
      <w:r w:rsidR="00DD1276">
        <w:t>Правила обработки ошибок</w:t>
      </w:r>
      <w:bookmarkEnd w:id="279"/>
      <w:bookmarkEnd w:id="280"/>
    </w:p>
    <w:p w:rsidR="00C1195D" w:rsidRDefault="00C1195D">
      <w:pPr>
        <w:ind w:right="282"/>
      </w:pP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Полный перечень ошибок, возвращаемый Открытыми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proofErr w:type="gramStart"/>
      <w:r>
        <w:rPr>
          <w:rFonts w:ascii="Times New Roman" w:hAnsi="Times New Roman" w:cs="Times New Roman"/>
          <w:b/>
          <w:sz w:val="28"/>
          <w:szCs w:val="28"/>
          <w:lang w:val="en-US"/>
        </w:rPr>
        <w:t>API</w:t>
      </w:r>
      <w:r>
        <w:rPr>
          <w:rFonts w:ascii="Times New Roman" w:hAnsi="Times New Roman" w:cs="Times New Roman"/>
          <w:b/>
          <w:sz w:val="28"/>
          <w:szCs w:val="28"/>
        </w:rPr>
        <w:t>,  представлен</w:t>
      </w:r>
      <w:proofErr w:type="gramEnd"/>
      <w:r>
        <w:rPr>
          <w:rFonts w:ascii="Times New Roman" w:hAnsi="Times New Roman" w:cs="Times New Roman"/>
          <w:b/>
          <w:sz w:val="28"/>
          <w:szCs w:val="28"/>
        </w:rPr>
        <w:t xml:space="preserve"> в пункте 5.9.11.</w:t>
      </w:r>
    </w:p>
    <w:p w:rsidR="00C1195D" w:rsidRDefault="00DD1276">
      <w:pPr>
        <w:pStyle w:val="affff2"/>
      </w:pPr>
      <w:bookmarkStart w:id="281" w:name="_Toc230339483"/>
      <w:r>
        <w:t>Обработка ошибок с элементом detail на уровне протокола SOAP</w:t>
      </w:r>
      <w:bookmarkEnd w:id="281"/>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В рамках стандартного подхода взаимодействия по протоколу SOAP для ошибок, которые объявлены в сигнатуре вызываемого метода, введён элемент detail. В таблице приводится наименование типа ошибки из элемента detail, вызываемый метод и краткое описание причины возникновения ошибки.</w:t>
      </w:r>
    </w:p>
    <w:tbl>
      <w:tblPr>
        <w:tblStyle w:val="a9"/>
        <w:tblW w:w="9640" w:type="dxa"/>
        <w:tblInd w:w="-147" w:type="dxa"/>
        <w:tblLook w:val="04A0" w:firstRow="1" w:lastRow="0" w:firstColumn="1" w:lastColumn="0" w:noHBand="0" w:noVBand="1"/>
      </w:tblPr>
      <w:tblGrid>
        <w:gridCol w:w="3190"/>
        <w:gridCol w:w="2971"/>
        <w:gridCol w:w="3479"/>
      </w:tblGrid>
      <w:tr w:rsidR="00C1195D">
        <w:tc>
          <w:tcPr>
            <w:tcW w:w="2398"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 xml:space="preserve">Значение в элементе </w:t>
            </w:r>
            <w:r>
              <w:rPr>
                <w:rFonts w:ascii="Times New Roman" w:hAnsi="Times New Roman" w:cs="Times New Roman"/>
                <w:b/>
                <w:sz w:val="28"/>
                <w:szCs w:val="28"/>
                <w:lang w:val="en-US"/>
              </w:rPr>
              <w:t>detail</w:t>
            </w:r>
          </w:p>
        </w:tc>
        <w:tc>
          <w:tcPr>
            <w:tcW w:w="2552"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Метод сервиса</w:t>
            </w:r>
          </w:p>
        </w:tc>
        <w:tc>
          <w:tcPr>
            <w:tcW w:w="4690" w:type="dxa"/>
            <w:vAlign w:val="center"/>
          </w:tcPr>
          <w:p w:rsidR="00C1195D" w:rsidRDefault="00DD1276">
            <w:pPr>
              <w:spacing w:line="360" w:lineRule="auto"/>
              <w:ind w:right="282"/>
              <w:jc w:val="center"/>
              <w:rPr>
                <w:rFonts w:ascii="Times New Roman" w:hAnsi="Times New Roman" w:cs="Times New Roman"/>
                <w:b/>
                <w:sz w:val="28"/>
                <w:szCs w:val="28"/>
              </w:rPr>
            </w:pPr>
            <w:r>
              <w:rPr>
                <w:rFonts w:ascii="Times New Roman" w:hAnsi="Times New Roman" w:cs="Times New Roman"/>
                <w:b/>
                <w:sz w:val="28"/>
                <w:szCs w:val="28"/>
              </w:rPr>
              <w:t>Описание</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MessageNotFoundFault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Не удалось найти сообщение по переданному значению </w:t>
            </w:r>
            <w:r>
              <w:rPr>
                <w:rFonts w:ascii="Times New Roman" w:hAnsi="Times New Roman" w:cs="Times New Roman"/>
                <w:sz w:val="28"/>
                <w:szCs w:val="28"/>
                <w:lang w:val="en-US"/>
              </w:rPr>
              <w:t>MessageId.</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AuthenticationFault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GetMessagesRequest</w:t>
            </w:r>
            <w:r>
              <w:rPr>
                <w:rFonts w:ascii="Times New Roman" w:hAnsi="Times New Roman" w:cs="Times New Roman"/>
                <w:sz w:val="28"/>
                <w:szCs w:val="28"/>
                <w:lang w:val="en-US"/>
              </w:rPr>
              <w: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GetMessageReques</w:t>
            </w:r>
            <w:r>
              <w:rPr>
                <w:rFonts w:ascii="Times New Roman" w:hAnsi="Times New Roman" w:cs="Times New Roman"/>
                <w:sz w:val="28"/>
                <w:szCs w:val="28"/>
                <w:lang w:val="en-US"/>
              </w:rPr>
              <w:t>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SendMessageRequest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Отказ в доступе к сервису по преданному значению сессионного токена.</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lastRenderedPageBreak/>
              <w:t>FileNotFoundFault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rPr>
              <w:t>SendMessageRequest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Не удалось получить файл по ссылке из элемента </w:t>
            </w:r>
            <w:r>
              <w:rPr>
                <w:rFonts w:ascii="Times New Roman" w:hAnsi="Times New Roman" w:cs="Times New Roman"/>
                <w:sz w:val="28"/>
                <w:szCs w:val="28"/>
                <w:lang w:val="en-US"/>
              </w:rPr>
              <w:t>FileLinks</w:t>
            </w:r>
            <w:r>
              <w:rPr>
                <w:rFonts w:ascii="Times New Roman" w:hAnsi="Times New Roman" w:cs="Times New Roman"/>
                <w:sz w:val="28"/>
                <w:szCs w:val="28"/>
              </w:rPr>
              <w:t>.</w:t>
            </w:r>
          </w:p>
        </w:tc>
      </w:tr>
      <w:tr w:rsidR="00C1195D">
        <w:tc>
          <w:tcPr>
            <w:tcW w:w="2398"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RateLimitingFault</w:t>
            </w:r>
          </w:p>
        </w:tc>
        <w:tc>
          <w:tcPr>
            <w:tcW w:w="2552" w:type="dxa"/>
            <w:vAlign w:val="center"/>
          </w:tcPr>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GetMessageRequest;</w:t>
            </w:r>
          </w:p>
          <w:p w:rsidR="00C1195D" w:rsidRDefault="00DD1276">
            <w:pPr>
              <w:spacing w:line="360" w:lineRule="auto"/>
              <w:ind w:right="282"/>
              <w:jc w:val="center"/>
              <w:rPr>
                <w:rFonts w:ascii="Times New Roman" w:hAnsi="Times New Roman" w:cs="Times New Roman"/>
                <w:sz w:val="28"/>
                <w:szCs w:val="28"/>
              </w:rPr>
            </w:pPr>
            <w:r>
              <w:rPr>
                <w:rFonts w:ascii="Times New Roman" w:hAnsi="Times New Roman" w:cs="Times New Roman"/>
                <w:sz w:val="28"/>
                <w:szCs w:val="28"/>
                <w:lang w:val="en-US"/>
              </w:rPr>
              <w:t>GetMessagesRequest;</w:t>
            </w:r>
          </w:p>
        </w:tc>
        <w:tc>
          <w:tcPr>
            <w:tcW w:w="4690" w:type="dxa"/>
            <w:vAlign w:val="center"/>
          </w:tcPr>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rPr>
              <w:t xml:space="preserve">Превышение количество запросов </w:t>
            </w:r>
            <w:r>
              <w:rPr>
                <w:rFonts w:ascii="Times New Roman" w:hAnsi="Times New Roman" w:cs="Times New Roman"/>
                <w:sz w:val="28"/>
                <w:szCs w:val="28"/>
                <w:lang w:val="en-US"/>
              </w:rPr>
              <w:t>GetMessage</w:t>
            </w: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w:t>
            </w:r>
            <w:r>
              <w:rPr>
                <w:rFonts w:ascii="Times New Roman" w:hAnsi="Times New Roman" w:cs="Times New Roman"/>
                <w:sz w:val="28"/>
                <w:szCs w:val="28"/>
                <w:lang w:val="en-US"/>
              </w:rPr>
              <w:t>Request</w:t>
            </w:r>
            <w:r>
              <w:rPr>
                <w:rFonts w:ascii="Times New Roman" w:hAnsi="Times New Roman" w:cs="Times New Roman"/>
                <w:sz w:val="28"/>
                <w:szCs w:val="28"/>
              </w:rPr>
              <w:t xml:space="preserve"> в единицу времени. Вложенный элемент errorCode элемента RateLimitingFault содержит цифровой код ошибки: 429, который соответствует </w:t>
            </w:r>
            <w:r>
              <w:rPr>
                <w:rFonts w:ascii="Times New Roman" w:hAnsi="Times New Roman" w:cs="Times New Roman"/>
                <w:sz w:val="28"/>
                <w:szCs w:val="28"/>
                <w:lang w:val="en-US"/>
              </w:rPr>
              <w:t>HTTP</w:t>
            </w:r>
            <w:r>
              <w:rPr>
                <w:rFonts w:ascii="Times New Roman" w:hAnsi="Times New Roman" w:cs="Times New Roman"/>
                <w:sz w:val="28"/>
                <w:szCs w:val="28"/>
              </w:rPr>
              <w:t>-коду ошибки «429 - Too Many Requests»</w:t>
            </w: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bookmarkStart w:id="282" w:name="_Toc230339484"/>
      <w:r>
        <w:t>Обработка ошибок на уровне протокола НТТP</w:t>
      </w:r>
      <w:bookmarkEnd w:id="282"/>
    </w:p>
    <w:p w:rsidR="00C1195D" w:rsidRDefault="00DD1276">
      <w:pPr>
        <w:spacing w:before="240" w:line="360" w:lineRule="auto"/>
        <w:ind w:left="-142" w:right="282" w:firstLine="993"/>
        <w:jc w:val="both"/>
        <w:rPr>
          <w:rFonts w:ascii="Times New Roman" w:hAnsi="Times New Roman" w:cs="Times New Roman"/>
          <w:sz w:val="28"/>
          <w:szCs w:val="28"/>
        </w:rPr>
      </w:pPr>
      <w:r>
        <w:rPr>
          <w:rFonts w:ascii="Times New Roman" w:hAnsi="Times New Roman" w:cs="Times New Roman"/>
          <w:sz w:val="28"/>
          <w:szCs w:val="28"/>
        </w:rPr>
        <w:t xml:space="preserve">Сервисы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могут вернуть ошибку о превышении максимальной частоты опроса сервиса потребителем.</w:t>
      </w:r>
    </w:p>
    <w:p w:rsidR="00C1195D" w:rsidRPr="00DD1276" w:rsidRDefault="00DD1276">
      <w:pPr>
        <w:spacing w:line="360" w:lineRule="auto"/>
        <w:ind w:left="-142" w:right="282" w:firstLine="993"/>
        <w:jc w:val="both"/>
        <w:rPr>
          <w:rFonts w:ascii="Times New Roman" w:hAnsi="Times New Roman" w:cs="Times New Roman"/>
          <w:sz w:val="28"/>
          <w:szCs w:val="28"/>
          <w:lang w:val="en-US"/>
        </w:rPr>
      </w:pPr>
      <w:r>
        <w:rPr>
          <w:rFonts w:ascii="Times New Roman" w:hAnsi="Times New Roman" w:cs="Times New Roman"/>
          <w:sz w:val="28"/>
          <w:szCs w:val="28"/>
        </w:rPr>
        <w:t>Код</w:t>
      </w:r>
      <w:r>
        <w:rPr>
          <w:rFonts w:ascii="Times New Roman" w:hAnsi="Times New Roman" w:cs="Times New Roman"/>
          <w:sz w:val="28"/>
          <w:szCs w:val="28"/>
          <w:lang w:val="en-US"/>
        </w:rPr>
        <w:t xml:space="preserve"> </w:t>
      </w:r>
      <w:r>
        <w:rPr>
          <w:rFonts w:ascii="Times New Roman" w:hAnsi="Times New Roman" w:cs="Times New Roman"/>
          <w:sz w:val="28"/>
          <w:szCs w:val="28"/>
        </w:rPr>
        <w:t>ошибки</w:t>
      </w:r>
      <w:r>
        <w:rPr>
          <w:rFonts w:ascii="Times New Roman" w:hAnsi="Times New Roman" w:cs="Times New Roman"/>
          <w:sz w:val="28"/>
          <w:szCs w:val="28"/>
          <w:lang w:val="en-US"/>
        </w:rPr>
        <w:t>: 429</w:t>
      </w:r>
    </w:p>
    <w:p w:rsidR="00C1195D" w:rsidRPr="00DD1276" w:rsidRDefault="00DD1276">
      <w:pPr>
        <w:spacing w:line="360" w:lineRule="auto"/>
        <w:ind w:left="-142" w:right="282" w:firstLine="993"/>
        <w:jc w:val="both"/>
        <w:rPr>
          <w:rFonts w:ascii="Times New Roman" w:hAnsi="Times New Roman" w:cs="Times New Roman"/>
          <w:sz w:val="28"/>
          <w:szCs w:val="28"/>
          <w:lang w:val="en-US"/>
        </w:rPr>
      </w:pPr>
      <w:r>
        <w:rPr>
          <w:rFonts w:ascii="Times New Roman" w:hAnsi="Times New Roman" w:cs="Times New Roman"/>
          <w:sz w:val="28"/>
          <w:szCs w:val="28"/>
        </w:rPr>
        <w:t>Текст</w:t>
      </w:r>
      <w:r>
        <w:rPr>
          <w:rFonts w:ascii="Times New Roman" w:hAnsi="Times New Roman" w:cs="Times New Roman"/>
          <w:sz w:val="28"/>
          <w:szCs w:val="28"/>
          <w:lang w:val="en-US"/>
        </w:rPr>
        <w:t xml:space="preserve"> </w:t>
      </w:r>
      <w:r>
        <w:rPr>
          <w:rFonts w:ascii="Times New Roman" w:hAnsi="Times New Roman" w:cs="Times New Roman"/>
          <w:sz w:val="28"/>
          <w:szCs w:val="28"/>
        </w:rPr>
        <w:t>ошибки</w:t>
      </w:r>
      <w:r>
        <w:rPr>
          <w:rFonts w:ascii="Times New Roman" w:hAnsi="Times New Roman" w:cs="Times New Roman"/>
          <w:sz w:val="28"/>
          <w:szCs w:val="28"/>
          <w:lang w:val="en-US"/>
        </w:rPr>
        <w:t>: Too many requests.</w:t>
      </w:r>
    </w:p>
    <w:p w:rsidR="00C1195D" w:rsidRDefault="00DD1276">
      <w:pPr>
        <w:spacing w:line="360" w:lineRule="auto"/>
        <w:ind w:left="-142" w:right="282" w:firstLine="993"/>
        <w:jc w:val="both"/>
        <w:rPr>
          <w:rFonts w:ascii="Times New Roman" w:hAnsi="Times New Roman" w:cs="Times New Roman"/>
          <w:sz w:val="28"/>
          <w:szCs w:val="28"/>
        </w:rPr>
      </w:pPr>
      <w:r>
        <w:rPr>
          <w:rFonts w:ascii="Times New Roman" w:hAnsi="Times New Roman" w:cs="Times New Roman"/>
          <w:sz w:val="28"/>
          <w:szCs w:val="28"/>
        </w:rPr>
        <w:t xml:space="preserve">Тело ответа содержит </w:t>
      </w:r>
      <w:r>
        <w:rPr>
          <w:rFonts w:ascii="Times New Roman" w:hAnsi="Times New Roman" w:cs="Times New Roman"/>
          <w:sz w:val="28"/>
          <w:szCs w:val="28"/>
          <w:lang w:val="en-US"/>
        </w:rPr>
        <w:t>HTML</w:t>
      </w:r>
      <w:r>
        <w:rPr>
          <w:rFonts w:ascii="Times New Roman" w:hAnsi="Times New Roman" w:cs="Times New Roman"/>
          <w:sz w:val="28"/>
          <w:szCs w:val="28"/>
        </w:rPr>
        <w:t xml:space="preserve"> документ, не предназначенный для программной обработки на стороне потребителя.  Для обработки ошибки необходимо использовать информацию из заголовков </w:t>
      </w:r>
      <w:r>
        <w:rPr>
          <w:rFonts w:ascii="Times New Roman" w:hAnsi="Times New Roman" w:cs="Times New Roman"/>
          <w:sz w:val="28"/>
          <w:szCs w:val="28"/>
          <w:lang w:val="en-US"/>
        </w:rPr>
        <w:t>HTTP</w:t>
      </w:r>
      <w:r>
        <w:rPr>
          <w:rFonts w:ascii="Times New Roman" w:hAnsi="Times New Roman" w:cs="Times New Roman"/>
          <w:sz w:val="28"/>
          <w:szCs w:val="28"/>
        </w:rPr>
        <w:t xml:space="preserve">. </w:t>
      </w:r>
    </w:p>
    <w:p w:rsidR="00C1195D" w:rsidRDefault="00DD1276">
      <w:pPr>
        <w:pStyle w:val="3"/>
        <w:numPr>
          <w:ilvl w:val="0"/>
          <w:numId w:val="0"/>
        </w:numPr>
      </w:pPr>
      <w:bookmarkStart w:id="283" w:name="_Toc230339485"/>
      <w:bookmarkStart w:id="284" w:name="_Toc191029391"/>
      <w:bookmarkStart w:id="285" w:name="_Toc241660106"/>
      <w:r>
        <w:t>9.5 Синхронный сервис сообщений</w:t>
      </w:r>
      <w:bookmarkEnd w:id="283"/>
      <w:bookmarkEnd w:id="285"/>
    </w:p>
    <w:bookmarkEnd w:id="284"/>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Контракт синхронного сервиса находится в файле </w:t>
      </w:r>
      <w:r>
        <w:rPr>
          <w:rFonts w:ascii="Times New Roman" w:hAnsi="Times New Roman" w:cs="Times New Roman"/>
          <w:sz w:val="28"/>
          <w:szCs w:val="28"/>
          <w:lang w:val="en-US"/>
        </w:rPr>
        <w:t>OpenApiAsyncMessageConsumerService</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0.1.</w:t>
      </w:r>
      <w:r>
        <w:rPr>
          <w:rFonts w:ascii="Times New Roman" w:hAnsi="Times New Roman" w:cs="Times New Roman"/>
          <w:sz w:val="28"/>
          <w:szCs w:val="28"/>
          <w:lang w:val="en-US"/>
        </w:rPr>
        <w:t>wsdl</w:t>
      </w:r>
      <w:r>
        <w:rPr>
          <w:rFonts w:ascii="Times New Roman" w:hAnsi="Times New Roman" w:cs="Times New Roman"/>
          <w:sz w:val="28"/>
          <w:szCs w:val="28"/>
        </w:rPr>
        <w:t xml:space="preserve">.  </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lastRenderedPageBreak/>
        <w:t>Пример</w:t>
      </w:r>
      <w:r>
        <w:rPr>
          <w:rFonts w:ascii="Times New Roman" w:hAnsi="Times New Roman" w:cs="Times New Roman"/>
          <w:sz w:val="28"/>
          <w:szCs w:val="28"/>
          <w:lang w:val="en-US"/>
        </w:rPr>
        <w:t xml:space="preserve"> soap-</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soap-client/consumer-auth-service-client</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синхронному сервису, на стороне </w:t>
      </w:r>
      <w:r>
        <w:rPr>
          <w:rFonts w:ascii="Times New Roman" w:hAnsi="Times New Roman" w:cs="Times New Roman"/>
          <w:sz w:val="28"/>
          <w:szCs w:val="28"/>
          <w:shd w:val="clear" w:color="auto" w:fill="FFFFFF"/>
        </w:rPr>
        <w:t xml:space="preserve">Открытых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API</w:t>
      </w:r>
      <w:r>
        <w:rPr>
          <w:rFonts w:ascii="Times New Roman" w:hAnsi="Times New Roman" w:cs="Times New Roman"/>
          <w:sz w:val="28"/>
          <w:szCs w:val="28"/>
        </w:rPr>
        <w:t xml:space="preserve"> выполняется проверка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В случае если вызов метода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 xml:space="preserve">-адреса ВП, которого нет в списке разрешённых, Открытые </w:t>
      </w:r>
      <w:r>
        <w:rPr>
          <w:rFonts w:ascii="Times New Roman" w:hAnsi="Times New Roman" w:cs="Times New Roman"/>
          <w:sz w:val="28"/>
          <w:szCs w:val="28"/>
          <w:shd w:val="clear" w:color="auto" w:fill="FFFFFF"/>
          <w:lang w:val="en-US"/>
        </w:rPr>
        <w:t>SOAP</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API</w:t>
      </w:r>
      <w:r>
        <w:rPr>
          <w:rFonts w:ascii="Times New Roman" w:hAnsi="Times New Roman" w:cs="Times New Roman"/>
          <w:sz w:val="28"/>
          <w:szCs w:val="28"/>
        </w:rPr>
        <w:t xml:space="preserve"> вернут ошибку: «Доступ к сервису для переданного IP, запрещён».</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Синхронный сервис сообщений предоставляет 1 метод:</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w:t>
      </w:r>
      <w:r>
        <w:rPr>
          <w:rFonts w:ascii="Times New Roman" w:hAnsi="Times New Roman" w:cs="Times New Roman"/>
          <w:sz w:val="28"/>
          <w:szCs w:val="28"/>
        </w:rPr>
        <w:t>: метод получения сообщения</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GetMessageRequest</w:t>
      </w:r>
      <w:r>
        <w:rPr>
          <w:rFonts w:ascii="Times New Roman" w:hAnsi="Times New Roman" w:cs="Times New Roman"/>
          <w:sz w:val="28"/>
          <w:szCs w:val="28"/>
        </w:rPr>
        <w:t xml:space="preserve"> – запрос, содержащий единственный элемент Message который содержит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Например,</w:t>
      </w:r>
    </w:p>
    <w:tbl>
      <w:tblPr>
        <w:tblStyle w:val="a9"/>
        <w:tblW w:w="0" w:type="auto"/>
        <w:tblLook w:val="04A0" w:firstRow="1" w:lastRow="0" w:firstColumn="1" w:lastColumn="0" w:noHBand="0" w:noVBand="1"/>
      </w:tblPr>
      <w:tblGrid>
        <w:gridCol w:w="10195"/>
      </w:tblGrid>
      <w:tr w:rsidR="00C1195D">
        <w:tc>
          <w:tcPr>
            <w:tcW w:w="9345" w:type="dxa"/>
            <w:shd w:val="clear" w:color="auto" w:fill="F2F2F2" w:themeFill="background1" w:themeFillShade="F2"/>
          </w:tcPr>
          <w:p w:rsidR="00C1195D" w:rsidRPr="00DD1276" w:rsidRDefault="00C1195D">
            <w:pPr>
              <w:spacing w:line="360" w:lineRule="auto"/>
              <w:ind w:right="282" w:firstLine="1134"/>
              <w:rPr>
                <w:rFonts w:ascii="Times New Roman" w:hAnsi="Times New Roman" w:cs="Times New Roman"/>
                <w:sz w:val="28"/>
                <w:szCs w:val="28"/>
                <w:lang w:val="en-US"/>
              </w:rPr>
            </w:pP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&lt;tns:AuthRequest xmlns:tns="urn://x-artefacts-gnivc-ru/ais3/kkt/AuthService/types/1.0"&gt;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ab/>
              <w:t>&lt;tns:AuthAppInfo&gt;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&lt;tns:MasterToken&gt;MASTER_TOKEN_ISSUED_BY_FNS&lt;/tns:MasterToken&gt;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ab/>
              <w:t>&lt;/tns:AuthAppInfo&gt;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&lt;/tns:AuthRequest&gt;</w:t>
            </w:r>
          </w:p>
          <w:p w:rsidR="00C1195D" w:rsidRDefault="00C1195D">
            <w:pPr>
              <w:spacing w:line="360" w:lineRule="auto"/>
              <w:ind w:right="282" w:firstLine="1134"/>
              <w:rPr>
                <w:rFonts w:ascii="Times New Roman" w:hAnsi="Times New Roman" w:cs="Times New Roman"/>
                <w:sz w:val="28"/>
                <w:szCs w:val="28"/>
              </w:rPr>
            </w:pPr>
          </w:p>
        </w:tc>
      </w:tr>
    </w:tbl>
    <w:p w:rsidR="00C1195D" w:rsidRDefault="00C1195D">
      <w:pPr>
        <w:spacing w:line="360" w:lineRule="auto"/>
        <w:ind w:right="282" w:firstLine="1134"/>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lang w:val="en-US"/>
        </w:rPr>
        <w:t>GetMessageResponse</w:t>
      </w:r>
      <w:r>
        <w:rPr>
          <w:rFonts w:ascii="Times New Roman" w:hAnsi="Times New Roman" w:cs="Times New Roman"/>
          <w:sz w:val="28"/>
          <w:szCs w:val="28"/>
        </w:rPr>
        <w:t xml:space="preserve"> – ответ, содержит элемент </w:t>
      </w:r>
      <w:r>
        <w:rPr>
          <w:rFonts w:ascii="Times New Roman" w:hAnsi="Times New Roman" w:cs="Times New Roman"/>
          <w:sz w:val="28"/>
          <w:szCs w:val="28"/>
          <w:lang w:val="en-US"/>
        </w:rPr>
        <w:t>Message</w:t>
      </w:r>
      <w:r>
        <w:rPr>
          <w:rFonts w:ascii="Times New Roman" w:hAnsi="Times New Roman" w:cs="Times New Roman"/>
          <w:sz w:val="28"/>
          <w:szCs w:val="28"/>
        </w:rPr>
        <w:t xml:space="preserve">, в который включён любой </w:t>
      </w:r>
      <w:r>
        <w:rPr>
          <w:rFonts w:ascii="Times New Roman" w:hAnsi="Times New Roman" w:cs="Times New Roman"/>
          <w:sz w:val="28"/>
          <w:szCs w:val="28"/>
          <w:lang w:val="en-US"/>
        </w:rPr>
        <w:t>xml</w:t>
      </w:r>
      <w:r>
        <w:rPr>
          <w:rFonts w:ascii="Times New Roman" w:hAnsi="Times New Roman" w:cs="Times New Roman"/>
          <w:sz w:val="28"/>
          <w:szCs w:val="28"/>
        </w:rPr>
        <w:t xml:space="preserve"> с обязательным указанием схемы. </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Например,</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firstLine="1134"/>
              <w:rPr>
                <w:rFonts w:ascii="Times New Roman" w:hAnsi="Times New Roman" w:cs="Times New Roman"/>
                <w:sz w:val="28"/>
                <w:szCs w:val="28"/>
                <w:lang w:val="en-US"/>
              </w:rPr>
            </w:pP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lastRenderedPageBreak/>
              <w:t>&lt;AuthResponse xmlns:ns3="urn://x-artefacts-gnivc-ru/inplat/servin/OpenApiAsyncMessageProviderService/types/1.0" xmlns:ns2="urn://x-artefacts-gnivc-ru/ais3/kkt/AuthService/types/1.0" xmlns:SOAP-ENV="http://schemas.xmlsoap.org/soap/envelope/" xmlns="urn://x-artefacts-gnivc-ru/ais3/kkt/AuthService/types/1.0"&gt;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&lt;ns2:Result&gt;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&lt;ns2:Token&gt;63c6bed44d664414ad60e2580113229f&lt;/ns2:Token&gt;</w:t>
            </w:r>
          </w:p>
          <w:p w:rsidR="00C1195D" w:rsidRPr="00DD1276" w:rsidRDefault="00DD1276">
            <w:p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lang w:val="en-US"/>
              </w:rPr>
              <w:t xml:space="preserve">                  &lt;ns2:ExpireTime&gt;2021-01-24T23:29:17.791+03:00&lt;/ns2:ExpireTime&gt;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 xml:space="preserve">               &lt;/ns2:Result&gt;</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lang w:val="en-US"/>
              </w:rPr>
              <w:t>&lt;/AuthResponse&gt;</w:t>
            </w:r>
          </w:p>
        </w:tc>
      </w:tr>
    </w:tbl>
    <w:p w:rsidR="00C1195D" w:rsidRDefault="00C1195D">
      <w:pPr>
        <w:spacing w:line="360" w:lineRule="auto"/>
        <w:ind w:right="282" w:firstLine="1134"/>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Сервис может вернуть исключение, типа SOAPFault. Данный тип исключения не предполагает наличия обработки программной логикой, сигнализирует о наличии проблем на сервере или о несоблюдении правил клиентским кодом.</w:t>
      </w:r>
    </w:p>
    <w:p w:rsidR="00C1195D" w:rsidRDefault="00DD1276">
      <w:pPr>
        <w:spacing w:line="360" w:lineRule="auto"/>
        <w:ind w:right="282" w:firstLine="851"/>
        <w:jc w:val="both"/>
        <w:rPr>
          <w:rFonts w:ascii="Times New Roman" w:hAnsi="Times New Roman" w:cs="Times New Roman"/>
          <w:b/>
          <w:sz w:val="28"/>
          <w:szCs w:val="28"/>
        </w:rPr>
      </w:pPr>
      <w:r>
        <w:rPr>
          <w:rFonts w:ascii="Times New Roman" w:hAnsi="Times New Roman" w:cs="Times New Roman"/>
          <w:b/>
          <w:sz w:val="28"/>
          <w:szCs w:val="28"/>
        </w:rPr>
        <w:t xml:space="preserve">Полный перечень ошибок, возвращаемый Открытыми </w:t>
      </w:r>
      <w:r>
        <w:rPr>
          <w:rFonts w:ascii="Times New Roman" w:hAnsi="Times New Roman" w:cs="Times New Roman"/>
          <w:b/>
          <w:sz w:val="28"/>
          <w:szCs w:val="28"/>
          <w:lang w:val="en-US"/>
        </w:rPr>
        <w:t>SOAP</w:t>
      </w:r>
      <w:r>
        <w:rPr>
          <w:rFonts w:ascii="Times New Roman" w:hAnsi="Times New Roman" w:cs="Times New Roman"/>
          <w:b/>
          <w:sz w:val="28"/>
          <w:szCs w:val="28"/>
        </w:rPr>
        <w:t xml:space="preserve"> </w:t>
      </w:r>
      <w:r>
        <w:rPr>
          <w:rFonts w:ascii="Times New Roman" w:hAnsi="Times New Roman" w:cs="Times New Roman"/>
          <w:b/>
          <w:sz w:val="28"/>
          <w:szCs w:val="28"/>
          <w:lang w:val="en-US"/>
        </w:rPr>
        <w:t>API</w:t>
      </w:r>
      <w:r>
        <w:rPr>
          <w:rFonts w:ascii="Times New Roman" w:hAnsi="Times New Roman" w:cs="Times New Roman"/>
          <w:b/>
          <w:sz w:val="28"/>
          <w:szCs w:val="28"/>
        </w:rPr>
        <w:t xml:space="preserve"> представлен в пункте 9.11.</w:t>
      </w:r>
    </w:p>
    <w:p w:rsidR="00C1195D" w:rsidRDefault="00DD1276">
      <w:pPr>
        <w:pStyle w:val="affff2"/>
      </w:pPr>
      <w:bookmarkStart w:id="286" w:name="_Toc191029392"/>
      <w:bookmarkStart w:id="287" w:name="_Toc230339486"/>
      <w:r>
        <w:t>Правила именования и организации элементов в схемах сервисов</w:t>
      </w:r>
      <w:bookmarkEnd w:id="286"/>
      <w:bookmarkEnd w:id="287"/>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Правила именования элементов в схемах сервисов, если не оговорено дополнительно, соответствуют следующим правилам:</w:t>
      </w:r>
    </w:p>
    <w:p w:rsidR="00C1195D" w:rsidRDefault="00DD1276" w:rsidP="00450EAB">
      <w:pPr>
        <w:pStyle w:val="ae"/>
        <w:numPr>
          <w:ilvl w:val="0"/>
          <w:numId w:val="56"/>
        </w:numPr>
        <w:spacing w:line="360" w:lineRule="auto"/>
        <w:ind w:left="0" w:right="282" w:firstLine="1134"/>
        <w:jc w:val="both"/>
        <w:rPr>
          <w:rFonts w:ascii="Times New Roman" w:hAnsi="Times New Roman" w:cs="Times New Roman"/>
          <w:sz w:val="28"/>
          <w:szCs w:val="28"/>
        </w:rPr>
      </w:pPr>
      <w:r>
        <w:rPr>
          <w:rFonts w:ascii="Times New Roman" w:hAnsi="Times New Roman" w:cs="Times New Roman"/>
          <w:sz w:val="28"/>
          <w:szCs w:val="28"/>
        </w:rPr>
        <w:t xml:space="preserve">Элементы схемы вида </w:t>
      </w:r>
      <w:r>
        <w:rPr>
          <w:rFonts w:ascii="Times New Roman" w:hAnsi="Times New Roman" w:cs="Times New Roman"/>
          <w:sz w:val="28"/>
          <w:szCs w:val="28"/>
          <w:lang w:val="en-US"/>
        </w:rPr>
        <w:t>MethodRequest</w:t>
      </w:r>
      <w:r>
        <w:rPr>
          <w:rFonts w:ascii="Times New Roman" w:hAnsi="Times New Roman" w:cs="Times New Roman"/>
          <w:sz w:val="28"/>
          <w:szCs w:val="28"/>
        </w:rPr>
        <w:t xml:space="preserve"> предназначены для передачи в качестве запросов к соответствующим методам.</w:t>
      </w:r>
    </w:p>
    <w:p w:rsidR="00C1195D" w:rsidRDefault="00DD1276" w:rsidP="00450EAB">
      <w:pPr>
        <w:pStyle w:val="ae"/>
        <w:numPr>
          <w:ilvl w:val="0"/>
          <w:numId w:val="56"/>
        </w:numPr>
        <w:spacing w:line="360" w:lineRule="auto"/>
        <w:ind w:left="0" w:right="282" w:firstLine="1134"/>
        <w:jc w:val="both"/>
        <w:rPr>
          <w:rFonts w:ascii="Times New Roman" w:hAnsi="Times New Roman" w:cs="Times New Roman"/>
          <w:sz w:val="28"/>
          <w:szCs w:val="28"/>
        </w:rPr>
      </w:pPr>
      <w:r>
        <w:rPr>
          <w:rFonts w:ascii="Times New Roman" w:hAnsi="Times New Roman" w:cs="Times New Roman"/>
          <w:sz w:val="28"/>
          <w:szCs w:val="28"/>
        </w:rPr>
        <w:t xml:space="preserve">Элементы схемы вида </w:t>
      </w:r>
      <w:r>
        <w:rPr>
          <w:rFonts w:ascii="Times New Roman" w:hAnsi="Times New Roman" w:cs="Times New Roman"/>
          <w:sz w:val="28"/>
          <w:szCs w:val="28"/>
          <w:lang w:val="en-US"/>
        </w:rPr>
        <w:t>MethodResponse</w:t>
      </w:r>
      <w:r>
        <w:rPr>
          <w:rFonts w:ascii="Times New Roman" w:hAnsi="Times New Roman" w:cs="Times New Roman"/>
          <w:sz w:val="28"/>
          <w:szCs w:val="28"/>
        </w:rPr>
        <w:t xml:space="preserve"> предназначены для получения в качестве ответа от соответствующего метода. </w:t>
      </w:r>
      <w:r>
        <w:rPr>
          <w:rFonts w:ascii="Times New Roman" w:hAnsi="Times New Roman" w:cs="Times New Roman"/>
          <w:sz w:val="28"/>
          <w:szCs w:val="28"/>
          <w:lang w:val="en-US"/>
        </w:rPr>
        <w:t>MethodResponse</w:t>
      </w:r>
      <w:r>
        <w:rPr>
          <w:rFonts w:ascii="Times New Roman" w:hAnsi="Times New Roman" w:cs="Times New Roman"/>
          <w:sz w:val="28"/>
          <w:szCs w:val="28"/>
        </w:rPr>
        <w:t xml:space="preserve"> содержит 2 взаимоисключающих элемента </w:t>
      </w:r>
      <w:r>
        <w:rPr>
          <w:rFonts w:ascii="Times New Roman" w:hAnsi="Times New Roman" w:cs="Times New Roman"/>
          <w:sz w:val="28"/>
          <w:szCs w:val="28"/>
          <w:lang w:val="en-US"/>
        </w:rPr>
        <w:t>Result</w:t>
      </w:r>
      <w:r>
        <w:rPr>
          <w:rFonts w:ascii="Times New Roman" w:hAnsi="Times New Roman" w:cs="Times New Roman"/>
          <w:sz w:val="28"/>
          <w:szCs w:val="28"/>
        </w:rPr>
        <w:t xml:space="preserve"> и </w:t>
      </w:r>
      <w:r>
        <w:rPr>
          <w:rFonts w:ascii="Times New Roman" w:hAnsi="Times New Roman" w:cs="Times New Roman"/>
          <w:sz w:val="28"/>
          <w:szCs w:val="28"/>
          <w:lang w:val="en-US"/>
        </w:rPr>
        <w:t>Fault</w:t>
      </w:r>
      <w:r>
        <w:rPr>
          <w:rFonts w:ascii="Times New Roman" w:hAnsi="Times New Roman" w:cs="Times New Roman"/>
          <w:sz w:val="28"/>
          <w:szCs w:val="28"/>
        </w:rPr>
        <w:t xml:space="preserve">. </w:t>
      </w:r>
      <w:r>
        <w:rPr>
          <w:rFonts w:ascii="Times New Roman" w:hAnsi="Times New Roman" w:cs="Times New Roman"/>
          <w:sz w:val="28"/>
          <w:szCs w:val="28"/>
          <w:lang w:val="en-US"/>
        </w:rPr>
        <w:t>Result</w:t>
      </w:r>
      <w:r>
        <w:rPr>
          <w:rFonts w:ascii="Times New Roman" w:hAnsi="Times New Roman" w:cs="Times New Roman"/>
          <w:sz w:val="28"/>
          <w:szCs w:val="28"/>
        </w:rPr>
        <w:t xml:space="preserve"> – возвращается в случае успешного вызова метода, </w:t>
      </w:r>
      <w:r>
        <w:rPr>
          <w:rFonts w:ascii="Times New Roman" w:hAnsi="Times New Roman" w:cs="Times New Roman"/>
          <w:sz w:val="28"/>
          <w:szCs w:val="28"/>
          <w:lang w:val="en-US"/>
        </w:rPr>
        <w:t>Fault</w:t>
      </w:r>
      <w:r>
        <w:rPr>
          <w:rFonts w:ascii="Times New Roman" w:hAnsi="Times New Roman" w:cs="Times New Roman"/>
          <w:sz w:val="28"/>
          <w:szCs w:val="28"/>
        </w:rPr>
        <w:t xml:space="preserve"> – в случае наличия ошибок.</w:t>
      </w:r>
      <w:bookmarkStart w:id="288" w:name="_Toc191029393"/>
      <w:bookmarkStart w:id="289" w:name="_Toc230339487"/>
    </w:p>
    <w:p w:rsidR="00C1195D" w:rsidRDefault="00C1195D">
      <w:pPr>
        <w:spacing w:line="360" w:lineRule="auto"/>
        <w:ind w:left="360" w:right="282"/>
        <w:jc w:val="both"/>
        <w:rPr>
          <w:rFonts w:ascii="Times New Roman" w:hAnsi="Times New Roman" w:cs="Times New Roman"/>
          <w:sz w:val="28"/>
          <w:szCs w:val="28"/>
        </w:rPr>
      </w:pPr>
    </w:p>
    <w:p w:rsidR="00C1195D" w:rsidRDefault="00DD1276">
      <w:pPr>
        <w:pStyle w:val="3"/>
        <w:numPr>
          <w:ilvl w:val="0"/>
          <w:numId w:val="0"/>
        </w:numPr>
      </w:pPr>
      <w:bookmarkStart w:id="290" w:name="_Toc241660107"/>
      <w:r>
        <w:t>9.6 Правила подписания сообщений</w:t>
      </w:r>
      <w:bookmarkEnd w:id="288"/>
      <w:bookmarkEnd w:id="289"/>
      <w:bookmarkEnd w:id="290"/>
    </w:p>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В зависимости от бизнес-требований элементы </w:t>
      </w:r>
      <w:r>
        <w:rPr>
          <w:rFonts w:ascii="Times New Roman" w:hAnsi="Times New Roman" w:cs="Times New Roman"/>
          <w:sz w:val="28"/>
          <w:szCs w:val="28"/>
          <w:lang w:val="en-US"/>
        </w:rPr>
        <w:t>xsd</w:t>
      </w:r>
      <w:r>
        <w:rPr>
          <w:rFonts w:ascii="Times New Roman" w:hAnsi="Times New Roman" w:cs="Times New Roman"/>
          <w:sz w:val="28"/>
          <w:szCs w:val="28"/>
        </w:rPr>
        <w:t xml:space="preserve">-схем, используемые в качестве запросов, могут требовать наличия электронно-цифровой подписи. Для подписания используется стандарт, определенный в рекомендациях </w:t>
      </w:r>
      <w:r>
        <w:rPr>
          <w:rFonts w:ascii="Times New Roman" w:hAnsi="Times New Roman" w:cs="Times New Roman"/>
          <w:sz w:val="28"/>
          <w:szCs w:val="28"/>
          <w:lang w:val="en-US"/>
        </w:rPr>
        <w:t>W</w:t>
      </w:r>
      <w:r>
        <w:rPr>
          <w:rFonts w:ascii="Times New Roman" w:hAnsi="Times New Roman" w:cs="Times New Roman"/>
          <w:sz w:val="28"/>
          <w:szCs w:val="28"/>
        </w:rPr>
        <w:t>3</w:t>
      </w:r>
      <w:r>
        <w:rPr>
          <w:rFonts w:ascii="Times New Roman" w:hAnsi="Times New Roman" w:cs="Times New Roman"/>
          <w:sz w:val="28"/>
          <w:szCs w:val="28"/>
          <w:lang w:val="en-US"/>
        </w:rPr>
        <w:t>C</w:t>
      </w:r>
      <w:r>
        <w:rPr>
          <w:rFonts w:ascii="Times New Roman" w:hAnsi="Times New Roman" w:cs="Times New Roman"/>
          <w:sz w:val="28"/>
          <w:szCs w:val="28"/>
        </w:rPr>
        <w:t xml:space="preserve"> по синтаксису и обработке прикрепленной подписи </w:t>
      </w:r>
      <w:r>
        <w:rPr>
          <w:rFonts w:ascii="Times New Roman" w:hAnsi="Times New Roman" w:cs="Times New Roman"/>
          <w:sz w:val="28"/>
          <w:szCs w:val="28"/>
          <w:lang w:val="en-US"/>
        </w:rPr>
        <w:t>XML</w:t>
      </w:r>
      <w:r>
        <w:rPr>
          <w:rFonts w:ascii="Times New Roman" w:hAnsi="Times New Roman" w:cs="Times New Roman"/>
          <w:sz w:val="28"/>
          <w:szCs w:val="28"/>
        </w:rPr>
        <w:t xml:space="preserve"> с использованием алгоритма цифровой подписи ГОСТ Р 34.10-2012. По данному стандарту должно быть подписано содержимое, вложенное в элемент Message.</w:t>
      </w:r>
    </w:p>
    <w:p w:rsidR="00C1195D" w:rsidRDefault="00DD1276">
      <w:pPr>
        <w:pStyle w:val="aff"/>
        <w:keepNext/>
        <w:spacing w:line="360" w:lineRule="auto"/>
        <w:ind w:right="282"/>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fldChar w:fldCharType="begin"/>
      </w:r>
      <w:r>
        <w:rPr>
          <w:rFonts w:ascii="Times New Roman" w:hAnsi="Times New Roman" w:cs="Times New Roman"/>
          <w:color w:val="000000" w:themeColor="text1"/>
          <w:sz w:val="28"/>
          <w:szCs w:val="28"/>
        </w:rPr>
        <w:instrText xml:space="preserve"> SEQ Table \* ARABIC </w:instrText>
      </w:r>
      <w:r>
        <w:rPr>
          <w:rFonts w:ascii="Times New Roman" w:hAnsi="Times New Roman" w:cs="Times New Roman"/>
          <w:color w:val="000000" w:themeColor="text1"/>
          <w:sz w:val="28"/>
          <w:szCs w:val="28"/>
        </w:rPr>
        <w:fldChar w:fldCharType="separate"/>
      </w: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fldChar w:fldCharType="end"/>
      </w:r>
      <w:r>
        <w:rPr>
          <w:rFonts w:ascii="Times New Roman" w:hAnsi="Times New Roman" w:cs="Times New Roman"/>
          <w:color w:val="000000" w:themeColor="text1"/>
          <w:sz w:val="28"/>
          <w:szCs w:val="28"/>
        </w:rPr>
        <w:t xml:space="preserve"> Пример положения подписываемого элемента</w:t>
      </w:r>
    </w:p>
    <w:tbl>
      <w:tblPr>
        <w:tblStyle w:val="a9"/>
        <w:tblW w:w="0" w:type="auto"/>
        <w:tblLook w:val="04A0" w:firstRow="1" w:lastRow="0" w:firstColumn="1" w:lastColumn="0" w:noHBand="0" w:noVBand="1"/>
      </w:tblPr>
      <w:tblGrid>
        <w:gridCol w:w="9345"/>
      </w:tblGrid>
      <w:tr w:rsidR="00C1195D" w:rsidRPr="00C411C8">
        <w:tc>
          <w:tcPr>
            <w:tcW w:w="9345" w:type="dxa"/>
            <w:shd w:val="clear" w:color="auto" w:fill="F2F2F2" w:themeFill="background1" w:themeFillShade="F2"/>
          </w:tcPr>
          <w:p w:rsidR="00C1195D" w:rsidRPr="00DD1276" w:rsidRDefault="00C1195D">
            <w:pPr>
              <w:spacing w:line="360" w:lineRule="auto"/>
              <w:ind w:right="282"/>
              <w:rPr>
                <w:rFonts w:ascii="Times New Roman" w:hAnsi="Times New Roman" w:cs="Times New Roman"/>
                <w:sz w:val="28"/>
                <w:szCs w:val="28"/>
                <w:lang w:val="en-US"/>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&lt;soap:Envelope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xmlns:ds="http://www.w3.org/2000/09/xmldsig#"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xmlns:soap="http://schemas.xmlsoap.org/soap/envelope/"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 xml:space="preserve">xmlns:wsse="http://docs.oasis-open.org/wss/2004/01/oasis-200401-wss-wssecurity-secext-1.0.xsd" </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xmlns:wsu="http://docs.oasis-open.org/wss/2004/01/oasis-200401-wss-wssecurity-utility-1.0.xsd"&gt;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&lt;SendMessageRequest xmlns="urn://x-artefacts-gnivc-ru/inplat/servin/OpenApiAsyncMessageConsumerService/types/1.0"&gt;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&lt;ns:PostRegistrationRequest xmlns:ns="urn://x-artefacts-gnivc-ru/ais3/SMZ/SmzPartnersIntegrationService/types/1.0" wsu:Id="PostRegistrationRequest"&gt;...&lt;/ns:PostRegistrationRequest&gt;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&lt;/Message&gt;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&lt;/SendMessageRequest&gt;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ab/>
              <w:t>&lt;/soap:Body&gt;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lastRenderedPageBreak/>
              <w:t>&lt;/soap:Envelope&gt;</w:t>
            </w:r>
          </w:p>
          <w:p w:rsidR="00C1195D" w:rsidRPr="00DD1276" w:rsidRDefault="00C1195D">
            <w:pPr>
              <w:spacing w:line="360" w:lineRule="auto"/>
              <w:ind w:right="282"/>
              <w:rPr>
                <w:rFonts w:ascii="Times New Roman" w:hAnsi="Times New Roman" w:cs="Times New Roman"/>
                <w:sz w:val="28"/>
                <w:szCs w:val="28"/>
                <w:lang w:val="en-US"/>
              </w:rPr>
            </w:pPr>
          </w:p>
        </w:tc>
      </w:tr>
    </w:tbl>
    <w:p w:rsidR="00C1195D" w:rsidRPr="00DD1276" w:rsidRDefault="00C1195D">
      <w:pPr>
        <w:spacing w:line="360" w:lineRule="auto"/>
        <w:ind w:right="282" w:firstLine="851"/>
        <w:jc w:val="both"/>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проверяют подпись в сообщении исключительно для тех прикладных методов, которые требуют наличие подписис. Если подпись не валидна, ВП вернётся ошибка. </w:t>
      </w:r>
    </w:p>
    <w:p w:rsidR="00C1195D" w:rsidRDefault="00DD1276">
      <w:pPr>
        <w:pStyle w:val="aff"/>
        <w:keepNext/>
        <w:spacing w:line="360" w:lineRule="auto"/>
        <w:ind w:right="282"/>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fldChar w:fldCharType="begin"/>
      </w:r>
      <w:r>
        <w:rPr>
          <w:rFonts w:ascii="Times New Roman" w:hAnsi="Times New Roman" w:cs="Times New Roman"/>
          <w:color w:val="000000" w:themeColor="text1"/>
          <w:sz w:val="28"/>
          <w:szCs w:val="28"/>
        </w:rPr>
        <w:instrText xml:space="preserve"> SEQ Table \* ARABIC </w:instrText>
      </w:r>
      <w:r>
        <w:rPr>
          <w:rFonts w:ascii="Times New Roman" w:hAnsi="Times New Roman" w:cs="Times New Roman"/>
          <w:color w:val="000000" w:themeColor="text1"/>
          <w:sz w:val="28"/>
          <w:szCs w:val="28"/>
        </w:rPr>
        <w:fldChar w:fldCharType="separate"/>
      </w:r>
      <w:r>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fldChar w:fldCharType="end"/>
      </w:r>
      <w:r>
        <w:rPr>
          <w:rFonts w:ascii="Times New Roman" w:hAnsi="Times New Roman" w:cs="Times New Roman"/>
          <w:color w:val="000000" w:themeColor="text1"/>
          <w:sz w:val="28"/>
          <w:szCs w:val="28"/>
        </w:rPr>
        <w:t xml:space="preserve"> Пример ошибки проверки ЭЦП</w:t>
      </w:r>
    </w:p>
    <w:tbl>
      <w:tblPr>
        <w:tblStyle w:val="a9"/>
        <w:tblW w:w="0" w:type="auto"/>
        <w:tblLook w:val="04A0" w:firstRow="1" w:lastRow="0" w:firstColumn="1" w:lastColumn="0" w:noHBand="0" w:noVBand="1"/>
      </w:tblPr>
      <w:tblGrid>
        <w:gridCol w:w="9345"/>
      </w:tblGrid>
      <w:tr w:rsidR="00C1195D" w:rsidRPr="00C411C8">
        <w:tc>
          <w:tcPr>
            <w:tcW w:w="9345" w:type="dxa"/>
            <w:shd w:val="clear" w:color="auto" w:fill="F2F2F2" w:themeFill="background1" w:themeFillShade="F2"/>
          </w:tcPr>
          <w:p w:rsidR="00C1195D" w:rsidRDefault="00C1195D">
            <w:pPr>
              <w:spacing w:line="360" w:lineRule="auto"/>
              <w:ind w:right="282"/>
              <w:rPr>
                <w:rFonts w:ascii="Times New Roman" w:hAnsi="Times New Roman" w:cs="Times New Roman"/>
                <w:sz w:val="28"/>
                <w:szCs w:val="28"/>
              </w:rPr>
            </w:pP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HTTP/1.1 500 Server Error</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Date: Fri, 22 Jan 2021 05:41:54 GMT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Content-Type: text/xml; charset=UTF-8</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Transfer-Encoding: chunked</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Server: Jetty(9.2.21.v20170120)</w:t>
            </w:r>
            <w:r>
              <w:rPr>
                <w:rFonts w:ascii="Times New Roman" w:hAnsi="Times New Roman" w:cs="Times New Roman"/>
                <w:sz w:val="28"/>
                <w:szCs w:val="28"/>
                <w:lang w:val="en-US"/>
              </w:rPr>
              <w:br/>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&lt;soap:Envelope xmlns:soap="http://schemas.xmlsoap.org/soap/envelope/"&gt;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&lt;soap:Fault&gt;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&lt;faultcode&gt;soap:Server&lt;/faultcode&gt;</w:t>
            </w:r>
          </w:p>
          <w:p w:rsidR="00C1195D" w:rsidRDefault="00DD1276">
            <w:pPr>
              <w:spacing w:line="360" w:lineRule="auto"/>
              <w:ind w:right="282"/>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w:t>
            </w:r>
            <w:r>
              <w:rPr>
                <w:rFonts w:ascii="Times New Roman" w:hAnsi="Times New Roman" w:cs="Times New Roman"/>
                <w:sz w:val="28"/>
                <w:szCs w:val="28"/>
                <w:lang w:val="en-US"/>
              </w:rPr>
              <w:t>faultstring</w:t>
            </w:r>
            <w:r>
              <w:rPr>
                <w:rFonts w:ascii="Times New Roman" w:hAnsi="Times New Roman" w:cs="Times New Roman"/>
                <w:sz w:val="28"/>
                <w:szCs w:val="28"/>
              </w:rPr>
              <w:t xml:space="preserve">&gt;Значение ЭЦП не прошло </w:t>
            </w:r>
            <w:proofErr w:type="gramStart"/>
            <w:r>
              <w:rPr>
                <w:rFonts w:ascii="Times New Roman" w:hAnsi="Times New Roman" w:cs="Times New Roman"/>
                <w:sz w:val="28"/>
                <w:szCs w:val="28"/>
              </w:rPr>
              <w:t>проверку.&lt;</w:t>
            </w:r>
            <w:proofErr w:type="gramEnd"/>
            <w:r>
              <w:rPr>
                <w:rFonts w:ascii="Times New Roman" w:hAnsi="Times New Roman" w:cs="Times New Roman"/>
                <w:sz w:val="28"/>
                <w:szCs w:val="28"/>
              </w:rPr>
              <w:t>/</w:t>
            </w:r>
            <w:r>
              <w:rPr>
                <w:rFonts w:ascii="Times New Roman" w:hAnsi="Times New Roman" w:cs="Times New Roman"/>
                <w:sz w:val="28"/>
                <w:szCs w:val="28"/>
                <w:lang w:val="en-US"/>
              </w:rPr>
              <w:t>faultstring</w:t>
            </w:r>
            <w:r>
              <w:rPr>
                <w:rFonts w:ascii="Times New Roman" w:hAnsi="Times New Roman" w:cs="Times New Roman"/>
                <w:sz w:val="28"/>
                <w:szCs w:val="28"/>
              </w:rPr>
              <w: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lang w:val="en-US"/>
              </w:rPr>
              <w:t>&lt;/soap:Fault&gt;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rPr>
                <w:rFonts w:ascii="Times New Roman" w:hAnsi="Times New Roman" w:cs="Times New Roman"/>
                <w:sz w:val="28"/>
                <w:szCs w:val="28"/>
                <w:lang w:val="en-US"/>
              </w:rPr>
            </w:pPr>
            <w:r>
              <w:rPr>
                <w:rFonts w:ascii="Times New Roman" w:hAnsi="Times New Roman" w:cs="Times New Roman"/>
                <w:sz w:val="28"/>
                <w:szCs w:val="28"/>
                <w:lang w:val="en-US"/>
              </w:rPr>
              <w:t>&lt;/soap:Envelope&gt;</w:t>
            </w:r>
          </w:p>
        </w:tc>
      </w:tr>
    </w:tbl>
    <w:p w:rsidR="00C1195D" w:rsidRPr="00DD1276" w:rsidRDefault="00C1195D">
      <w:pPr>
        <w:spacing w:line="360" w:lineRule="auto"/>
        <w:ind w:right="282" w:firstLine="576"/>
        <w:rPr>
          <w:rFonts w:ascii="Times New Roman" w:hAnsi="Times New Roman" w:cs="Times New Roman"/>
          <w:sz w:val="28"/>
          <w:szCs w:val="28"/>
          <w:lang w:val="en-US"/>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Для проверки подписи используется КриптоПро JCP / JCP. Изменения, связанные с подписанием, не требуют </w:t>
      </w:r>
      <w:proofErr w:type="gramStart"/>
      <w:r>
        <w:rPr>
          <w:rFonts w:ascii="Times New Roman" w:hAnsi="Times New Roman" w:cs="Times New Roman"/>
          <w:sz w:val="28"/>
          <w:szCs w:val="28"/>
        </w:rPr>
        <w:t>изменения логики уже</w:t>
      </w:r>
      <w:proofErr w:type="gramEnd"/>
      <w:r>
        <w:rPr>
          <w:rFonts w:ascii="Times New Roman" w:hAnsi="Times New Roman" w:cs="Times New Roman"/>
          <w:sz w:val="28"/>
          <w:szCs w:val="28"/>
        </w:rPr>
        <w:t xml:space="preserve"> подключённых к Открытым </w:t>
      </w:r>
      <w:r>
        <w:rPr>
          <w:rFonts w:ascii="Times New Roman" w:hAnsi="Times New Roman" w:cs="Times New Roman"/>
          <w:sz w:val="28"/>
          <w:szCs w:val="28"/>
          <w:lang w:val="en-US"/>
        </w:rPr>
        <w:t>SOAP</w:t>
      </w:r>
      <w:r>
        <w:rPr>
          <w:rFonts w:ascii="Times New Roman" w:hAnsi="Times New Roman" w:cs="Times New Roman"/>
          <w:sz w:val="28"/>
          <w:szCs w:val="28"/>
        </w:rPr>
        <w:t xml:space="preserve"> API ВП до тех пор, пока метод сервиса не будет помечен как требующий подписания.</w:t>
      </w:r>
    </w:p>
    <w:p w:rsidR="00C1195D" w:rsidRPr="00DD1276" w:rsidRDefault="00DD1276">
      <w:pPr>
        <w:spacing w:line="360" w:lineRule="auto"/>
        <w:ind w:right="282" w:firstLine="851"/>
        <w:jc w:val="both"/>
        <w:rPr>
          <w:rFonts w:ascii="Times New Roman" w:hAnsi="Times New Roman" w:cs="Times New Roman"/>
          <w:sz w:val="28"/>
          <w:szCs w:val="28"/>
          <w:lang w:val="en-US"/>
        </w:rPr>
      </w:pPr>
      <w:r>
        <w:rPr>
          <w:rFonts w:ascii="Times New Roman" w:hAnsi="Times New Roman" w:cs="Times New Roman"/>
          <w:sz w:val="28"/>
          <w:szCs w:val="28"/>
        </w:rPr>
        <w:t>Пример</w:t>
      </w:r>
      <w:r>
        <w:rPr>
          <w:rFonts w:ascii="Times New Roman" w:hAnsi="Times New Roman" w:cs="Times New Roman"/>
          <w:sz w:val="28"/>
          <w:szCs w:val="28"/>
          <w:lang w:val="en-US"/>
        </w:rPr>
        <w:t xml:space="preserve"> </w:t>
      </w:r>
      <w:r>
        <w:rPr>
          <w:rFonts w:ascii="Times New Roman" w:hAnsi="Times New Roman" w:cs="Times New Roman"/>
          <w:sz w:val="28"/>
          <w:szCs w:val="28"/>
        </w:rPr>
        <w:t>клиента</w:t>
      </w:r>
      <w:r>
        <w:rPr>
          <w:rFonts w:ascii="Times New Roman" w:hAnsi="Times New Roman" w:cs="Times New Roman"/>
          <w:sz w:val="28"/>
          <w:szCs w:val="28"/>
          <w:lang w:val="en-US"/>
        </w:rPr>
        <w:t xml:space="preserve"> </w:t>
      </w:r>
      <w:r>
        <w:rPr>
          <w:rFonts w:ascii="Times New Roman" w:hAnsi="Times New Roman" w:cs="Times New Roman"/>
          <w:sz w:val="28"/>
          <w:szCs w:val="28"/>
        </w:rPr>
        <w:t>на</w:t>
      </w:r>
      <w:r>
        <w:rPr>
          <w:rFonts w:ascii="Times New Roman" w:hAnsi="Times New Roman" w:cs="Times New Roman"/>
          <w:sz w:val="28"/>
          <w:szCs w:val="28"/>
          <w:lang w:val="en-US"/>
        </w:rPr>
        <w:t xml:space="preserve"> Java: soap-clien/consumer-async-service-signature-client</w:t>
      </w:r>
    </w:p>
    <w:p w:rsidR="00C1195D" w:rsidRDefault="00DD1276">
      <w:pPr>
        <w:pStyle w:val="3"/>
        <w:numPr>
          <w:ilvl w:val="0"/>
          <w:numId w:val="0"/>
        </w:numPr>
      </w:pPr>
      <w:bookmarkStart w:id="291" w:name="_Toc230339488"/>
      <w:bookmarkStart w:id="292" w:name="_Toc241660108"/>
      <w:r>
        <w:lastRenderedPageBreak/>
        <w:t>9.7 Требования к сертификату подписи и сертификату корневого ЦС</w:t>
      </w:r>
      <w:bookmarkEnd w:id="291"/>
      <w:bookmarkEnd w:id="292"/>
    </w:p>
    <w:p w:rsidR="00C1195D" w:rsidRDefault="00C1195D">
      <w:pPr>
        <w:ind w:right="282"/>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Требования к сертификату подписи и сертификату корневого ЦС описаны в документе «Описание требований к сертификату и процедуры их проверки».</w:t>
      </w:r>
    </w:p>
    <w:p w:rsidR="00C1195D" w:rsidRDefault="00C1195D">
      <w:pPr>
        <w:spacing w:line="360" w:lineRule="auto"/>
        <w:ind w:right="282"/>
        <w:jc w:val="both"/>
        <w:rPr>
          <w:rFonts w:ascii="Times New Roman" w:hAnsi="Times New Roman" w:cs="Times New Roman"/>
          <w:sz w:val="28"/>
          <w:szCs w:val="28"/>
        </w:rPr>
      </w:pPr>
    </w:p>
    <w:p w:rsidR="00C1195D" w:rsidRDefault="00DD1276">
      <w:pPr>
        <w:pStyle w:val="3"/>
        <w:numPr>
          <w:ilvl w:val="0"/>
          <w:numId w:val="0"/>
        </w:numPr>
      </w:pPr>
      <w:bookmarkStart w:id="293" w:name="_Toc191029394"/>
      <w:bookmarkStart w:id="294" w:name="_Toc230339490"/>
      <w:bookmarkStart w:id="295" w:name="_Toc241660109"/>
      <w:r>
        <w:t>9.8 Сервисы по работе с файлами</w:t>
      </w:r>
      <w:bookmarkEnd w:id="293"/>
      <w:bookmarkEnd w:id="294"/>
      <w:bookmarkEnd w:id="295"/>
    </w:p>
    <w:p w:rsidR="00C1195D" w:rsidRDefault="00DD1276">
      <w:pPr>
        <w:spacing w:before="240"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Сервисы предназначены для передачи/получения файлов от клиента асинхронного сервиса потребителя. Максимальный размер передаваемого файла устанавливается на уровне сервиса. Значение может быть согласовано с клиентом и изменено на уровне сервиса. </w:t>
      </w:r>
    </w:p>
    <w:p w:rsidR="00C1195D" w:rsidRDefault="00DD1276">
      <w:pPr>
        <w:spacing w:line="360" w:lineRule="auto"/>
        <w:ind w:right="282" w:firstLine="1134"/>
        <w:rPr>
          <w:rFonts w:ascii="Times New Roman" w:hAnsi="Times New Roman" w:cs="Times New Roman"/>
          <w:sz w:val="28"/>
          <w:szCs w:val="28"/>
        </w:rPr>
      </w:pPr>
      <w:r>
        <w:rPr>
          <w:rFonts w:ascii="Times New Roman" w:hAnsi="Times New Roman" w:cs="Times New Roman"/>
          <w:sz w:val="28"/>
          <w:szCs w:val="28"/>
        </w:rPr>
        <w:t xml:space="preserve">Примеры клиентов на </w:t>
      </w:r>
      <w:r>
        <w:rPr>
          <w:rFonts w:ascii="Times New Roman" w:hAnsi="Times New Roman" w:cs="Times New Roman"/>
          <w:sz w:val="28"/>
          <w:szCs w:val="28"/>
          <w:lang w:val="en-US"/>
        </w:rPr>
        <w:t>Java</w:t>
      </w:r>
      <w:r>
        <w:rPr>
          <w:rFonts w:ascii="Times New Roman" w:hAnsi="Times New Roman" w:cs="Times New Roman"/>
          <w:sz w:val="28"/>
          <w:szCs w:val="28"/>
        </w:rPr>
        <w:t>:</w:t>
      </w:r>
    </w:p>
    <w:p w:rsidR="00C1195D" w:rsidRPr="00DD1276" w:rsidRDefault="00DD1276" w:rsidP="00450EAB">
      <w:pPr>
        <w:pStyle w:val="ae"/>
        <w:numPr>
          <w:ilvl w:val="0"/>
          <w:numId w:val="55"/>
        </w:num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rPr>
        <w:t>Загрузка</w:t>
      </w:r>
      <w:r>
        <w:rPr>
          <w:rFonts w:ascii="Times New Roman" w:hAnsi="Times New Roman" w:cs="Times New Roman"/>
          <w:sz w:val="28"/>
          <w:szCs w:val="28"/>
          <w:lang w:val="en-US"/>
        </w:rPr>
        <w:t xml:space="preserve"> </w:t>
      </w:r>
      <w:r>
        <w:rPr>
          <w:rFonts w:ascii="Times New Roman" w:hAnsi="Times New Roman" w:cs="Times New Roman"/>
          <w:sz w:val="28"/>
          <w:szCs w:val="28"/>
        </w:rPr>
        <w:t>файлов</w:t>
      </w:r>
      <w:r>
        <w:rPr>
          <w:rFonts w:ascii="Times New Roman" w:hAnsi="Times New Roman" w:cs="Times New Roman"/>
          <w:sz w:val="28"/>
          <w:szCs w:val="28"/>
          <w:lang w:val="en-US"/>
        </w:rPr>
        <w:t xml:space="preserve"> soap-client/upload-downloadFile-service-client, </w:t>
      </w:r>
      <w:r>
        <w:rPr>
          <w:rFonts w:ascii="Times New Roman" w:hAnsi="Times New Roman" w:cs="Times New Roman"/>
          <w:sz w:val="28"/>
          <w:szCs w:val="28"/>
        </w:rPr>
        <w:t>класс</w:t>
      </w:r>
      <w:r>
        <w:rPr>
          <w:rFonts w:ascii="Times New Roman" w:hAnsi="Times New Roman" w:cs="Times New Roman"/>
          <w:sz w:val="28"/>
          <w:szCs w:val="28"/>
          <w:lang w:val="en-US"/>
        </w:rPr>
        <w:t xml:space="preserve"> HttpsClientUploadFile.</w:t>
      </w:r>
    </w:p>
    <w:p w:rsidR="00C1195D" w:rsidRPr="00DD1276" w:rsidRDefault="00DD1276" w:rsidP="00450EAB">
      <w:pPr>
        <w:pStyle w:val="ae"/>
        <w:numPr>
          <w:ilvl w:val="0"/>
          <w:numId w:val="55"/>
        </w:numPr>
        <w:spacing w:line="360" w:lineRule="auto"/>
        <w:ind w:right="282" w:firstLine="1134"/>
        <w:rPr>
          <w:rFonts w:ascii="Times New Roman" w:hAnsi="Times New Roman" w:cs="Times New Roman"/>
          <w:sz w:val="28"/>
          <w:szCs w:val="28"/>
          <w:lang w:val="en-US"/>
        </w:rPr>
      </w:pPr>
      <w:r>
        <w:rPr>
          <w:rFonts w:ascii="Times New Roman" w:hAnsi="Times New Roman" w:cs="Times New Roman"/>
          <w:sz w:val="28"/>
          <w:szCs w:val="28"/>
        </w:rPr>
        <w:t>Скачивание</w:t>
      </w:r>
      <w:r>
        <w:rPr>
          <w:rFonts w:ascii="Times New Roman" w:hAnsi="Times New Roman" w:cs="Times New Roman"/>
          <w:sz w:val="28"/>
          <w:szCs w:val="28"/>
          <w:lang w:val="en-US"/>
        </w:rPr>
        <w:t xml:space="preserve"> </w:t>
      </w:r>
      <w:r>
        <w:rPr>
          <w:rFonts w:ascii="Times New Roman" w:hAnsi="Times New Roman" w:cs="Times New Roman"/>
          <w:sz w:val="28"/>
          <w:szCs w:val="28"/>
        </w:rPr>
        <w:t>файлов</w:t>
      </w:r>
      <w:r>
        <w:rPr>
          <w:rFonts w:ascii="Times New Roman" w:hAnsi="Times New Roman" w:cs="Times New Roman"/>
          <w:sz w:val="28"/>
          <w:szCs w:val="28"/>
          <w:lang w:val="en-US"/>
        </w:rPr>
        <w:t xml:space="preserve"> soap-client/upload-downloadFile-service-client, </w:t>
      </w:r>
      <w:r>
        <w:rPr>
          <w:rFonts w:ascii="Times New Roman" w:hAnsi="Times New Roman" w:cs="Times New Roman"/>
          <w:sz w:val="28"/>
          <w:szCs w:val="28"/>
        </w:rPr>
        <w:t>класс</w:t>
      </w:r>
      <w:r>
        <w:rPr>
          <w:rFonts w:ascii="Times New Roman" w:hAnsi="Times New Roman" w:cs="Times New Roman"/>
          <w:sz w:val="28"/>
          <w:szCs w:val="28"/>
          <w:lang w:val="en-US"/>
        </w:rPr>
        <w:t xml:space="preserve"> HttpsClientDownloadFile.</w:t>
      </w:r>
    </w:p>
    <w:p w:rsidR="00C1195D" w:rsidRPr="00DD1276" w:rsidRDefault="00C1195D">
      <w:pPr>
        <w:ind w:right="282"/>
        <w:rPr>
          <w:rFonts w:ascii="Times New Roman" w:eastAsiaTheme="majorEastAsia" w:hAnsi="Times New Roman" w:cs="Times New Roman"/>
          <w:b/>
          <w:sz w:val="28"/>
          <w:szCs w:val="28"/>
          <w:lang w:val="en-US"/>
        </w:rPr>
      </w:pPr>
      <w:bookmarkStart w:id="296" w:name="_Toc191029396"/>
    </w:p>
    <w:p w:rsidR="00C1195D" w:rsidRDefault="00DD1276">
      <w:pPr>
        <w:pStyle w:val="3"/>
        <w:numPr>
          <w:ilvl w:val="0"/>
          <w:numId w:val="0"/>
        </w:numPr>
      </w:pPr>
      <w:bookmarkStart w:id="297" w:name="_Toc230339491"/>
      <w:bookmarkStart w:id="298" w:name="_Toc241660110"/>
      <w:r>
        <w:t>9.9 Описание сервиса Аутентификации Открытых API</w:t>
      </w:r>
      <w:bookmarkEnd w:id="296"/>
      <w:bookmarkEnd w:id="297"/>
      <w:bookmarkEnd w:id="298"/>
      <w:r>
        <w:t xml:space="preserve"> </w:t>
      </w:r>
      <w:bookmarkStart w:id="299" w:name="_Toc191029398"/>
    </w:p>
    <w:p w:rsidR="00C1195D" w:rsidRDefault="00C1195D">
      <w:pPr>
        <w:ind w:right="282"/>
      </w:pPr>
    </w:p>
    <w:p w:rsidR="00C1195D" w:rsidRDefault="00DD1276">
      <w:pPr>
        <w:pStyle w:val="affff2"/>
      </w:pPr>
      <w:r>
        <w:t>Назначение</w:t>
      </w:r>
      <w:bookmarkEnd w:id="299"/>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Сервис предназначен для аутентификации внешних приложений (ВП)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по </w:t>
      </w:r>
      <w:r>
        <w:rPr>
          <w:rFonts w:ascii="Times New Roman" w:hAnsi="Times New Roman" w:cs="Times New Roman"/>
          <w:sz w:val="28"/>
          <w:szCs w:val="28"/>
          <w:shd w:val="clear" w:color="auto" w:fill="FFFFFF"/>
        </w:rPr>
        <w:t>мастер-токену, выданному ВП при регистрации в Уполномоченном органе. Сервис аутентификации предоставляет</w:t>
      </w:r>
      <w:r>
        <w:rPr>
          <w:rFonts w:ascii="Times New Roman" w:hAnsi="Times New Roman" w:cs="Times New Roman"/>
          <w:sz w:val="28"/>
          <w:szCs w:val="28"/>
        </w:rPr>
        <w:t xml:space="preserve"> временный токен, который требуется использовать при вызове методов сервисов, к которым предоставлен доступ для данного ВП.</w:t>
      </w:r>
    </w:p>
    <w:p w:rsidR="00C1195D" w:rsidRDefault="00C1195D">
      <w:pPr>
        <w:spacing w:line="360" w:lineRule="auto"/>
        <w:ind w:right="282" w:firstLine="851"/>
        <w:jc w:val="both"/>
        <w:rPr>
          <w:rFonts w:ascii="Times New Roman" w:hAnsi="Times New Roman" w:cs="Times New Roman"/>
          <w:sz w:val="28"/>
          <w:szCs w:val="28"/>
        </w:rPr>
      </w:pPr>
    </w:p>
    <w:p w:rsidR="00C1195D" w:rsidRDefault="00DD1276">
      <w:pPr>
        <w:pStyle w:val="affff2"/>
      </w:pPr>
      <w:bookmarkStart w:id="300" w:name="_Toc191029399"/>
      <w:bookmarkStart w:id="301" w:name="_Toc230339493"/>
      <w:r>
        <w:t>Процесс регистрации внешнего приложения</w:t>
      </w:r>
      <w:bookmarkEnd w:id="300"/>
      <w:bookmarkEnd w:id="301"/>
    </w:p>
    <w:p w:rsidR="00C1195D" w:rsidRDefault="00DD1276">
      <w:pPr>
        <w:spacing w:before="240" w:line="360" w:lineRule="auto"/>
        <w:ind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Процесс регистрации ВП в Уполномоченном органе включает в себя 2 этапа:</w:t>
      </w:r>
    </w:p>
    <w:p w:rsidR="00C1195D" w:rsidRDefault="00DD1276" w:rsidP="00450EAB">
      <w:pPr>
        <w:pStyle w:val="ae"/>
        <w:numPr>
          <w:ilvl w:val="0"/>
          <w:numId w:val="58"/>
        </w:numPr>
        <w:spacing w:after="120" w:line="360" w:lineRule="auto"/>
        <w:ind w:left="0"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Предоставление в Уполномоченный орган регистрационных данных о ВП, а также IP-адреса, с которых приложение будет обращаться к Открытым API, и названия сервиса (сервисов), к которым необходимо предоставить доступ.</w:t>
      </w:r>
    </w:p>
    <w:p w:rsidR="00C1195D" w:rsidRDefault="00DD1276" w:rsidP="00450EAB">
      <w:pPr>
        <w:pStyle w:val="ae"/>
        <w:numPr>
          <w:ilvl w:val="0"/>
          <w:numId w:val="58"/>
        </w:numPr>
        <w:spacing w:after="120" w:line="360" w:lineRule="auto"/>
        <w:ind w:left="0" w:right="282" w:firstLine="85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Предоставление ВП мастер-токена и</w:t>
      </w:r>
      <w:r>
        <w:rPr>
          <w:rFonts w:ascii="Times New Roman" w:hAnsi="Times New Roman" w:cs="Times New Roman"/>
          <w:sz w:val="28"/>
          <w:szCs w:val="28"/>
        </w:rPr>
        <w:t xml:space="preserve"> список адресов сервисов (endpoint), к которым предоставляется доступ.</w:t>
      </w:r>
    </w:p>
    <w:p w:rsidR="00C1195D" w:rsidRDefault="00C1195D">
      <w:pPr>
        <w:pStyle w:val="ae"/>
        <w:spacing w:after="120" w:line="360" w:lineRule="auto"/>
        <w:ind w:left="1134" w:right="282" w:firstLine="851"/>
        <w:jc w:val="both"/>
        <w:rPr>
          <w:rFonts w:ascii="Times New Roman" w:hAnsi="Times New Roman" w:cs="Times New Roman"/>
          <w:sz w:val="28"/>
          <w:szCs w:val="28"/>
          <w:shd w:val="clear" w:color="auto" w:fill="FFFFFF"/>
        </w:rPr>
      </w:pPr>
    </w:p>
    <w:p w:rsidR="00C1195D" w:rsidRDefault="00DD1276">
      <w:pPr>
        <w:pStyle w:val="affff2"/>
      </w:pPr>
      <w:bookmarkStart w:id="302" w:name="_Toc191029400"/>
      <w:bookmarkStart w:id="303" w:name="_Toc230339494"/>
      <w:r>
        <w:t>Аутентификация внешнего приложения</w:t>
      </w:r>
      <w:bookmarkEnd w:id="302"/>
      <w:bookmarkEnd w:id="30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При обращении ВП к сервису аутентификации осуществляется проверка </w:t>
      </w:r>
      <w:r>
        <w:rPr>
          <w:rFonts w:ascii="Times New Roman" w:hAnsi="Times New Roman" w:cs="Times New Roman"/>
          <w:sz w:val="28"/>
          <w:szCs w:val="28"/>
          <w:lang w:val="en-US"/>
        </w:rPr>
        <w:t>ip</w:t>
      </w:r>
      <w:r>
        <w:rPr>
          <w:rFonts w:ascii="Times New Roman" w:hAnsi="Times New Roman" w:cs="Times New Roman"/>
          <w:sz w:val="28"/>
          <w:szCs w:val="28"/>
        </w:rPr>
        <w:t>-адреса ВП и мастер-токен.  При успешном прохождении проверок ВП предоставляется временный токен (токен доступа). Время действия токена доступа составляет 1 час с момента его получения. Токен доступа кэшируется на период 40 минут. Это означает, что при повторном получении токена доступа в период, не превышающий 40 минут, значение токена доступа и период его действия будет получен прежний. Если получение токена доступа выполняется спустя 40 минут с момента первого обращения, то токен доступа обновится, а также обновится срок его действия (будет составлять 1 час); в данном случае оба токена доступа являются действующими, пока срок действия каждого не истечет. Рекомендуется за 5 – 10 минут до окончания срока действия токена доступа повторно отправлять запрос в сервис аутентификации.</w:t>
      </w:r>
    </w:p>
    <w:p w:rsidR="00C1195D" w:rsidRDefault="00C1195D">
      <w:pPr>
        <w:spacing w:after="0" w:line="360" w:lineRule="auto"/>
        <w:ind w:right="282" w:firstLine="851"/>
        <w:jc w:val="both"/>
        <w:rPr>
          <w:rFonts w:ascii="Times New Roman" w:hAnsi="Times New Roman" w:cs="Times New Roman"/>
          <w:sz w:val="28"/>
          <w:szCs w:val="28"/>
        </w:rPr>
      </w:pPr>
    </w:p>
    <w:p w:rsidR="00C1195D" w:rsidRDefault="00DD1276">
      <w:pPr>
        <w:pStyle w:val="affff2"/>
      </w:pPr>
      <w:bookmarkStart w:id="304" w:name="_Toc191029401"/>
      <w:r>
        <w:t>Вызов сервиса</w:t>
      </w:r>
      <w:bookmarkEnd w:id="304"/>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Для вызова сервиса аутентификации необходимо воспользоваться синхронным сервисом сообщений, описанным </w:t>
      </w:r>
      <w:r>
        <w:rPr>
          <w:rFonts w:ascii="Times New Roman" w:hAnsi="Times New Roman" w:cs="Times New Roman"/>
          <w:sz w:val="28"/>
          <w:szCs w:val="28"/>
          <w:lang w:val="en-US"/>
        </w:rPr>
        <w:t>OpenApiMessageConsumerService</w:t>
      </w:r>
      <w:r>
        <w:rPr>
          <w:rFonts w:ascii="Times New Roman" w:hAnsi="Times New Roman" w:cs="Times New Roman"/>
          <w:sz w:val="28"/>
          <w:szCs w:val="28"/>
        </w:rPr>
        <w:t>-</w:t>
      </w:r>
      <w:r>
        <w:rPr>
          <w:rFonts w:ascii="Times New Roman" w:hAnsi="Times New Roman" w:cs="Times New Roman"/>
          <w:sz w:val="28"/>
          <w:szCs w:val="28"/>
          <w:lang w:val="en-US"/>
        </w:rPr>
        <w:t>v</w:t>
      </w:r>
      <w:r>
        <w:rPr>
          <w:rFonts w:ascii="Times New Roman" w:hAnsi="Times New Roman" w:cs="Times New Roman"/>
          <w:sz w:val="28"/>
          <w:szCs w:val="28"/>
        </w:rPr>
        <w:t>0.1.</w:t>
      </w:r>
      <w:r>
        <w:rPr>
          <w:rFonts w:ascii="Times New Roman" w:hAnsi="Times New Roman" w:cs="Times New Roman"/>
          <w:sz w:val="28"/>
          <w:szCs w:val="28"/>
          <w:lang w:val="en-US"/>
        </w:rPr>
        <w:t>wsdl</w:t>
      </w:r>
      <w:r>
        <w:rPr>
          <w:rFonts w:ascii="Times New Roman" w:hAnsi="Times New Roman" w:cs="Times New Roman"/>
          <w:sz w:val="28"/>
          <w:szCs w:val="28"/>
        </w:rPr>
        <w:t>, сформировать сообщение в соответствии со схемой сервиса аутентификации (AuthService-types-v0.1.xsd) и правилами спецификации XML.  Пример тела запроса:</w:t>
      </w:r>
    </w:p>
    <w:tbl>
      <w:tblPr>
        <w:tblStyle w:val="a9"/>
        <w:tblW w:w="0" w:type="auto"/>
        <w:tblLook w:val="04A0" w:firstRow="1" w:lastRow="0" w:firstColumn="1" w:lastColumn="0" w:noHBand="0" w:noVBand="1"/>
      </w:tblPr>
      <w:tblGrid>
        <w:gridCol w:w="9345"/>
      </w:tblGrid>
      <w:tr w:rsidR="00C1195D" w:rsidRPr="00C411C8">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&lt;soapenv:Envelope xmlns:soapenv="http://schemas.xmlsoap.org/soap/envelope/" xmlns:ns="urn://x-artefacts-gnivc-ru/inplat/servin/OpenApiMessageConsumerService/types/1.0"&gt;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&lt;soapenv:Header/&gt;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&lt;ns:GetMessageRequest&gt;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&lt;tns:AuthRequest xmlns:tns="urn://x-artefacts-gnivc-ru/ais3/kkt/AuthService/types/1.0"&gt;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&lt;tns:AuthAppInfo&gt;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&lt;tns:MasterToken&gt; </w:t>
            </w:r>
            <w:r>
              <w:rPr>
                <w:rFonts w:ascii="Times New Roman" w:hAnsi="Times New Roman" w:cs="Times New Roman"/>
                <w:b/>
                <w:sz w:val="28"/>
                <w:szCs w:val="28"/>
              </w:rPr>
              <w:t>Мастер</w:t>
            </w:r>
            <w:r>
              <w:rPr>
                <w:rFonts w:ascii="Times New Roman" w:hAnsi="Times New Roman" w:cs="Times New Roman"/>
                <w:b/>
                <w:sz w:val="28"/>
                <w:szCs w:val="28"/>
                <w:lang w:val="en-US"/>
              </w:rPr>
              <w:t>_</w:t>
            </w:r>
            <w:r>
              <w:rPr>
                <w:rFonts w:ascii="Times New Roman" w:hAnsi="Times New Roman" w:cs="Times New Roman"/>
                <w:b/>
                <w:sz w:val="28"/>
                <w:szCs w:val="28"/>
              </w:rPr>
              <w:t>токен</w:t>
            </w:r>
            <w:r>
              <w:rPr>
                <w:rFonts w:ascii="Times New Roman" w:hAnsi="Times New Roman" w:cs="Times New Roman"/>
                <w:b/>
                <w:sz w:val="28"/>
                <w:szCs w:val="28"/>
                <w:lang w:val="en-US"/>
              </w:rPr>
              <w:t>_</w:t>
            </w:r>
            <w:r>
              <w:rPr>
                <w:rFonts w:ascii="Times New Roman" w:hAnsi="Times New Roman" w:cs="Times New Roman"/>
                <w:b/>
                <w:sz w:val="28"/>
                <w:szCs w:val="28"/>
              </w:rPr>
              <w:t>выданный</w:t>
            </w:r>
            <w:r>
              <w:rPr>
                <w:rFonts w:ascii="Times New Roman" w:hAnsi="Times New Roman" w:cs="Times New Roman"/>
                <w:b/>
                <w:sz w:val="28"/>
                <w:szCs w:val="28"/>
                <w:lang w:val="en-US"/>
              </w:rPr>
              <w:t>_</w:t>
            </w:r>
            <w:r>
              <w:rPr>
                <w:rFonts w:ascii="Times New Roman" w:hAnsi="Times New Roman" w:cs="Times New Roman"/>
                <w:b/>
                <w:sz w:val="28"/>
                <w:szCs w:val="28"/>
              </w:rPr>
              <w:t>при</w:t>
            </w:r>
            <w:r>
              <w:rPr>
                <w:rFonts w:ascii="Times New Roman" w:hAnsi="Times New Roman" w:cs="Times New Roman"/>
                <w:b/>
                <w:sz w:val="28"/>
                <w:szCs w:val="28"/>
                <w:lang w:val="en-US"/>
              </w:rPr>
              <w:t>_</w:t>
            </w:r>
            <w:r>
              <w:rPr>
                <w:rFonts w:ascii="Times New Roman" w:hAnsi="Times New Roman" w:cs="Times New Roman"/>
                <w:b/>
                <w:sz w:val="28"/>
                <w:szCs w:val="28"/>
              </w:rPr>
              <w:t>регистрации</w:t>
            </w:r>
            <w:r>
              <w:rPr>
                <w:rFonts w:ascii="Times New Roman" w:hAnsi="Times New Roman" w:cs="Times New Roman"/>
                <w:b/>
                <w:sz w:val="28"/>
                <w:szCs w:val="28"/>
                <w:lang w:val="en-US"/>
              </w:rPr>
              <w:t>_</w:t>
            </w:r>
            <w:r>
              <w:rPr>
                <w:rFonts w:ascii="Times New Roman" w:hAnsi="Times New Roman" w:cs="Times New Roman"/>
                <w:b/>
                <w:sz w:val="28"/>
                <w:szCs w:val="28"/>
              </w:rPr>
              <w:t>в</w:t>
            </w:r>
            <w:r>
              <w:rPr>
                <w:rFonts w:ascii="Times New Roman" w:hAnsi="Times New Roman" w:cs="Times New Roman"/>
                <w:b/>
                <w:sz w:val="28"/>
                <w:szCs w:val="28"/>
                <w:lang w:val="en-US"/>
              </w:rPr>
              <w:t>_</w:t>
            </w:r>
            <w:r>
              <w:rPr>
                <w:rFonts w:ascii="Times New Roman" w:hAnsi="Times New Roman" w:cs="Times New Roman"/>
                <w:b/>
                <w:sz w:val="28"/>
                <w:szCs w:val="28"/>
              </w:rPr>
              <w:t>ФНС</w:t>
            </w:r>
            <w:r>
              <w:rPr>
                <w:rFonts w:ascii="Times New Roman" w:hAnsi="Times New Roman" w:cs="Times New Roman"/>
                <w:sz w:val="28"/>
                <w:szCs w:val="28"/>
                <w:lang w:val="en-US"/>
              </w:rPr>
              <w:t xml:space="preserve"> &lt;/tns:MasterToken&gt;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&lt;/tns:AuthAppInfo&gt;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&lt;/tns:AuthRequest&gt;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&lt;/ns:GetMessageRequest&gt;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&lt;/soapenv:Body&gt;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&lt;/soapenv:Envelope&gt;</w:t>
            </w:r>
          </w:p>
          <w:p w:rsidR="00C1195D" w:rsidRPr="00DD1276" w:rsidRDefault="00C1195D">
            <w:pPr>
              <w:spacing w:line="360" w:lineRule="auto"/>
              <w:ind w:right="282"/>
              <w:jc w:val="both"/>
              <w:rPr>
                <w:rFonts w:ascii="Times New Roman" w:hAnsi="Times New Roman" w:cs="Times New Roman"/>
                <w:sz w:val="28"/>
                <w:szCs w:val="28"/>
                <w:lang w:val="en-US"/>
              </w:rPr>
            </w:pPr>
          </w:p>
        </w:tc>
      </w:tr>
    </w:tbl>
    <w:p w:rsidR="00C1195D" w:rsidRPr="00DD1276" w:rsidRDefault="00C1195D">
      <w:pPr>
        <w:spacing w:line="360" w:lineRule="auto"/>
        <w:ind w:right="282"/>
        <w:jc w:val="both"/>
        <w:rPr>
          <w:rFonts w:ascii="Times New Roman" w:hAnsi="Times New Roman" w:cs="Times New Roman"/>
          <w:sz w:val="28"/>
          <w:szCs w:val="28"/>
          <w:lang w:val="en-US"/>
        </w:rPr>
      </w:pPr>
    </w:p>
    <w:p w:rsidR="00C1195D" w:rsidRDefault="00DD1276">
      <w:pPr>
        <w:pStyle w:val="affff2"/>
      </w:pPr>
      <w:bookmarkStart w:id="305" w:name="_Toc191029402"/>
      <w:r>
        <w:t>Получение ответа сервиса</w:t>
      </w:r>
      <w:bookmarkEnd w:id="305"/>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В ответ на вызов сервиса, описанного в п.4, будет возвращен ответ AuthResponse, описанный в виде элемента схемы AuthService-types-v0.1.xsd. Успешный результат выполнения будет содержать вложенный элемент Result, в случае наличия ошибок при обращении к сервису будет возвращен вложенный элемент Fault. Чтобы избежать возможных ошибок при интерпретации ответа на </w:t>
      </w:r>
      <w:r>
        <w:rPr>
          <w:rFonts w:ascii="Times New Roman" w:hAnsi="Times New Roman" w:cs="Times New Roman"/>
          <w:sz w:val="28"/>
          <w:szCs w:val="28"/>
        </w:rPr>
        <w:lastRenderedPageBreak/>
        <w:t xml:space="preserve">стороне ВП, настоятельно рекомендуется работать с ответом как с </w:t>
      </w:r>
      <w:r>
        <w:rPr>
          <w:rFonts w:ascii="Times New Roman" w:hAnsi="Times New Roman" w:cs="Times New Roman"/>
          <w:sz w:val="28"/>
          <w:szCs w:val="28"/>
          <w:lang w:val="en-US"/>
        </w:rPr>
        <w:t>XML</w:t>
      </w:r>
      <w:r>
        <w:rPr>
          <w:rFonts w:ascii="Times New Roman" w:hAnsi="Times New Roman" w:cs="Times New Roman"/>
          <w:sz w:val="28"/>
          <w:szCs w:val="28"/>
        </w:rPr>
        <w:t>, а не как со строкой. Пример тела ответа, в результате вызова сервиса:</w:t>
      </w:r>
    </w:p>
    <w:tbl>
      <w:tblPr>
        <w:tblStyle w:val="a9"/>
        <w:tblW w:w="0" w:type="auto"/>
        <w:tblLook w:val="04A0" w:firstRow="1" w:lastRow="0" w:firstColumn="1" w:lastColumn="0" w:noHBand="0" w:noVBand="1"/>
      </w:tblPr>
      <w:tblGrid>
        <w:gridCol w:w="9918"/>
      </w:tblGrid>
      <w:tr w:rsidR="00C1195D">
        <w:tc>
          <w:tcPr>
            <w:tcW w:w="9918"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&lt;soap:Envelope xmlns:soap="http://schemas.xmlsoap.org/soap/envelope/"&gt;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&lt;GetMessageResponse xmlns="urn://x-artefacts-gnivc-ru/inplat/servin/OpenApiMessageConsumerService/types/1.0"&gt;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&lt;Token&gt;55ef516c1d2743f4b4c5bae33ccdd34a&lt;/Token&gt;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&lt;ExpireTime&gt;2020-07-21T19:30:56.231+03:00&lt;/ExpireTime&gt;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&lt;/AuthResponse&gt;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&lt;/GetMessageResponse&gt;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&lt;/soap:Body&gt;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&lt;/soap:Envelope&gt;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Успешный результат выполнения</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При успешном выполнении в элементе Result содержится два вложенных элемента:</w:t>
      </w:r>
    </w:p>
    <w:p w:rsidR="00C1195D" w:rsidRDefault="00DD1276" w:rsidP="00450EAB">
      <w:pPr>
        <w:pStyle w:val="ae"/>
        <w:numPr>
          <w:ilvl w:val="0"/>
          <w:numId w:val="59"/>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lang w:val="en-US"/>
        </w:rPr>
        <w:t>Token</w:t>
      </w:r>
      <w:r>
        <w:rPr>
          <w:rFonts w:ascii="Times New Roman" w:hAnsi="Times New Roman" w:cs="Times New Roman"/>
          <w:sz w:val="28"/>
          <w:szCs w:val="28"/>
        </w:rPr>
        <w:t xml:space="preserve"> – временный токен, </w:t>
      </w:r>
      <w:r>
        <w:rPr>
          <w:rFonts w:ascii="Times New Roman" w:hAnsi="Times New Roman" w:cs="Times New Roman"/>
          <w:bCs/>
          <w:sz w:val="28"/>
          <w:szCs w:val="28"/>
        </w:rPr>
        <w:t xml:space="preserve">для обращения к сервисам, публикуемым через Открытые </w:t>
      </w:r>
      <w:r>
        <w:rPr>
          <w:rFonts w:ascii="Times New Roman" w:hAnsi="Times New Roman" w:cs="Times New Roman"/>
          <w:bCs/>
          <w:sz w:val="28"/>
          <w:szCs w:val="28"/>
          <w:lang w:val="en-US"/>
        </w:rPr>
        <w:t>SOAP</w:t>
      </w:r>
      <w:r>
        <w:rPr>
          <w:rFonts w:ascii="Times New Roman" w:hAnsi="Times New Roman" w:cs="Times New Roman"/>
          <w:bCs/>
          <w:sz w:val="28"/>
          <w:szCs w:val="28"/>
        </w:rPr>
        <w:t xml:space="preserve"> API. </w:t>
      </w:r>
      <w:r>
        <w:rPr>
          <w:rFonts w:ascii="Times New Roman" w:hAnsi="Times New Roman" w:cs="Times New Roman"/>
          <w:sz w:val="28"/>
          <w:szCs w:val="28"/>
        </w:rPr>
        <w:t>Данный токен должен передаваться в заголовке FNS-OpenApi-Token всех запросов.</w:t>
      </w:r>
    </w:p>
    <w:p w:rsidR="00C1195D" w:rsidRDefault="00DD1276" w:rsidP="00450EAB">
      <w:pPr>
        <w:pStyle w:val="ae"/>
        <w:numPr>
          <w:ilvl w:val="0"/>
          <w:numId w:val="59"/>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ExpireTime - дата и время, до которого будет действовать данный временный токен с указанием часового пояса Мск (+3:00).</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Пример успешного результата выполнения:</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&lt;Result&gt;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&lt;Token&gt;55ef516c1d2743f4b4c5bae33ccdd34a&lt;/Token&gt;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&lt;ExpireTime&gt;2020-07-21T19:30:56.231+03:00&lt;/ExpireTime&gt;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&lt;/Result&gt;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Ошибочный результат выполнения</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Ошибочный результат выполнения запроса будет содержать вложенный элемент Fault. Ошибочные результаты, приведенные ниже, не предполагают программной обработки, и, как правило, требуют человеческого участия для исправления, поэтому не типизируются. </w:t>
      </w:r>
    </w:p>
    <w:p w:rsidR="00C1195D" w:rsidRDefault="00DD1276">
      <w:pPr>
        <w:pStyle w:val="affff2"/>
      </w:pPr>
      <w:r>
        <w:t>«Мастер токен не найден»</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-200. Данный ответ возвращается, если сервису передать несуществующий в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мастер-токен, или мастер-токен с завершенным сроком действия. Данный ответ может говорить:</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об использовании недостоверного мастер-токена на стороне ВП, </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об истечении срока действия мастер-токена,</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 намеренном, преждевременном прекращении срока действия мастер-токена администратором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w:t>
      </w:r>
    </w:p>
    <w:p w:rsidR="00C1195D" w:rsidRDefault="00DD1276" w:rsidP="00450EAB">
      <w:pPr>
        <w:pStyle w:val="ae"/>
        <w:numPr>
          <w:ilvl w:val="0"/>
          <w:numId w:val="57"/>
        </w:numPr>
        <w:spacing w:line="360" w:lineRule="auto"/>
        <w:ind w:left="0" w:right="282" w:firstLine="851"/>
        <w:jc w:val="both"/>
        <w:rPr>
          <w:rFonts w:ascii="Times New Roman" w:hAnsi="Times New Roman" w:cs="Times New Roman"/>
          <w:sz w:val="28"/>
          <w:szCs w:val="28"/>
        </w:rPr>
      </w:pPr>
      <w:r>
        <w:rPr>
          <w:rFonts w:ascii="Times New Roman" w:hAnsi="Times New Roman" w:cs="Times New Roman"/>
          <w:sz w:val="28"/>
          <w:szCs w:val="28"/>
        </w:rPr>
        <w:t xml:space="preserve">о внутренних проблемах в ПО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w:t>
      </w:r>
    </w:p>
    <w:p w:rsidR="00C1195D" w:rsidRDefault="00DD1276">
      <w:pPr>
        <w:spacing w:line="360" w:lineRule="auto"/>
        <w:ind w:right="282" w:firstLine="1134"/>
        <w:jc w:val="both"/>
        <w:rPr>
          <w:rFonts w:ascii="Times New Roman" w:hAnsi="Times New Roman" w:cs="Times New Roman"/>
          <w:sz w:val="28"/>
          <w:szCs w:val="28"/>
        </w:rPr>
      </w:pPr>
      <w:r>
        <w:rPr>
          <w:rFonts w:ascii="Times New Roman" w:hAnsi="Times New Roman" w:cs="Times New Roman"/>
          <w:sz w:val="28"/>
          <w:szCs w:val="28"/>
        </w:rPr>
        <w:t xml:space="preserve"> Пример ошибки:</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w:t>
            </w:r>
            <w:r>
              <w:rPr>
                <w:rFonts w:ascii="Times New Roman" w:hAnsi="Times New Roman" w:cs="Times New Roman"/>
                <w:sz w:val="28"/>
                <w:szCs w:val="28"/>
                <w:lang w:val="en-US"/>
              </w:rPr>
              <w:t>Fault</w:t>
            </w:r>
            <w:r>
              <w:rPr>
                <w:rFonts w:ascii="Times New Roman" w:hAnsi="Times New Roman" w:cs="Times New Roman"/>
                <w:sz w:val="28"/>
                <w:szCs w:val="28"/>
              </w:rPr>
              <w: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        &lt;</w:t>
            </w:r>
            <w:r>
              <w:rPr>
                <w:rFonts w:ascii="Times New Roman" w:hAnsi="Times New Roman" w:cs="Times New Roman"/>
                <w:sz w:val="28"/>
                <w:szCs w:val="28"/>
                <w:lang w:val="en-US"/>
              </w:rPr>
              <w:t>Message</w:t>
            </w:r>
            <w:r>
              <w:rPr>
                <w:rFonts w:ascii="Times New Roman" w:hAnsi="Times New Roman" w:cs="Times New Roman"/>
                <w:sz w:val="28"/>
                <w:szCs w:val="28"/>
              </w:rPr>
              <w:t xml:space="preserve">&gt;Мастер токен не </w:t>
            </w:r>
            <w:proofErr w:type="gramStart"/>
            <w:r>
              <w:rPr>
                <w:rFonts w:ascii="Times New Roman" w:hAnsi="Times New Roman" w:cs="Times New Roman"/>
                <w:sz w:val="28"/>
                <w:szCs w:val="28"/>
              </w:rPr>
              <w:t>найден.&lt;</w:t>
            </w:r>
            <w:proofErr w:type="gramEnd"/>
            <w:r>
              <w:rPr>
                <w:rFonts w:ascii="Times New Roman" w:hAnsi="Times New Roman" w:cs="Times New Roman"/>
                <w:sz w:val="28"/>
                <w:szCs w:val="28"/>
              </w:rPr>
              <w:t>/</w:t>
            </w:r>
            <w:r>
              <w:rPr>
                <w:rFonts w:ascii="Times New Roman" w:hAnsi="Times New Roman" w:cs="Times New Roman"/>
                <w:sz w:val="28"/>
                <w:szCs w:val="28"/>
                <w:lang w:val="en-US"/>
              </w:rPr>
              <w:t>Message</w:t>
            </w:r>
            <w:r>
              <w:rPr>
                <w:rFonts w:ascii="Times New Roman" w:hAnsi="Times New Roman" w:cs="Times New Roman"/>
                <w:sz w:val="28"/>
                <w:szCs w:val="28"/>
              </w:rPr>
              <w: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en-US"/>
              </w:rPr>
              <w:t>&lt;/Fault&gt;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C1195D" w:rsidRDefault="00DD1276">
      <w:pPr>
        <w:pStyle w:val="affff2"/>
      </w:pPr>
      <w:r>
        <w:t>Ошибка «Unmarshalling Error»</w:t>
      </w:r>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500. Данная ошибка возникает, если сервису со стороны ВП передать </w:t>
      </w:r>
      <w:r>
        <w:rPr>
          <w:rFonts w:ascii="Times New Roman" w:hAnsi="Times New Roman" w:cs="Times New Roman"/>
          <w:sz w:val="28"/>
          <w:szCs w:val="28"/>
          <w:lang w:val="en-US"/>
        </w:rPr>
        <w:t>xml</w:t>
      </w:r>
      <w:r>
        <w:rPr>
          <w:rFonts w:ascii="Times New Roman" w:hAnsi="Times New Roman" w:cs="Times New Roman"/>
          <w:sz w:val="28"/>
          <w:szCs w:val="28"/>
        </w:rPr>
        <w:t xml:space="preserve">-запрос, который не соответствует схеме сервиса аутентификации AuthService-types-v0.1.xsd. Например, вместо элемента MasterToken, передать элемент MasterToken1. Такая ошибка, как правило, говорит о проблемах кодирования на стороне ВП или о несовпадении </w:t>
      </w:r>
      <w:r>
        <w:rPr>
          <w:rFonts w:ascii="Times New Roman" w:hAnsi="Times New Roman" w:cs="Times New Roman"/>
          <w:sz w:val="28"/>
          <w:szCs w:val="28"/>
          <w:lang w:val="en-US"/>
        </w:rPr>
        <w:t>xsd</w:t>
      </w:r>
      <w:r>
        <w:rPr>
          <w:rFonts w:ascii="Times New Roman" w:hAnsi="Times New Roman" w:cs="Times New Roman"/>
          <w:sz w:val="28"/>
          <w:szCs w:val="28"/>
        </w:rPr>
        <w:t xml:space="preserve">-схем между ВП и Открытыми </w:t>
      </w:r>
      <w:r>
        <w:rPr>
          <w:rFonts w:ascii="Times New Roman" w:hAnsi="Times New Roman" w:cs="Times New Roman"/>
          <w:sz w:val="28"/>
          <w:szCs w:val="28"/>
          <w:lang w:val="en-US"/>
        </w:rPr>
        <w:t>API</w:t>
      </w:r>
      <w:r>
        <w:rPr>
          <w:rFonts w:ascii="Times New Roman" w:hAnsi="Times New Roman" w:cs="Times New Roman"/>
          <w:sz w:val="28"/>
          <w:szCs w:val="28"/>
        </w:rPr>
        <w:t>. Пример ошибки получения некорректного запроса:</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C411C8" w:rsidRDefault="00C1195D">
            <w:pPr>
              <w:spacing w:line="360" w:lineRule="auto"/>
              <w:ind w:right="282"/>
              <w:jc w:val="both"/>
              <w:rPr>
                <w:rFonts w:ascii="Times New Roman" w:hAnsi="Times New Roman" w:cs="Times New Roman"/>
                <w:sz w:val="28"/>
                <w:szCs w:val="28"/>
                <w:lang w:val="en-US"/>
              </w:rPr>
            </w:pP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&lt;Fault&gt;</w:t>
            </w:r>
          </w:p>
          <w:p w:rsidR="00C1195D" w:rsidRPr="00DD1276" w:rsidRDefault="00DD1276">
            <w:pPr>
              <w:spacing w:line="360" w:lineRule="auto"/>
              <w:ind w:right="28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&lt;Message&gt;Unmarshalling Error: cvc-complex-type.2.4.a: Invalid content was found starting with element 'tns</w:t>
            </w:r>
            <w:proofErr w:type="gramStart"/>
            <w:r>
              <w:rPr>
                <w:rFonts w:ascii="Times New Roman" w:hAnsi="Times New Roman" w:cs="Times New Roman"/>
                <w:sz w:val="28"/>
                <w:szCs w:val="28"/>
                <w:lang w:val="en-US"/>
              </w:rPr>
              <w:t>:MasterToken1'</w:t>
            </w:r>
            <w:proofErr w:type="gramEnd"/>
            <w:r>
              <w:rPr>
                <w:rFonts w:ascii="Times New Roman" w:hAnsi="Times New Roman" w:cs="Times New Roman"/>
                <w:sz w:val="28"/>
                <w:szCs w:val="28"/>
                <w:lang w:val="en-US"/>
              </w:rPr>
              <w:t>. One of '{"urn://x-artefacts-gnivc-ru/ais3/kkt/AuthService/types/1.0":MasterToken}' is expected.&lt;/Message&gt;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lang w:val="en-US"/>
              </w:rPr>
              <w:t xml:space="preserve">    </w:t>
            </w:r>
            <w:r>
              <w:rPr>
                <w:rFonts w:ascii="Times New Roman" w:hAnsi="Times New Roman" w:cs="Times New Roman"/>
                <w:sz w:val="28"/>
                <w:szCs w:val="28"/>
              </w:rPr>
              <w:t>&lt;/Fault&gt;</w:t>
            </w:r>
          </w:p>
          <w:p w:rsidR="00C1195D" w:rsidRDefault="00DD1276">
            <w:pPr>
              <w:spacing w:line="360" w:lineRule="auto"/>
              <w:ind w:right="282"/>
              <w:jc w:val="both"/>
              <w:rPr>
                <w:rFonts w:ascii="Times New Roman" w:hAnsi="Times New Roman" w:cs="Times New Roman"/>
                <w:sz w:val="28"/>
                <w:szCs w:val="28"/>
              </w:rPr>
            </w:pPr>
            <w:r>
              <w:rPr>
                <w:rFonts w:ascii="Times New Roman" w:hAnsi="Times New Roman" w:cs="Times New Roman"/>
                <w:sz w:val="28"/>
                <w:szCs w:val="28"/>
              </w:rPr>
              <w:t>&lt;/AuthResponse&gt;</w:t>
            </w:r>
          </w:p>
          <w:p w:rsidR="00C1195D" w:rsidRDefault="00C1195D">
            <w:pPr>
              <w:spacing w:line="360" w:lineRule="auto"/>
              <w:ind w:right="282"/>
              <w:jc w:val="both"/>
              <w:rPr>
                <w:rFonts w:ascii="Times New Roman" w:hAnsi="Times New Roman" w:cs="Times New Roman"/>
                <w:sz w:val="28"/>
                <w:szCs w:val="28"/>
              </w:rPr>
            </w:pPr>
          </w:p>
        </w:tc>
      </w:tr>
    </w:tbl>
    <w:p w:rsidR="00C1195D" w:rsidRDefault="00C1195D">
      <w:pPr>
        <w:spacing w:line="360" w:lineRule="auto"/>
        <w:ind w:right="282"/>
        <w:jc w:val="both"/>
        <w:rPr>
          <w:rFonts w:ascii="Times New Roman" w:hAnsi="Times New Roman" w:cs="Times New Roman"/>
          <w:sz w:val="28"/>
          <w:szCs w:val="28"/>
        </w:rPr>
      </w:pPr>
    </w:p>
    <w:p w:rsidR="003573ED" w:rsidRDefault="003573ED">
      <w:pPr>
        <w:spacing w:line="360" w:lineRule="auto"/>
        <w:ind w:right="282"/>
        <w:jc w:val="both"/>
        <w:rPr>
          <w:rFonts w:ascii="Times New Roman" w:hAnsi="Times New Roman" w:cs="Times New Roman"/>
          <w:sz w:val="28"/>
          <w:szCs w:val="28"/>
        </w:rPr>
      </w:pPr>
    </w:p>
    <w:p w:rsidR="00C1195D" w:rsidRDefault="00DD1276">
      <w:pPr>
        <w:pStyle w:val="affff2"/>
      </w:pPr>
      <w:r>
        <w:lastRenderedPageBreak/>
        <w:t>Ошибка «Произошла внутренняя ошибка»</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Статус код: 500. Данная ошибка возникает, если в ПО Открытых </w:t>
      </w:r>
      <w:r>
        <w:rPr>
          <w:rFonts w:ascii="Times New Roman" w:hAnsi="Times New Roman" w:cs="Times New Roman"/>
          <w:sz w:val="28"/>
          <w:szCs w:val="28"/>
          <w:lang w:val="en-US"/>
        </w:rPr>
        <w:t>API</w:t>
      </w:r>
      <w:r>
        <w:rPr>
          <w:rFonts w:ascii="Times New Roman" w:hAnsi="Times New Roman" w:cs="Times New Roman"/>
          <w:sz w:val="28"/>
          <w:szCs w:val="28"/>
        </w:rPr>
        <w:t xml:space="preserve"> на стороне Уполномоченного органа, возникают критические ошибки, которые не позволяют ПО функционировать в нормальном режиме. В случае повторения подобных ошибок необходимо обратиться в службу технической поддержки, передав идентификатор внутренней ошибки из сообщения об ошибке. Пример ошибки:</w:t>
      </w:r>
    </w:p>
    <w:tbl>
      <w:tblPr>
        <w:tblStyle w:val="a9"/>
        <w:tblW w:w="0" w:type="auto"/>
        <w:tblLook w:val="04A0" w:firstRow="1" w:lastRow="0" w:firstColumn="1" w:lastColumn="0" w:noHBand="0" w:noVBand="1"/>
      </w:tblPr>
      <w:tblGrid>
        <w:gridCol w:w="9345"/>
      </w:tblGrid>
      <w:tr w:rsidR="00C1195D">
        <w:tc>
          <w:tcPr>
            <w:tcW w:w="9345" w:type="dxa"/>
            <w:shd w:val="clear" w:color="auto" w:fill="F2F2F2" w:themeFill="background1" w:themeFillShade="F2"/>
          </w:tcPr>
          <w:p w:rsidR="00C1195D" w:rsidRPr="00DD1276" w:rsidRDefault="00DD1276">
            <w:pPr>
              <w:tabs>
                <w:tab w:val="left" w:pos="7313"/>
              </w:tabs>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r>
          </w:p>
          <w:p w:rsidR="00C1195D" w:rsidRPr="00DD1276" w:rsidRDefault="00DD1276">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&lt;AuthResponse xmlns="urn://x-artefacts-gnivc-ru/ais3/kkt/AuthService/types/1.0"&gt;</w:t>
            </w:r>
          </w:p>
          <w:p w:rsidR="00C1195D" w:rsidRPr="00DD1276" w:rsidRDefault="00DD1276">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&lt;Fault&gt;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        &lt;Message&gt;Произошла внутренняя ошибка d86f1ac4-fe9d-4dab-81ff-111a5fa12c27. </w:t>
            </w:r>
            <w:r>
              <w:rPr>
                <w:rFonts w:ascii="Times New Roman" w:hAnsi="Times New Roman" w:cs="Times New Roman"/>
                <w:sz w:val="28"/>
                <w:szCs w:val="28"/>
              </w:rPr>
              <w:t xml:space="preserve">При повторении ошибки обратитесь в службу технической </w:t>
            </w:r>
            <w:proofErr w:type="gramStart"/>
            <w:r>
              <w:rPr>
                <w:rFonts w:ascii="Times New Roman" w:hAnsi="Times New Roman" w:cs="Times New Roman"/>
                <w:sz w:val="28"/>
                <w:szCs w:val="28"/>
              </w:rPr>
              <w:t>поддержки.&lt;</w:t>
            </w:r>
            <w:proofErr w:type="gramEnd"/>
            <w:r>
              <w:rPr>
                <w:rFonts w:ascii="Times New Roman" w:hAnsi="Times New Roman" w:cs="Times New Roman"/>
                <w:sz w:val="28"/>
                <w:szCs w:val="28"/>
              </w:rPr>
              <w:t>/</w:t>
            </w:r>
            <w:r>
              <w:rPr>
                <w:rFonts w:ascii="Times New Roman" w:hAnsi="Times New Roman" w:cs="Times New Roman"/>
                <w:sz w:val="28"/>
                <w:szCs w:val="28"/>
                <w:lang w:val="en-US"/>
              </w:rPr>
              <w:t>Message</w:t>
            </w:r>
            <w:r>
              <w:rPr>
                <w:rFonts w:ascii="Times New Roman" w:hAnsi="Times New Roman" w:cs="Times New Roman"/>
                <w:sz w:val="28"/>
                <w:szCs w:val="28"/>
              </w:rPr>
              <w: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&lt;/</w:t>
            </w:r>
            <w:r>
              <w:rPr>
                <w:rFonts w:ascii="Times New Roman" w:hAnsi="Times New Roman" w:cs="Times New Roman"/>
                <w:sz w:val="28"/>
                <w:szCs w:val="28"/>
                <w:lang w:val="en-US"/>
              </w:rPr>
              <w:t>Fault</w:t>
            </w:r>
            <w:r>
              <w:rPr>
                <w:rFonts w:ascii="Times New Roman" w:hAnsi="Times New Roman" w:cs="Times New Roman"/>
                <w:sz w:val="28"/>
                <w:szCs w:val="28"/>
              </w:rPr>
              <w:t>&gt;</w:t>
            </w:r>
          </w:p>
          <w:p w:rsidR="00C1195D" w:rsidRDefault="00DD1276">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&lt;/AuthResponse&gt;</w:t>
            </w:r>
          </w:p>
          <w:p w:rsidR="00C1195D" w:rsidRDefault="00C1195D">
            <w:pPr>
              <w:spacing w:line="360" w:lineRule="auto"/>
              <w:jc w:val="both"/>
              <w:rPr>
                <w:rFonts w:ascii="Times New Roman" w:hAnsi="Times New Roman" w:cs="Times New Roman"/>
                <w:sz w:val="28"/>
                <w:szCs w:val="28"/>
              </w:rPr>
            </w:pPr>
          </w:p>
        </w:tc>
      </w:tr>
    </w:tbl>
    <w:p w:rsidR="00C1195D" w:rsidRDefault="00DD1276">
      <w:pPr>
        <w:pStyle w:val="3"/>
        <w:numPr>
          <w:ilvl w:val="0"/>
          <w:numId w:val="0"/>
        </w:numPr>
      </w:pPr>
      <w:bookmarkStart w:id="306" w:name="_Toc191029403"/>
      <w:bookmarkStart w:id="307" w:name="_Toc230339495"/>
      <w:bookmarkStart w:id="308" w:name="_Toc241660111"/>
      <w:r>
        <w:t>9.10 Расширенное описание требований к сертификату и процедуре проверки для работы с цифровой подписью сервиса</w:t>
      </w:r>
      <w:bookmarkEnd w:id="306"/>
      <w:bookmarkEnd w:id="307"/>
      <w:bookmarkEnd w:id="308"/>
    </w:p>
    <w:p w:rsidR="00C1195D" w:rsidRDefault="00C1195D"/>
    <w:p w:rsidR="00C1195D" w:rsidRDefault="00DD1276">
      <w:pPr>
        <w:pStyle w:val="affff2"/>
      </w:pPr>
      <w:bookmarkStart w:id="309" w:name="_Toc191029404"/>
      <w:bookmarkStart w:id="310" w:name="_Toc230339496"/>
      <w:r>
        <w:t>Требование к файлу сертификата</w:t>
      </w:r>
      <w:bookmarkEnd w:id="309"/>
      <w:bookmarkEnd w:id="310"/>
    </w:p>
    <w:p w:rsidR="00C1195D" w:rsidRDefault="00DD1276">
      <w:pPr>
        <w:spacing w:before="240" w:line="360" w:lineRule="auto"/>
        <w:ind w:left="142" w:firstLine="992"/>
        <w:jc w:val="both"/>
        <w:rPr>
          <w:rFonts w:ascii="Times New Roman" w:hAnsi="Times New Roman" w:cs="Times New Roman"/>
          <w:sz w:val="28"/>
          <w:szCs w:val="28"/>
        </w:rPr>
      </w:pPr>
      <w:r>
        <w:rPr>
          <w:rFonts w:ascii="Times New Roman" w:hAnsi="Times New Roman" w:cs="Times New Roman"/>
          <w:sz w:val="28"/>
          <w:szCs w:val="28"/>
        </w:rPr>
        <w:t xml:space="preserve">1.1 Количество сертификатов: </w:t>
      </w:r>
    </w:p>
    <w:p w:rsidR="00C1195D" w:rsidRDefault="00DD1276" w:rsidP="00450EAB">
      <w:pPr>
        <w:pStyle w:val="ae"/>
        <w:numPr>
          <w:ilvl w:val="0"/>
          <w:numId w:val="60"/>
        </w:num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клиентский сертификат;</w:t>
      </w:r>
    </w:p>
    <w:p w:rsidR="00C1195D" w:rsidRDefault="00DD1276" w:rsidP="00450EAB">
      <w:pPr>
        <w:pStyle w:val="ae"/>
        <w:numPr>
          <w:ilvl w:val="0"/>
          <w:numId w:val="60"/>
        </w:num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сертификат УЦ (корневой сертификат центра сертификации).</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1.2 Расширение сертификатов: cer или </w:t>
      </w:r>
      <w:r>
        <w:rPr>
          <w:rFonts w:ascii="Times New Roman" w:hAnsi="Times New Roman" w:cs="Times New Roman"/>
          <w:sz w:val="28"/>
          <w:szCs w:val="28"/>
          <w:lang w:val="en-US"/>
        </w:rPr>
        <w:t>crt</w:t>
      </w:r>
      <w:r>
        <w:rPr>
          <w:rFonts w:ascii="Times New Roman" w:hAnsi="Times New Roman" w:cs="Times New Roman"/>
          <w:sz w:val="28"/>
          <w:szCs w:val="28"/>
        </w:rPr>
        <w:t>.</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1.3 Имена файлов должны быть на латинице и должны соответствовать шаблону:</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lastRenderedPageBreak/>
        <w:t>Название_Организации_Атрибут_Дата.</w:t>
      </w:r>
      <w:r>
        <w:rPr>
          <w:rFonts w:ascii="Times New Roman" w:hAnsi="Times New Roman" w:cs="Times New Roman"/>
          <w:sz w:val="28"/>
          <w:szCs w:val="28"/>
          <w:lang w:val="en-US"/>
        </w:rPr>
        <w:t>cer</w:t>
      </w:r>
      <w:r>
        <w:rPr>
          <w:rFonts w:ascii="Times New Roman" w:hAnsi="Times New Roman" w:cs="Times New Roman"/>
          <w:sz w:val="28"/>
          <w:szCs w:val="28"/>
        </w:rPr>
        <w:t xml:space="preserve"> (.</w:t>
      </w:r>
      <w:r>
        <w:rPr>
          <w:rFonts w:ascii="Times New Roman" w:hAnsi="Times New Roman" w:cs="Times New Roman"/>
          <w:sz w:val="28"/>
          <w:szCs w:val="28"/>
          <w:lang w:val="en-US"/>
        </w:rPr>
        <w:t>crt</w:t>
      </w:r>
      <w:r>
        <w:rPr>
          <w:rFonts w:ascii="Times New Roman" w:hAnsi="Times New Roman" w:cs="Times New Roman"/>
          <w:sz w:val="28"/>
          <w:szCs w:val="28"/>
        </w:rPr>
        <w:t xml:space="preserve">) </w:t>
      </w:r>
      <w:proofErr w:type="gramStart"/>
      <w:r>
        <w:rPr>
          <w:rFonts w:ascii="Times New Roman" w:hAnsi="Times New Roman" w:cs="Times New Roman"/>
          <w:sz w:val="28"/>
          <w:szCs w:val="28"/>
        </w:rPr>
        <w:t>где,  Название</w:t>
      </w:r>
      <w:proofErr w:type="gramEnd"/>
      <w:r>
        <w:rPr>
          <w:rFonts w:ascii="Times New Roman" w:hAnsi="Times New Roman" w:cs="Times New Roman"/>
          <w:sz w:val="28"/>
          <w:szCs w:val="28"/>
        </w:rPr>
        <w:t>_Организации – наименование организации партнера, например, Bank131.</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 xml:space="preserve">Атрибут: </w:t>
      </w:r>
      <w:r>
        <w:rPr>
          <w:rFonts w:ascii="Times New Roman" w:hAnsi="Times New Roman" w:cs="Times New Roman"/>
          <w:sz w:val="28"/>
          <w:szCs w:val="28"/>
          <w:lang w:val="en-US"/>
        </w:rPr>
        <w:t>Client</w:t>
      </w:r>
      <w:r>
        <w:rPr>
          <w:rFonts w:ascii="Times New Roman" w:hAnsi="Times New Roman" w:cs="Times New Roman"/>
          <w:sz w:val="28"/>
          <w:szCs w:val="28"/>
        </w:rPr>
        <w:t xml:space="preserve"> – для клиентского сертификата; </w:t>
      </w:r>
      <w:r>
        <w:rPr>
          <w:rFonts w:ascii="Times New Roman" w:hAnsi="Times New Roman" w:cs="Times New Roman"/>
          <w:sz w:val="28"/>
          <w:szCs w:val="28"/>
          <w:lang w:val="en-US"/>
        </w:rPr>
        <w:t>UC</w:t>
      </w:r>
      <w:r>
        <w:rPr>
          <w:rFonts w:ascii="Times New Roman" w:hAnsi="Times New Roman" w:cs="Times New Roman"/>
          <w:sz w:val="28"/>
          <w:szCs w:val="28"/>
        </w:rPr>
        <w:t xml:space="preserve"> – для сертификата удостоверяющего центра.</w:t>
      </w:r>
    </w:p>
    <w:p w:rsidR="00C1195D" w:rsidRDefault="00DD1276">
      <w:pPr>
        <w:spacing w:line="360" w:lineRule="auto"/>
        <w:ind w:left="142" w:right="282" w:firstLine="1559"/>
        <w:jc w:val="both"/>
        <w:rPr>
          <w:rFonts w:ascii="Times New Roman" w:hAnsi="Times New Roman" w:cs="Times New Roman"/>
          <w:sz w:val="28"/>
          <w:szCs w:val="28"/>
        </w:rPr>
      </w:pPr>
      <w:r>
        <w:rPr>
          <w:rFonts w:ascii="Times New Roman" w:hAnsi="Times New Roman" w:cs="Times New Roman"/>
          <w:sz w:val="28"/>
          <w:szCs w:val="28"/>
        </w:rPr>
        <w:t xml:space="preserve">Дата: в формате: ДД-ММ-ГГ_ЧЧММСС, значение даты должно соответствовать дате передачи сертификата на установку. </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1.4 Файлы сертификатов не должны быть повреждены. Для проверки достаточно открыть сертификат в ОС </w:t>
      </w:r>
      <w:r>
        <w:rPr>
          <w:rFonts w:ascii="Times New Roman" w:hAnsi="Times New Roman" w:cs="Times New Roman"/>
          <w:sz w:val="28"/>
          <w:szCs w:val="28"/>
          <w:lang w:val="en-US"/>
        </w:rPr>
        <w:t>Windows</w:t>
      </w:r>
      <w:r>
        <w:rPr>
          <w:rFonts w:ascii="Times New Roman" w:hAnsi="Times New Roman" w:cs="Times New Roman"/>
          <w:sz w:val="28"/>
          <w:szCs w:val="28"/>
        </w:rPr>
        <w:t xml:space="preserve">. Рассмотрим пример: от партнера поступили сертификаты: Bank131_Client_23-08-19-101000.cer, </w:t>
      </w:r>
      <w:r>
        <w:rPr>
          <w:rFonts w:ascii="Times New Roman" w:hAnsi="Times New Roman" w:cs="Times New Roman"/>
          <w:sz w:val="28"/>
          <w:szCs w:val="28"/>
          <w:lang w:val="en-US"/>
        </w:rPr>
        <w:t>Bank</w:t>
      </w:r>
      <w:r>
        <w:rPr>
          <w:rFonts w:ascii="Times New Roman" w:hAnsi="Times New Roman" w:cs="Times New Roman"/>
          <w:sz w:val="28"/>
          <w:szCs w:val="28"/>
        </w:rPr>
        <w:t>131_</w:t>
      </w:r>
      <w:r>
        <w:rPr>
          <w:rFonts w:ascii="Times New Roman" w:hAnsi="Times New Roman" w:cs="Times New Roman"/>
          <w:sz w:val="28"/>
          <w:szCs w:val="28"/>
          <w:lang w:val="en-US"/>
        </w:rPr>
        <w:t>UC</w:t>
      </w:r>
      <w:r>
        <w:rPr>
          <w:rFonts w:ascii="Times New Roman" w:hAnsi="Times New Roman" w:cs="Times New Roman"/>
          <w:sz w:val="28"/>
          <w:szCs w:val="28"/>
        </w:rPr>
        <w:t>_23-08-19-101000.</w:t>
      </w:r>
      <w:r>
        <w:rPr>
          <w:rFonts w:ascii="Times New Roman" w:hAnsi="Times New Roman" w:cs="Times New Roman"/>
          <w:sz w:val="28"/>
          <w:szCs w:val="28"/>
          <w:lang w:val="en-US"/>
        </w:rPr>
        <w:t>crt</w:t>
      </w:r>
    </w:p>
    <w:p w:rsidR="00C1195D" w:rsidRDefault="00DD1276">
      <w:pPr>
        <w:spacing w:line="360" w:lineRule="auto"/>
        <w:ind w:left="142" w:right="282" w:firstLine="992"/>
        <w:jc w:val="both"/>
        <w:rPr>
          <w:rFonts w:ascii="Times New Roman" w:hAnsi="Times New Roman" w:cs="Times New Roman"/>
          <w:sz w:val="28"/>
          <w:szCs w:val="28"/>
        </w:rPr>
      </w:pPr>
      <w:r>
        <w:rPr>
          <w:rFonts w:ascii="Times New Roman" w:hAnsi="Times New Roman" w:cs="Times New Roman"/>
          <w:sz w:val="28"/>
          <w:szCs w:val="28"/>
        </w:rPr>
        <w:t xml:space="preserve">Открываем файлы в ОС </w:t>
      </w:r>
      <w:r>
        <w:rPr>
          <w:rFonts w:ascii="Times New Roman" w:hAnsi="Times New Roman" w:cs="Times New Roman"/>
          <w:sz w:val="28"/>
          <w:szCs w:val="28"/>
          <w:lang w:val="en-US"/>
        </w:rPr>
        <w:t>Windows</w:t>
      </w:r>
      <w:r>
        <w:rPr>
          <w:rFonts w:ascii="Times New Roman" w:hAnsi="Times New Roman" w:cs="Times New Roman"/>
          <w:sz w:val="28"/>
          <w:szCs w:val="28"/>
        </w:rPr>
        <w:t>, в результате на экране вы должны увидеть:</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1499616" cy="1928079"/>
                <wp:effectExtent l="0" t="0" r="5715" b="0"/>
                <wp:docPr id="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4"/>
                        <a:stretch/>
                      </pic:blipFill>
                      <pic:spPr bwMode="auto">
                        <a:xfrm>
                          <a:off x="0" y="0"/>
                          <a:ext cx="1565654" cy="2012985"/>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18.08pt;height:151.82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cs="Times New Roman"/>
          <w:noProof/>
          <w:sz w:val="28"/>
          <w:szCs w:val="28"/>
          <w:lang w:eastAsia="ru-RU"/>
        </w:rPr>
        <mc:AlternateContent>
          <mc:Choice Requires="wpg">
            <w:drawing>
              <wp:inline distT="0" distB="0" distL="0" distR="0">
                <wp:extent cx="1470355" cy="1871027"/>
                <wp:effectExtent l="0" t="0" r="0" b="0"/>
                <wp:docPr id="6"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6"/>
                        <a:stretch/>
                      </pic:blipFill>
                      <pic:spPr bwMode="auto">
                        <a:xfrm>
                          <a:off x="0" y="0"/>
                          <a:ext cx="1537783" cy="1956829"/>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5.78pt;height:147.32pt;mso-wrap-distance-left:0.00pt;mso-wrap-distance-top:0.00pt;mso-wrap-distance-right:0.00pt;mso-wrap-distance-bottom:0.00pt;z-index:1;" stroked="false">
                <v:imagedata r:id="rId27" o:title=""/>
                <o:lock v:ext="edit" rotation="t"/>
              </v:shape>
            </w:pict>
          </mc:Fallback>
        </mc:AlternateContent>
      </w:r>
    </w:p>
    <w:p w:rsidR="00C1195D" w:rsidRDefault="00DD1276" w:rsidP="003573ED">
      <w:pPr>
        <w:spacing w:line="360" w:lineRule="auto"/>
        <w:ind w:right="282" w:firstLine="851"/>
        <w:jc w:val="both"/>
        <w:rPr>
          <w:rFonts w:ascii="Times New Roman" w:hAnsi="Times New Roman" w:cs="Times New Roman"/>
          <w:i/>
          <w:sz w:val="28"/>
          <w:szCs w:val="28"/>
        </w:rPr>
      </w:pPr>
      <w:r>
        <w:rPr>
          <w:rFonts w:ascii="Times New Roman" w:hAnsi="Times New Roman" w:cs="Times New Roman"/>
          <w:i/>
          <w:sz w:val="28"/>
          <w:szCs w:val="28"/>
        </w:rPr>
        <w:t xml:space="preserve">Обратите внимание, что при передаче сертификатов по эл. почте, файлы после получения могут быть повреждены. Если операционной системе не удалось прочитать файл сертификата, то дальнейшую работу с сертификатами необходимо приостановить и запросить у партнера повторную передачу сертификатов. </w:t>
      </w:r>
    </w:p>
    <w:p w:rsidR="00C1195D" w:rsidRDefault="00DD1276">
      <w:pPr>
        <w:pStyle w:val="affff2"/>
      </w:pPr>
      <w:bookmarkStart w:id="311" w:name="_Toc191029405"/>
      <w:bookmarkStart w:id="312" w:name="_Toc230339497"/>
      <w:r>
        <w:t>Требования к стандарту и формату сертификата</w:t>
      </w:r>
      <w:bookmarkEnd w:id="311"/>
      <w:bookmarkEnd w:id="312"/>
    </w:p>
    <w:p w:rsidR="00C1195D" w:rsidRDefault="00DD1276">
      <w:pPr>
        <w:spacing w:before="24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Стандарт сертификата: </w:t>
      </w:r>
      <w:r>
        <w:rPr>
          <w:rFonts w:ascii="Times New Roman" w:hAnsi="Times New Roman" w:cs="Times New Roman"/>
          <w:sz w:val="28"/>
          <w:szCs w:val="28"/>
          <w:lang w:val="en-US"/>
        </w:rPr>
        <w:t>X</w:t>
      </w:r>
      <w:r>
        <w:rPr>
          <w:rFonts w:ascii="Times New Roman" w:hAnsi="Times New Roman" w:cs="Times New Roman"/>
          <w:sz w:val="28"/>
          <w:szCs w:val="28"/>
        </w:rPr>
        <w:t>.509</w:t>
      </w:r>
    </w:p>
    <w:p w:rsidR="00C1195D" w:rsidRDefault="00DD1276">
      <w:pPr>
        <w:spacing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Формат сертификата: </w:t>
      </w:r>
      <w:r>
        <w:rPr>
          <w:rFonts w:ascii="Times New Roman" w:hAnsi="Times New Roman" w:cs="Times New Roman"/>
          <w:sz w:val="28"/>
          <w:szCs w:val="28"/>
          <w:lang w:val="en-US"/>
        </w:rPr>
        <w:t>Base</w:t>
      </w:r>
      <w:r>
        <w:rPr>
          <w:rFonts w:ascii="Times New Roman" w:hAnsi="Times New Roman" w:cs="Times New Roman"/>
          <w:sz w:val="28"/>
          <w:szCs w:val="28"/>
        </w:rPr>
        <w:t>64</w:t>
      </w:r>
    </w:p>
    <w:p w:rsidR="00C1195D" w:rsidRDefault="00DD1276">
      <w:pPr>
        <w:spacing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Для конвертирования сертификата </w:t>
      </w:r>
      <w:r>
        <w:rPr>
          <w:rFonts w:ascii="Times New Roman" w:hAnsi="Times New Roman" w:cs="Times New Roman"/>
          <w:sz w:val="28"/>
          <w:szCs w:val="28"/>
          <w:lang w:val="en-US"/>
        </w:rPr>
        <w:t>X</w:t>
      </w:r>
      <w:r>
        <w:rPr>
          <w:rFonts w:ascii="Times New Roman" w:hAnsi="Times New Roman" w:cs="Times New Roman"/>
          <w:sz w:val="28"/>
          <w:szCs w:val="28"/>
        </w:rPr>
        <w:t xml:space="preserve">.509, в формат </w:t>
      </w:r>
      <w:r>
        <w:rPr>
          <w:rFonts w:ascii="Times New Roman" w:hAnsi="Times New Roman" w:cs="Times New Roman"/>
          <w:sz w:val="28"/>
          <w:szCs w:val="28"/>
          <w:lang w:val="en-US"/>
        </w:rPr>
        <w:t>Base</w:t>
      </w:r>
      <w:r>
        <w:rPr>
          <w:rFonts w:ascii="Times New Roman" w:hAnsi="Times New Roman" w:cs="Times New Roman"/>
          <w:sz w:val="28"/>
          <w:szCs w:val="28"/>
        </w:rPr>
        <w:t xml:space="preserve">64, в ОС </w:t>
      </w:r>
      <w:r>
        <w:rPr>
          <w:rFonts w:ascii="Times New Roman" w:hAnsi="Times New Roman" w:cs="Times New Roman"/>
          <w:sz w:val="28"/>
          <w:szCs w:val="28"/>
          <w:lang w:val="en-US"/>
        </w:rPr>
        <w:t>Windows</w:t>
      </w:r>
      <w:r>
        <w:rPr>
          <w:rFonts w:ascii="Times New Roman" w:hAnsi="Times New Roman" w:cs="Times New Roman"/>
          <w:sz w:val="28"/>
          <w:szCs w:val="28"/>
        </w:rPr>
        <w:t>, выполните последовательность действий:</w:t>
      </w:r>
    </w:p>
    <w:p w:rsidR="00C1195D" w:rsidRDefault="00DD127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 Открыть сертификат в приложении просмотра сертификатов и перейти на вкладку Состав, нажать на кнопку – «Копировать в файл»</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3131533" cy="4057650"/>
                <wp:effectExtent l="0" t="0" r="0" b="0"/>
                <wp:docPr id="7"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8"/>
                        <a:stretch/>
                      </pic:blipFill>
                      <pic:spPr bwMode="auto">
                        <a:xfrm>
                          <a:off x="0" y="0"/>
                          <a:ext cx="3133363" cy="4060021"/>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6.58pt;height:319.50pt;mso-wrap-distance-left:0.00pt;mso-wrap-distance-top:0.00pt;mso-wrap-distance-right:0.00pt;mso-wrap-distance-bottom:0.00pt;z-index:1;" stroked="false">
                <v:imagedata r:id="rId29"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2. Установить требуемый формат и нажать на кнопку «Далее»:</w:t>
      </w:r>
      <w:r>
        <w:rPr>
          <w:rFonts w:ascii="Times New Roman" w:hAnsi="Times New Roman" w:cs="Times New Roman"/>
          <w:sz w:val="28"/>
          <w:szCs w:val="28"/>
        </w:rPr>
        <w:br/>
      </w:r>
      <w:r>
        <w:rPr>
          <w:rFonts w:ascii="Times New Roman" w:hAnsi="Times New Roman" w:cs="Times New Roman"/>
          <w:noProof/>
          <w:sz w:val="28"/>
          <w:szCs w:val="28"/>
          <w:lang w:eastAsia="ru-RU"/>
        </w:rPr>
        <mc:AlternateContent>
          <mc:Choice Requires="wpg">
            <w:drawing>
              <wp:inline distT="0" distB="0" distL="0" distR="0">
                <wp:extent cx="3263671" cy="3190875"/>
                <wp:effectExtent l="0" t="0" r="0" b="0"/>
                <wp:docPr id="8"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
                        <a:stretch/>
                      </pic:blipFill>
                      <pic:spPr bwMode="auto">
                        <a:xfrm>
                          <a:off x="0" y="0"/>
                          <a:ext cx="3266496" cy="3193637"/>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6.98pt;height:251.25pt;mso-wrap-distance-left:0.00pt;mso-wrap-distance-top:0.00pt;mso-wrap-distance-right:0.00pt;mso-wrap-distance-bottom:0.00pt;z-index:1;" stroked="false">
                <v:imagedata r:id="rId31" o:title=""/>
                <o:lock v:ext="edit" rotation="t"/>
              </v:shape>
            </w:pict>
          </mc:Fallback>
        </mc:AlternateContent>
      </w:r>
    </w:p>
    <w:p w:rsidR="00C1195D" w:rsidRDefault="00DD1276">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3. Задать путь и имя файла экспортируемого сертификата:</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sz w:val="28"/>
          <w:szCs w:val="28"/>
        </w:rPr>
        <w:br/>
      </w:r>
      <w:r>
        <w:rPr>
          <w:rFonts w:ascii="Times New Roman" w:hAnsi="Times New Roman" w:cs="Times New Roman"/>
          <w:noProof/>
          <w:sz w:val="28"/>
          <w:szCs w:val="28"/>
          <w:lang w:eastAsia="ru-RU"/>
        </w:rPr>
        <mc:AlternateContent>
          <mc:Choice Requires="wpg">
            <w:drawing>
              <wp:inline distT="0" distB="0" distL="0" distR="0">
                <wp:extent cx="3143250" cy="3049596"/>
                <wp:effectExtent l="0" t="0" r="0" b="0"/>
                <wp:docPr id="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2"/>
                        <a:stretch/>
                      </pic:blipFill>
                      <pic:spPr bwMode="auto">
                        <a:xfrm>
                          <a:off x="0" y="0"/>
                          <a:ext cx="3147730" cy="3053942"/>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7.50pt;height:240.13pt;mso-wrap-distance-left:0.00pt;mso-wrap-distance-top:0.00pt;mso-wrap-distance-right:0.00pt;mso-wrap-distance-bottom:0.00pt;z-index:1;" stroked="false">
                <v:imagedata r:id="rId33"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4. Открыть экспортируемый файл сертификат в текстовом редакторе. Файл должен начинаться и заканчиваться ключевыми словами:</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-----BEGIN CERTIFICATE-----</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-----END CERTIFICATE-----</w:t>
      </w:r>
    </w:p>
    <w:p w:rsidR="00C1195D" w:rsidRDefault="00DD1276">
      <w:pPr>
        <w:pStyle w:val="affff2"/>
      </w:pPr>
      <w:bookmarkStart w:id="313" w:name="_Toc191029406"/>
      <w:r>
        <w:lastRenderedPageBreak/>
        <w:t>Проверка переданных сертификатов</w:t>
      </w:r>
      <w:bookmarkEnd w:id="313"/>
    </w:p>
    <w:p w:rsidR="00C1195D" w:rsidRDefault="00DD1276">
      <w:pPr>
        <w:spacing w:before="240"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5.1 Сертификат с атрибутом </w:t>
      </w:r>
      <w:r>
        <w:rPr>
          <w:rFonts w:ascii="Times New Roman" w:hAnsi="Times New Roman" w:cs="Times New Roman"/>
          <w:sz w:val="28"/>
          <w:szCs w:val="28"/>
          <w:lang w:val="en-US"/>
        </w:rPr>
        <w:t>Client</w:t>
      </w:r>
      <w:r>
        <w:rPr>
          <w:rFonts w:ascii="Times New Roman" w:hAnsi="Times New Roman" w:cs="Times New Roman"/>
          <w:sz w:val="28"/>
          <w:szCs w:val="28"/>
        </w:rPr>
        <w:t>, должен иметь значение в параметре «Идентификатор ключа центра сертификатов»:</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356265" cy="2984602"/>
                <wp:effectExtent l="0" t="0" r="6350" b="6350"/>
                <wp:docPr id="10"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4"/>
                        <a:stretch/>
                      </pic:blipFill>
                      <pic:spPr bwMode="auto">
                        <a:xfrm>
                          <a:off x="0" y="0"/>
                          <a:ext cx="2368889" cy="3000593"/>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5.53pt;height:235.01pt;mso-wrap-distance-left:0.00pt;mso-wrap-distance-top:0.00pt;mso-wrap-distance-right:0.00pt;mso-wrap-distance-bottom:0.00pt;z-index:1;" stroked="false">
                <v:imagedata r:id="rId35"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Значение идентификатора должно совпадать со значением «Идентификатор ключа субъекта» в сертификате с атрибутом </w:t>
      </w:r>
      <w:r>
        <w:rPr>
          <w:rFonts w:ascii="Times New Roman" w:hAnsi="Times New Roman" w:cs="Times New Roman"/>
          <w:sz w:val="28"/>
          <w:szCs w:val="28"/>
          <w:lang w:val="en-US"/>
        </w:rPr>
        <w:t>UC</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453384" cy="3057754"/>
                <wp:effectExtent l="0" t="0" r="4445" b="0"/>
                <wp:docPr id="11"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6"/>
                        <a:stretch/>
                      </pic:blipFill>
                      <pic:spPr bwMode="auto">
                        <a:xfrm>
                          <a:off x="0" y="0"/>
                          <a:ext cx="2465896" cy="3073348"/>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3.18pt;height:240.77pt;mso-wrap-distance-left:0.00pt;mso-wrap-distance-top:0.00pt;mso-wrap-distance-right:0.00pt;mso-wrap-distance-bottom:0.00pt;z-index:1;" stroked="false">
                <v:imagedata r:id="rId37" o:title=""/>
                <o:lock v:ext="edit" rotation="t"/>
              </v:shape>
            </w:pict>
          </mc:Fallback>
        </mc:AlternateContent>
      </w:r>
    </w:p>
    <w:p w:rsidR="00C1195D" w:rsidRDefault="00C1195D">
      <w:pPr>
        <w:spacing w:line="360" w:lineRule="auto"/>
        <w:ind w:left="142" w:firstLine="992"/>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5.2 Сертификаты с атрибутами: </w:t>
      </w:r>
      <w:r>
        <w:rPr>
          <w:rFonts w:ascii="Times New Roman" w:hAnsi="Times New Roman" w:cs="Times New Roman"/>
          <w:sz w:val="28"/>
          <w:szCs w:val="28"/>
          <w:lang w:val="en-US"/>
        </w:rPr>
        <w:t>Client</w:t>
      </w:r>
      <w:r>
        <w:rPr>
          <w:rFonts w:ascii="Times New Roman" w:hAnsi="Times New Roman" w:cs="Times New Roman"/>
          <w:sz w:val="28"/>
          <w:szCs w:val="28"/>
        </w:rPr>
        <w:t xml:space="preserve">, </w:t>
      </w:r>
      <w:r>
        <w:rPr>
          <w:rFonts w:ascii="Times New Roman" w:hAnsi="Times New Roman" w:cs="Times New Roman"/>
          <w:sz w:val="28"/>
          <w:szCs w:val="28"/>
          <w:lang w:val="en-US"/>
        </w:rPr>
        <w:t>UC</w:t>
      </w:r>
      <w:r>
        <w:rPr>
          <w:rFonts w:ascii="Times New Roman" w:hAnsi="Times New Roman" w:cs="Times New Roman"/>
          <w:sz w:val="28"/>
          <w:szCs w:val="28"/>
        </w:rPr>
        <w:t>, должны быть не с истекшим сроком годности, проверить дату истечения на вкладке «Общие»:</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inline distT="0" distB="0" distL="0" distR="0">
                <wp:extent cx="2501798" cy="3118269"/>
                <wp:effectExtent l="0" t="0" r="0" b="6350"/>
                <wp:docPr id="12"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8"/>
                        <a:stretch/>
                      </pic:blipFill>
                      <pic:spPr bwMode="auto">
                        <a:xfrm>
                          <a:off x="0" y="0"/>
                          <a:ext cx="2512479" cy="3131582"/>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6.99pt;height:245.53pt;mso-wrap-distance-left:0.00pt;mso-wrap-distance-top:0.00pt;mso-wrap-distance-right:0.00pt;mso-wrap-distance-bottom:0.00pt;z-index:1;" stroked="false">
                <v:imagedata r:id="rId39" o:title=""/>
                <o:lock v:ext="edit" rotation="t"/>
              </v:shape>
            </w:pict>
          </mc:Fallback>
        </mc:AlternateContent>
      </w:r>
    </w:p>
    <w:p w:rsidR="00C1195D" w:rsidRDefault="00C1195D">
      <w:pPr>
        <w:spacing w:line="360" w:lineRule="auto"/>
        <w:ind w:left="142" w:firstLine="992"/>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5.3 Алгоритм подписи в клиентском сертификате (сертификат с атрибутом </w:t>
      </w:r>
      <w:r>
        <w:rPr>
          <w:rFonts w:ascii="Times New Roman" w:hAnsi="Times New Roman" w:cs="Times New Roman"/>
          <w:sz w:val="28"/>
          <w:szCs w:val="28"/>
          <w:lang w:val="en-US"/>
        </w:rPr>
        <w:t>Client</w:t>
      </w:r>
      <w:r>
        <w:rPr>
          <w:rFonts w:ascii="Times New Roman" w:hAnsi="Times New Roman" w:cs="Times New Roman"/>
          <w:sz w:val="28"/>
          <w:szCs w:val="28"/>
        </w:rPr>
        <w:t xml:space="preserve">) и в сертификате удостоверяющего центра (сертификат с атрибутом </w:t>
      </w:r>
      <w:r>
        <w:rPr>
          <w:rFonts w:ascii="Times New Roman" w:hAnsi="Times New Roman" w:cs="Times New Roman"/>
          <w:sz w:val="28"/>
          <w:szCs w:val="28"/>
          <w:lang w:val="en-US"/>
        </w:rPr>
        <w:t>UC</w:t>
      </w:r>
      <w:r>
        <w:rPr>
          <w:rFonts w:ascii="Times New Roman" w:hAnsi="Times New Roman" w:cs="Times New Roman"/>
          <w:sz w:val="28"/>
          <w:szCs w:val="28"/>
        </w:rPr>
        <w:t xml:space="preserve">) должен быть строго 2012 года. Длина ключа: 256 или 512. </w:t>
      </w:r>
    </w:p>
    <w:p w:rsidR="00C1195D" w:rsidRDefault="00DD1276">
      <w:pPr>
        <w:spacing w:line="360" w:lineRule="auto"/>
        <w:ind w:left="142" w:firstLine="992"/>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extent cx="2538374" cy="3219401"/>
                <wp:effectExtent l="0" t="0" r="0" b="635"/>
                <wp:docPr id="13"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0"/>
                        <a:stretch/>
                      </pic:blipFill>
                      <pic:spPr bwMode="auto">
                        <a:xfrm>
                          <a:off x="0" y="0"/>
                          <a:ext cx="2545319" cy="3228209"/>
                        </a:xfrm>
                        <a:prstGeom prst="rect">
                          <a:avLst/>
                        </a:prstGeom>
                      </pic:spPr>
                    </pic:pic>
                  </a:graphicData>
                </a:graphic>
              </wp:inline>
            </w:drawing>
          </mc:Choice>
          <mc:Fallback xmlns:a="http://schemas.openxmlformats.org/draw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9.87pt;height:253.50pt;mso-wrap-distance-left:0.00pt;mso-wrap-distance-top:0.00pt;mso-wrap-distance-right:0.00pt;mso-wrap-distance-bottom:0.00pt;z-index:1;" stroked="false">
                <v:imagedata r:id="rId41" o:title=""/>
                <o:lock v:ext="edit" rotation="t"/>
              </v:shape>
            </w:pict>
          </mc:Fallback>
        </mc:AlternateConten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Допустимые значения:</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1.2.643.7.1.1.3.2 (ГОСТ 2012, длина ключа 256)</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lastRenderedPageBreak/>
        <w:t>1.2.643.7.1.1.3.3 (ГОСТ 2012, длина ключа 512)</w:t>
      </w: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b/>
          <w:sz w:val="28"/>
          <w:szCs w:val="28"/>
        </w:rPr>
        <w:t xml:space="preserve">На сервер устанавливается сертификат удостоверяющего центра (сертификат с атрибутом </w:t>
      </w:r>
      <w:r>
        <w:rPr>
          <w:rFonts w:ascii="Times New Roman" w:hAnsi="Times New Roman" w:cs="Times New Roman"/>
          <w:b/>
          <w:sz w:val="28"/>
          <w:szCs w:val="28"/>
          <w:lang w:val="en-US"/>
        </w:rPr>
        <w:t>UC</w:t>
      </w:r>
      <w:r>
        <w:rPr>
          <w:rFonts w:ascii="Times New Roman" w:hAnsi="Times New Roman" w:cs="Times New Roman"/>
          <w:b/>
          <w:sz w:val="28"/>
          <w:szCs w:val="28"/>
        </w:rPr>
        <w:t xml:space="preserve">). Клиентский сертификат (сертификат с атрибутом </w:t>
      </w:r>
      <w:r>
        <w:rPr>
          <w:rFonts w:ascii="Times New Roman" w:hAnsi="Times New Roman" w:cs="Times New Roman"/>
          <w:b/>
          <w:sz w:val="28"/>
          <w:szCs w:val="28"/>
          <w:lang w:val="en-US"/>
        </w:rPr>
        <w:t>Client</w:t>
      </w:r>
      <w:r>
        <w:rPr>
          <w:rFonts w:ascii="Times New Roman" w:hAnsi="Times New Roman" w:cs="Times New Roman"/>
          <w:b/>
          <w:sz w:val="28"/>
          <w:szCs w:val="28"/>
        </w:rPr>
        <w:t xml:space="preserve">), нужен только для того, чтобы проверить, что данный сертификат выдан удостоверяющим центром, сертификат которого был предоставлен для установки. По окончании проверки клиентский сертификат удаляется. Партнер использует клиентский сертификат для подписания передаваемых </w:t>
      </w:r>
      <w:r>
        <w:rPr>
          <w:rFonts w:ascii="Times New Roman" w:hAnsi="Times New Roman" w:cs="Times New Roman"/>
          <w:b/>
          <w:sz w:val="28"/>
          <w:szCs w:val="28"/>
          <w:lang w:val="en-US"/>
        </w:rPr>
        <w:t>soap</w:t>
      </w:r>
      <w:r>
        <w:rPr>
          <w:rFonts w:ascii="Times New Roman" w:hAnsi="Times New Roman" w:cs="Times New Roman"/>
          <w:b/>
          <w:sz w:val="28"/>
          <w:szCs w:val="28"/>
        </w:rPr>
        <w:t xml:space="preserve">-сообщений. </w:t>
      </w:r>
    </w:p>
    <w:p w:rsidR="00C1195D" w:rsidRDefault="00C1195D">
      <w:pPr>
        <w:rPr>
          <w:rFonts w:ascii="Times New Roman" w:eastAsiaTheme="majorEastAsia" w:hAnsi="Times New Roman" w:cs="Times New Roman"/>
          <w:b/>
          <w:sz w:val="28"/>
          <w:szCs w:val="28"/>
        </w:rPr>
      </w:pPr>
      <w:bookmarkStart w:id="314" w:name="_Toc191029407"/>
    </w:p>
    <w:p w:rsidR="00C1195D" w:rsidRDefault="00DD1276">
      <w:pPr>
        <w:pStyle w:val="3"/>
        <w:numPr>
          <w:ilvl w:val="0"/>
          <w:numId w:val="0"/>
        </w:numPr>
      </w:pPr>
      <w:bookmarkStart w:id="315" w:name="_Toc230339498"/>
      <w:bookmarkStart w:id="316" w:name="_Toc241660112"/>
      <w:r>
        <w:t>9.11 Перечень ошибок Открытых SOAP API и их описание</w:t>
      </w:r>
      <w:bookmarkEnd w:id="314"/>
      <w:bookmarkEnd w:id="315"/>
      <w:bookmarkEnd w:id="316"/>
    </w:p>
    <w:p w:rsidR="00C1195D" w:rsidRDefault="00C1195D">
      <w:pPr>
        <w:ind w:right="282"/>
      </w:pPr>
    </w:p>
    <w:p w:rsidR="00C1195D" w:rsidRDefault="00DD1276">
      <w:pPr>
        <w:spacing w:line="360" w:lineRule="auto"/>
        <w:ind w:right="140"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с перечнем ошибок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API от Синхронного сервиса сообщений:</w:t>
      </w:r>
    </w:p>
    <w:tbl>
      <w:tblPr>
        <w:tblStyle w:val="a9"/>
        <w:tblW w:w="9923" w:type="dxa"/>
        <w:tblInd w:w="-5" w:type="dxa"/>
        <w:tblLayout w:type="fixed"/>
        <w:tblLook w:val="04A0" w:firstRow="1" w:lastRow="0" w:firstColumn="1" w:lastColumn="0" w:noHBand="0" w:noVBand="1"/>
      </w:tblPr>
      <w:tblGrid>
        <w:gridCol w:w="993"/>
        <w:gridCol w:w="1275"/>
        <w:gridCol w:w="2410"/>
        <w:gridCol w:w="5245"/>
      </w:tblGrid>
      <w:tr w:rsidR="00C1195D">
        <w:tc>
          <w:tcPr>
            <w:tcW w:w="99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HTTP </w:t>
            </w:r>
            <w:r>
              <w:rPr>
                <w:rFonts w:ascii="Times New Roman" w:hAnsi="Times New Roman" w:cs="Times New Roman"/>
                <w:sz w:val="28"/>
                <w:szCs w:val="28"/>
              </w:rPr>
              <w:t>код</w:t>
            </w:r>
          </w:p>
        </w:tc>
        <w:tc>
          <w:tcPr>
            <w:tcW w:w="1275"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Тип ошибки</w:t>
            </w:r>
          </w:p>
        </w:tc>
        <w:tc>
          <w:tcPr>
            <w:tcW w:w="2410"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Сообщение об ошибке (message)</w:t>
            </w:r>
          </w:p>
        </w:tc>
        <w:tc>
          <w:tcPr>
            <w:tcW w:w="5245"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Причины возникновения и действия для устранения ошибки</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TimeOutResponseException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Произошел timeout ожидания ответа</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Ошибка возникла из-за несвоевременной обработки запроса Поставщиком.</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UnmarshallingFailureException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Unmarshalling Error: …</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Запрос не прошел валидацию по </w:t>
            </w:r>
            <w:r>
              <w:rPr>
                <w:rFonts w:ascii="Times New Roman" w:hAnsi="Times New Roman" w:cs="Times New Roman"/>
                <w:sz w:val="28"/>
                <w:szCs w:val="28"/>
                <w:lang w:val="en-US"/>
              </w:rPr>
              <w:t>xsd</w:t>
            </w:r>
            <w:r>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хеме.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AccessDeniedException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переданного </w:t>
            </w:r>
            <w:r>
              <w:rPr>
                <w:rFonts w:ascii="Times New Roman" w:hAnsi="Times New Roman" w:cs="Times New Roman"/>
                <w:sz w:val="28"/>
                <w:szCs w:val="28"/>
                <w:lang w:val="en-US"/>
              </w:rPr>
              <w:t>IP</w:t>
            </w:r>
            <w:r>
              <w:rPr>
                <w:rFonts w:ascii="Times New Roman" w:hAnsi="Times New Roman" w:cs="Times New Roman"/>
                <w:sz w:val="28"/>
                <w:szCs w:val="28"/>
              </w:rPr>
              <w:t xml:space="preserve"> запрещен</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Вызов сервиса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-адреса, которого нет в списке разрешенных.</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27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Произошла внутренняя ошибка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xml:space="preserve">. </w:t>
            </w:r>
          </w:p>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 повторении ошибки обратитесь в службу технической поддержки.</w:t>
            </w:r>
          </w:p>
        </w:tc>
        <w:tc>
          <w:tcPr>
            <w:tcW w:w="5245"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Обратиться в службу технической поддержки, указав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а также дату и время запроса с указанием часового пояса</w:t>
            </w:r>
          </w:p>
        </w:tc>
      </w:tr>
    </w:tbl>
    <w:p w:rsidR="00C1195D" w:rsidRDefault="00C1195D">
      <w:pPr>
        <w:spacing w:line="360" w:lineRule="auto"/>
        <w:jc w:val="both"/>
        <w:rPr>
          <w:rFonts w:ascii="Times New Roman" w:hAnsi="Times New Roman" w:cs="Times New Roman"/>
          <w:sz w:val="28"/>
          <w:szCs w:val="28"/>
        </w:rPr>
      </w:pPr>
    </w:p>
    <w:p w:rsidR="00C1195D" w:rsidRDefault="00DD1276">
      <w:pPr>
        <w:spacing w:line="360" w:lineRule="auto"/>
        <w:ind w:right="282" w:firstLine="851"/>
        <w:jc w:val="both"/>
        <w:rPr>
          <w:rFonts w:ascii="Times New Roman" w:hAnsi="Times New Roman" w:cs="Times New Roman"/>
          <w:sz w:val="28"/>
          <w:szCs w:val="28"/>
        </w:rPr>
      </w:pPr>
      <w:r>
        <w:rPr>
          <w:rFonts w:ascii="Times New Roman" w:hAnsi="Times New Roman" w:cs="Times New Roman"/>
          <w:sz w:val="28"/>
          <w:szCs w:val="28"/>
        </w:rPr>
        <w:t xml:space="preserve">Таблица с перечнем ошибок Открытых </w:t>
      </w:r>
      <w:r>
        <w:rPr>
          <w:rFonts w:ascii="Times New Roman" w:hAnsi="Times New Roman" w:cs="Times New Roman"/>
          <w:sz w:val="28"/>
          <w:szCs w:val="28"/>
          <w:lang w:val="en-US"/>
        </w:rPr>
        <w:t>SOAP</w:t>
      </w:r>
      <w:r>
        <w:rPr>
          <w:rFonts w:ascii="Times New Roman" w:hAnsi="Times New Roman" w:cs="Times New Roman"/>
          <w:sz w:val="28"/>
          <w:szCs w:val="28"/>
        </w:rPr>
        <w:t xml:space="preserve"> API от Асинхронного сервиса сообщений</w:t>
      </w:r>
    </w:p>
    <w:tbl>
      <w:tblPr>
        <w:tblStyle w:val="a9"/>
        <w:tblW w:w="9923" w:type="dxa"/>
        <w:tblInd w:w="-5" w:type="dxa"/>
        <w:tblLayout w:type="fixed"/>
        <w:tblLook w:val="04A0" w:firstRow="1" w:lastRow="0" w:firstColumn="1" w:lastColumn="0" w:noHBand="0" w:noVBand="1"/>
      </w:tblPr>
      <w:tblGrid>
        <w:gridCol w:w="993"/>
        <w:gridCol w:w="1417"/>
        <w:gridCol w:w="2410"/>
        <w:gridCol w:w="5103"/>
      </w:tblGrid>
      <w:tr w:rsidR="00C1195D">
        <w:tc>
          <w:tcPr>
            <w:tcW w:w="99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 xml:space="preserve">HTTP </w:t>
            </w:r>
            <w:r>
              <w:rPr>
                <w:rFonts w:ascii="Times New Roman" w:hAnsi="Times New Roman" w:cs="Times New Roman"/>
                <w:sz w:val="28"/>
                <w:szCs w:val="28"/>
              </w:rPr>
              <w:t>код</w:t>
            </w:r>
          </w:p>
        </w:tc>
        <w:tc>
          <w:tcPr>
            <w:tcW w:w="1417"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Тип ошибки</w:t>
            </w:r>
          </w:p>
        </w:tc>
        <w:tc>
          <w:tcPr>
            <w:tcW w:w="2410"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Сообщение об ошибке (message)</w:t>
            </w:r>
          </w:p>
        </w:tc>
        <w:tc>
          <w:tcPr>
            <w:tcW w:w="5103" w:type="dxa"/>
            <w:shd w:val="clear" w:color="auto" w:fill="EEECE1" w:themeFill="background2"/>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Причины возникновения и действия для устранения ошибки</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MessageNotFoundException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w:t>
            </w:r>
            <w:r>
              <w:rPr>
                <w:rFonts w:ascii="Times New Roman" w:hAnsi="Times New Roman" w:cs="Times New Roman"/>
                <w:i/>
                <w:sz w:val="28"/>
                <w:szCs w:val="28"/>
                <w:u w:val="single"/>
              </w:rPr>
              <w:t>значение_</w:t>
            </w:r>
            <w:r>
              <w:rPr>
                <w:rFonts w:ascii="Times New Roman" w:hAnsi="Times New Roman" w:cs="Times New Roman"/>
                <w:i/>
                <w:sz w:val="28"/>
                <w:szCs w:val="28"/>
                <w:u w:val="single"/>
                <w:lang w:val="en-US"/>
              </w:rPr>
              <w:t>messageID</w:t>
            </w:r>
            <w:r>
              <w:rPr>
                <w:rFonts w:ascii="Times New Roman" w:hAnsi="Times New Roman" w:cs="Times New Roman"/>
                <w:sz w:val="28"/>
                <w:szCs w:val="28"/>
              </w:rPr>
              <w:t xml:space="preserve"> сообщение не найдено</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Не найдено сообщение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или время передачи ответа истекло.</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UnmarshallingFailureException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lang w:val="en-US"/>
              </w:rPr>
              <w:t>Unmarshalling Error: …</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Запрос не прошел валидацию по </w:t>
            </w:r>
            <w:r>
              <w:rPr>
                <w:rFonts w:ascii="Times New Roman" w:hAnsi="Times New Roman" w:cs="Times New Roman"/>
                <w:sz w:val="28"/>
                <w:szCs w:val="28"/>
                <w:lang w:val="en-US"/>
              </w:rPr>
              <w:t>xsd</w:t>
            </w:r>
            <w:r>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xml:space="preserve">хеме.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AccessDeniedException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переданного </w:t>
            </w:r>
            <w:r>
              <w:rPr>
                <w:rFonts w:ascii="Times New Roman" w:hAnsi="Times New Roman" w:cs="Times New Roman"/>
                <w:sz w:val="28"/>
                <w:szCs w:val="28"/>
                <w:lang w:val="en-US"/>
              </w:rPr>
              <w:t>IP</w:t>
            </w:r>
            <w:r>
              <w:rPr>
                <w:rFonts w:ascii="Times New Roman" w:hAnsi="Times New Roman" w:cs="Times New Roman"/>
                <w:sz w:val="28"/>
                <w:szCs w:val="28"/>
              </w:rPr>
              <w:t xml:space="preserve"> запрещен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Вызов сервиса производится с </w:t>
            </w:r>
            <w:r>
              <w:rPr>
                <w:rFonts w:ascii="Times New Roman" w:hAnsi="Times New Roman" w:cs="Times New Roman"/>
                <w:sz w:val="28"/>
                <w:szCs w:val="28"/>
                <w:lang w:val="en-US"/>
              </w:rPr>
              <w:t>ip</w:t>
            </w:r>
            <w:r>
              <w:rPr>
                <w:rFonts w:ascii="Times New Roman" w:hAnsi="Times New Roman" w:cs="Times New Roman"/>
                <w:sz w:val="28"/>
                <w:szCs w:val="28"/>
              </w:rPr>
              <w:t>-адреса, которого нет в списке разрешенных.</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AuthenticationException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Доступ к сервису для </w:t>
            </w:r>
            <w:r>
              <w:rPr>
                <w:rFonts w:ascii="Times New Roman" w:hAnsi="Times New Roman" w:cs="Times New Roman"/>
                <w:sz w:val="28"/>
                <w:szCs w:val="28"/>
                <w:lang w:val="en-US"/>
              </w:rPr>
              <w:t>token</w:t>
            </w:r>
            <w:r>
              <w:rPr>
                <w:rFonts w:ascii="Times New Roman" w:hAnsi="Times New Roman" w:cs="Times New Roman"/>
                <w:sz w:val="28"/>
                <w:szCs w:val="28"/>
              </w:rPr>
              <w:t xml:space="preserve"> запрещен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Указано неверное значение </w:t>
            </w:r>
            <w:r>
              <w:rPr>
                <w:rFonts w:ascii="Times New Roman" w:hAnsi="Times New Roman" w:cs="Times New Roman"/>
                <w:sz w:val="28"/>
                <w:szCs w:val="28"/>
                <w:lang w:val="en-US"/>
              </w:rPr>
              <w:t>token</w:t>
            </w:r>
            <w:r>
              <w:rPr>
                <w:rFonts w:ascii="Times New Roman" w:hAnsi="Times New Roman" w:cs="Times New Roman"/>
                <w:sz w:val="28"/>
                <w:szCs w:val="28"/>
              </w:rPr>
              <w:t xml:space="preserve"> в заголовке </w:t>
            </w:r>
            <w:r>
              <w:rPr>
                <w:rFonts w:ascii="Times New Roman" w:hAnsi="Times New Roman" w:cs="Times New Roman"/>
                <w:sz w:val="28"/>
                <w:szCs w:val="28"/>
                <w:lang w:val="en-US"/>
              </w:rPr>
              <w:t>FNS</w:t>
            </w:r>
            <w:r>
              <w:rPr>
                <w:rFonts w:ascii="Times New Roman" w:hAnsi="Times New Roman" w:cs="Times New Roman"/>
                <w:sz w:val="28"/>
                <w:szCs w:val="28"/>
              </w:rPr>
              <w:t>-</w:t>
            </w:r>
            <w:r>
              <w:rPr>
                <w:rFonts w:ascii="Times New Roman" w:hAnsi="Times New Roman" w:cs="Times New Roman"/>
                <w:sz w:val="28"/>
                <w:szCs w:val="28"/>
                <w:lang w:val="en-US"/>
              </w:rPr>
              <w:t>OpenApi</w:t>
            </w:r>
            <w:r>
              <w:rPr>
                <w:rFonts w:ascii="Times New Roman" w:hAnsi="Times New Roman" w:cs="Times New Roman"/>
                <w:sz w:val="28"/>
                <w:szCs w:val="28"/>
              </w:rPr>
              <w:t>-</w:t>
            </w:r>
            <w:r>
              <w:rPr>
                <w:rFonts w:ascii="Times New Roman" w:hAnsi="Times New Roman" w:cs="Times New Roman"/>
                <w:sz w:val="28"/>
                <w:szCs w:val="28"/>
                <w:lang w:val="en-US"/>
              </w:rPr>
              <w:t>Token</w:t>
            </w:r>
            <w:r>
              <w:rPr>
                <w:rFonts w:ascii="Times New Roman" w:hAnsi="Times New Roman" w:cs="Times New Roman"/>
                <w:sz w:val="28"/>
                <w:szCs w:val="28"/>
              </w:rPr>
              <w:t xml:space="preserve"> или срок его действия истек</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HeadersNotFound</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Не удалось обнаружить требуемые заголовки в переданном запросе</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В запросах должны присутствовать заголовки: FNS-OpenApi-Token.</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AppRequestLimitException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Превышен общий дневной лимит запросов приложением TestAppId-1</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К методу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превышен общий дневной лимит запросов приложением TestAppId-1</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MissingMethodException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 </w:t>
            </w:r>
            <w:r>
              <w:rPr>
                <w:rFonts w:ascii="Times New Roman" w:hAnsi="Times New Roman" w:cs="Times New Roman"/>
                <w:i/>
                <w:sz w:val="28"/>
                <w:szCs w:val="28"/>
                <w:u w:val="single"/>
              </w:rPr>
              <w:t>название_метода</w:t>
            </w:r>
            <w:r>
              <w:rPr>
                <w:rFonts w:ascii="Times New Roman" w:hAnsi="Times New Roman" w:cs="Times New Roman"/>
                <w:sz w:val="28"/>
                <w:szCs w:val="28"/>
              </w:rPr>
              <w:t xml:space="preserve"> отсутствует в списке доступа для переданного токена</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iCs/>
                <w:sz w:val="28"/>
                <w:szCs w:val="28"/>
              </w:rPr>
              <w:t>Внешнее приложение не имеет доступа к вызываемому методу</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RuntimeException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было передано недопустимое </w:t>
            </w:r>
            <w:r>
              <w:rPr>
                <w:rFonts w:ascii="Times New Roman" w:hAnsi="Times New Roman" w:cs="Times New Roman"/>
                <w:sz w:val="28"/>
                <w:szCs w:val="28"/>
              </w:rPr>
              <w:lastRenderedPageBreak/>
              <w:t>количество messageId</w:t>
            </w:r>
          </w:p>
        </w:tc>
        <w:tc>
          <w:tcPr>
            <w:tcW w:w="5103" w:type="dxa"/>
          </w:tcPr>
          <w:p w:rsidR="00C1195D" w:rsidRDefault="00DD1276">
            <w:pPr>
              <w:spacing w:before="240" w:line="360" w:lineRule="auto"/>
              <w:jc w:val="both"/>
              <w:rPr>
                <w:rFonts w:ascii="Times New Roman" w:hAnsi="Times New Roman" w:cs="Times New Roman"/>
                <w:iCs/>
                <w:sz w:val="28"/>
                <w:szCs w:val="28"/>
              </w:rPr>
            </w:pPr>
            <w:r>
              <w:rPr>
                <w:rFonts w:ascii="Times New Roman" w:hAnsi="Times New Roman" w:cs="Times New Roman"/>
                <w:sz w:val="28"/>
                <w:szCs w:val="28"/>
              </w:rPr>
              <w:lastRenderedPageBreak/>
              <w:t xml:space="preserve">Превышение максимального количества </w:t>
            </w:r>
            <w:r>
              <w:rPr>
                <w:rFonts w:ascii="Times New Roman" w:hAnsi="Times New Roman" w:cs="Times New Roman"/>
                <w:sz w:val="28"/>
                <w:szCs w:val="28"/>
                <w:lang w:val="en-US"/>
              </w:rPr>
              <w:t>MessageId</w:t>
            </w:r>
            <w:r>
              <w:rPr>
                <w:rFonts w:ascii="Times New Roman" w:hAnsi="Times New Roman" w:cs="Times New Roman"/>
                <w:sz w:val="28"/>
                <w:szCs w:val="28"/>
              </w:rPr>
              <w:t xml:space="preserve"> в одном сообщении </w:t>
            </w:r>
            <w:r>
              <w:rPr>
                <w:rFonts w:ascii="Times New Roman" w:hAnsi="Times New Roman" w:cs="Times New Roman"/>
                <w:sz w:val="28"/>
                <w:szCs w:val="28"/>
                <w:lang w:val="en-US"/>
              </w:rPr>
              <w:t>GetMessagesRequest</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RuntimeException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переданы повторяющиеся значения </w:t>
            </w:r>
            <w:r>
              <w:rPr>
                <w:rFonts w:ascii="Times New Roman" w:hAnsi="Times New Roman" w:cs="Times New Roman"/>
                <w:sz w:val="28"/>
                <w:szCs w:val="28"/>
                <w:lang w:val="en-US"/>
              </w:rPr>
              <w:t>messageId</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Сообщение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имеет повторяющиеся значения </w:t>
            </w:r>
            <w:r>
              <w:rPr>
                <w:rFonts w:ascii="Times New Roman" w:hAnsi="Times New Roman" w:cs="Times New Roman"/>
                <w:sz w:val="28"/>
                <w:szCs w:val="28"/>
                <w:lang w:val="en-US"/>
              </w:rPr>
              <w:t>MessageId</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MessageNotFoundFault</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По переданным параметрам сообщение не найдено</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Для метода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не найдено сообщение по переданному </w:t>
            </w:r>
            <w:r>
              <w:rPr>
                <w:rFonts w:ascii="Times New Roman" w:hAnsi="Times New Roman" w:cs="Times New Roman"/>
                <w:sz w:val="28"/>
                <w:szCs w:val="28"/>
                <w:lang w:val="en-US"/>
              </w:rPr>
              <w:t>MessageId</w:t>
            </w:r>
            <w:r>
              <w:rPr>
                <w:rFonts w:ascii="Times New Roman" w:hAnsi="Times New Roman" w:cs="Times New Roman"/>
                <w:sz w:val="28"/>
                <w:szCs w:val="28"/>
              </w:rPr>
              <w:t xml:space="preserve"> или время передачи ответа истекло</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FileLinksCountException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Установлено недопустимое количество ссылок на файлы в запросе SendMessageRequest</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превышено допустимое количество ссылок на файлы</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FileNotFoundException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По переданной ссылке файл не найден</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В запросе </w:t>
            </w:r>
            <w:r>
              <w:rPr>
                <w:rFonts w:ascii="Times New Roman" w:hAnsi="Times New Roman" w:cs="Times New Roman"/>
                <w:sz w:val="28"/>
                <w:szCs w:val="28"/>
                <w:lang w:val="en-US"/>
              </w:rPr>
              <w:t>SendMessageRequest</w:t>
            </w:r>
            <w:r>
              <w:rPr>
                <w:rFonts w:ascii="Times New Roman" w:hAnsi="Times New Roman" w:cs="Times New Roman"/>
                <w:sz w:val="28"/>
                <w:szCs w:val="28"/>
              </w:rPr>
              <w:t xml:space="preserve"> ссылки на файл содержат не допустимые символы (‘?’,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RateLimitingException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Превышено количество запросов метода </w:t>
            </w:r>
            <w:r>
              <w:rPr>
                <w:rFonts w:ascii="Times New Roman" w:hAnsi="Times New Roman" w:cs="Times New Roman"/>
                <w:sz w:val="28"/>
                <w:szCs w:val="28"/>
                <w:lang w:val="en-US"/>
              </w:rPr>
              <w:t>GetMessage</w:t>
            </w:r>
            <w:r>
              <w:rPr>
                <w:rFonts w:ascii="Times New Roman" w:hAnsi="Times New Roman" w:cs="Times New Roman"/>
                <w:sz w:val="28"/>
                <w:szCs w:val="28"/>
              </w:rPr>
              <w:t>(</w:t>
            </w:r>
            <w:r>
              <w:rPr>
                <w:rFonts w:ascii="Times New Roman" w:hAnsi="Times New Roman" w:cs="Times New Roman"/>
                <w:sz w:val="28"/>
                <w:szCs w:val="28"/>
                <w:lang w:val="en-US"/>
              </w:rPr>
              <w:t>s</w:t>
            </w:r>
            <w:r>
              <w:rPr>
                <w:rFonts w:ascii="Times New Roman" w:hAnsi="Times New Roman" w:cs="Times New Roman"/>
                <w:sz w:val="28"/>
                <w:szCs w:val="28"/>
              </w:rPr>
              <w:t>) в единицу времени.</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1.Возникает, когда количество запросов </w:t>
            </w:r>
            <w:r>
              <w:rPr>
                <w:rFonts w:ascii="Times New Roman" w:hAnsi="Times New Roman" w:cs="Times New Roman"/>
                <w:sz w:val="28"/>
                <w:szCs w:val="28"/>
                <w:lang w:val="en-US"/>
              </w:rPr>
              <w:t>GetMessageRequest</w:t>
            </w:r>
            <w:r>
              <w:rPr>
                <w:rFonts w:ascii="Times New Roman" w:hAnsi="Times New Roman" w:cs="Times New Roman"/>
                <w:sz w:val="28"/>
                <w:szCs w:val="28"/>
              </w:rPr>
              <w:t xml:space="preserve"> с уникальным </w:t>
            </w:r>
            <w:r>
              <w:rPr>
                <w:rFonts w:ascii="Times New Roman" w:hAnsi="Times New Roman" w:cs="Times New Roman"/>
                <w:sz w:val="28"/>
                <w:szCs w:val="28"/>
                <w:lang w:val="en-US"/>
              </w:rPr>
              <w:t>MessageID</w:t>
            </w:r>
            <w:r>
              <w:rPr>
                <w:rFonts w:ascii="Times New Roman" w:hAnsi="Times New Roman" w:cs="Times New Roman"/>
                <w:sz w:val="28"/>
                <w:szCs w:val="28"/>
              </w:rPr>
              <w:t xml:space="preserve"> превышает установленный лимит запросов в единицу времени. </w:t>
            </w:r>
            <w:r>
              <w:rPr>
                <w:rFonts w:ascii="Times New Roman" w:hAnsi="Times New Roman" w:cs="Times New Roman"/>
                <w:sz w:val="28"/>
                <w:szCs w:val="28"/>
              </w:rPr>
              <w:br/>
              <w:t xml:space="preserve">2.Возникает, когда количество запросов </w:t>
            </w:r>
            <w:r>
              <w:rPr>
                <w:rFonts w:ascii="Times New Roman" w:hAnsi="Times New Roman" w:cs="Times New Roman"/>
                <w:sz w:val="28"/>
                <w:szCs w:val="28"/>
                <w:lang w:val="en-US"/>
              </w:rPr>
              <w:t>GetMessagesRequest</w:t>
            </w:r>
            <w:r>
              <w:rPr>
                <w:rFonts w:ascii="Times New Roman" w:hAnsi="Times New Roman" w:cs="Times New Roman"/>
                <w:sz w:val="28"/>
                <w:szCs w:val="28"/>
              </w:rPr>
              <w:t xml:space="preserve"> с уникальным </w:t>
            </w:r>
            <w:r>
              <w:rPr>
                <w:rFonts w:ascii="Times New Roman" w:hAnsi="Times New Roman" w:cs="Times New Roman"/>
                <w:sz w:val="28"/>
                <w:szCs w:val="28"/>
              </w:rPr>
              <w:lastRenderedPageBreak/>
              <w:t xml:space="preserve">сессионным токеном в заголовке запроса превышает установленный лимит запросов в единицу времени. </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Значение ЭЦП не прошло проверку.</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Открытые </w:t>
            </w:r>
            <w:r>
              <w:rPr>
                <w:rFonts w:ascii="Times New Roman" w:hAnsi="Times New Roman" w:cs="Times New Roman"/>
                <w:sz w:val="28"/>
                <w:szCs w:val="28"/>
                <w:lang w:val="en-US"/>
              </w:rPr>
              <w:t>API</w:t>
            </w:r>
            <w:r>
              <w:rPr>
                <w:rFonts w:ascii="Times New Roman" w:hAnsi="Times New Roman" w:cs="Times New Roman"/>
                <w:sz w:val="28"/>
                <w:szCs w:val="28"/>
              </w:rPr>
              <w:t xml:space="preserve"> проверяют подпись в сообщении (только для методов требующих такую проверку). В случае не валидной подписи клиенту передается ошибка.</w:t>
            </w:r>
          </w:p>
        </w:tc>
      </w:tr>
      <w:tr w:rsidR="00C1195D">
        <w:tc>
          <w:tcPr>
            <w:tcW w:w="99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500</w:t>
            </w:r>
          </w:p>
        </w:tc>
        <w:tc>
          <w:tcPr>
            <w:tcW w:w="1417"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SOAPException</w:t>
            </w:r>
          </w:p>
        </w:tc>
        <w:tc>
          <w:tcPr>
            <w:tcW w:w="2410"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Произошла внутренняя ошибка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При повторении ошибки обратитесь в службу технической поддержки.</w:t>
            </w:r>
          </w:p>
        </w:tc>
        <w:tc>
          <w:tcPr>
            <w:tcW w:w="5103" w:type="dxa"/>
          </w:tcPr>
          <w:p w:rsidR="00C1195D" w:rsidRDefault="00DD1276">
            <w:pPr>
              <w:spacing w:before="240" w:line="360" w:lineRule="auto"/>
              <w:jc w:val="both"/>
              <w:rPr>
                <w:rFonts w:ascii="Times New Roman" w:hAnsi="Times New Roman" w:cs="Times New Roman"/>
                <w:sz w:val="28"/>
                <w:szCs w:val="28"/>
              </w:rPr>
            </w:pPr>
            <w:r>
              <w:rPr>
                <w:rFonts w:ascii="Times New Roman" w:hAnsi="Times New Roman" w:cs="Times New Roman"/>
                <w:sz w:val="28"/>
                <w:szCs w:val="28"/>
              </w:rPr>
              <w:t xml:space="preserve">Обратиться в службу технической поддержки, указав </w:t>
            </w:r>
            <w:r>
              <w:rPr>
                <w:rFonts w:ascii="Times New Roman" w:hAnsi="Times New Roman" w:cs="Times New Roman"/>
                <w:i/>
                <w:sz w:val="28"/>
                <w:szCs w:val="28"/>
              </w:rPr>
              <w:t>значение_</w:t>
            </w:r>
            <w:r>
              <w:rPr>
                <w:rFonts w:ascii="Times New Roman" w:hAnsi="Times New Roman" w:cs="Times New Roman"/>
                <w:i/>
                <w:sz w:val="28"/>
                <w:szCs w:val="28"/>
                <w:lang w:val="en-US"/>
              </w:rPr>
              <w:t>Request</w:t>
            </w:r>
            <w:r>
              <w:rPr>
                <w:rFonts w:ascii="Times New Roman" w:hAnsi="Times New Roman" w:cs="Times New Roman"/>
                <w:i/>
                <w:sz w:val="28"/>
                <w:szCs w:val="28"/>
              </w:rPr>
              <w:t>-</w:t>
            </w:r>
            <w:r>
              <w:rPr>
                <w:rFonts w:ascii="Times New Roman" w:hAnsi="Times New Roman" w:cs="Times New Roman"/>
                <w:i/>
                <w:sz w:val="28"/>
                <w:szCs w:val="28"/>
                <w:lang w:val="en-US"/>
              </w:rPr>
              <w:t>Id</w:t>
            </w:r>
            <w:r>
              <w:rPr>
                <w:rFonts w:ascii="Times New Roman" w:hAnsi="Times New Roman" w:cs="Times New Roman"/>
                <w:sz w:val="28"/>
                <w:szCs w:val="28"/>
              </w:rPr>
              <w:t>, а также дату и время запроса с указанием часового пояса</w:t>
            </w:r>
          </w:p>
        </w:tc>
      </w:tr>
    </w:tbl>
    <w:p w:rsidR="00C1195D" w:rsidRDefault="00DD1276">
      <w:pPr>
        <w:rPr>
          <w:rFonts w:ascii="Times New Roman" w:hAnsi="Times New Roman" w:cs="Times New Roman"/>
          <w:sz w:val="28"/>
          <w:szCs w:val="28"/>
        </w:rPr>
        <w:sectPr w:rsidR="00C1195D">
          <w:footerReference w:type="first" r:id="rId42"/>
          <w:pgSz w:w="11906" w:h="16838"/>
          <w:pgMar w:top="1418" w:right="567" w:bottom="851" w:left="1134" w:header="425" w:footer="425" w:gutter="0"/>
          <w:cols w:space="708"/>
          <w:titlePg/>
        </w:sectPr>
      </w:pPr>
      <w:r>
        <w:rPr>
          <w:rFonts w:ascii="Times New Roman" w:hAnsi="Times New Roman" w:cs="Times New Roman"/>
          <w:sz w:val="28"/>
          <w:szCs w:val="28"/>
        </w:rPr>
        <w:br w:type="page" w:clear="all"/>
      </w:r>
    </w:p>
    <w:p w:rsidR="00C1195D" w:rsidRDefault="00DD1276">
      <w:pPr>
        <w:rPr>
          <w:rFonts w:ascii="Times New Roman" w:eastAsia="Times New Roman" w:hAnsi="Times New Roman" w:cs="Times New Roman"/>
          <w:color w:val="2F5496"/>
          <w:sz w:val="28"/>
          <w:szCs w:val="28"/>
        </w:rPr>
      </w:pPr>
      <w:r>
        <w:rPr>
          <w:rFonts w:ascii="Times New Roman" w:hAnsi="Times New Roman" w:cs="Times New Roman"/>
          <w:sz w:val="28"/>
          <w:szCs w:val="28"/>
        </w:rPr>
        <w:lastRenderedPageBreak/>
        <w:t xml:space="preserve">  </w:t>
      </w:r>
    </w:p>
    <w:p w:rsidR="00C1195D" w:rsidRDefault="00DD1276">
      <w:pPr>
        <w:pStyle w:val="1"/>
        <w:numPr>
          <w:ilvl w:val="0"/>
          <w:numId w:val="0"/>
        </w:numPr>
        <w:ind w:left="709"/>
        <w:jc w:val="center"/>
        <w:rPr>
          <w:rFonts w:eastAsia="Times New Roman" w:cs="Times New Roman"/>
          <w:b w:val="0"/>
        </w:rPr>
      </w:pPr>
      <w:bookmarkStart w:id="317" w:name="_Toc241660113"/>
      <w:r>
        <w:rPr>
          <w:rFonts w:eastAsia="Times New Roman" w:cs="Times New Roman"/>
        </w:rPr>
        <w:t>ЛИСТ ИЗМЕНЕНИЙ</w:t>
      </w:r>
      <w:bookmarkEnd w:id="317"/>
    </w:p>
    <w:p w:rsidR="00C1195D" w:rsidRDefault="00C1195D">
      <w:pPr>
        <w:rPr>
          <w:rFonts w:ascii="Times New Roman" w:eastAsia="Times New Roman" w:hAnsi="Times New Roman" w:cs="Times New Roman"/>
          <w:strike/>
          <w:sz w:val="28"/>
          <w:szCs w:val="28"/>
        </w:rPr>
      </w:pPr>
    </w:p>
    <w:tbl>
      <w:tblPr>
        <w:tblStyle w:val="StGen122"/>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1500"/>
        <w:gridCol w:w="6945"/>
      </w:tblGrid>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Версия</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Дата</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Изменения</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19.05.22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Начальная версия документа</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19.09.22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 xml:space="preserve">Метод 1.1 Регистрация информационного партнера в ПП АУСН (PostPlatformRegistrationRequest). Удалено поле Текст с описанием информационного партнера (PartnerText).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Метод 2.9. Получение списка налогоплательщиков, применяющих АУСН (GetTaxpayerRegistryResponse). Изменено описание метода и возвращаемый результат: в возвращаемом списке теперь присутствуют НП, которые применяли АУСН в прошлом, но ушли с АУСН с даты постановки.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 xml:space="preserve">Метод 5.1 Подача информации о своей безналичной операции (PostAccountOperationRequest). Конкретизировано описание метода.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Метод 5.3. Подача банковской выписки (PostExtendedStatementRequest). Конкретизировано описание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sz w:val="28"/>
                <w:szCs w:val="28"/>
              </w:rPr>
              <w:tab/>
              <w:t>Метод 6.1. Получение информации о неуплаченных налоговых начислениях (GetBalanceAccountRequest). Добавлены примеры использования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sz w:val="28"/>
                <w:szCs w:val="28"/>
              </w:rPr>
              <w:tab/>
              <w:t>Метод 7.2. Получение реквизитов на уплату НДФЛ (GetNDFLPaymentDetailsResponse). Исправлено описание поля Статус составителя расчетного документа, правильное возвращаемое значение – 02 (налоговый агент).</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Pr>
                <w:rFonts w:ascii="Times New Roman" w:eastAsia="Times New Roman" w:hAnsi="Times New Roman" w:cs="Times New Roman"/>
                <w:sz w:val="28"/>
                <w:szCs w:val="28"/>
              </w:rPr>
              <w:tab/>
              <w:t>Метод 8.1 Передача информации по расчету НДФЛ (PostEmployeeInfoRequest). Конкретизировано описание метода.</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sz w:val="28"/>
                <w:szCs w:val="28"/>
              </w:rPr>
              <w:tab/>
              <w:t>Добавлены записи в справочник типов оповещений (раздел 9).</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sz w:val="28"/>
                <w:szCs w:val="28"/>
              </w:rPr>
              <w:tab/>
              <w:t xml:space="preserve">Метод 10.2. Получить расчеты за налоговый период (GetTaxCalculationResponse). Исправлены опечатки в описаниях полей, связанные с использованием неверных кодов возможных объектов </w:t>
            </w:r>
            <w:r>
              <w:rPr>
                <w:rFonts w:ascii="Times New Roman" w:eastAsia="Times New Roman" w:hAnsi="Times New Roman" w:cs="Times New Roman"/>
                <w:sz w:val="28"/>
                <w:szCs w:val="28"/>
              </w:rPr>
              <w:lastRenderedPageBreak/>
              <w:t xml:space="preserve">налогообложения (правильные коды 1 и 2). </w:t>
            </w:r>
          </w:p>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 Обновлен текст раздела “Порядок информационного взаимодействия кредитной организации с автоматизированной информационной системой ФНС России”.</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07.11.22</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в протоколе связаны с переходом к ЕНС с 01.01.23.</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 текст протокола в связи с появлением новых терминов.</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поведения метода 2.7. Проверка возможности подачи уведомления на постановку на АУСН (GetPossibilityTaxpayersRequest) для НП, применяющих УСН/ЕСХН.</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 4.4 Единый опросный метод (ЕОМ). Список событий (GetEventStreamRequest) добавлен параметр Дата и время события в ПП АУСН (CreatedAt), в список значений поля Ошибки (Errors[]) добавлено значение Ошибка формирования справки формата 2-НДФЛ (PPFL_ERROR).</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Справочник категорий операций (Раздел 5) добавлена категория Пополнение ЕНС.</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Методы 6.1 Получение информации о неуплаченных налоговых начислениях (GetBalanceAccountRequest), 6.2. Получение истории налоговых начислений (GetTaxChargeHistoryRequest) остаются доступными для вызова до момента полной конвертации данных (КРСБ в КНО) и заменяются после этого момента на новые методы 6.3.Получение информации о неуплаченных налоговых начислениях. Версия 2 (GetBalanceAccountV2Request) и 6.4.Получение истории налоговых начислений. Версия 2 (GetTaxChargeHistoryV2Request).</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Методы 7.1.Получение реквизитов на уплату налоговых начислений, задолженностей и пеней по налогу (GetPaymentOrdersRequest) и 7.2.Получение реквизитов на уплату НДФЛ (GetNDFLPaymentDetailsRequest) остаются доступными для вызова до момента полной </w:t>
            </w:r>
            <w:r>
              <w:rPr>
                <w:rFonts w:ascii="Times New Roman" w:eastAsia="Times New Roman" w:hAnsi="Times New Roman" w:cs="Times New Roman"/>
                <w:sz w:val="28"/>
                <w:szCs w:val="28"/>
              </w:rPr>
              <w:lastRenderedPageBreak/>
              <w:t>конвертации данных (КРСБ в КНО) и заменяются после этого момента на новый метод 7.5. Получение реквизитов на пополнение счета ЕНС (GetENSRequisitesRequest)</w:t>
            </w:r>
          </w:p>
          <w:p w:rsidR="00C1195D" w:rsidRDefault="00DD1276">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Добавляется метод 7.4. Получение информации о сальдо ЕНС (GetENSBalanceRequest).</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15.12.22</w:t>
            </w:r>
          </w:p>
        </w:tc>
        <w:tc>
          <w:tcPr>
            <w:tcW w:w="6945" w:type="dxa"/>
            <w:tcMar>
              <w:top w:w="100" w:type="dxa"/>
              <w:left w:w="100" w:type="dxa"/>
              <w:bottom w:w="100" w:type="dxa"/>
              <w:right w:w="100" w:type="dxa"/>
            </w:tcMar>
          </w:tcPr>
          <w:p w:rsidR="00C1195D" w:rsidRDefault="00DD1276" w:rsidP="00450EAB">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7.1 Получение реквизитов на уплату налоговых начислений, задолженностей и пеней по налогу (GetPaymentOrdersRequest), 7.2. Получение реквизитов на уплату НДФЛ (GetNDFLPaymentDetailsResponse), 7.3 Получение реквизитов на уплату страховых взносов на ОСС (GetOSSPaymentDetailsRequest). Исправлено описание поля Тип платежа (поле 110), правильное возвращаемое значение – пустое.</w:t>
            </w:r>
          </w:p>
          <w:p w:rsidR="00C1195D" w:rsidRDefault="00DD1276" w:rsidP="00450EAB">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7.5 Получение реквизитов на пополнение счета ЕНС (GetENSRequisitesRequest). Добавлено поле Плательщик (Поле 8), поле КПП Плательщика (Поле 102) сделано опциональным, убраны примеры возвращаемых значений.</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1.2.0</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05.04.23</w:t>
            </w:r>
          </w:p>
        </w:tc>
        <w:tc>
          <w:tcPr>
            <w:tcW w:w="6945"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протокола связаны с существенным расширением ФЛК расчетов НДФЛ и изменением логики формирования ответов методов, запрашивающих данные по списку налогоплательщиков.</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Удалены методы 6.1, 6.2, 7.1, 7.2</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Поправлены тексты раздела “Описание основных сценариев взаимодействия”</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Обновлены методы 4.1, 6.3, 6.4, 7.3, 7.4, 7.5, 9.1, 9.2, 9.3 в структуру данных ответа добавлена информация об ошибках.</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2.1 Подача уведомления о переходе на АУСН (PostRegistrationRequest) изменена обязательность ряда полей, дополнено регулярное выражение email контактного лица, добавлено поле Признак отказа от других специальных налоговых режимов с даты перехода на АУСН и отзыва уведомления о переходе на УСН/ЕСХН. </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2.3 Снятие с учета (PostUnregistrationRequest) обновлен Справочник </w:t>
            </w:r>
            <w:r>
              <w:rPr>
                <w:rFonts w:ascii="Times New Roman" w:eastAsia="Times New Roman" w:hAnsi="Times New Roman" w:cs="Times New Roman"/>
                <w:sz w:val="28"/>
                <w:szCs w:val="28"/>
              </w:rPr>
              <w:lastRenderedPageBreak/>
              <w:t>причин снятия с учета, используемый при валидации поля Код причины снятия.</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4.1 Получение детальной информации о НП АУСН (GetTaxpayerStatusRequest) добавлено поле Дата последней государственной регистрации налогоплательщика. </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4.3 Обновить контактные данные по НП (PostTaxpayerContactPersonInfoRequest) дополнено регулярное выражение email контактного лица.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Дополнен справочник Категорий операций в разделе 5.</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 справочник источников разметки в разделе 5.</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5.1 Подача информации о своей безналичной операции (PostAccountOperationRequest) перестал быть устаревшим, поправлено описание поля Вид операции, добавлено поле Код источника разметки.</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5.3 Подача банковской выписки (PostExtendedStatementRequest) дополнено описание, добавлено поле Код источника разметки.</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7.3. Получение реквизитов на уплату страховых взносов на ОСС (GetOSSPaymentDetailsRequest) поправлено описание поля Статус составителя расчетного документа.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Обновлен список </w:t>
            </w:r>
            <w:proofErr w:type="gramStart"/>
            <w:r>
              <w:rPr>
                <w:rFonts w:ascii="Times New Roman" w:eastAsia="Times New Roman" w:hAnsi="Times New Roman" w:cs="Times New Roman"/>
                <w:sz w:val="28"/>
                <w:szCs w:val="28"/>
              </w:rPr>
              <w:t>проверок</w:t>
            </w:r>
            <w:proofErr w:type="gramEnd"/>
            <w:r>
              <w:rPr>
                <w:rFonts w:ascii="Times New Roman" w:eastAsia="Times New Roman" w:hAnsi="Times New Roman" w:cs="Times New Roman"/>
                <w:sz w:val="28"/>
                <w:szCs w:val="28"/>
              </w:rPr>
              <w:t xml:space="preserve"> выполняемых при приеме данных по методу 8.1 Передача информации по расчету НДФЛ (PostEmployeeInfoRequest), полный список проверок вынесен в Приложение 2.</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справочник типов оповещений в разделе 9 добавлены записи, обновлен текст, поясняющий принципы использования справочника.</w:t>
            </w:r>
          </w:p>
          <w:p w:rsidR="00C1195D" w:rsidRDefault="00DD1276" w:rsidP="00450EAB">
            <w:pPr>
              <w:widowControl w:val="0"/>
              <w:numPr>
                <w:ilvl w:val="0"/>
                <w:numId w:val="23"/>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 текст Приложения 1.</w:t>
            </w:r>
          </w:p>
          <w:p w:rsidR="00C1195D" w:rsidRDefault="00C1195D">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1.2.1</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12.07.23</w:t>
            </w:r>
          </w:p>
        </w:tc>
        <w:tc>
          <w:tcPr>
            <w:tcW w:w="6945" w:type="dxa"/>
            <w:tcMar>
              <w:top w:w="100" w:type="dxa"/>
              <w:left w:w="100" w:type="dxa"/>
              <w:bottom w:w="100" w:type="dxa"/>
              <w:right w:w="100" w:type="dxa"/>
            </w:tcMar>
          </w:tcPr>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2.3 Снятие с учета (PostUnregistrationRequest) поправлены опечатки, дополнено описание метода, сделаны </w:t>
            </w:r>
            <w:r>
              <w:rPr>
                <w:rFonts w:ascii="Times New Roman" w:eastAsia="Times New Roman" w:hAnsi="Times New Roman" w:cs="Times New Roman"/>
                <w:sz w:val="28"/>
                <w:szCs w:val="28"/>
              </w:rPr>
              <w:lastRenderedPageBreak/>
              <w:t>необязательными поля Дата перехода реквизитов уведомления о переходе на УСН/ЕСХН.</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правило 70, обновлено правило 16 ФЛК расчетов НДФЛ в Приложении 2.</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вызова методов 5.1 Подача информации о своей безналичной операции (PostAccountOperationRequest), 5.3 Подача банковской выписки (PostExtendedStatementRequest), 8.1 Передача информации по расчету НДФЛ (PostEmployeeInfoRequest) не требуется группа прав DEFAULT. </w:t>
            </w:r>
          </w:p>
          <w:p w:rsidR="00C1195D" w:rsidRDefault="00DD1276" w:rsidP="00450EAB">
            <w:pPr>
              <w:widowControl w:val="0"/>
              <w:numPr>
                <w:ilvl w:val="0"/>
                <w:numId w:val="21"/>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Поправлена опечатка в указании обязательности полей типа данных IPInformation в методах 2.3, 2.7, 2.12.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обозначениях типов данных добавлена информация о том, что тип данных DateTime может отдаваться без секунд.</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Поправлено название типа данных </w:t>
            </w:r>
            <w:proofErr w:type="gramStart"/>
            <w:r>
              <w:rPr>
                <w:rFonts w:ascii="Times New Roman" w:eastAsia="Times New Roman" w:hAnsi="Times New Roman" w:cs="Times New Roman"/>
                <w:sz w:val="28"/>
                <w:szCs w:val="28"/>
              </w:rPr>
              <w:t>TaxPayerError[</w:t>
            </w:r>
            <w:proofErr w:type="gramEnd"/>
            <w:r>
              <w:rPr>
                <w:rFonts w:ascii="Times New Roman" w:eastAsia="Times New Roman" w:hAnsi="Times New Roman" w:cs="Times New Roman"/>
                <w:sz w:val="28"/>
                <w:szCs w:val="28"/>
              </w:rPr>
              <w:t xml:space="preserve">] в методах 4.1, 6.3, 6.4, 7.3, 7.4, 7.5, 9.1, 9.2, 9.3.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Приложение 3. Шаблоны серии и номера документов, удостоверяющих личность.</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Поправлены тексты раздела Порядок информационного взаимодействия кредитной организации с автоматизированной информационной системой ФНС России, поправлены опечатки в текстах описания методов. </w:t>
            </w:r>
          </w:p>
          <w:p w:rsidR="00C1195D" w:rsidRDefault="00DD1276" w:rsidP="00450EAB">
            <w:pPr>
              <w:widowControl w:val="0"/>
              <w:numPr>
                <w:ilvl w:val="0"/>
                <w:numId w:val="21"/>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Изменена логика обработки флагов об отказе от других режимов налогообложения при переходе на АУСН в методе 2.1 Подача уведомления о переходе на АУСН (PostRegistrationRequest)</w:t>
            </w:r>
          </w:p>
        </w:tc>
      </w:tr>
      <w:tr w:rsidR="00C1195D">
        <w:tc>
          <w:tcPr>
            <w:tcW w:w="9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1.2.2</w:t>
            </w:r>
          </w:p>
        </w:tc>
        <w:tc>
          <w:tcPr>
            <w:tcW w:w="1500" w:type="dxa"/>
            <w:tcMar>
              <w:top w:w="100" w:type="dxa"/>
              <w:left w:w="100" w:type="dxa"/>
              <w:bottom w:w="100" w:type="dxa"/>
              <w:right w:w="100" w:type="dxa"/>
            </w:tcMar>
          </w:tcPr>
          <w:p w:rsidR="00C1195D" w:rsidRDefault="00DD1276">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02.10.23</w:t>
            </w:r>
          </w:p>
        </w:tc>
        <w:tc>
          <w:tcPr>
            <w:tcW w:w="6945" w:type="dxa"/>
            <w:tcMar>
              <w:top w:w="100" w:type="dxa"/>
              <w:left w:w="100" w:type="dxa"/>
              <w:bottom w:w="100" w:type="dxa"/>
              <w:right w:w="100" w:type="dxa"/>
            </w:tcMar>
          </w:tcPr>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Изменена обязательность полей типа данных UlInformation в методах 2.1, 2.3, 2.7, 2.12, обновлено описание метода 2.1, убраны связанные ошибки из справочников раздела 2 Описание причин отказа для постановки, Описание причин отказа для снятия, Причины отказа на уведомление о смене объекта налогообложения. </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Добавлена строка в справочник Список </w:t>
            </w:r>
            <w:r>
              <w:rPr>
                <w:rFonts w:ascii="Times New Roman" w:eastAsia="Times New Roman" w:hAnsi="Times New Roman" w:cs="Times New Roman"/>
                <w:sz w:val="28"/>
                <w:szCs w:val="28"/>
              </w:rPr>
              <w:lastRenderedPageBreak/>
              <w:t xml:space="preserve">нарушений условий применения режима АУСН (Раздел 2). </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Поправлена ошибка в описании метода 2.3. Снятие с учета (PostUnregistrationRequest).</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вызова метода 5.2 Отмена безналичной операции текущего партнера (PostAccountOperationCancelRequest) не требуется группа прав DEFAULT.</w:t>
            </w:r>
          </w:p>
          <w:p w:rsidR="00C1195D" w:rsidRDefault="00DD1276" w:rsidP="00450EAB">
            <w:pPr>
              <w:widowControl w:val="0"/>
              <w:numPr>
                <w:ilvl w:val="0"/>
                <w:numId w:val="36"/>
              </w:num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правило ФЛК расчетов НДФЛ (Приложение 2) о недопустимости совпадения СНИЛС у разных работников.</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1.3.0</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17.10.24</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before="240" w:after="240" w:line="240"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изменения связаны с возможностью перехода на АУСН с начала месяца, а также с разрешением применять АУСН налогоплательщиками, ведущими деятельность на электронных торговых площадках.</w:t>
            </w:r>
          </w:p>
          <w:p w:rsidR="00C1195D" w:rsidRDefault="00DD1276" w:rsidP="00450EAB">
            <w:pPr>
              <w:widowControl w:val="0"/>
              <w:numPr>
                <w:ilvl w:val="0"/>
                <w:numId w:val="1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1.1 Регистрация информационного партнера в ПП АУСН. Уточнена логика работы метода и длина поля “Описание информационного партнера”.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разделе 2 изменено описание ошибки при постановке на АУСН, учтена постановка с 1 числа следующего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2.1 Подача уведомления о переходе на АУСН. Изменено описание метода с учетом постановки с 1 числа следующего месяца, удалены флаги RejectOtherTaxRegime и RefuseOtherTaxRegime.</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метода 2.3 Снятие с учета уточнена логика работы метода, связанная с возможностью перехода на АУСН с начала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метода 2.4 Запрос статуса заявки на снятие с учета уточнено описание ошибки.</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2.8 Запрос статуса заявки проверки возможности подачи уведомления на постановку обновлен с учетом возможности перехода на АУСН с начала месяца.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методе 4.4. Единый опросный метод (EOM) добавлен код ошибки SFR_ERROR, поправлены опечатки.</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разделе 5 изменен “Справочник категорий </w:t>
            </w:r>
            <w:r>
              <w:rPr>
                <w:rFonts w:ascii="Times New Roman" w:eastAsia="Times New Roman" w:hAnsi="Times New Roman" w:cs="Times New Roman"/>
                <w:sz w:val="28"/>
                <w:szCs w:val="28"/>
              </w:rPr>
              <w:lastRenderedPageBreak/>
              <w:t>операций”</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8.1 Передача информации по расчету НДФЛ. Обновлена логика работы метода, связанная с возможностью учитывать Сумму фиксированных авансовых платежей.</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 10.2 Получить расчеты за налоговый период. Добавлены агрегаты, описывающие взаимозачеты. </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10.4. Запросить деталировку агрегата ККТ. Уточнено описание метода.</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Дополнено приложение 2.</w:t>
            </w:r>
          </w:p>
          <w:p w:rsidR="00C1195D" w:rsidRDefault="00DD1276" w:rsidP="00450EAB">
            <w:pPr>
              <w:widowControl w:val="0"/>
              <w:numPr>
                <w:ilvl w:val="0"/>
                <w:numId w:val="1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Добавлено приложение 4.</w:t>
            </w:r>
          </w:p>
          <w:p w:rsidR="00C1195D" w:rsidRDefault="00DD1276" w:rsidP="00450EAB">
            <w:pPr>
              <w:widowControl w:val="0"/>
              <w:numPr>
                <w:ilvl w:val="0"/>
                <w:numId w:val="1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Исправлены опечатки.</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1.3.1</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09.07.25</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rsidP="00450EAB">
            <w:pPr>
              <w:widowControl w:val="0"/>
              <w:numPr>
                <w:ilvl w:val="0"/>
                <w:numId w:val="34"/>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Уточнено описание логики в методах 2.9 Метод 2.9 Получение списка налогоплательщиков, применяющих АУСН, 5.1 Метод 5.1 Подача информации о своей безналичной операции, 5.2 Метод 5.2 Отмена безналичной операции текущего партнера, 5.3 Метод 5.3 Подача банковской выписки, 6.3.Метод 6.3 Получение информации о неуплаченных налоговых начислениях. Версия 2, 6.4 Метод 6.4 Получение истории налоговых начислений. Версия 2, 8.1 Метод 8.1 Передача информации по расчету </w:t>
            </w:r>
            <w:proofErr w:type="gramStart"/>
            <w:r>
              <w:rPr>
                <w:rFonts w:ascii="Times New Roman" w:eastAsia="Times New Roman" w:hAnsi="Times New Roman" w:cs="Times New Roman"/>
                <w:sz w:val="28"/>
                <w:szCs w:val="28"/>
              </w:rPr>
              <w:t>НДФЛ,  9.1</w:t>
            </w:r>
            <w:proofErr w:type="gramEnd"/>
            <w:r>
              <w:rPr>
                <w:rFonts w:ascii="Times New Roman" w:eastAsia="Times New Roman" w:hAnsi="Times New Roman" w:cs="Times New Roman"/>
                <w:sz w:val="28"/>
                <w:szCs w:val="28"/>
              </w:rPr>
              <w:t xml:space="preserve"> Метод 9.1 Получение списка оповещений для НП.</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 методе 5.1 Метод 5.1 Подача информации о своей безналичной операции и методе 5.3 Подача банковской выписки поле Код источника разметки сделано обязательным для передачи.</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методе 10.2 Получить расчеты за налоговый период добавлены агрегаты, </w:t>
            </w:r>
            <w:proofErr w:type="gramStart"/>
            <w:r>
              <w:rPr>
                <w:rFonts w:ascii="Times New Roman" w:eastAsia="Times New Roman" w:hAnsi="Times New Roman" w:cs="Times New Roman"/>
                <w:sz w:val="28"/>
                <w:szCs w:val="28"/>
              </w:rPr>
              <w:t>описывающие операции</w:t>
            </w:r>
            <w:proofErr w:type="gramEnd"/>
            <w:r>
              <w:rPr>
                <w:rFonts w:ascii="Times New Roman" w:eastAsia="Times New Roman" w:hAnsi="Times New Roman" w:cs="Times New Roman"/>
                <w:sz w:val="28"/>
                <w:szCs w:val="28"/>
              </w:rPr>
              <w:t xml:space="preserve"> внесенные через ЛК.</w:t>
            </w:r>
          </w:p>
          <w:p w:rsidR="00C1195D" w:rsidRDefault="00DD1276" w:rsidP="00450EAB">
            <w:pPr>
              <w:widowControl w:val="0"/>
              <w:numPr>
                <w:ilvl w:val="0"/>
                <w:numId w:val="3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Дополнены справочник Список нарушений условий применения режима </w:t>
            </w:r>
            <w:proofErr w:type="gramStart"/>
            <w:r>
              <w:rPr>
                <w:rFonts w:ascii="Times New Roman" w:eastAsia="Times New Roman" w:hAnsi="Times New Roman" w:cs="Times New Roman"/>
                <w:sz w:val="28"/>
                <w:szCs w:val="28"/>
              </w:rPr>
              <w:t>АУСН,  описание</w:t>
            </w:r>
            <w:proofErr w:type="gramEnd"/>
            <w:r>
              <w:rPr>
                <w:rFonts w:ascii="Times New Roman" w:eastAsia="Times New Roman" w:hAnsi="Times New Roman" w:cs="Times New Roman"/>
                <w:sz w:val="28"/>
                <w:szCs w:val="28"/>
              </w:rPr>
              <w:t xml:space="preserve"> раздела Справочники, Приложение 2. </w:t>
            </w:r>
          </w:p>
          <w:p w:rsidR="00C1195D" w:rsidRDefault="00DD1276" w:rsidP="00450EAB">
            <w:pPr>
              <w:widowControl w:val="0"/>
              <w:numPr>
                <w:ilvl w:val="0"/>
                <w:numId w:val="34"/>
              </w:numPr>
              <w:spacing w:after="24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Исправлены опечатки.</w:t>
            </w:r>
          </w:p>
        </w:tc>
      </w:tr>
      <w:tr w:rsidR="00C1195D">
        <w:tc>
          <w:tcPr>
            <w:tcW w:w="9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1.3.2.</w:t>
            </w:r>
          </w:p>
        </w:tc>
        <w:tc>
          <w:tcPr>
            <w:tcW w:w="1500"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3573ED" w:rsidP="003573ED">
            <w:pPr>
              <w:widowControl w:val="0"/>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01</w:t>
            </w:r>
            <w:r w:rsidR="00DD1276">
              <w:rPr>
                <w:rFonts w:ascii="Times New Roman" w:eastAsia="Times New Roman" w:hAnsi="Times New Roman" w:cs="Times New Roman"/>
                <w:sz w:val="28"/>
                <w:szCs w:val="28"/>
              </w:rPr>
              <w:t>.</w:t>
            </w:r>
            <w:r>
              <w:rPr>
                <w:rFonts w:ascii="Times New Roman" w:eastAsia="Times New Roman" w:hAnsi="Times New Roman" w:cs="Times New Roman"/>
                <w:sz w:val="28"/>
                <w:szCs w:val="28"/>
              </w:rPr>
              <w:t>10</w:t>
            </w:r>
            <w:r w:rsidR="00DD1276">
              <w:rPr>
                <w:rFonts w:ascii="Times New Roman" w:eastAsia="Times New Roman" w:hAnsi="Times New Roman" w:cs="Times New Roman"/>
                <w:sz w:val="28"/>
                <w:szCs w:val="28"/>
              </w:rPr>
              <w:t>.2026</w:t>
            </w:r>
          </w:p>
        </w:tc>
        <w:tc>
          <w:tcPr>
            <w:tcW w:w="6945" w:type="dxa"/>
            <w:tcBorders>
              <w:top w:val="single" w:sz="6" w:space="0" w:color="000000"/>
              <w:left w:val="single" w:sz="6" w:space="0" w:color="000000"/>
              <w:bottom w:val="single" w:sz="6" w:space="0" w:color="000000"/>
              <w:right w:val="single" w:sz="6" w:space="0" w:color="000000"/>
            </w:tcBorders>
            <w:shd w:val="clear" w:color="auto" w:fill="FFFFFF"/>
            <w:tcMar>
              <w:top w:w="100" w:type="dxa"/>
              <w:left w:w="100" w:type="dxa"/>
              <w:bottom w:w="100" w:type="dxa"/>
              <w:right w:w="100" w:type="dxa"/>
            </w:tcMar>
          </w:tcPr>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публикации настоящих правил на официальном сайте Уполномоченного органа – </w:t>
            </w:r>
            <w:r w:rsidR="003573ED">
              <w:rPr>
                <w:rFonts w:ascii="Times New Roman" w:eastAsia="Times New Roman" w:hAnsi="Times New Roman" w:cs="Times New Roman"/>
                <w:sz w:val="28"/>
                <w:szCs w:val="28"/>
              </w:rPr>
              <w:lastRenderedPageBreak/>
              <w:t>01</w:t>
            </w:r>
            <w:r>
              <w:rPr>
                <w:rFonts w:ascii="Times New Roman" w:eastAsia="Times New Roman" w:hAnsi="Times New Roman" w:cs="Times New Roman"/>
                <w:sz w:val="28"/>
                <w:szCs w:val="28"/>
              </w:rPr>
              <w:t>.</w:t>
            </w:r>
            <w:r w:rsidR="003573ED">
              <w:rPr>
                <w:rFonts w:ascii="Times New Roman" w:eastAsia="Times New Roman" w:hAnsi="Times New Roman" w:cs="Times New Roman"/>
                <w:sz w:val="28"/>
                <w:szCs w:val="28"/>
              </w:rPr>
              <w:t>10</w:t>
            </w:r>
            <w:r>
              <w:rPr>
                <w:rFonts w:ascii="Times New Roman" w:eastAsia="Times New Roman" w:hAnsi="Times New Roman" w:cs="Times New Roman"/>
                <w:sz w:val="28"/>
                <w:szCs w:val="28"/>
              </w:rPr>
              <w:t>.2026.</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Обновлены организационные процессы взаимодействия Уполномоченного органа с Информационными партнерами, Партнерами.</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Внесены изменения в Порядок информационного взаимодействия кредитной организации с автоматизированной информационной системой ФНС России, Требования (критерии) к кредитным организациям.</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Добавлены приложения №5 </w:t>
            </w:r>
            <w:r>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№9</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Обновлен чек-лист проверки кредитной организации</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Обновлен порядок публикации сведений об уполномоченной КО в реестре УО </w:t>
            </w:r>
          </w:p>
          <w:p w:rsidR="00C1195D" w:rsidRDefault="00DD1276" w:rsidP="00450EAB">
            <w:pPr>
              <w:widowControl w:val="0"/>
              <w:numPr>
                <w:ilvl w:val="0"/>
                <w:numId w:val="46"/>
              </w:numPr>
              <w:spacing w:before="240"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Уточнено описание ряда методов, добавлена строка в справочник в приложении 3, исправлены опечатки</w:t>
            </w:r>
          </w:p>
        </w:tc>
      </w:tr>
    </w:tbl>
    <w:p w:rsidR="00C1195D" w:rsidRDefault="00C1195D">
      <w:pPr>
        <w:rPr>
          <w:rFonts w:ascii="Times New Roman" w:eastAsia="Times New Roman" w:hAnsi="Times New Roman" w:cs="Times New Roman"/>
          <w:strike/>
          <w:sz w:val="28"/>
          <w:szCs w:val="28"/>
        </w:rPr>
      </w:pPr>
    </w:p>
    <w:sectPr w:rsidR="00C1195D">
      <w:headerReference w:type="first" r:id="rId43"/>
      <w:pgSz w:w="11906" w:h="16838"/>
      <w:pgMar w:top="1134" w:right="850" w:bottom="1134" w:left="1701" w:header="708" w:footer="708" w:gutter="0"/>
      <w:cols w:space="1701"/>
      <w:titlePg/>
    </w:sectPr>
  </w:body>
</w:document>
</file>

<file path=word/commentsIds.xml><?xml version="1.0" encoding="utf-8"?>
<w16cid:commentsIds xmlns:mc="http://schemas.openxmlformats.org/markup-compatibility/2006" xmlns:w16cid="http://schemas.microsoft.com/office/word/2016/wordml/cid" mc:Ignorable="w16cid">
  <w16cid:commentId w16cid:paraId="00000001" w16cid:durableId="2DD169E5"/>
  <w16cid:commentId w16cid:paraId="00000002" w16cid:durableId="2DD169E4"/>
  <w16cid:commentId w16cid:paraId="00000003" w16cid:durableId="2E4D417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ACB" w:rsidRDefault="003C2ACB">
      <w:pPr>
        <w:spacing w:after="0" w:line="240" w:lineRule="auto"/>
      </w:pPr>
      <w:r>
        <w:separator/>
      </w:r>
    </w:p>
  </w:endnote>
  <w:endnote w:type="continuationSeparator" w:id="0">
    <w:p w:rsidR="003C2ACB" w:rsidRDefault="003C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auto"/>
    <w:pitch w:val="default"/>
  </w:font>
  <w:font w:name="Times New Roman ??????????">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276" w:rsidRDefault="00DD1276">
    <w:pPr>
      <w:pStyle w:val="afd"/>
      <w:jc w:val="center"/>
    </w:pPr>
  </w:p>
  <w:p w:rsidR="00DD1276" w:rsidRDefault="00DD1276">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276" w:rsidRDefault="00DD1276">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ACB" w:rsidRDefault="003C2ACB">
      <w:pPr>
        <w:spacing w:after="0" w:line="240" w:lineRule="auto"/>
      </w:pPr>
      <w:r>
        <w:separator/>
      </w:r>
    </w:p>
  </w:footnote>
  <w:footnote w:type="continuationSeparator" w:id="0">
    <w:p w:rsidR="003C2ACB" w:rsidRDefault="003C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589654"/>
      <w:docPartObj>
        <w:docPartGallery w:val="Page Numbers (Top of Page)"/>
        <w:docPartUnique/>
      </w:docPartObj>
    </w:sdtPr>
    <w:sdtEndPr/>
    <w:sdtContent>
      <w:p w:rsidR="00DD1276" w:rsidRDefault="00DD1276">
        <w:pPr>
          <w:pStyle w:val="afb"/>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A00FCA">
          <w:rPr>
            <w:rFonts w:ascii="Times New Roman" w:hAnsi="Times New Roman" w:cs="Times New Roman"/>
            <w:noProof/>
            <w:sz w:val="24"/>
            <w:szCs w:val="24"/>
          </w:rPr>
          <w:t>178</w:t>
        </w:r>
        <w:r>
          <w:rPr>
            <w:rFonts w:ascii="Times New Roman" w:hAnsi="Times New Roman" w:cs="Times New Roman"/>
            <w:sz w:val="24"/>
            <w:szCs w:val="24"/>
          </w:rPr>
          <w:fldChar w:fldCharType="end"/>
        </w:r>
      </w:p>
      <w:p w:rsidR="00DD1276" w:rsidRDefault="00DD1276">
        <w:pPr>
          <w:pStyle w:val="afb"/>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sdtContent>
  </w:sdt>
  <w:p w:rsidR="00DD1276" w:rsidRDefault="00DD1276">
    <w:pPr>
      <w:pStyle w:val="afb"/>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276" w:rsidRDefault="00DD1276">
    <w:pPr>
      <w:pStyle w:val="afb"/>
      <w:jc w:val="center"/>
      <w:rPr>
        <w:rFonts w:ascii="Times New Roman" w:hAnsi="Times New Roman" w:cs="Times New Roman"/>
        <w:sz w:val="28"/>
        <w:szCs w:val="28"/>
      </w:rPr>
    </w:pPr>
  </w:p>
  <w:p w:rsidR="00DD1276" w:rsidRDefault="00DD1276">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36345"/>
      <w:docPartObj>
        <w:docPartGallery w:val="Page Numbers (Top of Page)"/>
        <w:docPartUnique/>
      </w:docPartObj>
    </w:sdtPr>
    <w:sdtEndPr/>
    <w:sdtContent>
      <w:p w:rsidR="00DD1276" w:rsidRDefault="00DD1276">
        <w:pPr>
          <w:pStyle w:val="afb"/>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781044">
          <w:rPr>
            <w:rFonts w:ascii="Times New Roman" w:hAnsi="Times New Roman" w:cs="Times New Roman"/>
            <w:noProof/>
            <w:sz w:val="28"/>
            <w:szCs w:val="28"/>
          </w:rPr>
          <w:t>180</w:t>
        </w:r>
        <w:r>
          <w:rPr>
            <w:rFonts w:ascii="Times New Roman" w:hAnsi="Times New Roman" w:cs="Times New Roman"/>
            <w:sz w:val="28"/>
            <w:szCs w:val="28"/>
          </w:rPr>
          <w:fldChar w:fldCharType="end"/>
        </w:r>
      </w:p>
    </w:sdtContent>
  </w:sdt>
  <w:p w:rsidR="00DD1276" w:rsidRDefault="00DD1276">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257601"/>
      <w:docPartObj>
        <w:docPartGallery w:val="Page Numbers (Top of Page)"/>
        <w:docPartUnique/>
      </w:docPartObj>
    </w:sdtPr>
    <w:sdtEndPr/>
    <w:sdtContent>
      <w:p w:rsidR="00DD1276" w:rsidRDefault="00DD1276">
        <w:pPr>
          <w:pStyle w:val="afb"/>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A00FCA">
          <w:rPr>
            <w:rFonts w:ascii="Times New Roman" w:hAnsi="Times New Roman" w:cs="Times New Roman"/>
            <w:noProof/>
            <w:sz w:val="28"/>
            <w:szCs w:val="28"/>
          </w:rPr>
          <w:t>186</w:t>
        </w:r>
        <w:r>
          <w:rPr>
            <w:rFonts w:ascii="Times New Roman" w:hAnsi="Times New Roman" w:cs="Times New Roman"/>
            <w:sz w:val="28"/>
            <w:szCs w:val="28"/>
          </w:rPr>
          <w:fldChar w:fldCharType="end"/>
        </w:r>
      </w:p>
    </w:sdtContent>
  </w:sdt>
  <w:p w:rsidR="00DD1276" w:rsidRDefault="00DD1276">
    <w:pPr>
      <w:pStyle w:val="af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2211978"/>
      <w:docPartObj>
        <w:docPartGallery w:val="Page Numbers (Top of Page)"/>
        <w:docPartUnique/>
      </w:docPartObj>
    </w:sdtPr>
    <w:sdtEndPr/>
    <w:sdtContent>
      <w:p w:rsidR="00DD1276" w:rsidRDefault="00DD1276">
        <w:pPr>
          <w:pStyle w:val="afb"/>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C411C8">
          <w:rPr>
            <w:rFonts w:ascii="Times New Roman" w:hAnsi="Times New Roman" w:cs="Times New Roman"/>
            <w:noProof/>
            <w:sz w:val="28"/>
            <w:szCs w:val="28"/>
          </w:rPr>
          <w:t>225</w:t>
        </w:r>
        <w:r>
          <w:rPr>
            <w:rFonts w:ascii="Times New Roman" w:hAnsi="Times New Roman" w:cs="Times New Roman"/>
            <w:sz w:val="28"/>
            <w:szCs w:val="28"/>
          </w:rPr>
          <w:fldChar w:fldCharType="end"/>
        </w:r>
      </w:p>
    </w:sdtContent>
  </w:sdt>
  <w:p w:rsidR="00DD1276" w:rsidRDefault="00DD1276">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2F67"/>
    <w:multiLevelType w:val="multilevel"/>
    <w:tmpl w:val="808AB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127873"/>
    <w:multiLevelType w:val="multilevel"/>
    <w:tmpl w:val="5938326C"/>
    <w:lvl w:ilvl="0">
      <w:start w:val="1"/>
      <w:numFmt w:val="decimal"/>
      <w:pStyle w:val="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4FC5544"/>
    <w:multiLevelType w:val="multilevel"/>
    <w:tmpl w:val="A86815B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nsid w:val="068E2295"/>
    <w:multiLevelType w:val="multilevel"/>
    <w:tmpl w:val="E9F28B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8153B17"/>
    <w:multiLevelType w:val="multilevel"/>
    <w:tmpl w:val="4FB2E5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1FA5F06"/>
    <w:multiLevelType w:val="multilevel"/>
    <w:tmpl w:val="543AC0C8"/>
    <w:lvl w:ilvl="0">
      <w:start w:val="1"/>
      <w:numFmt w:val="decimal"/>
      <w:pStyle w:val="1"/>
      <w:lvlText w:val="%1"/>
      <w:lvlJc w:val="left"/>
      <w:pPr>
        <w:tabs>
          <w:tab w:val="num" w:pos="709"/>
        </w:tabs>
        <w:ind w:left="709" w:firstLine="0"/>
      </w:pPr>
      <w:rPr>
        <w:rFonts w:asciiTheme="majorHAnsi" w:hAnsiTheme="majorHAnsi" w:hint="default"/>
        <w:b/>
        <w:bCs/>
        <w:i w:val="0"/>
      </w:rPr>
    </w:lvl>
    <w:lvl w:ilvl="1">
      <w:start w:val="1"/>
      <w:numFmt w:val="decimal"/>
      <w:pStyle w:val="2"/>
      <w:lvlText w:val="%1.%2"/>
      <w:lvlJc w:val="left"/>
      <w:pPr>
        <w:tabs>
          <w:tab w:val="num" w:pos="1701"/>
        </w:tabs>
        <w:ind w:left="709" w:firstLine="0"/>
      </w:pPr>
      <w:rPr>
        <w:rFonts w:hint="default"/>
      </w:rPr>
    </w:lvl>
    <w:lvl w:ilvl="2">
      <w:start w:val="1"/>
      <w:numFmt w:val="decimal"/>
      <w:pStyle w:val="3"/>
      <w:lvlText w:val="%1.%2.%3"/>
      <w:lvlJc w:val="left"/>
      <w:pPr>
        <w:tabs>
          <w:tab w:val="num" w:pos="1701"/>
        </w:tabs>
        <w:ind w:left="709" w:firstLine="0"/>
      </w:pPr>
      <w:rPr>
        <w:rFonts w:hint="default"/>
        <w:i w:val="0"/>
        <w:iCs/>
      </w:rPr>
    </w:lvl>
    <w:lvl w:ilvl="3">
      <w:start w:val="1"/>
      <w:numFmt w:val="decimal"/>
      <w:pStyle w:val="4"/>
      <w:lvlText w:val="%1.%2.%3.%4"/>
      <w:lvlJc w:val="left"/>
      <w:pPr>
        <w:ind w:left="709"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C3771C"/>
    <w:multiLevelType w:val="multilevel"/>
    <w:tmpl w:val="8BDCE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5CD1BB6"/>
    <w:multiLevelType w:val="multilevel"/>
    <w:tmpl w:val="911A2EA4"/>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8">
    <w:nsid w:val="162823F7"/>
    <w:multiLevelType w:val="multilevel"/>
    <w:tmpl w:val="D2E2EA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178B7635"/>
    <w:multiLevelType w:val="multilevel"/>
    <w:tmpl w:val="4E8850E4"/>
    <w:lvl w:ilvl="0">
      <w:start w:val="1"/>
      <w:numFmt w:val="decimal"/>
      <w:lvlText w:val="%1."/>
      <w:lvlJc w:val="left"/>
      <w:pPr>
        <w:ind w:left="1152" w:hanging="360"/>
      </w:p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10">
    <w:nsid w:val="1AD2292B"/>
    <w:multiLevelType w:val="multilevel"/>
    <w:tmpl w:val="3C8C123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nsid w:val="1C9A6B07"/>
    <w:multiLevelType w:val="multilevel"/>
    <w:tmpl w:val="75DE670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1CD42EE7"/>
    <w:multiLevelType w:val="multilevel"/>
    <w:tmpl w:val="FCD892FA"/>
    <w:lvl w:ilvl="0">
      <w:start w:val="1"/>
      <w:numFmt w:val="bullet"/>
      <w:lvlText w:val="●"/>
      <w:lvlJc w:val="left"/>
      <w:pPr>
        <w:ind w:left="1177" w:hanging="360"/>
      </w:pPr>
      <w:rPr>
        <w:rFonts w:ascii="Noto Sans Symbols" w:eastAsia="Noto Sans Symbols" w:hAnsi="Noto Sans Symbols" w:cs="Noto Sans Symbols"/>
      </w:rPr>
    </w:lvl>
    <w:lvl w:ilvl="1">
      <w:start w:val="1"/>
      <w:numFmt w:val="bullet"/>
      <w:lvlText w:val="o"/>
      <w:lvlJc w:val="left"/>
      <w:pPr>
        <w:ind w:left="1897" w:hanging="360"/>
      </w:pPr>
      <w:rPr>
        <w:rFonts w:ascii="Courier New" w:eastAsia="Courier New" w:hAnsi="Courier New" w:cs="Courier New"/>
      </w:rPr>
    </w:lvl>
    <w:lvl w:ilvl="2">
      <w:start w:val="1"/>
      <w:numFmt w:val="bullet"/>
      <w:lvlText w:val="▪"/>
      <w:lvlJc w:val="left"/>
      <w:pPr>
        <w:ind w:left="2617" w:hanging="360"/>
      </w:pPr>
      <w:rPr>
        <w:rFonts w:ascii="Noto Sans Symbols" w:eastAsia="Noto Sans Symbols" w:hAnsi="Noto Sans Symbols" w:cs="Noto Sans Symbols"/>
      </w:rPr>
    </w:lvl>
    <w:lvl w:ilvl="3">
      <w:start w:val="1"/>
      <w:numFmt w:val="bullet"/>
      <w:lvlText w:val="●"/>
      <w:lvlJc w:val="left"/>
      <w:pPr>
        <w:ind w:left="3337" w:hanging="360"/>
      </w:pPr>
      <w:rPr>
        <w:rFonts w:ascii="Noto Sans Symbols" w:eastAsia="Noto Sans Symbols" w:hAnsi="Noto Sans Symbols" w:cs="Noto Sans Symbols"/>
      </w:rPr>
    </w:lvl>
    <w:lvl w:ilvl="4">
      <w:start w:val="1"/>
      <w:numFmt w:val="bullet"/>
      <w:lvlText w:val="o"/>
      <w:lvlJc w:val="left"/>
      <w:pPr>
        <w:ind w:left="4057" w:hanging="360"/>
      </w:pPr>
      <w:rPr>
        <w:rFonts w:ascii="Courier New" w:eastAsia="Courier New" w:hAnsi="Courier New" w:cs="Courier New"/>
      </w:rPr>
    </w:lvl>
    <w:lvl w:ilvl="5">
      <w:start w:val="1"/>
      <w:numFmt w:val="bullet"/>
      <w:lvlText w:val="▪"/>
      <w:lvlJc w:val="left"/>
      <w:pPr>
        <w:ind w:left="4777" w:hanging="360"/>
      </w:pPr>
      <w:rPr>
        <w:rFonts w:ascii="Noto Sans Symbols" w:eastAsia="Noto Sans Symbols" w:hAnsi="Noto Sans Symbols" w:cs="Noto Sans Symbols"/>
      </w:rPr>
    </w:lvl>
    <w:lvl w:ilvl="6">
      <w:start w:val="1"/>
      <w:numFmt w:val="bullet"/>
      <w:lvlText w:val="●"/>
      <w:lvlJc w:val="left"/>
      <w:pPr>
        <w:ind w:left="5497" w:hanging="360"/>
      </w:pPr>
      <w:rPr>
        <w:rFonts w:ascii="Noto Sans Symbols" w:eastAsia="Noto Sans Symbols" w:hAnsi="Noto Sans Symbols" w:cs="Noto Sans Symbols"/>
      </w:rPr>
    </w:lvl>
    <w:lvl w:ilvl="7">
      <w:start w:val="1"/>
      <w:numFmt w:val="bullet"/>
      <w:lvlText w:val="o"/>
      <w:lvlJc w:val="left"/>
      <w:pPr>
        <w:ind w:left="6217" w:hanging="360"/>
      </w:pPr>
      <w:rPr>
        <w:rFonts w:ascii="Courier New" w:eastAsia="Courier New" w:hAnsi="Courier New" w:cs="Courier New"/>
      </w:rPr>
    </w:lvl>
    <w:lvl w:ilvl="8">
      <w:start w:val="1"/>
      <w:numFmt w:val="bullet"/>
      <w:lvlText w:val="▪"/>
      <w:lvlJc w:val="left"/>
      <w:pPr>
        <w:ind w:left="6937" w:hanging="360"/>
      </w:pPr>
      <w:rPr>
        <w:rFonts w:ascii="Noto Sans Symbols" w:eastAsia="Noto Sans Symbols" w:hAnsi="Noto Sans Symbols" w:cs="Noto Sans Symbols"/>
      </w:rPr>
    </w:lvl>
  </w:abstractNum>
  <w:abstractNum w:abstractNumId="13">
    <w:nsid w:val="1D230C48"/>
    <w:multiLevelType w:val="multilevel"/>
    <w:tmpl w:val="D0FCF09A"/>
    <w:lvl w:ilvl="0">
      <w:start w:val="1"/>
      <w:numFmt w:val="bullet"/>
      <w:pStyle w:val="a0"/>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1EB838F4"/>
    <w:multiLevelType w:val="multilevel"/>
    <w:tmpl w:val="63E232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11A21AC"/>
    <w:multiLevelType w:val="multilevel"/>
    <w:tmpl w:val="D93EA5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nsid w:val="213D4894"/>
    <w:multiLevelType w:val="multilevel"/>
    <w:tmpl w:val="21787F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21E3293D"/>
    <w:multiLevelType w:val="multilevel"/>
    <w:tmpl w:val="872AE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21E74C99"/>
    <w:multiLevelType w:val="multilevel"/>
    <w:tmpl w:val="B956A6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24FC0B71"/>
    <w:multiLevelType w:val="multilevel"/>
    <w:tmpl w:val="382EC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26B53454"/>
    <w:multiLevelType w:val="multilevel"/>
    <w:tmpl w:val="4EA0A4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28BB4CCC"/>
    <w:multiLevelType w:val="multilevel"/>
    <w:tmpl w:val="CBEEED90"/>
    <w:lvl w:ilvl="0">
      <w:start w:val="1"/>
      <w:numFmt w:val="bullet"/>
      <w:pStyle w:val="a1"/>
      <w:suff w:val="space"/>
      <w:lvlText w:val=""/>
      <w:lvlJc w:val="left"/>
      <w:pPr>
        <w:ind w:left="5957" w:firstLine="0"/>
      </w:pPr>
      <w:rPr>
        <w:rFonts w:ascii="Symbol" w:hAnsi="Symbol" w:hint="default"/>
      </w:rPr>
    </w:lvl>
    <w:lvl w:ilvl="1">
      <w:start w:val="1"/>
      <w:numFmt w:val="bullet"/>
      <w:lvlText w:val=""/>
      <w:lvlJc w:val="left"/>
      <w:pPr>
        <w:ind w:left="6677" w:hanging="360"/>
      </w:pPr>
      <w:rPr>
        <w:rFonts w:ascii="Symbol" w:hAnsi="Symbol" w:hint="default"/>
      </w:rPr>
    </w:lvl>
    <w:lvl w:ilvl="2">
      <w:start w:val="1"/>
      <w:numFmt w:val="lowerRoman"/>
      <w:lvlText w:val="%3)"/>
      <w:lvlJc w:val="left"/>
      <w:pPr>
        <w:ind w:left="7037" w:hanging="360"/>
      </w:pPr>
      <w:rPr>
        <w:rFonts w:hint="default"/>
      </w:rPr>
    </w:lvl>
    <w:lvl w:ilvl="3">
      <w:start w:val="1"/>
      <w:numFmt w:val="decimal"/>
      <w:lvlText w:val="(%4)"/>
      <w:lvlJc w:val="left"/>
      <w:pPr>
        <w:ind w:left="7397" w:hanging="360"/>
      </w:pPr>
      <w:rPr>
        <w:rFonts w:hint="default"/>
      </w:rPr>
    </w:lvl>
    <w:lvl w:ilvl="4">
      <w:start w:val="1"/>
      <w:numFmt w:val="lowerLetter"/>
      <w:lvlText w:val="(%5)"/>
      <w:lvlJc w:val="left"/>
      <w:pPr>
        <w:ind w:left="7757" w:hanging="360"/>
      </w:pPr>
      <w:rPr>
        <w:rFonts w:hint="default"/>
      </w:rPr>
    </w:lvl>
    <w:lvl w:ilvl="5">
      <w:start w:val="1"/>
      <w:numFmt w:val="lowerRoman"/>
      <w:lvlText w:val="(%6)"/>
      <w:lvlJc w:val="left"/>
      <w:pPr>
        <w:ind w:left="8117" w:hanging="360"/>
      </w:pPr>
      <w:rPr>
        <w:rFonts w:hint="default"/>
      </w:rPr>
    </w:lvl>
    <w:lvl w:ilvl="6">
      <w:start w:val="1"/>
      <w:numFmt w:val="decimal"/>
      <w:lvlText w:val="%7."/>
      <w:lvlJc w:val="left"/>
      <w:pPr>
        <w:ind w:left="8477" w:hanging="360"/>
      </w:pPr>
      <w:rPr>
        <w:rFonts w:hint="default"/>
      </w:rPr>
    </w:lvl>
    <w:lvl w:ilvl="7">
      <w:start w:val="1"/>
      <w:numFmt w:val="lowerLetter"/>
      <w:lvlText w:val="%8."/>
      <w:lvlJc w:val="left"/>
      <w:pPr>
        <w:ind w:left="8837" w:hanging="360"/>
      </w:pPr>
      <w:rPr>
        <w:rFonts w:hint="default"/>
      </w:rPr>
    </w:lvl>
    <w:lvl w:ilvl="8">
      <w:start w:val="1"/>
      <w:numFmt w:val="lowerRoman"/>
      <w:lvlText w:val="%9."/>
      <w:lvlJc w:val="left"/>
      <w:pPr>
        <w:ind w:left="9197" w:hanging="360"/>
      </w:pPr>
      <w:rPr>
        <w:rFonts w:hint="default"/>
      </w:rPr>
    </w:lvl>
  </w:abstractNum>
  <w:abstractNum w:abstractNumId="22">
    <w:nsid w:val="290E2D1C"/>
    <w:multiLevelType w:val="multilevel"/>
    <w:tmpl w:val="A798E5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29C92BB5"/>
    <w:multiLevelType w:val="multilevel"/>
    <w:tmpl w:val="18F24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2A470EBD"/>
    <w:multiLevelType w:val="multilevel"/>
    <w:tmpl w:val="40FA3602"/>
    <w:lvl w:ilvl="0">
      <w:start w:val="1"/>
      <w:numFmt w:val="decimal"/>
      <w:lvlText w:val="%1)"/>
      <w:lvlJc w:val="left"/>
      <w:pPr>
        <w:ind w:left="720" w:hanging="294"/>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2D2A58CD"/>
    <w:multiLevelType w:val="multilevel"/>
    <w:tmpl w:val="F926AE42"/>
    <w:lvl w:ilvl="0">
      <w:start w:val="1"/>
      <w:numFmt w:val="bullet"/>
      <w:suff w:val="space"/>
      <w:lvlText w:val=""/>
      <w:lvlJc w:val="left"/>
      <w:pPr>
        <w:ind w:left="0" w:firstLine="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2A35784"/>
    <w:multiLevelType w:val="multilevel"/>
    <w:tmpl w:val="6F4AE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396B7931"/>
    <w:multiLevelType w:val="multilevel"/>
    <w:tmpl w:val="4FE21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3BF272A5"/>
    <w:multiLevelType w:val="multilevel"/>
    <w:tmpl w:val="CE6CB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3DEA6D34"/>
    <w:multiLevelType w:val="multilevel"/>
    <w:tmpl w:val="71927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40AD649E"/>
    <w:multiLevelType w:val="multilevel"/>
    <w:tmpl w:val="84C02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43014001"/>
    <w:multiLevelType w:val="multilevel"/>
    <w:tmpl w:val="4142DD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462B25E3"/>
    <w:multiLevelType w:val="multilevel"/>
    <w:tmpl w:val="6B5C0E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46794489"/>
    <w:multiLevelType w:val="multilevel"/>
    <w:tmpl w:val="FF785C4C"/>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4">
    <w:nsid w:val="49D70545"/>
    <w:multiLevelType w:val="multilevel"/>
    <w:tmpl w:val="B4F6E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4A840172"/>
    <w:multiLevelType w:val="multilevel"/>
    <w:tmpl w:val="2464728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6">
    <w:nsid w:val="4B6F1DDC"/>
    <w:multiLevelType w:val="multilevel"/>
    <w:tmpl w:val="752A62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54FB6A42"/>
    <w:multiLevelType w:val="multilevel"/>
    <w:tmpl w:val="5ACE1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566932E7"/>
    <w:multiLevelType w:val="multilevel"/>
    <w:tmpl w:val="0480F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nsid w:val="59B242AD"/>
    <w:multiLevelType w:val="multilevel"/>
    <w:tmpl w:val="53B497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nsid w:val="5A0E0F7A"/>
    <w:multiLevelType w:val="multilevel"/>
    <w:tmpl w:val="C8F64338"/>
    <w:lvl w:ilvl="0">
      <w:start w:val="1"/>
      <w:numFmt w:val="decimal"/>
      <w:pStyle w:val="a2"/>
      <w:suff w:val="space"/>
      <w:lvlText w:val="%1."/>
      <w:lvlJc w:val="left"/>
      <w:pPr>
        <w:ind w:left="227" w:hanging="227"/>
      </w:pPr>
      <w:rPr>
        <w:rFonts w:hint="default"/>
        <w:b w:val="0"/>
        <w:bCs w:val="0"/>
      </w:rPr>
    </w:lvl>
    <w:lvl w:ilvl="1">
      <w:start w:val="1"/>
      <w:numFmt w:val="decimal"/>
      <w:suff w:val="space"/>
      <w:lvlText w:val="%1.%2."/>
      <w:lvlJc w:val="left"/>
      <w:pPr>
        <w:ind w:left="454" w:hanging="45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5E233B17"/>
    <w:multiLevelType w:val="multilevel"/>
    <w:tmpl w:val="21B47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60B254A5"/>
    <w:multiLevelType w:val="multilevel"/>
    <w:tmpl w:val="20082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627022A1"/>
    <w:multiLevelType w:val="multilevel"/>
    <w:tmpl w:val="591612C8"/>
    <w:lvl w:ilvl="0">
      <w:start w:val="1"/>
      <w:numFmt w:val="decimal"/>
      <w:pStyle w:val="a3"/>
      <w:suff w:val="space"/>
      <w:lvlText w:val="%1)"/>
      <w:lvlJc w:val="left"/>
      <w:pPr>
        <w:ind w:left="1" w:firstLine="709"/>
      </w:pPr>
      <w:rPr>
        <w:rFonts w:hint="default"/>
      </w:rPr>
    </w:lvl>
    <w:lvl w:ilvl="1">
      <w:start w:val="1"/>
      <w:numFmt w:val="lowerLetter"/>
      <w:lvlText w:val="%2."/>
      <w:lvlJc w:val="left"/>
      <w:pPr>
        <w:ind w:left="2150" w:hanging="360"/>
      </w:pPr>
      <w:rPr>
        <w:rFonts w:hint="default"/>
      </w:rPr>
    </w:lvl>
    <w:lvl w:ilvl="2">
      <w:start w:val="1"/>
      <w:numFmt w:val="lowerRoman"/>
      <w:lvlText w:val="%3."/>
      <w:lvlJc w:val="right"/>
      <w:pPr>
        <w:ind w:left="2870" w:hanging="180"/>
      </w:pPr>
      <w:rPr>
        <w:rFonts w:hint="default"/>
      </w:rPr>
    </w:lvl>
    <w:lvl w:ilvl="3">
      <w:start w:val="1"/>
      <w:numFmt w:val="decimal"/>
      <w:lvlText w:val="%4."/>
      <w:lvlJc w:val="left"/>
      <w:pPr>
        <w:ind w:left="3590" w:hanging="360"/>
      </w:pPr>
      <w:rPr>
        <w:rFonts w:hint="default"/>
      </w:rPr>
    </w:lvl>
    <w:lvl w:ilvl="4">
      <w:start w:val="1"/>
      <w:numFmt w:val="lowerLetter"/>
      <w:lvlText w:val="%5."/>
      <w:lvlJc w:val="left"/>
      <w:pPr>
        <w:ind w:left="4310" w:hanging="360"/>
      </w:pPr>
      <w:rPr>
        <w:rFonts w:hint="default"/>
      </w:rPr>
    </w:lvl>
    <w:lvl w:ilvl="5">
      <w:start w:val="1"/>
      <w:numFmt w:val="lowerRoman"/>
      <w:lvlText w:val="%6."/>
      <w:lvlJc w:val="right"/>
      <w:pPr>
        <w:ind w:left="5030" w:hanging="180"/>
      </w:pPr>
      <w:rPr>
        <w:rFonts w:hint="default"/>
      </w:rPr>
    </w:lvl>
    <w:lvl w:ilvl="6">
      <w:start w:val="1"/>
      <w:numFmt w:val="decimal"/>
      <w:lvlText w:val="%7."/>
      <w:lvlJc w:val="left"/>
      <w:pPr>
        <w:ind w:left="5750" w:hanging="360"/>
      </w:pPr>
      <w:rPr>
        <w:rFonts w:hint="default"/>
      </w:rPr>
    </w:lvl>
    <w:lvl w:ilvl="7">
      <w:start w:val="1"/>
      <w:numFmt w:val="lowerLetter"/>
      <w:lvlText w:val="%8."/>
      <w:lvlJc w:val="left"/>
      <w:pPr>
        <w:ind w:left="6470" w:hanging="360"/>
      </w:pPr>
      <w:rPr>
        <w:rFonts w:hint="default"/>
      </w:rPr>
    </w:lvl>
    <w:lvl w:ilvl="8">
      <w:start w:val="1"/>
      <w:numFmt w:val="lowerRoman"/>
      <w:lvlText w:val="%9."/>
      <w:lvlJc w:val="right"/>
      <w:pPr>
        <w:ind w:left="7190" w:hanging="180"/>
      </w:pPr>
      <w:rPr>
        <w:rFonts w:hint="default"/>
      </w:rPr>
    </w:lvl>
  </w:abstractNum>
  <w:abstractNum w:abstractNumId="44">
    <w:nsid w:val="628425FD"/>
    <w:multiLevelType w:val="multilevel"/>
    <w:tmpl w:val="2C3455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5">
    <w:nsid w:val="65802228"/>
    <w:multiLevelType w:val="multilevel"/>
    <w:tmpl w:val="424E1F6C"/>
    <w:lvl w:ilvl="0">
      <w:start w:val="1"/>
      <w:numFmt w:val="bullet"/>
      <w:pStyle w:val="10"/>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46">
    <w:nsid w:val="65B76AE4"/>
    <w:multiLevelType w:val="multilevel"/>
    <w:tmpl w:val="1B8658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nsid w:val="66604018"/>
    <w:multiLevelType w:val="multilevel"/>
    <w:tmpl w:val="127A1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682A5327"/>
    <w:multiLevelType w:val="multilevel"/>
    <w:tmpl w:val="7FCC5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FBB2182"/>
    <w:multiLevelType w:val="multilevel"/>
    <w:tmpl w:val="0419001F"/>
    <w:styleLink w:val="111111"/>
    <w:lvl w:ilvl="0">
      <w:start w:val="1"/>
      <w:numFmt w:val="decimal"/>
      <w:pStyle w:val="11111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nsid w:val="70EA0199"/>
    <w:multiLevelType w:val="multilevel"/>
    <w:tmpl w:val="E2A44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nsid w:val="71D00ADD"/>
    <w:multiLevelType w:val="multilevel"/>
    <w:tmpl w:val="00A6442A"/>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737F2F79"/>
    <w:multiLevelType w:val="multilevel"/>
    <w:tmpl w:val="D570C410"/>
    <w:styleLink w:val="11"/>
    <w:lvl w:ilvl="0">
      <w:start w:val="1"/>
      <w:numFmt w:val="decimal"/>
      <w:pStyle w:val="11"/>
      <w:lvlText w:val="%1"/>
      <w:lvlJc w:val="left"/>
      <w:pPr>
        <w:tabs>
          <w:tab w:val="num" w:pos="405"/>
        </w:tabs>
        <w:ind w:left="405" w:hanging="405"/>
      </w:pPr>
      <w:rPr>
        <w:rFonts w:cs="Times New Roman"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3">
    <w:nsid w:val="7519035C"/>
    <w:multiLevelType w:val="multilevel"/>
    <w:tmpl w:val="14E85C40"/>
    <w:lvl w:ilvl="0">
      <w:start w:val="1"/>
      <w:numFmt w:val="bullet"/>
      <w:lvlText w:val="●"/>
      <w:lvlJc w:val="left"/>
      <w:pPr>
        <w:ind w:left="720" w:hanging="360"/>
      </w:pPr>
      <w:rPr>
        <w:highlight w:val="yellow"/>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nsid w:val="75C5584C"/>
    <w:multiLevelType w:val="multilevel"/>
    <w:tmpl w:val="56FA1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76AC7233"/>
    <w:multiLevelType w:val="multilevel"/>
    <w:tmpl w:val="BADC02D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nsid w:val="76F31DC0"/>
    <w:multiLevelType w:val="multilevel"/>
    <w:tmpl w:val="2AC06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79EE001E"/>
    <w:multiLevelType w:val="multilevel"/>
    <w:tmpl w:val="49B8ACD6"/>
    <w:lvl w:ilvl="0">
      <w:start w:val="2"/>
      <w:numFmt w:val="decimal"/>
      <w:lvlText w:val="%1."/>
      <w:lvlJc w:val="left"/>
      <w:pPr>
        <w:ind w:left="4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nsid w:val="7C285728"/>
    <w:multiLevelType w:val="multilevel"/>
    <w:tmpl w:val="B0DA32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nsid w:val="7C727A14"/>
    <w:multiLevelType w:val="multilevel"/>
    <w:tmpl w:val="2E0AA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nsid w:val="7D03342E"/>
    <w:multiLevelType w:val="multilevel"/>
    <w:tmpl w:val="121864F2"/>
    <w:lvl w:ilvl="0">
      <w:start w:val="1"/>
      <w:numFmt w:val="russianLower"/>
      <w:pStyle w:val="a4"/>
      <w:suff w:val="space"/>
      <w:lvlText w:val="%1)"/>
      <w:lvlJc w:val="left"/>
      <w:pPr>
        <w:ind w:left="709" w:firstLine="709"/>
      </w:pPr>
      <w:rPr>
        <w:rFonts w:hint="default"/>
      </w:rPr>
    </w:lvl>
    <w:lvl w:ilvl="1">
      <w:start w:val="1"/>
      <w:numFmt w:val="bullet"/>
      <w:lvlText w:val=""/>
      <w:lvlJc w:val="left"/>
      <w:pPr>
        <w:ind w:left="6675" w:hanging="360"/>
      </w:pPr>
      <w:rPr>
        <w:rFonts w:ascii="Symbol" w:hAnsi="Symbol" w:hint="default"/>
      </w:rPr>
    </w:lvl>
    <w:lvl w:ilvl="2">
      <w:start w:val="1"/>
      <w:numFmt w:val="lowerRoman"/>
      <w:lvlText w:val="%3)"/>
      <w:lvlJc w:val="left"/>
      <w:pPr>
        <w:ind w:left="7035" w:hanging="360"/>
      </w:pPr>
      <w:rPr>
        <w:rFonts w:hint="default"/>
      </w:rPr>
    </w:lvl>
    <w:lvl w:ilvl="3">
      <w:start w:val="1"/>
      <w:numFmt w:val="decimal"/>
      <w:lvlText w:val="(%4)"/>
      <w:lvlJc w:val="left"/>
      <w:pPr>
        <w:ind w:left="7395" w:hanging="360"/>
      </w:pPr>
      <w:rPr>
        <w:rFonts w:hint="default"/>
      </w:rPr>
    </w:lvl>
    <w:lvl w:ilvl="4">
      <w:start w:val="1"/>
      <w:numFmt w:val="lowerLetter"/>
      <w:lvlText w:val="(%5)"/>
      <w:lvlJc w:val="left"/>
      <w:pPr>
        <w:ind w:left="7755" w:hanging="360"/>
      </w:pPr>
      <w:rPr>
        <w:rFonts w:hint="default"/>
      </w:rPr>
    </w:lvl>
    <w:lvl w:ilvl="5">
      <w:start w:val="1"/>
      <w:numFmt w:val="lowerRoman"/>
      <w:lvlText w:val="(%6)"/>
      <w:lvlJc w:val="left"/>
      <w:pPr>
        <w:ind w:left="8115" w:hanging="360"/>
      </w:pPr>
      <w:rPr>
        <w:rFonts w:hint="default"/>
      </w:rPr>
    </w:lvl>
    <w:lvl w:ilvl="6">
      <w:start w:val="1"/>
      <w:numFmt w:val="decimal"/>
      <w:lvlText w:val="%7."/>
      <w:lvlJc w:val="left"/>
      <w:pPr>
        <w:ind w:left="8475" w:hanging="360"/>
      </w:pPr>
      <w:rPr>
        <w:rFonts w:hint="default"/>
      </w:rPr>
    </w:lvl>
    <w:lvl w:ilvl="7">
      <w:start w:val="1"/>
      <w:numFmt w:val="lowerLetter"/>
      <w:lvlText w:val="%8."/>
      <w:lvlJc w:val="left"/>
      <w:pPr>
        <w:ind w:left="8835" w:hanging="360"/>
      </w:pPr>
      <w:rPr>
        <w:rFonts w:hint="default"/>
      </w:rPr>
    </w:lvl>
    <w:lvl w:ilvl="8">
      <w:start w:val="1"/>
      <w:numFmt w:val="lowerRoman"/>
      <w:lvlText w:val="%9."/>
      <w:lvlJc w:val="left"/>
      <w:pPr>
        <w:ind w:left="9195" w:hanging="360"/>
      </w:pPr>
      <w:rPr>
        <w:rFonts w:hint="default"/>
      </w:rPr>
    </w:lvl>
  </w:abstractNum>
  <w:num w:numId="1">
    <w:abstractNumId w:val="53"/>
  </w:num>
  <w:num w:numId="2">
    <w:abstractNumId w:val="1"/>
  </w:num>
  <w:num w:numId="3">
    <w:abstractNumId w:val="13"/>
  </w:num>
  <w:num w:numId="4">
    <w:abstractNumId w:val="19"/>
  </w:num>
  <w:num w:numId="5">
    <w:abstractNumId w:val="39"/>
  </w:num>
  <w:num w:numId="6">
    <w:abstractNumId w:val="10"/>
  </w:num>
  <w:num w:numId="7">
    <w:abstractNumId w:val="16"/>
  </w:num>
  <w:num w:numId="8">
    <w:abstractNumId w:val="50"/>
  </w:num>
  <w:num w:numId="9">
    <w:abstractNumId w:val="27"/>
  </w:num>
  <w:num w:numId="10">
    <w:abstractNumId w:val="29"/>
  </w:num>
  <w:num w:numId="11">
    <w:abstractNumId w:val="8"/>
  </w:num>
  <w:num w:numId="12">
    <w:abstractNumId w:val="34"/>
  </w:num>
  <w:num w:numId="13">
    <w:abstractNumId w:val="41"/>
  </w:num>
  <w:num w:numId="14">
    <w:abstractNumId w:val="28"/>
  </w:num>
  <w:num w:numId="15">
    <w:abstractNumId w:val="59"/>
  </w:num>
  <w:num w:numId="16">
    <w:abstractNumId w:val="3"/>
  </w:num>
  <w:num w:numId="17">
    <w:abstractNumId w:val="42"/>
  </w:num>
  <w:num w:numId="18">
    <w:abstractNumId w:val="31"/>
  </w:num>
  <w:num w:numId="19">
    <w:abstractNumId w:val="26"/>
  </w:num>
  <w:num w:numId="20">
    <w:abstractNumId w:val="56"/>
  </w:num>
  <w:num w:numId="21">
    <w:abstractNumId w:val="20"/>
  </w:num>
  <w:num w:numId="22">
    <w:abstractNumId w:val="37"/>
  </w:num>
  <w:num w:numId="23">
    <w:abstractNumId w:val="38"/>
  </w:num>
  <w:num w:numId="24">
    <w:abstractNumId w:val="23"/>
  </w:num>
  <w:num w:numId="25">
    <w:abstractNumId w:val="51"/>
  </w:num>
  <w:num w:numId="26">
    <w:abstractNumId w:val="12"/>
  </w:num>
  <w:num w:numId="27">
    <w:abstractNumId w:val="7"/>
  </w:num>
  <w:num w:numId="28">
    <w:abstractNumId w:val="15"/>
  </w:num>
  <w:num w:numId="29">
    <w:abstractNumId w:val="17"/>
  </w:num>
  <w:num w:numId="30">
    <w:abstractNumId w:val="46"/>
  </w:num>
  <w:num w:numId="31">
    <w:abstractNumId w:val="54"/>
  </w:num>
  <w:num w:numId="32">
    <w:abstractNumId w:val="11"/>
  </w:num>
  <w:num w:numId="33">
    <w:abstractNumId w:val="6"/>
  </w:num>
  <w:num w:numId="34">
    <w:abstractNumId w:val="32"/>
  </w:num>
  <w:num w:numId="35">
    <w:abstractNumId w:val="44"/>
  </w:num>
  <w:num w:numId="36">
    <w:abstractNumId w:val="58"/>
  </w:num>
  <w:num w:numId="37">
    <w:abstractNumId w:val="0"/>
  </w:num>
  <w:num w:numId="38">
    <w:abstractNumId w:val="2"/>
  </w:num>
  <w:num w:numId="39">
    <w:abstractNumId w:val="30"/>
  </w:num>
  <w:num w:numId="40">
    <w:abstractNumId w:val="57"/>
  </w:num>
  <w:num w:numId="41">
    <w:abstractNumId w:val="24"/>
  </w:num>
  <w:num w:numId="42">
    <w:abstractNumId w:val="43"/>
  </w:num>
  <w:num w:numId="43">
    <w:abstractNumId w:val="21"/>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0"/>
  </w:num>
  <w:num w:numId="46">
    <w:abstractNumId w:val="4"/>
  </w:num>
  <w:num w:numId="47">
    <w:abstractNumId w:val="25"/>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num>
  <w:num w:numId="50">
    <w:abstractNumId w:val="45"/>
  </w:num>
  <w:num w:numId="51">
    <w:abstractNumId w:val="52"/>
  </w:num>
  <w:num w:numId="52">
    <w:abstractNumId w:val="49"/>
  </w:num>
  <w:num w:numId="53">
    <w:abstractNumId w:val="14"/>
  </w:num>
  <w:num w:numId="54">
    <w:abstractNumId w:val="35"/>
  </w:num>
  <w:num w:numId="55">
    <w:abstractNumId w:val="48"/>
  </w:num>
  <w:num w:numId="56">
    <w:abstractNumId w:val="47"/>
  </w:num>
  <w:num w:numId="57">
    <w:abstractNumId w:val="33"/>
  </w:num>
  <w:num w:numId="58">
    <w:abstractNumId w:val="36"/>
  </w:num>
  <w:num w:numId="59">
    <w:abstractNumId w:val="9"/>
  </w:num>
  <w:num w:numId="60">
    <w:abstractNumId w:val="55"/>
  </w:num>
  <w:num w:numId="61">
    <w:abstractNumId w:val="18"/>
  </w:num>
  <w:num w:numId="62">
    <w:abstractNumId w:val="22"/>
  </w:num>
  <w:num w:numId="63">
    <w:abstractNumId w:val="43"/>
    <w:lvlOverride w:ilvl="0">
      <w:startOverride w:val="2"/>
    </w:lvlOverride>
  </w:num>
  <w:num w:numId="64">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5D"/>
    <w:rsid w:val="00010293"/>
    <w:rsid w:val="00044081"/>
    <w:rsid w:val="003573ED"/>
    <w:rsid w:val="00361120"/>
    <w:rsid w:val="003C2ACB"/>
    <w:rsid w:val="00450EAB"/>
    <w:rsid w:val="00736B4C"/>
    <w:rsid w:val="00781044"/>
    <w:rsid w:val="007C064C"/>
    <w:rsid w:val="00932256"/>
    <w:rsid w:val="00A00FCA"/>
    <w:rsid w:val="00C1195D"/>
    <w:rsid w:val="00C411C8"/>
    <w:rsid w:val="00DD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309C34-4EDF-42DB-AC28-77DB6DDA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style>
  <w:style w:type="paragraph" w:styleId="1">
    <w:name w:val="heading 1"/>
    <w:basedOn w:val="a5"/>
    <w:next w:val="a5"/>
    <w:link w:val="12"/>
    <w:uiPriority w:val="9"/>
    <w:qFormat/>
    <w:pPr>
      <w:keepNext/>
      <w:keepLines/>
      <w:numPr>
        <w:numId w:val="64"/>
      </w:numPr>
      <w:spacing w:before="240" w:after="0"/>
      <w:outlineLvl w:val="0"/>
    </w:pPr>
    <w:rPr>
      <w:rFonts w:ascii="Times New Roman" w:hAnsi="Times New Roman"/>
      <w:b/>
      <w:sz w:val="32"/>
      <w:szCs w:val="32"/>
    </w:rPr>
  </w:style>
  <w:style w:type="paragraph" w:styleId="2">
    <w:name w:val="heading 2"/>
    <w:basedOn w:val="a5"/>
    <w:next w:val="a5"/>
    <w:link w:val="20"/>
    <w:uiPriority w:val="9"/>
    <w:qFormat/>
    <w:pPr>
      <w:keepNext/>
      <w:keepLines/>
      <w:numPr>
        <w:ilvl w:val="1"/>
        <w:numId w:val="64"/>
      </w:numPr>
      <w:spacing w:before="40" w:after="0"/>
      <w:outlineLvl w:val="1"/>
    </w:pPr>
    <w:rPr>
      <w:rFonts w:ascii="Times New Roman" w:hAnsi="Times New Roman"/>
      <w:b/>
      <w:sz w:val="28"/>
      <w:szCs w:val="26"/>
    </w:rPr>
  </w:style>
  <w:style w:type="paragraph" w:styleId="3">
    <w:name w:val="heading 3"/>
    <w:basedOn w:val="a5"/>
    <w:next w:val="a5"/>
    <w:link w:val="30"/>
    <w:uiPriority w:val="9"/>
    <w:qFormat/>
    <w:pPr>
      <w:keepNext/>
      <w:keepLines/>
      <w:numPr>
        <w:ilvl w:val="2"/>
        <w:numId w:val="64"/>
      </w:numPr>
      <w:spacing w:before="40" w:after="0"/>
      <w:outlineLvl w:val="2"/>
    </w:pPr>
    <w:rPr>
      <w:rFonts w:ascii="Times New Roman" w:hAnsi="Times New Roman"/>
      <w:b/>
      <w:sz w:val="28"/>
      <w:szCs w:val="24"/>
    </w:rPr>
  </w:style>
  <w:style w:type="paragraph" w:styleId="4">
    <w:name w:val="heading 4"/>
    <w:basedOn w:val="a5"/>
    <w:next w:val="a5"/>
    <w:link w:val="40"/>
    <w:uiPriority w:val="9"/>
    <w:qFormat/>
    <w:pPr>
      <w:keepNext/>
      <w:keepLines/>
      <w:numPr>
        <w:ilvl w:val="3"/>
        <w:numId w:val="64"/>
      </w:numPr>
      <w:spacing w:before="40" w:after="0"/>
      <w:outlineLvl w:val="3"/>
    </w:pPr>
    <w:rPr>
      <w:rFonts w:ascii="Times New Roman" w:hAnsi="Times New Roman"/>
      <w:b/>
      <w:sz w:val="28"/>
    </w:rPr>
  </w:style>
  <w:style w:type="paragraph" w:styleId="5">
    <w:name w:val="heading 5"/>
    <w:basedOn w:val="a5"/>
    <w:next w:val="a5"/>
    <w:link w:val="50"/>
    <w:uiPriority w:val="9"/>
    <w:qFormat/>
    <w:pPr>
      <w:keepNext/>
      <w:keepLines/>
      <w:spacing w:before="40" w:after="0"/>
      <w:outlineLvl w:val="4"/>
    </w:pPr>
    <w:rPr>
      <w:color w:val="2F5496"/>
    </w:rPr>
  </w:style>
  <w:style w:type="paragraph" w:styleId="6">
    <w:name w:val="heading 6"/>
    <w:basedOn w:val="a5"/>
    <w:next w:val="a5"/>
    <w:link w:val="60"/>
    <w:uiPriority w:val="9"/>
    <w:qFormat/>
    <w:pPr>
      <w:keepNext/>
      <w:keepLines/>
      <w:spacing w:before="200" w:after="40"/>
      <w:outlineLvl w:val="5"/>
    </w:pPr>
    <w:rPr>
      <w:b/>
      <w:sz w:val="20"/>
      <w:szCs w:val="20"/>
    </w:rPr>
  </w:style>
  <w:style w:type="paragraph" w:styleId="7">
    <w:name w:val="heading 7"/>
    <w:basedOn w:val="a5"/>
    <w:next w:val="a5"/>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5"/>
    <w:next w:val="a5"/>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5"/>
    <w:next w:val="a5"/>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7"/>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7"/>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7"/>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7"/>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7"/>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7"/>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7"/>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7"/>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7"/>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7"/>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7"/>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7"/>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7"/>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7"/>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7"/>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7"/>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7"/>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7"/>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7"/>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7"/>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7"/>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7"/>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7"/>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7"/>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7"/>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7"/>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7"/>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7"/>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7"/>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7"/>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7"/>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7"/>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7"/>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7"/>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7"/>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7"/>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7"/>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7"/>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7"/>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7"/>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7"/>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7"/>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7"/>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7"/>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7"/>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7"/>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7"/>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7"/>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7"/>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7"/>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7"/>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7"/>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7"/>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7"/>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7"/>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7"/>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7"/>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7"/>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7"/>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7"/>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7"/>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7"/>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7"/>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7"/>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7"/>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7"/>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7"/>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7"/>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7"/>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7"/>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7"/>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7"/>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7"/>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7"/>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7"/>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7"/>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7"/>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7"/>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7"/>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7"/>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7"/>
    <w:uiPriority w:val="99"/>
    <w:pPr>
      <w:spacing w:after="0" w:line="240" w:lineRule="auto"/>
    </w:pPr>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7"/>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7"/>
    <w:uiPriority w:val="99"/>
    <w:pPr>
      <w:spacing w:after="0" w:line="240" w:lineRule="auto"/>
    </w:pPr>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7"/>
    <w:uiPriority w:val="99"/>
    <w:pPr>
      <w:spacing w:after="0" w:line="240" w:lineRule="auto"/>
    </w:pPr>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7"/>
    <w:uiPriority w:val="99"/>
    <w:pPr>
      <w:spacing w:after="0" w:line="240" w:lineRule="auto"/>
    </w:pPr>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7"/>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7"/>
    <w:uiPriority w:val="99"/>
    <w:pPr>
      <w:spacing w:after="0" w:line="240" w:lineRule="auto"/>
    </w:pPr>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7"/>
    <w:uiPriority w:val="99"/>
    <w:pPr>
      <w:spacing w:after="0" w:line="240" w:lineRule="auto"/>
    </w:pPr>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7"/>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7"/>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7"/>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7"/>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7"/>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7"/>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2">
    <w:name w:val="Заголовок 1 Знак"/>
    <w:basedOn w:val="a6"/>
    <w:link w:val="1"/>
    <w:uiPriority w:val="9"/>
    <w:rPr>
      <w:rFonts w:ascii="Times New Roman" w:hAnsi="Times New Roman"/>
      <w:b/>
      <w:sz w:val="32"/>
      <w:szCs w:val="32"/>
    </w:rPr>
  </w:style>
  <w:style w:type="character" w:customStyle="1" w:styleId="20">
    <w:name w:val="Заголовок 2 Знак"/>
    <w:basedOn w:val="a6"/>
    <w:link w:val="2"/>
    <w:uiPriority w:val="9"/>
    <w:rPr>
      <w:rFonts w:ascii="Times New Roman" w:hAnsi="Times New Roman"/>
      <w:b/>
      <w:sz w:val="28"/>
      <w:szCs w:val="26"/>
    </w:rPr>
  </w:style>
  <w:style w:type="character" w:customStyle="1" w:styleId="30">
    <w:name w:val="Заголовок 3 Знак"/>
    <w:basedOn w:val="a6"/>
    <w:link w:val="3"/>
    <w:uiPriority w:val="9"/>
    <w:rPr>
      <w:rFonts w:ascii="Times New Roman" w:hAnsi="Times New Roman"/>
      <w:b/>
      <w:sz w:val="28"/>
      <w:szCs w:val="24"/>
    </w:rPr>
  </w:style>
  <w:style w:type="character" w:customStyle="1" w:styleId="40">
    <w:name w:val="Заголовок 4 Знак"/>
    <w:basedOn w:val="a6"/>
    <w:link w:val="4"/>
    <w:uiPriority w:val="9"/>
    <w:rPr>
      <w:rFonts w:ascii="Times New Roman" w:hAnsi="Times New Roman"/>
      <w:b/>
      <w:sz w:val="28"/>
    </w:rPr>
  </w:style>
  <w:style w:type="character" w:customStyle="1" w:styleId="50">
    <w:name w:val="Заголовок 5 Знак"/>
    <w:basedOn w:val="a6"/>
    <w:link w:val="5"/>
    <w:uiPriority w:val="9"/>
    <w:rPr>
      <w:rFonts w:ascii="Arial" w:eastAsia="Arial" w:hAnsi="Arial" w:cs="Arial"/>
      <w:color w:val="365F91" w:themeColor="accent1" w:themeShade="BF"/>
    </w:rPr>
  </w:style>
  <w:style w:type="character" w:customStyle="1" w:styleId="60">
    <w:name w:val="Заголовок 6 Знак"/>
    <w:basedOn w:val="a6"/>
    <w:link w:val="6"/>
    <w:uiPriority w:val="9"/>
    <w:rPr>
      <w:rFonts w:ascii="Arial" w:eastAsia="Arial" w:hAnsi="Arial" w:cs="Arial"/>
      <w:i/>
      <w:iCs/>
      <w:color w:val="595959" w:themeColor="text1" w:themeTint="A6"/>
    </w:rPr>
  </w:style>
  <w:style w:type="character" w:customStyle="1" w:styleId="70">
    <w:name w:val="Заголовок 7 Знак"/>
    <w:basedOn w:val="a6"/>
    <w:link w:val="7"/>
    <w:uiPriority w:val="9"/>
    <w:rPr>
      <w:rFonts w:ascii="Arial" w:eastAsia="Arial" w:hAnsi="Arial" w:cs="Arial"/>
      <w:color w:val="595959" w:themeColor="text1" w:themeTint="A6"/>
    </w:rPr>
  </w:style>
  <w:style w:type="character" w:customStyle="1" w:styleId="80">
    <w:name w:val="Заголовок 8 Знак"/>
    <w:basedOn w:val="a6"/>
    <w:link w:val="8"/>
    <w:uiPriority w:val="9"/>
    <w:rPr>
      <w:rFonts w:ascii="Arial" w:eastAsia="Arial" w:hAnsi="Arial" w:cs="Arial"/>
      <w:i/>
      <w:iCs/>
      <w:color w:val="272727" w:themeColor="text1" w:themeTint="D8"/>
    </w:rPr>
  </w:style>
  <w:style w:type="character" w:customStyle="1" w:styleId="90">
    <w:name w:val="Заголовок 9 Знак"/>
    <w:basedOn w:val="a6"/>
    <w:link w:val="9"/>
    <w:uiPriority w:val="9"/>
    <w:rPr>
      <w:rFonts w:ascii="Arial" w:eastAsia="Arial" w:hAnsi="Arial" w:cs="Arial"/>
      <w:i/>
      <w:iCs/>
      <w:color w:val="272727" w:themeColor="text1" w:themeTint="D8"/>
    </w:rPr>
  </w:style>
  <w:style w:type="character" w:customStyle="1" w:styleId="aa">
    <w:name w:val="Название Знак"/>
    <w:basedOn w:val="a6"/>
    <w:link w:val="ab"/>
    <w:rPr>
      <w:rFonts w:ascii="Arial" w:eastAsia="Arial" w:hAnsi="Arial" w:cs="Arial"/>
      <w:spacing w:val="-10"/>
      <w:sz w:val="56"/>
      <w:szCs w:val="56"/>
    </w:rPr>
  </w:style>
  <w:style w:type="character" w:customStyle="1" w:styleId="ac">
    <w:name w:val="Подзаголовок Знак"/>
    <w:basedOn w:val="a6"/>
    <w:link w:val="ad"/>
    <w:rPr>
      <w:color w:val="595959" w:themeColor="text1" w:themeTint="A6"/>
      <w:spacing w:val="15"/>
      <w:sz w:val="28"/>
      <w:szCs w:val="28"/>
    </w:rPr>
  </w:style>
  <w:style w:type="paragraph" w:styleId="22">
    <w:name w:val="Quote"/>
    <w:basedOn w:val="a5"/>
    <w:next w:val="a5"/>
    <w:link w:val="23"/>
    <w:uiPriority w:val="29"/>
    <w:qFormat/>
    <w:pPr>
      <w:spacing w:before="160"/>
      <w:jc w:val="center"/>
    </w:pPr>
    <w:rPr>
      <w:i/>
      <w:iCs/>
      <w:color w:val="404040" w:themeColor="text1" w:themeTint="BF"/>
    </w:rPr>
  </w:style>
  <w:style w:type="character" w:customStyle="1" w:styleId="23">
    <w:name w:val="Цитата 2 Знак"/>
    <w:basedOn w:val="a6"/>
    <w:link w:val="22"/>
    <w:uiPriority w:val="29"/>
    <w:rPr>
      <w:i/>
      <w:iCs/>
      <w:color w:val="404040" w:themeColor="text1" w:themeTint="BF"/>
    </w:rPr>
  </w:style>
  <w:style w:type="paragraph" w:styleId="ae">
    <w:name w:val="List Paragraph"/>
    <w:basedOn w:val="a5"/>
    <w:link w:val="af"/>
    <w:uiPriority w:val="34"/>
    <w:qFormat/>
    <w:pPr>
      <w:ind w:left="720"/>
      <w:contextualSpacing/>
    </w:pPr>
  </w:style>
  <w:style w:type="character" w:styleId="af0">
    <w:name w:val="Intense Emphasis"/>
    <w:basedOn w:val="a6"/>
    <w:uiPriority w:val="21"/>
    <w:qFormat/>
    <w:rPr>
      <w:i/>
      <w:iCs/>
      <w:color w:val="365F91" w:themeColor="accent1" w:themeShade="BF"/>
    </w:rPr>
  </w:style>
  <w:style w:type="paragraph" w:styleId="af1">
    <w:name w:val="Intense Quote"/>
    <w:basedOn w:val="a5"/>
    <w:next w:val="a5"/>
    <w:link w:val="a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2">
    <w:name w:val="Выделенная цитата Знак"/>
    <w:basedOn w:val="a6"/>
    <w:link w:val="af1"/>
    <w:uiPriority w:val="30"/>
    <w:rPr>
      <w:i/>
      <w:iCs/>
      <w:color w:val="365F91" w:themeColor="accent1" w:themeShade="BF"/>
    </w:rPr>
  </w:style>
  <w:style w:type="character" w:styleId="af3">
    <w:name w:val="Intense Reference"/>
    <w:basedOn w:val="a6"/>
    <w:uiPriority w:val="32"/>
    <w:qFormat/>
    <w:rPr>
      <w:b/>
      <w:bCs/>
      <w:smallCaps/>
      <w:color w:val="365F91" w:themeColor="accent1" w:themeShade="BF"/>
      <w:spacing w:val="5"/>
    </w:rPr>
  </w:style>
  <w:style w:type="paragraph" w:styleId="af4">
    <w:name w:val="No Spacing"/>
    <w:basedOn w:val="a5"/>
    <w:link w:val="af5"/>
    <w:uiPriority w:val="1"/>
    <w:qFormat/>
    <w:pPr>
      <w:spacing w:after="0" w:line="240" w:lineRule="auto"/>
    </w:pPr>
  </w:style>
  <w:style w:type="character" w:styleId="af6">
    <w:name w:val="Subtle Emphasis"/>
    <w:basedOn w:val="a6"/>
    <w:uiPriority w:val="19"/>
    <w:qFormat/>
    <w:rPr>
      <w:i/>
      <w:iCs/>
      <w:color w:val="404040" w:themeColor="text1" w:themeTint="BF"/>
    </w:rPr>
  </w:style>
  <w:style w:type="character" w:styleId="af7">
    <w:name w:val="Emphasis"/>
    <w:basedOn w:val="a6"/>
    <w:uiPriority w:val="20"/>
    <w:qFormat/>
    <w:rPr>
      <w:i/>
      <w:iCs/>
    </w:rPr>
  </w:style>
  <w:style w:type="character" w:styleId="af8">
    <w:name w:val="Strong"/>
    <w:basedOn w:val="a6"/>
    <w:uiPriority w:val="22"/>
    <w:qFormat/>
    <w:rPr>
      <w:b/>
      <w:bCs/>
    </w:rPr>
  </w:style>
  <w:style w:type="character" w:styleId="af9">
    <w:name w:val="Subtle Reference"/>
    <w:basedOn w:val="a6"/>
    <w:uiPriority w:val="31"/>
    <w:qFormat/>
    <w:rPr>
      <w:smallCaps/>
      <w:color w:val="5A5A5A" w:themeColor="text1" w:themeTint="A5"/>
    </w:rPr>
  </w:style>
  <w:style w:type="character" w:styleId="afa">
    <w:name w:val="Book Title"/>
    <w:basedOn w:val="a6"/>
    <w:uiPriority w:val="33"/>
    <w:qFormat/>
    <w:rPr>
      <w:b/>
      <w:bCs/>
      <w:i/>
      <w:iCs/>
      <w:spacing w:val="5"/>
    </w:rPr>
  </w:style>
  <w:style w:type="paragraph" w:styleId="afb">
    <w:name w:val="header"/>
    <w:basedOn w:val="a5"/>
    <w:link w:val="afc"/>
    <w:uiPriority w:val="99"/>
    <w:unhideWhenUsed/>
    <w:pPr>
      <w:tabs>
        <w:tab w:val="bar" w:pos="4844"/>
        <w:tab w:val="bar" w:pos="9689"/>
      </w:tabs>
      <w:spacing w:after="0" w:line="240" w:lineRule="auto"/>
    </w:pPr>
  </w:style>
  <w:style w:type="character" w:customStyle="1" w:styleId="afc">
    <w:name w:val="Верхний колонтитул Знак"/>
    <w:basedOn w:val="a6"/>
    <w:link w:val="afb"/>
    <w:uiPriority w:val="99"/>
  </w:style>
  <w:style w:type="paragraph" w:styleId="afd">
    <w:name w:val="footer"/>
    <w:basedOn w:val="a5"/>
    <w:link w:val="afe"/>
    <w:uiPriority w:val="99"/>
    <w:unhideWhenUsed/>
    <w:pPr>
      <w:tabs>
        <w:tab w:val="bar" w:pos="4844"/>
        <w:tab w:val="bar" w:pos="9689"/>
      </w:tabs>
      <w:spacing w:after="0" w:line="240" w:lineRule="auto"/>
    </w:pPr>
  </w:style>
  <w:style w:type="character" w:customStyle="1" w:styleId="afe">
    <w:name w:val="Нижний колонтитул Знак"/>
    <w:basedOn w:val="a6"/>
    <w:link w:val="afd"/>
    <w:uiPriority w:val="99"/>
  </w:style>
  <w:style w:type="paragraph" w:styleId="aff">
    <w:name w:val="caption"/>
    <w:basedOn w:val="a5"/>
    <w:next w:val="a5"/>
    <w:uiPriority w:val="35"/>
    <w:unhideWhenUsed/>
    <w:qFormat/>
    <w:pPr>
      <w:spacing w:after="200" w:line="240" w:lineRule="auto"/>
    </w:pPr>
    <w:rPr>
      <w:i/>
      <w:iCs/>
      <w:color w:val="1F497D" w:themeColor="text2"/>
      <w:sz w:val="18"/>
      <w:szCs w:val="18"/>
    </w:rPr>
  </w:style>
  <w:style w:type="paragraph" w:styleId="aff0">
    <w:name w:val="footnote text"/>
    <w:basedOn w:val="a5"/>
    <w:link w:val="aff1"/>
    <w:uiPriority w:val="99"/>
    <w:unhideWhenUsed/>
    <w:pPr>
      <w:spacing w:after="0" w:line="240" w:lineRule="auto"/>
    </w:pPr>
    <w:rPr>
      <w:sz w:val="20"/>
      <w:szCs w:val="20"/>
    </w:rPr>
  </w:style>
  <w:style w:type="character" w:customStyle="1" w:styleId="aff1">
    <w:name w:val="Текст сноски Знак"/>
    <w:basedOn w:val="a6"/>
    <w:link w:val="aff0"/>
    <w:uiPriority w:val="99"/>
    <w:rPr>
      <w:sz w:val="20"/>
      <w:szCs w:val="20"/>
    </w:rPr>
  </w:style>
  <w:style w:type="character" w:styleId="aff2">
    <w:name w:val="footnote reference"/>
    <w:basedOn w:val="a6"/>
    <w:uiPriority w:val="99"/>
    <w:semiHidden/>
    <w:unhideWhenUsed/>
    <w:rPr>
      <w:vertAlign w:val="superscript"/>
    </w:rPr>
  </w:style>
  <w:style w:type="paragraph" w:styleId="aff3">
    <w:name w:val="endnote text"/>
    <w:basedOn w:val="a5"/>
    <w:link w:val="aff4"/>
    <w:uiPriority w:val="99"/>
    <w:semiHidden/>
    <w:unhideWhenUsed/>
    <w:pPr>
      <w:spacing w:after="0" w:line="240" w:lineRule="auto"/>
    </w:pPr>
    <w:rPr>
      <w:sz w:val="20"/>
      <w:szCs w:val="20"/>
    </w:rPr>
  </w:style>
  <w:style w:type="character" w:customStyle="1" w:styleId="aff4">
    <w:name w:val="Текст концевой сноски Знак"/>
    <w:basedOn w:val="a6"/>
    <w:link w:val="aff3"/>
    <w:uiPriority w:val="99"/>
    <w:semiHidden/>
    <w:rPr>
      <w:sz w:val="20"/>
      <w:szCs w:val="20"/>
    </w:rPr>
  </w:style>
  <w:style w:type="character" w:styleId="aff5">
    <w:name w:val="endnote reference"/>
    <w:basedOn w:val="a6"/>
    <w:uiPriority w:val="99"/>
    <w:semiHidden/>
    <w:unhideWhenUsed/>
    <w:rPr>
      <w:vertAlign w:val="superscript"/>
    </w:rPr>
  </w:style>
  <w:style w:type="character" w:styleId="aff6">
    <w:name w:val="Hyperlink"/>
    <w:basedOn w:val="a6"/>
    <w:uiPriority w:val="99"/>
    <w:unhideWhenUsed/>
    <w:rPr>
      <w:color w:val="0000FF" w:themeColor="hyperlink"/>
      <w:u w:val="single"/>
    </w:rPr>
  </w:style>
  <w:style w:type="character" w:styleId="aff7">
    <w:name w:val="FollowedHyperlink"/>
    <w:basedOn w:val="a6"/>
    <w:uiPriority w:val="99"/>
    <w:semiHidden/>
    <w:unhideWhenUsed/>
    <w:rPr>
      <w:color w:val="800080" w:themeColor="followedHyperlink"/>
      <w:u w:val="single"/>
    </w:rPr>
  </w:style>
  <w:style w:type="paragraph" w:styleId="aff8">
    <w:name w:val="TOC Heading"/>
    <w:uiPriority w:val="39"/>
    <w:unhideWhenUsed/>
    <w:qFormat/>
  </w:style>
  <w:style w:type="paragraph" w:styleId="aff9">
    <w:name w:val="table of figures"/>
    <w:basedOn w:val="a5"/>
    <w:next w:val="a5"/>
    <w:uiPriority w:val="99"/>
    <w:unhideWhenUsed/>
    <w:pPr>
      <w:spacing w:after="0"/>
    </w:pPr>
  </w:style>
  <w:style w:type="table" w:customStyle="1" w:styleId="TableNormal">
    <w:name w:val="TableNormal"/>
    <w:tblPr>
      <w:tblCellMar>
        <w:top w:w="100" w:type="dxa"/>
        <w:left w:w="100" w:type="dxa"/>
        <w:bottom w:w="100" w:type="dxa"/>
        <w:right w:w="100" w:type="dxa"/>
      </w:tblCellMar>
    </w:tblPr>
  </w:style>
  <w:style w:type="paragraph" w:styleId="ab">
    <w:name w:val="Title"/>
    <w:basedOn w:val="a5"/>
    <w:next w:val="a5"/>
    <w:link w:val="aa"/>
    <w:qFormat/>
    <w:pPr>
      <w:keepNext/>
      <w:keepLines/>
      <w:spacing w:before="480" w:after="120"/>
    </w:pPr>
    <w:rPr>
      <w:b/>
      <w:sz w:val="72"/>
      <w:szCs w:val="72"/>
    </w:rPr>
  </w:style>
  <w:style w:type="paragraph" w:styleId="ad">
    <w:name w:val="Subtitle"/>
    <w:basedOn w:val="a5"/>
    <w:next w:val="a5"/>
    <w:link w:val="ac"/>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top w:w="0" w:type="dxa"/>
        <w:left w:w="115" w:type="dxa"/>
        <w:bottom w:w="0" w:type="dxa"/>
        <w:right w:w="115" w:type="dxa"/>
      </w:tblCellMar>
    </w:tblPr>
  </w:style>
  <w:style w:type="table" w:customStyle="1" w:styleId="StGen1">
    <w:name w:val="StGen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
    <w:name w:val="StGen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
    <w:name w:val="StGen3"/>
    <w:basedOn w:val="TableNormal"/>
    <w:tblPr>
      <w:tblStyleRowBandSize w:val="1"/>
      <w:tblStyleColBandSize w:val="1"/>
      <w:tblCellMar>
        <w:top w:w="100" w:type="dxa"/>
        <w:left w:w="100" w:type="dxa"/>
        <w:bottom w:w="100" w:type="dxa"/>
        <w:right w:w="100" w:type="dxa"/>
      </w:tblCellMar>
    </w:tblPr>
  </w:style>
  <w:style w:type="table" w:customStyle="1" w:styleId="StGen4">
    <w:name w:val="StGen4"/>
    <w:basedOn w:val="TableNormal"/>
    <w:tblPr>
      <w:tblStyleRowBandSize w:val="1"/>
      <w:tblStyleColBandSize w:val="1"/>
      <w:tblCellMar>
        <w:top w:w="100" w:type="dxa"/>
        <w:left w:w="100" w:type="dxa"/>
        <w:bottom w:w="100" w:type="dxa"/>
        <w:right w:w="100" w:type="dxa"/>
      </w:tblCellMar>
    </w:tblPr>
  </w:style>
  <w:style w:type="table" w:customStyle="1" w:styleId="StGen5">
    <w:name w:val="StGen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
    <w:name w:val="StGen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
    <w:name w:val="StGen7"/>
    <w:basedOn w:val="TableNormal"/>
    <w:tblPr>
      <w:tblStyleRowBandSize w:val="1"/>
      <w:tblStyleColBandSize w:val="1"/>
      <w:tblCellMar>
        <w:top w:w="100" w:type="dxa"/>
        <w:left w:w="100" w:type="dxa"/>
        <w:bottom w:w="100" w:type="dxa"/>
        <w:right w:w="100" w:type="dxa"/>
      </w:tblCellMar>
    </w:tblPr>
  </w:style>
  <w:style w:type="table" w:customStyle="1" w:styleId="StGen8">
    <w:name w:val="StGen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
    <w:name w:val="StGen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
    <w:name w:val="StGen10"/>
    <w:basedOn w:val="TableNormal"/>
    <w:tblPr>
      <w:tblStyleRowBandSize w:val="1"/>
      <w:tblStyleColBandSize w:val="1"/>
      <w:tblCellMar>
        <w:top w:w="100" w:type="dxa"/>
        <w:left w:w="100" w:type="dxa"/>
        <w:bottom w:w="100" w:type="dxa"/>
        <w:right w:w="100" w:type="dxa"/>
      </w:tblCellMar>
    </w:tblPr>
  </w:style>
  <w:style w:type="table" w:customStyle="1" w:styleId="StGen11">
    <w:name w:val="StGen1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2">
    <w:name w:val="StGen1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3">
    <w:name w:val="StGen13"/>
    <w:basedOn w:val="TableNormal"/>
    <w:tblPr>
      <w:tblStyleRowBandSize w:val="1"/>
      <w:tblStyleColBandSize w:val="1"/>
      <w:tblCellMar>
        <w:top w:w="100" w:type="dxa"/>
        <w:left w:w="100" w:type="dxa"/>
        <w:bottom w:w="100" w:type="dxa"/>
        <w:right w:w="100" w:type="dxa"/>
      </w:tblCellMar>
    </w:tblPr>
  </w:style>
  <w:style w:type="table" w:customStyle="1" w:styleId="StGen14">
    <w:name w:val="StGen1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5">
    <w:name w:val="StGen1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6">
    <w:name w:val="StGen16"/>
    <w:basedOn w:val="TableNormal"/>
    <w:tblPr>
      <w:tblStyleRowBandSize w:val="1"/>
      <w:tblStyleColBandSize w:val="1"/>
      <w:tblCellMar>
        <w:top w:w="100" w:type="dxa"/>
        <w:left w:w="100" w:type="dxa"/>
        <w:bottom w:w="100" w:type="dxa"/>
        <w:right w:w="100" w:type="dxa"/>
      </w:tblCellMar>
    </w:tblPr>
  </w:style>
  <w:style w:type="table" w:customStyle="1" w:styleId="StGen17">
    <w:name w:val="StGen17"/>
    <w:basedOn w:val="TableNormal"/>
    <w:tblPr>
      <w:tblStyleRowBandSize w:val="1"/>
      <w:tblStyleColBandSize w:val="1"/>
      <w:tblCellMar>
        <w:top w:w="100" w:type="dxa"/>
        <w:left w:w="100" w:type="dxa"/>
        <w:bottom w:w="100" w:type="dxa"/>
        <w:right w:w="100" w:type="dxa"/>
      </w:tblCellMar>
    </w:tblPr>
  </w:style>
  <w:style w:type="table" w:customStyle="1" w:styleId="StGen18">
    <w:name w:val="StGen1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9">
    <w:name w:val="StGen1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0">
    <w:name w:val="StGen20"/>
    <w:basedOn w:val="TableNormal"/>
    <w:tblPr>
      <w:tblStyleRowBandSize w:val="1"/>
      <w:tblStyleColBandSize w:val="1"/>
      <w:tblCellMar>
        <w:top w:w="100" w:type="dxa"/>
        <w:left w:w="100" w:type="dxa"/>
        <w:bottom w:w="100" w:type="dxa"/>
        <w:right w:w="100" w:type="dxa"/>
      </w:tblCellMar>
    </w:tblPr>
  </w:style>
  <w:style w:type="table" w:customStyle="1" w:styleId="StGen21">
    <w:name w:val="StGen2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2">
    <w:name w:val="StGen2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3">
    <w:name w:val="StGen23"/>
    <w:basedOn w:val="TableNormal"/>
    <w:tblPr>
      <w:tblStyleRowBandSize w:val="1"/>
      <w:tblStyleColBandSize w:val="1"/>
      <w:tblCellMar>
        <w:top w:w="100" w:type="dxa"/>
        <w:left w:w="100" w:type="dxa"/>
        <w:bottom w:w="100" w:type="dxa"/>
        <w:right w:w="100" w:type="dxa"/>
      </w:tblCellMar>
    </w:tblPr>
  </w:style>
  <w:style w:type="table" w:customStyle="1" w:styleId="StGen24">
    <w:name w:val="StGen2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5">
    <w:name w:val="StGen2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6">
    <w:name w:val="StGen26"/>
    <w:basedOn w:val="TableNormal"/>
    <w:tblPr>
      <w:tblStyleRowBandSize w:val="1"/>
      <w:tblStyleColBandSize w:val="1"/>
      <w:tblCellMar>
        <w:top w:w="100" w:type="dxa"/>
        <w:left w:w="100" w:type="dxa"/>
        <w:bottom w:w="100" w:type="dxa"/>
        <w:right w:w="100" w:type="dxa"/>
      </w:tblCellMar>
    </w:tblPr>
  </w:style>
  <w:style w:type="table" w:customStyle="1" w:styleId="StGen27">
    <w:name w:val="StGen2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8">
    <w:name w:val="StGen2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29">
    <w:name w:val="StGen29"/>
    <w:basedOn w:val="TableNormal"/>
    <w:tblPr>
      <w:tblStyleRowBandSize w:val="1"/>
      <w:tblStyleColBandSize w:val="1"/>
      <w:tblCellMar>
        <w:top w:w="100" w:type="dxa"/>
        <w:left w:w="100" w:type="dxa"/>
        <w:bottom w:w="100" w:type="dxa"/>
        <w:right w:w="100" w:type="dxa"/>
      </w:tblCellMar>
    </w:tblPr>
  </w:style>
  <w:style w:type="table" w:customStyle="1" w:styleId="StGen30">
    <w:name w:val="StGen3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1">
    <w:name w:val="StGen3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2">
    <w:name w:val="StGen32"/>
    <w:basedOn w:val="TableNormal"/>
    <w:tblPr>
      <w:tblStyleRowBandSize w:val="1"/>
      <w:tblStyleColBandSize w:val="1"/>
      <w:tblCellMar>
        <w:top w:w="100" w:type="dxa"/>
        <w:left w:w="100" w:type="dxa"/>
        <w:bottom w:w="100" w:type="dxa"/>
        <w:right w:w="100" w:type="dxa"/>
      </w:tblCellMar>
    </w:tblPr>
  </w:style>
  <w:style w:type="table" w:customStyle="1" w:styleId="StGen33">
    <w:name w:val="StGen33"/>
    <w:basedOn w:val="TableNormal"/>
    <w:tblPr>
      <w:tblStyleRowBandSize w:val="1"/>
      <w:tblStyleColBandSize w:val="1"/>
      <w:tblCellMar>
        <w:top w:w="100" w:type="dxa"/>
        <w:left w:w="100" w:type="dxa"/>
        <w:bottom w:w="100" w:type="dxa"/>
        <w:right w:w="100" w:type="dxa"/>
      </w:tblCellMar>
    </w:tblPr>
  </w:style>
  <w:style w:type="table" w:customStyle="1" w:styleId="StGen34">
    <w:name w:val="StGen3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5">
    <w:name w:val="StGen3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6">
    <w:name w:val="StGen36"/>
    <w:basedOn w:val="TableNormal"/>
    <w:tblPr>
      <w:tblStyleRowBandSize w:val="1"/>
      <w:tblStyleColBandSize w:val="1"/>
      <w:tblCellMar>
        <w:top w:w="100" w:type="dxa"/>
        <w:left w:w="100" w:type="dxa"/>
        <w:bottom w:w="100" w:type="dxa"/>
        <w:right w:w="100" w:type="dxa"/>
      </w:tblCellMar>
    </w:tblPr>
  </w:style>
  <w:style w:type="table" w:customStyle="1" w:styleId="StGen37">
    <w:name w:val="StGen3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8">
    <w:name w:val="StGen3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39">
    <w:name w:val="StGen39"/>
    <w:basedOn w:val="TableNormal"/>
    <w:tblPr>
      <w:tblStyleRowBandSize w:val="1"/>
      <w:tblStyleColBandSize w:val="1"/>
      <w:tblCellMar>
        <w:top w:w="100" w:type="dxa"/>
        <w:left w:w="100" w:type="dxa"/>
        <w:bottom w:w="100" w:type="dxa"/>
        <w:right w:w="100" w:type="dxa"/>
      </w:tblCellMar>
    </w:tblPr>
  </w:style>
  <w:style w:type="table" w:customStyle="1" w:styleId="StGen40">
    <w:name w:val="StGen40"/>
    <w:basedOn w:val="TableNormal"/>
    <w:tblPr>
      <w:tblStyleRowBandSize w:val="1"/>
      <w:tblStyleColBandSize w:val="1"/>
      <w:tblCellMar>
        <w:top w:w="100" w:type="dxa"/>
        <w:left w:w="100" w:type="dxa"/>
        <w:bottom w:w="100" w:type="dxa"/>
        <w:right w:w="100" w:type="dxa"/>
      </w:tblCellMar>
    </w:tblPr>
  </w:style>
  <w:style w:type="table" w:customStyle="1" w:styleId="StGen41">
    <w:name w:val="StGen4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2">
    <w:name w:val="StGen4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3">
    <w:name w:val="StGen43"/>
    <w:basedOn w:val="TableNormal"/>
    <w:tblPr>
      <w:tblStyleRowBandSize w:val="1"/>
      <w:tblStyleColBandSize w:val="1"/>
      <w:tblCellMar>
        <w:top w:w="100" w:type="dxa"/>
        <w:left w:w="100" w:type="dxa"/>
        <w:bottom w:w="100" w:type="dxa"/>
        <w:right w:w="100" w:type="dxa"/>
      </w:tblCellMar>
    </w:tblPr>
  </w:style>
  <w:style w:type="table" w:customStyle="1" w:styleId="StGen44">
    <w:name w:val="StGen44"/>
    <w:basedOn w:val="TableNormal"/>
    <w:tblPr>
      <w:tblStyleRowBandSize w:val="1"/>
      <w:tblStyleColBandSize w:val="1"/>
      <w:tblCellMar>
        <w:top w:w="100" w:type="dxa"/>
        <w:left w:w="100" w:type="dxa"/>
        <w:bottom w:w="100" w:type="dxa"/>
        <w:right w:w="100" w:type="dxa"/>
      </w:tblCellMar>
    </w:tblPr>
  </w:style>
  <w:style w:type="table" w:customStyle="1" w:styleId="StGen45">
    <w:name w:val="StGen4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6">
    <w:name w:val="StGen4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7">
    <w:name w:val="StGen47"/>
    <w:basedOn w:val="TableNormal"/>
    <w:tblPr>
      <w:tblStyleRowBandSize w:val="1"/>
      <w:tblStyleColBandSize w:val="1"/>
      <w:tblCellMar>
        <w:top w:w="100" w:type="dxa"/>
        <w:left w:w="100" w:type="dxa"/>
        <w:bottom w:w="100" w:type="dxa"/>
        <w:right w:w="100" w:type="dxa"/>
      </w:tblCellMar>
    </w:tblPr>
  </w:style>
  <w:style w:type="table" w:customStyle="1" w:styleId="StGen48">
    <w:name w:val="StGen4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49">
    <w:name w:val="StGen4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0">
    <w:name w:val="StGen50"/>
    <w:basedOn w:val="TableNormal"/>
    <w:tblPr>
      <w:tblStyleRowBandSize w:val="1"/>
      <w:tblStyleColBandSize w:val="1"/>
      <w:tblCellMar>
        <w:top w:w="100" w:type="dxa"/>
        <w:left w:w="100" w:type="dxa"/>
        <w:bottom w:w="100" w:type="dxa"/>
        <w:right w:w="100" w:type="dxa"/>
      </w:tblCellMar>
    </w:tblPr>
  </w:style>
  <w:style w:type="table" w:customStyle="1" w:styleId="StGen51">
    <w:name w:val="StGen5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2">
    <w:name w:val="StGen5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3">
    <w:name w:val="StGen53"/>
    <w:basedOn w:val="TableNormal"/>
    <w:tblPr>
      <w:tblStyleRowBandSize w:val="1"/>
      <w:tblStyleColBandSize w:val="1"/>
      <w:tblCellMar>
        <w:top w:w="100" w:type="dxa"/>
        <w:left w:w="100" w:type="dxa"/>
        <w:bottom w:w="100" w:type="dxa"/>
        <w:right w:w="100" w:type="dxa"/>
      </w:tblCellMar>
    </w:tblPr>
  </w:style>
  <w:style w:type="table" w:customStyle="1" w:styleId="StGen54">
    <w:name w:val="StGen54"/>
    <w:basedOn w:val="TableNormal"/>
    <w:tblPr>
      <w:tblStyleRowBandSize w:val="1"/>
      <w:tblStyleColBandSize w:val="1"/>
      <w:tblCellMar>
        <w:top w:w="100" w:type="dxa"/>
        <w:left w:w="100" w:type="dxa"/>
        <w:bottom w:w="100" w:type="dxa"/>
        <w:right w:w="100" w:type="dxa"/>
      </w:tblCellMar>
    </w:tblPr>
  </w:style>
  <w:style w:type="table" w:customStyle="1" w:styleId="StGen55">
    <w:name w:val="StGen55"/>
    <w:basedOn w:val="TableNormal"/>
    <w:tblPr>
      <w:tblStyleRowBandSize w:val="1"/>
      <w:tblStyleColBandSize w:val="1"/>
      <w:tblCellMar>
        <w:top w:w="0" w:type="dxa"/>
        <w:left w:w="115" w:type="dxa"/>
        <w:bottom w:w="0" w:type="dxa"/>
        <w:right w:w="115" w:type="dxa"/>
      </w:tblCellMar>
    </w:tblPr>
  </w:style>
  <w:style w:type="table" w:customStyle="1" w:styleId="StGen56">
    <w:name w:val="StGen56"/>
    <w:basedOn w:val="TableNormal"/>
    <w:tblPr>
      <w:tblStyleRowBandSize w:val="1"/>
      <w:tblStyleColBandSize w:val="1"/>
      <w:tblCellMar>
        <w:top w:w="0" w:type="dxa"/>
        <w:left w:w="115" w:type="dxa"/>
        <w:bottom w:w="0" w:type="dxa"/>
        <w:right w:w="115" w:type="dxa"/>
      </w:tblCellMar>
    </w:tblPr>
  </w:style>
  <w:style w:type="table" w:customStyle="1" w:styleId="StGen57">
    <w:name w:val="StGen57"/>
    <w:basedOn w:val="TableNormal"/>
    <w:tblPr>
      <w:tblStyleRowBandSize w:val="1"/>
      <w:tblStyleColBandSize w:val="1"/>
      <w:tblCellMar>
        <w:top w:w="100" w:type="dxa"/>
        <w:left w:w="100" w:type="dxa"/>
        <w:bottom w:w="100" w:type="dxa"/>
        <w:right w:w="100" w:type="dxa"/>
      </w:tblCellMar>
    </w:tblPr>
  </w:style>
  <w:style w:type="table" w:customStyle="1" w:styleId="StGen58">
    <w:name w:val="StGen5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59">
    <w:name w:val="StGen5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0">
    <w:name w:val="StGen60"/>
    <w:basedOn w:val="TableNormal"/>
    <w:tblPr>
      <w:tblStyleRowBandSize w:val="1"/>
      <w:tblStyleColBandSize w:val="1"/>
      <w:tblCellMar>
        <w:top w:w="0" w:type="dxa"/>
        <w:left w:w="115" w:type="dxa"/>
        <w:bottom w:w="0" w:type="dxa"/>
        <w:right w:w="115" w:type="dxa"/>
      </w:tblCellMar>
    </w:tblPr>
  </w:style>
  <w:style w:type="table" w:customStyle="1" w:styleId="StGen61">
    <w:name w:val="StGen61"/>
    <w:basedOn w:val="TableNormal"/>
    <w:tblPr>
      <w:tblStyleRowBandSize w:val="1"/>
      <w:tblStyleColBandSize w:val="1"/>
      <w:tblCellMar>
        <w:top w:w="0" w:type="dxa"/>
        <w:left w:w="115" w:type="dxa"/>
        <w:bottom w:w="0" w:type="dxa"/>
        <w:right w:w="115" w:type="dxa"/>
      </w:tblCellMar>
    </w:tblPr>
  </w:style>
  <w:style w:type="table" w:customStyle="1" w:styleId="StGen62">
    <w:name w:val="StGen62"/>
    <w:basedOn w:val="TableNormal"/>
    <w:tblPr>
      <w:tblStyleRowBandSize w:val="1"/>
      <w:tblStyleColBandSize w:val="1"/>
      <w:tblCellMar>
        <w:top w:w="0" w:type="dxa"/>
        <w:left w:w="115" w:type="dxa"/>
        <w:bottom w:w="0" w:type="dxa"/>
        <w:right w:w="115" w:type="dxa"/>
      </w:tblCellMar>
    </w:tblPr>
  </w:style>
  <w:style w:type="table" w:customStyle="1" w:styleId="StGen63">
    <w:name w:val="StGen63"/>
    <w:basedOn w:val="TableNormal"/>
    <w:tblPr>
      <w:tblStyleRowBandSize w:val="1"/>
      <w:tblStyleColBandSize w:val="1"/>
      <w:tblCellMar>
        <w:top w:w="0" w:type="dxa"/>
        <w:left w:w="115" w:type="dxa"/>
        <w:bottom w:w="0" w:type="dxa"/>
        <w:right w:w="115" w:type="dxa"/>
      </w:tblCellMar>
    </w:tblPr>
  </w:style>
  <w:style w:type="table" w:customStyle="1" w:styleId="StGen64">
    <w:name w:val="StGen64"/>
    <w:basedOn w:val="TableNormal"/>
    <w:tblPr>
      <w:tblStyleRowBandSize w:val="1"/>
      <w:tblStyleColBandSize w:val="1"/>
      <w:tblCellMar>
        <w:top w:w="0" w:type="dxa"/>
        <w:left w:w="115" w:type="dxa"/>
        <w:bottom w:w="0" w:type="dxa"/>
        <w:right w:w="115" w:type="dxa"/>
      </w:tblCellMar>
    </w:tblPr>
  </w:style>
  <w:style w:type="table" w:customStyle="1" w:styleId="StGen65">
    <w:name w:val="StGen65"/>
    <w:basedOn w:val="TableNormal"/>
    <w:tblPr>
      <w:tblStyleRowBandSize w:val="1"/>
      <w:tblStyleColBandSize w:val="1"/>
      <w:tblCellMar>
        <w:top w:w="0" w:type="dxa"/>
        <w:left w:w="115" w:type="dxa"/>
        <w:bottom w:w="0" w:type="dxa"/>
        <w:right w:w="115" w:type="dxa"/>
      </w:tblCellMar>
    </w:tblPr>
  </w:style>
  <w:style w:type="table" w:customStyle="1" w:styleId="StGen66">
    <w:name w:val="StGen66"/>
    <w:basedOn w:val="TableNormal"/>
    <w:tblPr>
      <w:tblStyleRowBandSize w:val="1"/>
      <w:tblStyleColBandSize w:val="1"/>
      <w:tblCellMar>
        <w:top w:w="100" w:type="dxa"/>
        <w:left w:w="100" w:type="dxa"/>
        <w:bottom w:w="100" w:type="dxa"/>
        <w:right w:w="100" w:type="dxa"/>
      </w:tblCellMar>
    </w:tblPr>
  </w:style>
  <w:style w:type="table" w:customStyle="1" w:styleId="StGen67">
    <w:name w:val="StGen6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8">
    <w:name w:val="StGen6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69">
    <w:name w:val="StGen6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0">
    <w:name w:val="StGen7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1">
    <w:name w:val="StGen7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2">
    <w:name w:val="StGen7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3">
    <w:name w:val="StGen7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4">
    <w:name w:val="StGen7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5">
    <w:name w:val="StGen7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6">
    <w:name w:val="StGen7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7">
    <w:name w:val="StGen7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78">
    <w:name w:val="StGen78"/>
    <w:basedOn w:val="TableNormal"/>
    <w:tblPr>
      <w:tblStyleRowBandSize w:val="1"/>
      <w:tblStyleColBandSize w:val="1"/>
      <w:tblCellMar>
        <w:top w:w="0" w:type="dxa"/>
        <w:left w:w="115" w:type="dxa"/>
        <w:bottom w:w="0" w:type="dxa"/>
        <w:right w:w="115" w:type="dxa"/>
      </w:tblCellMar>
    </w:tblPr>
  </w:style>
  <w:style w:type="table" w:customStyle="1" w:styleId="StGen79">
    <w:name w:val="StGen7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0">
    <w:name w:val="StGen80"/>
    <w:basedOn w:val="TableNormal"/>
    <w:tblPr>
      <w:tblStyleRowBandSize w:val="1"/>
      <w:tblStyleColBandSize w:val="1"/>
      <w:tblCellMar>
        <w:top w:w="100" w:type="dxa"/>
        <w:left w:w="100" w:type="dxa"/>
        <w:bottom w:w="100" w:type="dxa"/>
        <w:right w:w="100" w:type="dxa"/>
      </w:tblCellMar>
    </w:tblPr>
  </w:style>
  <w:style w:type="table" w:customStyle="1" w:styleId="StGen81">
    <w:name w:val="StGen8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2">
    <w:name w:val="StGen8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3">
    <w:name w:val="StGen83"/>
    <w:basedOn w:val="TableNormal"/>
    <w:tblPr>
      <w:tblStyleRowBandSize w:val="1"/>
      <w:tblStyleColBandSize w:val="1"/>
      <w:tblCellMar>
        <w:top w:w="0" w:type="dxa"/>
        <w:left w:w="115" w:type="dxa"/>
        <w:bottom w:w="0" w:type="dxa"/>
        <w:right w:w="115" w:type="dxa"/>
      </w:tblCellMar>
    </w:tblPr>
  </w:style>
  <w:style w:type="table" w:customStyle="1" w:styleId="StGen84">
    <w:name w:val="StGen8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5">
    <w:name w:val="StGen8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6">
    <w:name w:val="StGen8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7">
    <w:name w:val="StGen8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8">
    <w:name w:val="StGen8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89">
    <w:name w:val="StGen8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0">
    <w:name w:val="StGen9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1">
    <w:name w:val="StGen9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2">
    <w:name w:val="StGen9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3">
    <w:name w:val="StGen9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4">
    <w:name w:val="StGen9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5">
    <w:name w:val="StGen95"/>
    <w:basedOn w:val="TableNormal"/>
    <w:tblPr>
      <w:tblStyleRowBandSize w:val="1"/>
      <w:tblStyleColBandSize w:val="1"/>
      <w:tblCellMar>
        <w:top w:w="0" w:type="dxa"/>
        <w:left w:w="115" w:type="dxa"/>
        <w:bottom w:w="0" w:type="dxa"/>
        <w:right w:w="115" w:type="dxa"/>
      </w:tblCellMar>
    </w:tblPr>
  </w:style>
  <w:style w:type="table" w:customStyle="1" w:styleId="StGen96">
    <w:name w:val="StGen9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7">
    <w:name w:val="StGen97"/>
    <w:basedOn w:val="TableNormal"/>
    <w:tblPr>
      <w:tblStyleRowBandSize w:val="1"/>
      <w:tblStyleColBandSize w:val="1"/>
      <w:tblCellMar>
        <w:top w:w="100" w:type="dxa"/>
        <w:left w:w="100" w:type="dxa"/>
        <w:bottom w:w="100" w:type="dxa"/>
        <w:right w:w="100" w:type="dxa"/>
      </w:tblCellMar>
    </w:tblPr>
  </w:style>
  <w:style w:type="table" w:customStyle="1" w:styleId="StGen98">
    <w:name w:val="StGen9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99">
    <w:name w:val="StGen9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0">
    <w:name w:val="StGen10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1">
    <w:name w:val="StGen10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2">
    <w:name w:val="StGen10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3">
    <w:name w:val="StGen10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4">
    <w:name w:val="StGen10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5">
    <w:name w:val="StGen10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6">
    <w:name w:val="StGen106"/>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7">
    <w:name w:val="StGen107"/>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8">
    <w:name w:val="StGen10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09">
    <w:name w:val="StGen109"/>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0">
    <w:name w:val="StGen11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1">
    <w:name w:val="StGen11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2">
    <w:name w:val="StGen112"/>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3">
    <w:name w:val="StGen113"/>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4">
    <w:name w:val="StGen11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5">
    <w:name w:val="StGen115"/>
    <w:basedOn w:val="TableNormal"/>
    <w:tblPr>
      <w:tblStyleRowBandSize w:val="1"/>
      <w:tblStyleColBandSize w:val="1"/>
      <w:tblCellMar>
        <w:top w:w="100" w:type="dxa"/>
        <w:left w:w="100" w:type="dxa"/>
        <w:bottom w:w="100" w:type="dxa"/>
        <w:right w:w="100" w:type="dxa"/>
      </w:tblCellMar>
    </w:tblPr>
  </w:style>
  <w:style w:type="table" w:customStyle="1" w:styleId="StGen116">
    <w:name w:val="StGen116"/>
    <w:basedOn w:val="TableNormal"/>
    <w:tblPr>
      <w:tblStyleRowBandSize w:val="1"/>
      <w:tblStyleColBandSize w:val="1"/>
      <w:tblCellMar>
        <w:top w:w="0" w:type="dxa"/>
        <w:left w:w="115" w:type="dxa"/>
        <w:bottom w:w="0" w:type="dxa"/>
        <w:right w:w="115" w:type="dxa"/>
      </w:tblCellMar>
    </w:tblPr>
  </w:style>
  <w:style w:type="table" w:customStyle="1" w:styleId="StGen117">
    <w:name w:val="StGen117"/>
    <w:basedOn w:val="TableNormal"/>
    <w:tblPr>
      <w:tblStyleRowBandSize w:val="1"/>
      <w:tblStyleColBandSize w:val="1"/>
      <w:tblCellMar>
        <w:top w:w="0" w:type="dxa"/>
        <w:left w:w="115" w:type="dxa"/>
        <w:bottom w:w="0" w:type="dxa"/>
        <w:right w:w="115" w:type="dxa"/>
      </w:tblCellMar>
    </w:tblPr>
  </w:style>
  <w:style w:type="table" w:customStyle="1" w:styleId="StGen118">
    <w:name w:val="StGen118"/>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StGen119">
    <w:name w:val="StGen119"/>
    <w:basedOn w:val="TableNormal"/>
    <w:tblPr>
      <w:tblStyleRowBandSize w:val="1"/>
      <w:tblStyleColBandSize w:val="1"/>
      <w:tblCellMar>
        <w:top w:w="100" w:type="dxa"/>
        <w:left w:w="100" w:type="dxa"/>
        <w:bottom w:w="100" w:type="dxa"/>
        <w:right w:w="100" w:type="dxa"/>
      </w:tblCellMar>
    </w:tblPr>
  </w:style>
  <w:style w:type="table" w:customStyle="1" w:styleId="StGen120">
    <w:name w:val="StGen120"/>
    <w:basedOn w:val="TableNormal"/>
    <w:tblPr>
      <w:tblStyleRowBandSize w:val="1"/>
      <w:tblStyleColBandSize w:val="1"/>
      <w:tblCellMar>
        <w:top w:w="100" w:type="dxa"/>
        <w:left w:w="100" w:type="dxa"/>
        <w:bottom w:w="100" w:type="dxa"/>
        <w:right w:w="100" w:type="dxa"/>
      </w:tblCellMar>
    </w:tblPr>
  </w:style>
  <w:style w:type="table" w:customStyle="1" w:styleId="StGen121">
    <w:name w:val="StGen121"/>
    <w:basedOn w:val="TableNormal"/>
    <w:tblPr>
      <w:tblStyleRowBandSize w:val="1"/>
      <w:tblStyleColBandSize w:val="1"/>
      <w:tblCellMar>
        <w:top w:w="100" w:type="dxa"/>
        <w:left w:w="100" w:type="dxa"/>
        <w:bottom w:w="100" w:type="dxa"/>
        <w:right w:w="100" w:type="dxa"/>
      </w:tblCellMar>
    </w:tblPr>
  </w:style>
  <w:style w:type="table" w:customStyle="1" w:styleId="StGen122">
    <w:name w:val="StGen122"/>
    <w:basedOn w:val="TableNormal"/>
    <w:tblPr>
      <w:tblStyleRowBandSize w:val="1"/>
      <w:tblStyleColBandSize w:val="1"/>
      <w:tblCellMar>
        <w:top w:w="100" w:type="dxa"/>
        <w:left w:w="100" w:type="dxa"/>
        <w:bottom w:w="100" w:type="dxa"/>
        <w:right w:w="100" w:type="dxa"/>
      </w:tblCellMar>
    </w:tblPr>
  </w:style>
  <w:style w:type="paragraph" w:styleId="affa">
    <w:name w:val="Revision"/>
    <w:hidden/>
    <w:uiPriority w:val="99"/>
    <w:semiHidden/>
    <w:pPr>
      <w:spacing w:after="0" w:line="240" w:lineRule="auto"/>
    </w:pPr>
  </w:style>
  <w:style w:type="paragraph" w:customStyle="1" w:styleId="a3">
    <w:name w:val="!Нумерация"/>
    <w:basedOn w:val="a5"/>
    <w:qFormat/>
    <w:pPr>
      <w:numPr>
        <w:numId w:val="42"/>
      </w:numPr>
      <w:spacing w:after="0" w:line="360" w:lineRule="auto"/>
      <w:jc w:val="both"/>
    </w:pPr>
    <w:rPr>
      <w:rFonts w:ascii="Times New Roman" w:eastAsiaTheme="minorHAnsi" w:hAnsi="Times New Roman" w:cstheme="minorBidi"/>
      <w:sz w:val="28"/>
      <w:lang w:eastAsia="en-US"/>
    </w:rPr>
  </w:style>
  <w:style w:type="paragraph" w:customStyle="1" w:styleId="a1">
    <w:name w:val="!Перечисление"/>
    <w:basedOn w:val="a5"/>
    <w:qFormat/>
    <w:pPr>
      <w:numPr>
        <w:numId w:val="43"/>
      </w:numPr>
      <w:spacing w:after="0" w:line="360" w:lineRule="auto"/>
      <w:ind w:left="0" w:firstLine="709"/>
      <w:jc w:val="both"/>
    </w:pPr>
    <w:rPr>
      <w:rFonts w:ascii="Times New Roman" w:eastAsiaTheme="minorHAnsi" w:hAnsi="Times New Roman" w:cstheme="minorBidi"/>
      <w:sz w:val="28"/>
      <w:lang w:eastAsia="en-US"/>
    </w:rPr>
  </w:style>
  <w:style w:type="paragraph" w:customStyle="1" w:styleId="affb">
    <w:name w:val="!Перечисление вложенное"/>
    <w:basedOn w:val="a1"/>
    <w:qFormat/>
    <w:pPr>
      <w:ind w:left="709"/>
    </w:pPr>
  </w:style>
  <w:style w:type="paragraph" w:customStyle="1" w:styleId="affc">
    <w:name w:val="!Абзац"/>
    <w:qFormat/>
    <w:pPr>
      <w:spacing w:after="0" w:line="360" w:lineRule="auto"/>
      <w:ind w:firstLine="709"/>
      <w:jc w:val="both"/>
    </w:pPr>
    <w:rPr>
      <w:rFonts w:ascii="Times New Roman" w:eastAsiaTheme="minorHAnsi" w:hAnsi="Times New Roman" w:cstheme="minorBidi"/>
      <w:sz w:val="28"/>
      <w:lang w:eastAsia="en-US"/>
    </w:rPr>
  </w:style>
  <w:style w:type="character" w:styleId="affd">
    <w:name w:val="annotation reference"/>
    <w:basedOn w:val="a6"/>
    <w:uiPriority w:val="99"/>
    <w:unhideWhenUsed/>
    <w:rPr>
      <w:sz w:val="16"/>
      <w:szCs w:val="16"/>
    </w:rPr>
  </w:style>
  <w:style w:type="paragraph" w:styleId="affe">
    <w:name w:val="annotation text"/>
    <w:basedOn w:val="a5"/>
    <w:link w:val="afff"/>
    <w:uiPriority w:val="99"/>
    <w:unhideWhenUsed/>
    <w:pPr>
      <w:spacing w:line="240" w:lineRule="auto"/>
    </w:pPr>
    <w:rPr>
      <w:sz w:val="20"/>
      <w:szCs w:val="20"/>
    </w:rPr>
  </w:style>
  <w:style w:type="character" w:customStyle="1" w:styleId="afff">
    <w:name w:val="Текст примечания Знак"/>
    <w:basedOn w:val="a6"/>
    <w:link w:val="affe"/>
    <w:uiPriority w:val="99"/>
    <w:rPr>
      <w:sz w:val="20"/>
      <w:szCs w:val="20"/>
    </w:rPr>
  </w:style>
  <w:style w:type="paragraph" w:styleId="afff0">
    <w:name w:val="annotation subject"/>
    <w:basedOn w:val="affe"/>
    <w:next w:val="affe"/>
    <w:link w:val="afff1"/>
    <w:uiPriority w:val="99"/>
    <w:semiHidden/>
    <w:unhideWhenUsed/>
    <w:rPr>
      <w:b/>
      <w:bCs/>
    </w:rPr>
  </w:style>
  <w:style w:type="character" w:customStyle="1" w:styleId="afff1">
    <w:name w:val="Тема примечания Знак"/>
    <w:basedOn w:val="afff"/>
    <w:link w:val="afff0"/>
    <w:uiPriority w:val="99"/>
    <w:semiHidden/>
    <w:rPr>
      <w:b/>
      <w:bCs/>
      <w:sz w:val="20"/>
      <w:szCs w:val="20"/>
    </w:rPr>
  </w:style>
  <w:style w:type="paragraph" w:customStyle="1" w:styleId="a4">
    <w:name w:val="!Нумерация вложенная"/>
    <w:basedOn w:val="affb"/>
    <w:qFormat/>
    <w:pPr>
      <w:numPr>
        <w:numId w:val="45"/>
      </w:numPr>
    </w:pPr>
  </w:style>
  <w:style w:type="paragraph" w:styleId="afff2">
    <w:name w:val="Balloon Text"/>
    <w:basedOn w:val="a5"/>
    <w:link w:val="afff3"/>
    <w:uiPriority w:val="99"/>
    <w:semiHidden/>
    <w:unhideWhenUsed/>
    <w:pPr>
      <w:spacing w:after="0" w:line="240" w:lineRule="auto"/>
    </w:pPr>
    <w:rPr>
      <w:rFonts w:ascii="Segoe UI" w:hAnsi="Segoe UI" w:cs="Segoe UI"/>
      <w:sz w:val="18"/>
      <w:szCs w:val="18"/>
    </w:rPr>
  </w:style>
  <w:style w:type="character" w:customStyle="1" w:styleId="afff3">
    <w:name w:val="Текст выноски Знак"/>
    <w:basedOn w:val="a6"/>
    <w:link w:val="afff2"/>
    <w:uiPriority w:val="99"/>
    <w:semiHidden/>
    <w:rPr>
      <w:rFonts w:ascii="Segoe UI" w:hAnsi="Segoe UI" w:cs="Segoe UI"/>
      <w:sz w:val="18"/>
      <w:szCs w:val="18"/>
    </w:rPr>
  </w:style>
  <w:style w:type="paragraph" w:customStyle="1" w:styleId="a2">
    <w:name w:val="!Таблица нумерация"/>
    <w:basedOn w:val="a5"/>
    <w:qFormat/>
    <w:pPr>
      <w:numPr>
        <w:numId w:val="48"/>
      </w:numPr>
      <w:spacing w:before="60" w:after="0"/>
      <w:contextualSpacing/>
    </w:pPr>
    <w:rPr>
      <w:rFonts w:ascii="Times New Roman" w:eastAsiaTheme="minorHAnsi" w:hAnsi="Times New Roman" w:cstheme="minorBidi"/>
      <w:sz w:val="24"/>
      <w:szCs w:val="28"/>
      <w:lang w:eastAsia="en-US"/>
    </w:rPr>
  </w:style>
  <w:style w:type="paragraph" w:customStyle="1" w:styleId="a0">
    <w:name w:val="!Таблица перчисление вложенное"/>
    <w:basedOn w:val="a5"/>
    <w:qFormat/>
    <w:pPr>
      <w:numPr>
        <w:numId w:val="3"/>
      </w:numPr>
      <w:spacing w:after="0" w:line="240" w:lineRule="auto"/>
    </w:pPr>
    <w:rPr>
      <w:rFonts w:ascii="Times New Roman" w:eastAsiaTheme="minorHAnsi" w:hAnsi="Times New Roman" w:cstheme="minorBidi"/>
      <w:sz w:val="24"/>
    </w:rPr>
  </w:style>
  <w:style w:type="paragraph" w:customStyle="1" w:styleId="afff4">
    <w:name w:val="!Таблица текст"/>
    <w:qFormat/>
    <w:pPr>
      <w:spacing w:before="60" w:after="0"/>
    </w:pPr>
    <w:rPr>
      <w:rFonts w:ascii="Times New Roman" w:eastAsiaTheme="minorHAnsi" w:hAnsi="Times New Roman" w:cstheme="minorBidi"/>
      <w:sz w:val="24"/>
      <w:szCs w:val="28"/>
      <w:lang w:eastAsia="en-US"/>
    </w:rPr>
  </w:style>
  <w:style w:type="paragraph" w:customStyle="1" w:styleId="a">
    <w:name w:val="!Таблица перечисление"/>
    <w:basedOn w:val="a1"/>
    <w:qFormat/>
    <w:pPr>
      <w:numPr>
        <w:numId w:val="2"/>
      </w:numPr>
      <w:spacing w:line="240" w:lineRule="auto"/>
      <w:jc w:val="left"/>
    </w:pPr>
    <w:rPr>
      <w:sz w:val="24"/>
      <w:lang w:eastAsia="zh-CN"/>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6"/>
    <w:uiPriority w:val="9"/>
    <w:rPr>
      <w:rFonts w:ascii="Arial" w:eastAsia="Arial" w:hAnsi="Arial" w:cs="Arial"/>
      <w:sz w:val="40"/>
      <w:szCs w:val="40"/>
    </w:rPr>
  </w:style>
  <w:style w:type="character" w:customStyle="1" w:styleId="Heading2Char">
    <w:name w:val="Heading 2 Char"/>
    <w:basedOn w:val="a6"/>
    <w:uiPriority w:val="9"/>
    <w:rPr>
      <w:rFonts w:ascii="Arial" w:eastAsia="Arial" w:hAnsi="Arial" w:cs="Arial"/>
      <w:sz w:val="34"/>
    </w:rPr>
  </w:style>
  <w:style w:type="character" w:customStyle="1" w:styleId="Heading3Char">
    <w:name w:val="Heading 3 Char"/>
    <w:basedOn w:val="a6"/>
    <w:uiPriority w:val="9"/>
    <w:rPr>
      <w:rFonts w:ascii="Arial" w:eastAsia="Arial" w:hAnsi="Arial" w:cs="Arial"/>
      <w:sz w:val="30"/>
      <w:szCs w:val="30"/>
    </w:rPr>
  </w:style>
  <w:style w:type="character" w:customStyle="1" w:styleId="Heading4Char">
    <w:name w:val="Heading 4 Char"/>
    <w:basedOn w:val="a6"/>
    <w:uiPriority w:val="9"/>
    <w:rPr>
      <w:rFonts w:ascii="Arial" w:eastAsia="Arial" w:hAnsi="Arial" w:cs="Arial"/>
      <w:b/>
      <w:bCs/>
      <w:sz w:val="26"/>
      <w:szCs w:val="26"/>
    </w:rPr>
  </w:style>
  <w:style w:type="character" w:customStyle="1" w:styleId="Heading5Char">
    <w:name w:val="Heading 5 Char"/>
    <w:basedOn w:val="a6"/>
    <w:uiPriority w:val="9"/>
    <w:rPr>
      <w:rFonts w:ascii="Arial" w:eastAsia="Arial" w:hAnsi="Arial" w:cs="Arial"/>
      <w:b/>
      <w:bCs/>
      <w:sz w:val="24"/>
      <w:szCs w:val="24"/>
    </w:rPr>
  </w:style>
  <w:style w:type="character" w:customStyle="1" w:styleId="Heading6Char">
    <w:name w:val="Heading 6 Char"/>
    <w:basedOn w:val="a6"/>
    <w:uiPriority w:val="9"/>
    <w:rPr>
      <w:rFonts w:ascii="Arial" w:eastAsia="Arial" w:hAnsi="Arial" w:cs="Arial"/>
      <w:b/>
      <w:bCs/>
      <w:sz w:val="22"/>
      <w:szCs w:val="22"/>
    </w:rPr>
  </w:style>
  <w:style w:type="character" w:customStyle="1" w:styleId="Heading7Char">
    <w:name w:val="Heading 7 Char"/>
    <w:basedOn w:val="a6"/>
    <w:uiPriority w:val="9"/>
    <w:rPr>
      <w:rFonts w:ascii="Arial" w:eastAsia="Arial" w:hAnsi="Arial" w:cs="Arial"/>
      <w:b/>
      <w:bCs/>
      <w:i/>
      <w:iCs/>
      <w:sz w:val="22"/>
      <w:szCs w:val="22"/>
    </w:rPr>
  </w:style>
  <w:style w:type="character" w:customStyle="1" w:styleId="Heading8Char">
    <w:name w:val="Heading 8 Char"/>
    <w:basedOn w:val="a6"/>
    <w:uiPriority w:val="9"/>
    <w:rPr>
      <w:rFonts w:ascii="Arial" w:eastAsia="Arial" w:hAnsi="Arial" w:cs="Arial"/>
      <w:i/>
      <w:iCs/>
      <w:sz w:val="22"/>
      <w:szCs w:val="22"/>
    </w:rPr>
  </w:style>
  <w:style w:type="character" w:customStyle="1" w:styleId="Heading9Char">
    <w:name w:val="Heading 9 Char"/>
    <w:basedOn w:val="a6"/>
    <w:uiPriority w:val="9"/>
    <w:rPr>
      <w:rFonts w:ascii="Arial" w:eastAsia="Arial" w:hAnsi="Arial" w:cs="Arial"/>
      <w:i/>
      <w:iCs/>
      <w:sz w:val="21"/>
      <w:szCs w:val="21"/>
    </w:rPr>
  </w:style>
  <w:style w:type="character" w:customStyle="1" w:styleId="TitleChar">
    <w:name w:val="Title Char"/>
    <w:basedOn w:val="a6"/>
    <w:uiPriority w:val="10"/>
    <w:rPr>
      <w:szCs w:val="48"/>
    </w:rPr>
  </w:style>
  <w:style w:type="character" w:customStyle="1" w:styleId="SubtitleChar">
    <w:name w:val="Subtitle Char"/>
    <w:basedOn w:val="a6"/>
    <w:uiPriority w:val="11"/>
    <w:rPr>
      <w:sz w:val="24"/>
      <w:szCs w:val="24"/>
    </w:rPr>
  </w:style>
  <w:style w:type="character" w:customStyle="1" w:styleId="HeaderChar">
    <w:name w:val="Header Char"/>
    <w:basedOn w:val="a6"/>
    <w:uiPriority w:val="99"/>
  </w:style>
  <w:style w:type="character" w:customStyle="1" w:styleId="FooterChar">
    <w:name w:val="Footer Char"/>
    <w:basedOn w:val="a6"/>
    <w:uiPriority w:val="99"/>
  </w:style>
  <w:style w:type="character" w:customStyle="1" w:styleId="CaptionChar">
    <w:name w:val="Caption Char"/>
    <w:uiPriority w:val="99"/>
  </w:style>
  <w:style w:type="table" w:styleId="13">
    <w:name w:val="Plain Table 1"/>
    <w:basedOn w:val="a7"/>
    <w:uiPriority w:val="59"/>
    <w:pPr>
      <w:spacing w:after="0" w:line="240" w:lineRule="auto"/>
    </w:pPr>
    <w:rPr>
      <w:rFonts w:asciiTheme="minorHAnsi" w:eastAsiaTheme="minorHAnsi" w:hAnsiTheme="minorHAnsi" w:cstheme="minorBidi"/>
      <w:lang w:eastAsia="en-US"/>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7"/>
    <w:uiPriority w:val="59"/>
    <w:pPr>
      <w:spacing w:after="0" w:line="240" w:lineRule="auto"/>
    </w:pPr>
    <w:rPr>
      <w:rFonts w:asciiTheme="minorHAnsi" w:eastAsiaTheme="minorHAnsi" w:hAnsiTheme="minorHAnsi" w:cstheme="minorBidi"/>
      <w:lang w:eastAsia="en-US"/>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7"/>
    <w:uiPriority w:val="5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7"/>
    <w:uiPriority w:val="99"/>
    <w:pPr>
      <w:spacing w:after="0" w:line="240" w:lineRule="auto"/>
    </w:pPr>
    <w:rPr>
      <w:rFonts w:asciiTheme="minorHAnsi" w:eastAsiaTheme="minorHAnsi" w:hAnsiTheme="minorHAnsi" w:cstheme="minorBidi"/>
      <w:lang w:eastAsia="en-US"/>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afff5">
    <w:name w:val="_Заголовок без нумерации в оглавлении"/>
    <w:basedOn w:val="a5"/>
    <w:next w:val="a5"/>
    <w:uiPriority w:val="1"/>
    <w:pPr>
      <w:keepNext/>
      <w:keepLines/>
      <w:pageBreakBefore/>
      <w:spacing w:before="480" w:after="360" w:line="360" w:lineRule="auto"/>
      <w:jc w:val="center"/>
      <w:outlineLvl w:val="0"/>
    </w:pPr>
    <w:rPr>
      <w:rFonts w:ascii="Times New Roman Полужирный" w:eastAsia="Times New Roman" w:hAnsi="Times New Roman Полужирный" w:cs="Times New Roman"/>
      <w:b/>
      <w:sz w:val="32"/>
      <w:szCs w:val="32"/>
      <w:lang w:eastAsia="ru-RU"/>
    </w:rPr>
  </w:style>
  <w:style w:type="paragraph" w:customStyle="1" w:styleId="afff6">
    <w:name w:val="_Основной с красной строки"/>
    <w:basedOn w:val="a5"/>
    <w:link w:val="afff7"/>
    <w:uiPriority w:val="1"/>
    <w:qFormat/>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10">
    <w:name w:val="_Маркированный список уровня 1"/>
    <w:basedOn w:val="a5"/>
    <w:link w:val="14"/>
    <w:uiPriority w:val="1"/>
    <w:qFormat/>
    <w:pPr>
      <w:numPr>
        <w:numId w:val="50"/>
      </w:numPr>
      <w:tabs>
        <w:tab w:val="left" w:pos="1134"/>
      </w:tabs>
      <w:spacing w:after="0" w:line="360" w:lineRule="auto"/>
      <w:ind w:left="1135" w:hanging="284"/>
      <w:jc w:val="both"/>
    </w:pPr>
    <w:rPr>
      <w:rFonts w:ascii="Times New Roman" w:eastAsia="Times New Roman" w:hAnsi="Times New Roman" w:cs="Times New Roman"/>
      <w:sz w:val="24"/>
      <w:szCs w:val="24"/>
      <w:lang w:eastAsia="ru-RU"/>
    </w:rPr>
  </w:style>
  <w:style w:type="character" w:customStyle="1" w:styleId="afff7">
    <w:name w:val="_Основной с красной строки Знак"/>
    <w:link w:val="afff6"/>
    <w:uiPriority w:val="1"/>
    <w:rPr>
      <w:rFonts w:ascii="Times New Roman" w:eastAsia="Times New Roman" w:hAnsi="Times New Roman" w:cs="Times New Roman"/>
      <w:sz w:val="24"/>
      <w:szCs w:val="24"/>
      <w:lang w:eastAsia="ru-RU"/>
    </w:rPr>
  </w:style>
  <w:style w:type="character" w:customStyle="1" w:styleId="14">
    <w:name w:val="_Маркированный список уровня 1 Знак"/>
    <w:link w:val="10"/>
    <w:uiPriority w:val="1"/>
    <w:rPr>
      <w:rFonts w:ascii="Times New Roman" w:eastAsia="Times New Roman" w:hAnsi="Times New Roman" w:cs="Times New Roman"/>
      <w:sz w:val="24"/>
      <w:szCs w:val="24"/>
      <w:lang w:eastAsia="ru-RU"/>
    </w:rPr>
  </w:style>
  <w:style w:type="paragraph" w:customStyle="1" w:styleId="afff8">
    <w:name w:val="_Табл_Заголовок"/>
    <w:basedOn w:val="a5"/>
    <w:uiPriority w:val="1"/>
    <w:pPr>
      <w:spacing w:before="120" w:after="120" w:line="240" w:lineRule="auto"/>
      <w:jc w:val="center"/>
    </w:pPr>
    <w:rPr>
      <w:rFonts w:ascii="Times New Roman" w:eastAsia="Times New Roman" w:hAnsi="Times New Roman" w:cs="Times New Roman"/>
      <w:sz w:val="24"/>
      <w:szCs w:val="24"/>
      <w:lang w:eastAsia="ru-RU"/>
    </w:rPr>
  </w:style>
  <w:style w:type="paragraph" w:customStyle="1" w:styleId="afff9">
    <w:name w:val="_Табл_Текст_лев"/>
    <w:basedOn w:val="a5"/>
    <w:uiPriority w:val="1"/>
    <w:pPr>
      <w:spacing w:after="0" w:line="240" w:lineRule="auto"/>
    </w:pPr>
    <w:rPr>
      <w:rFonts w:ascii="Times New Roman" w:eastAsia="Times New Roman" w:hAnsi="Times New Roman" w:cs="Times New Roman"/>
      <w:sz w:val="24"/>
      <w:szCs w:val="20"/>
      <w:lang w:eastAsia="ru-RU"/>
    </w:rPr>
  </w:style>
  <w:style w:type="numbering" w:customStyle="1" w:styleId="11">
    <w:name w:val="Текущий список1"/>
    <w:pPr>
      <w:numPr>
        <w:numId w:val="51"/>
      </w:numPr>
    </w:pPr>
  </w:style>
  <w:style w:type="paragraph" w:styleId="15">
    <w:name w:val="toc 1"/>
    <w:basedOn w:val="affc"/>
    <w:next w:val="a5"/>
    <w:uiPriority w:val="39"/>
    <w:unhideWhenUsed/>
    <w:pPr>
      <w:tabs>
        <w:tab w:val="right" w:leader="dot" w:pos="10205"/>
      </w:tabs>
      <w:ind w:right="567" w:firstLine="0"/>
      <w:jc w:val="left"/>
    </w:pPr>
  </w:style>
  <w:style w:type="paragraph" w:styleId="25">
    <w:name w:val="toc 2"/>
    <w:basedOn w:val="affc"/>
    <w:next w:val="a5"/>
    <w:uiPriority w:val="39"/>
    <w:unhideWhenUsed/>
    <w:pPr>
      <w:tabs>
        <w:tab w:val="right" w:leader="dot" w:pos="10205"/>
      </w:tabs>
      <w:ind w:left="794" w:right="567" w:hanging="510"/>
      <w:jc w:val="left"/>
    </w:pPr>
  </w:style>
  <w:style w:type="paragraph" w:styleId="33">
    <w:name w:val="toc 3"/>
    <w:basedOn w:val="a5"/>
    <w:next w:val="a5"/>
    <w:uiPriority w:val="39"/>
    <w:unhideWhenUsed/>
    <w:pPr>
      <w:tabs>
        <w:tab w:val="right" w:leader="dot" w:pos="10205"/>
      </w:tabs>
      <w:spacing w:after="100" w:line="240" w:lineRule="auto"/>
      <w:ind w:left="1503" w:right="567" w:hanging="709"/>
    </w:pPr>
    <w:rPr>
      <w:rFonts w:ascii="Times New Roman" w:eastAsia="Times New Roman" w:hAnsi="Times New Roman" w:cs="Courier New"/>
      <w:color w:val="000000"/>
      <w:sz w:val="28"/>
      <w:szCs w:val="24"/>
      <w:lang w:eastAsia="ru-RU"/>
    </w:rPr>
  </w:style>
  <w:style w:type="paragraph" w:customStyle="1" w:styleId="-111">
    <w:name w:val="Цветной список - Акцент 11"/>
    <w:basedOn w:val="a5"/>
    <w:uiPriority w:val="34"/>
    <w:qFormat/>
    <w:pPr>
      <w:spacing w:after="0" w:line="240" w:lineRule="auto"/>
      <w:ind w:left="720"/>
      <w:contextualSpacing/>
    </w:pPr>
    <w:rPr>
      <w:rFonts w:cs="Times New Roman"/>
      <w:sz w:val="24"/>
      <w:szCs w:val="24"/>
      <w:lang w:eastAsia="ru-RU"/>
    </w:rPr>
  </w:style>
  <w:style w:type="paragraph" w:styleId="26">
    <w:name w:val="Body Text Indent 2"/>
    <w:basedOn w:val="a5"/>
    <w:link w:val="27"/>
    <w:pPr>
      <w:spacing w:after="0" w:line="240" w:lineRule="auto"/>
      <w:ind w:firstLine="720"/>
      <w:jc w:val="both"/>
    </w:pPr>
    <w:rPr>
      <w:rFonts w:ascii="Times New Roman" w:eastAsia="Times New Roman" w:hAnsi="Times New Roman" w:cs="Times New Roman"/>
      <w:color w:val="000000"/>
      <w:sz w:val="20"/>
      <w:szCs w:val="20"/>
      <w:lang w:eastAsia="ru-RU"/>
    </w:rPr>
  </w:style>
  <w:style w:type="character" w:customStyle="1" w:styleId="27">
    <w:name w:val="Основной текст с отступом 2 Знак"/>
    <w:basedOn w:val="a6"/>
    <w:link w:val="26"/>
    <w:rPr>
      <w:rFonts w:ascii="Times New Roman" w:eastAsia="Times New Roman" w:hAnsi="Times New Roman" w:cs="Times New Roman"/>
      <w:color w:val="000000"/>
      <w:sz w:val="20"/>
      <w:szCs w:val="20"/>
      <w:lang w:eastAsia="ru-RU"/>
    </w:rPr>
  </w:style>
  <w:style w:type="paragraph" w:customStyle="1" w:styleId="N1">
    <w:name w:val="N1"/>
    <w:basedOn w:val="a5"/>
    <w:link w:val="N1Char"/>
    <w:uiPriority w:val="1"/>
    <w:qFormat/>
    <w:pPr>
      <w:spacing w:after="0" w:line="240" w:lineRule="auto"/>
    </w:pPr>
    <w:rPr>
      <w:rFonts w:ascii="Times New Roman" w:eastAsia="Times New Roman" w:hAnsi="Times New Roman" w:cs="Times New Roman"/>
      <w:b/>
      <w:sz w:val="32"/>
      <w:szCs w:val="28"/>
      <w:lang w:eastAsia="ru-RU"/>
    </w:rPr>
  </w:style>
  <w:style w:type="character" w:customStyle="1" w:styleId="N1Char">
    <w:name w:val="N1 Char"/>
    <w:basedOn w:val="a6"/>
    <w:link w:val="N1"/>
    <w:uiPriority w:val="1"/>
    <w:rPr>
      <w:rFonts w:ascii="Times New Roman" w:eastAsia="Times New Roman" w:hAnsi="Times New Roman" w:cs="Times New Roman"/>
      <w:b/>
      <w:sz w:val="32"/>
      <w:szCs w:val="28"/>
      <w:lang w:eastAsia="ru-RU"/>
    </w:rPr>
  </w:style>
  <w:style w:type="paragraph" w:customStyle="1" w:styleId="N2">
    <w:name w:val="N2"/>
    <w:basedOn w:val="N1"/>
    <w:link w:val="N2Char"/>
    <w:uiPriority w:val="1"/>
    <w:qFormat/>
    <w:rPr>
      <w:sz w:val="28"/>
      <w:szCs w:val="24"/>
    </w:rPr>
  </w:style>
  <w:style w:type="character" w:customStyle="1" w:styleId="N2Char">
    <w:name w:val="N2 Char"/>
    <w:basedOn w:val="N1Char"/>
    <w:link w:val="N2"/>
    <w:uiPriority w:val="1"/>
    <w:rPr>
      <w:rFonts w:ascii="Times New Roman" w:eastAsia="Times New Roman" w:hAnsi="Times New Roman" w:cs="Times New Roman"/>
      <w:b/>
      <w:sz w:val="28"/>
      <w:szCs w:val="24"/>
      <w:lang w:eastAsia="ru-RU"/>
    </w:rPr>
  </w:style>
  <w:style w:type="character" w:styleId="afffa">
    <w:name w:val="page number"/>
    <w:basedOn w:val="a6"/>
    <w:rPr>
      <w:rFonts w:ascii="Arial" w:hAnsi="Arial"/>
      <w:sz w:val="20"/>
    </w:rPr>
  </w:style>
  <w:style w:type="paragraph" w:customStyle="1" w:styleId="afffb">
    <w:name w:val="!Абзац по центру"/>
    <w:basedOn w:val="affc"/>
    <w:qFormat/>
    <w:pPr>
      <w:ind w:firstLine="30"/>
      <w:jc w:val="center"/>
    </w:pPr>
    <w:rPr>
      <w:rFonts w:eastAsia="Times New Roman" w:cs="Times New Roman"/>
      <w:szCs w:val="20"/>
      <w:lang w:eastAsia="ru-RU"/>
    </w:rPr>
  </w:style>
  <w:style w:type="paragraph" w:customStyle="1" w:styleId="afffc">
    <w:name w:val="!Рисунок"/>
    <w:basedOn w:val="affc"/>
    <w:next w:val="a5"/>
    <w:qFormat/>
    <w:pPr>
      <w:keepNext/>
      <w:spacing w:before="120"/>
      <w:ind w:firstLine="0"/>
      <w:jc w:val="center"/>
    </w:pPr>
    <w:rPr>
      <w:lang w:eastAsia="ru-RU"/>
    </w:rPr>
  </w:style>
  <w:style w:type="paragraph" w:customStyle="1" w:styleId="afffd">
    <w:name w:val="!Рисунок название"/>
    <w:basedOn w:val="affc"/>
    <w:next w:val="affc"/>
    <w:qFormat/>
    <w:pPr>
      <w:spacing w:after="120"/>
      <w:ind w:firstLine="0"/>
      <w:jc w:val="center"/>
    </w:pPr>
  </w:style>
  <w:style w:type="paragraph" w:customStyle="1" w:styleId="afffe">
    <w:name w:val="!Таблица название"/>
    <w:basedOn w:val="affc"/>
    <w:next w:val="a5"/>
    <w:qFormat/>
    <w:pPr>
      <w:keepNext/>
      <w:spacing w:before="240"/>
      <w:ind w:firstLine="0"/>
      <w:jc w:val="left"/>
    </w:pPr>
    <w:rPr>
      <w:b/>
      <w:i/>
      <w:iCs/>
      <w:szCs w:val="28"/>
    </w:rPr>
  </w:style>
  <w:style w:type="table" w:customStyle="1" w:styleId="-12">
    <w:name w:val="!Таблица Т-1"/>
    <w:basedOn w:val="a7"/>
    <w:uiPriority w:val="99"/>
    <w:pPr>
      <w:keepLines/>
      <w:spacing w:after="0" w:line="240" w:lineRule="auto"/>
    </w:pPr>
    <w:rPr>
      <w:rFonts w:ascii="Times New Roman" w:eastAsiaTheme="minorHAnsi" w:hAnsi="Times New Roman" w:cstheme="minorBidi"/>
      <w:sz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tblStylePr w:type="firstRow">
      <w:pPr>
        <w:keepNext/>
        <w:jc w:val="center"/>
      </w:pPr>
      <w:tblPr/>
      <w:trPr>
        <w:cantSplit/>
        <w:tblHeader/>
      </w:trPr>
      <w:tcPr>
        <w:shd w:val="clear" w:color="auto" w:fill="D9D9D9" w:themeFill="background1" w:themeFillShade="D9"/>
      </w:tcPr>
    </w:tblStylePr>
  </w:style>
  <w:style w:type="table" w:customStyle="1" w:styleId="16">
    <w:name w:val="Таблица_стиль1"/>
    <w:basedOn w:val="a7"/>
    <w:next w:val="a9"/>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5"/>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Pr>
      <w:rFonts w:ascii="Courier New" w:eastAsia="Times New Roman" w:hAnsi="Courier New" w:cs="Courier New"/>
      <w:sz w:val="20"/>
      <w:szCs w:val="20"/>
      <w:lang w:eastAsia="ru-RU"/>
    </w:rPr>
  </w:style>
  <w:style w:type="paragraph" w:customStyle="1" w:styleId="Default">
    <w:name w:val="Default"/>
    <w:pPr>
      <w:spacing w:after="0" w:line="240" w:lineRule="auto"/>
    </w:pPr>
    <w:rPr>
      <w:rFonts w:ascii="Times New Roman" w:eastAsiaTheme="minorHAnsi" w:hAnsi="Times New Roman" w:cs="Times New Roman"/>
      <w:color w:val="000000"/>
      <w:sz w:val="24"/>
      <w:szCs w:val="24"/>
      <w:lang w:eastAsia="en-US"/>
    </w:rPr>
  </w:style>
  <w:style w:type="character" w:styleId="affff">
    <w:name w:val="Placeholder Text"/>
    <w:basedOn w:val="a6"/>
    <w:uiPriority w:val="99"/>
    <w:semiHidden/>
    <w:rPr>
      <w:color w:val="808080"/>
    </w:rPr>
  </w:style>
  <w:style w:type="character" w:customStyle="1" w:styleId="af">
    <w:name w:val="Абзац списка Знак"/>
    <w:basedOn w:val="a6"/>
    <w:link w:val="ae"/>
    <w:uiPriority w:val="34"/>
  </w:style>
  <w:style w:type="character" w:customStyle="1" w:styleId="17">
    <w:name w:val="Неразрешенное упоминание1"/>
    <w:basedOn w:val="a6"/>
    <w:uiPriority w:val="99"/>
    <w:unhideWhenUsed/>
    <w:rPr>
      <w:color w:val="605E5C"/>
      <w:shd w:val="clear" w:color="auto" w:fill="E1DFDD"/>
    </w:rPr>
  </w:style>
  <w:style w:type="table" w:customStyle="1" w:styleId="18">
    <w:name w:val="Сетка таблицы1"/>
    <w:basedOn w:val="a7"/>
    <w:next w:val="a9"/>
    <w:uiPriority w:val="9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
    <w:name w:val="Сетка таблицы2"/>
    <w:basedOn w:val="a7"/>
    <w:next w:val="a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0">
    <w:name w:val="Body Text"/>
    <w:basedOn w:val="a5"/>
    <w:link w:val="affff1"/>
    <w:uiPriority w:val="99"/>
    <w:semiHidden/>
    <w:unhideWhenUsed/>
    <w:pPr>
      <w:spacing w:after="120" w:line="240" w:lineRule="auto"/>
    </w:pPr>
    <w:rPr>
      <w:rFonts w:ascii="Times New Roman" w:eastAsia="Times New Roman" w:hAnsi="Times New Roman" w:cs="Times New Roman"/>
      <w:sz w:val="24"/>
      <w:szCs w:val="24"/>
      <w:lang w:eastAsia="ru-RU"/>
    </w:rPr>
  </w:style>
  <w:style w:type="character" w:customStyle="1" w:styleId="affff1">
    <w:name w:val="Основной текст Знак"/>
    <w:basedOn w:val="a6"/>
    <w:link w:val="affff0"/>
    <w:uiPriority w:val="99"/>
    <w:semiHidden/>
    <w:rPr>
      <w:rFonts w:ascii="Times New Roman" w:eastAsia="Times New Roman" w:hAnsi="Times New Roman" w:cs="Times New Roman"/>
      <w:sz w:val="24"/>
      <w:szCs w:val="24"/>
      <w:lang w:eastAsia="ru-RU"/>
    </w:rPr>
  </w:style>
  <w:style w:type="table" w:customStyle="1" w:styleId="34">
    <w:name w:val="Сетка таблицы3"/>
    <w:basedOn w:val="a7"/>
    <w:next w:val="a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_Заголовок 1"/>
    <w:basedOn w:val="1"/>
    <w:next w:val="29"/>
    <w:uiPriority w:val="99"/>
    <w:pPr>
      <w:pageBreakBefore/>
      <w:tabs>
        <w:tab w:val="num" w:pos="284"/>
      </w:tabs>
      <w:spacing w:before="200" w:after="200" w:line="240" w:lineRule="auto"/>
      <w:ind w:left="284"/>
    </w:pPr>
    <w:rPr>
      <w:rFonts w:ascii="Times New Roman ??????????" w:eastAsia="Times New Roman" w:hAnsi="Times New Roman ??????????" w:cs="Times New Roman"/>
      <w:b w:val="0"/>
      <w:caps/>
      <w:szCs w:val="20"/>
      <w:lang w:eastAsia="ru-RU"/>
    </w:rPr>
  </w:style>
  <w:style w:type="paragraph" w:customStyle="1" w:styleId="29">
    <w:name w:val="_Заголовок 2"/>
    <w:basedOn w:val="2"/>
    <w:next w:val="afff6"/>
    <w:link w:val="2a"/>
    <w:uiPriority w:val="99"/>
    <w:pPr>
      <w:keepLines w:val="0"/>
      <w:widowControl w:val="0"/>
      <w:tabs>
        <w:tab w:val="num" w:pos="792"/>
      </w:tabs>
      <w:spacing w:before="160" w:after="160" w:line="360" w:lineRule="atLeast"/>
      <w:ind w:left="792" w:hanging="432"/>
      <w:jc w:val="both"/>
    </w:pPr>
    <w:rPr>
      <w:rFonts w:eastAsia="Times New Roman" w:cs="Times New Roman"/>
      <w:b w:val="0"/>
      <w:bCs/>
      <w:iCs/>
      <w:szCs w:val="28"/>
      <w:lang w:eastAsia="ru-RU"/>
    </w:rPr>
  </w:style>
  <w:style w:type="character" w:customStyle="1" w:styleId="2a">
    <w:name w:val="_Заголовок 2 Знак"/>
    <w:link w:val="29"/>
    <w:uiPriority w:val="99"/>
    <w:rPr>
      <w:rFonts w:ascii="Times New Roman" w:eastAsia="Times New Roman" w:hAnsi="Times New Roman" w:cs="Times New Roman"/>
      <w:bCs/>
      <w:iCs/>
      <w:sz w:val="28"/>
      <w:szCs w:val="28"/>
      <w:lang w:eastAsia="ru-RU"/>
    </w:rPr>
  </w:style>
  <w:style w:type="numbering" w:styleId="111111">
    <w:name w:val="Outline List 2"/>
    <w:basedOn w:val="a8"/>
    <w:uiPriority w:val="99"/>
    <w:semiHidden/>
    <w:unhideWhenUsed/>
    <w:pPr>
      <w:numPr>
        <w:numId w:val="52"/>
      </w:numPr>
    </w:pPr>
  </w:style>
  <w:style w:type="table" w:customStyle="1" w:styleId="43">
    <w:name w:val="Сетка таблицы4"/>
    <w:basedOn w:val="a7"/>
    <w:next w:val="a9"/>
    <w:uiPriority w:val="39"/>
    <w:pPr>
      <w:spacing w:after="0" w:line="240" w:lineRule="auto"/>
    </w:pPr>
    <w:rPr>
      <w:rFonts w:asciiTheme="minorHAnsi" w:eastAsiaTheme="minorHAnsi" w:hAnsiTheme="minorHAnsi" w:cstheme="minorBidi"/>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44">
    <w:name w:val="toc 4"/>
    <w:basedOn w:val="a5"/>
    <w:next w:val="a5"/>
    <w:uiPriority w:val="39"/>
    <w:unhideWhenUsed/>
    <w:pPr>
      <w:spacing w:after="100"/>
      <w:ind w:left="2268" w:hanging="1984"/>
    </w:pPr>
    <w:rPr>
      <w:rFonts w:ascii="Times New Roman" w:eastAsia="Times New Roman" w:hAnsi="Times New Roman" w:cs="Times New Roman"/>
      <w:sz w:val="28"/>
      <w:szCs w:val="24"/>
      <w:lang w:eastAsia="ru-RU"/>
    </w:rPr>
  </w:style>
  <w:style w:type="paragraph" w:styleId="53">
    <w:name w:val="toc 5"/>
    <w:basedOn w:val="a5"/>
    <w:next w:val="a5"/>
    <w:uiPriority w:val="39"/>
    <w:unhideWhenUsed/>
    <w:pPr>
      <w:spacing w:after="100"/>
      <w:ind w:left="880"/>
    </w:pPr>
    <w:rPr>
      <w:rFonts w:ascii="Times New Roman" w:eastAsia="Times New Roman" w:hAnsi="Times New Roman" w:cs="Times New Roman"/>
      <w:sz w:val="24"/>
      <w:szCs w:val="24"/>
      <w:lang w:eastAsia="ru-RU"/>
    </w:rPr>
  </w:style>
  <w:style w:type="paragraph" w:styleId="61">
    <w:name w:val="toc 6"/>
    <w:basedOn w:val="a5"/>
    <w:next w:val="a5"/>
    <w:uiPriority w:val="39"/>
    <w:unhideWhenUsed/>
    <w:pPr>
      <w:spacing w:after="100"/>
      <w:ind w:left="1100"/>
    </w:pPr>
    <w:rPr>
      <w:rFonts w:ascii="Times New Roman" w:eastAsia="Times New Roman" w:hAnsi="Times New Roman" w:cs="Times New Roman"/>
      <w:sz w:val="24"/>
      <w:szCs w:val="24"/>
      <w:lang w:eastAsia="ru-RU"/>
    </w:rPr>
  </w:style>
  <w:style w:type="paragraph" w:styleId="71">
    <w:name w:val="toc 7"/>
    <w:basedOn w:val="a5"/>
    <w:next w:val="a5"/>
    <w:uiPriority w:val="39"/>
    <w:unhideWhenUsed/>
    <w:pPr>
      <w:spacing w:after="100"/>
      <w:ind w:left="1320"/>
    </w:pPr>
    <w:rPr>
      <w:rFonts w:ascii="Times New Roman" w:eastAsia="Times New Roman" w:hAnsi="Times New Roman" w:cs="Times New Roman"/>
      <w:sz w:val="24"/>
      <w:szCs w:val="24"/>
      <w:lang w:eastAsia="ru-RU"/>
    </w:rPr>
  </w:style>
  <w:style w:type="paragraph" w:styleId="81">
    <w:name w:val="toc 8"/>
    <w:basedOn w:val="a5"/>
    <w:next w:val="a5"/>
    <w:uiPriority w:val="39"/>
    <w:unhideWhenUsed/>
    <w:pPr>
      <w:spacing w:after="100"/>
      <w:ind w:left="1540"/>
    </w:pPr>
    <w:rPr>
      <w:rFonts w:ascii="Times New Roman" w:eastAsia="Times New Roman" w:hAnsi="Times New Roman" w:cs="Times New Roman"/>
      <w:sz w:val="24"/>
      <w:szCs w:val="24"/>
      <w:lang w:eastAsia="ru-RU"/>
    </w:rPr>
  </w:style>
  <w:style w:type="paragraph" w:styleId="91">
    <w:name w:val="toc 9"/>
    <w:basedOn w:val="a5"/>
    <w:next w:val="a5"/>
    <w:uiPriority w:val="39"/>
    <w:unhideWhenUsed/>
    <w:pPr>
      <w:spacing w:after="100"/>
      <w:ind w:left="1760"/>
    </w:pPr>
    <w:rPr>
      <w:rFonts w:ascii="Times New Roman" w:eastAsia="Times New Roman" w:hAnsi="Times New Roman" w:cs="Times New Roman"/>
      <w:sz w:val="24"/>
      <w:szCs w:val="24"/>
      <w:lang w:eastAsia="ru-RU"/>
    </w:rPr>
  </w:style>
  <w:style w:type="paragraph" w:customStyle="1" w:styleId="affff2">
    <w:name w:val="ГОСТ_Текст"/>
    <w:qFormat/>
    <w:pPr>
      <w:spacing w:before="60" w:after="60" w:line="240" w:lineRule="auto"/>
      <w:ind w:firstLine="709"/>
      <w:jc w:val="both"/>
    </w:pPr>
    <w:rPr>
      <w:rFonts w:ascii="Times New Roman" w:eastAsia="Times New Roman" w:hAnsi="Times New Roman" w:cs="Times New Roman"/>
      <w:b/>
      <w:sz w:val="28"/>
      <w:szCs w:val="24"/>
      <w:lang w:eastAsia="ru-RU"/>
    </w:rPr>
  </w:style>
  <w:style w:type="paragraph" w:customStyle="1" w:styleId="affff3">
    <w:name w:val="_Таб_Заголовок"/>
    <w:basedOn w:val="a5"/>
    <w:qFormat/>
    <w:pPr>
      <w:spacing w:before="60" w:after="60" w:line="240" w:lineRule="auto"/>
      <w:ind w:firstLine="709"/>
      <w:jc w:val="center"/>
    </w:pPr>
    <w:rPr>
      <w:rFonts w:ascii="Times New Roman" w:hAnsi="Times New Roman" w:cs="Times New Roman"/>
      <w:b/>
      <w:bCs/>
      <w:sz w:val="24"/>
      <w:szCs w:val="24"/>
      <w:lang w:eastAsia="en-US"/>
    </w:rPr>
  </w:style>
  <w:style w:type="character" w:customStyle="1" w:styleId="2b">
    <w:name w:val="Неразрешенное упоминание2"/>
    <w:basedOn w:val="a6"/>
    <w:uiPriority w:val="99"/>
    <w:semiHidden/>
    <w:unhideWhenUsed/>
    <w:rPr>
      <w:color w:val="605E5C"/>
      <w:shd w:val="clear" w:color="auto" w:fill="E1DFDD"/>
    </w:rPr>
  </w:style>
  <w:style w:type="character" w:customStyle="1" w:styleId="35">
    <w:name w:val="Неразрешенное упоминание3"/>
    <w:basedOn w:val="a6"/>
    <w:uiPriority w:val="99"/>
    <w:semiHidden/>
    <w:unhideWhenUsed/>
    <w:rPr>
      <w:color w:val="605E5C"/>
      <w:shd w:val="clear" w:color="auto" w:fill="E1DFDD"/>
    </w:rPr>
  </w:style>
  <w:style w:type="table" w:customStyle="1" w:styleId="TableNormal1">
    <w:name w:val="Table Normal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character" w:customStyle="1" w:styleId="verifiedtext">
    <w:name w:val="verified__text"/>
    <w:basedOn w:val="a6"/>
  </w:style>
  <w:style w:type="character" w:customStyle="1" w:styleId="extended-textfull">
    <w:name w:val="extended-text__full"/>
    <w:basedOn w:val="a6"/>
  </w:style>
  <w:style w:type="paragraph" w:customStyle="1" w:styleId="comissiondesc">
    <w:name w:val="comission__desc"/>
    <w:basedOn w:val="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6"/>
  </w:style>
  <w:style w:type="paragraph" w:customStyle="1" w:styleId="Code">
    <w:name w:val="Code"/>
    <w:basedOn w:val="a5"/>
    <w:qFormat/>
    <w:pPr>
      <w:pBdr>
        <w:top w:val="single" w:sz="4" w:space="1" w:color="F2F2F2" w:themeColor="background1" w:themeShade="F2"/>
        <w:left w:val="single" w:sz="4" w:space="4" w:color="F2F2F2" w:themeColor="background1" w:themeShade="F2"/>
        <w:bottom w:val="single" w:sz="4" w:space="1" w:color="F2F2F2" w:themeColor="background1" w:themeShade="F2"/>
        <w:right w:val="single" w:sz="4" w:space="4" w:color="F2F2F2" w:themeColor="background1" w:themeShade="F2"/>
      </w:pBdr>
      <w:spacing w:line="288" w:lineRule="auto"/>
      <w:ind w:left="1438" w:hanging="480"/>
    </w:pPr>
    <w:rPr>
      <w:rFonts w:ascii="Courier New" w:eastAsiaTheme="minorHAnsi" w:hAnsi="Courier New" w:cs="Times New Roman"/>
      <w:sz w:val="20"/>
      <w:szCs w:val="24"/>
      <w:lang w:val="en-US" w:eastAsia="en-US"/>
    </w:rPr>
  </w:style>
  <w:style w:type="character" w:customStyle="1" w:styleId="MonospaceText">
    <w:name w:val="Monospace Text"/>
    <w:basedOn w:val="a6"/>
    <w:uiPriority w:val="1"/>
    <w:qFormat/>
    <w:rPr>
      <w:rFonts w:ascii="Courier New" w:hAnsi="Courier New"/>
      <w:lang w:val="en-US"/>
    </w:rPr>
  </w:style>
  <w:style w:type="paragraph" w:customStyle="1" w:styleId="MonospaceCell8">
    <w:name w:val="Monospace Cell 8"/>
    <w:basedOn w:val="a5"/>
    <w:qFormat/>
    <w:pPr>
      <w:spacing w:after="0" w:line="288" w:lineRule="auto"/>
    </w:pPr>
    <w:rPr>
      <w:rFonts w:ascii="Courier New" w:eastAsiaTheme="minorHAnsi" w:hAnsi="Courier New" w:cs="Times New Roman"/>
      <w:sz w:val="16"/>
      <w:szCs w:val="24"/>
      <w:lang w:val="en-US" w:eastAsia="en-US"/>
    </w:rPr>
  </w:style>
  <w:style w:type="paragraph" w:customStyle="1" w:styleId="Normal8">
    <w:name w:val="Normal 8"/>
    <w:basedOn w:val="a5"/>
    <w:qFormat/>
    <w:pPr>
      <w:spacing w:after="0" w:line="288" w:lineRule="auto"/>
    </w:pPr>
    <w:rPr>
      <w:rFonts w:ascii="Arial" w:eastAsiaTheme="minorHAnsi" w:hAnsi="Arial" w:cs="Times New Roman"/>
      <w:sz w:val="16"/>
      <w:szCs w:val="24"/>
      <w:lang w:eastAsia="en-US"/>
    </w:rPr>
  </w:style>
  <w:style w:type="paragraph" w:styleId="affff4">
    <w:name w:val="Normal (Web)"/>
    <w:basedOn w:val="a5"/>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5">
    <w:name w:val="Неразрешенное упоминание4"/>
    <w:basedOn w:val="a6"/>
    <w:uiPriority w:val="99"/>
    <w:semiHidden/>
    <w:unhideWhenUsed/>
    <w:rPr>
      <w:color w:val="605E5C"/>
      <w:shd w:val="clear" w:color="auto" w:fill="E1DFDD"/>
    </w:rPr>
  </w:style>
  <w:style w:type="character" w:customStyle="1" w:styleId="54">
    <w:name w:val="Неразрешенное упоминание5"/>
    <w:basedOn w:val="a6"/>
    <w:uiPriority w:val="99"/>
    <w:semiHidden/>
    <w:unhideWhenUsed/>
    <w:rPr>
      <w:color w:val="605E5C"/>
      <w:shd w:val="clear" w:color="auto" w:fill="E1DFDD"/>
    </w:rPr>
  </w:style>
  <w:style w:type="table" w:customStyle="1" w:styleId="55">
    <w:name w:val="Сетка таблицы5"/>
    <w:basedOn w:val="a7"/>
    <w:next w:val="a9"/>
    <w:uiPriority w:val="5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2">
    <w:name w:val="Неразрешенное упоминание6"/>
    <w:basedOn w:val="a6"/>
    <w:uiPriority w:val="99"/>
    <w:semiHidden/>
    <w:unhideWhenUsed/>
    <w:rPr>
      <w:color w:val="605E5C"/>
      <w:shd w:val="clear" w:color="auto" w:fill="E1DFDD"/>
    </w:rPr>
  </w:style>
  <w:style w:type="character" w:customStyle="1" w:styleId="72">
    <w:name w:val="Неразрешенное упоминание7"/>
    <w:basedOn w:val="a6"/>
    <w:uiPriority w:val="99"/>
    <w:semiHidden/>
    <w:unhideWhenUsed/>
    <w:rPr>
      <w:color w:val="605E5C"/>
      <w:shd w:val="clear" w:color="auto" w:fill="E1DFDD"/>
    </w:rPr>
  </w:style>
  <w:style w:type="character" w:customStyle="1" w:styleId="82">
    <w:name w:val="Неразрешенное упоминание8"/>
    <w:basedOn w:val="a6"/>
    <w:uiPriority w:val="99"/>
    <w:semiHidden/>
    <w:unhideWhenUsed/>
    <w:rPr>
      <w:color w:val="605E5C"/>
      <w:shd w:val="clear" w:color="auto" w:fill="E1DFDD"/>
    </w:rPr>
  </w:style>
  <w:style w:type="character" w:customStyle="1" w:styleId="92">
    <w:name w:val="Неразрешенное упоминание9"/>
    <w:basedOn w:val="a6"/>
    <w:uiPriority w:val="99"/>
    <w:semiHidden/>
    <w:unhideWhenUsed/>
    <w:rPr>
      <w:color w:val="605E5C"/>
      <w:shd w:val="clear" w:color="auto" w:fill="E1DFDD"/>
    </w:rPr>
  </w:style>
  <w:style w:type="paragraph" w:customStyle="1" w:styleId="Mono">
    <w:name w:val="Mono"/>
    <w:basedOn w:val="a5"/>
    <w:qFormat/>
    <w:pPr>
      <w:spacing w:after="0" w:line="240" w:lineRule="auto"/>
    </w:pPr>
    <w:rPr>
      <w:rFonts w:ascii="Courier New" w:eastAsiaTheme="minorHAnsi" w:hAnsi="Courier New" w:cstheme="minorBidi"/>
      <w:sz w:val="20"/>
      <w:lang w:val="en-US" w:eastAsia="en-US"/>
    </w:rPr>
  </w:style>
  <w:style w:type="table" w:customStyle="1" w:styleId="63">
    <w:name w:val="Сетка таблицы6"/>
    <w:basedOn w:val="a7"/>
    <w:next w:val="a9"/>
    <w:uiPriority w:val="9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a">
    <w:name w:val="Нет списка1"/>
    <w:next w:val="a8"/>
    <w:uiPriority w:val="99"/>
    <w:semiHidden/>
    <w:unhideWhenUsed/>
  </w:style>
  <w:style w:type="numbering" w:customStyle="1" w:styleId="111">
    <w:name w:val="Текущий список11"/>
  </w:style>
  <w:style w:type="table" w:customStyle="1" w:styleId="TableNormal0">
    <w:name w:val="Table Normal"/>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numbering" w:customStyle="1" w:styleId="2c">
    <w:name w:val="Нет списка2"/>
    <w:next w:val="a8"/>
    <w:uiPriority w:val="99"/>
    <w:semiHidden/>
    <w:unhideWhenUsed/>
  </w:style>
  <w:style w:type="table" w:customStyle="1" w:styleId="73">
    <w:name w:val="Сетка таблицы7"/>
    <w:pPr>
      <w:spacing w:after="0" w:line="240" w:lineRule="auto"/>
    </w:pPr>
    <w:rPr>
      <w:rFonts w:asciiTheme="minorHAnsi" w:eastAsiaTheme="minorEastAsia" w:hAnsiTheme="minorHAnsi" w:cstheme="minorBidi"/>
      <w:sz w:val="20"/>
      <w:szCs w:val="20"/>
      <w:lang w:eastAsia="ru-RU"/>
    </w:rPr>
    <w:tblPr>
      <w:tblCellMar>
        <w:top w:w="0" w:type="dxa"/>
        <w:left w:w="0" w:type="dxa"/>
        <w:bottom w:w="0" w:type="dxa"/>
        <w:right w:w="0" w:type="dxa"/>
      </w:tblCellMar>
    </w:tblPr>
  </w:style>
  <w:style w:type="character" w:customStyle="1" w:styleId="af5">
    <w:name w:val="Без интервала Знак"/>
    <w:basedOn w:val="a6"/>
    <w:link w:val="af4"/>
    <w:uiPriority w:val="1"/>
  </w:style>
  <w:style w:type="table" w:styleId="-13">
    <w:name w:val="Grid Table 1 Light Accent 3"/>
    <w:basedOn w:val="a7"/>
    <w:uiPriority w:val="46"/>
    <w:pPr>
      <w:spacing w:after="0" w:line="240" w:lineRule="auto"/>
    </w:pPr>
    <w:rPr>
      <w:rFonts w:asciiTheme="minorHAnsi" w:eastAsia="Times New Roman" w:hAnsiTheme="minorHAnsi" w:cs="Times New Roman"/>
      <w:sz w:val="24"/>
      <w:szCs w:val="24"/>
      <w:lang w:eastAsia="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single" w:sz="2" w:space="0" w:color="C2D69B" w:themeColor="accent3" w:themeTint="99"/>
        </w:tcBorders>
      </w:tcPr>
    </w:tblStylePr>
    <w:tblStylePr w:type="firstCol">
      <w:rPr>
        <w:rFonts w:cs="Times New Roman"/>
        <w:b/>
        <w:bCs/>
      </w:rPr>
    </w:tblStylePr>
    <w:tblStylePr w:type="lastCol">
      <w:rPr>
        <w:rFonts w:cs="Times New Roman"/>
        <w:b/>
        <w:bCs/>
      </w:rPr>
    </w:tblStylePr>
  </w:style>
  <w:style w:type="character" w:customStyle="1" w:styleId="100">
    <w:name w:val="Неразрешенное упоминание10"/>
    <w:basedOn w:val="a6"/>
    <w:uiPriority w:val="99"/>
    <w:semiHidden/>
    <w:unhideWhenUsed/>
    <w:rPr>
      <w:color w:val="605E5C"/>
      <w:shd w:val="clear" w:color="auto" w:fill="E1DFDD"/>
    </w:rPr>
  </w:style>
  <w:style w:type="table" w:customStyle="1" w:styleId="74">
    <w:name w:val="Сетка таблицы7"/>
    <w:basedOn w:val="a7"/>
    <w:next w:val="a9"/>
    <w:uiPriority w:val="39"/>
    <w:pPr>
      <w:spacing w:after="0" w:line="240" w:lineRule="auto"/>
    </w:pPr>
    <w:rPr>
      <w:rFonts w:asciiTheme="minorHAnsi" w:eastAsiaTheme="minorHAnsi" w:hAnsiTheme="minorHAnsi" w:cstheme="minorBid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UnresolvedMention">
    <w:name w:val="Unresolved Mention"/>
    <w:basedOn w:val="a6"/>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2.png"/><Relationship Id="rId26" Type="http://schemas.openxmlformats.org/officeDocument/2006/relationships/image" Target="media/image5.png"/><Relationship Id="rId39" Type="http://schemas.openxmlformats.org/officeDocument/2006/relationships/image" Target="media/image110.png"/><Relationship Id="rId21" Type="http://schemas.openxmlformats.org/officeDocument/2006/relationships/package" Target="embeddings/_____Microsoft_Excel1.xlsx"/><Relationship Id="rId34" Type="http://schemas.openxmlformats.org/officeDocument/2006/relationships/image" Target="media/image9.pn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image" Target="media/image3.emf"/><Relationship Id="rId29" Type="http://schemas.openxmlformats.org/officeDocument/2006/relationships/image" Target="media/image60.png"/><Relationship Id="rId41" Type="http://schemas.openxmlformats.org/officeDocument/2006/relationships/image" Target="media/image1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image" Target="media/image100.png"/><Relationship Id="rId40" Type="http://schemas.openxmlformats.org/officeDocument/2006/relationships/image" Target="media/image12.png"/><Relationship Id="rId45"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header" Target="header4.xml"/><Relationship Id="rId28" Type="http://schemas.openxmlformats.org/officeDocument/2006/relationships/image" Target="media/image6.png"/><Relationship Id="rId36"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20.png"/><Relationship Id="rId31" Type="http://schemas.openxmlformats.org/officeDocument/2006/relationships/image" Target="media/image70.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2" Type="http://schemas.openxmlformats.org/officeDocument/2006/relationships/header" Target="header3.xml"/><Relationship Id="rId27" Type="http://schemas.openxmlformats.org/officeDocument/2006/relationships/image" Target="media/image50.png"/><Relationship Id="rId30" Type="http://schemas.openxmlformats.org/officeDocument/2006/relationships/image" Target="media/image7.png"/><Relationship Id="rId35" Type="http://schemas.openxmlformats.org/officeDocument/2006/relationships/image" Target="media/image90.png"/><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7" Type="http://schemas.openxmlformats.org/officeDocument/2006/relationships/image" Target="media/image13.png"/><Relationship Id="rId25" Type="http://schemas.openxmlformats.org/officeDocument/2006/relationships/image" Target="media/image40.png"/><Relationship Id="rId33" Type="http://schemas.openxmlformats.org/officeDocument/2006/relationships/image" Target="media/image80.png"/><Relationship Id="rId38" Type="http://schemas.openxmlformats.org/officeDocument/2006/relationships/image" Target="media/image11.png"/><Relationship Id="rId46"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762F3-B562-48CE-880B-BDD676675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232</Pages>
  <Words>28230</Words>
  <Characters>200197</Characters>
  <DocSecurity>0</DocSecurity>
  <Lines>10218</Lines>
  <Paragraphs>5109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2026-09-29T12:14:00Z</dcterms:created>
  <dcterms:modified xsi:type="dcterms:W3CDTF">2026-09-30T08:35:00Z</dcterms:modified>
</cp:coreProperties>
</file>