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982" w:rsidRDefault="00207982" w:rsidP="007E2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982" w:rsidRPr="00A5089E" w:rsidRDefault="0032142E" w:rsidP="007E22BA">
      <w:pPr>
        <w:spacing w:after="0" w:line="240" w:lineRule="auto"/>
        <w:jc w:val="center"/>
        <w:rPr>
          <w:rFonts w:ascii="Times New Roman" w:hAnsi="Times New Roman" w:cs="Times New Roman"/>
          <w:b/>
          <w:color w:val="333399"/>
          <w:sz w:val="28"/>
          <w:szCs w:val="28"/>
        </w:rPr>
      </w:pPr>
      <w:r w:rsidRPr="0032142E">
        <w:rPr>
          <w:rFonts w:ascii="Times New Roman" w:hAnsi="Times New Roman" w:cs="Times New Roman"/>
          <w:b/>
          <w:color w:val="000066"/>
          <w:sz w:val="28"/>
          <w:szCs w:val="28"/>
        </w:rPr>
        <w:t>Информация для расчета страховых взносов плательщик</w:t>
      </w:r>
      <w:r w:rsidR="00ED6015">
        <w:rPr>
          <w:rFonts w:ascii="Times New Roman" w:hAnsi="Times New Roman" w:cs="Times New Roman"/>
          <w:b/>
          <w:color w:val="000066"/>
          <w:sz w:val="28"/>
          <w:szCs w:val="28"/>
        </w:rPr>
        <w:t>ам</w:t>
      </w:r>
      <w:r w:rsidRPr="0032142E">
        <w:rPr>
          <w:rFonts w:ascii="Times New Roman" w:hAnsi="Times New Roman" w:cs="Times New Roman"/>
          <w:b/>
          <w:color w:val="000066"/>
          <w:sz w:val="28"/>
          <w:szCs w:val="28"/>
        </w:rPr>
        <w:t>, не производящи</w:t>
      </w:r>
      <w:r w:rsidR="009708B4">
        <w:rPr>
          <w:rFonts w:ascii="Times New Roman" w:hAnsi="Times New Roman" w:cs="Times New Roman"/>
          <w:b/>
          <w:color w:val="000066"/>
          <w:sz w:val="28"/>
          <w:szCs w:val="28"/>
        </w:rPr>
        <w:t>м</w:t>
      </w:r>
      <w:r w:rsidRPr="0032142E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выплаты физическим лицам </w:t>
      </w:r>
      <w:r>
        <w:rPr>
          <w:rFonts w:ascii="Times New Roman" w:hAnsi="Times New Roman" w:cs="Times New Roman"/>
          <w:b/>
          <w:color w:val="000066"/>
          <w:sz w:val="28"/>
          <w:szCs w:val="28"/>
        </w:rPr>
        <w:t xml:space="preserve">(совокупный </w:t>
      </w:r>
      <w:r w:rsidRPr="0032142E">
        <w:rPr>
          <w:rFonts w:ascii="Times New Roman" w:hAnsi="Times New Roman" w:cs="Times New Roman"/>
          <w:b/>
          <w:color w:val="000066"/>
          <w:sz w:val="28"/>
          <w:szCs w:val="28"/>
        </w:rPr>
        <w:t>фиксированный размер)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0"/>
        <w:gridCol w:w="4774"/>
        <w:gridCol w:w="800"/>
        <w:gridCol w:w="1535"/>
        <w:gridCol w:w="1419"/>
        <w:gridCol w:w="1416"/>
        <w:gridCol w:w="1419"/>
        <w:gridCol w:w="1340"/>
        <w:gridCol w:w="1227"/>
        <w:gridCol w:w="1224"/>
      </w:tblGrid>
      <w:tr w:rsidR="005D16C3" w:rsidTr="0032142E">
        <w:trPr>
          <w:trHeight w:val="605"/>
        </w:trPr>
        <w:tc>
          <w:tcPr>
            <w:tcW w:w="172" w:type="pct"/>
            <w:vMerge w:val="restart"/>
            <w:vAlign w:val="center"/>
          </w:tcPr>
          <w:p w:rsidR="005D16C3" w:rsidRPr="00A5089E" w:rsidRDefault="005D16C3" w:rsidP="00A50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521" w:type="pct"/>
            <w:vMerge w:val="restart"/>
            <w:vAlign w:val="center"/>
          </w:tcPr>
          <w:p w:rsidR="005D16C3" w:rsidRPr="00A5089E" w:rsidRDefault="005D16C3" w:rsidP="00A50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255" w:type="pct"/>
            <w:vMerge w:val="restart"/>
            <w:vAlign w:val="center"/>
          </w:tcPr>
          <w:p w:rsidR="005D16C3" w:rsidRPr="00A5089E" w:rsidRDefault="005D16C3" w:rsidP="00A50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3052" w:type="pct"/>
            <w:gridSpan w:val="7"/>
            <w:vAlign w:val="center"/>
          </w:tcPr>
          <w:p w:rsidR="005D16C3" w:rsidRPr="00A5089E" w:rsidRDefault="005D16C3" w:rsidP="00A50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Плательщики, уплачивающие страховые взносы </w:t>
            </w:r>
            <w:r w:rsidRPr="002A3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в </w:t>
            </w:r>
            <w:r w:rsidR="002A3BB6" w:rsidRPr="002A3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совокупном </w:t>
            </w:r>
            <w:r w:rsidRPr="002A3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фиксированном размере</w:t>
            </w:r>
            <w:bookmarkStart w:id="0" w:name="_GoBack"/>
            <w:bookmarkEnd w:id="0"/>
          </w:p>
        </w:tc>
      </w:tr>
      <w:tr w:rsidR="005D16C3" w:rsidTr="00943C55">
        <w:trPr>
          <w:trHeight w:val="557"/>
        </w:trPr>
        <w:tc>
          <w:tcPr>
            <w:tcW w:w="172" w:type="pct"/>
            <w:vMerge/>
          </w:tcPr>
          <w:p w:rsidR="005D16C3" w:rsidRPr="00A5089E" w:rsidRDefault="005D16C3" w:rsidP="007E22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1" w:type="pct"/>
            <w:vMerge/>
          </w:tcPr>
          <w:p w:rsidR="005D16C3" w:rsidRPr="00A5089E" w:rsidRDefault="005D16C3" w:rsidP="007E22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" w:type="pct"/>
            <w:vMerge/>
          </w:tcPr>
          <w:p w:rsidR="005D16C3" w:rsidRPr="00A5089E" w:rsidRDefault="005D16C3" w:rsidP="007E22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9" w:type="pct"/>
            <w:shd w:val="clear" w:color="auto" w:fill="DBE5F1" w:themeFill="accent1" w:themeFillTint="33"/>
            <w:vAlign w:val="center"/>
          </w:tcPr>
          <w:p w:rsidR="005D16C3" w:rsidRPr="00A5089E" w:rsidRDefault="0032142E" w:rsidP="0009681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452" w:type="pct"/>
            <w:shd w:val="clear" w:color="auto" w:fill="E5DFEC" w:themeFill="accent4" w:themeFillTint="33"/>
            <w:vAlign w:val="center"/>
          </w:tcPr>
          <w:p w:rsidR="005D16C3" w:rsidRPr="00A5089E" w:rsidRDefault="005D16C3" w:rsidP="005D16C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51" w:type="pct"/>
            <w:shd w:val="clear" w:color="auto" w:fill="DAEEF3" w:themeFill="accent5" w:themeFillTint="33"/>
            <w:vAlign w:val="center"/>
          </w:tcPr>
          <w:p w:rsidR="005D16C3" w:rsidRPr="00A5089E" w:rsidRDefault="005D16C3" w:rsidP="005D16C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52" w:type="pct"/>
            <w:shd w:val="clear" w:color="auto" w:fill="FDE9D9" w:themeFill="accent6" w:themeFillTint="33"/>
            <w:vAlign w:val="center"/>
          </w:tcPr>
          <w:p w:rsidR="005D16C3" w:rsidRPr="00A5089E" w:rsidRDefault="005D16C3" w:rsidP="005D16C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27" w:type="pct"/>
            <w:shd w:val="clear" w:color="auto" w:fill="FFFFCC"/>
            <w:vAlign w:val="center"/>
          </w:tcPr>
          <w:p w:rsidR="005D16C3" w:rsidRPr="00A5089E" w:rsidRDefault="005D16C3" w:rsidP="005D16C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91" w:type="pct"/>
            <w:shd w:val="clear" w:color="auto" w:fill="CCFFCC"/>
            <w:vAlign w:val="center"/>
          </w:tcPr>
          <w:p w:rsidR="005D16C3" w:rsidRDefault="005D16C3" w:rsidP="005D16C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FFCCCC"/>
            <w:vAlign w:val="center"/>
          </w:tcPr>
          <w:p w:rsidR="005D16C3" w:rsidRDefault="005D16C3" w:rsidP="005D16C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5D16C3" w:rsidTr="00943C55">
        <w:trPr>
          <w:trHeight w:val="1116"/>
        </w:trPr>
        <w:tc>
          <w:tcPr>
            <w:tcW w:w="172" w:type="pct"/>
            <w:vAlign w:val="center"/>
          </w:tcPr>
          <w:p w:rsidR="005D16C3" w:rsidRPr="00A5089E" w:rsidRDefault="006074BC" w:rsidP="002B74DF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1</w:t>
            </w:r>
          </w:p>
        </w:tc>
        <w:tc>
          <w:tcPr>
            <w:tcW w:w="1521" w:type="pct"/>
            <w:vAlign w:val="center"/>
          </w:tcPr>
          <w:p w:rsidR="005D16C3" w:rsidRPr="00A5089E" w:rsidRDefault="0032142E" w:rsidP="0032142E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С</w:t>
            </w:r>
            <w:r w:rsidRPr="0032142E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траховые взносы в совокупном фиксированном размере</w:t>
            </w: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 xml:space="preserve"> на ОПС и ОМС</w:t>
            </w:r>
          </w:p>
        </w:tc>
        <w:tc>
          <w:tcPr>
            <w:tcW w:w="255" w:type="pct"/>
            <w:vAlign w:val="center"/>
          </w:tcPr>
          <w:p w:rsidR="005D16C3" w:rsidRDefault="005D16C3" w:rsidP="002B74DF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руб./</w:t>
            </w:r>
          </w:p>
          <w:p w:rsidR="005D16C3" w:rsidRPr="00A5089E" w:rsidRDefault="005D16C3" w:rsidP="002B74DF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год</w:t>
            </w:r>
          </w:p>
        </w:tc>
        <w:tc>
          <w:tcPr>
            <w:tcW w:w="489" w:type="pct"/>
            <w:shd w:val="clear" w:color="auto" w:fill="DBE5F1" w:themeFill="accent1" w:themeFillTint="33"/>
            <w:vAlign w:val="center"/>
          </w:tcPr>
          <w:p w:rsidR="005D16C3" w:rsidRDefault="005D16C3" w:rsidP="00CF2693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</w:p>
          <w:p w:rsidR="00266E9F" w:rsidRDefault="001C3D3A" w:rsidP="00CF2693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45 842</w:t>
            </w:r>
          </w:p>
          <w:p w:rsidR="00266E9F" w:rsidRPr="00A5089E" w:rsidRDefault="00266E9F" w:rsidP="00CF2693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</w:p>
        </w:tc>
        <w:tc>
          <w:tcPr>
            <w:tcW w:w="452" w:type="pct"/>
            <w:shd w:val="clear" w:color="auto" w:fill="E5DFEC" w:themeFill="accent4" w:themeFillTint="33"/>
            <w:vAlign w:val="center"/>
          </w:tcPr>
          <w:p w:rsidR="005D16C3" w:rsidRPr="00A5089E" w:rsidRDefault="005D16C3" w:rsidP="00CF2693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</w:p>
        </w:tc>
        <w:tc>
          <w:tcPr>
            <w:tcW w:w="451" w:type="pct"/>
            <w:shd w:val="clear" w:color="auto" w:fill="DAEEF3" w:themeFill="accent5" w:themeFillTint="33"/>
            <w:vAlign w:val="center"/>
          </w:tcPr>
          <w:p w:rsidR="005D16C3" w:rsidRPr="00A5089E" w:rsidRDefault="005D16C3" w:rsidP="00CF2693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</w:p>
        </w:tc>
        <w:tc>
          <w:tcPr>
            <w:tcW w:w="452" w:type="pct"/>
            <w:shd w:val="clear" w:color="auto" w:fill="FDE9D9" w:themeFill="accent6" w:themeFillTint="33"/>
            <w:vAlign w:val="center"/>
          </w:tcPr>
          <w:p w:rsidR="005D16C3" w:rsidRPr="00A5089E" w:rsidRDefault="005D16C3" w:rsidP="00CF2693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</w:p>
        </w:tc>
        <w:tc>
          <w:tcPr>
            <w:tcW w:w="427" w:type="pct"/>
            <w:shd w:val="clear" w:color="auto" w:fill="FFFFCC"/>
            <w:vAlign w:val="center"/>
          </w:tcPr>
          <w:p w:rsidR="005D16C3" w:rsidRPr="00A5089E" w:rsidRDefault="005D16C3" w:rsidP="00CF2693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</w:p>
        </w:tc>
        <w:tc>
          <w:tcPr>
            <w:tcW w:w="391" w:type="pct"/>
            <w:shd w:val="clear" w:color="auto" w:fill="CCFFCC"/>
            <w:vAlign w:val="center"/>
          </w:tcPr>
          <w:p w:rsidR="005D16C3" w:rsidRDefault="005D16C3" w:rsidP="005D16C3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FFCCCC"/>
            <w:vAlign w:val="center"/>
          </w:tcPr>
          <w:p w:rsidR="005D16C3" w:rsidRDefault="005D16C3" w:rsidP="005D16C3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</w:p>
        </w:tc>
      </w:tr>
      <w:tr w:rsidR="005D16C3" w:rsidTr="00943C55">
        <w:trPr>
          <w:trHeight w:val="1132"/>
        </w:trPr>
        <w:tc>
          <w:tcPr>
            <w:tcW w:w="172" w:type="pct"/>
            <w:vAlign w:val="center"/>
          </w:tcPr>
          <w:p w:rsidR="005D16C3" w:rsidRPr="00A5089E" w:rsidRDefault="0043222C" w:rsidP="002B74DF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2</w:t>
            </w:r>
          </w:p>
        </w:tc>
        <w:tc>
          <w:tcPr>
            <w:tcW w:w="1521" w:type="pct"/>
            <w:vAlign w:val="center"/>
          </w:tcPr>
          <w:p w:rsidR="00266E9F" w:rsidRPr="00A5089E" w:rsidRDefault="006074BC" w:rsidP="004E0EFD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Максимальный</w:t>
            </w:r>
            <w:r w:rsidR="0032142E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 xml:space="preserve"> размер</w:t>
            </w:r>
            <w: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 xml:space="preserve"> </w:t>
            </w:r>
            <w:r w:rsidR="0032142E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с</w:t>
            </w:r>
            <w:r w:rsidR="0032142E" w:rsidRPr="0032142E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траховы</w:t>
            </w:r>
            <w:r w:rsidR="0032142E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х</w:t>
            </w:r>
            <w:r w:rsidR="0032142E" w:rsidRPr="0032142E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 xml:space="preserve"> взнос</w:t>
            </w:r>
            <w:r w:rsidR="0032142E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ов</w:t>
            </w:r>
            <w:r w:rsidR="0032142E" w:rsidRPr="0032142E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 xml:space="preserve"> на ОПС </w:t>
            </w:r>
            <w:r w:rsidR="0043222C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 xml:space="preserve">в размере 1 % </w:t>
            </w:r>
            <w:r w:rsidR="0032142E" w:rsidRPr="0032142E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с доходов, превышающих 300 тыс. руб.</w:t>
            </w:r>
          </w:p>
        </w:tc>
        <w:tc>
          <w:tcPr>
            <w:tcW w:w="255" w:type="pct"/>
            <w:vAlign w:val="center"/>
          </w:tcPr>
          <w:p w:rsidR="005D16C3" w:rsidRPr="00A5089E" w:rsidRDefault="005D16C3" w:rsidP="002B74DF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A5089E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руб./</w:t>
            </w:r>
          </w:p>
          <w:p w:rsidR="005D16C3" w:rsidRPr="00A5089E" w:rsidRDefault="005D16C3" w:rsidP="002B74DF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A5089E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год</w:t>
            </w:r>
          </w:p>
        </w:tc>
        <w:tc>
          <w:tcPr>
            <w:tcW w:w="489" w:type="pct"/>
            <w:shd w:val="clear" w:color="auto" w:fill="DBE5F1" w:themeFill="accent1" w:themeFillTint="33"/>
            <w:vAlign w:val="center"/>
          </w:tcPr>
          <w:p w:rsidR="005D16C3" w:rsidRPr="00A5089E" w:rsidRDefault="0032142E" w:rsidP="00CF2693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32142E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257 061</w:t>
            </w:r>
          </w:p>
        </w:tc>
        <w:tc>
          <w:tcPr>
            <w:tcW w:w="452" w:type="pct"/>
            <w:shd w:val="clear" w:color="auto" w:fill="E5DFEC" w:themeFill="accent4" w:themeFillTint="33"/>
            <w:vAlign w:val="center"/>
          </w:tcPr>
          <w:p w:rsidR="005D16C3" w:rsidRPr="00A5089E" w:rsidRDefault="005D16C3" w:rsidP="00CF2693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</w:p>
        </w:tc>
        <w:tc>
          <w:tcPr>
            <w:tcW w:w="451" w:type="pct"/>
            <w:shd w:val="clear" w:color="auto" w:fill="DAEEF3" w:themeFill="accent5" w:themeFillTint="33"/>
            <w:vAlign w:val="center"/>
          </w:tcPr>
          <w:p w:rsidR="005D16C3" w:rsidRPr="00A5089E" w:rsidRDefault="005D16C3" w:rsidP="00CF2693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</w:p>
        </w:tc>
        <w:tc>
          <w:tcPr>
            <w:tcW w:w="452" w:type="pct"/>
            <w:shd w:val="clear" w:color="auto" w:fill="FDE9D9" w:themeFill="accent6" w:themeFillTint="33"/>
            <w:vAlign w:val="center"/>
          </w:tcPr>
          <w:p w:rsidR="005D16C3" w:rsidRPr="00A5089E" w:rsidRDefault="005D16C3" w:rsidP="00CF2693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</w:p>
        </w:tc>
        <w:tc>
          <w:tcPr>
            <w:tcW w:w="427" w:type="pct"/>
            <w:shd w:val="clear" w:color="auto" w:fill="FFFFCC"/>
            <w:vAlign w:val="center"/>
          </w:tcPr>
          <w:p w:rsidR="005D16C3" w:rsidRPr="00A5089E" w:rsidRDefault="005D16C3" w:rsidP="00CF2693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</w:p>
        </w:tc>
        <w:tc>
          <w:tcPr>
            <w:tcW w:w="391" w:type="pct"/>
            <w:shd w:val="clear" w:color="auto" w:fill="CCFFCC"/>
            <w:vAlign w:val="center"/>
          </w:tcPr>
          <w:p w:rsidR="005D16C3" w:rsidRPr="00A5089E" w:rsidRDefault="005D16C3" w:rsidP="005D16C3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FFCCCC"/>
            <w:vAlign w:val="center"/>
          </w:tcPr>
          <w:p w:rsidR="005D16C3" w:rsidRPr="00A5089E" w:rsidRDefault="005D16C3" w:rsidP="005D16C3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</w:p>
        </w:tc>
      </w:tr>
      <w:tr w:rsidR="0032142E" w:rsidRPr="00A5089E" w:rsidTr="00943C55">
        <w:trPr>
          <w:trHeight w:val="1132"/>
        </w:trPr>
        <w:tc>
          <w:tcPr>
            <w:tcW w:w="172" w:type="pct"/>
            <w:vAlign w:val="center"/>
          </w:tcPr>
          <w:p w:rsidR="0032142E" w:rsidRPr="00943C55" w:rsidRDefault="0032142E" w:rsidP="00132273">
            <w:pPr>
              <w:jc w:val="center"/>
              <w:rPr>
                <w:rFonts w:ascii="Times New Roman" w:hAnsi="Times New Roman" w:cs="Times New Roman"/>
                <w:b/>
                <w:color w:val="BD3729"/>
                <w:sz w:val="28"/>
                <w:szCs w:val="28"/>
              </w:rPr>
            </w:pPr>
            <w:r w:rsidRPr="00943C55">
              <w:rPr>
                <w:rFonts w:ascii="Times New Roman" w:hAnsi="Times New Roman" w:cs="Times New Roman"/>
                <w:b/>
                <w:color w:val="BD3729"/>
                <w:sz w:val="28"/>
                <w:szCs w:val="28"/>
              </w:rPr>
              <w:t>3</w:t>
            </w:r>
          </w:p>
        </w:tc>
        <w:tc>
          <w:tcPr>
            <w:tcW w:w="1521" w:type="pct"/>
            <w:vAlign w:val="center"/>
          </w:tcPr>
          <w:p w:rsidR="0032142E" w:rsidRPr="00943C55" w:rsidRDefault="0032142E" w:rsidP="0032142E">
            <w:pPr>
              <w:jc w:val="center"/>
              <w:rPr>
                <w:rFonts w:ascii="Times New Roman" w:hAnsi="Times New Roman" w:cs="Times New Roman"/>
                <w:b/>
                <w:color w:val="BD3729"/>
                <w:sz w:val="28"/>
                <w:szCs w:val="28"/>
              </w:rPr>
            </w:pPr>
            <w:r w:rsidRPr="00943C55">
              <w:rPr>
                <w:rFonts w:ascii="Times New Roman" w:hAnsi="Times New Roman" w:cs="Times New Roman"/>
                <w:b/>
                <w:color w:val="BD3729"/>
                <w:sz w:val="28"/>
                <w:szCs w:val="28"/>
              </w:rPr>
              <w:t>Максимальный размер страховых взносов (в совокупном фиксированном размере на ОПС и ОМС + 1% с доходов</w:t>
            </w:r>
            <w:r w:rsidR="0043222C" w:rsidRPr="00943C55">
              <w:rPr>
                <w:rFonts w:ascii="Times New Roman" w:hAnsi="Times New Roman" w:cs="Times New Roman"/>
                <w:b/>
                <w:color w:val="BD3729"/>
                <w:sz w:val="28"/>
                <w:szCs w:val="28"/>
              </w:rPr>
              <w:t xml:space="preserve">, превышающих 300 </w:t>
            </w:r>
            <w:r w:rsidRPr="00943C55">
              <w:rPr>
                <w:rFonts w:ascii="Times New Roman" w:hAnsi="Times New Roman" w:cs="Times New Roman"/>
                <w:b/>
                <w:color w:val="BD3729"/>
                <w:sz w:val="28"/>
                <w:szCs w:val="28"/>
              </w:rPr>
              <w:t>тыс. руб.</w:t>
            </w:r>
            <w:r w:rsidR="0043222C" w:rsidRPr="00943C55">
              <w:rPr>
                <w:rFonts w:ascii="Times New Roman" w:hAnsi="Times New Roman" w:cs="Times New Roman"/>
                <w:b/>
                <w:color w:val="BD3729"/>
                <w:sz w:val="28"/>
                <w:szCs w:val="28"/>
              </w:rPr>
              <w:t>)</w:t>
            </w:r>
          </w:p>
        </w:tc>
        <w:tc>
          <w:tcPr>
            <w:tcW w:w="255" w:type="pct"/>
            <w:vAlign w:val="center"/>
          </w:tcPr>
          <w:p w:rsidR="0032142E" w:rsidRPr="00943C55" w:rsidRDefault="0032142E" w:rsidP="00132273">
            <w:pPr>
              <w:jc w:val="center"/>
              <w:rPr>
                <w:rFonts w:ascii="Times New Roman" w:hAnsi="Times New Roman" w:cs="Times New Roman"/>
                <w:b/>
                <w:color w:val="BD3729"/>
                <w:sz w:val="28"/>
                <w:szCs w:val="28"/>
              </w:rPr>
            </w:pPr>
            <w:r w:rsidRPr="00943C55">
              <w:rPr>
                <w:rFonts w:ascii="Times New Roman" w:hAnsi="Times New Roman" w:cs="Times New Roman"/>
                <w:b/>
                <w:color w:val="BD3729"/>
                <w:sz w:val="28"/>
                <w:szCs w:val="28"/>
              </w:rPr>
              <w:t>руб./</w:t>
            </w:r>
          </w:p>
          <w:p w:rsidR="0032142E" w:rsidRPr="00943C55" w:rsidRDefault="0032142E" w:rsidP="00132273">
            <w:pPr>
              <w:jc w:val="center"/>
              <w:rPr>
                <w:rFonts w:ascii="Times New Roman" w:hAnsi="Times New Roman" w:cs="Times New Roman"/>
                <w:b/>
                <w:color w:val="BD3729"/>
                <w:sz w:val="28"/>
                <w:szCs w:val="28"/>
              </w:rPr>
            </w:pPr>
            <w:r w:rsidRPr="00943C55">
              <w:rPr>
                <w:rFonts w:ascii="Times New Roman" w:hAnsi="Times New Roman" w:cs="Times New Roman"/>
                <w:b/>
                <w:color w:val="BD3729"/>
                <w:sz w:val="28"/>
                <w:szCs w:val="28"/>
              </w:rPr>
              <w:t>год</w:t>
            </w:r>
          </w:p>
        </w:tc>
        <w:tc>
          <w:tcPr>
            <w:tcW w:w="489" w:type="pct"/>
            <w:shd w:val="clear" w:color="auto" w:fill="DBE5F1" w:themeFill="accent1" w:themeFillTint="33"/>
            <w:vAlign w:val="center"/>
          </w:tcPr>
          <w:p w:rsidR="0032142E" w:rsidRPr="00943C55" w:rsidRDefault="0043222C" w:rsidP="00132273">
            <w:pPr>
              <w:jc w:val="center"/>
              <w:rPr>
                <w:rFonts w:ascii="Times New Roman" w:hAnsi="Times New Roman" w:cs="Times New Roman"/>
                <w:b/>
                <w:color w:val="BD3729"/>
                <w:sz w:val="28"/>
                <w:szCs w:val="28"/>
              </w:rPr>
            </w:pPr>
            <w:r w:rsidRPr="00943C55">
              <w:rPr>
                <w:rFonts w:ascii="Times New Roman" w:hAnsi="Times New Roman" w:cs="Times New Roman"/>
                <w:b/>
                <w:color w:val="BD3729"/>
                <w:sz w:val="28"/>
                <w:szCs w:val="28"/>
              </w:rPr>
              <w:t>302 903</w:t>
            </w:r>
          </w:p>
        </w:tc>
        <w:tc>
          <w:tcPr>
            <w:tcW w:w="452" w:type="pct"/>
            <w:shd w:val="clear" w:color="auto" w:fill="E5DFEC" w:themeFill="accent4" w:themeFillTint="33"/>
            <w:vAlign w:val="center"/>
          </w:tcPr>
          <w:p w:rsidR="0032142E" w:rsidRPr="00943C55" w:rsidRDefault="0032142E" w:rsidP="00132273">
            <w:pPr>
              <w:jc w:val="center"/>
              <w:rPr>
                <w:rFonts w:ascii="Times New Roman" w:hAnsi="Times New Roman" w:cs="Times New Roman"/>
                <w:b/>
                <w:color w:val="BD3729"/>
                <w:sz w:val="28"/>
                <w:szCs w:val="28"/>
              </w:rPr>
            </w:pPr>
          </w:p>
        </w:tc>
        <w:tc>
          <w:tcPr>
            <w:tcW w:w="451" w:type="pct"/>
            <w:shd w:val="clear" w:color="auto" w:fill="DAEEF3" w:themeFill="accent5" w:themeFillTint="33"/>
            <w:vAlign w:val="center"/>
          </w:tcPr>
          <w:p w:rsidR="0032142E" w:rsidRPr="00943C55" w:rsidRDefault="0032142E" w:rsidP="00132273">
            <w:pPr>
              <w:jc w:val="center"/>
              <w:rPr>
                <w:rFonts w:ascii="Times New Roman" w:hAnsi="Times New Roman" w:cs="Times New Roman"/>
                <w:b/>
                <w:color w:val="AA3F3C"/>
                <w:sz w:val="28"/>
                <w:szCs w:val="28"/>
              </w:rPr>
            </w:pPr>
          </w:p>
        </w:tc>
        <w:tc>
          <w:tcPr>
            <w:tcW w:w="452" w:type="pct"/>
            <w:shd w:val="clear" w:color="auto" w:fill="FDE9D9" w:themeFill="accent6" w:themeFillTint="33"/>
            <w:vAlign w:val="center"/>
          </w:tcPr>
          <w:p w:rsidR="0032142E" w:rsidRPr="00943C55" w:rsidRDefault="0032142E" w:rsidP="00132273">
            <w:pPr>
              <w:jc w:val="center"/>
              <w:rPr>
                <w:rFonts w:ascii="Times New Roman" w:hAnsi="Times New Roman" w:cs="Times New Roman"/>
                <w:b/>
                <w:color w:val="AA3F3C"/>
                <w:sz w:val="28"/>
                <w:szCs w:val="28"/>
              </w:rPr>
            </w:pPr>
          </w:p>
        </w:tc>
        <w:tc>
          <w:tcPr>
            <w:tcW w:w="427" w:type="pct"/>
            <w:shd w:val="clear" w:color="auto" w:fill="FFFFCC"/>
            <w:vAlign w:val="center"/>
          </w:tcPr>
          <w:p w:rsidR="0032142E" w:rsidRPr="00943C55" w:rsidRDefault="0032142E" w:rsidP="00132273">
            <w:pPr>
              <w:jc w:val="center"/>
              <w:rPr>
                <w:rFonts w:ascii="Times New Roman" w:hAnsi="Times New Roman" w:cs="Times New Roman"/>
                <w:b/>
                <w:color w:val="AA3F3C"/>
                <w:sz w:val="28"/>
                <w:szCs w:val="28"/>
              </w:rPr>
            </w:pPr>
          </w:p>
        </w:tc>
        <w:tc>
          <w:tcPr>
            <w:tcW w:w="391" w:type="pct"/>
            <w:shd w:val="clear" w:color="auto" w:fill="CCFFCC"/>
            <w:vAlign w:val="center"/>
          </w:tcPr>
          <w:p w:rsidR="0032142E" w:rsidRPr="00943C55" w:rsidRDefault="0032142E" w:rsidP="00132273">
            <w:pPr>
              <w:jc w:val="center"/>
              <w:rPr>
                <w:rFonts w:ascii="Times New Roman" w:hAnsi="Times New Roman" w:cs="Times New Roman"/>
                <w:b/>
                <w:color w:val="AA3F3C"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FFCCCC"/>
            <w:vAlign w:val="center"/>
          </w:tcPr>
          <w:p w:rsidR="0032142E" w:rsidRPr="00943C55" w:rsidRDefault="0032142E" w:rsidP="00132273">
            <w:pPr>
              <w:jc w:val="center"/>
              <w:rPr>
                <w:rFonts w:ascii="Times New Roman" w:hAnsi="Times New Roman" w:cs="Times New Roman"/>
                <w:b/>
                <w:color w:val="AA3F3C"/>
                <w:sz w:val="28"/>
                <w:szCs w:val="28"/>
              </w:rPr>
            </w:pPr>
          </w:p>
        </w:tc>
      </w:tr>
      <w:tr w:rsidR="00943C55" w:rsidRPr="00A5089E" w:rsidTr="00943C55">
        <w:trPr>
          <w:trHeight w:val="1132"/>
        </w:trPr>
        <w:tc>
          <w:tcPr>
            <w:tcW w:w="172" w:type="pct"/>
            <w:vAlign w:val="center"/>
          </w:tcPr>
          <w:p w:rsidR="00943C55" w:rsidRPr="00943C55" w:rsidRDefault="00943C55" w:rsidP="0026132A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</w:pPr>
            <w:r w:rsidRPr="00943C55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  <w:t>4</w:t>
            </w:r>
          </w:p>
        </w:tc>
        <w:tc>
          <w:tcPr>
            <w:tcW w:w="1521" w:type="pct"/>
            <w:vAlign w:val="center"/>
          </w:tcPr>
          <w:p w:rsidR="00943C55" w:rsidRPr="00943C55" w:rsidRDefault="00943C55" w:rsidP="0026132A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943C55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Предельная величина облагаемого дохода (расчет, исходя из верхней границы платежа)</w:t>
            </w:r>
          </w:p>
          <w:p w:rsidR="00943C55" w:rsidRPr="00943C55" w:rsidRDefault="00943C55" w:rsidP="0026132A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943C55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= стр. 2*100+300 000</w:t>
            </w:r>
          </w:p>
        </w:tc>
        <w:tc>
          <w:tcPr>
            <w:tcW w:w="255" w:type="pct"/>
            <w:vAlign w:val="center"/>
          </w:tcPr>
          <w:p w:rsidR="00943C55" w:rsidRPr="00943C55" w:rsidRDefault="00943C55" w:rsidP="0026132A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943C55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руб./</w:t>
            </w:r>
          </w:p>
          <w:p w:rsidR="00943C55" w:rsidRPr="00943C55" w:rsidRDefault="00943C55" w:rsidP="0026132A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943C55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год</w:t>
            </w:r>
          </w:p>
        </w:tc>
        <w:tc>
          <w:tcPr>
            <w:tcW w:w="489" w:type="pct"/>
            <w:shd w:val="clear" w:color="auto" w:fill="DBE5F1" w:themeFill="accent1" w:themeFillTint="33"/>
            <w:vAlign w:val="center"/>
          </w:tcPr>
          <w:p w:rsidR="00943C55" w:rsidRPr="00943C55" w:rsidRDefault="00943C55" w:rsidP="0026132A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943C55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26 006 100</w:t>
            </w:r>
          </w:p>
        </w:tc>
        <w:tc>
          <w:tcPr>
            <w:tcW w:w="452" w:type="pct"/>
            <w:shd w:val="clear" w:color="auto" w:fill="E5DFEC" w:themeFill="accent4" w:themeFillTint="33"/>
            <w:vAlign w:val="center"/>
          </w:tcPr>
          <w:p w:rsidR="00943C55" w:rsidRPr="00943C55" w:rsidRDefault="00943C55" w:rsidP="0026132A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451" w:type="pct"/>
            <w:shd w:val="clear" w:color="auto" w:fill="DAEEF3" w:themeFill="accent5" w:themeFillTint="33"/>
            <w:vAlign w:val="center"/>
          </w:tcPr>
          <w:p w:rsidR="00943C55" w:rsidRPr="00943C55" w:rsidRDefault="00943C55" w:rsidP="0026132A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452" w:type="pct"/>
            <w:shd w:val="clear" w:color="auto" w:fill="FDE9D9" w:themeFill="accent6" w:themeFillTint="33"/>
            <w:vAlign w:val="center"/>
          </w:tcPr>
          <w:p w:rsidR="00943C55" w:rsidRPr="00943C55" w:rsidRDefault="00943C55" w:rsidP="0026132A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427" w:type="pct"/>
            <w:shd w:val="clear" w:color="auto" w:fill="FFFFCC"/>
            <w:vAlign w:val="center"/>
          </w:tcPr>
          <w:p w:rsidR="00943C55" w:rsidRPr="00943C55" w:rsidRDefault="00943C55" w:rsidP="0026132A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391" w:type="pct"/>
            <w:shd w:val="clear" w:color="auto" w:fill="CCFFCC"/>
            <w:vAlign w:val="center"/>
          </w:tcPr>
          <w:p w:rsidR="00943C55" w:rsidRPr="00943C55" w:rsidRDefault="00943C55" w:rsidP="0026132A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FFCCCC"/>
            <w:vAlign w:val="center"/>
          </w:tcPr>
          <w:p w:rsidR="00943C55" w:rsidRPr="00943C55" w:rsidRDefault="00943C55" w:rsidP="0026132A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</w:tc>
      </w:tr>
    </w:tbl>
    <w:p w:rsidR="007E22BA" w:rsidRPr="007E22BA" w:rsidRDefault="007E22BA" w:rsidP="007E2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E22BA" w:rsidRPr="007E22BA" w:rsidSect="0020798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BA"/>
    <w:rsid w:val="00023B38"/>
    <w:rsid w:val="0009681E"/>
    <w:rsid w:val="00160476"/>
    <w:rsid w:val="001C3D3A"/>
    <w:rsid w:val="00207982"/>
    <w:rsid w:val="0024400E"/>
    <w:rsid w:val="00266E9F"/>
    <w:rsid w:val="00294EF8"/>
    <w:rsid w:val="002A3BB6"/>
    <w:rsid w:val="002B74DF"/>
    <w:rsid w:val="0032142E"/>
    <w:rsid w:val="003302A3"/>
    <w:rsid w:val="003A6A84"/>
    <w:rsid w:val="0043222C"/>
    <w:rsid w:val="004B6237"/>
    <w:rsid w:val="004E0EFD"/>
    <w:rsid w:val="005337FD"/>
    <w:rsid w:val="005D16C3"/>
    <w:rsid w:val="006074BC"/>
    <w:rsid w:val="006978CD"/>
    <w:rsid w:val="006C26A9"/>
    <w:rsid w:val="006F7ACD"/>
    <w:rsid w:val="00740B3C"/>
    <w:rsid w:val="007E22BA"/>
    <w:rsid w:val="008646EC"/>
    <w:rsid w:val="008C0F1D"/>
    <w:rsid w:val="00904B78"/>
    <w:rsid w:val="00943C55"/>
    <w:rsid w:val="009708B4"/>
    <w:rsid w:val="00983E8C"/>
    <w:rsid w:val="00A5089E"/>
    <w:rsid w:val="00AC7249"/>
    <w:rsid w:val="00C43365"/>
    <w:rsid w:val="00CA2DD5"/>
    <w:rsid w:val="00CF2693"/>
    <w:rsid w:val="00D26458"/>
    <w:rsid w:val="00DF6415"/>
    <w:rsid w:val="00E55ACF"/>
    <w:rsid w:val="00ED6015"/>
    <w:rsid w:val="00FC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5FF3D-8702-4A5B-B6C7-A7720465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7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9F2A4-DB6F-421C-A3D9-ECCDB4F6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Бабина Юлия Сергеевна</cp:lastModifiedBy>
  <cp:revision>11</cp:revision>
  <cp:lastPrinted>2023-01-10T06:45:00Z</cp:lastPrinted>
  <dcterms:created xsi:type="dcterms:W3CDTF">2020-12-07T13:16:00Z</dcterms:created>
  <dcterms:modified xsi:type="dcterms:W3CDTF">2023-08-30T07:09:00Z</dcterms:modified>
</cp:coreProperties>
</file>