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6.xml" ContentType="application/vnd.openxmlformats-officedocument.drawingml.chartshapes+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header7.xml" ContentType="application/vnd.openxmlformats-officedocument.wordprocessingml.header+xml"/>
  <Override PartName="/word/footer6.xml" ContentType="application/vnd.openxmlformats-officedocument.wordprocessingml.footer+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drawings/drawing11.xml" ContentType="application/vnd.openxmlformats-officedocument.drawingml.chartshapes+xml"/>
  <Override PartName="/word/charts/chart25.xml" ContentType="application/vnd.openxmlformats-officedocument.drawingml.chart+xml"/>
  <Override PartName="/word/theme/themeOverride3.xml" ContentType="application/vnd.openxmlformats-officedocument.themeOverride+xml"/>
  <Override PartName="/word/drawings/drawing12.xml" ContentType="application/vnd.openxmlformats-officedocument.drawingml.chartshapes+xml"/>
  <Override PartName="/word/charts/chart26.xml" ContentType="application/vnd.openxmlformats-officedocument.drawingml.chart+xml"/>
  <Override PartName="/word/theme/themeOverride4.xml" ContentType="application/vnd.openxmlformats-officedocument.themeOverride+xml"/>
  <Override PartName="/word/drawings/drawing13.xml" ContentType="application/vnd.openxmlformats-officedocument.drawingml.chartshapes+xml"/>
  <Override PartName="/word/header8.xml" ContentType="application/vnd.openxmlformats-officedocument.wordprocessingml.header+xml"/>
  <Override PartName="/word/footer7.xml" ContentType="application/vnd.openxmlformats-officedocument.wordprocessingml.footer+xml"/>
  <Override PartName="/word/charts/chart27.xml" ContentType="application/vnd.openxmlformats-officedocument.drawingml.chart+xml"/>
  <Override PartName="/word/drawings/drawing14.xml" ContentType="application/vnd.openxmlformats-officedocument.drawingml.chartshapes+xml"/>
  <Override PartName="/word/charts/chart28.xml" ContentType="application/vnd.openxmlformats-officedocument.drawingml.chart+xml"/>
  <Override PartName="/word/theme/themeOverride5.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drawings/drawing16.xml" ContentType="application/vnd.openxmlformats-officedocument.drawingml.chartshapes+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harts/chart30.xml" ContentType="application/vnd.openxmlformats-officedocument.drawingml.chart+xml"/>
  <Override PartName="/word/drawings/drawing17.xml" ContentType="application/vnd.openxmlformats-officedocument.drawingml.chartshapes+xml"/>
  <Override PartName="/word/charts/chart31.xml" ContentType="application/vnd.openxmlformats-officedocument.drawingml.chart+xml"/>
  <Override PartName="/word/drawings/drawing18.xml" ContentType="application/vnd.openxmlformats-officedocument.drawingml.chartshapes+xml"/>
  <Override PartName="/word/charts/chart32.xml" ContentType="application/vnd.openxmlformats-officedocument.drawingml.chart+xml"/>
  <Override PartName="/word/drawings/drawing19.xml" ContentType="application/vnd.openxmlformats-officedocument.drawingml.chartshapes+xml"/>
  <Override PartName="/word/charts/chart33.xml" ContentType="application/vnd.openxmlformats-officedocument.drawingml.chart+xml"/>
  <Override PartName="/word/theme/themeOverride6.xml" ContentType="application/vnd.openxmlformats-officedocument.themeOverride+xml"/>
  <Override PartName="/word/drawings/drawing20.xml" ContentType="application/vnd.openxmlformats-officedocument.drawingml.chartshapes+xml"/>
  <Override PartName="/word/charts/chart3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Override PartName="/word/theme/themeOverride7.xml" ContentType="application/vnd.openxmlformats-officedocument.themeOverride+xml"/>
  <Override PartName="/word/drawings/drawing22.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23.xml" ContentType="application/vnd.openxmlformats-officedocument.drawingml.chartshapes+xml"/>
  <Override PartName="/word/charts/chart40.xml" ContentType="application/vnd.openxmlformats-officedocument.drawingml.chart+xml"/>
  <Override PartName="/word/theme/themeOverride8.xml" ContentType="application/vnd.openxmlformats-officedocument.themeOverride+xml"/>
  <Override PartName="/word/charts/chart41.xml" ContentType="application/vnd.openxmlformats-officedocument.drawingml.chart+xml"/>
  <Override PartName="/word/theme/themeOverride9.xml" ContentType="application/vnd.openxmlformats-officedocument.themeOverride+xml"/>
  <Override PartName="/word/drawings/drawing24.xml" ContentType="application/vnd.openxmlformats-officedocument.drawingml.chartshapes+xml"/>
  <Override PartName="/word/charts/chart42.xml" ContentType="application/vnd.openxmlformats-officedocument.drawingml.chart+xml"/>
  <Override PartName="/word/drawings/drawing25.xml" ContentType="application/vnd.openxmlformats-officedocument.drawingml.chartshapes+xml"/>
  <Override PartName="/word/header11.xml" ContentType="application/vnd.openxmlformats-officedocument.wordprocessingml.header+xml"/>
  <Override PartName="/word/footer10.xml" ContentType="application/vnd.openxmlformats-officedocument.wordprocessingml.footer+xml"/>
  <Override PartName="/word/charts/chart43.xml" ContentType="application/vnd.openxmlformats-officedocument.drawingml.chart+xml"/>
  <Override PartName="/word/charts/chart44.xml" ContentType="application/vnd.openxmlformats-officedocument.drawingml.chart+xml"/>
  <Override PartName="/word/drawings/drawing26.xml" ContentType="application/vnd.openxmlformats-officedocument.drawingml.chartshapes+xml"/>
  <Override PartName="/word/charts/chart45.xml" ContentType="application/vnd.openxmlformats-officedocument.drawingml.chart+xml"/>
  <Override PartName="/word/theme/themeOverride10.xml" ContentType="application/vnd.openxmlformats-officedocument.themeOverride+xml"/>
  <Override PartName="/word/drawings/drawing27.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header12.xml" ContentType="application/vnd.openxmlformats-officedocument.wordprocessingml.header+xml"/>
  <Override PartName="/word/footer11.xml" ContentType="application/vnd.openxmlformats-officedocument.wordprocessingml.footer+xml"/>
  <Override PartName="/word/charts/chart48.xml" ContentType="application/vnd.openxmlformats-officedocument.drawingml.chart+xml"/>
  <Override PartName="/word/drawings/drawing28.xml" ContentType="application/vnd.openxmlformats-officedocument.drawingml.chartshapes+xml"/>
  <Override PartName="/word/charts/chart49.xml" ContentType="application/vnd.openxmlformats-officedocument.drawingml.chart+xml"/>
  <Override PartName="/word/drawings/drawing29.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50.xml" ContentType="application/vnd.openxmlformats-officedocument.drawingml.chart+xml"/>
  <Override PartName="/word/drawings/drawing30.xml" ContentType="application/vnd.openxmlformats-officedocument.drawingml.chartshapes+xml"/>
  <Override PartName="/word/charts/chart51.xml" ContentType="application/vnd.openxmlformats-officedocument.drawingml.chart+xml"/>
  <Override PartName="/word/theme/themeOverride11.xml" ContentType="application/vnd.openxmlformats-officedocument.themeOverride+xml"/>
  <Override PartName="/word/drawings/drawing31.xml" ContentType="application/vnd.openxmlformats-officedocument.drawingml.chartshapes+xml"/>
  <Override PartName="/word/header16.xml" ContentType="application/vnd.openxmlformats-officedocument.wordprocessingml.header+xml"/>
  <Override PartName="/word/footer15.xml" ContentType="application/vnd.openxmlformats-officedocument.wordprocessingml.footer+xml"/>
  <Override PartName="/word/charts/chart52.xml" ContentType="application/vnd.openxmlformats-officedocument.drawingml.chart+xml"/>
  <Override PartName="/word/drawings/drawing32.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drawings/drawing33.xml" ContentType="application/vnd.openxmlformats-officedocument.drawingml.chartshapes+xml"/>
  <Override PartName="/word/charts/chart55.xml" ContentType="application/vnd.openxmlformats-officedocument.drawingml.chart+xml"/>
  <Override PartName="/word/drawings/drawing34.xml" ContentType="application/vnd.openxmlformats-officedocument.drawingml.chartshapes+xml"/>
  <Override PartName="/word/charts/chart56.xml" ContentType="application/vnd.openxmlformats-officedocument.drawingml.chart+xml"/>
  <Override PartName="/word/drawings/drawing35.xml" ContentType="application/vnd.openxmlformats-officedocument.drawingml.chartshapes+xml"/>
  <Override PartName="/word/charts/chart57.xml" ContentType="application/vnd.openxmlformats-officedocument.drawingml.chart+xml"/>
  <Override PartName="/word/drawings/drawing36.xml" ContentType="application/vnd.openxmlformats-officedocument.drawingml.chartshapes+xml"/>
  <Override PartName="/word/charts/chart58.xml" ContentType="application/vnd.openxmlformats-officedocument.drawingml.chart+xml"/>
  <Override PartName="/word/drawings/drawing37.xml" ContentType="application/vnd.openxmlformats-officedocument.drawingml.chartshapes+xml"/>
  <Override PartName="/word/header17.xml" ContentType="application/vnd.openxmlformats-officedocument.wordprocessingml.header+xml"/>
  <Override PartName="/word/footer16.xml" ContentType="application/vnd.openxmlformats-officedocument.wordprocessingml.footer+xml"/>
  <Override PartName="/word/charts/chart59.xml" ContentType="application/vnd.openxmlformats-officedocument.drawingml.chart+xml"/>
  <Override PartName="/word/theme/themeOverride12.xml" ContentType="application/vnd.openxmlformats-officedocument.themeOverride+xml"/>
  <Override PartName="/word/drawings/drawing38.xml" ContentType="application/vnd.openxmlformats-officedocument.drawingml.chartshapes+xml"/>
  <Override PartName="/word/charts/chart60.xml" ContentType="application/vnd.openxmlformats-officedocument.drawingml.chart+xml"/>
  <Override PartName="/word/theme/themeOverride13.xml" ContentType="application/vnd.openxmlformats-officedocument.themeOverride+xml"/>
  <Override PartName="/word/drawings/drawing39.xml" ContentType="application/vnd.openxmlformats-officedocument.drawingml.chartshapes+xml"/>
  <Override PartName="/word/header18.xml" ContentType="application/vnd.openxmlformats-officedocument.wordprocessingml.header+xml"/>
  <Override PartName="/word/footer17.xml" ContentType="application/vnd.openxmlformats-officedocument.wordprocessingml.footer+xml"/>
  <Override PartName="/word/charts/chart61.xml" ContentType="application/vnd.openxmlformats-officedocument.drawingml.chart+xml"/>
  <Override PartName="/word/drawings/drawing40.xml" ContentType="application/vnd.openxmlformats-officedocument.drawingml.chartshapes+xml"/>
  <Override PartName="/word/charts/chart62.xml" ContentType="application/vnd.openxmlformats-officedocument.drawingml.chart+xml"/>
  <Override PartName="/word/header19.xml" ContentType="application/vnd.openxmlformats-officedocument.wordprocessingml.header+xml"/>
  <Override PartName="/word/footer18.xml" ContentType="application/vnd.openxmlformats-officedocument.wordprocessingml.footer+xml"/>
  <Override PartName="/word/charts/chart63.xml" ContentType="application/vnd.openxmlformats-officedocument.drawingml.chart+xml"/>
  <Override PartName="/word/drawings/drawing41.xml" ContentType="application/vnd.openxmlformats-officedocument.drawingml.chartshapes+xml"/>
  <Override PartName="/word/charts/chart64.xml" ContentType="application/vnd.openxmlformats-officedocument.drawingml.chart+xml"/>
  <Override PartName="/word/drawings/drawing42.xml" ContentType="application/vnd.openxmlformats-officedocument.drawingml.chartshapes+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3C" w:rsidRDefault="00BC1A4C" w:rsidP="00BC1A4C">
      <w:pPr>
        <w:jc w:val="center"/>
        <w:sectPr w:rsidR="0006133C" w:rsidSect="00BC1A4C">
          <w:headerReference w:type="even" r:id="rId9"/>
          <w:headerReference w:type="default" r:id="rId10"/>
          <w:footerReference w:type="default" r:id="rId11"/>
          <w:footnotePr>
            <w:numRestart w:val="eachPage"/>
          </w:footnotePr>
          <w:pgSz w:w="11907" w:h="16840" w:code="9"/>
          <w:pgMar w:top="0" w:right="0" w:bottom="0" w:left="0" w:header="0" w:footer="720" w:gutter="0"/>
          <w:cols w:space="708"/>
          <w:titlePg/>
          <w:docGrid w:linePitch="381"/>
        </w:sectPr>
      </w:pPr>
      <w:r>
        <w:rPr>
          <w:noProof/>
        </w:rPr>
        <w:drawing>
          <wp:inline distT="0" distB="0" distL="0" distR="0">
            <wp:extent cx="7560945" cy="10508615"/>
            <wp:effectExtent l="0" t="0" r="1905" b="6985"/>
            <wp:docPr id="14344" name="Рисунок 14344" descr="G:\Факторный анализ\Итоги деятельности\1 квартал 2017\0. Обложка НОВА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Факторный анализ\Итоги деятельности\1 квартал 2017\0. Обложка НОВАЯ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945" cy="10508615"/>
                    </a:xfrm>
                    <a:prstGeom prst="rect">
                      <a:avLst/>
                    </a:prstGeom>
                    <a:noFill/>
                    <a:ln>
                      <a:noFill/>
                    </a:ln>
                  </pic:spPr>
                </pic:pic>
              </a:graphicData>
            </a:graphic>
          </wp:inline>
        </w:drawing>
      </w:r>
    </w:p>
    <w:tbl>
      <w:tblPr>
        <w:tblW w:w="10308" w:type="dxa"/>
        <w:tblLook w:val="01E0" w:firstRow="1" w:lastRow="1" w:firstColumn="1" w:lastColumn="1" w:noHBand="0" w:noVBand="0"/>
      </w:tblPr>
      <w:tblGrid>
        <w:gridCol w:w="9108"/>
        <w:gridCol w:w="1200"/>
      </w:tblGrid>
      <w:tr w:rsidR="0006133C" w:rsidRPr="00E5095F" w:rsidTr="00A80787">
        <w:tc>
          <w:tcPr>
            <w:tcW w:w="10308" w:type="dxa"/>
            <w:gridSpan w:val="2"/>
            <w:tcBorders>
              <w:bottom w:val="triple" w:sz="4" w:space="0" w:color="auto"/>
            </w:tcBorders>
            <w:shd w:val="clear" w:color="auto" w:fill="auto"/>
            <w:vAlign w:val="center"/>
          </w:tcPr>
          <w:p w:rsidR="0006133C" w:rsidRPr="00E5095F" w:rsidRDefault="0006133C" w:rsidP="00A80787">
            <w:pPr>
              <w:spacing w:line="480" w:lineRule="auto"/>
              <w:jc w:val="center"/>
              <w:rPr>
                <w:rFonts w:ascii="Arial Narrow" w:hAnsi="Arial Narrow"/>
                <w:b/>
              </w:rPr>
            </w:pPr>
            <w:r w:rsidRPr="0006133C">
              <w:rPr>
                <w:rFonts w:ascii="Arial Narrow" w:hAnsi="Arial Narrow"/>
                <w:b/>
                <w:spacing w:val="60"/>
                <w14:shadow w14:blurRad="50800" w14:dist="38100" w14:dir="2700000" w14:sx="100000" w14:sy="100000" w14:kx="0" w14:ky="0" w14:algn="tl">
                  <w14:srgbClr w14:val="000000">
                    <w14:alpha w14:val="60000"/>
                  </w14:srgbClr>
                </w14:shadow>
              </w:rPr>
              <w:lastRenderedPageBreak/>
              <w:t>СОДЕРЖАНИЕ</w:t>
            </w:r>
          </w:p>
        </w:tc>
      </w:tr>
      <w:tr w:rsidR="0006133C" w:rsidRPr="00E5095F" w:rsidTr="00A80787">
        <w:trPr>
          <w:trHeight w:val="567"/>
        </w:trPr>
        <w:tc>
          <w:tcPr>
            <w:tcW w:w="9108" w:type="dxa"/>
            <w:tcBorders>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I</w:t>
            </w:r>
            <w:r w:rsidRPr="00E5095F">
              <w:rPr>
                <w:rFonts w:ascii="Arial Narrow" w:hAnsi="Arial Narrow"/>
                <w:b/>
              </w:rPr>
              <w:t>.</w:t>
            </w:r>
            <w:r w:rsidRPr="00E5095F">
              <w:rPr>
                <w:rFonts w:ascii="Arial Narrow" w:hAnsi="Arial Narrow"/>
                <w:b/>
                <w:lang w:val="en-US"/>
              </w:rPr>
              <w:t> </w:t>
            </w:r>
            <w:r w:rsidRPr="00E5095F">
              <w:rPr>
                <w:rFonts w:ascii="Arial Narrow" w:hAnsi="Arial Narrow"/>
                <w:b/>
              </w:rPr>
              <w:t xml:space="preserve">Социально-экономическая ситуация в </w:t>
            </w:r>
            <w:r w:rsidRPr="00E5095F">
              <w:rPr>
                <w:rFonts w:ascii="Arial Narrow" w:hAnsi="Arial Narrow"/>
                <w:b/>
                <w:lang w:val="en-US"/>
              </w:rPr>
              <w:t>I</w:t>
            </w:r>
            <w:r w:rsidRPr="00E5095F">
              <w:rPr>
                <w:rFonts w:ascii="Arial Narrow" w:hAnsi="Arial Narrow"/>
                <w:b/>
              </w:rPr>
              <w:t xml:space="preserve"> квартале 201</w:t>
            </w:r>
            <w:r>
              <w:rPr>
                <w:rFonts w:ascii="Arial Narrow" w:hAnsi="Arial Narrow"/>
                <w:b/>
              </w:rPr>
              <w:t>7</w:t>
            </w:r>
            <w:r w:rsidRPr="00E5095F">
              <w:rPr>
                <w:rFonts w:ascii="Arial Narrow" w:hAnsi="Arial Narrow"/>
                <w:b/>
              </w:rPr>
              <w:t xml:space="preserve"> года</w:t>
            </w:r>
          </w:p>
        </w:tc>
        <w:tc>
          <w:tcPr>
            <w:tcW w:w="1200" w:type="dxa"/>
            <w:tcBorders>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1</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II</w:t>
            </w:r>
            <w:r w:rsidRPr="00E5095F">
              <w:rPr>
                <w:rFonts w:ascii="Arial Narrow" w:hAnsi="Arial Narrow"/>
                <w:b/>
              </w:rPr>
              <w:t>.</w:t>
            </w:r>
            <w:r w:rsidRPr="00E5095F">
              <w:rPr>
                <w:rFonts w:ascii="Arial Narrow" w:hAnsi="Arial Narrow"/>
                <w:b/>
                <w:lang w:val="en-US"/>
              </w:rPr>
              <w:t> </w:t>
            </w:r>
            <w:r>
              <w:rPr>
                <w:rFonts w:ascii="Arial Narrow" w:hAnsi="Arial Narrow"/>
                <w:b/>
              </w:rPr>
              <w:t>Государственные финансы</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9</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06133C" w:rsidRDefault="0006133C" w:rsidP="00A80787">
            <w:pPr>
              <w:spacing w:before="100" w:beforeAutospacing="1"/>
              <w:rPr>
                <w:rFonts w:ascii="Arial Narrow" w:hAnsi="Arial Narrow"/>
                <w:b/>
              </w:rPr>
            </w:pPr>
            <w:r w:rsidRPr="00E5095F">
              <w:rPr>
                <w:rFonts w:ascii="Arial Narrow" w:hAnsi="Arial Narrow"/>
                <w:b/>
                <w:lang w:val="en-US"/>
              </w:rPr>
              <w:t>III</w:t>
            </w:r>
            <w:r w:rsidRPr="0006133C">
              <w:rPr>
                <w:rFonts w:ascii="Arial Narrow" w:hAnsi="Arial Narrow"/>
                <w:b/>
              </w:rPr>
              <w:t>.</w:t>
            </w:r>
            <w:r w:rsidRPr="00E5095F">
              <w:rPr>
                <w:rFonts w:ascii="Arial Narrow" w:hAnsi="Arial Narrow"/>
                <w:b/>
                <w:lang w:val="en-US"/>
              </w:rPr>
              <w:t> </w:t>
            </w:r>
            <w:r w:rsidRPr="0006133C">
              <w:rPr>
                <w:rFonts w:ascii="Arial Narrow" w:hAnsi="Arial Narrow"/>
                <w:b/>
              </w:rPr>
              <w:t>Поступление администрируемых ФНС России доходов</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10</w:t>
            </w:r>
          </w:p>
        </w:tc>
      </w:tr>
      <w:tr w:rsidR="0006133C" w:rsidRPr="00E5095F" w:rsidTr="00A80787">
        <w:trPr>
          <w:trHeight w:val="567"/>
        </w:trPr>
        <w:tc>
          <w:tcPr>
            <w:tcW w:w="9108" w:type="dxa"/>
            <w:tcBorders>
              <w:top w:val="dotted" w:sz="4" w:space="0" w:color="auto"/>
            </w:tcBorders>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i/>
              </w:rPr>
              <w:t>Налог на прибыль организаций</w:t>
            </w:r>
          </w:p>
        </w:tc>
        <w:tc>
          <w:tcPr>
            <w:tcW w:w="1200" w:type="dxa"/>
            <w:tcBorders>
              <w:top w:val="dotted" w:sz="4" w:space="0" w:color="auto"/>
            </w:tcBorders>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15</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i/>
              </w:rPr>
              <w:t>Налог на добавленную стоимость</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18</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i/>
              </w:rPr>
              <w:t xml:space="preserve">Налог на добавленную стоимость на товары, ввозимые на территорию Российской Федерации </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21</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bCs/>
                <w:i/>
              </w:rPr>
              <w:t>Акцизы по подакцизным товарам (продукции), производимым на территории Российской Федерации</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22</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i/>
              </w:rPr>
              <w:t>Налог на добычу полезных ископаемых</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27</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Pr>
                <w:rFonts w:ascii="Arial Narrow" w:hAnsi="Arial Narrow"/>
                <w:i/>
              </w:rPr>
              <w:t>И</w:t>
            </w:r>
            <w:r w:rsidRPr="00E5095F">
              <w:rPr>
                <w:rFonts w:ascii="Arial Narrow" w:hAnsi="Arial Narrow"/>
                <w:i/>
              </w:rPr>
              <w:t>муществ</w:t>
            </w:r>
            <w:r>
              <w:rPr>
                <w:rFonts w:ascii="Arial Narrow" w:hAnsi="Arial Narrow"/>
                <w:i/>
              </w:rPr>
              <w:t>енные</w:t>
            </w:r>
            <w:r w:rsidRPr="00E5095F">
              <w:rPr>
                <w:rFonts w:ascii="Arial Narrow" w:hAnsi="Arial Narrow"/>
                <w:i/>
              </w:rPr>
              <w:t xml:space="preserve"> </w:t>
            </w:r>
            <w:r>
              <w:rPr>
                <w:rFonts w:ascii="Arial Narrow" w:hAnsi="Arial Narrow"/>
                <w:i/>
              </w:rPr>
              <w:t>н</w:t>
            </w:r>
            <w:r w:rsidRPr="00E5095F">
              <w:rPr>
                <w:rFonts w:ascii="Arial Narrow" w:hAnsi="Arial Narrow"/>
                <w:i/>
              </w:rPr>
              <w:t>алоги</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30</w:t>
            </w:r>
          </w:p>
        </w:tc>
      </w:tr>
      <w:tr w:rsidR="0006133C" w:rsidRPr="00E5095F" w:rsidTr="00A80787">
        <w:trPr>
          <w:trHeight w:val="567"/>
        </w:trPr>
        <w:tc>
          <w:tcPr>
            <w:tcW w:w="9108" w:type="dxa"/>
            <w:shd w:val="clear" w:color="auto" w:fill="auto"/>
            <w:vAlign w:val="center"/>
          </w:tcPr>
          <w:p w:rsidR="0006133C" w:rsidRPr="00E5095F" w:rsidRDefault="0006133C" w:rsidP="00A80787">
            <w:pPr>
              <w:ind w:left="720"/>
              <w:rPr>
                <w:rFonts w:ascii="Arial Narrow" w:hAnsi="Arial Narrow"/>
                <w:i/>
              </w:rPr>
            </w:pPr>
            <w:r w:rsidRPr="00E5095F">
              <w:rPr>
                <w:rFonts w:ascii="Arial Narrow" w:hAnsi="Arial Narrow"/>
                <w:i/>
              </w:rPr>
              <w:t>Налог на доходы физических лиц</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32</w:t>
            </w:r>
          </w:p>
        </w:tc>
      </w:tr>
      <w:tr w:rsidR="0006133C" w:rsidRPr="00E5095F" w:rsidTr="00A80787">
        <w:trPr>
          <w:trHeight w:val="567"/>
        </w:trPr>
        <w:tc>
          <w:tcPr>
            <w:tcW w:w="9108" w:type="dxa"/>
            <w:shd w:val="clear" w:color="auto" w:fill="auto"/>
            <w:vAlign w:val="center"/>
          </w:tcPr>
          <w:p w:rsidR="0006133C" w:rsidRDefault="0006133C" w:rsidP="00A80787">
            <w:pPr>
              <w:ind w:left="720"/>
              <w:rPr>
                <w:rFonts w:ascii="Arial Narrow" w:hAnsi="Arial Narrow"/>
                <w:i/>
              </w:rPr>
            </w:pPr>
            <w:r>
              <w:rPr>
                <w:rFonts w:ascii="Arial Narrow" w:hAnsi="Arial Narrow"/>
                <w:i/>
              </w:rPr>
              <w:t>Налоги на совокупный доход</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33</w:t>
            </w:r>
          </w:p>
        </w:tc>
      </w:tr>
      <w:tr w:rsidR="0006133C" w:rsidRPr="00E5095F" w:rsidTr="00A80787">
        <w:trPr>
          <w:trHeight w:val="567"/>
        </w:trPr>
        <w:tc>
          <w:tcPr>
            <w:tcW w:w="9108" w:type="dxa"/>
            <w:shd w:val="clear" w:color="auto" w:fill="auto"/>
            <w:vAlign w:val="center"/>
          </w:tcPr>
          <w:p w:rsidR="0006133C" w:rsidRPr="00681FA2" w:rsidRDefault="0006133C" w:rsidP="00A80787">
            <w:pPr>
              <w:ind w:left="720"/>
              <w:rPr>
                <w:rFonts w:ascii="Arial Narrow" w:hAnsi="Arial Narrow"/>
                <w:i/>
              </w:rPr>
            </w:pPr>
            <w:r>
              <w:rPr>
                <w:rFonts w:ascii="Arial Narrow" w:hAnsi="Arial Narrow"/>
                <w:i/>
              </w:rPr>
              <w:t>Утилизационный сбор</w:t>
            </w:r>
          </w:p>
        </w:tc>
        <w:tc>
          <w:tcPr>
            <w:tcW w:w="1200" w:type="dxa"/>
            <w:shd w:val="clear" w:color="auto" w:fill="auto"/>
            <w:vAlign w:val="center"/>
          </w:tcPr>
          <w:p w:rsidR="0006133C" w:rsidRPr="00E5095F" w:rsidRDefault="0006133C" w:rsidP="00A80787">
            <w:pPr>
              <w:jc w:val="center"/>
              <w:outlineLvl w:val="0"/>
              <w:rPr>
                <w:rFonts w:ascii="Arial Narrow" w:hAnsi="Arial Narrow"/>
                <w:i/>
              </w:rPr>
            </w:pPr>
            <w:r>
              <w:rPr>
                <w:rFonts w:ascii="Arial Narrow" w:hAnsi="Arial Narrow"/>
                <w:i/>
              </w:rPr>
              <w:t>34</w:t>
            </w:r>
          </w:p>
        </w:tc>
      </w:tr>
      <w:tr w:rsidR="0006133C" w:rsidRPr="00E5095F" w:rsidTr="00A80787">
        <w:trPr>
          <w:trHeight w:val="567"/>
        </w:trPr>
        <w:tc>
          <w:tcPr>
            <w:tcW w:w="9108" w:type="dxa"/>
            <w:tcBorders>
              <w:bottom w:val="dotted" w:sz="4" w:space="0" w:color="auto"/>
            </w:tcBorders>
            <w:shd w:val="clear" w:color="auto" w:fill="auto"/>
            <w:vAlign w:val="center"/>
          </w:tcPr>
          <w:p w:rsidR="0006133C" w:rsidRPr="00A6614C" w:rsidRDefault="0006133C" w:rsidP="00A80787">
            <w:pPr>
              <w:ind w:left="720"/>
              <w:rPr>
                <w:rFonts w:ascii="Arial Narrow" w:hAnsi="Arial Narrow"/>
                <w:b/>
              </w:rPr>
            </w:pPr>
            <w:r w:rsidRPr="00A6614C">
              <w:rPr>
                <w:rFonts w:ascii="Arial Narrow" w:hAnsi="Arial Narrow"/>
                <w:i/>
              </w:rPr>
              <w:t>Страховые взносы на обязательное социальное страхование</w:t>
            </w:r>
          </w:p>
        </w:tc>
        <w:tc>
          <w:tcPr>
            <w:tcW w:w="1200" w:type="dxa"/>
            <w:tcBorders>
              <w:bottom w:val="dotted" w:sz="4" w:space="0" w:color="auto"/>
            </w:tcBorders>
            <w:shd w:val="clear" w:color="auto" w:fill="auto"/>
            <w:vAlign w:val="center"/>
          </w:tcPr>
          <w:p w:rsidR="0006133C" w:rsidRPr="00DB1416" w:rsidRDefault="0006133C" w:rsidP="00A80787">
            <w:pPr>
              <w:jc w:val="center"/>
              <w:rPr>
                <w:rFonts w:ascii="Arial Narrow" w:hAnsi="Arial Narrow"/>
                <w:i/>
              </w:rPr>
            </w:pPr>
            <w:r w:rsidRPr="00DB1416">
              <w:rPr>
                <w:rFonts w:ascii="Arial Narrow" w:hAnsi="Arial Narrow"/>
                <w:i/>
              </w:rPr>
              <w:t>35</w:t>
            </w:r>
          </w:p>
        </w:tc>
      </w:tr>
      <w:tr w:rsidR="0006133C" w:rsidRPr="00E5095F" w:rsidTr="00A80787">
        <w:trPr>
          <w:trHeight w:val="567"/>
        </w:trPr>
        <w:tc>
          <w:tcPr>
            <w:tcW w:w="9108" w:type="dxa"/>
            <w:tcBorders>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IV</w:t>
            </w:r>
            <w:r w:rsidRPr="00E5095F">
              <w:rPr>
                <w:rFonts w:ascii="Arial Narrow" w:hAnsi="Arial Narrow"/>
                <w:b/>
              </w:rPr>
              <w:t>.</w:t>
            </w:r>
            <w:r w:rsidRPr="00E5095F">
              <w:rPr>
                <w:rFonts w:ascii="Arial Narrow" w:hAnsi="Arial Narrow"/>
                <w:b/>
                <w:lang w:val="en-US"/>
              </w:rPr>
              <w:t> </w:t>
            </w:r>
            <w:r w:rsidRPr="00E5095F">
              <w:rPr>
                <w:rFonts w:ascii="Arial Narrow" w:hAnsi="Arial Narrow"/>
                <w:b/>
              </w:rPr>
              <w:t>Задолженность по налогам и сборам</w:t>
            </w:r>
          </w:p>
        </w:tc>
        <w:tc>
          <w:tcPr>
            <w:tcW w:w="1200" w:type="dxa"/>
            <w:tcBorders>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36</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06133C">
            <w:pPr>
              <w:spacing w:before="100" w:beforeAutospacing="1"/>
              <w:rPr>
                <w:rFonts w:ascii="Arial Narrow" w:hAnsi="Arial Narrow"/>
                <w:b/>
              </w:rPr>
            </w:pPr>
            <w:r w:rsidRPr="00E5095F">
              <w:rPr>
                <w:rFonts w:ascii="Arial Narrow" w:hAnsi="Arial Narrow"/>
                <w:b/>
                <w:lang w:val="en-US"/>
              </w:rPr>
              <w:t>V</w:t>
            </w:r>
            <w:r w:rsidRPr="00E5095F">
              <w:rPr>
                <w:rFonts w:ascii="Arial Narrow" w:hAnsi="Arial Narrow"/>
                <w:b/>
              </w:rPr>
              <w:t>. Обеспечение процедур банкротства</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39</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VI</w:t>
            </w:r>
            <w:r w:rsidRPr="00E5095F">
              <w:rPr>
                <w:rFonts w:ascii="Arial Narrow" w:hAnsi="Arial Narrow"/>
                <w:b/>
              </w:rPr>
              <w:t>.</w:t>
            </w:r>
            <w:r w:rsidRPr="00E5095F">
              <w:rPr>
                <w:rFonts w:ascii="Arial Narrow" w:hAnsi="Arial Narrow"/>
                <w:b/>
                <w:lang w:val="en-US"/>
              </w:rPr>
              <w:t> </w:t>
            </w:r>
            <w:r w:rsidRPr="00E5095F">
              <w:rPr>
                <w:rFonts w:ascii="Arial Narrow" w:hAnsi="Arial Narrow"/>
                <w:b/>
              </w:rPr>
              <w:t>Контрольная работа налоговых органов</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40</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bCs/>
                <w:lang w:val="en-US"/>
              </w:rPr>
              <w:t>VII</w:t>
            </w:r>
            <w:r w:rsidRPr="00E5095F">
              <w:rPr>
                <w:rFonts w:ascii="Arial Narrow" w:hAnsi="Arial Narrow"/>
                <w:b/>
                <w:bCs/>
              </w:rPr>
              <w:t>.</w:t>
            </w:r>
            <w:r w:rsidRPr="00E5095F">
              <w:rPr>
                <w:rFonts w:ascii="Arial Narrow" w:hAnsi="Arial Narrow"/>
                <w:b/>
                <w:bCs/>
                <w:lang w:val="en-US"/>
              </w:rPr>
              <w:t> </w:t>
            </w:r>
            <w:r w:rsidRPr="00E5095F">
              <w:rPr>
                <w:rFonts w:ascii="Arial Narrow" w:hAnsi="Arial Narrow"/>
                <w:b/>
                <w:bCs/>
              </w:rPr>
              <w:t>Досудебное урегулирование налоговых споров</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47</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bCs/>
                <w:lang w:val="en-US"/>
              </w:rPr>
              <w:t>VIII</w:t>
            </w:r>
            <w:r w:rsidRPr="00E5095F">
              <w:rPr>
                <w:rFonts w:ascii="Arial Narrow" w:hAnsi="Arial Narrow"/>
                <w:b/>
                <w:bCs/>
              </w:rPr>
              <w:t>.</w:t>
            </w:r>
            <w:r w:rsidRPr="00E5095F">
              <w:rPr>
                <w:rFonts w:ascii="Arial Narrow" w:hAnsi="Arial Narrow"/>
                <w:b/>
                <w:bCs/>
                <w:lang w:val="en-US"/>
              </w:rPr>
              <w:t> </w:t>
            </w:r>
            <w:r w:rsidRPr="00E5095F">
              <w:rPr>
                <w:rFonts w:ascii="Arial Narrow" w:hAnsi="Arial Narrow"/>
                <w:b/>
                <w:bCs/>
              </w:rPr>
              <w:t>Судебная работа налоговых органов</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49</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IX</w:t>
            </w:r>
            <w:r w:rsidRPr="00E5095F">
              <w:rPr>
                <w:rFonts w:ascii="Arial Narrow" w:hAnsi="Arial Narrow"/>
                <w:b/>
              </w:rPr>
              <w:t>.</w:t>
            </w:r>
            <w:r w:rsidRPr="00E5095F">
              <w:rPr>
                <w:rFonts w:ascii="Arial Narrow" w:hAnsi="Arial Narrow"/>
                <w:b/>
                <w:lang w:val="en-US"/>
              </w:rPr>
              <w:t> </w:t>
            </w:r>
            <w:r w:rsidRPr="00E5095F">
              <w:rPr>
                <w:rFonts w:ascii="Arial Narrow" w:hAnsi="Arial Narrow"/>
                <w:b/>
              </w:rPr>
              <w:t>Государственная регистрация и учет налогоплательщиков</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50</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FF03BB" w:rsidRDefault="0006133C" w:rsidP="00A80787">
            <w:pPr>
              <w:rPr>
                <w:rFonts w:ascii="Arial Narrow" w:hAnsi="Arial Narrow"/>
                <w:b/>
              </w:rPr>
            </w:pPr>
            <w:r w:rsidRPr="00FF03BB">
              <w:rPr>
                <w:rFonts w:ascii="Arial Narrow" w:hAnsi="Arial Narrow"/>
                <w:b/>
                <w:lang w:val="en-US"/>
              </w:rPr>
              <w:t>X</w:t>
            </w:r>
            <w:r w:rsidRPr="00FF03BB">
              <w:rPr>
                <w:rFonts w:ascii="Arial Narrow" w:hAnsi="Arial Narrow"/>
                <w:b/>
              </w:rPr>
              <w:t>. Единый реестр субъектов малого и среднего предпринимательства</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52</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rPr>
                <w:rFonts w:ascii="Arial Narrow" w:hAnsi="Arial Narrow"/>
                <w:b/>
              </w:rPr>
            </w:pPr>
            <w:r w:rsidRPr="00E5095F">
              <w:rPr>
                <w:rFonts w:ascii="Arial Narrow" w:hAnsi="Arial Narrow"/>
                <w:b/>
                <w:lang w:val="en-US"/>
              </w:rPr>
              <w:t>X</w:t>
            </w:r>
            <w:r>
              <w:rPr>
                <w:rFonts w:ascii="Arial Narrow" w:hAnsi="Arial Narrow"/>
                <w:b/>
                <w:lang w:val="en-US"/>
              </w:rPr>
              <w:t>I</w:t>
            </w:r>
            <w:r w:rsidRPr="00E5095F">
              <w:rPr>
                <w:rFonts w:ascii="Arial Narrow" w:hAnsi="Arial Narrow"/>
                <w:b/>
              </w:rPr>
              <w:t>. О</w:t>
            </w:r>
            <w:r>
              <w:rPr>
                <w:rFonts w:ascii="Arial Narrow" w:hAnsi="Arial Narrow"/>
                <w:b/>
              </w:rPr>
              <w:t>фициальный сайт ФНС России и сервисы</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53</w:t>
            </w:r>
          </w:p>
        </w:tc>
      </w:tr>
      <w:tr w:rsidR="0006133C" w:rsidRPr="00E5095F" w:rsidTr="00A80787">
        <w:trPr>
          <w:trHeight w:val="567"/>
        </w:trPr>
        <w:tc>
          <w:tcPr>
            <w:tcW w:w="9108" w:type="dxa"/>
            <w:tcBorders>
              <w:top w:val="dotted" w:sz="4" w:space="0" w:color="auto"/>
              <w:bottom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lang w:val="en-US"/>
              </w:rPr>
              <w:t>XI</w:t>
            </w:r>
            <w:r>
              <w:rPr>
                <w:rFonts w:ascii="Arial Narrow" w:hAnsi="Arial Narrow"/>
                <w:b/>
                <w:lang w:val="en-US"/>
              </w:rPr>
              <w:t>I</w:t>
            </w:r>
            <w:r w:rsidRPr="00E5095F">
              <w:rPr>
                <w:rFonts w:ascii="Arial Narrow" w:hAnsi="Arial Narrow"/>
                <w:b/>
              </w:rPr>
              <w:t>.</w:t>
            </w:r>
            <w:r w:rsidRPr="00E5095F">
              <w:rPr>
                <w:rFonts w:ascii="Arial Narrow" w:hAnsi="Arial Narrow"/>
                <w:b/>
                <w:lang w:val="en-US"/>
              </w:rPr>
              <w:t> </w:t>
            </w:r>
            <w:r w:rsidRPr="00E5095F">
              <w:rPr>
                <w:rFonts w:ascii="Arial Narrow" w:hAnsi="Arial Narrow"/>
                <w:b/>
              </w:rPr>
              <w:t>Основные изменения налогового законодательства</w:t>
            </w:r>
          </w:p>
        </w:tc>
        <w:tc>
          <w:tcPr>
            <w:tcW w:w="1200" w:type="dxa"/>
            <w:tcBorders>
              <w:top w:val="dotted" w:sz="4" w:space="0" w:color="auto"/>
              <w:bottom w:val="dotted" w:sz="4" w:space="0" w:color="auto"/>
            </w:tcBorders>
            <w:shd w:val="clear" w:color="auto" w:fill="auto"/>
            <w:vAlign w:val="center"/>
          </w:tcPr>
          <w:p w:rsidR="0006133C" w:rsidRPr="00E5095F" w:rsidRDefault="0006133C" w:rsidP="00A80787">
            <w:pPr>
              <w:jc w:val="center"/>
              <w:rPr>
                <w:rFonts w:ascii="Arial Narrow" w:hAnsi="Arial Narrow"/>
                <w:b/>
              </w:rPr>
            </w:pPr>
            <w:r>
              <w:rPr>
                <w:rFonts w:ascii="Arial Narrow" w:hAnsi="Arial Narrow"/>
                <w:b/>
              </w:rPr>
              <w:t>55</w:t>
            </w:r>
          </w:p>
        </w:tc>
      </w:tr>
      <w:tr w:rsidR="0006133C" w:rsidRPr="00E5095F" w:rsidTr="00A80787">
        <w:trPr>
          <w:trHeight w:val="567"/>
        </w:trPr>
        <w:tc>
          <w:tcPr>
            <w:tcW w:w="9108" w:type="dxa"/>
            <w:tcBorders>
              <w:top w:val="dotted" w:sz="4" w:space="0" w:color="auto"/>
            </w:tcBorders>
            <w:shd w:val="clear" w:color="auto" w:fill="auto"/>
            <w:vAlign w:val="center"/>
          </w:tcPr>
          <w:p w:rsidR="0006133C" w:rsidRPr="00E5095F" w:rsidRDefault="0006133C" w:rsidP="00A80787">
            <w:pPr>
              <w:spacing w:before="100" w:beforeAutospacing="1"/>
              <w:rPr>
                <w:rFonts w:ascii="Arial Narrow" w:hAnsi="Arial Narrow"/>
                <w:b/>
              </w:rPr>
            </w:pPr>
            <w:r w:rsidRPr="00E5095F">
              <w:rPr>
                <w:rFonts w:ascii="Arial Narrow" w:hAnsi="Arial Narrow"/>
                <w:b/>
              </w:rPr>
              <w:t>Приложения</w:t>
            </w:r>
          </w:p>
        </w:tc>
        <w:tc>
          <w:tcPr>
            <w:tcW w:w="1200" w:type="dxa"/>
            <w:tcBorders>
              <w:top w:val="dotted" w:sz="4" w:space="0" w:color="auto"/>
            </w:tcBorders>
            <w:shd w:val="clear" w:color="auto" w:fill="auto"/>
            <w:vAlign w:val="center"/>
          </w:tcPr>
          <w:p w:rsidR="0006133C" w:rsidRPr="00E5095F" w:rsidRDefault="0006133C" w:rsidP="00A80787">
            <w:pPr>
              <w:jc w:val="center"/>
              <w:rPr>
                <w:rFonts w:ascii="Arial Narrow" w:hAnsi="Arial Narrow"/>
                <w:b/>
              </w:rPr>
            </w:pPr>
          </w:p>
        </w:tc>
      </w:tr>
    </w:tbl>
    <w:p w:rsidR="0006133C" w:rsidRPr="00E5095F" w:rsidRDefault="0006133C" w:rsidP="0006133C">
      <w:pPr>
        <w:rPr>
          <w:rFonts w:ascii="Arial Narrow" w:hAnsi="Arial Narrow"/>
        </w:rPr>
      </w:pPr>
    </w:p>
    <w:p w:rsidR="00BC1A4C" w:rsidRDefault="00BC1A4C" w:rsidP="00BC1A4C">
      <w:pPr>
        <w:jc w:val="center"/>
        <w:sectPr w:rsidR="00BC1A4C" w:rsidSect="0006133C">
          <w:footnotePr>
            <w:numRestart w:val="eachPage"/>
          </w:footnotePr>
          <w:pgSz w:w="11907" w:h="16840" w:code="9"/>
          <w:pgMar w:top="426" w:right="567" w:bottom="0" w:left="1134" w:header="0" w:footer="720" w:gutter="0"/>
          <w:cols w:space="708"/>
          <w:titlePg/>
          <w:docGrid w:linePitch="381"/>
        </w:sectPr>
      </w:pPr>
    </w:p>
    <w:p w:rsidR="00BC1A4C" w:rsidRDefault="00BC1A4C"/>
    <w:tbl>
      <w:tblPr>
        <w:tblW w:w="5070" w:type="pct"/>
        <w:tblLook w:val="04A0" w:firstRow="1" w:lastRow="0" w:firstColumn="1" w:lastColumn="0" w:noHBand="0" w:noVBand="1"/>
      </w:tblPr>
      <w:tblGrid>
        <w:gridCol w:w="5638"/>
        <w:gridCol w:w="1558"/>
        <w:gridCol w:w="1558"/>
        <w:gridCol w:w="1526"/>
      </w:tblGrid>
      <w:tr w:rsidR="003B6265" w:rsidRPr="00AB6E40" w:rsidTr="00CB0FFF">
        <w:trPr>
          <w:trHeight w:val="330"/>
        </w:trPr>
        <w:tc>
          <w:tcPr>
            <w:tcW w:w="2742" w:type="pct"/>
            <w:vMerge w:val="restart"/>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3B6265" w:rsidRPr="00AB6E40" w:rsidRDefault="003B6265" w:rsidP="00475B64">
            <w:pPr>
              <w:jc w:val="center"/>
              <w:rPr>
                <w:rFonts w:ascii="Arial Narrow" w:hAnsi="Arial Narrow"/>
                <w:b/>
                <w:bCs/>
                <w:color w:val="000000"/>
              </w:rPr>
            </w:pPr>
            <w:r w:rsidRPr="00AB6E40">
              <w:rPr>
                <w:rFonts w:ascii="Arial Narrow" w:hAnsi="Arial Narrow"/>
                <w:b/>
                <w:bCs/>
                <w:color w:val="000000"/>
              </w:rPr>
              <w:t>Показатель</w:t>
            </w:r>
            <w:r w:rsidRPr="00AB6E40">
              <w:rPr>
                <w:rFonts w:ascii="Arial Narrow" w:hAnsi="Arial Narrow"/>
                <w:b/>
                <w:bCs/>
                <w:color w:val="000000"/>
              </w:rPr>
              <w:br/>
            </w:r>
            <w:r w:rsidRPr="00664908">
              <w:rPr>
                <w:rFonts w:ascii="Arial Narrow" w:hAnsi="Arial Narrow"/>
                <w:color w:val="000000"/>
                <w:sz w:val="22"/>
                <w:szCs w:val="22"/>
              </w:rPr>
              <w:t>(</w:t>
            </w:r>
            <w:proofErr w:type="gramStart"/>
            <w:r w:rsidRPr="00664908">
              <w:rPr>
                <w:rFonts w:ascii="Arial Narrow" w:hAnsi="Arial Narrow"/>
                <w:color w:val="000000"/>
                <w:sz w:val="22"/>
                <w:szCs w:val="22"/>
              </w:rPr>
              <w:t>в</w:t>
            </w:r>
            <w:proofErr w:type="gramEnd"/>
            <w:r w:rsidR="00EA20D8">
              <w:rPr>
                <w:rFonts w:ascii="Arial Narrow" w:hAnsi="Arial Narrow"/>
                <w:color w:val="000000"/>
                <w:sz w:val="22"/>
                <w:szCs w:val="22"/>
              </w:rPr>
              <w:t xml:space="preserve"> </w:t>
            </w:r>
            <w:r w:rsidRPr="00664908">
              <w:rPr>
                <w:rFonts w:ascii="Arial Narrow" w:hAnsi="Arial Narrow"/>
                <w:color w:val="000000"/>
                <w:sz w:val="22"/>
                <w:szCs w:val="22"/>
              </w:rPr>
              <w:t>%</w:t>
            </w:r>
            <w:r w:rsidR="00EA20D8">
              <w:rPr>
                <w:rFonts w:ascii="Arial Narrow" w:hAnsi="Arial Narrow"/>
                <w:color w:val="000000"/>
                <w:sz w:val="22"/>
                <w:szCs w:val="22"/>
              </w:rPr>
              <w:t xml:space="preserve"> </w:t>
            </w:r>
            <w:r w:rsidRPr="00664908">
              <w:rPr>
                <w:rFonts w:ascii="Arial Narrow" w:hAnsi="Arial Narrow"/>
                <w:color w:val="000000"/>
                <w:sz w:val="22"/>
                <w:szCs w:val="22"/>
              </w:rPr>
              <w:t>к</w:t>
            </w:r>
            <w:r w:rsidR="00EA20D8">
              <w:rPr>
                <w:rFonts w:ascii="Arial Narrow" w:hAnsi="Arial Narrow"/>
                <w:color w:val="000000"/>
                <w:sz w:val="22"/>
                <w:szCs w:val="22"/>
              </w:rPr>
              <w:t xml:space="preserve"> </w:t>
            </w:r>
            <w:r w:rsidRPr="00664908">
              <w:rPr>
                <w:rFonts w:ascii="Arial Narrow" w:hAnsi="Arial Narrow"/>
                <w:color w:val="000000"/>
                <w:sz w:val="22"/>
                <w:szCs w:val="22"/>
              </w:rPr>
              <w:t>соответствующему</w:t>
            </w:r>
            <w:r w:rsidR="00EA20D8">
              <w:rPr>
                <w:rFonts w:ascii="Arial Narrow" w:hAnsi="Arial Narrow"/>
                <w:color w:val="000000"/>
                <w:sz w:val="22"/>
                <w:szCs w:val="22"/>
              </w:rPr>
              <w:t xml:space="preserve"> </w:t>
            </w:r>
            <w:r w:rsidRPr="00664908">
              <w:rPr>
                <w:rFonts w:ascii="Arial Narrow" w:hAnsi="Arial Narrow"/>
                <w:color w:val="000000"/>
                <w:sz w:val="22"/>
                <w:szCs w:val="22"/>
              </w:rPr>
              <w:t>периоду</w:t>
            </w:r>
            <w:r w:rsidR="00EA20D8">
              <w:rPr>
                <w:rFonts w:ascii="Arial Narrow" w:hAnsi="Arial Narrow"/>
                <w:color w:val="000000"/>
                <w:sz w:val="22"/>
                <w:szCs w:val="22"/>
              </w:rPr>
              <w:t xml:space="preserve"> </w:t>
            </w:r>
            <w:r w:rsidRPr="00664908">
              <w:rPr>
                <w:rFonts w:ascii="Arial Narrow" w:hAnsi="Arial Narrow"/>
                <w:color w:val="000000"/>
                <w:sz w:val="22"/>
                <w:szCs w:val="22"/>
              </w:rPr>
              <w:t>предыдущего</w:t>
            </w:r>
            <w:r w:rsidR="00EA20D8">
              <w:rPr>
                <w:rFonts w:ascii="Arial Narrow" w:hAnsi="Arial Narrow"/>
                <w:color w:val="000000"/>
                <w:sz w:val="22"/>
                <w:szCs w:val="22"/>
              </w:rPr>
              <w:t xml:space="preserve"> </w:t>
            </w:r>
            <w:r>
              <w:rPr>
                <w:rFonts w:ascii="Arial Narrow" w:hAnsi="Arial Narrow"/>
                <w:color w:val="000000"/>
                <w:sz w:val="22"/>
                <w:szCs w:val="22"/>
              </w:rPr>
              <w:t>г</w:t>
            </w:r>
            <w:r w:rsidRPr="00664908">
              <w:rPr>
                <w:rFonts w:ascii="Arial Narrow" w:hAnsi="Arial Narrow"/>
                <w:color w:val="000000"/>
                <w:sz w:val="22"/>
                <w:szCs w:val="22"/>
              </w:rPr>
              <w:t>ода)</w:t>
            </w:r>
          </w:p>
        </w:tc>
        <w:tc>
          <w:tcPr>
            <w:tcW w:w="75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F92DB0" w:rsidP="00093F5E">
            <w:pPr>
              <w:jc w:val="center"/>
              <w:rPr>
                <w:rFonts w:ascii="Arial Narrow" w:hAnsi="Arial Narrow"/>
                <w:b/>
                <w:bCs/>
                <w:color w:val="000000"/>
              </w:rPr>
            </w:pPr>
            <w:r>
              <w:rPr>
                <w:rFonts w:ascii="Arial Narrow" w:hAnsi="Arial Narrow"/>
                <w:b/>
                <w:bCs/>
                <w:color w:val="000000"/>
              </w:rPr>
              <w:t>2016</w:t>
            </w:r>
            <w:r w:rsidR="00EA20D8">
              <w:rPr>
                <w:rFonts w:ascii="Arial Narrow" w:hAnsi="Arial Narrow"/>
                <w:b/>
                <w:bCs/>
                <w:color w:val="000000"/>
              </w:rPr>
              <w:t xml:space="preserve"> </w:t>
            </w:r>
            <w:r>
              <w:rPr>
                <w:rFonts w:ascii="Arial Narrow" w:hAnsi="Arial Narrow"/>
                <w:b/>
                <w:bCs/>
                <w:color w:val="000000"/>
              </w:rPr>
              <w:t>год</w:t>
            </w:r>
            <w:r w:rsidR="00EA20D8">
              <w:rPr>
                <w:rFonts w:ascii="Arial Narrow" w:hAnsi="Arial Narrow"/>
                <w:b/>
                <w:bCs/>
                <w:color w:val="000000"/>
              </w:rPr>
              <w:t xml:space="preserve"> </w:t>
            </w:r>
          </w:p>
        </w:tc>
        <w:tc>
          <w:tcPr>
            <w:tcW w:w="75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F2293D" w:rsidP="00CB0FFF">
            <w:pPr>
              <w:jc w:val="center"/>
              <w:rPr>
                <w:rFonts w:ascii="Arial Narrow" w:hAnsi="Arial Narrow"/>
                <w:b/>
                <w:bCs/>
                <w:color w:val="000000"/>
              </w:rPr>
            </w:pPr>
            <w:r>
              <w:rPr>
                <w:rFonts w:ascii="Arial Narrow" w:hAnsi="Arial Narrow"/>
                <w:b/>
                <w:bCs/>
                <w:color w:val="000000"/>
              </w:rPr>
              <w:t>я</w:t>
            </w:r>
            <w:r w:rsidR="00CB0FFF">
              <w:rPr>
                <w:rFonts w:ascii="Arial Narrow" w:hAnsi="Arial Narrow"/>
                <w:b/>
                <w:bCs/>
                <w:color w:val="000000"/>
              </w:rPr>
              <w:t>нварь-март</w:t>
            </w:r>
            <w:r w:rsidR="00EA20D8">
              <w:rPr>
                <w:rFonts w:ascii="Arial Narrow" w:hAnsi="Arial Narrow"/>
                <w:b/>
                <w:bCs/>
                <w:color w:val="000000"/>
              </w:rPr>
              <w:t xml:space="preserve"> </w:t>
            </w:r>
            <w:r w:rsidR="00CB0FFF">
              <w:rPr>
                <w:rFonts w:ascii="Arial Narrow" w:hAnsi="Arial Narrow"/>
                <w:b/>
                <w:bCs/>
                <w:color w:val="000000"/>
              </w:rPr>
              <w:t>2016</w:t>
            </w:r>
            <w:r w:rsidR="00EA20D8">
              <w:rPr>
                <w:rFonts w:ascii="Arial Narrow" w:hAnsi="Arial Narrow"/>
                <w:b/>
                <w:bCs/>
                <w:color w:val="000000"/>
              </w:rPr>
              <w:t xml:space="preserve"> </w:t>
            </w:r>
            <w:r w:rsidR="003B6265" w:rsidRPr="00AB6E40">
              <w:rPr>
                <w:rFonts w:ascii="Arial Narrow" w:hAnsi="Arial Narrow"/>
                <w:b/>
                <w:bCs/>
                <w:color w:val="000000"/>
              </w:rPr>
              <w:t>год</w:t>
            </w:r>
            <w:r w:rsidR="00CB0FFF">
              <w:rPr>
                <w:rFonts w:ascii="Arial Narrow" w:hAnsi="Arial Narrow"/>
                <w:b/>
                <w:bCs/>
                <w:color w:val="000000"/>
              </w:rPr>
              <w:t>а</w:t>
            </w:r>
            <w:r w:rsidR="00EA20D8">
              <w:rPr>
                <w:rFonts w:ascii="Arial Narrow" w:hAnsi="Arial Narrow"/>
                <w:b/>
                <w:bCs/>
                <w:color w:val="000000"/>
              </w:rPr>
              <w:t xml:space="preserve"> </w:t>
            </w:r>
          </w:p>
        </w:tc>
        <w:tc>
          <w:tcPr>
            <w:tcW w:w="742" w:type="pct"/>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3B6265" w:rsidRPr="00F6288D" w:rsidRDefault="00F2293D" w:rsidP="003B6265">
            <w:pPr>
              <w:jc w:val="center"/>
              <w:rPr>
                <w:rFonts w:ascii="Arial Narrow" w:hAnsi="Arial Narrow"/>
                <w:b/>
                <w:bCs/>
                <w:color w:val="000000"/>
              </w:rPr>
            </w:pPr>
            <w:r>
              <w:rPr>
                <w:rFonts w:ascii="Arial Narrow" w:hAnsi="Arial Narrow"/>
                <w:b/>
                <w:bCs/>
                <w:color w:val="000000"/>
              </w:rPr>
              <w:t>я</w:t>
            </w:r>
            <w:r w:rsidR="00CB0FFF">
              <w:rPr>
                <w:rFonts w:ascii="Arial Narrow" w:hAnsi="Arial Narrow"/>
                <w:b/>
                <w:bCs/>
                <w:color w:val="000000"/>
              </w:rPr>
              <w:t>нварь-март</w:t>
            </w:r>
            <w:r w:rsidR="00EA20D8">
              <w:rPr>
                <w:rFonts w:ascii="Arial Narrow" w:hAnsi="Arial Narrow"/>
                <w:b/>
                <w:bCs/>
                <w:color w:val="000000"/>
              </w:rPr>
              <w:t xml:space="preserve"> </w:t>
            </w:r>
            <w:r w:rsidR="00CB0FFF">
              <w:rPr>
                <w:rFonts w:ascii="Arial Narrow" w:hAnsi="Arial Narrow"/>
                <w:b/>
                <w:bCs/>
                <w:color w:val="000000"/>
              </w:rPr>
              <w:t>2017</w:t>
            </w:r>
            <w:r w:rsidR="00EA20D8">
              <w:rPr>
                <w:rFonts w:ascii="Arial Narrow" w:hAnsi="Arial Narrow"/>
                <w:b/>
                <w:bCs/>
                <w:color w:val="000000"/>
              </w:rPr>
              <w:t xml:space="preserve"> </w:t>
            </w:r>
            <w:r w:rsidR="00CB0FFF">
              <w:rPr>
                <w:rFonts w:ascii="Arial Narrow" w:hAnsi="Arial Narrow"/>
                <w:b/>
                <w:bCs/>
                <w:color w:val="000000"/>
              </w:rPr>
              <w:t>года</w:t>
            </w:r>
          </w:p>
        </w:tc>
      </w:tr>
      <w:tr w:rsidR="003B6265" w:rsidRPr="00AB6E40" w:rsidTr="00CB0FFF">
        <w:trPr>
          <w:trHeight w:val="713"/>
        </w:trPr>
        <w:tc>
          <w:tcPr>
            <w:tcW w:w="2742" w:type="pct"/>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75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75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742" w:type="pct"/>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r>
      <w:tr w:rsidR="003B6265" w:rsidRPr="00AB6E40" w:rsidTr="00CB0FFF">
        <w:trPr>
          <w:trHeight w:val="315"/>
        </w:trPr>
        <w:tc>
          <w:tcPr>
            <w:tcW w:w="2742" w:type="pct"/>
            <w:tcBorders>
              <w:top w:val="nil"/>
              <w:left w:val="single" w:sz="8" w:space="0" w:color="auto"/>
              <w:bottom w:val="single" w:sz="8" w:space="0" w:color="auto"/>
              <w:right w:val="single" w:sz="4" w:space="0" w:color="auto"/>
            </w:tcBorders>
            <w:shd w:val="clear" w:color="auto" w:fill="auto"/>
            <w:vAlign w:val="bottom"/>
            <w:hideMark/>
          </w:tcPr>
          <w:p w:rsidR="003B6265" w:rsidRPr="00AB6E40" w:rsidRDefault="00870165" w:rsidP="00093F5E">
            <w:pPr>
              <w:jc w:val="center"/>
              <w:rPr>
                <w:rFonts w:ascii="Arial Narrow" w:hAnsi="Arial Narrow"/>
                <w:b/>
                <w:bCs/>
                <w:color w:val="000000"/>
              </w:rPr>
            </w:pPr>
            <w:r>
              <w:rPr>
                <w:rFonts w:ascii="Arial Narrow" w:hAnsi="Arial Narrow"/>
                <w:b/>
                <w:bCs/>
                <w:color w:val="000000"/>
              </w:rPr>
              <w:t>А</w:t>
            </w:r>
          </w:p>
        </w:tc>
        <w:tc>
          <w:tcPr>
            <w:tcW w:w="758" w:type="pct"/>
            <w:tcBorders>
              <w:top w:val="nil"/>
              <w:left w:val="nil"/>
              <w:bottom w:val="single" w:sz="8" w:space="0" w:color="auto"/>
              <w:right w:val="single" w:sz="4" w:space="0" w:color="auto"/>
            </w:tcBorders>
            <w:shd w:val="clear" w:color="auto" w:fill="auto"/>
            <w:noWrap/>
            <w:vAlign w:val="bottom"/>
            <w:hideMark/>
          </w:tcPr>
          <w:p w:rsidR="003B6265" w:rsidRPr="00681A50" w:rsidRDefault="003B6265" w:rsidP="00093F5E">
            <w:pPr>
              <w:jc w:val="center"/>
              <w:rPr>
                <w:rFonts w:ascii="Arial Narrow" w:hAnsi="Arial Narrow"/>
                <w:b/>
                <w:bCs/>
                <w:color w:val="000000"/>
              </w:rPr>
            </w:pPr>
            <w:r w:rsidRPr="00681A50">
              <w:rPr>
                <w:rFonts w:ascii="Arial Narrow" w:hAnsi="Arial Narrow"/>
                <w:b/>
                <w:bCs/>
                <w:color w:val="000000"/>
              </w:rPr>
              <w:t>1</w:t>
            </w:r>
          </w:p>
        </w:tc>
        <w:tc>
          <w:tcPr>
            <w:tcW w:w="758" w:type="pct"/>
            <w:tcBorders>
              <w:top w:val="nil"/>
              <w:left w:val="nil"/>
              <w:bottom w:val="single" w:sz="8" w:space="0" w:color="auto"/>
              <w:right w:val="single" w:sz="4" w:space="0" w:color="auto"/>
            </w:tcBorders>
            <w:shd w:val="clear" w:color="auto" w:fill="auto"/>
            <w:noWrap/>
            <w:vAlign w:val="bottom"/>
            <w:hideMark/>
          </w:tcPr>
          <w:p w:rsidR="003B6265" w:rsidRPr="00681A50" w:rsidRDefault="003B6265" w:rsidP="00093F5E">
            <w:pPr>
              <w:jc w:val="center"/>
              <w:rPr>
                <w:rFonts w:ascii="Arial Narrow" w:hAnsi="Arial Narrow"/>
                <w:b/>
                <w:bCs/>
                <w:color w:val="000000"/>
              </w:rPr>
            </w:pPr>
            <w:r w:rsidRPr="00681A50">
              <w:rPr>
                <w:rFonts w:ascii="Arial Narrow" w:hAnsi="Arial Narrow"/>
                <w:b/>
                <w:bCs/>
                <w:color w:val="000000"/>
              </w:rPr>
              <w:t>2</w:t>
            </w:r>
          </w:p>
        </w:tc>
        <w:tc>
          <w:tcPr>
            <w:tcW w:w="742" w:type="pct"/>
            <w:tcBorders>
              <w:top w:val="nil"/>
              <w:left w:val="single" w:sz="8" w:space="0" w:color="auto"/>
              <w:bottom w:val="single" w:sz="8" w:space="0" w:color="auto"/>
              <w:right w:val="single" w:sz="8" w:space="0" w:color="auto"/>
            </w:tcBorders>
            <w:shd w:val="clear" w:color="auto" w:fill="auto"/>
            <w:vAlign w:val="center"/>
            <w:hideMark/>
          </w:tcPr>
          <w:p w:rsidR="003B6265" w:rsidRPr="00681A50" w:rsidRDefault="006058E7" w:rsidP="00093F5E">
            <w:pPr>
              <w:jc w:val="center"/>
              <w:rPr>
                <w:rFonts w:ascii="Arial Narrow" w:hAnsi="Arial Narrow"/>
                <w:b/>
                <w:bCs/>
                <w:color w:val="000000"/>
              </w:rPr>
            </w:pPr>
            <w:r w:rsidRPr="00681A50">
              <w:rPr>
                <w:rFonts w:ascii="Arial Narrow" w:hAnsi="Arial Narrow"/>
                <w:b/>
                <w:bCs/>
                <w:color w:val="000000"/>
              </w:rPr>
              <w:t>3</w:t>
            </w:r>
          </w:p>
        </w:tc>
      </w:tr>
      <w:tr w:rsidR="00F92DB0" w:rsidRPr="00AB6E40" w:rsidTr="00F92DB0">
        <w:trPr>
          <w:trHeight w:val="6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F92DB0" w:rsidRPr="009A11EA" w:rsidRDefault="00F92DB0" w:rsidP="00F92DB0">
            <w:pPr>
              <w:jc w:val="left"/>
              <w:rPr>
                <w:rFonts w:ascii="Arial Narrow" w:hAnsi="Arial Narrow"/>
                <w:color w:val="000000"/>
              </w:rPr>
            </w:pPr>
            <w:r w:rsidRPr="009A11EA">
              <w:rPr>
                <w:rFonts w:ascii="Arial Narrow" w:hAnsi="Arial Narrow"/>
                <w:b/>
                <w:bCs/>
                <w:color w:val="000000"/>
              </w:rPr>
              <w:t>ВВП,</w:t>
            </w:r>
            <w:r w:rsidR="00EA20D8">
              <w:rPr>
                <w:rFonts w:ascii="Arial Narrow" w:hAnsi="Arial Narrow"/>
                <w:b/>
                <w:bCs/>
                <w:color w:val="000000"/>
              </w:rPr>
              <w:t xml:space="preserve"> </w:t>
            </w:r>
            <w:r w:rsidR="0086226B">
              <w:rPr>
                <w:rFonts w:ascii="Arial Narrow" w:hAnsi="Arial Narrow"/>
                <w:b/>
                <w:bCs/>
                <w:color w:val="000000"/>
              </w:rPr>
              <w:t>млрд</w:t>
            </w:r>
            <w:r w:rsidR="00BC108A">
              <w:rPr>
                <w:rFonts w:ascii="Arial Narrow" w:hAnsi="Arial Narrow"/>
                <w:b/>
                <w:bCs/>
                <w:color w:val="000000"/>
              </w:rPr>
              <w:t>.</w:t>
            </w:r>
            <w:r w:rsidR="00EA20D8">
              <w:rPr>
                <w:rFonts w:ascii="Arial Narrow" w:hAnsi="Arial Narrow"/>
                <w:b/>
                <w:bCs/>
                <w:color w:val="000000"/>
              </w:rPr>
              <w:t xml:space="preserve"> </w:t>
            </w:r>
            <w:r w:rsidR="00BC108A">
              <w:rPr>
                <w:rFonts w:ascii="Arial Narrow" w:hAnsi="Arial Narrow"/>
                <w:b/>
                <w:bCs/>
                <w:color w:val="000000"/>
              </w:rPr>
              <w:t>р</w:t>
            </w:r>
            <w:r w:rsidRPr="009A11EA">
              <w:rPr>
                <w:rFonts w:ascii="Arial Narrow" w:hAnsi="Arial Narrow"/>
                <w:b/>
                <w:bCs/>
                <w:color w:val="000000"/>
              </w:rPr>
              <w:t>уб.</w:t>
            </w:r>
            <w:r w:rsidR="00EA20D8">
              <w:rPr>
                <w:rFonts w:ascii="Arial Narrow" w:hAnsi="Arial Narrow"/>
                <w:color w:val="000000"/>
              </w:rPr>
              <w:t xml:space="preserve"> </w:t>
            </w:r>
            <w:r w:rsidRPr="009A11EA">
              <w:rPr>
                <w:rFonts w:ascii="Arial Narrow" w:hAnsi="Arial Narrow"/>
                <w:color w:val="000000"/>
              </w:rPr>
              <w:t>(ГОД:</w:t>
            </w:r>
            <w:r w:rsidR="00EA20D8">
              <w:rPr>
                <w:rFonts w:ascii="Arial Narrow" w:hAnsi="Arial Narrow"/>
                <w:color w:val="000000"/>
              </w:rPr>
              <w:t xml:space="preserve"> </w:t>
            </w:r>
            <w:r w:rsidRPr="009A11EA">
              <w:rPr>
                <w:rFonts w:ascii="Arial Narrow" w:hAnsi="Arial Narrow"/>
                <w:color w:val="000000"/>
              </w:rPr>
              <w:t>гр.</w:t>
            </w:r>
            <w:r w:rsidR="00EA20D8">
              <w:rPr>
                <w:rFonts w:ascii="Arial Narrow" w:hAnsi="Arial Narrow"/>
                <w:color w:val="000000"/>
              </w:rPr>
              <w:t xml:space="preserve"> </w:t>
            </w:r>
            <w:r w:rsidRPr="009A11EA">
              <w:rPr>
                <w:rFonts w:ascii="Arial Narrow" w:hAnsi="Arial Narrow"/>
                <w:color w:val="000000"/>
              </w:rPr>
              <w:t>1</w:t>
            </w:r>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первая</w:t>
            </w:r>
            <w:r w:rsidR="00EA20D8">
              <w:rPr>
                <w:rFonts w:ascii="Arial Narrow" w:hAnsi="Arial Narrow"/>
                <w:color w:val="000000"/>
              </w:rPr>
              <w:t xml:space="preserve"> </w:t>
            </w:r>
            <w:r w:rsidRPr="009A11EA">
              <w:rPr>
                <w:rFonts w:ascii="Arial Narrow" w:hAnsi="Arial Narrow"/>
                <w:color w:val="000000"/>
              </w:rPr>
              <w:t>оценка</w:t>
            </w:r>
            <w:r w:rsidR="00EA20D8">
              <w:rPr>
                <w:rFonts w:ascii="Arial Narrow" w:hAnsi="Arial Narrow"/>
                <w:color w:val="000000"/>
              </w:rPr>
              <w:t xml:space="preserve"> </w:t>
            </w:r>
            <w:r w:rsidRPr="009A11EA">
              <w:rPr>
                <w:rFonts w:ascii="Arial Narrow" w:hAnsi="Arial Narrow"/>
                <w:color w:val="000000"/>
              </w:rPr>
              <w:t>2016</w:t>
            </w:r>
            <w:r w:rsidR="00EA20D8">
              <w:rPr>
                <w:rFonts w:ascii="Arial Narrow" w:hAnsi="Arial Narrow"/>
                <w:color w:val="000000"/>
              </w:rPr>
              <w:t xml:space="preserve"> </w:t>
            </w:r>
            <w:r w:rsidRPr="009A11EA">
              <w:rPr>
                <w:rFonts w:ascii="Arial Narrow" w:hAnsi="Arial Narrow"/>
                <w:color w:val="000000"/>
              </w:rPr>
              <w:t>года</w:t>
            </w:r>
            <w:r w:rsidR="00EA20D8">
              <w:rPr>
                <w:rFonts w:ascii="Arial Narrow" w:hAnsi="Arial Narrow"/>
                <w:color w:val="000000"/>
              </w:rPr>
              <w:t xml:space="preserve"> </w:t>
            </w:r>
            <w:r w:rsidRPr="009A11EA">
              <w:rPr>
                <w:rFonts w:ascii="Arial Narrow" w:hAnsi="Arial Narrow"/>
                <w:color w:val="000000"/>
              </w:rPr>
              <w:t>ГКС)</w:t>
            </w:r>
          </w:p>
        </w:tc>
        <w:tc>
          <w:tcPr>
            <w:tcW w:w="758" w:type="pct"/>
            <w:tcBorders>
              <w:top w:val="nil"/>
              <w:left w:val="nil"/>
              <w:bottom w:val="single" w:sz="4" w:space="0" w:color="auto"/>
              <w:right w:val="single" w:sz="4" w:space="0" w:color="auto"/>
            </w:tcBorders>
            <w:shd w:val="clear" w:color="auto" w:fill="auto"/>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86</w:t>
            </w:r>
            <w:r w:rsidR="00EA20D8">
              <w:rPr>
                <w:rFonts w:ascii="Arial Narrow" w:hAnsi="Arial Narrow"/>
                <w:b/>
                <w:bCs/>
                <w:color w:val="000000"/>
              </w:rPr>
              <w:t xml:space="preserve"> </w:t>
            </w:r>
            <w:r w:rsidRPr="00681A50">
              <w:rPr>
                <w:rFonts w:ascii="Arial Narrow" w:hAnsi="Arial Narrow"/>
                <w:b/>
                <w:bCs/>
                <w:color w:val="000000"/>
              </w:rPr>
              <w:t>043,6</w:t>
            </w:r>
          </w:p>
        </w:tc>
        <w:tc>
          <w:tcPr>
            <w:tcW w:w="758" w:type="pct"/>
            <w:tcBorders>
              <w:top w:val="nil"/>
              <w:left w:val="nil"/>
              <w:bottom w:val="single" w:sz="4" w:space="0" w:color="auto"/>
              <w:right w:val="single" w:sz="4" w:space="0" w:color="auto"/>
            </w:tcBorders>
            <w:shd w:val="clear" w:color="auto" w:fill="auto"/>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Х</w:t>
            </w:r>
          </w:p>
        </w:tc>
        <w:tc>
          <w:tcPr>
            <w:tcW w:w="742" w:type="pct"/>
            <w:tcBorders>
              <w:top w:val="nil"/>
              <w:left w:val="nil"/>
              <w:bottom w:val="single" w:sz="4" w:space="0" w:color="auto"/>
              <w:right w:val="single" w:sz="4" w:space="0" w:color="auto"/>
            </w:tcBorders>
            <w:shd w:val="clear" w:color="auto" w:fill="auto"/>
            <w:noWrap/>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Х</w:t>
            </w:r>
          </w:p>
        </w:tc>
      </w:tr>
      <w:tr w:rsidR="00F92DB0" w:rsidRPr="00AB6E40" w:rsidTr="00F92DB0">
        <w:trPr>
          <w:trHeight w:val="5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F92DB0" w:rsidRPr="009A11EA" w:rsidRDefault="00F92DB0" w:rsidP="00F92DB0">
            <w:pPr>
              <w:jc w:val="left"/>
              <w:rPr>
                <w:rFonts w:ascii="Arial Narrow" w:hAnsi="Arial Narrow"/>
                <w:color w:val="000000"/>
              </w:rPr>
            </w:pPr>
            <w:r w:rsidRPr="009A11EA">
              <w:rPr>
                <w:rFonts w:ascii="Arial Narrow" w:hAnsi="Arial Narrow"/>
                <w:b/>
                <w:bCs/>
                <w:color w:val="000000"/>
              </w:rPr>
              <w:t>ВВП</w:t>
            </w:r>
            <w:proofErr w:type="gramStart"/>
            <w:r w:rsidR="00EA20D8">
              <w:rPr>
                <w:rFonts w:ascii="Arial Narrow" w:hAnsi="Arial Narrow"/>
                <w:color w:val="000000"/>
              </w:rPr>
              <w:t xml:space="preserve"> </w:t>
            </w:r>
            <w:r w:rsidRPr="009A11EA">
              <w:rPr>
                <w:rFonts w:ascii="Arial Narrow" w:hAnsi="Arial Narrow"/>
                <w:color w:val="000000"/>
              </w:rPr>
              <w:t>,</w:t>
            </w:r>
            <w:proofErr w:type="gramEnd"/>
            <w:r w:rsidR="00EA20D8">
              <w:rPr>
                <w:rFonts w:ascii="Arial Narrow" w:hAnsi="Arial Narrow"/>
                <w:color w:val="000000"/>
              </w:rPr>
              <w:t xml:space="preserve"> </w:t>
            </w:r>
            <w:r w:rsidRPr="009A11EA">
              <w:rPr>
                <w:rFonts w:ascii="Arial Narrow" w:hAnsi="Arial Narrow"/>
                <w:color w:val="000000"/>
              </w:rPr>
              <w:t>темп</w:t>
            </w:r>
            <w:r w:rsidR="00EA20D8">
              <w:rPr>
                <w:rFonts w:ascii="Arial Narrow" w:hAnsi="Arial Narrow"/>
                <w:color w:val="000000"/>
              </w:rPr>
              <w:t xml:space="preserve"> </w:t>
            </w:r>
            <w:r w:rsidRPr="009A11EA">
              <w:rPr>
                <w:rFonts w:ascii="Arial Narrow" w:hAnsi="Arial Narrow"/>
                <w:color w:val="000000"/>
              </w:rPr>
              <w:t>роста</w:t>
            </w:r>
            <w:r w:rsidR="00EA20D8">
              <w:rPr>
                <w:rFonts w:ascii="Arial Narrow" w:hAnsi="Arial Narrow"/>
                <w:color w:val="000000"/>
              </w:rPr>
              <w:t xml:space="preserve"> </w:t>
            </w:r>
            <w:r w:rsidRPr="009A11EA">
              <w:rPr>
                <w:rFonts w:ascii="Arial Narrow" w:hAnsi="Arial Narrow"/>
                <w:color w:val="000000"/>
              </w:rPr>
              <w:t>(</w:t>
            </w:r>
            <w:r w:rsidRPr="009A11EA">
              <w:rPr>
                <w:rFonts w:ascii="Arial Narrow" w:hAnsi="Arial Narrow"/>
                <w:b/>
                <w:bCs/>
                <w:color w:val="000000"/>
              </w:rPr>
              <w:t>ГОД:</w:t>
            </w:r>
            <w:r w:rsidR="00EA20D8">
              <w:rPr>
                <w:rFonts w:ascii="Arial Narrow" w:hAnsi="Arial Narrow"/>
                <w:b/>
                <w:bCs/>
                <w:color w:val="000000"/>
              </w:rPr>
              <w:t xml:space="preserve"> </w:t>
            </w:r>
            <w:r w:rsidRPr="009A11EA">
              <w:rPr>
                <w:rFonts w:ascii="Arial Narrow" w:hAnsi="Arial Narrow"/>
                <w:color w:val="000000"/>
              </w:rPr>
              <w:t>гр.</w:t>
            </w:r>
            <w:r w:rsidR="00EA20D8">
              <w:rPr>
                <w:rFonts w:ascii="Arial Narrow" w:hAnsi="Arial Narrow"/>
                <w:color w:val="000000"/>
              </w:rPr>
              <w:t xml:space="preserve"> </w:t>
            </w:r>
            <w:r w:rsidRPr="009A11EA">
              <w:rPr>
                <w:rFonts w:ascii="Arial Narrow" w:hAnsi="Arial Narrow"/>
                <w:color w:val="000000"/>
              </w:rPr>
              <w:t>1</w:t>
            </w:r>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b/>
                <w:bCs/>
                <w:color w:val="000000"/>
              </w:rPr>
              <w:t>первая</w:t>
            </w:r>
            <w:r w:rsidR="00EA20D8">
              <w:rPr>
                <w:rFonts w:ascii="Arial Narrow" w:hAnsi="Arial Narrow"/>
                <w:color w:val="000000"/>
              </w:rPr>
              <w:t xml:space="preserve"> </w:t>
            </w:r>
            <w:r w:rsidRPr="009A11EA">
              <w:rPr>
                <w:rFonts w:ascii="Arial Narrow" w:hAnsi="Arial Narrow"/>
                <w:color w:val="000000"/>
              </w:rPr>
              <w:t>оценка</w:t>
            </w:r>
            <w:r w:rsidR="00EA20D8">
              <w:rPr>
                <w:rFonts w:ascii="Arial Narrow" w:hAnsi="Arial Narrow"/>
                <w:color w:val="000000"/>
              </w:rPr>
              <w:t xml:space="preserve"> </w:t>
            </w:r>
            <w:r w:rsidRPr="009A11EA">
              <w:rPr>
                <w:rFonts w:ascii="Arial Narrow" w:hAnsi="Arial Narrow"/>
                <w:color w:val="000000"/>
              </w:rPr>
              <w:t>ГКС)</w:t>
            </w:r>
          </w:p>
        </w:tc>
        <w:tc>
          <w:tcPr>
            <w:tcW w:w="758" w:type="pct"/>
            <w:tcBorders>
              <w:top w:val="nil"/>
              <w:left w:val="nil"/>
              <w:bottom w:val="single" w:sz="4" w:space="0" w:color="auto"/>
              <w:right w:val="single" w:sz="4" w:space="0" w:color="auto"/>
            </w:tcBorders>
            <w:shd w:val="clear" w:color="auto" w:fill="auto"/>
            <w:noWrap/>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99,8</w:t>
            </w:r>
          </w:p>
        </w:tc>
        <w:tc>
          <w:tcPr>
            <w:tcW w:w="758" w:type="pct"/>
            <w:tcBorders>
              <w:top w:val="nil"/>
              <w:left w:val="nil"/>
              <w:bottom w:val="single" w:sz="4" w:space="0" w:color="auto"/>
              <w:right w:val="single" w:sz="4" w:space="0" w:color="auto"/>
            </w:tcBorders>
            <w:shd w:val="clear" w:color="auto" w:fill="auto"/>
            <w:noWrap/>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Х</w:t>
            </w:r>
          </w:p>
        </w:tc>
        <w:tc>
          <w:tcPr>
            <w:tcW w:w="742" w:type="pct"/>
            <w:tcBorders>
              <w:top w:val="nil"/>
              <w:left w:val="nil"/>
              <w:bottom w:val="single" w:sz="4" w:space="0" w:color="auto"/>
              <w:right w:val="single" w:sz="4" w:space="0" w:color="auto"/>
            </w:tcBorders>
            <w:shd w:val="clear" w:color="auto" w:fill="auto"/>
            <w:noWrap/>
            <w:vAlign w:val="center"/>
          </w:tcPr>
          <w:p w:rsidR="00F92DB0" w:rsidRPr="00681A50" w:rsidRDefault="00F92DB0">
            <w:pPr>
              <w:jc w:val="center"/>
              <w:rPr>
                <w:rFonts w:ascii="Arial Narrow" w:hAnsi="Arial Narrow"/>
                <w:b/>
                <w:bCs/>
                <w:color w:val="000000"/>
              </w:rPr>
            </w:pPr>
            <w:r w:rsidRPr="00681A50">
              <w:rPr>
                <w:rFonts w:ascii="Arial Narrow" w:hAnsi="Arial Narrow"/>
                <w:b/>
                <w:bCs/>
                <w:color w:val="000000"/>
              </w:rPr>
              <w:t>Х</w:t>
            </w:r>
          </w:p>
        </w:tc>
      </w:tr>
      <w:tr w:rsidR="00C547C5" w:rsidRPr="00AB6E40" w:rsidTr="00F92DB0">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jc w:val="left"/>
              <w:rPr>
                <w:rFonts w:ascii="Arial Narrow" w:hAnsi="Arial Narrow"/>
                <w:color w:val="000000"/>
              </w:rPr>
            </w:pPr>
            <w:r w:rsidRPr="009A11EA">
              <w:rPr>
                <w:rFonts w:ascii="Arial Narrow" w:hAnsi="Arial Narrow"/>
                <w:color w:val="000000"/>
              </w:rPr>
              <w:t>Инфляция</w:t>
            </w:r>
            <w:r w:rsidR="00EA20D8">
              <w:rPr>
                <w:rFonts w:ascii="Arial Narrow" w:hAnsi="Arial Narrow"/>
                <w:color w:val="000000"/>
              </w:rPr>
              <w:t xml:space="preserve"> </w:t>
            </w:r>
            <w:r w:rsidRPr="009A11EA">
              <w:rPr>
                <w:rFonts w:ascii="Arial Narrow" w:hAnsi="Arial Narrow"/>
                <w:color w:val="000000"/>
              </w:rPr>
              <w:t>(период</w:t>
            </w:r>
            <w:r w:rsidR="00EA20D8">
              <w:rPr>
                <w:rFonts w:ascii="Arial Narrow" w:hAnsi="Arial Narrow"/>
                <w:color w:val="000000"/>
              </w:rPr>
              <w:t xml:space="preserve">  </w:t>
            </w:r>
            <w:proofErr w:type="gramStart"/>
            <w:r w:rsidRPr="009A11EA">
              <w:rPr>
                <w:rFonts w:ascii="Arial Narrow" w:hAnsi="Arial Narrow"/>
                <w:color w:val="000000"/>
              </w:rPr>
              <w:t>в</w:t>
            </w:r>
            <w:proofErr w:type="gramEnd"/>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к</w:t>
            </w:r>
            <w:r w:rsidR="00EA20D8">
              <w:rPr>
                <w:rFonts w:ascii="Arial Narrow" w:hAnsi="Arial Narrow"/>
                <w:color w:val="000000"/>
              </w:rPr>
              <w:t xml:space="preserve"> </w:t>
            </w:r>
            <w:r w:rsidRPr="009A11EA">
              <w:rPr>
                <w:rFonts w:ascii="Arial Narrow" w:hAnsi="Arial Narrow"/>
                <w:color w:val="000000"/>
              </w:rPr>
              <w:t>периоду)</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107,1</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108,4</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104,6</w:t>
            </w:r>
          </w:p>
        </w:tc>
      </w:tr>
      <w:tr w:rsidR="00C547C5" w:rsidRPr="00AB6E40" w:rsidTr="00F92DB0">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jc w:val="left"/>
              <w:rPr>
                <w:rFonts w:ascii="Arial Narrow" w:hAnsi="Arial Narrow"/>
                <w:color w:val="000000"/>
              </w:rPr>
            </w:pPr>
            <w:r w:rsidRPr="009A11EA">
              <w:rPr>
                <w:rFonts w:ascii="Arial Narrow" w:hAnsi="Arial Narrow"/>
                <w:color w:val="000000"/>
              </w:rPr>
              <w:t>Индекс</w:t>
            </w:r>
            <w:r w:rsidR="00EA20D8">
              <w:rPr>
                <w:rFonts w:ascii="Arial Narrow" w:hAnsi="Arial Narrow"/>
                <w:color w:val="000000"/>
              </w:rPr>
              <w:t xml:space="preserve"> </w:t>
            </w:r>
            <w:r w:rsidRPr="009A11EA">
              <w:rPr>
                <w:rFonts w:ascii="Arial Narrow" w:hAnsi="Arial Narrow"/>
                <w:color w:val="000000"/>
              </w:rPr>
              <w:t>промышленного</w:t>
            </w:r>
            <w:r w:rsidR="00EA20D8">
              <w:rPr>
                <w:rFonts w:ascii="Arial Narrow" w:hAnsi="Arial Narrow"/>
                <w:color w:val="000000"/>
              </w:rPr>
              <w:t xml:space="preserve"> </w:t>
            </w:r>
            <w:r w:rsidRPr="009A11EA">
              <w:rPr>
                <w:rFonts w:ascii="Arial Narrow" w:hAnsi="Arial Narrow"/>
                <w:color w:val="000000"/>
              </w:rPr>
              <w:t>производства,</w:t>
            </w:r>
            <w:r w:rsidR="00EA20D8">
              <w:rPr>
                <w:rFonts w:ascii="Arial Narrow" w:hAnsi="Arial Narrow"/>
                <w:color w:val="000000"/>
              </w:rPr>
              <w:t xml:space="preserve"> </w:t>
            </w:r>
            <w:r w:rsidRPr="009A11EA">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101,1</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101,1</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100,1</w:t>
            </w:r>
          </w:p>
        </w:tc>
      </w:tr>
      <w:tr w:rsidR="00C547C5" w:rsidRPr="00AB6E40" w:rsidTr="00F92DB0">
        <w:trPr>
          <w:trHeight w:val="5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EA20D8" w:rsidP="00F92DB0">
            <w:pPr>
              <w:jc w:val="left"/>
              <w:rPr>
                <w:rFonts w:ascii="Arial Narrow" w:hAnsi="Arial Narrow"/>
                <w:color w:val="000000"/>
              </w:rPr>
            </w:pPr>
            <w:r>
              <w:rPr>
                <w:rFonts w:ascii="Arial Narrow" w:hAnsi="Arial Narrow"/>
                <w:color w:val="000000"/>
              </w:rPr>
              <w:t xml:space="preserve">    </w:t>
            </w:r>
            <w:r w:rsidR="00C547C5" w:rsidRPr="009A11EA">
              <w:rPr>
                <w:rFonts w:ascii="Arial Narrow" w:hAnsi="Arial Narrow"/>
                <w:color w:val="000000"/>
                <w:u w:val="single"/>
              </w:rPr>
              <w:t>Индекс</w:t>
            </w:r>
            <w:r>
              <w:rPr>
                <w:rFonts w:ascii="Arial Narrow" w:hAnsi="Arial Narrow"/>
                <w:color w:val="000000"/>
                <w:u w:val="single"/>
              </w:rPr>
              <w:t xml:space="preserve"> </w:t>
            </w:r>
            <w:r w:rsidR="00C547C5" w:rsidRPr="009A11EA">
              <w:rPr>
                <w:rFonts w:ascii="Arial Narrow" w:hAnsi="Arial Narrow"/>
                <w:color w:val="000000"/>
                <w:u w:val="single"/>
              </w:rPr>
              <w:t>производства</w:t>
            </w:r>
            <w:r>
              <w:rPr>
                <w:rFonts w:ascii="Arial Narrow" w:hAnsi="Arial Narrow"/>
                <w:color w:val="000000"/>
                <w:u w:val="single"/>
              </w:rPr>
              <w:t xml:space="preserve"> </w:t>
            </w:r>
            <w:r w:rsidR="00C547C5" w:rsidRPr="009A11EA">
              <w:rPr>
                <w:rFonts w:ascii="Arial Narrow" w:hAnsi="Arial Narrow"/>
                <w:color w:val="000000"/>
                <w:u w:val="single"/>
              </w:rPr>
              <w:t>по</w:t>
            </w:r>
            <w:r>
              <w:rPr>
                <w:rFonts w:ascii="Arial Narrow" w:hAnsi="Arial Narrow"/>
                <w:color w:val="000000"/>
                <w:u w:val="single"/>
              </w:rPr>
              <w:t xml:space="preserve"> </w:t>
            </w:r>
            <w:r w:rsidR="00C547C5" w:rsidRPr="009A11EA">
              <w:rPr>
                <w:rFonts w:ascii="Arial Narrow" w:hAnsi="Arial Narrow"/>
                <w:color w:val="000000"/>
                <w:u w:val="single"/>
              </w:rPr>
              <w:t>ВЭД:</w:t>
            </w:r>
            <w:r w:rsidR="00C547C5" w:rsidRPr="009A11EA">
              <w:rPr>
                <w:rFonts w:ascii="Arial Narrow" w:hAnsi="Arial Narrow"/>
                <w:color w:val="000000"/>
              </w:rPr>
              <w:br/>
            </w:r>
            <w:r>
              <w:rPr>
                <w:rFonts w:ascii="Arial Narrow" w:hAnsi="Arial Narrow"/>
                <w:color w:val="000000"/>
              </w:rPr>
              <w:t xml:space="preserve">   </w:t>
            </w:r>
            <w:r w:rsidR="00C547C5" w:rsidRPr="009A11EA">
              <w:rPr>
                <w:rFonts w:ascii="Arial Narrow" w:hAnsi="Arial Narrow"/>
                <w:color w:val="000000"/>
              </w:rPr>
              <w:t>"Добыча</w:t>
            </w:r>
            <w:r>
              <w:rPr>
                <w:rFonts w:ascii="Arial Narrow" w:hAnsi="Arial Narrow"/>
                <w:color w:val="000000"/>
              </w:rPr>
              <w:t xml:space="preserve"> </w:t>
            </w:r>
            <w:r w:rsidR="00C547C5" w:rsidRPr="009A11EA">
              <w:rPr>
                <w:rFonts w:ascii="Arial Narrow" w:hAnsi="Arial Narrow"/>
                <w:color w:val="000000"/>
              </w:rPr>
              <w:t>полезных</w:t>
            </w:r>
            <w:r>
              <w:rPr>
                <w:rFonts w:ascii="Arial Narrow" w:hAnsi="Arial Narrow"/>
                <w:color w:val="000000"/>
              </w:rPr>
              <w:t xml:space="preserve"> </w:t>
            </w:r>
            <w:r w:rsidR="00C547C5" w:rsidRPr="009A11EA">
              <w:rPr>
                <w:rFonts w:ascii="Arial Narrow" w:hAnsi="Arial Narrow"/>
                <w:color w:val="000000"/>
              </w:rPr>
              <w:t>ископаемых"</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102,5</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103,5</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101,2</w:t>
            </w:r>
          </w:p>
        </w:tc>
      </w:tr>
      <w:tr w:rsidR="00C547C5" w:rsidRPr="00AB6E40" w:rsidTr="00F92DB0">
        <w:trPr>
          <w:trHeight w:val="39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EA20D8" w:rsidP="00F92DB0">
            <w:pPr>
              <w:jc w:val="left"/>
              <w:rPr>
                <w:rFonts w:ascii="Arial Narrow" w:hAnsi="Arial Narrow"/>
                <w:color w:val="000000"/>
              </w:rPr>
            </w:pPr>
            <w:r>
              <w:rPr>
                <w:rFonts w:ascii="Arial Narrow" w:hAnsi="Arial Narrow"/>
                <w:color w:val="000000"/>
              </w:rPr>
              <w:t xml:space="preserve">   </w:t>
            </w:r>
            <w:r w:rsidR="00C547C5" w:rsidRPr="009A11EA">
              <w:rPr>
                <w:rFonts w:ascii="Arial Narrow" w:hAnsi="Arial Narrow"/>
                <w:color w:val="000000"/>
              </w:rPr>
              <w:t>Обрабатывающие</w:t>
            </w:r>
            <w:r>
              <w:rPr>
                <w:rFonts w:ascii="Arial Narrow" w:hAnsi="Arial Narrow"/>
                <w:color w:val="000000"/>
              </w:rPr>
              <w:t xml:space="preserve"> </w:t>
            </w:r>
            <w:r w:rsidR="00C547C5" w:rsidRPr="009A11EA">
              <w:rPr>
                <w:rFonts w:ascii="Arial Narrow" w:hAnsi="Arial Narrow"/>
                <w:color w:val="000000"/>
              </w:rPr>
              <w:t>производства</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100,1</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100</w:t>
            </w:r>
            <w:r w:rsidR="00870165">
              <w:rPr>
                <w:rFonts w:ascii="Arial Narrow" w:hAnsi="Arial Narrow"/>
                <w:color w:val="000000"/>
              </w:rPr>
              <w:t>,0</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99,2</w:t>
            </w:r>
          </w:p>
        </w:tc>
      </w:tr>
      <w:tr w:rsidR="00C547C5" w:rsidRPr="00AB6E40" w:rsidTr="00F92DB0">
        <w:trPr>
          <w:trHeight w:val="6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ind w:left="142"/>
              <w:jc w:val="left"/>
              <w:rPr>
                <w:rFonts w:ascii="Arial Narrow" w:hAnsi="Arial Narrow"/>
                <w:color w:val="000000"/>
              </w:rPr>
            </w:pPr>
            <w:r w:rsidRPr="009A11EA">
              <w:rPr>
                <w:rFonts w:ascii="Arial Narrow" w:hAnsi="Arial Narrow"/>
                <w:color w:val="000000"/>
              </w:rPr>
              <w:t>Производство</w:t>
            </w:r>
            <w:r w:rsidR="00EA20D8">
              <w:rPr>
                <w:rFonts w:ascii="Arial Narrow" w:hAnsi="Arial Narrow"/>
                <w:color w:val="000000"/>
              </w:rPr>
              <w:t xml:space="preserve"> </w:t>
            </w:r>
            <w:r w:rsidRPr="009A11EA">
              <w:rPr>
                <w:rFonts w:ascii="Arial Narrow" w:hAnsi="Arial Narrow"/>
                <w:color w:val="000000"/>
              </w:rPr>
              <w:t>и</w:t>
            </w:r>
            <w:r w:rsidR="00EA20D8">
              <w:rPr>
                <w:rFonts w:ascii="Arial Narrow" w:hAnsi="Arial Narrow"/>
                <w:color w:val="000000"/>
              </w:rPr>
              <w:t xml:space="preserve"> </w:t>
            </w:r>
            <w:r w:rsidRPr="009A11EA">
              <w:rPr>
                <w:rFonts w:ascii="Arial Narrow" w:hAnsi="Arial Narrow"/>
                <w:color w:val="000000"/>
              </w:rPr>
              <w:t>распределение</w:t>
            </w:r>
            <w:r w:rsidR="00EA20D8">
              <w:rPr>
                <w:rFonts w:ascii="Arial Narrow" w:hAnsi="Arial Narrow"/>
                <w:color w:val="000000"/>
              </w:rPr>
              <w:t xml:space="preserve"> </w:t>
            </w:r>
            <w:r w:rsidRPr="009A11EA">
              <w:rPr>
                <w:rFonts w:ascii="Arial Narrow" w:hAnsi="Arial Narrow"/>
                <w:color w:val="000000"/>
              </w:rPr>
              <w:t>электроэнергии,</w:t>
            </w:r>
            <w:r w:rsidR="00EA20D8">
              <w:rPr>
                <w:rFonts w:ascii="Arial Narrow" w:hAnsi="Arial Narrow"/>
                <w:color w:val="000000"/>
              </w:rPr>
              <w:t xml:space="preserve"> </w:t>
            </w:r>
            <w:r w:rsidRPr="009A11EA">
              <w:rPr>
                <w:rFonts w:ascii="Arial Narrow" w:hAnsi="Arial Narrow"/>
                <w:color w:val="000000"/>
              </w:rPr>
              <w:t>газа</w:t>
            </w:r>
            <w:r w:rsidR="00EA20D8">
              <w:rPr>
                <w:rFonts w:ascii="Arial Narrow" w:hAnsi="Arial Narrow"/>
                <w:color w:val="000000"/>
              </w:rPr>
              <w:t xml:space="preserve"> </w:t>
            </w:r>
            <w:r w:rsidRPr="009A11EA">
              <w:rPr>
                <w:rFonts w:ascii="Arial Narrow" w:hAnsi="Arial Narrow"/>
                <w:color w:val="000000"/>
              </w:rPr>
              <w:t>и</w:t>
            </w:r>
            <w:r w:rsidR="00EA20D8">
              <w:rPr>
                <w:rFonts w:ascii="Arial Narrow" w:hAnsi="Arial Narrow"/>
                <w:color w:val="000000"/>
              </w:rPr>
              <w:t xml:space="preserve"> </w:t>
            </w:r>
            <w:r w:rsidRPr="009A11EA">
              <w:rPr>
                <w:rFonts w:ascii="Arial Narrow" w:hAnsi="Arial Narrow"/>
                <w:color w:val="000000"/>
              </w:rPr>
              <w:t>воды</w:t>
            </w:r>
            <w:r w:rsidR="00870165">
              <w:rPr>
                <w:rStyle w:val="a9"/>
                <w:rFonts w:ascii="Arial Narrow" w:hAnsi="Arial Narrow"/>
                <w:color w:val="000000"/>
              </w:rPr>
              <w:footnoteReference w:id="1"/>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101,5</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100,3</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101,3</w:t>
            </w:r>
          </w:p>
        </w:tc>
      </w:tr>
      <w:tr w:rsidR="00C547C5" w:rsidRPr="00AB6E40" w:rsidTr="00F92DB0">
        <w:trPr>
          <w:trHeight w:val="300"/>
        </w:trPr>
        <w:tc>
          <w:tcPr>
            <w:tcW w:w="2742"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547C5" w:rsidRPr="009A11EA" w:rsidRDefault="00C547C5" w:rsidP="00F92DB0">
            <w:pPr>
              <w:jc w:val="left"/>
              <w:rPr>
                <w:rFonts w:ascii="Arial Narrow" w:hAnsi="Arial Narrow"/>
                <w:b/>
                <w:color w:val="000000"/>
              </w:rPr>
            </w:pPr>
            <w:r w:rsidRPr="009A11EA">
              <w:rPr>
                <w:rFonts w:ascii="Arial Narrow" w:hAnsi="Arial Narrow"/>
                <w:b/>
                <w:color w:val="000000"/>
              </w:rPr>
              <w:t>Грузооборот</w:t>
            </w:r>
            <w:r w:rsidR="00EA20D8">
              <w:rPr>
                <w:rFonts w:ascii="Arial Narrow" w:hAnsi="Arial Narrow"/>
                <w:b/>
                <w:color w:val="000000"/>
              </w:rPr>
              <w:t xml:space="preserve"> </w:t>
            </w:r>
            <w:r w:rsidRPr="009A11EA">
              <w:rPr>
                <w:rFonts w:ascii="Arial Narrow" w:hAnsi="Arial Narrow"/>
                <w:b/>
                <w:color w:val="000000"/>
              </w:rPr>
              <w:t>транспорта</w:t>
            </w:r>
            <w:r w:rsidR="00EA20D8">
              <w:rPr>
                <w:rFonts w:ascii="Arial Narrow" w:hAnsi="Arial Narrow"/>
                <w:b/>
                <w:color w:val="000000"/>
              </w:rPr>
              <w:t xml:space="preserve"> </w:t>
            </w:r>
          </w:p>
        </w:tc>
        <w:tc>
          <w:tcPr>
            <w:tcW w:w="758" w:type="pct"/>
            <w:tcBorders>
              <w:top w:val="nil"/>
              <w:left w:val="nil"/>
              <w:bottom w:val="single" w:sz="4" w:space="0" w:color="auto"/>
              <w:right w:val="single" w:sz="4" w:space="0" w:color="auto"/>
            </w:tcBorders>
            <w:shd w:val="clear" w:color="auto" w:fill="B8CCE4" w:themeFill="accent1" w:themeFillTint="66"/>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101,8</w:t>
            </w:r>
          </w:p>
        </w:tc>
        <w:tc>
          <w:tcPr>
            <w:tcW w:w="758" w:type="pct"/>
            <w:tcBorders>
              <w:top w:val="nil"/>
              <w:left w:val="nil"/>
              <w:bottom w:val="single" w:sz="4" w:space="0" w:color="auto"/>
              <w:right w:val="single" w:sz="4" w:space="0" w:color="auto"/>
            </w:tcBorders>
            <w:shd w:val="clear" w:color="auto" w:fill="B8CCE4" w:themeFill="accent1" w:themeFillTint="66"/>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101,5</w:t>
            </w:r>
          </w:p>
        </w:tc>
        <w:tc>
          <w:tcPr>
            <w:tcW w:w="742" w:type="pct"/>
            <w:tcBorders>
              <w:top w:val="nil"/>
              <w:left w:val="nil"/>
              <w:bottom w:val="single" w:sz="4" w:space="0" w:color="auto"/>
              <w:right w:val="single" w:sz="4" w:space="0" w:color="auto"/>
            </w:tcBorders>
            <w:shd w:val="clear" w:color="auto" w:fill="B8CCE4" w:themeFill="accent1" w:themeFillTint="66"/>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105,4</w:t>
            </w:r>
          </w:p>
        </w:tc>
      </w:tr>
      <w:tr w:rsidR="00C547C5" w:rsidRPr="00AB6E40" w:rsidTr="00F92DB0">
        <w:trPr>
          <w:trHeight w:val="300"/>
        </w:trPr>
        <w:tc>
          <w:tcPr>
            <w:tcW w:w="2742"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547C5" w:rsidRPr="009A11EA" w:rsidRDefault="00C547C5" w:rsidP="00F92DB0">
            <w:pPr>
              <w:jc w:val="left"/>
              <w:rPr>
                <w:rFonts w:ascii="Arial Narrow" w:hAnsi="Arial Narrow"/>
                <w:color w:val="000000"/>
              </w:rPr>
            </w:pPr>
            <w:r w:rsidRPr="009A11EA">
              <w:rPr>
                <w:rFonts w:ascii="Arial Narrow" w:hAnsi="Arial Narrow"/>
                <w:color w:val="000000"/>
              </w:rPr>
              <w:t>в</w:t>
            </w:r>
            <w:r w:rsidR="00EA20D8">
              <w:rPr>
                <w:rFonts w:ascii="Arial Narrow" w:hAnsi="Arial Narrow"/>
                <w:color w:val="000000"/>
              </w:rPr>
              <w:t xml:space="preserve"> </w:t>
            </w:r>
            <w:r w:rsidRPr="009A11EA">
              <w:rPr>
                <w:rFonts w:ascii="Arial Narrow" w:hAnsi="Arial Narrow"/>
                <w:color w:val="000000"/>
              </w:rPr>
              <w:t>т.ч.</w:t>
            </w:r>
            <w:r w:rsidR="00EA20D8">
              <w:rPr>
                <w:rFonts w:ascii="Arial Narrow" w:hAnsi="Arial Narrow"/>
                <w:color w:val="000000"/>
              </w:rPr>
              <w:t xml:space="preserve"> </w:t>
            </w:r>
            <w:r w:rsidRPr="009A11EA">
              <w:rPr>
                <w:rFonts w:ascii="Arial Narrow" w:hAnsi="Arial Narrow"/>
                <w:color w:val="000000"/>
              </w:rPr>
              <w:t>железнодорожного</w:t>
            </w:r>
          </w:p>
        </w:tc>
        <w:tc>
          <w:tcPr>
            <w:tcW w:w="758" w:type="pct"/>
            <w:tcBorders>
              <w:top w:val="nil"/>
              <w:left w:val="nil"/>
              <w:bottom w:val="single" w:sz="4" w:space="0" w:color="auto"/>
              <w:right w:val="single" w:sz="4" w:space="0" w:color="auto"/>
            </w:tcBorders>
            <w:shd w:val="clear" w:color="auto" w:fill="B8CCE4" w:themeFill="accent1" w:themeFillTint="66"/>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101,7</w:t>
            </w:r>
          </w:p>
        </w:tc>
        <w:tc>
          <w:tcPr>
            <w:tcW w:w="758" w:type="pct"/>
            <w:tcBorders>
              <w:top w:val="nil"/>
              <w:left w:val="nil"/>
              <w:bottom w:val="single" w:sz="4" w:space="0" w:color="auto"/>
              <w:right w:val="single" w:sz="4" w:space="0" w:color="auto"/>
            </w:tcBorders>
            <w:shd w:val="clear" w:color="auto" w:fill="B8CCE4" w:themeFill="accent1" w:themeFillTint="66"/>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100,6</w:t>
            </w:r>
          </w:p>
        </w:tc>
        <w:tc>
          <w:tcPr>
            <w:tcW w:w="742" w:type="pct"/>
            <w:tcBorders>
              <w:top w:val="nil"/>
              <w:left w:val="nil"/>
              <w:bottom w:val="single" w:sz="4" w:space="0" w:color="auto"/>
              <w:right w:val="single" w:sz="4" w:space="0" w:color="auto"/>
            </w:tcBorders>
            <w:shd w:val="clear" w:color="auto" w:fill="B8CCE4" w:themeFill="accent1" w:themeFillTint="66"/>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107,3</w:t>
            </w:r>
          </w:p>
        </w:tc>
      </w:tr>
      <w:tr w:rsidR="00C547C5" w:rsidRPr="00AB6E40" w:rsidTr="00F92DB0">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jc w:val="left"/>
              <w:rPr>
                <w:rFonts w:ascii="Arial Narrow" w:hAnsi="Arial Narrow"/>
                <w:color w:val="000000"/>
              </w:rPr>
            </w:pPr>
            <w:r w:rsidRPr="009A11EA">
              <w:rPr>
                <w:rFonts w:ascii="Arial Narrow" w:hAnsi="Arial Narrow"/>
                <w:color w:val="000000"/>
              </w:rPr>
              <w:t>Оборот</w:t>
            </w:r>
            <w:r w:rsidR="00EA20D8">
              <w:rPr>
                <w:rFonts w:ascii="Arial Narrow" w:hAnsi="Arial Narrow"/>
                <w:color w:val="000000"/>
              </w:rPr>
              <w:t xml:space="preserve"> </w:t>
            </w:r>
            <w:r w:rsidRPr="009A11EA">
              <w:rPr>
                <w:rFonts w:ascii="Arial Narrow" w:hAnsi="Arial Narrow"/>
                <w:color w:val="000000"/>
              </w:rPr>
              <w:t>розничной</w:t>
            </w:r>
            <w:r w:rsidR="00EA20D8">
              <w:rPr>
                <w:rFonts w:ascii="Arial Narrow" w:hAnsi="Arial Narrow"/>
                <w:color w:val="000000"/>
              </w:rPr>
              <w:t xml:space="preserve"> </w:t>
            </w:r>
            <w:r w:rsidRPr="009A11EA">
              <w:rPr>
                <w:rFonts w:ascii="Arial Narrow" w:hAnsi="Arial Narrow"/>
                <w:color w:val="000000"/>
              </w:rPr>
              <w:t>торговли</w:t>
            </w:r>
            <w:r w:rsidR="00EA20D8">
              <w:rPr>
                <w:rFonts w:ascii="Arial Narrow" w:hAnsi="Arial Narrow"/>
                <w:color w:val="000000"/>
              </w:rPr>
              <w:t xml:space="preserve"> </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95,4</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95,0</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98,2</w:t>
            </w:r>
          </w:p>
        </w:tc>
      </w:tr>
      <w:tr w:rsidR="00C547C5" w:rsidRPr="00AB6E40" w:rsidTr="00F92DB0">
        <w:trPr>
          <w:trHeight w:val="58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jc w:val="left"/>
              <w:rPr>
                <w:rFonts w:ascii="Arial Narrow" w:hAnsi="Arial Narrow"/>
                <w:color w:val="000000"/>
              </w:rPr>
            </w:pPr>
            <w:r w:rsidRPr="009A11EA">
              <w:rPr>
                <w:rFonts w:ascii="Arial Narrow" w:hAnsi="Arial Narrow"/>
                <w:color w:val="000000"/>
              </w:rPr>
              <w:t>Оборот</w:t>
            </w:r>
            <w:r w:rsidR="00EA20D8">
              <w:rPr>
                <w:rFonts w:ascii="Arial Narrow" w:hAnsi="Arial Narrow"/>
                <w:color w:val="000000"/>
              </w:rPr>
              <w:t xml:space="preserve"> </w:t>
            </w:r>
            <w:r w:rsidRPr="009A11EA">
              <w:rPr>
                <w:rFonts w:ascii="Arial Narrow" w:hAnsi="Arial Narrow"/>
                <w:color w:val="000000"/>
              </w:rPr>
              <w:t>оптовой</w:t>
            </w:r>
            <w:r w:rsidR="00EA20D8">
              <w:rPr>
                <w:rFonts w:ascii="Arial Narrow" w:hAnsi="Arial Narrow"/>
                <w:color w:val="000000"/>
              </w:rPr>
              <w:t xml:space="preserve"> </w:t>
            </w:r>
            <w:r w:rsidRPr="009A11EA">
              <w:rPr>
                <w:rFonts w:ascii="Arial Narrow" w:hAnsi="Arial Narrow"/>
                <w:color w:val="000000"/>
              </w:rPr>
              <w:t>торговли</w:t>
            </w:r>
            <w:r w:rsidR="00EA20D8">
              <w:rPr>
                <w:rFonts w:ascii="Arial Narrow" w:hAnsi="Arial Narrow"/>
                <w:color w:val="000000"/>
              </w:rPr>
              <w:t xml:space="preserve"> </w:t>
            </w:r>
            <w:r w:rsidR="00EA20D8">
              <w:rPr>
                <w:rFonts w:ascii="Arial Narrow" w:hAnsi="Arial Narrow"/>
              </w:rPr>
              <w:t xml:space="preserve"> </w:t>
            </w:r>
          </w:p>
        </w:tc>
        <w:tc>
          <w:tcPr>
            <w:tcW w:w="758" w:type="pct"/>
            <w:tcBorders>
              <w:top w:val="nil"/>
              <w:left w:val="nil"/>
              <w:bottom w:val="single" w:sz="4" w:space="0" w:color="auto"/>
              <w:right w:val="single" w:sz="4" w:space="0" w:color="auto"/>
            </w:tcBorders>
            <w:shd w:val="clear" w:color="auto" w:fill="auto"/>
            <w:vAlign w:val="center"/>
          </w:tcPr>
          <w:p w:rsidR="00C547C5" w:rsidRPr="00681A50" w:rsidRDefault="00C547C5">
            <w:pPr>
              <w:jc w:val="center"/>
              <w:rPr>
                <w:rFonts w:ascii="Arial Narrow" w:hAnsi="Arial Narrow"/>
                <w:color w:val="000000"/>
              </w:rPr>
            </w:pPr>
            <w:r w:rsidRPr="00681A50">
              <w:rPr>
                <w:rFonts w:ascii="Arial Narrow" w:hAnsi="Arial Narrow"/>
                <w:color w:val="000000"/>
              </w:rPr>
              <w:t>102,6</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99,5</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96,1</w:t>
            </w:r>
          </w:p>
        </w:tc>
      </w:tr>
      <w:tr w:rsidR="00C547C5" w:rsidRPr="00AB6E40" w:rsidTr="00F92DB0">
        <w:trPr>
          <w:trHeight w:val="360"/>
        </w:trPr>
        <w:tc>
          <w:tcPr>
            <w:tcW w:w="2742" w:type="pct"/>
            <w:tcBorders>
              <w:top w:val="nil"/>
              <w:left w:val="single" w:sz="4" w:space="0" w:color="auto"/>
              <w:bottom w:val="single" w:sz="4" w:space="0" w:color="auto"/>
              <w:right w:val="single" w:sz="4" w:space="0" w:color="auto"/>
            </w:tcBorders>
            <w:shd w:val="clear" w:color="auto" w:fill="auto"/>
            <w:vAlign w:val="center"/>
          </w:tcPr>
          <w:p w:rsidR="00C547C5" w:rsidRPr="009A11EA" w:rsidRDefault="00C547C5" w:rsidP="00C547C5">
            <w:pPr>
              <w:ind w:left="142"/>
              <w:jc w:val="left"/>
              <w:rPr>
                <w:rFonts w:ascii="Arial Narrow" w:hAnsi="Arial Narrow"/>
                <w:color w:val="000000"/>
              </w:rPr>
            </w:pPr>
            <w:r w:rsidRPr="009A11EA">
              <w:rPr>
                <w:rFonts w:ascii="Arial Narrow" w:hAnsi="Arial Narrow"/>
                <w:color w:val="000000"/>
              </w:rPr>
              <w:t>Внешнеторговый</w:t>
            </w:r>
            <w:r w:rsidR="00EA20D8">
              <w:rPr>
                <w:rFonts w:ascii="Arial Narrow" w:hAnsi="Arial Narrow"/>
                <w:color w:val="000000"/>
              </w:rPr>
              <w:t xml:space="preserve"> </w:t>
            </w:r>
            <w:r w:rsidRPr="009A11EA">
              <w:rPr>
                <w:rFonts w:ascii="Arial Narrow" w:hAnsi="Arial Narrow"/>
                <w:color w:val="000000"/>
              </w:rPr>
              <w:t>оборот</w:t>
            </w:r>
          </w:p>
          <w:p w:rsidR="00C547C5" w:rsidRPr="009A11EA" w:rsidRDefault="00C547C5" w:rsidP="00C547C5">
            <w:pPr>
              <w:ind w:left="142"/>
              <w:jc w:val="left"/>
              <w:rPr>
                <w:rFonts w:ascii="Arial Narrow" w:hAnsi="Arial Narrow"/>
                <w:color w:val="000000"/>
              </w:rPr>
            </w:pPr>
            <w:r w:rsidRPr="009A11EA">
              <w:rPr>
                <w:rFonts w:ascii="Arial Narrow" w:hAnsi="Arial Narrow"/>
                <w:color w:val="000000"/>
              </w:rPr>
              <w:t>(по</w:t>
            </w:r>
            <w:r w:rsidR="00EA20D8">
              <w:rPr>
                <w:rFonts w:ascii="Arial Narrow" w:hAnsi="Arial Narrow"/>
                <w:color w:val="000000"/>
              </w:rPr>
              <w:t xml:space="preserve">  </w:t>
            </w:r>
            <w:r w:rsidRPr="009A11EA">
              <w:rPr>
                <w:rFonts w:ascii="Arial Narrow" w:hAnsi="Arial Narrow"/>
                <w:color w:val="000000"/>
              </w:rPr>
              <w:t>данным</w:t>
            </w:r>
            <w:r w:rsidR="00EA20D8">
              <w:rPr>
                <w:rFonts w:ascii="Arial Narrow" w:hAnsi="Arial Narrow"/>
                <w:color w:val="000000"/>
              </w:rPr>
              <w:t xml:space="preserve"> </w:t>
            </w:r>
            <w:r w:rsidRPr="009A11EA">
              <w:rPr>
                <w:rFonts w:ascii="Arial Narrow" w:hAnsi="Arial Narrow"/>
                <w:color w:val="000000"/>
              </w:rPr>
              <w:t>ФТС)</w:t>
            </w:r>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гр.2-3-январь-февраль</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88,9</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71,2</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133,7</w:t>
            </w:r>
          </w:p>
        </w:tc>
      </w:tr>
      <w:tr w:rsidR="00C547C5" w:rsidRPr="00AB6E40" w:rsidTr="00F92DB0">
        <w:trPr>
          <w:trHeight w:val="360"/>
        </w:trPr>
        <w:tc>
          <w:tcPr>
            <w:tcW w:w="2742" w:type="pct"/>
            <w:tcBorders>
              <w:top w:val="nil"/>
              <w:left w:val="single" w:sz="4" w:space="0" w:color="auto"/>
              <w:bottom w:val="single" w:sz="4" w:space="0" w:color="auto"/>
              <w:right w:val="single" w:sz="4" w:space="0" w:color="auto"/>
            </w:tcBorders>
            <w:shd w:val="clear" w:color="auto" w:fill="auto"/>
            <w:vAlign w:val="center"/>
          </w:tcPr>
          <w:p w:rsidR="00C547C5" w:rsidRPr="009A11EA" w:rsidRDefault="00C547C5" w:rsidP="00C547C5">
            <w:pPr>
              <w:ind w:left="142"/>
              <w:jc w:val="left"/>
              <w:rPr>
                <w:rFonts w:ascii="Arial Narrow" w:hAnsi="Arial Narrow"/>
                <w:color w:val="000000"/>
              </w:rPr>
            </w:pPr>
            <w:r w:rsidRPr="009A11EA">
              <w:rPr>
                <w:rFonts w:ascii="Arial Narrow" w:hAnsi="Arial Narrow"/>
                <w:color w:val="000000"/>
              </w:rPr>
              <w:t>Экспорт,</w:t>
            </w:r>
            <w:r w:rsidR="00EA20D8">
              <w:rPr>
                <w:rFonts w:ascii="Arial Narrow" w:hAnsi="Arial Narrow"/>
                <w:color w:val="000000"/>
              </w:rPr>
              <w:t xml:space="preserve"> </w:t>
            </w:r>
            <w:r w:rsidRPr="009A11EA">
              <w:rPr>
                <w:rFonts w:ascii="Arial Narrow" w:hAnsi="Arial Narrow"/>
                <w:color w:val="000000"/>
              </w:rPr>
              <w:t>данные</w:t>
            </w:r>
            <w:r w:rsidR="00EA20D8">
              <w:rPr>
                <w:rFonts w:ascii="Arial Narrow" w:hAnsi="Arial Narrow"/>
                <w:color w:val="000000"/>
              </w:rPr>
              <w:t xml:space="preserve"> </w:t>
            </w:r>
            <w:r w:rsidRPr="009A11EA">
              <w:rPr>
                <w:rFonts w:ascii="Arial Narrow" w:hAnsi="Arial Narrow"/>
                <w:color w:val="000000"/>
              </w:rPr>
              <w:t>ФТС</w:t>
            </w:r>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гр.2-3-январь-февр.</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83,1</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66,1</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136,3</w:t>
            </w:r>
          </w:p>
        </w:tc>
      </w:tr>
      <w:tr w:rsidR="00C547C5" w:rsidRPr="00AB6E40" w:rsidTr="007952E9">
        <w:trPr>
          <w:trHeight w:val="360"/>
        </w:trPr>
        <w:tc>
          <w:tcPr>
            <w:tcW w:w="2742" w:type="pct"/>
            <w:tcBorders>
              <w:top w:val="nil"/>
              <w:left w:val="single" w:sz="4" w:space="0" w:color="auto"/>
              <w:bottom w:val="single" w:sz="4" w:space="0" w:color="auto"/>
              <w:right w:val="single" w:sz="4" w:space="0" w:color="auto"/>
            </w:tcBorders>
            <w:shd w:val="clear" w:color="auto" w:fill="auto"/>
            <w:vAlign w:val="bottom"/>
          </w:tcPr>
          <w:p w:rsidR="00C547C5" w:rsidRPr="009A11EA" w:rsidRDefault="00C547C5" w:rsidP="00C547C5">
            <w:pPr>
              <w:ind w:left="142"/>
              <w:jc w:val="left"/>
              <w:rPr>
                <w:rFonts w:ascii="Arial Narrow" w:hAnsi="Arial Narrow"/>
                <w:color w:val="000000"/>
              </w:rPr>
            </w:pPr>
            <w:r w:rsidRPr="009A11EA">
              <w:rPr>
                <w:rFonts w:ascii="Arial Narrow" w:hAnsi="Arial Narrow"/>
                <w:color w:val="000000"/>
              </w:rPr>
              <w:t>Импорт,</w:t>
            </w:r>
            <w:r w:rsidR="00EA20D8">
              <w:rPr>
                <w:rFonts w:ascii="Arial Narrow" w:hAnsi="Arial Narrow"/>
                <w:color w:val="000000"/>
              </w:rPr>
              <w:t xml:space="preserve"> </w:t>
            </w:r>
            <w:r w:rsidRPr="009A11EA">
              <w:rPr>
                <w:rFonts w:ascii="Arial Narrow" w:hAnsi="Arial Narrow"/>
                <w:color w:val="000000"/>
              </w:rPr>
              <w:t>данные</w:t>
            </w:r>
            <w:r w:rsidR="00EA20D8">
              <w:rPr>
                <w:rFonts w:ascii="Arial Narrow" w:hAnsi="Arial Narrow"/>
                <w:color w:val="000000"/>
              </w:rPr>
              <w:t xml:space="preserve"> </w:t>
            </w:r>
            <w:r w:rsidRPr="009A11EA">
              <w:rPr>
                <w:rFonts w:ascii="Arial Narrow" w:hAnsi="Arial Narrow"/>
                <w:color w:val="000000"/>
              </w:rPr>
              <w:t>ФТС</w:t>
            </w:r>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гр.2-3-январь-февраль</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99,7</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82,5</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128,9</w:t>
            </w:r>
          </w:p>
        </w:tc>
      </w:tr>
      <w:tr w:rsidR="009A11EA" w:rsidRPr="00AB6E40" w:rsidTr="007952E9">
        <w:trPr>
          <w:trHeight w:val="360"/>
        </w:trPr>
        <w:tc>
          <w:tcPr>
            <w:tcW w:w="2742"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9A11EA" w:rsidRPr="009A11EA" w:rsidRDefault="009A11EA" w:rsidP="00F92DB0">
            <w:pPr>
              <w:jc w:val="left"/>
              <w:rPr>
                <w:rFonts w:ascii="Arial Narrow" w:hAnsi="Arial Narrow"/>
                <w:b/>
                <w:color w:val="000000"/>
              </w:rPr>
            </w:pPr>
            <w:r w:rsidRPr="009A11EA">
              <w:rPr>
                <w:rFonts w:ascii="Arial Narrow" w:hAnsi="Arial Narrow"/>
                <w:b/>
                <w:color w:val="000000"/>
              </w:rPr>
              <w:t>Строительство</w:t>
            </w:r>
            <w:r w:rsidR="00EA20D8">
              <w:rPr>
                <w:rFonts w:ascii="Arial Narrow" w:hAnsi="Arial Narrow"/>
                <w:b/>
                <w:color w:val="000000"/>
              </w:rPr>
              <w:t xml:space="preserve"> </w:t>
            </w:r>
          </w:p>
        </w:tc>
        <w:tc>
          <w:tcPr>
            <w:tcW w:w="758" w:type="pct"/>
            <w:tcBorders>
              <w:top w:val="nil"/>
              <w:left w:val="nil"/>
              <w:bottom w:val="single" w:sz="4" w:space="0" w:color="auto"/>
              <w:right w:val="single" w:sz="4" w:space="0" w:color="auto"/>
            </w:tcBorders>
            <w:shd w:val="clear" w:color="auto" w:fill="B8CCE4" w:themeFill="accent1" w:themeFillTint="66"/>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95,7</w:t>
            </w:r>
          </w:p>
        </w:tc>
        <w:tc>
          <w:tcPr>
            <w:tcW w:w="758" w:type="pct"/>
            <w:tcBorders>
              <w:top w:val="nil"/>
              <w:left w:val="nil"/>
              <w:bottom w:val="single" w:sz="4" w:space="0" w:color="auto"/>
              <w:right w:val="single" w:sz="4" w:space="0" w:color="auto"/>
            </w:tcBorders>
            <w:shd w:val="clear" w:color="auto" w:fill="B8CCE4" w:themeFill="accent1" w:themeFillTint="66"/>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95,4</w:t>
            </w:r>
          </w:p>
        </w:tc>
        <w:tc>
          <w:tcPr>
            <w:tcW w:w="742" w:type="pct"/>
            <w:tcBorders>
              <w:top w:val="nil"/>
              <w:left w:val="nil"/>
              <w:bottom w:val="single" w:sz="4" w:space="0" w:color="auto"/>
              <w:right w:val="single" w:sz="4" w:space="0" w:color="auto"/>
            </w:tcBorders>
            <w:shd w:val="clear" w:color="auto" w:fill="B8CCE4" w:themeFill="accent1" w:themeFillTint="66"/>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65,7</w:t>
            </w:r>
          </w:p>
        </w:tc>
      </w:tr>
      <w:tr w:rsidR="00870165" w:rsidRPr="00AB6E40" w:rsidTr="009A11EA">
        <w:trPr>
          <w:trHeight w:val="720"/>
        </w:trPr>
        <w:tc>
          <w:tcPr>
            <w:tcW w:w="2742"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870165" w:rsidRPr="009A11EA" w:rsidRDefault="00870165" w:rsidP="00EE775D">
            <w:pPr>
              <w:jc w:val="left"/>
              <w:rPr>
                <w:rFonts w:ascii="Arial Narrow" w:hAnsi="Arial Narrow"/>
                <w:b/>
                <w:color w:val="000000"/>
              </w:rPr>
            </w:pPr>
            <w:r>
              <w:rPr>
                <w:rFonts w:ascii="Arial Narrow" w:hAnsi="Arial Narrow"/>
                <w:b/>
                <w:color w:val="000000"/>
              </w:rPr>
              <w:t>Инвестиции</w:t>
            </w:r>
            <w:r w:rsidR="00EA20D8">
              <w:rPr>
                <w:rFonts w:ascii="Arial Narrow" w:hAnsi="Arial Narrow"/>
                <w:b/>
                <w:color w:val="000000"/>
              </w:rPr>
              <w:t xml:space="preserve"> </w:t>
            </w:r>
            <w:r>
              <w:rPr>
                <w:rFonts w:ascii="Arial Narrow" w:hAnsi="Arial Narrow"/>
                <w:b/>
                <w:color w:val="000000"/>
              </w:rPr>
              <w:t>в</w:t>
            </w:r>
            <w:r w:rsidR="00EA20D8">
              <w:rPr>
                <w:rFonts w:ascii="Arial Narrow" w:hAnsi="Arial Narrow"/>
                <w:b/>
                <w:color w:val="000000"/>
              </w:rPr>
              <w:t xml:space="preserve"> </w:t>
            </w:r>
            <w:r>
              <w:rPr>
                <w:rFonts w:ascii="Arial Narrow" w:hAnsi="Arial Narrow"/>
                <w:b/>
                <w:color w:val="000000"/>
              </w:rPr>
              <w:t>основной</w:t>
            </w:r>
            <w:r w:rsidR="00EA20D8">
              <w:rPr>
                <w:rFonts w:ascii="Arial Narrow" w:hAnsi="Arial Narrow"/>
                <w:b/>
                <w:color w:val="000000"/>
              </w:rPr>
              <w:t xml:space="preserve"> </w:t>
            </w:r>
            <w:r>
              <w:rPr>
                <w:rFonts w:ascii="Arial Narrow" w:hAnsi="Arial Narrow"/>
                <w:b/>
                <w:color w:val="000000"/>
              </w:rPr>
              <w:t>капитал</w:t>
            </w:r>
          </w:p>
        </w:tc>
        <w:tc>
          <w:tcPr>
            <w:tcW w:w="758" w:type="pct"/>
            <w:tcBorders>
              <w:top w:val="nil"/>
              <w:left w:val="nil"/>
              <w:bottom w:val="single" w:sz="4" w:space="0" w:color="auto"/>
              <w:right w:val="single" w:sz="4" w:space="0" w:color="auto"/>
            </w:tcBorders>
            <w:shd w:val="clear" w:color="auto" w:fill="B8CCE4" w:themeFill="accent1" w:themeFillTint="66"/>
            <w:vAlign w:val="center"/>
          </w:tcPr>
          <w:p w:rsidR="00870165" w:rsidRPr="00681A50" w:rsidRDefault="00870165" w:rsidP="009A11EA">
            <w:pPr>
              <w:jc w:val="center"/>
              <w:rPr>
                <w:rFonts w:ascii="Arial Narrow" w:hAnsi="Arial Narrow"/>
                <w:color w:val="000000"/>
              </w:rPr>
            </w:pPr>
            <w:r>
              <w:rPr>
                <w:rFonts w:ascii="Arial Narrow" w:hAnsi="Arial Narrow"/>
                <w:color w:val="000000"/>
              </w:rPr>
              <w:t>99,1</w:t>
            </w:r>
          </w:p>
        </w:tc>
        <w:tc>
          <w:tcPr>
            <w:tcW w:w="758" w:type="pct"/>
            <w:tcBorders>
              <w:top w:val="nil"/>
              <w:left w:val="nil"/>
              <w:bottom w:val="single" w:sz="4" w:space="0" w:color="auto"/>
              <w:right w:val="single" w:sz="4" w:space="0" w:color="auto"/>
            </w:tcBorders>
            <w:shd w:val="clear" w:color="auto" w:fill="B8CCE4" w:themeFill="accent1" w:themeFillTint="66"/>
            <w:vAlign w:val="center"/>
          </w:tcPr>
          <w:p w:rsidR="00870165" w:rsidRPr="00681A50" w:rsidRDefault="00870165" w:rsidP="00870165">
            <w:pPr>
              <w:jc w:val="center"/>
              <w:rPr>
                <w:rFonts w:ascii="Arial Narrow" w:hAnsi="Arial Narrow"/>
                <w:b/>
                <w:color w:val="000000"/>
              </w:rPr>
            </w:pPr>
            <w:r>
              <w:rPr>
                <w:rFonts w:ascii="Arial Narrow" w:hAnsi="Arial Narrow"/>
                <w:b/>
                <w:color w:val="000000"/>
              </w:rPr>
              <w:t>…</w:t>
            </w:r>
          </w:p>
        </w:tc>
        <w:tc>
          <w:tcPr>
            <w:tcW w:w="742" w:type="pct"/>
            <w:tcBorders>
              <w:top w:val="nil"/>
              <w:left w:val="nil"/>
              <w:bottom w:val="single" w:sz="4" w:space="0" w:color="auto"/>
              <w:right w:val="single" w:sz="4" w:space="0" w:color="auto"/>
            </w:tcBorders>
            <w:shd w:val="clear" w:color="auto" w:fill="B8CCE4" w:themeFill="accent1" w:themeFillTint="66"/>
            <w:vAlign w:val="center"/>
          </w:tcPr>
          <w:p w:rsidR="00870165" w:rsidRPr="00681A50" w:rsidRDefault="00870165" w:rsidP="00870165">
            <w:pPr>
              <w:jc w:val="center"/>
              <w:rPr>
                <w:rFonts w:ascii="Arial Narrow" w:hAnsi="Arial Narrow"/>
                <w:b/>
                <w:color w:val="000000"/>
              </w:rPr>
            </w:pPr>
            <w:r>
              <w:rPr>
                <w:rFonts w:ascii="Arial Narrow" w:hAnsi="Arial Narrow"/>
                <w:b/>
                <w:color w:val="000000"/>
              </w:rPr>
              <w:t>…</w:t>
            </w:r>
          </w:p>
        </w:tc>
      </w:tr>
      <w:tr w:rsidR="003B6265" w:rsidRPr="00AB6E40" w:rsidTr="009A11EA">
        <w:trPr>
          <w:trHeight w:val="720"/>
        </w:trPr>
        <w:tc>
          <w:tcPr>
            <w:tcW w:w="2742"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3B6265" w:rsidRPr="009A11EA" w:rsidRDefault="003B6265" w:rsidP="009A11EA">
            <w:pPr>
              <w:jc w:val="left"/>
              <w:rPr>
                <w:rFonts w:ascii="Arial Narrow" w:hAnsi="Arial Narrow"/>
                <w:b/>
                <w:color w:val="000000"/>
              </w:rPr>
            </w:pPr>
            <w:r w:rsidRPr="009A11EA">
              <w:rPr>
                <w:rFonts w:ascii="Arial Narrow" w:hAnsi="Arial Narrow"/>
                <w:b/>
                <w:color w:val="000000"/>
              </w:rPr>
              <w:t>Саль</w:t>
            </w:r>
            <w:r w:rsidR="009A11EA" w:rsidRPr="009A11EA">
              <w:rPr>
                <w:rFonts w:ascii="Arial Narrow" w:hAnsi="Arial Narrow"/>
                <w:b/>
                <w:color w:val="000000"/>
              </w:rPr>
              <w:t>дированный</w:t>
            </w:r>
            <w:r w:rsidR="00EA20D8">
              <w:rPr>
                <w:rFonts w:ascii="Arial Narrow" w:hAnsi="Arial Narrow"/>
                <w:b/>
                <w:color w:val="000000"/>
              </w:rPr>
              <w:t xml:space="preserve"> </w:t>
            </w:r>
            <w:r w:rsidR="009A11EA" w:rsidRPr="009A11EA">
              <w:rPr>
                <w:rFonts w:ascii="Arial Narrow" w:hAnsi="Arial Narrow"/>
                <w:b/>
                <w:color w:val="000000"/>
              </w:rPr>
              <w:t>финансовый</w:t>
            </w:r>
            <w:r w:rsidR="00EA20D8">
              <w:rPr>
                <w:rFonts w:ascii="Arial Narrow" w:hAnsi="Arial Narrow"/>
                <w:b/>
                <w:color w:val="000000"/>
              </w:rPr>
              <w:t xml:space="preserve"> </w:t>
            </w:r>
            <w:r w:rsidR="009A11EA" w:rsidRPr="009A11EA">
              <w:rPr>
                <w:rFonts w:ascii="Arial Narrow" w:hAnsi="Arial Narrow"/>
                <w:b/>
                <w:color w:val="000000"/>
              </w:rPr>
              <w:t>результат</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гр.</w:t>
            </w:r>
            <w:r w:rsidR="00EA20D8">
              <w:rPr>
                <w:rFonts w:ascii="Arial Narrow" w:hAnsi="Arial Narrow"/>
                <w:b/>
                <w:color w:val="000000"/>
              </w:rPr>
              <w:t xml:space="preserve"> </w:t>
            </w:r>
            <w:r w:rsidR="00870165">
              <w:rPr>
                <w:rFonts w:ascii="Arial Narrow" w:hAnsi="Arial Narrow"/>
                <w:b/>
                <w:color w:val="000000"/>
              </w:rPr>
              <w:t>2-3</w:t>
            </w:r>
            <w:r w:rsidR="00EA20D8">
              <w:rPr>
                <w:rFonts w:ascii="Arial Narrow" w:hAnsi="Arial Narrow"/>
                <w:b/>
                <w:color w:val="000000"/>
              </w:rPr>
              <w:t xml:space="preserve"> </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янв.-февр.</w:t>
            </w:r>
          </w:p>
        </w:tc>
        <w:tc>
          <w:tcPr>
            <w:tcW w:w="758" w:type="pct"/>
            <w:tcBorders>
              <w:top w:val="nil"/>
              <w:left w:val="nil"/>
              <w:bottom w:val="single" w:sz="4" w:space="0" w:color="auto"/>
              <w:right w:val="single" w:sz="4" w:space="0" w:color="auto"/>
            </w:tcBorders>
            <w:shd w:val="clear" w:color="auto" w:fill="B8CCE4" w:themeFill="accent1" w:themeFillTint="66"/>
            <w:vAlign w:val="center"/>
          </w:tcPr>
          <w:p w:rsidR="003B6265" w:rsidRPr="00681A50" w:rsidRDefault="009A11EA" w:rsidP="009A11EA">
            <w:pPr>
              <w:jc w:val="center"/>
              <w:rPr>
                <w:rFonts w:ascii="Arial Narrow" w:hAnsi="Arial Narrow"/>
                <w:b/>
                <w:color w:val="000000"/>
              </w:rPr>
            </w:pPr>
            <w:r w:rsidRPr="00681A50">
              <w:rPr>
                <w:rFonts w:ascii="Arial Narrow" w:hAnsi="Arial Narrow"/>
                <w:color w:val="000000"/>
              </w:rPr>
              <w:t>137,9</w:t>
            </w:r>
          </w:p>
        </w:tc>
        <w:tc>
          <w:tcPr>
            <w:tcW w:w="758" w:type="pct"/>
            <w:tcBorders>
              <w:top w:val="nil"/>
              <w:left w:val="nil"/>
              <w:bottom w:val="single" w:sz="4" w:space="0" w:color="auto"/>
              <w:right w:val="single" w:sz="4" w:space="0" w:color="auto"/>
            </w:tcBorders>
            <w:shd w:val="clear" w:color="auto" w:fill="B8CCE4" w:themeFill="accent1" w:themeFillTint="66"/>
            <w:vAlign w:val="center"/>
          </w:tcPr>
          <w:p w:rsidR="003B6265" w:rsidRPr="00681A50" w:rsidRDefault="005A4966" w:rsidP="00870165">
            <w:pPr>
              <w:jc w:val="center"/>
              <w:rPr>
                <w:rFonts w:ascii="Arial Narrow" w:hAnsi="Arial Narrow"/>
                <w:b/>
                <w:color w:val="000000"/>
              </w:rPr>
            </w:pPr>
            <w:r>
              <w:rPr>
                <w:rFonts w:ascii="Arial Narrow" w:hAnsi="Arial Narrow"/>
                <w:b/>
                <w:color w:val="000000"/>
              </w:rPr>
              <w:t>106,7</w:t>
            </w:r>
          </w:p>
        </w:tc>
        <w:tc>
          <w:tcPr>
            <w:tcW w:w="742" w:type="pct"/>
            <w:tcBorders>
              <w:top w:val="nil"/>
              <w:left w:val="nil"/>
              <w:bottom w:val="single" w:sz="4" w:space="0" w:color="auto"/>
              <w:right w:val="single" w:sz="4" w:space="0" w:color="auto"/>
            </w:tcBorders>
            <w:shd w:val="clear" w:color="auto" w:fill="B8CCE4" w:themeFill="accent1" w:themeFillTint="66"/>
            <w:vAlign w:val="center"/>
          </w:tcPr>
          <w:p w:rsidR="003B6265" w:rsidRPr="00681A50" w:rsidRDefault="005A4966" w:rsidP="00870165">
            <w:pPr>
              <w:jc w:val="center"/>
              <w:rPr>
                <w:rFonts w:ascii="Arial Narrow" w:hAnsi="Arial Narrow"/>
                <w:b/>
                <w:color w:val="000000"/>
              </w:rPr>
            </w:pPr>
            <w:r>
              <w:rPr>
                <w:rFonts w:ascii="Arial Narrow" w:hAnsi="Arial Narrow"/>
                <w:b/>
                <w:color w:val="000000"/>
              </w:rPr>
              <w:t>153,4</w:t>
            </w:r>
          </w:p>
        </w:tc>
      </w:tr>
      <w:tr w:rsidR="009A11EA" w:rsidRPr="00AB6E40" w:rsidTr="009A11EA">
        <w:trPr>
          <w:trHeight w:val="58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9A11EA" w:rsidP="009A11EA">
            <w:pPr>
              <w:jc w:val="left"/>
              <w:rPr>
                <w:rFonts w:ascii="Arial Narrow" w:hAnsi="Arial Narrow"/>
                <w:color w:val="000000"/>
              </w:rPr>
            </w:pPr>
            <w:r w:rsidRPr="009A11EA">
              <w:rPr>
                <w:rFonts w:ascii="Arial Narrow" w:hAnsi="Arial Narrow"/>
                <w:color w:val="000000"/>
              </w:rPr>
              <w:t>Прибыль</w:t>
            </w:r>
            <w:r w:rsidR="00EA20D8">
              <w:rPr>
                <w:rFonts w:ascii="Arial Narrow" w:hAnsi="Arial Narrow"/>
                <w:color w:val="000000"/>
              </w:rPr>
              <w:t xml:space="preserve"> </w:t>
            </w:r>
            <w:r w:rsidRPr="009A11EA">
              <w:rPr>
                <w:rFonts w:ascii="Arial Narrow" w:hAnsi="Arial Narrow"/>
                <w:color w:val="000000"/>
              </w:rPr>
              <w:t>прибыльных</w:t>
            </w:r>
            <w:r w:rsidR="00EA20D8">
              <w:rPr>
                <w:rFonts w:ascii="Arial Narrow" w:hAnsi="Arial Narrow"/>
                <w:color w:val="000000"/>
              </w:rPr>
              <w:t xml:space="preserve"> </w:t>
            </w:r>
            <w:r w:rsidRPr="009A11EA">
              <w:rPr>
                <w:rFonts w:ascii="Arial Narrow" w:hAnsi="Arial Narrow"/>
                <w:color w:val="000000"/>
              </w:rPr>
              <w:t>предприятий</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гр.</w:t>
            </w:r>
            <w:r w:rsidR="00EA20D8">
              <w:rPr>
                <w:rFonts w:ascii="Arial Narrow" w:hAnsi="Arial Narrow"/>
                <w:b/>
                <w:color w:val="000000"/>
              </w:rPr>
              <w:t xml:space="preserve"> </w:t>
            </w:r>
            <w:r w:rsidR="00870165">
              <w:rPr>
                <w:rFonts w:ascii="Arial Narrow" w:hAnsi="Arial Narrow"/>
                <w:b/>
                <w:color w:val="000000"/>
              </w:rPr>
              <w:t>2-3</w:t>
            </w:r>
            <w:r w:rsidR="00EA20D8">
              <w:rPr>
                <w:rFonts w:ascii="Arial Narrow" w:hAnsi="Arial Narrow"/>
                <w:b/>
                <w:color w:val="000000"/>
              </w:rPr>
              <w:t xml:space="preserve"> </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янв.-февр.</w:t>
            </w:r>
          </w:p>
        </w:tc>
        <w:tc>
          <w:tcPr>
            <w:tcW w:w="758" w:type="pct"/>
            <w:tcBorders>
              <w:top w:val="nil"/>
              <w:left w:val="nil"/>
              <w:bottom w:val="single" w:sz="4" w:space="0" w:color="auto"/>
              <w:right w:val="single" w:sz="4" w:space="0" w:color="auto"/>
            </w:tcBorders>
            <w:shd w:val="clear" w:color="auto" w:fill="auto"/>
            <w:vAlign w:val="center"/>
          </w:tcPr>
          <w:p w:rsidR="009A11EA" w:rsidRPr="00681A50" w:rsidRDefault="009A11EA">
            <w:pPr>
              <w:jc w:val="center"/>
              <w:rPr>
                <w:rFonts w:ascii="Arial Narrow" w:hAnsi="Arial Narrow"/>
                <w:color w:val="000000"/>
              </w:rPr>
            </w:pPr>
            <w:r w:rsidRPr="00681A50">
              <w:rPr>
                <w:rFonts w:ascii="Arial Narrow" w:hAnsi="Arial Narrow"/>
                <w:color w:val="000000"/>
              </w:rPr>
              <w:t>116,8</w:t>
            </w:r>
          </w:p>
        </w:tc>
        <w:tc>
          <w:tcPr>
            <w:tcW w:w="758" w:type="pct"/>
            <w:tcBorders>
              <w:top w:val="nil"/>
              <w:left w:val="nil"/>
              <w:bottom w:val="single" w:sz="4" w:space="0" w:color="auto"/>
              <w:right w:val="single" w:sz="4" w:space="0" w:color="auto"/>
            </w:tcBorders>
            <w:shd w:val="clear" w:color="auto" w:fill="auto"/>
            <w:noWrap/>
            <w:vAlign w:val="bottom"/>
          </w:tcPr>
          <w:p w:rsidR="009A11EA" w:rsidRPr="00681A50" w:rsidRDefault="009A11EA" w:rsidP="00093F5E">
            <w:pPr>
              <w:jc w:val="right"/>
              <w:rPr>
                <w:rFonts w:ascii="Arial Narrow" w:hAnsi="Arial Narrow"/>
                <w:color w:val="000000"/>
              </w:rPr>
            </w:pPr>
          </w:p>
        </w:tc>
        <w:tc>
          <w:tcPr>
            <w:tcW w:w="742" w:type="pct"/>
            <w:tcBorders>
              <w:top w:val="nil"/>
              <w:left w:val="nil"/>
              <w:bottom w:val="single" w:sz="4" w:space="0" w:color="auto"/>
              <w:right w:val="single" w:sz="4" w:space="0" w:color="auto"/>
            </w:tcBorders>
            <w:shd w:val="clear" w:color="auto" w:fill="auto"/>
            <w:noWrap/>
            <w:vAlign w:val="bottom"/>
          </w:tcPr>
          <w:p w:rsidR="009A11EA" w:rsidRPr="00681A50" w:rsidRDefault="00870165" w:rsidP="00E80549">
            <w:pPr>
              <w:jc w:val="right"/>
              <w:rPr>
                <w:rFonts w:ascii="Arial Narrow" w:hAnsi="Arial Narrow"/>
                <w:color w:val="000000"/>
              </w:rPr>
            </w:pPr>
            <w:r>
              <w:rPr>
                <w:rFonts w:ascii="Arial Narrow" w:hAnsi="Arial Narrow"/>
                <w:color w:val="000000"/>
              </w:rPr>
              <w:t>122,3</w:t>
            </w:r>
          </w:p>
        </w:tc>
      </w:tr>
      <w:tr w:rsidR="009A11EA" w:rsidRPr="00AB6E40" w:rsidTr="009A11EA">
        <w:trPr>
          <w:trHeight w:val="37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9A11EA" w:rsidP="009A11EA">
            <w:pPr>
              <w:jc w:val="left"/>
              <w:rPr>
                <w:rFonts w:ascii="Arial Narrow" w:hAnsi="Arial Narrow"/>
                <w:color w:val="000000"/>
              </w:rPr>
            </w:pPr>
            <w:r w:rsidRPr="009A11EA">
              <w:rPr>
                <w:rFonts w:ascii="Arial Narrow" w:hAnsi="Arial Narrow"/>
                <w:color w:val="000000"/>
              </w:rPr>
              <w:t>Убыток</w:t>
            </w:r>
            <w:r w:rsidR="00EA20D8">
              <w:rPr>
                <w:rFonts w:ascii="Arial Narrow" w:hAnsi="Arial Narrow"/>
                <w:color w:val="000000"/>
              </w:rPr>
              <w:t xml:space="preserve"> </w:t>
            </w:r>
            <w:r w:rsidRPr="009A11EA">
              <w:rPr>
                <w:rFonts w:ascii="Arial Narrow" w:hAnsi="Arial Narrow"/>
                <w:color w:val="000000"/>
              </w:rPr>
              <w:t>предприятий</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гр.</w:t>
            </w:r>
            <w:r w:rsidR="00EA20D8">
              <w:rPr>
                <w:rFonts w:ascii="Arial Narrow" w:hAnsi="Arial Narrow"/>
                <w:b/>
                <w:color w:val="000000"/>
              </w:rPr>
              <w:t xml:space="preserve"> </w:t>
            </w:r>
            <w:r w:rsidR="00870165">
              <w:rPr>
                <w:rFonts w:ascii="Arial Narrow" w:hAnsi="Arial Narrow"/>
                <w:b/>
                <w:color w:val="000000"/>
              </w:rPr>
              <w:t>2-3</w:t>
            </w:r>
            <w:r w:rsidR="00EA20D8">
              <w:rPr>
                <w:rFonts w:ascii="Arial Narrow" w:hAnsi="Arial Narrow"/>
                <w:b/>
                <w:color w:val="000000"/>
              </w:rPr>
              <w:t xml:space="preserve"> </w:t>
            </w:r>
            <w:r w:rsidR="00870165">
              <w:rPr>
                <w:rFonts w:ascii="Arial Narrow" w:hAnsi="Arial Narrow"/>
                <w:b/>
                <w:color w:val="000000"/>
              </w:rPr>
              <w:t>–</w:t>
            </w:r>
            <w:r w:rsidR="00EA20D8">
              <w:rPr>
                <w:rFonts w:ascii="Arial Narrow" w:hAnsi="Arial Narrow"/>
                <w:b/>
                <w:color w:val="000000"/>
              </w:rPr>
              <w:t xml:space="preserve"> </w:t>
            </w:r>
            <w:r w:rsidR="00870165">
              <w:rPr>
                <w:rFonts w:ascii="Arial Narrow" w:hAnsi="Arial Narrow"/>
                <w:b/>
                <w:color w:val="000000"/>
              </w:rPr>
              <w:t>янв.-февр.</w:t>
            </w:r>
          </w:p>
        </w:tc>
        <w:tc>
          <w:tcPr>
            <w:tcW w:w="758" w:type="pct"/>
            <w:tcBorders>
              <w:top w:val="nil"/>
              <w:left w:val="nil"/>
              <w:bottom w:val="single" w:sz="4" w:space="0" w:color="auto"/>
              <w:right w:val="single" w:sz="4" w:space="0" w:color="auto"/>
            </w:tcBorders>
            <w:shd w:val="clear" w:color="auto" w:fill="auto"/>
            <w:vAlign w:val="center"/>
          </w:tcPr>
          <w:p w:rsidR="009A11EA" w:rsidRPr="00681A50" w:rsidRDefault="009A11EA">
            <w:pPr>
              <w:jc w:val="center"/>
              <w:rPr>
                <w:rFonts w:ascii="Arial Narrow" w:hAnsi="Arial Narrow"/>
                <w:color w:val="000000"/>
              </w:rPr>
            </w:pPr>
            <w:r w:rsidRPr="00681A50">
              <w:rPr>
                <w:rFonts w:ascii="Arial Narrow" w:hAnsi="Arial Narrow"/>
                <w:color w:val="000000"/>
              </w:rPr>
              <w:t>55,5</w:t>
            </w:r>
          </w:p>
        </w:tc>
        <w:tc>
          <w:tcPr>
            <w:tcW w:w="758" w:type="pct"/>
            <w:tcBorders>
              <w:top w:val="nil"/>
              <w:left w:val="nil"/>
              <w:bottom w:val="single" w:sz="4" w:space="0" w:color="auto"/>
              <w:right w:val="single" w:sz="4" w:space="0" w:color="auto"/>
            </w:tcBorders>
            <w:shd w:val="clear" w:color="auto" w:fill="auto"/>
            <w:noWrap/>
            <w:vAlign w:val="bottom"/>
          </w:tcPr>
          <w:p w:rsidR="009A11EA" w:rsidRPr="00681A50" w:rsidRDefault="009A11EA" w:rsidP="00093F5E">
            <w:pPr>
              <w:jc w:val="right"/>
              <w:rPr>
                <w:rFonts w:ascii="Arial Narrow" w:hAnsi="Arial Narrow"/>
                <w:color w:val="000000"/>
              </w:rPr>
            </w:pPr>
          </w:p>
        </w:tc>
        <w:tc>
          <w:tcPr>
            <w:tcW w:w="742" w:type="pct"/>
            <w:tcBorders>
              <w:top w:val="nil"/>
              <w:left w:val="nil"/>
              <w:bottom w:val="single" w:sz="4" w:space="0" w:color="auto"/>
              <w:right w:val="single" w:sz="4" w:space="0" w:color="auto"/>
            </w:tcBorders>
            <w:shd w:val="clear" w:color="auto" w:fill="auto"/>
            <w:noWrap/>
            <w:vAlign w:val="bottom"/>
          </w:tcPr>
          <w:p w:rsidR="009A11EA" w:rsidRPr="00681A50" w:rsidRDefault="005A4966" w:rsidP="00093F5E">
            <w:pPr>
              <w:jc w:val="right"/>
              <w:rPr>
                <w:rFonts w:ascii="Arial Narrow" w:hAnsi="Arial Narrow"/>
                <w:color w:val="000000"/>
              </w:rPr>
            </w:pPr>
            <w:r>
              <w:rPr>
                <w:rFonts w:ascii="Arial Narrow" w:hAnsi="Arial Narrow"/>
                <w:color w:val="000000"/>
              </w:rPr>
              <w:t>78,6</w:t>
            </w:r>
          </w:p>
        </w:tc>
      </w:tr>
      <w:tr w:rsidR="005A4966" w:rsidRPr="00AB6E40" w:rsidTr="007952E9">
        <w:trPr>
          <w:trHeight w:val="285"/>
        </w:trPr>
        <w:tc>
          <w:tcPr>
            <w:tcW w:w="2742" w:type="pct"/>
            <w:tcBorders>
              <w:top w:val="nil"/>
              <w:left w:val="single" w:sz="4" w:space="0" w:color="auto"/>
              <w:bottom w:val="single" w:sz="4" w:space="0" w:color="auto"/>
              <w:right w:val="single" w:sz="4" w:space="0" w:color="auto"/>
            </w:tcBorders>
            <w:shd w:val="clear" w:color="auto" w:fill="auto"/>
            <w:vAlign w:val="center"/>
          </w:tcPr>
          <w:p w:rsidR="005A4966" w:rsidRDefault="005A4966" w:rsidP="00870165">
            <w:pPr>
              <w:spacing w:line="276" w:lineRule="auto"/>
              <w:jc w:val="left"/>
              <w:rPr>
                <w:rFonts w:ascii="Arial Narrow" w:hAnsi="Arial Narrow"/>
                <w:color w:val="000000"/>
              </w:rPr>
            </w:pPr>
            <w:r>
              <w:rPr>
                <w:rFonts w:ascii="Arial Narrow" w:hAnsi="Arial Narrow"/>
                <w:color w:val="000000"/>
              </w:rPr>
              <w:t>Среднемесячная</w:t>
            </w:r>
            <w:r w:rsidR="00EA20D8">
              <w:rPr>
                <w:rFonts w:ascii="Arial Narrow" w:hAnsi="Arial Narrow"/>
                <w:color w:val="000000"/>
              </w:rPr>
              <w:t xml:space="preserve"> </w:t>
            </w:r>
            <w:r>
              <w:rPr>
                <w:rFonts w:ascii="Arial Narrow" w:hAnsi="Arial Narrow"/>
                <w:color w:val="000000"/>
              </w:rPr>
              <w:t>начисленная</w:t>
            </w:r>
            <w:r w:rsidR="00EA20D8">
              <w:rPr>
                <w:rFonts w:ascii="Arial Narrow" w:hAnsi="Arial Narrow"/>
                <w:color w:val="000000"/>
              </w:rPr>
              <w:t xml:space="preserve"> </w:t>
            </w:r>
            <w:r>
              <w:rPr>
                <w:rFonts w:ascii="Arial Narrow" w:hAnsi="Arial Narrow"/>
                <w:color w:val="000000"/>
              </w:rPr>
              <w:t>заработная</w:t>
            </w:r>
            <w:r w:rsidR="00EA20D8">
              <w:rPr>
                <w:rFonts w:ascii="Arial Narrow" w:hAnsi="Arial Narrow"/>
                <w:color w:val="000000"/>
              </w:rPr>
              <w:t xml:space="preserve"> </w:t>
            </w:r>
            <w:r>
              <w:rPr>
                <w:rFonts w:ascii="Arial Narrow" w:hAnsi="Arial Narrow"/>
                <w:color w:val="000000"/>
              </w:rPr>
              <w:t>плата</w:t>
            </w:r>
            <w:r w:rsidR="00EA20D8">
              <w:rPr>
                <w:rFonts w:ascii="Arial Narrow" w:hAnsi="Arial Narrow"/>
                <w:color w:val="000000"/>
              </w:rPr>
              <w:t xml:space="preserve"> </w:t>
            </w:r>
            <w:r>
              <w:rPr>
                <w:rFonts w:ascii="Arial Narrow" w:hAnsi="Arial Narrow"/>
                <w:color w:val="000000"/>
              </w:rPr>
              <w:t>на</w:t>
            </w:r>
            <w:r w:rsidR="00EA20D8">
              <w:rPr>
                <w:rFonts w:ascii="Arial Narrow" w:hAnsi="Arial Narrow"/>
                <w:color w:val="000000"/>
              </w:rPr>
              <w:t xml:space="preserve"> </w:t>
            </w:r>
            <w:r>
              <w:rPr>
                <w:rFonts w:ascii="Arial Narrow" w:hAnsi="Arial Narrow"/>
                <w:color w:val="000000"/>
              </w:rPr>
              <w:t>одного</w:t>
            </w:r>
            <w:r w:rsidR="00EA20D8">
              <w:rPr>
                <w:rFonts w:ascii="Arial Narrow" w:hAnsi="Arial Narrow"/>
                <w:color w:val="000000"/>
              </w:rPr>
              <w:t xml:space="preserve"> </w:t>
            </w:r>
            <w:r>
              <w:rPr>
                <w:rFonts w:ascii="Arial Narrow" w:hAnsi="Arial Narrow"/>
                <w:color w:val="000000"/>
              </w:rPr>
              <w:t>работника</w:t>
            </w:r>
            <w:r w:rsidR="003240F7">
              <w:rPr>
                <w:rFonts w:ascii="Arial Narrow" w:hAnsi="Arial Narrow"/>
                <w:color w:val="000000"/>
              </w:rPr>
              <w:t>:</w:t>
            </w:r>
          </w:p>
        </w:tc>
        <w:tc>
          <w:tcPr>
            <w:tcW w:w="758" w:type="pct"/>
            <w:tcBorders>
              <w:top w:val="nil"/>
              <w:left w:val="nil"/>
              <w:bottom w:val="single" w:sz="4" w:space="0" w:color="auto"/>
              <w:right w:val="single" w:sz="4" w:space="0" w:color="auto"/>
            </w:tcBorders>
            <w:shd w:val="clear" w:color="auto" w:fill="auto"/>
            <w:noWrap/>
            <w:vAlign w:val="center"/>
          </w:tcPr>
          <w:p w:rsidR="005A4966" w:rsidRPr="00681A50" w:rsidRDefault="005A4966">
            <w:pPr>
              <w:jc w:val="center"/>
              <w:rPr>
                <w:rFonts w:ascii="Arial Narrow" w:hAnsi="Arial Narrow"/>
                <w:b/>
                <w:bCs/>
                <w:color w:val="000000"/>
              </w:rPr>
            </w:pPr>
          </w:p>
        </w:tc>
        <w:tc>
          <w:tcPr>
            <w:tcW w:w="758" w:type="pct"/>
            <w:tcBorders>
              <w:top w:val="nil"/>
              <w:left w:val="nil"/>
              <w:bottom w:val="single" w:sz="4" w:space="0" w:color="auto"/>
              <w:right w:val="single" w:sz="4" w:space="0" w:color="auto"/>
            </w:tcBorders>
            <w:shd w:val="clear" w:color="auto" w:fill="auto"/>
            <w:noWrap/>
            <w:vAlign w:val="center"/>
          </w:tcPr>
          <w:p w:rsidR="005A4966" w:rsidRPr="00681A50" w:rsidRDefault="005A4966">
            <w:pPr>
              <w:jc w:val="center"/>
              <w:rPr>
                <w:rFonts w:ascii="Arial Narrow" w:hAnsi="Arial Narrow"/>
                <w:b/>
                <w:bCs/>
                <w:color w:val="000000"/>
              </w:rPr>
            </w:pPr>
          </w:p>
        </w:tc>
        <w:tc>
          <w:tcPr>
            <w:tcW w:w="742" w:type="pct"/>
            <w:tcBorders>
              <w:top w:val="nil"/>
              <w:left w:val="nil"/>
              <w:bottom w:val="single" w:sz="4" w:space="0" w:color="auto"/>
              <w:right w:val="single" w:sz="4" w:space="0" w:color="auto"/>
            </w:tcBorders>
            <w:shd w:val="clear" w:color="auto" w:fill="auto"/>
            <w:noWrap/>
            <w:vAlign w:val="center"/>
          </w:tcPr>
          <w:p w:rsidR="005A4966" w:rsidRPr="00681A50" w:rsidRDefault="005A4966">
            <w:pPr>
              <w:jc w:val="center"/>
              <w:rPr>
                <w:rFonts w:ascii="Arial Narrow" w:hAnsi="Arial Narrow"/>
                <w:b/>
                <w:bCs/>
                <w:color w:val="000000"/>
              </w:rPr>
            </w:pPr>
          </w:p>
        </w:tc>
      </w:tr>
      <w:tr w:rsidR="009A11EA" w:rsidRPr="00AB6E40" w:rsidTr="007952E9">
        <w:trPr>
          <w:trHeight w:val="28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EA20D8" w:rsidP="005A4966">
            <w:pPr>
              <w:spacing w:line="276" w:lineRule="auto"/>
              <w:jc w:val="left"/>
              <w:rPr>
                <w:rFonts w:ascii="Arial Narrow" w:hAnsi="Arial Narrow"/>
                <w:color w:val="000000"/>
              </w:rPr>
            </w:pPr>
            <w:r>
              <w:rPr>
                <w:rFonts w:ascii="Arial Narrow" w:hAnsi="Arial Narrow"/>
                <w:color w:val="000000"/>
              </w:rPr>
              <w:t xml:space="preserve">   </w:t>
            </w:r>
            <w:r w:rsidR="009A11EA" w:rsidRPr="009A11EA">
              <w:rPr>
                <w:rFonts w:ascii="Arial Narrow" w:hAnsi="Arial Narrow"/>
                <w:color w:val="000000"/>
              </w:rPr>
              <w:t>-</w:t>
            </w:r>
            <w:r>
              <w:rPr>
                <w:rFonts w:ascii="Arial Narrow" w:hAnsi="Arial Narrow"/>
                <w:color w:val="000000"/>
              </w:rPr>
              <w:t xml:space="preserve"> </w:t>
            </w:r>
            <w:r w:rsidR="005A4966">
              <w:rPr>
                <w:rFonts w:ascii="Arial Narrow" w:hAnsi="Arial Narrow"/>
                <w:color w:val="000000"/>
              </w:rPr>
              <w:t>среднемесячная</w:t>
            </w:r>
            <w:r w:rsidR="003240F7">
              <w:rPr>
                <w:rFonts w:ascii="Arial Narrow" w:hAnsi="Arial Narrow"/>
                <w:color w:val="000000"/>
              </w:rPr>
              <w:t xml:space="preserve"> </w:t>
            </w:r>
            <w:r w:rsidR="005A4966">
              <w:rPr>
                <w:rFonts w:ascii="Arial Narrow" w:hAnsi="Arial Narrow"/>
                <w:color w:val="000000"/>
              </w:rPr>
              <w:t>заработная</w:t>
            </w:r>
            <w:r>
              <w:rPr>
                <w:rFonts w:ascii="Arial Narrow" w:hAnsi="Arial Narrow"/>
                <w:color w:val="000000"/>
              </w:rPr>
              <w:t xml:space="preserve"> </w:t>
            </w:r>
            <w:r w:rsidR="005A4966">
              <w:rPr>
                <w:rFonts w:ascii="Arial Narrow" w:hAnsi="Arial Narrow"/>
                <w:color w:val="000000"/>
              </w:rPr>
              <w:t>плата,</w:t>
            </w:r>
            <w:r>
              <w:rPr>
                <w:rFonts w:ascii="Arial Narrow" w:hAnsi="Arial Narrow"/>
                <w:color w:val="000000"/>
              </w:rPr>
              <w:t xml:space="preserve"> </w:t>
            </w:r>
            <w:r w:rsidR="005A4966">
              <w:rPr>
                <w:rFonts w:ascii="Arial Narrow" w:hAnsi="Arial Narrow"/>
                <w:b/>
                <w:bCs/>
                <w:color w:val="000000"/>
              </w:rPr>
              <w:t>рублей</w:t>
            </w:r>
          </w:p>
        </w:tc>
        <w:tc>
          <w:tcPr>
            <w:tcW w:w="758"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b/>
                <w:bCs/>
                <w:color w:val="000000"/>
              </w:rPr>
            </w:pPr>
            <w:r w:rsidRPr="00681A50">
              <w:rPr>
                <w:rFonts w:ascii="Arial Narrow" w:hAnsi="Arial Narrow"/>
                <w:b/>
                <w:bCs/>
                <w:color w:val="000000"/>
              </w:rPr>
              <w:t>36</w:t>
            </w:r>
            <w:r w:rsidR="00EA20D8">
              <w:rPr>
                <w:rFonts w:ascii="Arial Narrow" w:hAnsi="Arial Narrow"/>
                <w:b/>
                <w:bCs/>
                <w:color w:val="000000"/>
              </w:rPr>
              <w:t xml:space="preserve"> </w:t>
            </w:r>
            <w:r w:rsidRPr="00681A50">
              <w:rPr>
                <w:rFonts w:ascii="Arial Narrow" w:hAnsi="Arial Narrow"/>
                <w:b/>
                <w:bCs/>
                <w:color w:val="000000"/>
              </w:rPr>
              <w:t>703</w:t>
            </w:r>
          </w:p>
        </w:tc>
        <w:tc>
          <w:tcPr>
            <w:tcW w:w="758"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b/>
                <w:bCs/>
                <w:color w:val="000000"/>
              </w:rPr>
            </w:pPr>
            <w:r w:rsidRPr="00681A50">
              <w:rPr>
                <w:rFonts w:ascii="Arial Narrow" w:hAnsi="Arial Narrow"/>
                <w:b/>
                <w:bCs/>
                <w:color w:val="000000"/>
              </w:rPr>
              <w:t>34</w:t>
            </w:r>
            <w:r w:rsidR="00EA20D8">
              <w:rPr>
                <w:rFonts w:ascii="Arial Narrow" w:hAnsi="Arial Narrow"/>
                <w:b/>
                <w:bCs/>
                <w:color w:val="000000"/>
              </w:rPr>
              <w:t xml:space="preserve"> </w:t>
            </w:r>
            <w:r w:rsidRPr="00681A50">
              <w:rPr>
                <w:rFonts w:ascii="Arial Narrow" w:hAnsi="Arial Narrow"/>
                <w:b/>
                <w:bCs/>
                <w:color w:val="000000"/>
              </w:rPr>
              <w:t>000</w:t>
            </w:r>
          </w:p>
        </w:tc>
        <w:tc>
          <w:tcPr>
            <w:tcW w:w="742"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b/>
                <w:bCs/>
                <w:color w:val="000000"/>
              </w:rPr>
            </w:pPr>
            <w:r w:rsidRPr="00681A50">
              <w:rPr>
                <w:rFonts w:ascii="Arial Narrow" w:hAnsi="Arial Narrow"/>
                <w:b/>
                <w:bCs/>
                <w:color w:val="000000"/>
              </w:rPr>
              <w:t>36</w:t>
            </w:r>
            <w:r w:rsidR="00EA20D8">
              <w:rPr>
                <w:rFonts w:ascii="Arial Narrow" w:hAnsi="Arial Narrow"/>
                <w:b/>
                <w:bCs/>
                <w:color w:val="000000"/>
              </w:rPr>
              <w:t xml:space="preserve"> </w:t>
            </w:r>
            <w:r w:rsidRPr="00681A50">
              <w:rPr>
                <w:rFonts w:ascii="Arial Narrow" w:hAnsi="Arial Narrow"/>
                <w:b/>
                <w:bCs/>
                <w:color w:val="000000"/>
              </w:rPr>
              <w:t>250</w:t>
            </w:r>
          </w:p>
        </w:tc>
      </w:tr>
      <w:tr w:rsidR="009A11EA" w:rsidRPr="00AB6E40" w:rsidTr="007952E9">
        <w:trPr>
          <w:trHeight w:val="27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EA20D8" w:rsidP="00F92DB0">
            <w:pPr>
              <w:spacing w:line="276" w:lineRule="auto"/>
              <w:jc w:val="left"/>
              <w:rPr>
                <w:rFonts w:ascii="Arial Narrow" w:hAnsi="Arial Narrow"/>
                <w:color w:val="000000"/>
              </w:rPr>
            </w:pPr>
            <w:r>
              <w:rPr>
                <w:rFonts w:ascii="Arial Narrow" w:hAnsi="Arial Narrow"/>
                <w:color w:val="000000"/>
              </w:rPr>
              <w:t xml:space="preserve">     </w:t>
            </w:r>
            <w:r w:rsidR="009A11EA" w:rsidRPr="009A11EA">
              <w:rPr>
                <w:rFonts w:ascii="Arial Narrow" w:hAnsi="Arial Narrow"/>
                <w:color w:val="000000"/>
              </w:rPr>
              <w:t>-</w:t>
            </w:r>
            <w:r>
              <w:rPr>
                <w:rFonts w:ascii="Arial Narrow" w:hAnsi="Arial Narrow"/>
                <w:color w:val="000000"/>
              </w:rPr>
              <w:t xml:space="preserve"> </w:t>
            </w:r>
            <w:proofErr w:type="gramStart"/>
            <w:r w:rsidR="009A11EA" w:rsidRPr="009A11EA">
              <w:rPr>
                <w:rFonts w:ascii="Arial Narrow" w:hAnsi="Arial Narrow"/>
                <w:color w:val="000000"/>
              </w:rPr>
              <w:t>номинальная</w:t>
            </w:r>
            <w:proofErr w:type="gramEnd"/>
            <w:r w:rsidR="009A11EA" w:rsidRPr="009A11EA">
              <w:rPr>
                <w:rFonts w:ascii="Arial Narrow" w:hAnsi="Arial Narrow"/>
                <w:color w:val="000000"/>
              </w:rPr>
              <w:t>,</w:t>
            </w:r>
            <w:r>
              <w:rPr>
                <w:rFonts w:ascii="Arial Narrow" w:hAnsi="Arial Narrow"/>
                <w:color w:val="000000"/>
              </w:rPr>
              <w:t xml:space="preserve"> </w:t>
            </w:r>
            <w:r w:rsidR="009A11EA" w:rsidRPr="009A11EA">
              <w:rPr>
                <w:rFonts w:ascii="Arial Narrow" w:hAnsi="Arial Narrow"/>
                <w:color w:val="000000"/>
              </w:rPr>
              <w:t>темп</w:t>
            </w:r>
            <w:r>
              <w:rPr>
                <w:rFonts w:ascii="Arial Narrow" w:hAnsi="Arial Narrow"/>
                <w:color w:val="000000"/>
              </w:rPr>
              <w:t xml:space="preserve"> </w:t>
            </w:r>
            <w:r w:rsidR="009A11EA" w:rsidRPr="009A11EA">
              <w:rPr>
                <w:rFonts w:ascii="Arial Narrow" w:hAnsi="Arial Narrow"/>
                <w:color w:val="000000"/>
              </w:rPr>
              <w:t>роста</w:t>
            </w:r>
          </w:p>
        </w:tc>
        <w:tc>
          <w:tcPr>
            <w:tcW w:w="758"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107,8</w:t>
            </w:r>
          </w:p>
        </w:tc>
        <w:tc>
          <w:tcPr>
            <w:tcW w:w="758"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107,7</w:t>
            </w:r>
          </w:p>
        </w:tc>
        <w:tc>
          <w:tcPr>
            <w:tcW w:w="742"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106,1</w:t>
            </w:r>
          </w:p>
        </w:tc>
      </w:tr>
      <w:tr w:rsidR="009A11EA" w:rsidRPr="00AB6E40" w:rsidTr="007952E9">
        <w:trPr>
          <w:trHeight w:val="255"/>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EA20D8" w:rsidP="00F92DB0">
            <w:pPr>
              <w:spacing w:line="276" w:lineRule="auto"/>
              <w:jc w:val="left"/>
              <w:rPr>
                <w:rFonts w:ascii="Arial Narrow" w:hAnsi="Arial Narrow"/>
                <w:color w:val="000000"/>
              </w:rPr>
            </w:pPr>
            <w:r>
              <w:rPr>
                <w:rFonts w:ascii="Arial Narrow" w:hAnsi="Arial Narrow"/>
                <w:color w:val="000000"/>
              </w:rPr>
              <w:t xml:space="preserve">     </w:t>
            </w:r>
            <w:r w:rsidR="009A11EA" w:rsidRPr="009A11EA">
              <w:rPr>
                <w:rFonts w:ascii="Arial Narrow" w:hAnsi="Arial Narrow"/>
                <w:color w:val="000000"/>
              </w:rPr>
              <w:t>-</w:t>
            </w:r>
            <w:r>
              <w:rPr>
                <w:rFonts w:ascii="Arial Narrow" w:hAnsi="Arial Narrow"/>
                <w:color w:val="000000"/>
              </w:rPr>
              <w:t xml:space="preserve"> </w:t>
            </w:r>
            <w:proofErr w:type="gramStart"/>
            <w:r w:rsidR="009A11EA" w:rsidRPr="009A11EA">
              <w:rPr>
                <w:rFonts w:ascii="Arial Narrow" w:hAnsi="Arial Narrow"/>
                <w:color w:val="000000"/>
              </w:rPr>
              <w:t>реальная</w:t>
            </w:r>
            <w:proofErr w:type="gramEnd"/>
            <w:r w:rsidR="009A11EA" w:rsidRPr="009A11EA">
              <w:rPr>
                <w:rFonts w:ascii="Arial Narrow" w:hAnsi="Arial Narrow"/>
                <w:color w:val="000000"/>
              </w:rPr>
              <w:t>,</w:t>
            </w:r>
            <w:r>
              <w:rPr>
                <w:rFonts w:ascii="Arial Narrow" w:hAnsi="Arial Narrow"/>
                <w:color w:val="000000"/>
              </w:rPr>
              <w:t xml:space="preserve"> </w:t>
            </w:r>
            <w:r w:rsidR="009A11EA" w:rsidRPr="009A11EA">
              <w:rPr>
                <w:rFonts w:ascii="Arial Narrow" w:hAnsi="Arial Narrow"/>
                <w:color w:val="000000"/>
              </w:rPr>
              <w:t>темп</w:t>
            </w:r>
            <w:r>
              <w:rPr>
                <w:rFonts w:ascii="Arial Narrow" w:hAnsi="Arial Narrow"/>
                <w:color w:val="000000"/>
              </w:rPr>
              <w:t xml:space="preserve"> </w:t>
            </w:r>
            <w:r w:rsidR="009A11EA" w:rsidRPr="009A11EA">
              <w:rPr>
                <w:rFonts w:ascii="Arial Narrow" w:hAnsi="Arial Narrow"/>
                <w:color w:val="000000"/>
              </w:rPr>
              <w:t>роста</w:t>
            </w:r>
            <w:r>
              <w:rPr>
                <w:rFonts w:ascii="Arial Narrow" w:hAnsi="Arial Narrow"/>
                <w:color w:val="000000"/>
              </w:rPr>
              <w:t xml:space="preserve"> </w:t>
            </w:r>
          </w:p>
        </w:tc>
        <w:tc>
          <w:tcPr>
            <w:tcW w:w="758"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100,7</w:t>
            </w:r>
          </w:p>
        </w:tc>
        <w:tc>
          <w:tcPr>
            <w:tcW w:w="758"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99,4</w:t>
            </w:r>
          </w:p>
        </w:tc>
        <w:tc>
          <w:tcPr>
            <w:tcW w:w="742"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101,9</w:t>
            </w:r>
          </w:p>
        </w:tc>
      </w:tr>
      <w:tr w:rsidR="00C547C5" w:rsidRPr="00AB6E40" w:rsidTr="007952E9">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C547C5" w:rsidRPr="009A11EA" w:rsidRDefault="00C547C5" w:rsidP="00F92DB0">
            <w:pPr>
              <w:spacing w:line="276" w:lineRule="auto"/>
              <w:jc w:val="left"/>
              <w:rPr>
                <w:rFonts w:ascii="Arial Narrow" w:hAnsi="Arial Narrow"/>
                <w:color w:val="000000"/>
              </w:rPr>
            </w:pPr>
            <w:r w:rsidRPr="009A11EA">
              <w:rPr>
                <w:rFonts w:ascii="Arial Narrow" w:hAnsi="Arial Narrow"/>
                <w:color w:val="000000"/>
              </w:rPr>
              <w:t>Реальные</w:t>
            </w:r>
            <w:r w:rsidR="00EA20D8">
              <w:rPr>
                <w:rFonts w:ascii="Arial Narrow" w:hAnsi="Arial Narrow"/>
                <w:color w:val="000000"/>
              </w:rPr>
              <w:t xml:space="preserve"> </w:t>
            </w:r>
            <w:r w:rsidRPr="009A11EA">
              <w:rPr>
                <w:rFonts w:ascii="Arial Narrow" w:hAnsi="Arial Narrow"/>
                <w:color w:val="000000"/>
              </w:rPr>
              <w:t>располагаемые</w:t>
            </w:r>
            <w:r w:rsidR="00EA20D8">
              <w:rPr>
                <w:rFonts w:ascii="Arial Narrow" w:hAnsi="Arial Narrow"/>
                <w:color w:val="000000"/>
              </w:rPr>
              <w:t xml:space="preserve"> </w:t>
            </w:r>
            <w:r w:rsidRPr="009A11EA">
              <w:rPr>
                <w:rFonts w:ascii="Arial Narrow" w:hAnsi="Arial Narrow"/>
                <w:color w:val="000000"/>
              </w:rPr>
              <w:t>доходы</w:t>
            </w:r>
            <w:r w:rsidR="00EA20D8">
              <w:rPr>
                <w:rFonts w:ascii="Arial Narrow" w:hAnsi="Arial Narrow"/>
                <w:color w:val="000000"/>
              </w:rPr>
              <w:t xml:space="preserve"> </w:t>
            </w:r>
            <w:r w:rsidRPr="009A11EA">
              <w:rPr>
                <w:rFonts w:ascii="Arial Narrow" w:hAnsi="Arial Narrow"/>
                <w:color w:val="000000"/>
              </w:rPr>
              <w:t>населения</w:t>
            </w:r>
            <w:r w:rsidR="00EA20D8">
              <w:rPr>
                <w:rFonts w:ascii="Arial Narrow" w:hAnsi="Arial Narrow"/>
                <w:color w:val="000000"/>
              </w:rPr>
              <w:t xml:space="preserve"> </w:t>
            </w:r>
          </w:p>
        </w:tc>
        <w:tc>
          <w:tcPr>
            <w:tcW w:w="758"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94,1</w:t>
            </w:r>
          </w:p>
        </w:tc>
        <w:tc>
          <w:tcPr>
            <w:tcW w:w="758" w:type="pct"/>
            <w:tcBorders>
              <w:top w:val="nil"/>
              <w:left w:val="nil"/>
              <w:bottom w:val="single" w:sz="4" w:space="0" w:color="auto"/>
              <w:right w:val="single" w:sz="4" w:space="0" w:color="auto"/>
            </w:tcBorders>
            <w:shd w:val="clear" w:color="auto" w:fill="auto"/>
            <w:noWrap/>
            <w:vAlign w:val="center"/>
            <w:hideMark/>
          </w:tcPr>
          <w:p w:rsidR="00C547C5" w:rsidRPr="00681A50" w:rsidRDefault="00C547C5">
            <w:pPr>
              <w:jc w:val="center"/>
              <w:rPr>
                <w:rFonts w:ascii="Arial Narrow" w:hAnsi="Arial Narrow"/>
                <w:color w:val="000000"/>
              </w:rPr>
            </w:pPr>
            <w:r w:rsidRPr="00681A50">
              <w:rPr>
                <w:rFonts w:ascii="Arial Narrow" w:hAnsi="Arial Narrow"/>
                <w:color w:val="000000"/>
              </w:rPr>
              <w:t>96,3</w:t>
            </w:r>
          </w:p>
        </w:tc>
        <w:tc>
          <w:tcPr>
            <w:tcW w:w="742" w:type="pct"/>
            <w:tcBorders>
              <w:top w:val="nil"/>
              <w:left w:val="nil"/>
              <w:bottom w:val="single" w:sz="4" w:space="0" w:color="auto"/>
              <w:right w:val="single" w:sz="4" w:space="0" w:color="auto"/>
            </w:tcBorders>
            <w:shd w:val="clear" w:color="auto" w:fill="auto"/>
            <w:noWrap/>
            <w:vAlign w:val="center"/>
          </w:tcPr>
          <w:p w:rsidR="00C547C5" w:rsidRPr="00681A50" w:rsidRDefault="00C547C5">
            <w:pPr>
              <w:jc w:val="center"/>
              <w:rPr>
                <w:rFonts w:ascii="Arial Narrow" w:hAnsi="Arial Narrow"/>
                <w:color w:val="000000"/>
              </w:rPr>
            </w:pPr>
            <w:r w:rsidRPr="00681A50">
              <w:rPr>
                <w:rFonts w:ascii="Arial Narrow" w:hAnsi="Arial Narrow"/>
                <w:color w:val="000000"/>
              </w:rPr>
              <w:t>99,8</w:t>
            </w:r>
          </w:p>
        </w:tc>
      </w:tr>
      <w:tr w:rsidR="009A11EA" w:rsidRPr="00AB6E40" w:rsidTr="007952E9">
        <w:trPr>
          <w:trHeight w:val="57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9A11EA" w:rsidP="00C547C5">
            <w:pPr>
              <w:spacing w:line="276" w:lineRule="auto"/>
              <w:jc w:val="left"/>
              <w:rPr>
                <w:rFonts w:ascii="Arial Narrow" w:hAnsi="Arial Narrow"/>
                <w:color w:val="000000"/>
              </w:rPr>
            </w:pPr>
            <w:r w:rsidRPr="009A11EA">
              <w:rPr>
                <w:rFonts w:ascii="Arial Narrow" w:hAnsi="Arial Narrow"/>
                <w:color w:val="000000"/>
              </w:rPr>
              <w:t>Просроченная</w:t>
            </w:r>
            <w:r w:rsidR="00EA20D8">
              <w:rPr>
                <w:rFonts w:ascii="Arial Narrow" w:hAnsi="Arial Narrow"/>
                <w:color w:val="000000"/>
              </w:rPr>
              <w:t xml:space="preserve"> </w:t>
            </w:r>
            <w:r w:rsidRPr="009A11EA">
              <w:rPr>
                <w:rFonts w:ascii="Arial Narrow" w:hAnsi="Arial Narrow"/>
                <w:color w:val="000000"/>
              </w:rPr>
              <w:t>задолженность</w:t>
            </w:r>
            <w:r w:rsidR="00EA20D8">
              <w:rPr>
                <w:rFonts w:ascii="Arial Narrow" w:hAnsi="Arial Narrow"/>
                <w:color w:val="000000"/>
              </w:rPr>
              <w:t xml:space="preserve"> </w:t>
            </w:r>
            <w:r w:rsidRPr="009A11EA">
              <w:rPr>
                <w:rFonts w:ascii="Arial Narrow" w:hAnsi="Arial Narrow"/>
                <w:color w:val="000000"/>
              </w:rPr>
              <w:t>по</w:t>
            </w:r>
            <w:r w:rsidR="00EA20D8">
              <w:rPr>
                <w:rFonts w:ascii="Arial Narrow" w:hAnsi="Arial Narrow"/>
                <w:color w:val="000000"/>
              </w:rPr>
              <w:t xml:space="preserve"> </w:t>
            </w:r>
            <w:r w:rsidRPr="009A11EA">
              <w:rPr>
                <w:rFonts w:ascii="Arial Narrow" w:hAnsi="Arial Narrow"/>
                <w:color w:val="000000"/>
              </w:rPr>
              <w:t>заработной</w:t>
            </w:r>
            <w:r w:rsidR="00EA20D8">
              <w:rPr>
                <w:rFonts w:ascii="Arial Narrow" w:hAnsi="Arial Narrow"/>
                <w:color w:val="000000"/>
              </w:rPr>
              <w:t xml:space="preserve"> </w:t>
            </w:r>
            <w:r w:rsidRPr="009A11EA">
              <w:rPr>
                <w:rFonts w:ascii="Arial Narrow" w:hAnsi="Arial Narrow"/>
                <w:color w:val="000000"/>
              </w:rPr>
              <w:t>плате</w:t>
            </w:r>
            <w:r w:rsidR="00EA20D8">
              <w:rPr>
                <w:rFonts w:ascii="Arial Narrow" w:hAnsi="Arial Narrow"/>
                <w:color w:val="000000"/>
              </w:rPr>
              <w:t xml:space="preserve"> </w:t>
            </w:r>
            <w:r w:rsidRPr="009A11EA">
              <w:rPr>
                <w:rFonts w:ascii="Arial Narrow" w:hAnsi="Arial Narrow"/>
                <w:color w:val="000000"/>
              </w:rPr>
              <w:t>на</w:t>
            </w:r>
            <w:r w:rsidR="00EA20D8">
              <w:rPr>
                <w:rFonts w:ascii="Arial Narrow" w:hAnsi="Arial Narrow"/>
                <w:color w:val="000000"/>
              </w:rPr>
              <w:t xml:space="preserve"> </w:t>
            </w:r>
            <w:r w:rsidRPr="009A11EA">
              <w:rPr>
                <w:rFonts w:ascii="Arial Narrow" w:hAnsi="Arial Narrow"/>
                <w:color w:val="000000"/>
              </w:rPr>
              <w:t>начало</w:t>
            </w:r>
            <w:r w:rsidR="00EA20D8">
              <w:rPr>
                <w:rFonts w:ascii="Arial Narrow" w:hAnsi="Arial Narrow"/>
                <w:color w:val="000000"/>
              </w:rPr>
              <w:t xml:space="preserve"> </w:t>
            </w:r>
            <w:r w:rsidRPr="009A11EA">
              <w:rPr>
                <w:rFonts w:ascii="Arial Narrow" w:hAnsi="Arial Narrow"/>
                <w:color w:val="000000"/>
              </w:rPr>
              <w:t>марта</w:t>
            </w:r>
            <w:r w:rsidR="00EA20D8">
              <w:rPr>
                <w:rFonts w:ascii="Arial Narrow" w:hAnsi="Arial Narrow"/>
                <w:color w:val="000000"/>
              </w:rPr>
              <w:t xml:space="preserve"> </w:t>
            </w:r>
            <w:r w:rsidRPr="009A11EA">
              <w:rPr>
                <w:rFonts w:ascii="Arial Narrow" w:hAnsi="Arial Narrow"/>
                <w:color w:val="000000"/>
              </w:rPr>
              <w:t>(</w:t>
            </w:r>
            <w:proofErr w:type="gramStart"/>
            <w:r w:rsidRPr="009A11EA">
              <w:rPr>
                <w:rFonts w:ascii="Arial Narrow" w:hAnsi="Arial Narrow"/>
                <w:color w:val="000000"/>
              </w:rPr>
              <w:t>в</w:t>
            </w:r>
            <w:proofErr w:type="gramEnd"/>
            <w:r w:rsidR="00EA20D8">
              <w:rPr>
                <w:rFonts w:ascii="Arial Narrow" w:hAnsi="Arial Narrow"/>
                <w:color w:val="000000"/>
              </w:rPr>
              <w:t xml:space="preserve"> </w:t>
            </w:r>
            <w:r w:rsidRPr="009A11EA">
              <w:rPr>
                <w:rFonts w:ascii="Arial Narrow" w:hAnsi="Arial Narrow"/>
                <w:color w:val="000000"/>
              </w:rPr>
              <w:t>%</w:t>
            </w:r>
            <w:r w:rsidR="00EA20D8">
              <w:rPr>
                <w:rFonts w:ascii="Arial Narrow" w:hAnsi="Arial Narrow"/>
                <w:color w:val="000000"/>
              </w:rPr>
              <w:t xml:space="preserve"> </w:t>
            </w:r>
            <w:r w:rsidRPr="009A11EA">
              <w:rPr>
                <w:rFonts w:ascii="Arial Narrow" w:hAnsi="Arial Narrow"/>
                <w:color w:val="000000"/>
              </w:rPr>
              <w:t>к</w:t>
            </w:r>
            <w:r w:rsidR="00EA20D8">
              <w:rPr>
                <w:rFonts w:ascii="Arial Narrow" w:hAnsi="Arial Narrow"/>
                <w:color w:val="000000"/>
              </w:rPr>
              <w:t xml:space="preserve"> </w:t>
            </w:r>
            <w:r w:rsidRPr="009A11EA">
              <w:rPr>
                <w:rFonts w:ascii="Arial Narrow" w:hAnsi="Arial Narrow"/>
                <w:color w:val="000000"/>
              </w:rPr>
              <w:t>началу</w:t>
            </w:r>
            <w:r w:rsidR="00EA20D8">
              <w:rPr>
                <w:rFonts w:ascii="Arial Narrow" w:hAnsi="Arial Narrow"/>
                <w:color w:val="000000"/>
              </w:rPr>
              <w:t xml:space="preserve"> </w:t>
            </w:r>
            <w:r w:rsidRPr="009A11EA">
              <w:rPr>
                <w:rFonts w:ascii="Arial Narrow" w:hAnsi="Arial Narrow"/>
                <w:color w:val="000000"/>
              </w:rPr>
              <w:t>года)</w:t>
            </w:r>
          </w:p>
        </w:tc>
        <w:tc>
          <w:tcPr>
            <w:tcW w:w="758"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76,3</w:t>
            </w:r>
          </w:p>
        </w:tc>
        <w:tc>
          <w:tcPr>
            <w:tcW w:w="758"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125,2</w:t>
            </w:r>
          </w:p>
        </w:tc>
        <w:tc>
          <w:tcPr>
            <w:tcW w:w="742"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133,4</w:t>
            </w:r>
          </w:p>
        </w:tc>
      </w:tr>
      <w:tr w:rsidR="009A11EA" w:rsidRPr="00AB6E40" w:rsidTr="007952E9">
        <w:trPr>
          <w:trHeight w:val="300"/>
        </w:trPr>
        <w:tc>
          <w:tcPr>
            <w:tcW w:w="2742" w:type="pct"/>
            <w:tcBorders>
              <w:top w:val="nil"/>
              <w:left w:val="single" w:sz="4" w:space="0" w:color="auto"/>
              <w:bottom w:val="single" w:sz="4" w:space="0" w:color="auto"/>
              <w:right w:val="single" w:sz="4" w:space="0" w:color="auto"/>
            </w:tcBorders>
            <w:shd w:val="clear" w:color="auto" w:fill="auto"/>
            <w:vAlign w:val="center"/>
            <w:hideMark/>
          </w:tcPr>
          <w:p w:rsidR="009A11EA" w:rsidRPr="009A11EA" w:rsidRDefault="009A11EA" w:rsidP="00F92DB0">
            <w:pPr>
              <w:jc w:val="left"/>
              <w:rPr>
                <w:rFonts w:ascii="Arial Narrow" w:hAnsi="Arial Narrow"/>
                <w:color w:val="000000"/>
              </w:rPr>
            </w:pPr>
            <w:r w:rsidRPr="009A11EA">
              <w:rPr>
                <w:rFonts w:ascii="Arial Narrow" w:hAnsi="Arial Narrow"/>
                <w:color w:val="000000"/>
              </w:rPr>
              <w:t>Общая</w:t>
            </w:r>
            <w:r w:rsidR="00EA20D8">
              <w:rPr>
                <w:rFonts w:ascii="Arial Narrow" w:hAnsi="Arial Narrow"/>
                <w:color w:val="000000"/>
              </w:rPr>
              <w:t xml:space="preserve"> </w:t>
            </w:r>
            <w:r w:rsidRPr="009A11EA">
              <w:rPr>
                <w:rFonts w:ascii="Arial Narrow" w:hAnsi="Arial Narrow"/>
                <w:color w:val="000000"/>
              </w:rPr>
              <w:t>численность</w:t>
            </w:r>
            <w:r w:rsidR="00EA20D8">
              <w:rPr>
                <w:rFonts w:ascii="Arial Narrow" w:hAnsi="Arial Narrow"/>
                <w:color w:val="000000"/>
              </w:rPr>
              <w:t xml:space="preserve"> </w:t>
            </w:r>
            <w:r w:rsidRPr="009A11EA">
              <w:rPr>
                <w:rFonts w:ascii="Arial Narrow" w:hAnsi="Arial Narrow"/>
                <w:color w:val="000000"/>
              </w:rPr>
              <w:t>безработных</w:t>
            </w:r>
          </w:p>
        </w:tc>
        <w:tc>
          <w:tcPr>
            <w:tcW w:w="758" w:type="pct"/>
            <w:tcBorders>
              <w:top w:val="nil"/>
              <w:left w:val="nil"/>
              <w:bottom w:val="single" w:sz="4" w:space="0" w:color="auto"/>
              <w:right w:val="single" w:sz="4" w:space="0" w:color="auto"/>
            </w:tcBorders>
            <w:shd w:val="clear" w:color="auto" w:fill="auto"/>
            <w:noWrap/>
            <w:vAlign w:val="center"/>
          </w:tcPr>
          <w:p w:rsidR="009A11EA" w:rsidRPr="00681A50" w:rsidRDefault="009A11EA">
            <w:pPr>
              <w:jc w:val="center"/>
              <w:rPr>
                <w:rFonts w:ascii="Arial Narrow" w:hAnsi="Arial Narrow"/>
                <w:color w:val="000000"/>
              </w:rPr>
            </w:pPr>
            <w:r w:rsidRPr="00681A50">
              <w:rPr>
                <w:rFonts w:ascii="Arial Narrow" w:hAnsi="Arial Narrow"/>
                <w:color w:val="000000"/>
              </w:rPr>
              <w:t>99,5</w:t>
            </w:r>
          </w:p>
        </w:tc>
        <w:tc>
          <w:tcPr>
            <w:tcW w:w="758"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102,6</w:t>
            </w:r>
          </w:p>
        </w:tc>
        <w:tc>
          <w:tcPr>
            <w:tcW w:w="742" w:type="pct"/>
            <w:tcBorders>
              <w:top w:val="nil"/>
              <w:left w:val="nil"/>
              <w:bottom w:val="single" w:sz="4" w:space="0" w:color="auto"/>
              <w:right w:val="single" w:sz="4" w:space="0" w:color="auto"/>
            </w:tcBorders>
            <w:shd w:val="clear" w:color="auto" w:fill="auto"/>
            <w:noWrap/>
            <w:vAlign w:val="center"/>
            <w:hideMark/>
          </w:tcPr>
          <w:p w:rsidR="009A11EA" w:rsidRPr="00681A50" w:rsidRDefault="009A11EA">
            <w:pPr>
              <w:jc w:val="center"/>
              <w:rPr>
                <w:rFonts w:ascii="Arial Narrow" w:hAnsi="Arial Narrow"/>
                <w:color w:val="000000"/>
              </w:rPr>
            </w:pPr>
            <w:r w:rsidRPr="00681A50">
              <w:rPr>
                <w:rFonts w:ascii="Arial Narrow" w:hAnsi="Arial Narrow"/>
                <w:color w:val="000000"/>
              </w:rPr>
              <w:t>94,0</w:t>
            </w:r>
          </w:p>
        </w:tc>
      </w:tr>
    </w:tbl>
    <w:p w:rsidR="00A268CA" w:rsidRDefault="00A268CA" w:rsidP="00093F5E">
      <w:pPr>
        <w:jc w:val="left"/>
        <w:rPr>
          <w:rFonts w:ascii="Arial Narrow" w:hAnsi="Arial Narrow"/>
          <w:sz w:val="26"/>
          <w:szCs w:val="26"/>
        </w:rPr>
        <w:sectPr w:rsidR="00A268CA" w:rsidSect="00186583">
          <w:headerReference w:type="first" r:id="rId13"/>
          <w:footerReference w:type="first" r:id="rId14"/>
          <w:footnotePr>
            <w:numRestart w:val="eachPage"/>
          </w:footnotePr>
          <w:pgSz w:w="11907" w:h="16840" w:code="9"/>
          <w:pgMar w:top="1134" w:right="851" w:bottom="1134" w:left="1134" w:header="720" w:footer="720" w:gutter="0"/>
          <w:cols w:space="708"/>
          <w:titlePg/>
          <w:docGrid w:linePitch="381"/>
        </w:sectPr>
      </w:pPr>
    </w:p>
    <w:p w:rsidR="005545A7" w:rsidRPr="005545A7" w:rsidRDefault="00CC05D8" w:rsidP="0080009F">
      <w:pPr>
        <w:widowControl w:val="0"/>
        <w:rPr>
          <w:rFonts w:ascii="Arial Narrow" w:hAnsi="Arial Narrow"/>
          <w:b/>
          <w:sz w:val="40"/>
          <w:szCs w:val="40"/>
        </w:rPr>
      </w:pPr>
      <w:r>
        <w:rPr>
          <w:rFonts w:ascii="Arial Narrow" w:hAnsi="Arial Narrow"/>
          <w:b/>
          <w:sz w:val="40"/>
          <w:szCs w:val="40"/>
          <w:lang w:val="en-US"/>
        </w:rPr>
        <w:lastRenderedPageBreak/>
        <w:t>I</w:t>
      </w:r>
      <w:r w:rsidRPr="00CC05D8">
        <w:rPr>
          <w:rFonts w:ascii="Arial Narrow" w:hAnsi="Arial Narrow"/>
          <w:b/>
          <w:sz w:val="40"/>
          <w:szCs w:val="40"/>
        </w:rPr>
        <w:t>.</w:t>
      </w:r>
      <w:r w:rsidR="00EA20D8">
        <w:rPr>
          <w:rFonts w:ascii="Arial Narrow" w:hAnsi="Arial Narrow"/>
          <w:b/>
          <w:sz w:val="40"/>
          <w:szCs w:val="40"/>
        </w:rPr>
        <w:t xml:space="preserve"> </w:t>
      </w:r>
      <w:r w:rsidR="005545A7" w:rsidRPr="005545A7">
        <w:rPr>
          <w:rFonts w:ascii="Arial Narrow" w:hAnsi="Arial Narrow"/>
          <w:b/>
          <w:sz w:val="40"/>
          <w:szCs w:val="40"/>
        </w:rPr>
        <w:t>ОСНОВНЫЕ</w:t>
      </w:r>
      <w:r w:rsidR="00EA20D8">
        <w:rPr>
          <w:rFonts w:ascii="Arial Narrow" w:hAnsi="Arial Narrow"/>
          <w:b/>
          <w:sz w:val="40"/>
          <w:szCs w:val="40"/>
        </w:rPr>
        <w:t xml:space="preserve"> </w:t>
      </w:r>
      <w:r w:rsidR="005545A7" w:rsidRPr="005545A7">
        <w:rPr>
          <w:rFonts w:ascii="Arial Narrow" w:hAnsi="Arial Narrow"/>
          <w:b/>
          <w:sz w:val="40"/>
          <w:szCs w:val="40"/>
        </w:rPr>
        <w:t>ТЕНДЕНЦИИ</w:t>
      </w:r>
      <w:r w:rsidR="00EA20D8">
        <w:rPr>
          <w:rFonts w:ascii="Arial Narrow" w:hAnsi="Arial Narrow"/>
          <w:b/>
          <w:sz w:val="40"/>
          <w:szCs w:val="40"/>
        </w:rPr>
        <w:t xml:space="preserve"> </w:t>
      </w:r>
      <w:r w:rsidR="005545A7" w:rsidRPr="005545A7">
        <w:rPr>
          <w:rFonts w:ascii="Arial Narrow" w:hAnsi="Arial Narrow"/>
          <w:b/>
          <w:sz w:val="40"/>
          <w:szCs w:val="40"/>
        </w:rPr>
        <w:t>И</w:t>
      </w:r>
      <w:r w:rsidR="00EA20D8">
        <w:rPr>
          <w:rFonts w:ascii="Arial Narrow" w:hAnsi="Arial Narrow"/>
          <w:b/>
          <w:sz w:val="40"/>
          <w:szCs w:val="40"/>
        </w:rPr>
        <w:t xml:space="preserve"> </w:t>
      </w:r>
      <w:r w:rsidR="005545A7" w:rsidRPr="005545A7">
        <w:rPr>
          <w:rFonts w:ascii="Arial Narrow" w:hAnsi="Arial Narrow"/>
          <w:b/>
          <w:sz w:val="40"/>
          <w:szCs w:val="40"/>
        </w:rPr>
        <w:t>ИТОГИ</w:t>
      </w:r>
      <w:r w:rsidR="00EA20D8">
        <w:rPr>
          <w:rFonts w:ascii="Arial Narrow" w:hAnsi="Arial Narrow"/>
          <w:b/>
          <w:sz w:val="40"/>
          <w:szCs w:val="40"/>
        </w:rPr>
        <w:t xml:space="preserve"> </w:t>
      </w:r>
      <w:r w:rsidR="005545A7" w:rsidRPr="005545A7">
        <w:rPr>
          <w:rFonts w:ascii="Arial Narrow" w:hAnsi="Arial Narrow"/>
          <w:b/>
          <w:sz w:val="40"/>
          <w:szCs w:val="40"/>
        </w:rPr>
        <w:t>РАЗВИТИЯ</w:t>
      </w:r>
      <w:r w:rsidR="00EA20D8">
        <w:rPr>
          <w:rFonts w:ascii="Arial Narrow" w:hAnsi="Arial Narrow"/>
          <w:b/>
          <w:sz w:val="40"/>
          <w:szCs w:val="40"/>
        </w:rPr>
        <w:t xml:space="preserve"> </w:t>
      </w:r>
      <w:r w:rsidR="005545A7" w:rsidRPr="005545A7">
        <w:rPr>
          <w:rFonts w:ascii="Arial Narrow" w:hAnsi="Arial Narrow"/>
          <w:b/>
          <w:sz w:val="40"/>
          <w:szCs w:val="40"/>
        </w:rPr>
        <w:t>ЭКОНОМИКИ</w:t>
      </w:r>
      <w:r w:rsidR="00EA20D8">
        <w:rPr>
          <w:rFonts w:ascii="Arial Narrow" w:hAnsi="Arial Narrow"/>
          <w:b/>
          <w:sz w:val="40"/>
          <w:szCs w:val="40"/>
        </w:rPr>
        <w:t xml:space="preserve"> </w:t>
      </w:r>
      <w:r w:rsidR="005545A7" w:rsidRPr="005545A7">
        <w:rPr>
          <w:rFonts w:ascii="Arial Narrow" w:hAnsi="Arial Narrow"/>
          <w:b/>
          <w:sz w:val="40"/>
          <w:szCs w:val="40"/>
        </w:rPr>
        <w:t>В</w:t>
      </w:r>
      <w:r w:rsidR="00EA20D8">
        <w:rPr>
          <w:rFonts w:ascii="Arial Narrow" w:hAnsi="Arial Narrow"/>
          <w:b/>
          <w:sz w:val="40"/>
          <w:szCs w:val="40"/>
        </w:rPr>
        <w:t xml:space="preserve"> </w:t>
      </w:r>
      <w:r w:rsidR="00FB2160">
        <w:rPr>
          <w:rFonts w:ascii="Arial Narrow" w:hAnsi="Arial Narrow"/>
          <w:b/>
          <w:sz w:val="40"/>
          <w:szCs w:val="40"/>
        </w:rPr>
        <w:t>I</w:t>
      </w:r>
      <w:r w:rsidR="00EA20D8">
        <w:rPr>
          <w:rFonts w:ascii="Arial Narrow" w:hAnsi="Arial Narrow"/>
          <w:b/>
          <w:sz w:val="40"/>
          <w:szCs w:val="40"/>
        </w:rPr>
        <w:t xml:space="preserve"> </w:t>
      </w:r>
      <w:r w:rsidR="0080009F">
        <w:rPr>
          <w:rFonts w:ascii="Arial Narrow" w:hAnsi="Arial Narrow"/>
          <w:b/>
          <w:sz w:val="40"/>
          <w:szCs w:val="40"/>
        </w:rPr>
        <w:t>КВАРТАЛЕ</w:t>
      </w:r>
      <w:r w:rsidR="00EA20D8">
        <w:rPr>
          <w:rFonts w:ascii="Arial Narrow" w:hAnsi="Arial Narrow"/>
          <w:b/>
          <w:sz w:val="40"/>
          <w:szCs w:val="40"/>
        </w:rPr>
        <w:t xml:space="preserve"> </w:t>
      </w:r>
      <w:r w:rsidR="005545A7" w:rsidRPr="005545A7">
        <w:rPr>
          <w:rFonts w:ascii="Arial Narrow" w:hAnsi="Arial Narrow"/>
          <w:b/>
          <w:sz w:val="40"/>
          <w:szCs w:val="40"/>
        </w:rPr>
        <w:t>201</w:t>
      </w:r>
      <w:r w:rsidR="0028704F">
        <w:rPr>
          <w:rFonts w:ascii="Arial Narrow" w:hAnsi="Arial Narrow"/>
          <w:b/>
          <w:sz w:val="40"/>
          <w:szCs w:val="40"/>
        </w:rPr>
        <w:t>7</w:t>
      </w:r>
      <w:r w:rsidR="00EA20D8">
        <w:rPr>
          <w:rFonts w:ascii="Arial Narrow" w:hAnsi="Arial Narrow"/>
          <w:b/>
          <w:sz w:val="40"/>
          <w:szCs w:val="40"/>
        </w:rPr>
        <w:t xml:space="preserve"> </w:t>
      </w:r>
      <w:r w:rsidR="005545A7" w:rsidRPr="005545A7">
        <w:rPr>
          <w:rFonts w:ascii="Arial Narrow" w:hAnsi="Arial Narrow"/>
          <w:b/>
          <w:sz w:val="40"/>
          <w:szCs w:val="40"/>
        </w:rPr>
        <w:t>ГОД</w:t>
      </w:r>
      <w:r w:rsidR="00D1222A">
        <w:rPr>
          <w:rFonts w:ascii="Arial Narrow" w:hAnsi="Arial Narrow"/>
          <w:b/>
          <w:sz w:val="40"/>
          <w:szCs w:val="40"/>
        </w:rPr>
        <w:t>А</w:t>
      </w:r>
      <w:r w:rsidR="00374352">
        <w:rPr>
          <w:rStyle w:val="a9"/>
          <w:rFonts w:ascii="Arial Narrow" w:hAnsi="Arial Narrow"/>
          <w:b/>
          <w:sz w:val="40"/>
          <w:szCs w:val="40"/>
        </w:rPr>
        <w:footnoteReference w:id="2"/>
      </w:r>
    </w:p>
    <w:p w:rsidR="005545A7" w:rsidRPr="004A25C6" w:rsidRDefault="005545A7" w:rsidP="00093F5E">
      <w:pPr>
        <w:widowControl w:val="0"/>
        <w:tabs>
          <w:tab w:val="left" w:pos="426"/>
          <w:tab w:val="left" w:pos="709"/>
        </w:tabs>
        <w:ind w:firstLine="284"/>
        <w:rPr>
          <w:rFonts w:ascii="Arial Narrow" w:hAnsi="Arial Narrow"/>
          <w:sz w:val="28"/>
          <w:szCs w:val="28"/>
        </w:rPr>
      </w:pPr>
    </w:p>
    <w:p w:rsidR="001D77D2" w:rsidRPr="00C61A00" w:rsidRDefault="001D77D2" w:rsidP="0070501B">
      <w:pPr>
        <w:ind w:firstLine="284"/>
        <w:rPr>
          <w:rFonts w:ascii="Arial Narrow" w:hAnsi="Arial Narrow"/>
          <w:sz w:val="26"/>
          <w:szCs w:val="26"/>
        </w:rPr>
      </w:pPr>
      <w:r w:rsidRPr="00C61A00">
        <w:rPr>
          <w:rFonts w:ascii="Arial Narrow" w:hAnsi="Arial Narrow"/>
          <w:sz w:val="26"/>
          <w:szCs w:val="26"/>
        </w:rPr>
        <w:t>Сокращение</w:t>
      </w:r>
      <w:r w:rsidR="00EA20D8">
        <w:rPr>
          <w:rFonts w:ascii="Arial Narrow" w:hAnsi="Arial Narrow"/>
          <w:sz w:val="26"/>
          <w:szCs w:val="26"/>
        </w:rPr>
        <w:t xml:space="preserve"> </w:t>
      </w:r>
      <w:r w:rsidRPr="00C61A00">
        <w:rPr>
          <w:rFonts w:ascii="Arial Narrow" w:hAnsi="Arial Narrow"/>
          <w:sz w:val="26"/>
          <w:szCs w:val="26"/>
        </w:rPr>
        <w:t>экономики</w:t>
      </w:r>
      <w:r w:rsidR="00EA20D8">
        <w:rPr>
          <w:rFonts w:ascii="Arial Narrow" w:hAnsi="Arial Narrow"/>
          <w:sz w:val="26"/>
          <w:szCs w:val="26"/>
        </w:rPr>
        <w:t xml:space="preserve"> </w:t>
      </w:r>
      <w:r w:rsidRPr="00C61A00">
        <w:rPr>
          <w:rFonts w:ascii="Arial Narrow" w:hAnsi="Arial Narrow"/>
          <w:sz w:val="26"/>
          <w:szCs w:val="26"/>
        </w:rPr>
        <w:t>в</w:t>
      </w:r>
      <w:r w:rsidR="00EA20D8">
        <w:rPr>
          <w:rFonts w:ascii="Arial Narrow" w:hAnsi="Arial Narrow"/>
          <w:sz w:val="26"/>
          <w:szCs w:val="26"/>
        </w:rPr>
        <w:t xml:space="preserve"> </w:t>
      </w:r>
      <w:r w:rsidRPr="00C61A00">
        <w:rPr>
          <w:rFonts w:ascii="Arial Narrow" w:hAnsi="Arial Narrow"/>
          <w:sz w:val="26"/>
          <w:szCs w:val="26"/>
        </w:rPr>
        <w:t>2016</w:t>
      </w:r>
      <w:r w:rsidR="00EA20D8">
        <w:rPr>
          <w:rFonts w:ascii="Arial Narrow" w:hAnsi="Arial Narrow"/>
          <w:sz w:val="26"/>
          <w:szCs w:val="26"/>
        </w:rPr>
        <w:t xml:space="preserve"> </w:t>
      </w:r>
      <w:r w:rsidRPr="00C61A00">
        <w:rPr>
          <w:rFonts w:ascii="Arial Narrow" w:hAnsi="Arial Narrow"/>
          <w:sz w:val="26"/>
          <w:szCs w:val="26"/>
        </w:rPr>
        <w:t>году</w:t>
      </w:r>
      <w:r w:rsidR="00EA20D8">
        <w:rPr>
          <w:rFonts w:ascii="Arial Narrow" w:hAnsi="Arial Narrow"/>
          <w:sz w:val="26"/>
          <w:szCs w:val="26"/>
        </w:rPr>
        <w:t xml:space="preserve"> </w:t>
      </w:r>
      <w:r w:rsidRPr="00C61A00">
        <w:rPr>
          <w:rFonts w:ascii="Arial Narrow" w:hAnsi="Arial Narrow"/>
          <w:sz w:val="26"/>
          <w:szCs w:val="26"/>
        </w:rPr>
        <w:t>оказалось</w:t>
      </w:r>
      <w:r w:rsidR="00EA20D8">
        <w:rPr>
          <w:rFonts w:ascii="Arial Narrow" w:hAnsi="Arial Narrow"/>
          <w:sz w:val="26"/>
          <w:szCs w:val="26"/>
        </w:rPr>
        <w:t xml:space="preserve"> </w:t>
      </w:r>
      <w:r w:rsidRPr="00C61A00">
        <w:rPr>
          <w:rFonts w:ascii="Arial Narrow" w:hAnsi="Arial Narrow"/>
          <w:sz w:val="26"/>
          <w:szCs w:val="26"/>
        </w:rPr>
        <w:t>минимальным</w:t>
      </w:r>
      <w:r w:rsidR="00EA20D8">
        <w:rPr>
          <w:rFonts w:ascii="Arial Narrow" w:hAnsi="Arial Narrow"/>
          <w:sz w:val="26"/>
          <w:szCs w:val="26"/>
        </w:rPr>
        <w:t xml:space="preserve"> </w:t>
      </w:r>
      <w:r w:rsidRPr="00C61A00">
        <w:rPr>
          <w:rFonts w:ascii="Arial Narrow" w:hAnsi="Arial Narrow"/>
          <w:sz w:val="26"/>
          <w:szCs w:val="26"/>
        </w:rPr>
        <w:t>за</w:t>
      </w:r>
      <w:r w:rsidR="00EA20D8">
        <w:rPr>
          <w:rFonts w:ascii="Arial Narrow" w:hAnsi="Arial Narrow"/>
          <w:sz w:val="26"/>
          <w:szCs w:val="26"/>
        </w:rPr>
        <w:t xml:space="preserve"> </w:t>
      </w:r>
      <w:r w:rsidRPr="00C61A00">
        <w:rPr>
          <w:rFonts w:ascii="Arial Narrow" w:hAnsi="Arial Narrow"/>
          <w:sz w:val="26"/>
          <w:szCs w:val="26"/>
        </w:rPr>
        <w:t>счет</w:t>
      </w:r>
      <w:r w:rsidR="00EA20D8">
        <w:rPr>
          <w:rFonts w:ascii="Arial Narrow" w:hAnsi="Arial Narrow"/>
          <w:sz w:val="26"/>
          <w:szCs w:val="26"/>
        </w:rPr>
        <w:t xml:space="preserve"> </w:t>
      </w:r>
      <w:r w:rsidRPr="00C61A00">
        <w:rPr>
          <w:rFonts w:ascii="Arial Narrow" w:hAnsi="Arial Narrow"/>
          <w:sz w:val="26"/>
          <w:szCs w:val="26"/>
        </w:rPr>
        <w:t>замедления</w:t>
      </w:r>
      <w:r w:rsidR="00EA20D8">
        <w:rPr>
          <w:rFonts w:ascii="Arial Narrow" w:hAnsi="Arial Narrow"/>
          <w:sz w:val="26"/>
          <w:szCs w:val="26"/>
        </w:rPr>
        <w:t xml:space="preserve"> </w:t>
      </w:r>
      <w:r w:rsidRPr="00C61A00">
        <w:rPr>
          <w:rFonts w:ascii="Arial Narrow" w:hAnsi="Arial Narrow"/>
          <w:sz w:val="26"/>
          <w:szCs w:val="26"/>
        </w:rPr>
        <w:t>по</w:t>
      </w:r>
      <w:r w:rsidR="00EA20D8">
        <w:rPr>
          <w:rFonts w:ascii="Arial Narrow" w:hAnsi="Arial Narrow"/>
          <w:sz w:val="26"/>
          <w:szCs w:val="26"/>
        </w:rPr>
        <w:t xml:space="preserve"> </w:t>
      </w:r>
      <w:r w:rsidRPr="00C61A00">
        <w:rPr>
          <w:rFonts w:ascii="Arial Narrow" w:hAnsi="Arial Narrow"/>
          <w:sz w:val="26"/>
          <w:szCs w:val="26"/>
        </w:rPr>
        <w:t>сравнению</w:t>
      </w:r>
      <w:r w:rsidR="00EA20D8">
        <w:rPr>
          <w:rFonts w:ascii="Arial Narrow" w:hAnsi="Arial Narrow"/>
          <w:sz w:val="26"/>
          <w:szCs w:val="26"/>
        </w:rPr>
        <w:t xml:space="preserve"> </w:t>
      </w:r>
      <w:r w:rsidRPr="00C61A00">
        <w:rPr>
          <w:rFonts w:ascii="Arial Narrow" w:hAnsi="Arial Narrow"/>
          <w:sz w:val="26"/>
          <w:szCs w:val="26"/>
        </w:rPr>
        <w:t>с</w:t>
      </w:r>
      <w:r w:rsidR="00EA20D8">
        <w:rPr>
          <w:rFonts w:ascii="Arial Narrow" w:hAnsi="Arial Narrow"/>
          <w:sz w:val="26"/>
          <w:szCs w:val="26"/>
        </w:rPr>
        <w:t xml:space="preserve"> </w:t>
      </w:r>
      <w:r w:rsidRPr="00C61A00">
        <w:rPr>
          <w:rFonts w:ascii="Arial Narrow" w:hAnsi="Arial Narrow"/>
          <w:sz w:val="26"/>
          <w:szCs w:val="26"/>
        </w:rPr>
        <w:t>предшествующим</w:t>
      </w:r>
      <w:r w:rsidR="00EA20D8">
        <w:rPr>
          <w:rFonts w:ascii="Arial Narrow" w:hAnsi="Arial Narrow"/>
          <w:sz w:val="26"/>
          <w:szCs w:val="26"/>
        </w:rPr>
        <w:t xml:space="preserve"> </w:t>
      </w:r>
      <w:r w:rsidRPr="00C61A00">
        <w:rPr>
          <w:rFonts w:ascii="Arial Narrow" w:hAnsi="Arial Narrow"/>
          <w:sz w:val="26"/>
          <w:szCs w:val="26"/>
        </w:rPr>
        <w:t>годом</w:t>
      </w:r>
      <w:r w:rsidR="00EA20D8">
        <w:rPr>
          <w:rFonts w:ascii="Arial Narrow" w:hAnsi="Arial Narrow"/>
          <w:sz w:val="26"/>
          <w:szCs w:val="26"/>
        </w:rPr>
        <w:t xml:space="preserve"> </w:t>
      </w:r>
      <w:r w:rsidRPr="00C61A00">
        <w:rPr>
          <w:rFonts w:ascii="Arial Narrow" w:hAnsi="Arial Narrow"/>
          <w:sz w:val="26"/>
          <w:szCs w:val="26"/>
        </w:rPr>
        <w:t>темпов</w:t>
      </w:r>
      <w:r w:rsidR="00EA20D8">
        <w:rPr>
          <w:rFonts w:ascii="Arial Narrow" w:hAnsi="Arial Narrow"/>
          <w:sz w:val="26"/>
          <w:szCs w:val="26"/>
        </w:rPr>
        <w:t xml:space="preserve"> </w:t>
      </w:r>
      <w:r w:rsidRPr="00C61A00">
        <w:rPr>
          <w:rFonts w:ascii="Arial Narrow" w:hAnsi="Arial Narrow"/>
          <w:sz w:val="26"/>
          <w:szCs w:val="26"/>
        </w:rPr>
        <w:t>падения</w:t>
      </w:r>
      <w:r w:rsidR="00EA20D8">
        <w:rPr>
          <w:rFonts w:ascii="Arial Narrow" w:hAnsi="Arial Narrow"/>
          <w:sz w:val="26"/>
          <w:szCs w:val="26"/>
        </w:rPr>
        <w:t xml:space="preserve"> </w:t>
      </w:r>
      <w:r w:rsidRPr="00C61A00">
        <w:rPr>
          <w:rFonts w:ascii="Arial Narrow" w:hAnsi="Arial Narrow"/>
          <w:sz w:val="26"/>
          <w:szCs w:val="26"/>
        </w:rPr>
        <w:t>спроса</w:t>
      </w:r>
      <w:r w:rsidR="00EA20D8">
        <w:rPr>
          <w:rFonts w:ascii="Arial Narrow" w:hAnsi="Arial Narrow"/>
          <w:sz w:val="26"/>
          <w:szCs w:val="26"/>
        </w:rPr>
        <w:t xml:space="preserve"> </w:t>
      </w:r>
      <w:r w:rsidRPr="00C61A00">
        <w:rPr>
          <w:rFonts w:ascii="Arial Narrow" w:hAnsi="Arial Narrow"/>
          <w:sz w:val="26"/>
          <w:szCs w:val="26"/>
        </w:rPr>
        <w:t>населения</w:t>
      </w:r>
      <w:r w:rsidR="00EA20D8">
        <w:rPr>
          <w:rFonts w:ascii="Arial Narrow" w:hAnsi="Arial Narrow"/>
          <w:sz w:val="26"/>
          <w:szCs w:val="26"/>
        </w:rPr>
        <w:t xml:space="preserve"> </w:t>
      </w:r>
      <w:r w:rsidRPr="00C61A00">
        <w:rPr>
          <w:rFonts w:ascii="Arial Narrow" w:hAnsi="Arial Narrow"/>
          <w:sz w:val="26"/>
          <w:szCs w:val="26"/>
        </w:rPr>
        <w:t>и</w:t>
      </w:r>
      <w:r w:rsidR="00EA20D8">
        <w:rPr>
          <w:rFonts w:ascii="Arial Narrow" w:hAnsi="Arial Narrow"/>
          <w:sz w:val="26"/>
          <w:szCs w:val="26"/>
        </w:rPr>
        <w:t xml:space="preserve"> </w:t>
      </w:r>
      <w:r w:rsidRPr="00C61A00">
        <w:rPr>
          <w:rFonts w:ascii="Arial Narrow" w:hAnsi="Arial Narrow"/>
          <w:sz w:val="26"/>
          <w:szCs w:val="26"/>
        </w:rPr>
        <w:t>инвестиций</w:t>
      </w:r>
      <w:r w:rsidR="00EA20D8">
        <w:rPr>
          <w:rFonts w:ascii="Arial Narrow" w:hAnsi="Arial Narrow"/>
          <w:sz w:val="26"/>
          <w:szCs w:val="26"/>
        </w:rPr>
        <w:t xml:space="preserve"> </w:t>
      </w:r>
      <w:r w:rsidRPr="00C61A00">
        <w:rPr>
          <w:rFonts w:ascii="Arial Narrow" w:hAnsi="Arial Narrow"/>
          <w:sz w:val="26"/>
          <w:szCs w:val="26"/>
        </w:rPr>
        <w:t>в</w:t>
      </w:r>
      <w:r w:rsidR="00EA20D8">
        <w:rPr>
          <w:rFonts w:ascii="Arial Narrow" w:hAnsi="Arial Narrow"/>
          <w:sz w:val="26"/>
          <w:szCs w:val="26"/>
        </w:rPr>
        <w:t xml:space="preserve"> </w:t>
      </w:r>
      <w:r w:rsidRPr="00C61A00">
        <w:rPr>
          <w:rFonts w:ascii="Arial Narrow" w:hAnsi="Arial Narrow"/>
          <w:sz w:val="26"/>
          <w:szCs w:val="26"/>
        </w:rPr>
        <w:t>сочетании</w:t>
      </w:r>
      <w:r w:rsidR="00EA20D8">
        <w:rPr>
          <w:rFonts w:ascii="Arial Narrow" w:hAnsi="Arial Narrow"/>
          <w:sz w:val="26"/>
          <w:szCs w:val="26"/>
        </w:rPr>
        <w:t xml:space="preserve"> </w:t>
      </w:r>
      <w:r w:rsidRPr="00C61A00">
        <w:rPr>
          <w:rFonts w:ascii="Arial Narrow" w:hAnsi="Arial Narrow"/>
          <w:sz w:val="26"/>
          <w:szCs w:val="26"/>
        </w:rPr>
        <w:t>с</w:t>
      </w:r>
      <w:r w:rsidR="00EA20D8">
        <w:rPr>
          <w:rFonts w:ascii="Arial Narrow" w:hAnsi="Arial Narrow"/>
          <w:sz w:val="26"/>
          <w:szCs w:val="26"/>
        </w:rPr>
        <w:t xml:space="preserve"> </w:t>
      </w:r>
      <w:r w:rsidRPr="00C61A00">
        <w:rPr>
          <w:rFonts w:ascii="Arial Narrow" w:hAnsi="Arial Narrow"/>
          <w:sz w:val="26"/>
          <w:szCs w:val="26"/>
        </w:rPr>
        <w:t>замедлением</w:t>
      </w:r>
      <w:r w:rsidR="00EA20D8">
        <w:rPr>
          <w:rFonts w:ascii="Arial Narrow" w:hAnsi="Arial Narrow"/>
          <w:sz w:val="26"/>
          <w:szCs w:val="26"/>
        </w:rPr>
        <w:t xml:space="preserve"> </w:t>
      </w:r>
      <w:r w:rsidRPr="00C61A00">
        <w:rPr>
          <w:rFonts w:ascii="Arial Narrow" w:hAnsi="Arial Narrow"/>
          <w:sz w:val="26"/>
          <w:szCs w:val="26"/>
        </w:rPr>
        <w:t>снижения</w:t>
      </w:r>
      <w:r w:rsidR="00EA20D8">
        <w:rPr>
          <w:rFonts w:ascii="Arial Narrow" w:hAnsi="Arial Narrow"/>
          <w:sz w:val="26"/>
          <w:szCs w:val="26"/>
        </w:rPr>
        <w:t xml:space="preserve"> </w:t>
      </w:r>
      <w:r w:rsidRPr="00C61A00">
        <w:rPr>
          <w:rFonts w:ascii="Arial Narrow" w:hAnsi="Arial Narrow"/>
          <w:sz w:val="26"/>
          <w:szCs w:val="26"/>
        </w:rPr>
        <w:t>экспорта.</w:t>
      </w:r>
    </w:p>
    <w:p w:rsidR="001D77D2" w:rsidRPr="00C61A00" w:rsidRDefault="001D77D2" w:rsidP="0070501B">
      <w:pPr>
        <w:ind w:firstLine="284"/>
        <w:rPr>
          <w:rFonts w:ascii="Arial Narrow" w:hAnsi="Arial Narrow"/>
          <w:sz w:val="26"/>
          <w:szCs w:val="26"/>
        </w:rPr>
      </w:pPr>
      <w:r w:rsidRPr="00C61A00">
        <w:rPr>
          <w:rFonts w:ascii="Arial Narrow" w:hAnsi="Arial Narrow"/>
          <w:sz w:val="26"/>
          <w:szCs w:val="26"/>
        </w:rPr>
        <w:t>Если</w:t>
      </w:r>
      <w:r w:rsidR="00EA20D8">
        <w:rPr>
          <w:rFonts w:ascii="Arial Narrow" w:hAnsi="Arial Narrow"/>
          <w:sz w:val="26"/>
          <w:szCs w:val="26"/>
        </w:rPr>
        <w:t xml:space="preserve"> </w:t>
      </w:r>
      <w:r w:rsidRPr="00C61A00">
        <w:rPr>
          <w:rFonts w:ascii="Arial Narrow" w:hAnsi="Arial Narrow"/>
          <w:sz w:val="26"/>
          <w:szCs w:val="26"/>
        </w:rPr>
        <w:t>в</w:t>
      </w:r>
      <w:r w:rsidR="00EA20D8">
        <w:rPr>
          <w:rFonts w:ascii="Arial Narrow" w:hAnsi="Arial Narrow"/>
          <w:sz w:val="26"/>
          <w:szCs w:val="26"/>
        </w:rPr>
        <w:t xml:space="preserve"> </w:t>
      </w:r>
      <w:r w:rsidRPr="00C61A00">
        <w:rPr>
          <w:rFonts w:ascii="Arial Narrow" w:hAnsi="Arial Narrow"/>
          <w:sz w:val="26"/>
          <w:szCs w:val="26"/>
        </w:rPr>
        <w:t>начале</w:t>
      </w:r>
      <w:r w:rsidR="00EA20D8">
        <w:rPr>
          <w:rFonts w:ascii="Arial Narrow" w:hAnsi="Arial Narrow"/>
          <w:sz w:val="26"/>
          <w:szCs w:val="26"/>
        </w:rPr>
        <w:t xml:space="preserve"> </w:t>
      </w:r>
      <w:r w:rsidRPr="00C61A00">
        <w:rPr>
          <w:rFonts w:ascii="Arial Narrow" w:hAnsi="Arial Narrow"/>
          <w:sz w:val="26"/>
          <w:szCs w:val="26"/>
        </w:rPr>
        <w:t>года</w:t>
      </w:r>
      <w:r w:rsidR="00EA20D8">
        <w:rPr>
          <w:rFonts w:ascii="Arial Narrow" w:hAnsi="Arial Narrow"/>
          <w:sz w:val="26"/>
          <w:szCs w:val="26"/>
        </w:rPr>
        <w:t xml:space="preserve"> </w:t>
      </w:r>
      <w:r w:rsidRPr="00C61A00">
        <w:rPr>
          <w:rFonts w:ascii="Arial Narrow" w:hAnsi="Arial Narrow"/>
          <w:sz w:val="26"/>
          <w:szCs w:val="26"/>
        </w:rPr>
        <w:t>ВВП</w:t>
      </w:r>
      <w:r w:rsidR="00EA20D8">
        <w:rPr>
          <w:rFonts w:ascii="Arial Narrow" w:hAnsi="Arial Narrow"/>
          <w:sz w:val="26"/>
          <w:szCs w:val="26"/>
        </w:rPr>
        <w:t xml:space="preserve"> </w:t>
      </w:r>
      <w:r w:rsidRPr="00C61A00">
        <w:rPr>
          <w:rFonts w:ascii="Arial Narrow" w:hAnsi="Arial Narrow"/>
          <w:sz w:val="26"/>
          <w:szCs w:val="26"/>
        </w:rPr>
        <w:t>снизился</w:t>
      </w:r>
      <w:r w:rsidR="00EA20D8">
        <w:rPr>
          <w:rFonts w:ascii="Arial Narrow" w:hAnsi="Arial Narrow"/>
          <w:sz w:val="26"/>
          <w:szCs w:val="26"/>
        </w:rPr>
        <w:t xml:space="preserve"> </w:t>
      </w:r>
      <w:r w:rsidRPr="00C61A00">
        <w:rPr>
          <w:rFonts w:ascii="Arial Narrow" w:hAnsi="Arial Narrow"/>
          <w:sz w:val="26"/>
          <w:szCs w:val="26"/>
        </w:rPr>
        <w:t>на</w:t>
      </w:r>
      <w:r w:rsidR="00EA20D8">
        <w:rPr>
          <w:rFonts w:ascii="Arial Narrow" w:hAnsi="Arial Narrow"/>
          <w:sz w:val="26"/>
          <w:szCs w:val="26"/>
        </w:rPr>
        <w:t xml:space="preserve"> </w:t>
      </w:r>
      <w:r w:rsidRPr="00C61A00">
        <w:rPr>
          <w:rFonts w:ascii="Arial Narrow" w:hAnsi="Arial Narrow"/>
          <w:sz w:val="26"/>
          <w:szCs w:val="26"/>
        </w:rPr>
        <w:t>1,2%</w:t>
      </w:r>
      <w:r w:rsidR="00EA20D8">
        <w:rPr>
          <w:rFonts w:ascii="Arial Narrow" w:hAnsi="Arial Narrow"/>
          <w:sz w:val="26"/>
          <w:szCs w:val="26"/>
        </w:rPr>
        <w:t xml:space="preserve"> </w:t>
      </w:r>
      <w:r w:rsidRPr="00C61A00">
        <w:rPr>
          <w:rFonts w:ascii="Arial Narrow" w:hAnsi="Arial Narrow"/>
          <w:sz w:val="26"/>
          <w:szCs w:val="26"/>
        </w:rPr>
        <w:t>относительно</w:t>
      </w:r>
      <w:r w:rsidR="00EA20D8">
        <w:rPr>
          <w:rFonts w:ascii="Arial Narrow" w:hAnsi="Arial Narrow"/>
          <w:sz w:val="26"/>
          <w:szCs w:val="26"/>
        </w:rPr>
        <w:t xml:space="preserve"> </w:t>
      </w:r>
      <w:r w:rsidRPr="00C61A00">
        <w:rPr>
          <w:rFonts w:ascii="Arial Narrow" w:hAnsi="Arial Narrow"/>
          <w:sz w:val="26"/>
          <w:szCs w:val="26"/>
        </w:rPr>
        <w:t>соответствующего</w:t>
      </w:r>
      <w:r w:rsidR="00EA20D8">
        <w:rPr>
          <w:rFonts w:ascii="Arial Narrow" w:hAnsi="Arial Narrow"/>
          <w:sz w:val="26"/>
          <w:szCs w:val="26"/>
        </w:rPr>
        <w:t xml:space="preserve"> </w:t>
      </w:r>
      <w:r w:rsidRPr="00C61A00">
        <w:rPr>
          <w:rFonts w:ascii="Arial Narrow" w:hAnsi="Arial Narrow"/>
          <w:sz w:val="26"/>
          <w:szCs w:val="26"/>
        </w:rPr>
        <w:t>периода</w:t>
      </w:r>
      <w:r w:rsidR="00EA20D8">
        <w:rPr>
          <w:rFonts w:ascii="Arial Narrow" w:hAnsi="Arial Narrow"/>
          <w:sz w:val="26"/>
          <w:szCs w:val="26"/>
        </w:rPr>
        <w:t xml:space="preserve"> </w:t>
      </w:r>
      <w:r w:rsidRPr="00C61A00">
        <w:rPr>
          <w:rFonts w:ascii="Arial Narrow" w:hAnsi="Arial Narrow"/>
          <w:sz w:val="26"/>
          <w:szCs w:val="26"/>
        </w:rPr>
        <w:t>2015</w:t>
      </w:r>
      <w:r w:rsidR="00EA20D8">
        <w:rPr>
          <w:rFonts w:ascii="Arial Narrow" w:hAnsi="Arial Narrow"/>
          <w:sz w:val="26"/>
          <w:szCs w:val="26"/>
        </w:rPr>
        <w:t xml:space="preserve"> </w:t>
      </w:r>
      <w:r w:rsidRPr="00C61A00">
        <w:rPr>
          <w:rFonts w:ascii="Arial Narrow" w:hAnsi="Arial Narrow"/>
          <w:sz w:val="26"/>
          <w:szCs w:val="26"/>
        </w:rPr>
        <w:t>года,</w:t>
      </w:r>
      <w:r w:rsidR="00EA20D8">
        <w:rPr>
          <w:rFonts w:ascii="Arial Narrow" w:hAnsi="Arial Narrow"/>
          <w:sz w:val="26"/>
          <w:szCs w:val="26"/>
        </w:rPr>
        <w:t xml:space="preserve"> </w:t>
      </w:r>
      <w:r w:rsidRPr="00C61A00">
        <w:rPr>
          <w:rFonts w:ascii="Arial Narrow" w:hAnsi="Arial Narrow"/>
          <w:sz w:val="26"/>
          <w:szCs w:val="26"/>
        </w:rPr>
        <w:t>то</w:t>
      </w:r>
      <w:r w:rsidR="00EA20D8">
        <w:rPr>
          <w:rFonts w:ascii="Arial Narrow" w:hAnsi="Arial Narrow"/>
          <w:sz w:val="26"/>
          <w:szCs w:val="26"/>
        </w:rPr>
        <w:t xml:space="preserve"> </w:t>
      </w:r>
      <w:r w:rsidRPr="00C61A00">
        <w:rPr>
          <w:rFonts w:ascii="Arial Narrow" w:hAnsi="Arial Narrow"/>
          <w:sz w:val="26"/>
          <w:szCs w:val="26"/>
        </w:rPr>
        <w:t>по</w:t>
      </w:r>
      <w:r w:rsidR="00EA20D8">
        <w:rPr>
          <w:rFonts w:ascii="Arial Narrow" w:hAnsi="Arial Narrow"/>
          <w:sz w:val="26"/>
          <w:szCs w:val="26"/>
        </w:rPr>
        <w:t xml:space="preserve"> </w:t>
      </w:r>
      <w:r w:rsidRPr="00C61A00">
        <w:rPr>
          <w:rFonts w:ascii="Arial Narrow" w:hAnsi="Arial Narrow"/>
          <w:sz w:val="26"/>
          <w:szCs w:val="26"/>
        </w:rPr>
        <w:t>предварительной</w:t>
      </w:r>
      <w:r w:rsidR="00EA20D8">
        <w:rPr>
          <w:rFonts w:ascii="Arial Narrow" w:hAnsi="Arial Narrow"/>
          <w:sz w:val="26"/>
          <w:szCs w:val="26"/>
        </w:rPr>
        <w:t xml:space="preserve"> </w:t>
      </w:r>
      <w:r w:rsidRPr="00C61A00">
        <w:rPr>
          <w:rFonts w:ascii="Arial Narrow" w:hAnsi="Arial Narrow"/>
          <w:sz w:val="26"/>
          <w:szCs w:val="26"/>
        </w:rPr>
        <w:t>оценке</w:t>
      </w:r>
      <w:r w:rsidR="00EA20D8">
        <w:rPr>
          <w:rFonts w:ascii="Arial Narrow" w:hAnsi="Arial Narrow"/>
          <w:sz w:val="26"/>
          <w:szCs w:val="26"/>
        </w:rPr>
        <w:t xml:space="preserve"> </w:t>
      </w:r>
      <w:r w:rsidRPr="00C61A00">
        <w:rPr>
          <w:rFonts w:ascii="Arial Narrow" w:hAnsi="Arial Narrow"/>
          <w:sz w:val="26"/>
          <w:szCs w:val="26"/>
        </w:rPr>
        <w:t>Росстата</w:t>
      </w:r>
      <w:r w:rsidR="00EA20D8">
        <w:rPr>
          <w:rFonts w:ascii="Arial Narrow" w:hAnsi="Arial Narrow"/>
          <w:sz w:val="26"/>
          <w:szCs w:val="26"/>
        </w:rPr>
        <w:t xml:space="preserve"> </w:t>
      </w:r>
      <w:r w:rsidRPr="00C61A00">
        <w:rPr>
          <w:rFonts w:ascii="Arial Narrow" w:hAnsi="Arial Narrow"/>
          <w:sz w:val="26"/>
          <w:szCs w:val="26"/>
        </w:rPr>
        <w:t>в</w:t>
      </w:r>
      <w:r w:rsidR="00EA20D8">
        <w:rPr>
          <w:rFonts w:ascii="Arial Narrow" w:hAnsi="Arial Narrow"/>
          <w:sz w:val="26"/>
          <w:szCs w:val="26"/>
        </w:rPr>
        <w:t xml:space="preserve"> </w:t>
      </w:r>
      <w:r w:rsidRPr="00C61A00">
        <w:rPr>
          <w:rFonts w:ascii="Arial Narrow" w:hAnsi="Arial Narrow"/>
          <w:sz w:val="26"/>
          <w:szCs w:val="26"/>
        </w:rPr>
        <w:t>целом</w:t>
      </w:r>
      <w:r w:rsidR="00EA20D8">
        <w:rPr>
          <w:rFonts w:ascii="Arial Narrow" w:hAnsi="Arial Narrow"/>
          <w:sz w:val="26"/>
          <w:szCs w:val="26"/>
        </w:rPr>
        <w:t xml:space="preserve"> </w:t>
      </w:r>
      <w:r w:rsidR="00E519E8" w:rsidRPr="00C61A00">
        <w:rPr>
          <w:rFonts w:ascii="Arial Narrow" w:hAnsi="Arial Narrow"/>
          <w:sz w:val="26"/>
          <w:szCs w:val="26"/>
        </w:rPr>
        <w:t>в</w:t>
      </w:r>
      <w:r w:rsidR="00EA20D8">
        <w:rPr>
          <w:rFonts w:ascii="Arial Narrow" w:hAnsi="Arial Narrow"/>
          <w:sz w:val="26"/>
          <w:szCs w:val="26"/>
        </w:rPr>
        <w:t xml:space="preserve"> </w:t>
      </w:r>
      <w:r w:rsidR="00E519E8" w:rsidRPr="00C61A00">
        <w:rPr>
          <w:rFonts w:ascii="Arial Narrow" w:hAnsi="Arial Narrow"/>
          <w:sz w:val="26"/>
          <w:szCs w:val="26"/>
        </w:rPr>
        <w:t>2016</w:t>
      </w:r>
      <w:r w:rsidR="00EA20D8">
        <w:rPr>
          <w:rFonts w:ascii="Arial Narrow" w:hAnsi="Arial Narrow"/>
          <w:sz w:val="26"/>
          <w:szCs w:val="26"/>
        </w:rPr>
        <w:t xml:space="preserve"> </w:t>
      </w:r>
      <w:r w:rsidRPr="00C61A00">
        <w:rPr>
          <w:rFonts w:ascii="Arial Narrow" w:hAnsi="Arial Narrow"/>
          <w:sz w:val="26"/>
          <w:szCs w:val="26"/>
        </w:rPr>
        <w:t>году</w:t>
      </w:r>
      <w:r w:rsidR="00EA20D8">
        <w:rPr>
          <w:rFonts w:ascii="Arial Narrow" w:hAnsi="Arial Narrow"/>
          <w:sz w:val="26"/>
          <w:szCs w:val="26"/>
        </w:rPr>
        <w:t xml:space="preserve"> </w:t>
      </w:r>
      <w:r w:rsidRPr="00C61A00">
        <w:rPr>
          <w:rFonts w:ascii="Arial Narrow" w:hAnsi="Arial Narrow"/>
          <w:sz w:val="26"/>
          <w:szCs w:val="26"/>
        </w:rPr>
        <w:t>снижение</w:t>
      </w:r>
      <w:r w:rsidR="00EA20D8">
        <w:rPr>
          <w:rFonts w:ascii="Arial Narrow" w:hAnsi="Arial Narrow"/>
          <w:sz w:val="26"/>
          <w:szCs w:val="26"/>
        </w:rPr>
        <w:t xml:space="preserve"> </w:t>
      </w:r>
      <w:r w:rsidRPr="00C61A00">
        <w:rPr>
          <w:rFonts w:ascii="Arial Narrow" w:hAnsi="Arial Narrow"/>
          <w:sz w:val="26"/>
          <w:szCs w:val="26"/>
        </w:rPr>
        <w:t>ВВП</w:t>
      </w:r>
      <w:r w:rsidR="00EA20D8">
        <w:rPr>
          <w:rFonts w:ascii="Arial Narrow" w:hAnsi="Arial Narrow"/>
          <w:sz w:val="26"/>
          <w:szCs w:val="26"/>
        </w:rPr>
        <w:t xml:space="preserve"> </w:t>
      </w:r>
      <w:r w:rsidRPr="00C61A00">
        <w:rPr>
          <w:rFonts w:ascii="Arial Narrow" w:hAnsi="Arial Narrow"/>
          <w:sz w:val="26"/>
          <w:szCs w:val="26"/>
        </w:rPr>
        <w:t>составило</w:t>
      </w:r>
      <w:r w:rsidR="00EA20D8">
        <w:rPr>
          <w:rFonts w:ascii="Arial Narrow" w:hAnsi="Arial Narrow"/>
          <w:sz w:val="26"/>
          <w:szCs w:val="26"/>
        </w:rPr>
        <w:t xml:space="preserve"> </w:t>
      </w:r>
      <w:r w:rsidRPr="00C61A00">
        <w:rPr>
          <w:rFonts w:ascii="Arial Narrow" w:hAnsi="Arial Narrow"/>
          <w:sz w:val="26"/>
          <w:szCs w:val="26"/>
        </w:rPr>
        <w:t>0,2%</w:t>
      </w:r>
      <w:r w:rsidR="00EA20D8">
        <w:rPr>
          <w:rFonts w:ascii="Arial Narrow" w:hAnsi="Arial Narrow"/>
          <w:sz w:val="26"/>
          <w:szCs w:val="26"/>
        </w:rPr>
        <w:t xml:space="preserve"> </w:t>
      </w:r>
      <w:r w:rsidRPr="00C61A00">
        <w:rPr>
          <w:rFonts w:ascii="Arial Narrow" w:hAnsi="Arial Narrow"/>
          <w:sz w:val="26"/>
          <w:szCs w:val="26"/>
        </w:rPr>
        <w:t>(в</w:t>
      </w:r>
      <w:r w:rsidR="00EA20D8">
        <w:rPr>
          <w:rFonts w:ascii="Arial Narrow" w:hAnsi="Arial Narrow"/>
          <w:sz w:val="26"/>
          <w:szCs w:val="26"/>
        </w:rPr>
        <w:t xml:space="preserve"> </w:t>
      </w:r>
      <w:r w:rsidRPr="00C61A00">
        <w:rPr>
          <w:rFonts w:ascii="Arial Narrow" w:hAnsi="Arial Narrow"/>
          <w:sz w:val="26"/>
          <w:szCs w:val="26"/>
        </w:rPr>
        <w:t>2015</w:t>
      </w:r>
      <w:r w:rsidR="00EA20D8">
        <w:rPr>
          <w:rFonts w:ascii="Arial Narrow" w:hAnsi="Arial Narrow"/>
          <w:sz w:val="26"/>
          <w:szCs w:val="26"/>
        </w:rPr>
        <w:t xml:space="preserve"> </w:t>
      </w:r>
      <w:r w:rsidRPr="00C61A00">
        <w:rPr>
          <w:rFonts w:ascii="Arial Narrow" w:hAnsi="Arial Narrow"/>
          <w:sz w:val="26"/>
          <w:szCs w:val="26"/>
        </w:rPr>
        <w:t>году</w:t>
      </w:r>
      <w:r w:rsidR="00EA20D8">
        <w:rPr>
          <w:rFonts w:ascii="Arial Narrow" w:hAnsi="Arial Narrow"/>
          <w:sz w:val="26"/>
          <w:szCs w:val="26"/>
        </w:rPr>
        <w:t xml:space="preserve"> </w:t>
      </w:r>
      <w:r w:rsidRPr="00C61A00">
        <w:rPr>
          <w:rFonts w:ascii="Arial Narrow" w:hAnsi="Arial Narrow"/>
          <w:sz w:val="26"/>
          <w:szCs w:val="26"/>
        </w:rPr>
        <w:t>ВВП</w:t>
      </w:r>
      <w:r w:rsidR="00EA20D8">
        <w:rPr>
          <w:rFonts w:ascii="Arial Narrow" w:hAnsi="Arial Narrow"/>
          <w:sz w:val="26"/>
          <w:szCs w:val="26"/>
        </w:rPr>
        <w:t xml:space="preserve"> </w:t>
      </w:r>
      <w:r w:rsidRPr="00C61A00">
        <w:rPr>
          <w:rFonts w:ascii="Arial Narrow" w:hAnsi="Arial Narrow"/>
          <w:sz w:val="26"/>
          <w:szCs w:val="26"/>
        </w:rPr>
        <w:t>снизился</w:t>
      </w:r>
      <w:r w:rsidR="00EA20D8">
        <w:rPr>
          <w:rFonts w:ascii="Arial Narrow" w:hAnsi="Arial Narrow"/>
          <w:sz w:val="26"/>
          <w:szCs w:val="26"/>
        </w:rPr>
        <w:t xml:space="preserve"> </w:t>
      </w:r>
      <w:r w:rsidRPr="00C61A00">
        <w:rPr>
          <w:rFonts w:ascii="Arial Narrow" w:hAnsi="Arial Narrow"/>
          <w:sz w:val="26"/>
          <w:szCs w:val="26"/>
        </w:rPr>
        <w:t>на</w:t>
      </w:r>
      <w:r w:rsidR="00EA20D8">
        <w:rPr>
          <w:rFonts w:ascii="Arial Narrow" w:hAnsi="Arial Narrow"/>
          <w:sz w:val="26"/>
          <w:szCs w:val="26"/>
        </w:rPr>
        <w:t xml:space="preserve"> </w:t>
      </w:r>
      <w:r w:rsidRPr="00C61A00">
        <w:rPr>
          <w:rFonts w:ascii="Arial Narrow" w:hAnsi="Arial Narrow"/>
          <w:sz w:val="26"/>
          <w:szCs w:val="26"/>
        </w:rPr>
        <w:t>2,8%).</w:t>
      </w:r>
    </w:p>
    <w:p w:rsidR="00870165" w:rsidRDefault="00FF56A8" w:rsidP="0070501B">
      <w:pPr>
        <w:pStyle w:val="Default"/>
        <w:ind w:firstLine="284"/>
        <w:jc w:val="both"/>
        <w:rPr>
          <w:rFonts w:ascii="Arial Narrow" w:hAnsi="Arial Narrow"/>
          <w:sz w:val="26"/>
          <w:szCs w:val="26"/>
        </w:rPr>
      </w:pPr>
      <w:r>
        <w:rPr>
          <w:rFonts w:ascii="Arial Narrow" w:hAnsi="Arial Narrow"/>
          <w:sz w:val="26"/>
          <w:szCs w:val="26"/>
        </w:rPr>
        <w:t>Несмотря</w:t>
      </w:r>
      <w:r w:rsidR="00EA20D8">
        <w:rPr>
          <w:rFonts w:ascii="Arial Narrow" w:hAnsi="Arial Narrow"/>
          <w:sz w:val="26"/>
          <w:szCs w:val="26"/>
        </w:rPr>
        <w:t xml:space="preserve"> </w:t>
      </w:r>
      <w:r>
        <w:rPr>
          <w:rFonts w:ascii="Arial Narrow" w:hAnsi="Arial Narrow"/>
          <w:sz w:val="26"/>
          <w:szCs w:val="26"/>
        </w:rPr>
        <w:t>на</w:t>
      </w:r>
      <w:r w:rsidR="00EA20D8">
        <w:rPr>
          <w:rFonts w:ascii="Arial Narrow" w:hAnsi="Arial Narrow"/>
          <w:sz w:val="26"/>
          <w:szCs w:val="26"/>
        </w:rPr>
        <w:t xml:space="preserve"> </w:t>
      </w:r>
      <w:r>
        <w:rPr>
          <w:rFonts w:ascii="Arial Narrow" w:hAnsi="Arial Narrow"/>
          <w:sz w:val="26"/>
          <w:szCs w:val="26"/>
        </w:rPr>
        <w:t>отрицательные</w:t>
      </w:r>
      <w:r w:rsidR="00EA20D8">
        <w:rPr>
          <w:rFonts w:ascii="Arial Narrow" w:hAnsi="Arial Narrow"/>
          <w:sz w:val="26"/>
          <w:szCs w:val="26"/>
        </w:rPr>
        <w:t xml:space="preserve"> </w:t>
      </w:r>
      <w:r>
        <w:rPr>
          <w:rFonts w:ascii="Arial Narrow" w:hAnsi="Arial Narrow"/>
          <w:sz w:val="26"/>
          <w:szCs w:val="26"/>
        </w:rPr>
        <w:t>значения</w:t>
      </w:r>
      <w:r w:rsidR="00EA20D8">
        <w:rPr>
          <w:rFonts w:ascii="Arial Narrow" w:hAnsi="Arial Narrow"/>
          <w:sz w:val="26"/>
          <w:szCs w:val="26"/>
        </w:rPr>
        <w:t xml:space="preserve"> </w:t>
      </w:r>
      <w:r>
        <w:rPr>
          <w:rFonts w:ascii="Arial Narrow" w:hAnsi="Arial Narrow"/>
          <w:sz w:val="26"/>
          <w:szCs w:val="26"/>
        </w:rPr>
        <w:t>некоторых</w:t>
      </w:r>
      <w:r w:rsidR="00EA20D8">
        <w:rPr>
          <w:rFonts w:ascii="Arial Narrow" w:hAnsi="Arial Narrow"/>
          <w:sz w:val="26"/>
          <w:szCs w:val="26"/>
        </w:rPr>
        <w:t xml:space="preserve"> </w:t>
      </w:r>
      <w:r>
        <w:rPr>
          <w:rFonts w:ascii="Arial Narrow" w:hAnsi="Arial Narrow"/>
          <w:sz w:val="26"/>
          <w:szCs w:val="26"/>
        </w:rPr>
        <w:t>ключевых</w:t>
      </w:r>
      <w:r w:rsidR="00EA20D8">
        <w:rPr>
          <w:rFonts w:ascii="Arial Narrow" w:hAnsi="Arial Narrow"/>
          <w:sz w:val="26"/>
          <w:szCs w:val="26"/>
        </w:rPr>
        <w:t xml:space="preserve"> </w:t>
      </w:r>
      <w:r>
        <w:rPr>
          <w:rFonts w:ascii="Arial Narrow" w:hAnsi="Arial Narrow"/>
          <w:sz w:val="26"/>
          <w:szCs w:val="26"/>
        </w:rPr>
        <w:t>показателей</w:t>
      </w:r>
      <w:r w:rsidR="00EA20D8">
        <w:rPr>
          <w:rFonts w:ascii="Arial Narrow" w:hAnsi="Arial Narrow"/>
          <w:sz w:val="26"/>
          <w:szCs w:val="26"/>
        </w:rPr>
        <w:t xml:space="preserve"> </w:t>
      </w:r>
      <w:r>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FB2160">
        <w:rPr>
          <w:rFonts w:ascii="Arial Narrow" w:hAnsi="Arial Narrow"/>
          <w:sz w:val="26"/>
          <w:szCs w:val="26"/>
        </w:rPr>
        <w:t>кв</w:t>
      </w:r>
      <w:r>
        <w:rPr>
          <w:rFonts w:ascii="Arial Narrow" w:hAnsi="Arial Narrow"/>
          <w:sz w:val="26"/>
          <w:szCs w:val="26"/>
        </w:rPr>
        <w:t>артале</w:t>
      </w:r>
      <w:r w:rsidR="00EA20D8">
        <w:rPr>
          <w:rFonts w:ascii="Arial Narrow" w:hAnsi="Arial Narrow"/>
          <w:sz w:val="26"/>
          <w:szCs w:val="26"/>
        </w:rPr>
        <w:t xml:space="preserve"> </w:t>
      </w:r>
      <w:r>
        <w:rPr>
          <w:rFonts w:ascii="Arial Narrow" w:hAnsi="Arial Narrow"/>
          <w:sz w:val="26"/>
          <w:szCs w:val="26"/>
        </w:rPr>
        <w:t>2017</w:t>
      </w:r>
      <w:r w:rsidR="00EA20D8">
        <w:rPr>
          <w:rFonts w:ascii="Arial Narrow" w:hAnsi="Arial Narrow"/>
          <w:sz w:val="26"/>
          <w:szCs w:val="26"/>
        </w:rPr>
        <w:t xml:space="preserve"> </w:t>
      </w:r>
      <w:r>
        <w:rPr>
          <w:rFonts w:ascii="Arial Narrow" w:hAnsi="Arial Narrow"/>
          <w:sz w:val="26"/>
          <w:szCs w:val="26"/>
        </w:rPr>
        <w:t>года</w:t>
      </w:r>
      <w:r w:rsidR="00F8268E" w:rsidRPr="007435D9">
        <w:rPr>
          <w:rFonts w:ascii="Arial Narrow" w:hAnsi="Arial Narrow"/>
          <w:sz w:val="26"/>
          <w:szCs w:val="26"/>
        </w:rPr>
        <w:t>,</w:t>
      </w:r>
      <w:r w:rsidR="00EA20D8">
        <w:rPr>
          <w:rFonts w:ascii="Arial Narrow" w:hAnsi="Arial Narrow"/>
          <w:sz w:val="26"/>
          <w:szCs w:val="26"/>
        </w:rPr>
        <w:t xml:space="preserve"> </w:t>
      </w:r>
      <w:r>
        <w:rPr>
          <w:rFonts w:ascii="Arial Narrow" w:hAnsi="Arial Narrow"/>
          <w:sz w:val="26"/>
          <w:szCs w:val="26"/>
        </w:rPr>
        <w:t>в</w:t>
      </w:r>
      <w:r w:rsidR="00EA20D8">
        <w:rPr>
          <w:rFonts w:ascii="Arial Narrow" w:hAnsi="Arial Narrow"/>
          <w:sz w:val="26"/>
          <w:szCs w:val="26"/>
        </w:rPr>
        <w:t xml:space="preserve"> </w:t>
      </w:r>
      <w:r>
        <w:rPr>
          <w:rFonts w:ascii="Arial Narrow" w:hAnsi="Arial Narrow"/>
          <w:sz w:val="26"/>
          <w:szCs w:val="26"/>
        </w:rPr>
        <w:t>целом</w:t>
      </w:r>
      <w:r w:rsidR="00EA20D8">
        <w:rPr>
          <w:rFonts w:ascii="Arial Narrow" w:hAnsi="Arial Narrow"/>
          <w:sz w:val="26"/>
          <w:szCs w:val="26"/>
        </w:rPr>
        <w:t xml:space="preserve"> </w:t>
      </w:r>
      <w:r>
        <w:rPr>
          <w:rFonts w:ascii="Arial Narrow" w:hAnsi="Arial Narrow"/>
          <w:sz w:val="26"/>
          <w:szCs w:val="26"/>
        </w:rPr>
        <w:t>социально-экономическая</w:t>
      </w:r>
      <w:r w:rsidR="00EA20D8">
        <w:rPr>
          <w:rFonts w:ascii="Arial Narrow" w:hAnsi="Arial Narrow"/>
          <w:sz w:val="26"/>
          <w:szCs w:val="26"/>
        </w:rPr>
        <w:t xml:space="preserve"> </w:t>
      </w:r>
      <w:r>
        <w:rPr>
          <w:rFonts w:ascii="Arial Narrow" w:hAnsi="Arial Narrow"/>
          <w:sz w:val="26"/>
          <w:szCs w:val="26"/>
        </w:rPr>
        <w:t>ситуация</w:t>
      </w:r>
      <w:r w:rsidR="00EA20D8">
        <w:rPr>
          <w:rFonts w:ascii="Arial Narrow" w:hAnsi="Arial Narrow"/>
          <w:sz w:val="26"/>
          <w:szCs w:val="26"/>
        </w:rPr>
        <w:t xml:space="preserve"> </w:t>
      </w:r>
      <w:r>
        <w:rPr>
          <w:rFonts w:ascii="Arial Narrow" w:hAnsi="Arial Narrow"/>
          <w:sz w:val="26"/>
          <w:szCs w:val="26"/>
        </w:rPr>
        <w:t>имеет</w:t>
      </w:r>
      <w:r w:rsidR="00EA20D8">
        <w:rPr>
          <w:rFonts w:ascii="Arial Narrow" w:hAnsi="Arial Narrow"/>
          <w:sz w:val="26"/>
          <w:szCs w:val="26"/>
        </w:rPr>
        <w:t xml:space="preserve"> </w:t>
      </w:r>
      <w:r>
        <w:rPr>
          <w:rFonts w:ascii="Arial Narrow" w:hAnsi="Arial Narrow"/>
          <w:sz w:val="26"/>
          <w:szCs w:val="26"/>
        </w:rPr>
        <w:t>повышательный</w:t>
      </w:r>
      <w:r w:rsidR="00EA20D8">
        <w:rPr>
          <w:rFonts w:ascii="Arial Narrow" w:hAnsi="Arial Narrow"/>
          <w:sz w:val="26"/>
          <w:szCs w:val="26"/>
        </w:rPr>
        <w:t xml:space="preserve"> </w:t>
      </w:r>
      <w:r>
        <w:rPr>
          <w:rFonts w:ascii="Arial Narrow" w:hAnsi="Arial Narrow"/>
          <w:sz w:val="26"/>
          <w:szCs w:val="26"/>
        </w:rPr>
        <w:t>тренд</w:t>
      </w:r>
      <w:r w:rsidR="00AD26A6">
        <w:rPr>
          <w:rFonts w:ascii="Arial Narrow" w:hAnsi="Arial Narrow"/>
          <w:sz w:val="26"/>
          <w:szCs w:val="26"/>
        </w:rPr>
        <w:t>,</w:t>
      </w:r>
      <w:r w:rsidR="00EA20D8">
        <w:rPr>
          <w:rFonts w:ascii="Arial Narrow" w:hAnsi="Arial Narrow"/>
          <w:sz w:val="26"/>
          <w:szCs w:val="26"/>
        </w:rPr>
        <w:t xml:space="preserve"> </w:t>
      </w:r>
      <w:r w:rsidR="00AD26A6">
        <w:rPr>
          <w:rFonts w:ascii="Arial Narrow" w:hAnsi="Arial Narrow"/>
          <w:sz w:val="26"/>
          <w:szCs w:val="26"/>
        </w:rPr>
        <w:t>в</w:t>
      </w:r>
      <w:r w:rsidR="00EA20D8">
        <w:rPr>
          <w:rFonts w:ascii="Arial Narrow" w:hAnsi="Arial Narrow"/>
          <w:sz w:val="26"/>
          <w:szCs w:val="26"/>
        </w:rPr>
        <w:t xml:space="preserve"> </w:t>
      </w:r>
      <w:r w:rsidR="00AD26A6">
        <w:rPr>
          <w:rFonts w:ascii="Arial Narrow" w:hAnsi="Arial Narrow"/>
          <w:sz w:val="26"/>
          <w:szCs w:val="26"/>
        </w:rPr>
        <w:t>связи</w:t>
      </w:r>
      <w:r w:rsidR="00EA20D8">
        <w:rPr>
          <w:rFonts w:ascii="Arial Narrow" w:hAnsi="Arial Narrow"/>
          <w:sz w:val="26"/>
          <w:szCs w:val="26"/>
        </w:rPr>
        <w:t xml:space="preserve"> </w:t>
      </w:r>
      <w:r w:rsidR="00AD26A6">
        <w:rPr>
          <w:rFonts w:ascii="Arial Narrow" w:hAnsi="Arial Narrow"/>
          <w:sz w:val="26"/>
          <w:szCs w:val="26"/>
        </w:rPr>
        <w:t>с</w:t>
      </w:r>
      <w:r w:rsidR="00EA20D8">
        <w:rPr>
          <w:rFonts w:ascii="Arial Narrow" w:hAnsi="Arial Narrow"/>
          <w:sz w:val="26"/>
          <w:szCs w:val="26"/>
        </w:rPr>
        <w:t xml:space="preserve"> </w:t>
      </w:r>
      <w:r w:rsidR="00AD26A6">
        <w:rPr>
          <w:rFonts w:ascii="Arial Narrow" w:hAnsi="Arial Narrow"/>
          <w:sz w:val="26"/>
          <w:szCs w:val="26"/>
        </w:rPr>
        <w:t>чем</w:t>
      </w:r>
      <w:r w:rsidR="00870165">
        <w:rPr>
          <w:rFonts w:ascii="Arial Narrow" w:hAnsi="Arial Narrow"/>
          <w:sz w:val="26"/>
          <w:szCs w:val="26"/>
        </w:rPr>
        <w:t>,</w:t>
      </w:r>
      <w:r w:rsidR="00EA20D8">
        <w:rPr>
          <w:rFonts w:ascii="Arial Narrow" w:hAnsi="Arial Narrow"/>
          <w:sz w:val="26"/>
          <w:szCs w:val="26"/>
        </w:rPr>
        <w:t xml:space="preserve"> </w:t>
      </w:r>
      <w:r w:rsidR="00C61A00">
        <w:rPr>
          <w:rFonts w:ascii="Arial Narrow" w:hAnsi="Arial Narrow"/>
          <w:sz w:val="26"/>
          <w:szCs w:val="26"/>
        </w:rPr>
        <w:t>по</w:t>
      </w:r>
      <w:r w:rsidR="00EA20D8">
        <w:rPr>
          <w:rFonts w:ascii="Arial Narrow" w:hAnsi="Arial Narrow"/>
          <w:sz w:val="26"/>
          <w:szCs w:val="26"/>
        </w:rPr>
        <w:t xml:space="preserve"> </w:t>
      </w:r>
      <w:r w:rsidR="00C61A00">
        <w:rPr>
          <w:rFonts w:ascii="Arial Narrow" w:hAnsi="Arial Narrow"/>
          <w:sz w:val="26"/>
          <w:szCs w:val="26"/>
        </w:rPr>
        <w:t>предварительным</w:t>
      </w:r>
      <w:r w:rsidR="00EA20D8">
        <w:rPr>
          <w:rFonts w:ascii="Arial Narrow" w:hAnsi="Arial Narrow"/>
          <w:sz w:val="26"/>
          <w:szCs w:val="26"/>
        </w:rPr>
        <w:t xml:space="preserve"> </w:t>
      </w:r>
      <w:r w:rsidR="00C61A00">
        <w:rPr>
          <w:rFonts w:ascii="Arial Narrow" w:hAnsi="Arial Narrow"/>
          <w:sz w:val="26"/>
          <w:szCs w:val="26"/>
        </w:rPr>
        <w:t>оценкам</w:t>
      </w:r>
      <w:r w:rsidR="00870165">
        <w:rPr>
          <w:rFonts w:ascii="Arial Narrow" w:hAnsi="Arial Narrow"/>
          <w:sz w:val="26"/>
          <w:szCs w:val="26"/>
        </w:rPr>
        <w:t>,</w:t>
      </w:r>
      <w:r w:rsidR="00EA20D8">
        <w:rPr>
          <w:rFonts w:ascii="Arial Narrow" w:hAnsi="Arial Narrow"/>
          <w:sz w:val="26"/>
          <w:szCs w:val="26"/>
        </w:rPr>
        <w:t xml:space="preserve"> </w:t>
      </w:r>
      <w:r w:rsidR="00C61A00">
        <w:rPr>
          <w:rFonts w:ascii="Arial Narrow" w:hAnsi="Arial Narrow"/>
          <w:sz w:val="26"/>
          <w:szCs w:val="26"/>
        </w:rPr>
        <w:t>ожидается</w:t>
      </w:r>
      <w:r w:rsidR="00EA20D8">
        <w:rPr>
          <w:rFonts w:ascii="Arial Narrow" w:hAnsi="Arial Narrow"/>
          <w:sz w:val="26"/>
          <w:szCs w:val="26"/>
        </w:rPr>
        <w:t xml:space="preserve"> </w:t>
      </w:r>
      <w:r w:rsidR="00C61A00">
        <w:rPr>
          <w:rFonts w:ascii="Arial Narrow" w:hAnsi="Arial Narrow"/>
          <w:sz w:val="26"/>
          <w:szCs w:val="26"/>
        </w:rPr>
        <w:t>положительный</w:t>
      </w:r>
      <w:r w:rsidR="00EA20D8">
        <w:rPr>
          <w:rFonts w:ascii="Arial Narrow" w:hAnsi="Arial Narrow"/>
          <w:sz w:val="26"/>
          <w:szCs w:val="26"/>
        </w:rPr>
        <w:t xml:space="preserve"> </w:t>
      </w:r>
      <w:r w:rsidR="00AD26A6">
        <w:rPr>
          <w:rFonts w:ascii="Arial Narrow" w:hAnsi="Arial Narrow"/>
          <w:sz w:val="26"/>
          <w:szCs w:val="26"/>
        </w:rPr>
        <w:t>р</w:t>
      </w:r>
      <w:r w:rsidR="00C61A00">
        <w:rPr>
          <w:rFonts w:ascii="Arial Narrow" w:hAnsi="Arial Narrow"/>
          <w:sz w:val="26"/>
          <w:szCs w:val="26"/>
        </w:rPr>
        <w:t>ост</w:t>
      </w:r>
      <w:r w:rsidR="00EA20D8">
        <w:rPr>
          <w:rFonts w:ascii="Arial Narrow" w:hAnsi="Arial Narrow"/>
          <w:sz w:val="26"/>
          <w:szCs w:val="26"/>
        </w:rPr>
        <w:t xml:space="preserve"> </w:t>
      </w:r>
      <w:r w:rsidR="00AD26A6">
        <w:rPr>
          <w:rFonts w:ascii="Arial Narrow" w:hAnsi="Arial Narrow"/>
          <w:sz w:val="26"/>
          <w:szCs w:val="26"/>
        </w:rPr>
        <w:t>ВВП</w:t>
      </w:r>
      <w:r w:rsidR="00EA20D8">
        <w:rPr>
          <w:rFonts w:ascii="Arial Narrow" w:hAnsi="Arial Narrow"/>
          <w:sz w:val="26"/>
          <w:szCs w:val="26"/>
        </w:rPr>
        <w:t xml:space="preserve"> </w:t>
      </w:r>
      <w:r w:rsidR="00870165">
        <w:rPr>
          <w:rFonts w:ascii="Arial Narrow" w:hAnsi="Arial Narrow"/>
          <w:sz w:val="26"/>
          <w:szCs w:val="26"/>
        </w:rPr>
        <w:t>в</w:t>
      </w:r>
      <w:r w:rsidR="00EA20D8">
        <w:rPr>
          <w:rFonts w:ascii="Arial Narrow" w:hAnsi="Arial Narrow"/>
          <w:sz w:val="26"/>
          <w:szCs w:val="26"/>
        </w:rPr>
        <w:t xml:space="preserve"> </w:t>
      </w:r>
      <w:r w:rsidR="00870165">
        <w:rPr>
          <w:rFonts w:ascii="Arial Narrow" w:hAnsi="Arial Narrow"/>
          <w:sz w:val="26"/>
          <w:szCs w:val="26"/>
        </w:rPr>
        <w:t>2017</w:t>
      </w:r>
      <w:r w:rsidR="00EA20D8">
        <w:rPr>
          <w:rFonts w:ascii="Arial Narrow" w:hAnsi="Arial Narrow"/>
          <w:sz w:val="26"/>
          <w:szCs w:val="26"/>
        </w:rPr>
        <w:t xml:space="preserve"> </w:t>
      </w:r>
      <w:r w:rsidR="00870165">
        <w:rPr>
          <w:rFonts w:ascii="Arial Narrow" w:hAnsi="Arial Narrow"/>
          <w:sz w:val="26"/>
          <w:szCs w:val="26"/>
        </w:rPr>
        <w:t>году.</w:t>
      </w:r>
    </w:p>
    <w:p w:rsidR="006010CA" w:rsidRPr="00B200C5" w:rsidRDefault="0037135B" w:rsidP="0070501B">
      <w:pPr>
        <w:pStyle w:val="Default"/>
        <w:ind w:firstLine="284"/>
        <w:jc w:val="both"/>
        <w:rPr>
          <w:rFonts w:ascii="Arial Narrow" w:hAnsi="Arial Narrow"/>
          <w:sz w:val="26"/>
          <w:szCs w:val="26"/>
        </w:rPr>
      </w:pPr>
      <w:r w:rsidRPr="00B200C5">
        <w:rPr>
          <w:rFonts w:ascii="Arial Narrow" w:hAnsi="Arial Narrow"/>
          <w:sz w:val="26"/>
          <w:szCs w:val="26"/>
        </w:rPr>
        <w:t>По</w:t>
      </w:r>
      <w:r w:rsidR="00EA20D8">
        <w:rPr>
          <w:rFonts w:ascii="Arial Narrow" w:hAnsi="Arial Narrow"/>
          <w:sz w:val="26"/>
          <w:szCs w:val="26"/>
        </w:rPr>
        <w:t xml:space="preserve"> </w:t>
      </w:r>
      <w:r w:rsidRPr="00B200C5">
        <w:rPr>
          <w:rFonts w:ascii="Arial Narrow" w:hAnsi="Arial Narrow"/>
          <w:sz w:val="26"/>
          <w:szCs w:val="26"/>
        </w:rPr>
        <w:t>итогам</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FB2160">
        <w:rPr>
          <w:rFonts w:ascii="Arial Narrow" w:hAnsi="Arial Narrow"/>
          <w:sz w:val="26"/>
          <w:szCs w:val="26"/>
        </w:rPr>
        <w:t>кв</w:t>
      </w:r>
      <w:r w:rsidR="00B200C5" w:rsidRPr="00B200C5">
        <w:rPr>
          <w:rFonts w:ascii="Arial Narrow" w:hAnsi="Arial Narrow"/>
          <w:sz w:val="26"/>
          <w:szCs w:val="26"/>
        </w:rPr>
        <w:t>артала</w:t>
      </w:r>
      <w:r w:rsidR="00EA20D8">
        <w:rPr>
          <w:rFonts w:ascii="Arial Narrow" w:hAnsi="Arial Narrow"/>
          <w:sz w:val="26"/>
          <w:szCs w:val="26"/>
        </w:rPr>
        <w:t xml:space="preserve"> </w:t>
      </w:r>
      <w:r w:rsidR="00B200C5" w:rsidRPr="00B200C5">
        <w:rPr>
          <w:rFonts w:ascii="Arial Narrow" w:hAnsi="Arial Narrow"/>
          <w:sz w:val="26"/>
          <w:szCs w:val="26"/>
        </w:rPr>
        <w:t>2017</w:t>
      </w:r>
      <w:r w:rsidR="00EA20D8">
        <w:rPr>
          <w:rFonts w:ascii="Arial Narrow" w:hAnsi="Arial Narrow"/>
          <w:sz w:val="26"/>
          <w:szCs w:val="26"/>
        </w:rPr>
        <w:t xml:space="preserve"> </w:t>
      </w:r>
      <w:r w:rsidR="00B16D48" w:rsidRPr="00B200C5">
        <w:rPr>
          <w:rFonts w:ascii="Arial Narrow" w:hAnsi="Arial Narrow"/>
          <w:sz w:val="26"/>
          <w:szCs w:val="26"/>
        </w:rPr>
        <w:t>года</w:t>
      </w:r>
      <w:r w:rsidR="00EA20D8">
        <w:rPr>
          <w:rFonts w:ascii="Arial Narrow" w:hAnsi="Arial Narrow"/>
          <w:sz w:val="26"/>
          <w:szCs w:val="26"/>
        </w:rPr>
        <w:t xml:space="preserve"> </w:t>
      </w:r>
      <w:r w:rsidRPr="0086226B">
        <w:rPr>
          <w:rFonts w:ascii="Arial Narrow" w:hAnsi="Arial Narrow"/>
          <w:sz w:val="26"/>
          <w:szCs w:val="26"/>
        </w:rPr>
        <w:t>промышленное</w:t>
      </w:r>
      <w:r w:rsidR="00EA20D8">
        <w:rPr>
          <w:rFonts w:ascii="Arial Narrow" w:hAnsi="Arial Narrow"/>
          <w:sz w:val="26"/>
          <w:szCs w:val="26"/>
        </w:rPr>
        <w:t xml:space="preserve"> </w:t>
      </w:r>
      <w:r w:rsidRPr="0086226B">
        <w:rPr>
          <w:rFonts w:ascii="Arial Narrow" w:hAnsi="Arial Narrow"/>
          <w:sz w:val="26"/>
          <w:szCs w:val="26"/>
        </w:rPr>
        <w:t>производство</w:t>
      </w:r>
      <w:r w:rsidR="00EA20D8">
        <w:rPr>
          <w:rFonts w:ascii="Arial Narrow" w:hAnsi="Arial Narrow"/>
          <w:sz w:val="26"/>
          <w:szCs w:val="26"/>
        </w:rPr>
        <w:t xml:space="preserve"> </w:t>
      </w:r>
      <w:r w:rsidR="00F8268E" w:rsidRPr="0086226B">
        <w:rPr>
          <w:rFonts w:ascii="Arial Narrow" w:hAnsi="Arial Narrow"/>
          <w:sz w:val="26"/>
          <w:szCs w:val="26"/>
        </w:rPr>
        <w:t>демонстрирует</w:t>
      </w:r>
      <w:r w:rsidR="00EA20D8">
        <w:rPr>
          <w:rFonts w:ascii="Arial Narrow" w:hAnsi="Arial Narrow"/>
          <w:sz w:val="26"/>
          <w:szCs w:val="26"/>
        </w:rPr>
        <w:t xml:space="preserve"> </w:t>
      </w:r>
      <w:r w:rsidR="00870165">
        <w:rPr>
          <w:rFonts w:ascii="Arial Narrow" w:hAnsi="Arial Narrow"/>
          <w:sz w:val="26"/>
          <w:szCs w:val="26"/>
        </w:rPr>
        <w:t>незначительный</w:t>
      </w:r>
      <w:r w:rsidR="00EA20D8">
        <w:rPr>
          <w:rFonts w:ascii="Arial Narrow" w:hAnsi="Arial Narrow"/>
          <w:sz w:val="26"/>
          <w:szCs w:val="26"/>
        </w:rPr>
        <w:t xml:space="preserve"> </w:t>
      </w:r>
      <w:r w:rsidR="00870165">
        <w:rPr>
          <w:rFonts w:ascii="Arial Narrow" w:hAnsi="Arial Narrow"/>
          <w:sz w:val="26"/>
          <w:szCs w:val="26"/>
        </w:rPr>
        <w:t>рост</w:t>
      </w:r>
      <w:r w:rsidR="00EA20D8">
        <w:rPr>
          <w:rFonts w:ascii="Arial Narrow" w:hAnsi="Arial Narrow"/>
          <w:sz w:val="26"/>
          <w:szCs w:val="26"/>
        </w:rPr>
        <w:t xml:space="preserve"> </w:t>
      </w:r>
      <w:r w:rsidR="00870165">
        <w:rPr>
          <w:rFonts w:ascii="Arial Narrow" w:hAnsi="Arial Narrow"/>
          <w:sz w:val="26"/>
          <w:szCs w:val="26"/>
        </w:rPr>
        <w:t>(100,1%).</w:t>
      </w:r>
      <w:r w:rsidR="00EA20D8">
        <w:rPr>
          <w:rFonts w:ascii="Arial Narrow" w:hAnsi="Arial Narrow"/>
          <w:sz w:val="26"/>
          <w:szCs w:val="26"/>
        </w:rPr>
        <w:t xml:space="preserve"> </w:t>
      </w:r>
      <w:r w:rsidR="00870165">
        <w:rPr>
          <w:rFonts w:ascii="Arial Narrow" w:hAnsi="Arial Narrow"/>
          <w:sz w:val="26"/>
          <w:szCs w:val="26"/>
        </w:rPr>
        <w:t>П</w:t>
      </w:r>
      <w:r w:rsidR="0086226B" w:rsidRPr="0086226B">
        <w:rPr>
          <w:rFonts w:ascii="Arial Narrow" w:hAnsi="Arial Narrow"/>
          <w:sz w:val="26"/>
          <w:szCs w:val="26"/>
        </w:rPr>
        <w:t>ри</w:t>
      </w:r>
      <w:r w:rsidR="00EA20D8">
        <w:rPr>
          <w:rFonts w:ascii="Arial Narrow" w:hAnsi="Arial Narrow"/>
          <w:sz w:val="26"/>
          <w:szCs w:val="26"/>
        </w:rPr>
        <w:t xml:space="preserve"> </w:t>
      </w:r>
      <w:r w:rsidR="0086226B" w:rsidRPr="0086226B">
        <w:rPr>
          <w:rFonts w:ascii="Arial Narrow" w:hAnsi="Arial Narrow"/>
          <w:sz w:val="26"/>
          <w:szCs w:val="26"/>
        </w:rPr>
        <w:t>этом</w:t>
      </w:r>
      <w:r w:rsidR="00EA20D8">
        <w:rPr>
          <w:rFonts w:ascii="Arial Narrow" w:hAnsi="Arial Narrow"/>
          <w:sz w:val="26"/>
          <w:szCs w:val="26"/>
        </w:rPr>
        <w:t xml:space="preserve"> </w:t>
      </w:r>
      <w:r w:rsidR="0086226B" w:rsidRPr="0086226B">
        <w:rPr>
          <w:rFonts w:ascii="Arial Narrow" w:hAnsi="Arial Narrow"/>
          <w:sz w:val="26"/>
          <w:szCs w:val="26"/>
        </w:rPr>
        <w:t>на</w:t>
      </w:r>
      <w:r w:rsidR="00EA20D8">
        <w:rPr>
          <w:rFonts w:ascii="Arial Narrow" w:hAnsi="Arial Narrow"/>
          <w:sz w:val="26"/>
          <w:szCs w:val="26"/>
        </w:rPr>
        <w:t xml:space="preserve"> </w:t>
      </w:r>
      <w:r w:rsidR="0086226B" w:rsidRPr="0086226B">
        <w:rPr>
          <w:rFonts w:ascii="Arial Narrow" w:hAnsi="Arial Narrow"/>
          <w:sz w:val="26"/>
          <w:szCs w:val="26"/>
        </w:rPr>
        <w:t>фоне</w:t>
      </w:r>
      <w:r w:rsidR="00EA20D8">
        <w:rPr>
          <w:rFonts w:ascii="Arial Narrow" w:hAnsi="Arial Narrow"/>
          <w:sz w:val="26"/>
          <w:szCs w:val="26"/>
        </w:rPr>
        <w:t xml:space="preserve"> </w:t>
      </w:r>
      <w:r w:rsidR="0086226B">
        <w:rPr>
          <w:rFonts w:ascii="Arial Narrow" w:hAnsi="Arial Narrow"/>
          <w:sz w:val="26"/>
          <w:szCs w:val="26"/>
        </w:rPr>
        <w:t>снижения</w:t>
      </w:r>
      <w:r w:rsidR="00EA20D8">
        <w:rPr>
          <w:rFonts w:ascii="Arial Narrow" w:hAnsi="Arial Narrow"/>
          <w:sz w:val="26"/>
          <w:szCs w:val="26"/>
        </w:rPr>
        <w:t xml:space="preserve"> </w:t>
      </w:r>
      <w:r w:rsidR="0086226B" w:rsidRPr="0086226B">
        <w:rPr>
          <w:rFonts w:ascii="Arial Narrow" w:hAnsi="Arial Narrow"/>
          <w:sz w:val="26"/>
          <w:szCs w:val="26"/>
        </w:rPr>
        <w:t>динамики</w:t>
      </w:r>
      <w:r w:rsidR="00EA20D8">
        <w:rPr>
          <w:rFonts w:ascii="Arial Narrow" w:hAnsi="Arial Narrow"/>
          <w:sz w:val="26"/>
          <w:szCs w:val="26"/>
        </w:rPr>
        <w:t xml:space="preserve"> </w:t>
      </w:r>
      <w:r w:rsidR="0086226B" w:rsidRPr="0086226B">
        <w:rPr>
          <w:rFonts w:ascii="Arial Narrow" w:hAnsi="Arial Narrow"/>
          <w:sz w:val="26"/>
          <w:szCs w:val="26"/>
        </w:rPr>
        <w:t>обрабатывающих</w:t>
      </w:r>
      <w:r w:rsidR="00EA20D8">
        <w:rPr>
          <w:rFonts w:ascii="Arial Narrow" w:hAnsi="Arial Narrow"/>
          <w:sz w:val="26"/>
          <w:szCs w:val="26"/>
        </w:rPr>
        <w:t xml:space="preserve"> </w:t>
      </w:r>
      <w:r w:rsidR="0086226B" w:rsidRPr="0086226B">
        <w:rPr>
          <w:rFonts w:ascii="Arial Narrow" w:hAnsi="Arial Narrow"/>
          <w:sz w:val="26"/>
          <w:szCs w:val="26"/>
        </w:rPr>
        <w:t>производств</w:t>
      </w:r>
      <w:r w:rsidR="00EA20D8">
        <w:rPr>
          <w:rFonts w:ascii="Arial Narrow" w:hAnsi="Arial Narrow"/>
          <w:sz w:val="26"/>
          <w:szCs w:val="26"/>
        </w:rPr>
        <w:t xml:space="preserve"> </w:t>
      </w:r>
      <w:r w:rsidR="0086226B" w:rsidRPr="0086226B">
        <w:rPr>
          <w:rFonts w:ascii="Arial Narrow" w:hAnsi="Arial Narrow"/>
          <w:sz w:val="26"/>
          <w:szCs w:val="26"/>
        </w:rPr>
        <w:t>отмечается</w:t>
      </w:r>
      <w:r w:rsidR="00EA20D8">
        <w:rPr>
          <w:rFonts w:ascii="Arial Narrow" w:hAnsi="Arial Narrow"/>
          <w:sz w:val="26"/>
          <w:szCs w:val="26"/>
        </w:rPr>
        <w:t xml:space="preserve"> </w:t>
      </w:r>
      <w:r w:rsidR="0086226B" w:rsidRPr="0086226B">
        <w:rPr>
          <w:rFonts w:ascii="Arial Narrow" w:hAnsi="Arial Narrow"/>
          <w:sz w:val="26"/>
          <w:szCs w:val="26"/>
        </w:rPr>
        <w:t>значительный</w:t>
      </w:r>
      <w:r w:rsidR="00EA20D8">
        <w:rPr>
          <w:rFonts w:ascii="Arial Narrow" w:hAnsi="Arial Narrow"/>
          <w:sz w:val="26"/>
          <w:szCs w:val="26"/>
        </w:rPr>
        <w:t xml:space="preserve"> </w:t>
      </w:r>
      <w:r w:rsidR="0086226B" w:rsidRPr="0086226B">
        <w:rPr>
          <w:rFonts w:ascii="Arial Narrow" w:hAnsi="Arial Narrow"/>
          <w:sz w:val="26"/>
          <w:szCs w:val="26"/>
        </w:rPr>
        <w:t>рост</w:t>
      </w:r>
      <w:r w:rsidR="00EA20D8">
        <w:rPr>
          <w:rFonts w:ascii="Arial Narrow" w:hAnsi="Arial Narrow"/>
          <w:sz w:val="26"/>
          <w:szCs w:val="26"/>
        </w:rPr>
        <w:t xml:space="preserve"> </w:t>
      </w:r>
      <w:r w:rsidR="0086226B" w:rsidRPr="00FF56A8">
        <w:rPr>
          <w:rFonts w:ascii="Arial Narrow" w:hAnsi="Arial Narrow"/>
          <w:sz w:val="26"/>
          <w:szCs w:val="26"/>
        </w:rPr>
        <w:t>сальдированного</w:t>
      </w:r>
      <w:r w:rsidR="00EA20D8">
        <w:rPr>
          <w:rFonts w:ascii="Arial Narrow" w:hAnsi="Arial Narrow"/>
          <w:sz w:val="26"/>
          <w:szCs w:val="26"/>
        </w:rPr>
        <w:t xml:space="preserve"> </w:t>
      </w:r>
      <w:r w:rsidR="0086226B" w:rsidRPr="00FF56A8">
        <w:rPr>
          <w:rFonts w:ascii="Arial Narrow" w:hAnsi="Arial Narrow"/>
          <w:sz w:val="26"/>
          <w:szCs w:val="26"/>
        </w:rPr>
        <w:t>финансового</w:t>
      </w:r>
      <w:r w:rsidR="00EA20D8">
        <w:rPr>
          <w:rFonts w:ascii="Arial Narrow" w:hAnsi="Arial Narrow"/>
          <w:sz w:val="26"/>
          <w:szCs w:val="26"/>
        </w:rPr>
        <w:t xml:space="preserve"> </w:t>
      </w:r>
      <w:r w:rsidR="0086226B" w:rsidRPr="00FF56A8">
        <w:rPr>
          <w:rFonts w:ascii="Arial Narrow" w:hAnsi="Arial Narrow"/>
          <w:sz w:val="26"/>
          <w:szCs w:val="26"/>
        </w:rPr>
        <w:t>результата</w:t>
      </w:r>
      <w:r w:rsidR="00EA20D8">
        <w:rPr>
          <w:rFonts w:ascii="Arial Narrow" w:hAnsi="Arial Narrow"/>
          <w:sz w:val="26"/>
          <w:szCs w:val="26"/>
        </w:rPr>
        <w:t xml:space="preserve"> </w:t>
      </w:r>
      <w:r w:rsidR="0086226B" w:rsidRPr="00FF56A8">
        <w:rPr>
          <w:rFonts w:ascii="Arial Narrow" w:hAnsi="Arial Narrow"/>
          <w:sz w:val="26"/>
          <w:szCs w:val="26"/>
        </w:rPr>
        <w:t>организаций</w:t>
      </w:r>
      <w:r w:rsidR="00EA20D8">
        <w:rPr>
          <w:rFonts w:ascii="Arial Narrow" w:hAnsi="Arial Narrow"/>
          <w:sz w:val="26"/>
          <w:szCs w:val="26"/>
        </w:rPr>
        <w:t xml:space="preserve"> </w:t>
      </w:r>
      <w:r w:rsidR="0086226B" w:rsidRPr="0086226B">
        <w:rPr>
          <w:rFonts w:ascii="Arial Narrow" w:hAnsi="Arial Narrow"/>
          <w:sz w:val="26"/>
          <w:szCs w:val="26"/>
        </w:rPr>
        <w:t>по</w:t>
      </w:r>
      <w:r w:rsidR="00EA20D8">
        <w:rPr>
          <w:rFonts w:ascii="Arial Narrow" w:hAnsi="Arial Narrow"/>
          <w:sz w:val="26"/>
          <w:szCs w:val="26"/>
        </w:rPr>
        <w:t xml:space="preserve"> </w:t>
      </w:r>
      <w:r w:rsidR="0086226B" w:rsidRPr="0086226B">
        <w:rPr>
          <w:rFonts w:ascii="Arial Narrow" w:hAnsi="Arial Narrow"/>
          <w:sz w:val="26"/>
          <w:szCs w:val="26"/>
        </w:rPr>
        <w:t>данному</w:t>
      </w:r>
      <w:r w:rsidR="00EA20D8">
        <w:rPr>
          <w:rFonts w:ascii="Arial Narrow" w:hAnsi="Arial Narrow"/>
          <w:sz w:val="26"/>
          <w:szCs w:val="26"/>
        </w:rPr>
        <w:t xml:space="preserve"> </w:t>
      </w:r>
      <w:r w:rsidR="0086226B">
        <w:rPr>
          <w:rFonts w:ascii="Arial Narrow" w:hAnsi="Arial Narrow"/>
          <w:sz w:val="26"/>
          <w:szCs w:val="26"/>
        </w:rPr>
        <w:t>виду</w:t>
      </w:r>
      <w:r w:rsidR="00EA20D8">
        <w:rPr>
          <w:rFonts w:ascii="Arial Narrow" w:hAnsi="Arial Narrow"/>
          <w:sz w:val="26"/>
          <w:szCs w:val="26"/>
        </w:rPr>
        <w:t xml:space="preserve"> </w:t>
      </w:r>
      <w:r w:rsidR="0086226B">
        <w:rPr>
          <w:rFonts w:ascii="Arial Narrow" w:hAnsi="Arial Narrow"/>
          <w:sz w:val="26"/>
          <w:szCs w:val="26"/>
        </w:rPr>
        <w:t>деятельности,</w:t>
      </w:r>
      <w:r w:rsidR="00EA20D8">
        <w:rPr>
          <w:rFonts w:ascii="Arial Narrow" w:hAnsi="Arial Narrow"/>
          <w:sz w:val="26"/>
          <w:szCs w:val="26"/>
        </w:rPr>
        <w:t xml:space="preserve"> </w:t>
      </w:r>
      <w:r w:rsidR="0086226B">
        <w:rPr>
          <w:rFonts w:ascii="Arial Narrow" w:hAnsi="Arial Narrow"/>
          <w:sz w:val="26"/>
          <w:szCs w:val="26"/>
        </w:rPr>
        <w:t>а</w:t>
      </w:r>
      <w:r w:rsidR="00EA20D8">
        <w:rPr>
          <w:rFonts w:ascii="Arial Narrow" w:hAnsi="Arial Narrow"/>
          <w:sz w:val="26"/>
          <w:szCs w:val="26"/>
        </w:rPr>
        <w:t xml:space="preserve"> </w:t>
      </w:r>
      <w:r w:rsidR="0086226B">
        <w:rPr>
          <w:rFonts w:ascii="Arial Narrow" w:hAnsi="Arial Narrow"/>
          <w:sz w:val="26"/>
          <w:szCs w:val="26"/>
        </w:rPr>
        <w:t>также</w:t>
      </w:r>
      <w:r w:rsidR="00EA20D8">
        <w:rPr>
          <w:rFonts w:ascii="Arial Narrow" w:hAnsi="Arial Narrow"/>
          <w:sz w:val="26"/>
          <w:szCs w:val="26"/>
        </w:rPr>
        <w:t xml:space="preserve"> </w:t>
      </w:r>
      <w:r w:rsidR="0086226B">
        <w:rPr>
          <w:rFonts w:ascii="Arial Narrow" w:hAnsi="Arial Narrow"/>
          <w:sz w:val="26"/>
          <w:szCs w:val="26"/>
        </w:rPr>
        <w:t>по</w:t>
      </w:r>
      <w:r w:rsidR="00EA20D8">
        <w:rPr>
          <w:rFonts w:ascii="Arial Narrow" w:hAnsi="Arial Narrow"/>
          <w:sz w:val="26"/>
          <w:szCs w:val="26"/>
        </w:rPr>
        <w:t xml:space="preserve"> </w:t>
      </w:r>
      <w:r w:rsidR="0086226B">
        <w:rPr>
          <w:rFonts w:ascii="Arial Narrow" w:hAnsi="Arial Narrow"/>
          <w:sz w:val="26"/>
          <w:szCs w:val="26"/>
        </w:rPr>
        <w:t>всем</w:t>
      </w:r>
      <w:r w:rsidR="00EA20D8">
        <w:rPr>
          <w:rFonts w:ascii="Arial Narrow" w:hAnsi="Arial Narrow"/>
          <w:sz w:val="26"/>
          <w:szCs w:val="26"/>
        </w:rPr>
        <w:t xml:space="preserve"> </w:t>
      </w:r>
      <w:r w:rsidR="0086226B">
        <w:rPr>
          <w:rFonts w:ascii="Arial Narrow" w:hAnsi="Arial Narrow"/>
          <w:sz w:val="26"/>
          <w:szCs w:val="26"/>
        </w:rPr>
        <w:t>основным</w:t>
      </w:r>
      <w:r w:rsidR="00EA20D8">
        <w:rPr>
          <w:rFonts w:ascii="Arial Narrow" w:hAnsi="Arial Narrow"/>
          <w:sz w:val="26"/>
          <w:szCs w:val="26"/>
        </w:rPr>
        <w:t xml:space="preserve"> </w:t>
      </w:r>
      <w:r w:rsidR="0086226B">
        <w:rPr>
          <w:rFonts w:ascii="Arial Narrow" w:hAnsi="Arial Narrow"/>
          <w:sz w:val="26"/>
          <w:szCs w:val="26"/>
        </w:rPr>
        <w:t>видам</w:t>
      </w:r>
      <w:r w:rsidR="00EA20D8">
        <w:rPr>
          <w:rFonts w:ascii="Arial Narrow" w:hAnsi="Arial Narrow"/>
          <w:sz w:val="26"/>
          <w:szCs w:val="26"/>
        </w:rPr>
        <w:t xml:space="preserve"> </w:t>
      </w:r>
      <w:r w:rsidR="0086226B">
        <w:rPr>
          <w:rFonts w:ascii="Arial Narrow" w:hAnsi="Arial Narrow"/>
          <w:sz w:val="26"/>
          <w:szCs w:val="26"/>
        </w:rPr>
        <w:t>деятельности.</w:t>
      </w:r>
    </w:p>
    <w:p w:rsidR="0037135B" w:rsidRPr="00B200C5" w:rsidRDefault="00B200C5" w:rsidP="0070501B">
      <w:pPr>
        <w:pStyle w:val="Default"/>
        <w:ind w:firstLine="284"/>
        <w:jc w:val="both"/>
        <w:rPr>
          <w:rFonts w:ascii="Arial Narrow" w:hAnsi="Arial Narrow"/>
          <w:sz w:val="26"/>
          <w:szCs w:val="26"/>
        </w:rPr>
      </w:pPr>
      <w:r w:rsidRPr="00B200C5">
        <w:rPr>
          <w:rFonts w:ascii="Arial Narrow" w:hAnsi="Arial Narrow"/>
          <w:sz w:val="26"/>
          <w:szCs w:val="26"/>
        </w:rPr>
        <w:t>Рост</w:t>
      </w:r>
      <w:r w:rsidR="00EA20D8">
        <w:rPr>
          <w:rFonts w:ascii="Arial Narrow" w:hAnsi="Arial Narrow"/>
          <w:sz w:val="26"/>
          <w:szCs w:val="26"/>
        </w:rPr>
        <w:t xml:space="preserve"> </w:t>
      </w:r>
      <w:r w:rsidR="0037135B" w:rsidRPr="00B200C5">
        <w:rPr>
          <w:rFonts w:ascii="Arial Narrow" w:hAnsi="Arial Narrow"/>
          <w:sz w:val="26"/>
          <w:szCs w:val="26"/>
        </w:rPr>
        <w:t>экспорта</w:t>
      </w:r>
      <w:r w:rsidR="00EA20D8">
        <w:rPr>
          <w:rFonts w:ascii="Arial Narrow" w:hAnsi="Arial Narrow"/>
          <w:sz w:val="26"/>
          <w:szCs w:val="26"/>
        </w:rPr>
        <w:t xml:space="preserve"> </w:t>
      </w:r>
      <w:r w:rsidRPr="00B200C5">
        <w:rPr>
          <w:rFonts w:ascii="Arial Narrow" w:hAnsi="Arial Narrow"/>
          <w:sz w:val="26"/>
          <w:szCs w:val="26"/>
        </w:rPr>
        <w:t>был</w:t>
      </w:r>
      <w:r w:rsidR="00EA20D8">
        <w:rPr>
          <w:rFonts w:ascii="Arial Narrow" w:hAnsi="Arial Narrow"/>
          <w:sz w:val="26"/>
          <w:szCs w:val="26"/>
        </w:rPr>
        <w:t xml:space="preserve"> </w:t>
      </w:r>
      <w:r w:rsidR="0037135B" w:rsidRPr="00B200C5">
        <w:rPr>
          <w:rFonts w:ascii="Arial Narrow" w:hAnsi="Arial Narrow"/>
          <w:sz w:val="26"/>
          <w:szCs w:val="26"/>
        </w:rPr>
        <w:t>сильнее</w:t>
      </w:r>
      <w:r w:rsidR="00EA20D8">
        <w:rPr>
          <w:rFonts w:ascii="Arial Narrow" w:hAnsi="Arial Narrow"/>
          <w:sz w:val="26"/>
          <w:szCs w:val="26"/>
        </w:rPr>
        <w:t xml:space="preserve"> </w:t>
      </w:r>
      <w:r w:rsidRPr="00B200C5">
        <w:rPr>
          <w:rFonts w:ascii="Arial Narrow" w:hAnsi="Arial Narrow"/>
          <w:sz w:val="26"/>
          <w:szCs w:val="26"/>
        </w:rPr>
        <w:t>роста</w:t>
      </w:r>
      <w:r w:rsidR="00EA20D8">
        <w:rPr>
          <w:rFonts w:ascii="Arial Narrow" w:hAnsi="Arial Narrow"/>
          <w:sz w:val="26"/>
          <w:szCs w:val="26"/>
        </w:rPr>
        <w:t xml:space="preserve"> </w:t>
      </w:r>
      <w:r w:rsidR="0037135B" w:rsidRPr="00B200C5">
        <w:rPr>
          <w:rFonts w:ascii="Arial Narrow" w:hAnsi="Arial Narrow"/>
          <w:sz w:val="26"/>
          <w:szCs w:val="26"/>
        </w:rPr>
        <w:t>импорта</w:t>
      </w:r>
      <w:r w:rsidR="00EA20D8">
        <w:rPr>
          <w:rFonts w:ascii="Arial Narrow" w:hAnsi="Arial Narrow"/>
          <w:sz w:val="26"/>
          <w:szCs w:val="26"/>
        </w:rPr>
        <w:t xml:space="preserve"> </w:t>
      </w:r>
      <w:r w:rsidR="0037135B" w:rsidRPr="00B200C5">
        <w:rPr>
          <w:rFonts w:ascii="Arial Narrow" w:hAnsi="Arial Narrow"/>
          <w:sz w:val="26"/>
          <w:szCs w:val="26"/>
        </w:rPr>
        <w:t>за</w:t>
      </w:r>
      <w:r w:rsidR="00EA20D8">
        <w:rPr>
          <w:rFonts w:ascii="Arial Narrow" w:hAnsi="Arial Narrow"/>
          <w:sz w:val="26"/>
          <w:szCs w:val="26"/>
        </w:rPr>
        <w:t xml:space="preserve"> </w:t>
      </w:r>
      <w:r w:rsidR="0037135B" w:rsidRPr="00B200C5">
        <w:rPr>
          <w:rFonts w:ascii="Arial Narrow" w:hAnsi="Arial Narrow"/>
          <w:sz w:val="26"/>
          <w:szCs w:val="26"/>
        </w:rPr>
        <w:t>рассматриваемый</w:t>
      </w:r>
      <w:r w:rsidR="00EA20D8">
        <w:rPr>
          <w:rFonts w:ascii="Arial Narrow" w:hAnsi="Arial Narrow"/>
          <w:sz w:val="26"/>
          <w:szCs w:val="26"/>
        </w:rPr>
        <w:t xml:space="preserve"> </w:t>
      </w:r>
      <w:r w:rsidR="0037135B" w:rsidRPr="00B200C5">
        <w:rPr>
          <w:rFonts w:ascii="Arial Narrow" w:hAnsi="Arial Narrow"/>
          <w:sz w:val="26"/>
          <w:szCs w:val="26"/>
        </w:rPr>
        <w:t>период.</w:t>
      </w:r>
    </w:p>
    <w:p w:rsidR="0037135B" w:rsidRPr="00B200C5" w:rsidRDefault="00215120" w:rsidP="0070501B">
      <w:pPr>
        <w:pStyle w:val="Default"/>
        <w:ind w:firstLine="284"/>
        <w:jc w:val="both"/>
        <w:rPr>
          <w:rFonts w:ascii="Arial Narrow" w:hAnsi="Arial Narrow"/>
          <w:sz w:val="26"/>
          <w:szCs w:val="26"/>
        </w:rPr>
      </w:pPr>
      <w:r w:rsidRPr="00B200C5">
        <w:rPr>
          <w:rFonts w:ascii="Arial Narrow" w:hAnsi="Arial Narrow"/>
          <w:sz w:val="26"/>
          <w:szCs w:val="26"/>
        </w:rPr>
        <w:t>Темп</w:t>
      </w:r>
      <w:r w:rsidR="00EA20D8">
        <w:rPr>
          <w:rFonts w:ascii="Arial Narrow" w:hAnsi="Arial Narrow"/>
          <w:sz w:val="26"/>
          <w:szCs w:val="26"/>
        </w:rPr>
        <w:t xml:space="preserve"> </w:t>
      </w:r>
      <w:r w:rsidRPr="00B200C5">
        <w:rPr>
          <w:rFonts w:ascii="Arial Narrow" w:hAnsi="Arial Narrow"/>
          <w:sz w:val="26"/>
          <w:szCs w:val="26"/>
        </w:rPr>
        <w:t>роста</w:t>
      </w:r>
      <w:r w:rsidR="00EA20D8">
        <w:rPr>
          <w:rFonts w:ascii="Arial Narrow" w:hAnsi="Arial Narrow"/>
          <w:sz w:val="26"/>
          <w:szCs w:val="26"/>
        </w:rPr>
        <w:t xml:space="preserve"> </w:t>
      </w:r>
      <w:r w:rsidRPr="00B200C5">
        <w:rPr>
          <w:rFonts w:ascii="Arial Narrow" w:hAnsi="Arial Narrow"/>
          <w:sz w:val="26"/>
          <w:szCs w:val="26"/>
        </w:rPr>
        <w:t>реальной</w:t>
      </w:r>
      <w:r w:rsidR="00EA20D8">
        <w:rPr>
          <w:rFonts w:ascii="Arial Narrow" w:hAnsi="Arial Narrow"/>
          <w:sz w:val="26"/>
          <w:szCs w:val="26"/>
        </w:rPr>
        <w:t xml:space="preserve"> </w:t>
      </w:r>
      <w:r w:rsidRPr="00B200C5">
        <w:rPr>
          <w:rFonts w:ascii="Arial Narrow" w:hAnsi="Arial Narrow"/>
          <w:sz w:val="26"/>
          <w:szCs w:val="26"/>
        </w:rPr>
        <w:t>заработной</w:t>
      </w:r>
      <w:r w:rsidR="00EA20D8">
        <w:rPr>
          <w:rFonts w:ascii="Arial Narrow" w:hAnsi="Arial Narrow"/>
          <w:sz w:val="26"/>
          <w:szCs w:val="26"/>
        </w:rPr>
        <w:t xml:space="preserve"> </w:t>
      </w:r>
      <w:r w:rsidRPr="00B200C5">
        <w:rPr>
          <w:rFonts w:ascii="Arial Narrow" w:hAnsi="Arial Narrow"/>
          <w:sz w:val="26"/>
          <w:szCs w:val="26"/>
        </w:rPr>
        <w:t>платы</w:t>
      </w:r>
      <w:r w:rsidR="00EA20D8">
        <w:rPr>
          <w:rFonts w:ascii="Arial Narrow" w:hAnsi="Arial Narrow"/>
          <w:sz w:val="26"/>
          <w:szCs w:val="26"/>
        </w:rPr>
        <w:t xml:space="preserve"> </w:t>
      </w:r>
      <w:r w:rsidR="00B200C5" w:rsidRPr="00B200C5">
        <w:rPr>
          <w:rFonts w:ascii="Arial Narrow" w:hAnsi="Arial Narrow"/>
          <w:sz w:val="26"/>
          <w:szCs w:val="26"/>
        </w:rPr>
        <w:t>продолжает</w:t>
      </w:r>
      <w:r w:rsidR="00EA20D8">
        <w:rPr>
          <w:rFonts w:ascii="Arial Narrow" w:hAnsi="Arial Narrow"/>
          <w:sz w:val="26"/>
          <w:szCs w:val="26"/>
        </w:rPr>
        <w:t xml:space="preserve"> </w:t>
      </w:r>
      <w:r w:rsidR="00B200C5" w:rsidRPr="00B200C5">
        <w:rPr>
          <w:rFonts w:ascii="Arial Narrow" w:hAnsi="Arial Narrow"/>
          <w:sz w:val="26"/>
          <w:szCs w:val="26"/>
        </w:rPr>
        <w:t>движение</w:t>
      </w:r>
      <w:r w:rsidR="00EA20D8">
        <w:rPr>
          <w:rFonts w:ascii="Arial Narrow" w:hAnsi="Arial Narrow"/>
          <w:sz w:val="26"/>
          <w:szCs w:val="26"/>
        </w:rPr>
        <w:t xml:space="preserve"> </w:t>
      </w:r>
      <w:r w:rsidR="00B200C5" w:rsidRPr="00B200C5">
        <w:rPr>
          <w:rFonts w:ascii="Arial Narrow" w:hAnsi="Arial Narrow"/>
          <w:sz w:val="26"/>
          <w:szCs w:val="26"/>
        </w:rPr>
        <w:t>в</w:t>
      </w:r>
      <w:r w:rsidR="00EA20D8">
        <w:rPr>
          <w:rFonts w:ascii="Arial Narrow" w:hAnsi="Arial Narrow"/>
          <w:sz w:val="26"/>
          <w:szCs w:val="26"/>
        </w:rPr>
        <w:t xml:space="preserve"> </w:t>
      </w:r>
      <w:r w:rsidR="00B200C5" w:rsidRPr="00B200C5">
        <w:rPr>
          <w:rFonts w:ascii="Arial Narrow" w:hAnsi="Arial Narrow"/>
          <w:sz w:val="26"/>
          <w:szCs w:val="26"/>
        </w:rPr>
        <w:t>положительной</w:t>
      </w:r>
      <w:r w:rsidR="00EA20D8">
        <w:rPr>
          <w:rFonts w:ascii="Arial Narrow" w:hAnsi="Arial Narrow"/>
          <w:sz w:val="26"/>
          <w:szCs w:val="26"/>
        </w:rPr>
        <w:t xml:space="preserve"> </w:t>
      </w:r>
      <w:r w:rsidR="00B200C5" w:rsidRPr="00B200C5">
        <w:rPr>
          <w:rFonts w:ascii="Arial Narrow" w:hAnsi="Arial Narrow"/>
          <w:sz w:val="26"/>
          <w:szCs w:val="26"/>
        </w:rPr>
        <w:t>зоне</w:t>
      </w:r>
      <w:r w:rsidR="009A530F">
        <w:rPr>
          <w:rFonts w:ascii="Arial Narrow" w:hAnsi="Arial Narrow"/>
          <w:sz w:val="26"/>
          <w:szCs w:val="26"/>
        </w:rPr>
        <w:t>.</w:t>
      </w:r>
      <w:r w:rsidR="00EA20D8">
        <w:rPr>
          <w:rFonts w:ascii="Arial Narrow" w:hAnsi="Arial Narrow"/>
          <w:sz w:val="26"/>
          <w:szCs w:val="26"/>
        </w:rPr>
        <w:t xml:space="preserve"> </w:t>
      </w:r>
      <w:r w:rsidR="009A530F">
        <w:rPr>
          <w:rFonts w:ascii="Arial Narrow" w:hAnsi="Arial Narrow"/>
          <w:sz w:val="26"/>
          <w:szCs w:val="26"/>
        </w:rPr>
        <w:t>Реа</w:t>
      </w:r>
      <w:r w:rsidR="0037135B" w:rsidRPr="00B200C5">
        <w:rPr>
          <w:rFonts w:ascii="Arial Narrow" w:hAnsi="Arial Narrow"/>
          <w:sz w:val="26"/>
          <w:szCs w:val="26"/>
        </w:rPr>
        <w:t>льные</w:t>
      </w:r>
      <w:r w:rsidR="00EA20D8">
        <w:rPr>
          <w:rFonts w:ascii="Arial Narrow" w:hAnsi="Arial Narrow"/>
          <w:sz w:val="26"/>
          <w:szCs w:val="26"/>
        </w:rPr>
        <w:t xml:space="preserve"> </w:t>
      </w:r>
      <w:r w:rsidR="0037135B" w:rsidRPr="00B200C5">
        <w:rPr>
          <w:rFonts w:ascii="Arial Narrow" w:hAnsi="Arial Narrow"/>
          <w:sz w:val="26"/>
          <w:szCs w:val="26"/>
        </w:rPr>
        <w:t>располагаемые</w:t>
      </w:r>
      <w:r w:rsidR="00EA20D8">
        <w:rPr>
          <w:rFonts w:ascii="Arial Narrow" w:hAnsi="Arial Narrow"/>
          <w:sz w:val="26"/>
          <w:szCs w:val="26"/>
        </w:rPr>
        <w:t xml:space="preserve"> </w:t>
      </w:r>
      <w:r w:rsidR="0037135B" w:rsidRPr="00B200C5">
        <w:rPr>
          <w:rFonts w:ascii="Arial Narrow" w:hAnsi="Arial Narrow"/>
          <w:sz w:val="26"/>
          <w:szCs w:val="26"/>
        </w:rPr>
        <w:t>денежные</w:t>
      </w:r>
      <w:r w:rsidR="00EA20D8">
        <w:rPr>
          <w:rFonts w:ascii="Arial Narrow" w:hAnsi="Arial Narrow"/>
          <w:sz w:val="26"/>
          <w:szCs w:val="26"/>
        </w:rPr>
        <w:t xml:space="preserve"> </w:t>
      </w:r>
      <w:r w:rsidR="0037135B" w:rsidRPr="00B200C5">
        <w:rPr>
          <w:rFonts w:ascii="Arial Narrow" w:hAnsi="Arial Narrow"/>
          <w:sz w:val="26"/>
          <w:szCs w:val="26"/>
        </w:rPr>
        <w:t>доходы</w:t>
      </w:r>
      <w:r w:rsidR="00EA20D8">
        <w:rPr>
          <w:rFonts w:ascii="Arial Narrow" w:hAnsi="Arial Narrow"/>
          <w:sz w:val="26"/>
          <w:szCs w:val="26"/>
        </w:rPr>
        <w:t xml:space="preserve"> </w:t>
      </w:r>
      <w:r w:rsidR="0037135B" w:rsidRPr="00B200C5">
        <w:rPr>
          <w:rFonts w:ascii="Arial Narrow" w:hAnsi="Arial Narrow"/>
          <w:sz w:val="26"/>
          <w:szCs w:val="26"/>
        </w:rPr>
        <w:t>населения</w:t>
      </w:r>
      <w:r w:rsidR="00B200C5" w:rsidRPr="00B200C5">
        <w:rPr>
          <w:rFonts w:ascii="Arial Narrow" w:hAnsi="Arial Narrow"/>
          <w:sz w:val="26"/>
          <w:szCs w:val="26"/>
        </w:rPr>
        <w:t>,</w:t>
      </w:r>
      <w:r w:rsidR="00EA20D8">
        <w:rPr>
          <w:rFonts w:ascii="Arial Narrow" w:hAnsi="Arial Narrow"/>
          <w:sz w:val="26"/>
          <w:szCs w:val="26"/>
        </w:rPr>
        <w:t xml:space="preserve"> </w:t>
      </w:r>
      <w:r w:rsidR="00B200C5" w:rsidRPr="00B200C5">
        <w:rPr>
          <w:rFonts w:ascii="Arial Narrow" w:hAnsi="Arial Narrow"/>
          <w:sz w:val="26"/>
          <w:szCs w:val="26"/>
        </w:rPr>
        <w:t>по</w:t>
      </w:r>
      <w:r w:rsidR="00EA20D8">
        <w:rPr>
          <w:rFonts w:ascii="Arial Narrow" w:hAnsi="Arial Narrow"/>
          <w:sz w:val="26"/>
          <w:szCs w:val="26"/>
        </w:rPr>
        <w:t xml:space="preserve"> </w:t>
      </w:r>
      <w:r w:rsidR="00B200C5" w:rsidRPr="00B200C5">
        <w:rPr>
          <w:rFonts w:ascii="Arial Narrow" w:hAnsi="Arial Narrow"/>
          <w:sz w:val="26"/>
          <w:szCs w:val="26"/>
        </w:rPr>
        <w:t>предварительным</w:t>
      </w:r>
      <w:r w:rsidR="00EA20D8">
        <w:rPr>
          <w:rFonts w:ascii="Arial Narrow" w:hAnsi="Arial Narrow"/>
          <w:sz w:val="26"/>
          <w:szCs w:val="26"/>
        </w:rPr>
        <w:t xml:space="preserve"> </w:t>
      </w:r>
      <w:r w:rsidR="00B200C5" w:rsidRPr="00B200C5">
        <w:rPr>
          <w:rFonts w:ascii="Arial Narrow" w:hAnsi="Arial Narrow"/>
          <w:sz w:val="26"/>
          <w:szCs w:val="26"/>
        </w:rPr>
        <w:t>данным,</w:t>
      </w:r>
      <w:r w:rsidR="00EA20D8">
        <w:rPr>
          <w:rFonts w:ascii="Arial Narrow" w:hAnsi="Arial Narrow"/>
          <w:sz w:val="26"/>
          <w:szCs w:val="26"/>
        </w:rPr>
        <w:t xml:space="preserve"> </w:t>
      </w:r>
      <w:r w:rsidR="009A530F">
        <w:rPr>
          <w:rFonts w:ascii="Arial Narrow" w:hAnsi="Arial Narrow"/>
          <w:sz w:val="26"/>
          <w:szCs w:val="26"/>
        </w:rPr>
        <w:t>замедляют</w:t>
      </w:r>
      <w:r w:rsidR="00EA20D8">
        <w:rPr>
          <w:rFonts w:ascii="Arial Narrow" w:hAnsi="Arial Narrow"/>
          <w:sz w:val="26"/>
          <w:szCs w:val="26"/>
        </w:rPr>
        <w:t xml:space="preserve"> </w:t>
      </w:r>
      <w:r w:rsidR="00B200C5" w:rsidRPr="00B200C5">
        <w:rPr>
          <w:rFonts w:ascii="Arial Narrow" w:hAnsi="Arial Narrow"/>
          <w:sz w:val="26"/>
          <w:szCs w:val="26"/>
        </w:rPr>
        <w:t>снижение</w:t>
      </w:r>
      <w:r w:rsidR="0037135B" w:rsidRPr="00B200C5">
        <w:rPr>
          <w:rFonts w:ascii="Arial Narrow" w:hAnsi="Arial Narrow"/>
          <w:sz w:val="26"/>
          <w:szCs w:val="26"/>
        </w:rPr>
        <w:t>.</w:t>
      </w:r>
    </w:p>
    <w:p w:rsidR="00D1222A" w:rsidRDefault="00B200C5" w:rsidP="0070501B">
      <w:pPr>
        <w:pStyle w:val="Default"/>
        <w:ind w:firstLine="284"/>
        <w:jc w:val="both"/>
        <w:rPr>
          <w:rFonts w:ascii="Arial Narrow" w:hAnsi="Arial Narrow"/>
          <w:sz w:val="26"/>
          <w:szCs w:val="26"/>
        </w:rPr>
      </w:pPr>
      <w:r w:rsidRPr="00B200C5">
        <w:rPr>
          <w:rFonts w:ascii="Arial Narrow" w:hAnsi="Arial Narrow"/>
          <w:sz w:val="26"/>
          <w:szCs w:val="26"/>
        </w:rPr>
        <w:t>Потребительский</w:t>
      </w:r>
      <w:r w:rsidR="00EA20D8">
        <w:rPr>
          <w:rFonts w:ascii="Arial Narrow" w:hAnsi="Arial Narrow"/>
          <w:sz w:val="26"/>
          <w:szCs w:val="26"/>
        </w:rPr>
        <w:t xml:space="preserve"> </w:t>
      </w:r>
      <w:r w:rsidRPr="00B200C5">
        <w:rPr>
          <w:rFonts w:ascii="Arial Narrow" w:hAnsi="Arial Narrow"/>
          <w:sz w:val="26"/>
          <w:szCs w:val="26"/>
        </w:rPr>
        <w:t>спрос</w:t>
      </w:r>
      <w:r w:rsidR="00EA20D8">
        <w:rPr>
          <w:rFonts w:ascii="Arial Narrow" w:hAnsi="Arial Narrow"/>
          <w:sz w:val="26"/>
          <w:szCs w:val="26"/>
        </w:rPr>
        <w:t xml:space="preserve"> </w:t>
      </w:r>
      <w:r w:rsidRPr="00B200C5">
        <w:rPr>
          <w:rFonts w:ascii="Arial Narrow" w:hAnsi="Arial Narrow"/>
          <w:sz w:val="26"/>
          <w:szCs w:val="26"/>
        </w:rPr>
        <w:t>не</w:t>
      </w:r>
      <w:r w:rsidR="00EA20D8">
        <w:rPr>
          <w:rFonts w:ascii="Arial Narrow" w:hAnsi="Arial Narrow"/>
          <w:sz w:val="26"/>
          <w:szCs w:val="26"/>
        </w:rPr>
        <w:t xml:space="preserve"> </w:t>
      </w:r>
      <w:r w:rsidRPr="00B200C5">
        <w:rPr>
          <w:rFonts w:ascii="Arial Narrow" w:hAnsi="Arial Narrow"/>
          <w:sz w:val="26"/>
          <w:szCs w:val="26"/>
        </w:rPr>
        <w:t>продемонстрировал</w:t>
      </w:r>
      <w:r w:rsidR="00EA20D8">
        <w:rPr>
          <w:rFonts w:ascii="Arial Narrow" w:hAnsi="Arial Narrow"/>
          <w:sz w:val="26"/>
          <w:szCs w:val="26"/>
        </w:rPr>
        <w:t xml:space="preserve"> </w:t>
      </w:r>
      <w:r w:rsidRPr="00B200C5">
        <w:rPr>
          <w:rFonts w:ascii="Arial Narrow" w:hAnsi="Arial Narrow"/>
          <w:sz w:val="26"/>
          <w:szCs w:val="26"/>
        </w:rPr>
        <w:t>положительных</w:t>
      </w:r>
      <w:r w:rsidR="00EA20D8">
        <w:rPr>
          <w:rFonts w:ascii="Arial Narrow" w:hAnsi="Arial Narrow"/>
          <w:sz w:val="26"/>
          <w:szCs w:val="26"/>
        </w:rPr>
        <w:t xml:space="preserve"> </w:t>
      </w:r>
      <w:r w:rsidRPr="00B200C5">
        <w:rPr>
          <w:rFonts w:ascii="Arial Narrow" w:hAnsi="Arial Narrow"/>
          <w:sz w:val="26"/>
          <w:szCs w:val="26"/>
        </w:rPr>
        <w:lastRenderedPageBreak/>
        <w:t>изменений,</w:t>
      </w:r>
      <w:r w:rsidR="00EA20D8">
        <w:rPr>
          <w:rFonts w:ascii="Arial Narrow" w:hAnsi="Arial Narrow"/>
          <w:sz w:val="26"/>
          <w:szCs w:val="26"/>
        </w:rPr>
        <w:t xml:space="preserve"> </w:t>
      </w:r>
      <w:r w:rsidRPr="00B200C5">
        <w:rPr>
          <w:rFonts w:ascii="Arial Narrow" w:hAnsi="Arial Narrow"/>
          <w:sz w:val="26"/>
          <w:szCs w:val="26"/>
        </w:rPr>
        <w:t>что</w:t>
      </w:r>
      <w:r w:rsidR="00EA20D8">
        <w:rPr>
          <w:rFonts w:ascii="Arial Narrow" w:hAnsi="Arial Narrow"/>
          <w:sz w:val="26"/>
          <w:szCs w:val="26"/>
        </w:rPr>
        <w:t xml:space="preserve"> </w:t>
      </w:r>
      <w:r w:rsidR="00400929" w:rsidRPr="00B200C5">
        <w:rPr>
          <w:rFonts w:ascii="Arial Narrow" w:hAnsi="Arial Narrow"/>
          <w:sz w:val="26"/>
          <w:szCs w:val="26"/>
        </w:rPr>
        <w:t>закономерно</w:t>
      </w:r>
      <w:r w:rsidR="00EA20D8">
        <w:rPr>
          <w:rFonts w:ascii="Arial Narrow" w:hAnsi="Arial Narrow"/>
          <w:sz w:val="26"/>
          <w:szCs w:val="26"/>
        </w:rPr>
        <w:t xml:space="preserve"> </w:t>
      </w:r>
      <w:r w:rsidR="00400929" w:rsidRPr="00B200C5">
        <w:rPr>
          <w:rFonts w:ascii="Arial Narrow" w:hAnsi="Arial Narrow"/>
          <w:sz w:val="26"/>
          <w:szCs w:val="26"/>
        </w:rPr>
        <w:t>отражается</w:t>
      </w:r>
      <w:r w:rsidR="00EA20D8">
        <w:rPr>
          <w:rFonts w:ascii="Arial Narrow" w:hAnsi="Arial Narrow"/>
          <w:sz w:val="26"/>
          <w:szCs w:val="26"/>
        </w:rPr>
        <w:t xml:space="preserve"> </w:t>
      </w:r>
      <w:r w:rsidR="00400929" w:rsidRPr="00B200C5">
        <w:rPr>
          <w:rFonts w:ascii="Arial Narrow" w:hAnsi="Arial Narrow"/>
          <w:sz w:val="26"/>
          <w:szCs w:val="26"/>
        </w:rPr>
        <w:t>на</w:t>
      </w:r>
      <w:r w:rsidR="00EA20D8">
        <w:rPr>
          <w:rFonts w:ascii="Arial Narrow" w:hAnsi="Arial Narrow"/>
          <w:sz w:val="26"/>
          <w:szCs w:val="26"/>
        </w:rPr>
        <w:t xml:space="preserve"> </w:t>
      </w:r>
      <w:r w:rsidR="00400929" w:rsidRPr="00B200C5">
        <w:rPr>
          <w:rFonts w:ascii="Arial Narrow" w:hAnsi="Arial Narrow"/>
          <w:sz w:val="26"/>
          <w:szCs w:val="26"/>
        </w:rPr>
        <w:t>уровне</w:t>
      </w:r>
      <w:r w:rsidR="00EA20D8">
        <w:rPr>
          <w:rFonts w:ascii="Arial Narrow" w:hAnsi="Arial Narrow"/>
          <w:sz w:val="26"/>
          <w:szCs w:val="26"/>
        </w:rPr>
        <w:t xml:space="preserve"> </w:t>
      </w:r>
      <w:r w:rsidR="0037135B" w:rsidRPr="00B200C5">
        <w:rPr>
          <w:rFonts w:ascii="Arial Narrow" w:hAnsi="Arial Narrow"/>
          <w:sz w:val="26"/>
          <w:szCs w:val="26"/>
        </w:rPr>
        <w:t>потребительских</w:t>
      </w:r>
      <w:r w:rsidR="00EA20D8">
        <w:rPr>
          <w:rFonts w:ascii="Arial Narrow" w:hAnsi="Arial Narrow"/>
          <w:sz w:val="26"/>
          <w:szCs w:val="26"/>
        </w:rPr>
        <w:t xml:space="preserve"> </w:t>
      </w:r>
      <w:r w:rsidR="0037135B" w:rsidRPr="00B200C5">
        <w:rPr>
          <w:rFonts w:ascii="Arial Narrow" w:hAnsi="Arial Narrow"/>
          <w:sz w:val="26"/>
          <w:szCs w:val="26"/>
        </w:rPr>
        <w:t>цен.</w:t>
      </w:r>
      <w:r w:rsidR="00EA20D8">
        <w:rPr>
          <w:rFonts w:ascii="Arial Narrow" w:hAnsi="Arial Narrow"/>
          <w:sz w:val="26"/>
          <w:szCs w:val="26"/>
        </w:rPr>
        <w:t xml:space="preserve"> </w:t>
      </w:r>
      <w:r w:rsidR="00400929" w:rsidRPr="00B200C5">
        <w:rPr>
          <w:rFonts w:ascii="Arial Narrow" w:hAnsi="Arial Narrow"/>
          <w:sz w:val="26"/>
          <w:szCs w:val="26"/>
        </w:rPr>
        <w:t>Инфляция</w:t>
      </w:r>
      <w:r w:rsidR="00EA20D8">
        <w:rPr>
          <w:rFonts w:ascii="Arial Narrow" w:hAnsi="Arial Narrow"/>
          <w:sz w:val="26"/>
          <w:szCs w:val="26"/>
        </w:rPr>
        <w:t xml:space="preserve"> </w:t>
      </w:r>
      <w:r w:rsidR="00400929" w:rsidRPr="00B200C5">
        <w:rPr>
          <w:rFonts w:ascii="Arial Narrow" w:hAnsi="Arial Narrow"/>
          <w:sz w:val="26"/>
          <w:szCs w:val="26"/>
        </w:rPr>
        <w:t>замедляется</w:t>
      </w:r>
      <w:r w:rsidR="00572B06" w:rsidRPr="00B200C5">
        <w:rPr>
          <w:rFonts w:ascii="Arial Narrow" w:hAnsi="Arial Narrow"/>
          <w:sz w:val="26"/>
          <w:szCs w:val="26"/>
        </w:rPr>
        <w:t>.</w:t>
      </w:r>
      <w:r w:rsidR="00EA20D8">
        <w:rPr>
          <w:rFonts w:ascii="Arial Narrow" w:hAnsi="Arial Narrow"/>
          <w:sz w:val="26"/>
          <w:szCs w:val="26"/>
        </w:rPr>
        <w:t xml:space="preserve"> </w:t>
      </w:r>
      <w:r w:rsidR="0037135B" w:rsidRPr="00B200C5">
        <w:rPr>
          <w:rFonts w:ascii="Arial Narrow" w:hAnsi="Arial Narrow"/>
          <w:sz w:val="26"/>
          <w:szCs w:val="26"/>
        </w:rPr>
        <w:t>Отчасти</w:t>
      </w:r>
      <w:r w:rsidR="00EA20D8">
        <w:rPr>
          <w:rFonts w:ascii="Arial Narrow" w:hAnsi="Arial Narrow"/>
          <w:sz w:val="26"/>
          <w:szCs w:val="26"/>
        </w:rPr>
        <w:t xml:space="preserve"> </w:t>
      </w:r>
      <w:r w:rsidR="0037135B" w:rsidRPr="00B200C5">
        <w:rPr>
          <w:rFonts w:ascii="Arial Narrow" w:hAnsi="Arial Narrow"/>
          <w:sz w:val="26"/>
          <w:szCs w:val="26"/>
        </w:rPr>
        <w:t>на</w:t>
      </w:r>
      <w:r w:rsidR="00EA20D8">
        <w:rPr>
          <w:rFonts w:ascii="Arial Narrow" w:hAnsi="Arial Narrow"/>
          <w:sz w:val="26"/>
          <w:szCs w:val="26"/>
        </w:rPr>
        <w:t xml:space="preserve"> </w:t>
      </w:r>
      <w:r w:rsidR="0037135B" w:rsidRPr="00B200C5">
        <w:rPr>
          <w:rFonts w:ascii="Arial Narrow" w:hAnsi="Arial Narrow"/>
          <w:sz w:val="26"/>
          <w:szCs w:val="26"/>
        </w:rPr>
        <w:t>это</w:t>
      </w:r>
      <w:r w:rsidR="00EA20D8">
        <w:rPr>
          <w:rFonts w:ascii="Arial Narrow" w:hAnsi="Arial Narrow"/>
          <w:sz w:val="26"/>
          <w:szCs w:val="26"/>
        </w:rPr>
        <w:t xml:space="preserve"> </w:t>
      </w:r>
      <w:r w:rsidR="0037135B" w:rsidRPr="00B200C5">
        <w:rPr>
          <w:rFonts w:ascii="Arial Narrow" w:hAnsi="Arial Narrow"/>
          <w:sz w:val="26"/>
          <w:szCs w:val="26"/>
        </w:rPr>
        <w:t>повлияли</w:t>
      </w:r>
      <w:r w:rsidR="00EA20D8">
        <w:rPr>
          <w:rFonts w:ascii="Arial Narrow" w:hAnsi="Arial Narrow"/>
          <w:sz w:val="26"/>
          <w:szCs w:val="26"/>
        </w:rPr>
        <w:t xml:space="preserve"> </w:t>
      </w:r>
      <w:r w:rsidR="0037135B" w:rsidRPr="00B200C5">
        <w:rPr>
          <w:rFonts w:ascii="Arial Narrow" w:hAnsi="Arial Narrow"/>
          <w:sz w:val="26"/>
          <w:szCs w:val="26"/>
        </w:rPr>
        <w:t>рост</w:t>
      </w:r>
      <w:r w:rsidR="00EA20D8">
        <w:rPr>
          <w:rFonts w:ascii="Arial Narrow" w:hAnsi="Arial Narrow"/>
          <w:sz w:val="26"/>
          <w:szCs w:val="26"/>
        </w:rPr>
        <w:t xml:space="preserve"> </w:t>
      </w:r>
      <w:r w:rsidR="0037135B" w:rsidRPr="00B200C5">
        <w:rPr>
          <w:rFonts w:ascii="Arial Narrow" w:hAnsi="Arial Narrow"/>
          <w:sz w:val="26"/>
          <w:szCs w:val="26"/>
        </w:rPr>
        <w:t>предложения</w:t>
      </w:r>
      <w:r w:rsidR="00EA20D8">
        <w:rPr>
          <w:rFonts w:ascii="Arial Narrow" w:hAnsi="Arial Narrow"/>
          <w:sz w:val="26"/>
          <w:szCs w:val="26"/>
        </w:rPr>
        <w:t xml:space="preserve"> </w:t>
      </w:r>
      <w:r w:rsidR="0037135B" w:rsidRPr="00B200C5">
        <w:rPr>
          <w:rFonts w:ascii="Arial Narrow" w:hAnsi="Arial Narrow"/>
          <w:sz w:val="26"/>
          <w:szCs w:val="26"/>
        </w:rPr>
        <w:t>и</w:t>
      </w:r>
      <w:r w:rsidR="00EA20D8">
        <w:rPr>
          <w:rFonts w:ascii="Arial Narrow" w:hAnsi="Arial Narrow"/>
          <w:sz w:val="26"/>
          <w:szCs w:val="26"/>
        </w:rPr>
        <w:t xml:space="preserve"> </w:t>
      </w:r>
      <w:proofErr w:type="spellStart"/>
      <w:r w:rsidR="0037135B" w:rsidRPr="00B200C5">
        <w:rPr>
          <w:rFonts w:ascii="Arial Narrow" w:hAnsi="Arial Narrow"/>
          <w:sz w:val="26"/>
          <w:szCs w:val="26"/>
        </w:rPr>
        <w:t>импортозамещение</w:t>
      </w:r>
      <w:proofErr w:type="spellEnd"/>
      <w:r w:rsidR="00EA20D8">
        <w:rPr>
          <w:rFonts w:ascii="Arial Narrow" w:hAnsi="Arial Narrow"/>
          <w:sz w:val="26"/>
          <w:szCs w:val="26"/>
        </w:rPr>
        <w:t xml:space="preserve"> </w:t>
      </w:r>
      <w:r w:rsidR="0037135B" w:rsidRPr="00B200C5">
        <w:rPr>
          <w:rFonts w:ascii="Arial Narrow" w:hAnsi="Arial Narrow"/>
          <w:sz w:val="26"/>
          <w:szCs w:val="26"/>
        </w:rPr>
        <w:t>выпавшего</w:t>
      </w:r>
      <w:r w:rsidR="00EA20D8">
        <w:rPr>
          <w:rFonts w:ascii="Arial Narrow" w:hAnsi="Arial Narrow"/>
          <w:sz w:val="26"/>
          <w:szCs w:val="26"/>
        </w:rPr>
        <w:t xml:space="preserve"> </w:t>
      </w:r>
      <w:r w:rsidR="0037135B" w:rsidRPr="00B200C5">
        <w:rPr>
          <w:rFonts w:ascii="Arial Narrow" w:hAnsi="Arial Narrow"/>
          <w:sz w:val="26"/>
          <w:szCs w:val="26"/>
        </w:rPr>
        <w:t>импорта</w:t>
      </w:r>
      <w:r w:rsidR="00EA20D8">
        <w:rPr>
          <w:rFonts w:ascii="Arial Narrow" w:hAnsi="Arial Narrow"/>
          <w:sz w:val="26"/>
          <w:szCs w:val="26"/>
        </w:rPr>
        <w:t xml:space="preserve"> </w:t>
      </w:r>
      <w:r w:rsidR="0037135B" w:rsidRPr="00B200C5">
        <w:rPr>
          <w:rFonts w:ascii="Arial Narrow" w:hAnsi="Arial Narrow"/>
          <w:sz w:val="26"/>
          <w:szCs w:val="26"/>
        </w:rPr>
        <w:t>более</w:t>
      </w:r>
      <w:r w:rsidR="00EA20D8">
        <w:rPr>
          <w:rFonts w:ascii="Arial Narrow" w:hAnsi="Arial Narrow"/>
          <w:sz w:val="26"/>
          <w:szCs w:val="26"/>
        </w:rPr>
        <w:t xml:space="preserve"> </w:t>
      </w:r>
      <w:r w:rsidR="0037135B" w:rsidRPr="00B200C5">
        <w:rPr>
          <w:rFonts w:ascii="Arial Narrow" w:hAnsi="Arial Narrow"/>
          <w:sz w:val="26"/>
          <w:szCs w:val="26"/>
        </w:rPr>
        <w:t>дешевой</w:t>
      </w:r>
      <w:r w:rsidR="00EA20D8">
        <w:rPr>
          <w:rFonts w:ascii="Arial Narrow" w:hAnsi="Arial Narrow"/>
          <w:sz w:val="26"/>
          <w:szCs w:val="26"/>
        </w:rPr>
        <w:t xml:space="preserve"> </w:t>
      </w:r>
      <w:r w:rsidR="0037135B" w:rsidRPr="00B200C5">
        <w:rPr>
          <w:rFonts w:ascii="Arial Narrow" w:hAnsi="Arial Narrow"/>
          <w:sz w:val="26"/>
          <w:szCs w:val="26"/>
        </w:rPr>
        <w:t>отечественной</w:t>
      </w:r>
      <w:r w:rsidR="00EA20D8">
        <w:rPr>
          <w:rFonts w:ascii="Arial Narrow" w:hAnsi="Arial Narrow"/>
          <w:sz w:val="26"/>
          <w:szCs w:val="26"/>
        </w:rPr>
        <w:t xml:space="preserve"> </w:t>
      </w:r>
      <w:r w:rsidR="0037135B" w:rsidRPr="00B200C5">
        <w:rPr>
          <w:rFonts w:ascii="Arial Narrow" w:hAnsi="Arial Narrow"/>
          <w:sz w:val="26"/>
          <w:szCs w:val="26"/>
        </w:rPr>
        <w:t>продукцией.</w:t>
      </w:r>
    </w:p>
    <w:p w:rsidR="00D1222A" w:rsidRDefault="00D1222A" w:rsidP="00D1222A">
      <w:pPr>
        <w:pStyle w:val="Default"/>
        <w:spacing w:line="216" w:lineRule="auto"/>
        <w:ind w:firstLine="284"/>
        <w:jc w:val="both"/>
        <w:rPr>
          <w:rFonts w:ascii="Arial Narrow" w:hAnsi="Arial Narrow"/>
          <w:sz w:val="26"/>
          <w:szCs w:val="26"/>
        </w:rPr>
      </w:pPr>
    </w:p>
    <w:p w:rsidR="00C53B3B" w:rsidRPr="00DF23D6" w:rsidRDefault="00C53B3B" w:rsidP="00D1222A">
      <w:pPr>
        <w:pStyle w:val="Default"/>
        <w:spacing w:line="216" w:lineRule="auto"/>
        <w:ind w:firstLine="284"/>
        <w:jc w:val="both"/>
        <w:rPr>
          <w:rFonts w:ascii="Arial Narrow" w:hAnsi="Arial Narrow"/>
          <w:b/>
          <w:sz w:val="30"/>
          <w:szCs w:val="30"/>
        </w:rPr>
      </w:pPr>
      <w:r w:rsidRPr="00DF23D6">
        <w:rPr>
          <w:rFonts w:ascii="Arial Narrow" w:hAnsi="Arial Narrow"/>
          <w:b/>
          <w:sz w:val="30"/>
          <w:szCs w:val="30"/>
        </w:rPr>
        <w:t>Производство</w:t>
      </w:r>
      <w:r w:rsidR="00EA20D8">
        <w:rPr>
          <w:rFonts w:ascii="Arial Narrow" w:hAnsi="Arial Narrow"/>
          <w:b/>
          <w:sz w:val="30"/>
          <w:szCs w:val="30"/>
        </w:rPr>
        <w:t xml:space="preserve"> </w:t>
      </w:r>
      <w:r w:rsidRPr="00DF23D6">
        <w:rPr>
          <w:rFonts w:ascii="Arial Narrow" w:hAnsi="Arial Narrow"/>
          <w:b/>
          <w:sz w:val="30"/>
          <w:szCs w:val="30"/>
        </w:rPr>
        <w:t>товаров</w:t>
      </w:r>
      <w:r w:rsidR="00EA20D8">
        <w:rPr>
          <w:rFonts w:ascii="Arial Narrow" w:hAnsi="Arial Narrow"/>
          <w:b/>
          <w:sz w:val="30"/>
          <w:szCs w:val="30"/>
        </w:rPr>
        <w:t xml:space="preserve"> </w:t>
      </w:r>
      <w:r w:rsidRPr="00DF23D6">
        <w:rPr>
          <w:rFonts w:ascii="Arial Narrow" w:hAnsi="Arial Narrow"/>
          <w:b/>
          <w:sz w:val="30"/>
          <w:szCs w:val="30"/>
        </w:rPr>
        <w:t>и</w:t>
      </w:r>
      <w:r w:rsidR="00EA20D8">
        <w:rPr>
          <w:rFonts w:ascii="Arial Narrow" w:hAnsi="Arial Narrow"/>
          <w:b/>
          <w:sz w:val="30"/>
          <w:szCs w:val="30"/>
        </w:rPr>
        <w:t xml:space="preserve"> </w:t>
      </w:r>
      <w:r w:rsidRPr="00DF23D6">
        <w:rPr>
          <w:rFonts w:ascii="Arial Narrow" w:hAnsi="Arial Narrow"/>
          <w:b/>
          <w:sz w:val="30"/>
          <w:szCs w:val="30"/>
        </w:rPr>
        <w:t>услуг</w:t>
      </w:r>
    </w:p>
    <w:p w:rsidR="005776B3" w:rsidRPr="00904C13" w:rsidRDefault="005776B3" w:rsidP="00093F5E">
      <w:pPr>
        <w:widowControl w:val="0"/>
        <w:tabs>
          <w:tab w:val="left" w:pos="709"/>
        </w:tabs>
        <w:ind w:firstLine="284"/>
        <w:rPr>
          <w:rFonts w:ascii="Arial Narrow" w:hAnsi="Arial Narrow"/>
          <w:b/>
          <w:iCs/>
          <w:sz w:val="26"/>
          <w:szCs w:val="26"/>
        </w:rPr>
      </w:pPr>
    </w:p>
    <w:p w:rsidR="00733CC9" w:rsidRDefault="00733CC9" w:rsidP="00733CC9">
      <w:pPr>
        <w:widowControl w:val="0"/>
        <w:tabs>
          <w:tab w:val="left" w:pos="709"/>
        </w:tabs>
        <w:ind w:firstLine="284"/>
        <w:rPr>
          <w:rFonts w:ascii="Arial Narrow" w:hAnsi="Arial Narrow"/>
          <w:iCs/>
          <w:sz w:val="26"/>
          <w:szCs w:val="26"/>
        </w:rPr>
      </w:pPr>
      <w:r>
        <w:rPr>
          <w:rFonts w:ascii="Arial Narrow" w:hAnsi="Arial Narrow"/>
          <w:b/>
          <w:iCs/>
          <w:sz w:val="26"/>
          <w:szCs w:val="26"/>
        </w:rPr>
        <w:t>Индекс</w:t>
      </w:r>
      <w:r w:rsidR="00EA20D8">
        <w:rPr>
          <w:rFonts w:ascii="Arial Narrow" w:hAnsi="Arial Narrow"/>
          <w:b/>
          <w:iCs/>
          <w:sz w:val="26"/>
          <w:szCs w:val="26"/>
        </w:rPr>
        <w:t xml:space="preserve"> </w:t>
      </w:r>
      <w:r>
        <w:rPr>
          <w:rFonts w:ascii="Arial Narrow" w:hAnsi="Arial Narrow"/>
          <w:b/>
          <w:iCs/>
          <w:sz w:val="26"/>
          <w:szCs w:val="26"/>
        </w:rPr>
        <w:t>промышленного</w:t>
      </w:r>
      <w:r w:rsidR="00EA20D8">
        <w:rPr>
          <w:rFonts w:ascii="Arial Narrow" w:hAnsi="Arial Narrow"/>
          <w:b/>
          <w:iCs/>
          <w:sz w:val="26"/>
          <w:szCs w:val="26"/>
        </w:rPr>
        <w:t xml:space="preserve"> </w:t>
      </w:r>
      <w:r>
        <w:rPr>
          <w:rFonts w:ascii="Arial Narrow" w:hAnsi="Arial Narrow"/>
          <w:b/>
          <w:iCs/>
          <w:sz w:val="26"/>
          <w:szCs w:val="26"/>
        </w:rPr>
        <w:t>производства</w:t>
      </w:r>
      <w:r w:rsidR="00EA20D8">
        <w:rPr>
          <w:rFonts w:ascii="Arial Narrow" w:hAnsi="Arial Narrow"/>
          <w:iCs/>
          <w:sz w:val="26"/>
          <w:szCs w:val="26"/>
        </w:rPr>
        <w:t xml:space="preserve"> </w:t>
      </w:r>
      <w:r>
        <w:rPr>
          <w:rFonts w:ascii="Arial Narrow" w:hAnsi="Arial Narrow"/>
          <w:iCs/>
          <w:sz w:val="26"/>
          <w:szCs w:val="26"/>
        </w:rPr>
        <w:t>в</w:t>
      </w:r>
      <w:r w:rsidR="00EA20D8">
        <w:rPr>
          <w:rFonts w:ascii="Arial Narrow" w:hAnsi="Arial Narrow"/>
          <w:iCs/>
          <w:sz w:val="26"/>
          <w:szCs w:val="26"/>
        </w:rPr>
        <w:t xml:space="preserve"> </w:t>
      </w:r>
      <w:r w:rsidR="00FB2160">
        <w:rPr>
          <w:rFonts w:ascii="Arial Narrow" w:hAnsi="Arial Narrow"/>
          <w:iCs/>
          <w:sz w:val="26"/>
          <w:szCs w:val="26"/>
        </w:rPr>
        <w:t>I</w:t>
      </w:r>
      <w:r w:rsidR="00EA20D8">
        <w:rPr>
          <w:rFonts w:ascii="Arial Narrow" w:hAnsi="Arial Narrow"/>
          <w:iCs/>
          <w:sz w:val="26"/>
          <w:szCs w:val="26"/>
        </w:rPr>
        <w:t xml:space="preserve"> </w:t>
      </w:r>
      <w:r w:rsidR="00FB2160">
        <w:rPr>
          <w:rFonts w:ascii="Arial Narrow" w:hAnsi="Arial Narrow"/>
          <w:iCs/>
          <w:sz w:val="26"/>
          <w:szCs w:val="26"/>
        </w:rPr>
        <w:t>кв</w:t>
      </w:r>
      <w:r>
        <w:rPr>
          <w:rFonts w:ascii="Arial Narrow" w:hAnsi="Arial Narrow"/>
          <w:iCs/>
          <w:sz w:val="26"/>
          <w:szCs w:val="26"/>
        </w:rPr>
        <w:t>артале</w:t>
      </w:r>
      <w:r w:rsidR="00EA20D8">
        <w:rPr>
          <w:rFonts w:ascii="Arial Narrow" w:hAnsi="Arial Narrow"/>
          <w:iCs/>
          <w:sz w:val="26"/>
          <w:szCs w:val="26"/>
        </w:rPr>
        <w:t xml:space="preserve"> </w:t>
      </w:r>
      <w:r>
        <w:rPr>
          <w:rFonts w:ascii="Arial Narrow" w:hAnsi="Arial Narrow"/>
          <w:sz w:val="26"/>
          <w:szCs w:val="26"/>
        </w:rPr>
        <w:t>2017</w:t>
      </w:r>
      <w:r w:rsidR="00EA20D8">
        <w:rPr>
          <w:rFonts w:ascii="Arial Narrow" w:hAnsi="Arial Narrow"/>
          <w:sz w:val="26"/>
          <w:szCs w:val="26"/>
        </w:rPr>
        <w:t xml:space="preserve"> </w:t>
      </w:r>
      <w:r>
        <w:rPr>
          <w:rFonts w:ascii="Arial Narrow" w:hAnsi="Arial Narrow"/>
          <w:sz w:val="26"/>
          <w:szCs w:val="26"/>
        </w:rPr>
        <w:t>года</w:t>
      </w:r>
      <w:r w:rsidR="00EA20D8">
        <w:rPr>
          <w:rFonts w:ascii="Arial Narrow" w:hAnsi="Arial Narrow"/>
          <w:sz w:val="26"/>
          <w:szCs w:val="26"/>
        </w:rPr>
        <w:t xml:space="preserve"> </w:t>
      </w:r>
      <w:r>
        <w:rPr>
          <w:rFonts w:ascii="Arial Narrow" w:hAnsi="Arial Narrow"/>
          <w:iCs/>
          <w:sz w:val="26"/>
          <w:szCs w:val="26"/>
        </w:rPr>
        <w:t>составил</w:t>
      </w:r>
      <w:r w:rsidR="00EA20D8">
        <w:rPr>
          <w:rFonts w:ascii="Arial Narrow" w:hAnsi="Arial Narrow"/>
          <w:iCs/>
          <w:sz w:val="26"/>
          <w:szCs w:val="26"/>
        </w:rPr>
        <w:t xml:space="preserve"> </w:t>
      </w:r>
      <w:r>
        <w:rPr>
          <w:rFonts w:ascii="Arial Narrow" w:hAnsi="Arial Narrow"/>
          <w:b/>
          <w:iCs/>
          <w:sz w:val="26"/>
          <w:szCs w:val="26"/>
        </w:rPr>
        <w:t>100,1%</w:t>
      </w:r>
      <w:r w:rsidR="00EA20D8">
        <w:rPr>
          <w:rFonts w:ascii="Arial Narrow" w:hAnsi="Arial Narrow"/>
          <w:b/>
          <w:iCs/>
          <w:sz w:val="26"/>
          <w:szCs w:val="26"/>
        </w:rPr>
        <w:t xml:space="preserve"> </w:t>
      </w:r>
      <w:r>
        <w:rPr>
          <w:rFonts w:ascii="Arial Narrow" w:hAnsi="Arial Narrow"/>
          <w:iCs/>
          <w:sz w:val="26"/>
          <w:szCs w:val="26"/>
        </w:rPr>
        <w:t>и</w:t>
      </w:r>
      <w:r w:rsidR="00EA20D8">
        <w:rPr>
          <w:rFonts w:ascii="Arial Narrow" w:hAnsi="Arial Narrow"/>
          <w:iCs/>
          <w:sz w:val="26"/>
          <w:szCs w:val="26"/>
        </w:rPr>
        <w:t xml:space="preserve"> </w:t>
      </w:r>
      <w:r>
        <w:rPr>
          <w:rFonts w:ascii="Arial Narrow" w:hAnsi="Arial Narrow"/>
          <w:iCs/>
          <w:sz w:val="26"/>
          <w:szCs w:val="26"/>
        </w:rPr>
        <w:t>по</w:t>
      </w:r>
      <w:r w:rsidR="00EA20D8">
        <w:rPr>
          <w:rFonts w:ascii="Arial Narrow" w:hAnsi="Arial Narrow"/>
          <w:iCs/>
          <w:sz w:val="26"/>
          <w:szCs w:val="26"/>
        </w:rPr>
        <w:t xml:space="preserve"> </w:t>
      </w:r>
      <w:r>
        <w:rPr>
          <w:rFonts w:ascii="Arial Narrow" w:hAnsi="Arial Narrow"/>
          <w:iCs/>
          <w:sz w:val="26"/>
          <w:szCs w:val="26"/>
        </w:rPr>
        <w:t>сравнению</w:t>
      </w:r>
      <w:r w:rsidR="00EA20D8">
        <w:rPr>
          <w:rFonts w:ascii="Arial Narrow" w:hAnsi="Arial Narrow"/>
          <w:iCs/>
          <w:sz w:val="26"/>
          <w:szCs w:val="26"/>
        </w:rPr>
        <w:t xml:space="preserve"> </w:t>
      </w:r>
      <w:r>
        <w:rPr>
          <w:rFonts w:ascii="Arial Narrow" w:hAnsi="Arial Narrow"/>
          <w:iCs/>
          <w:sz w:val="26"/>
          <w:szCs w:val="26"/>
        </w:rPr>
        <w:t>с</w:t>
      </w:r>
      <w:r w:rsidR="00EA20D8">
        <w:rPr>
          <w:rFonts w:ascii="Arial Narrow" w:hAnsi="Arial Narrow"/>
          <w:iCs/>
          <w:sz w:val="26"/>
          <w:szCs w:val="26"/>
        </w:rPr>
        <w:t xml:space="preserve"> </w:t>
      </w:r>
      <w:r w:rsidR="00FB2160">
        <w:rPr>
          <w:rFonts w:ascii="Arial Narrow" w:hAnsi="Arial Narrow"/>
          <w:iCs/>
          <w:sz w:val="26"/>
          <w:szCs w:val="26"/>
        </w:rPr>
        <w:t>I</w:t>
      </w:r>
      <w:r w:rsidR="00EA20D8">
        <w:rPr>
          <w:rFonts w:ascii="Arial Narrow" w:hAnsi="Arial Narrow"/>
          <w:iCs/>
          <w:sz w:val="26"/>
          <w:szCs w:val="26"/>
        </w:rPr>
        <w:t xml:space="preserve"> </w:t>
      </w:r>
      <w:r w:rsidR="00FB2160">
        <w:rPr>
          <w:rFonts w:ascii="Arial Narrow" w:hAnsi="Arial Narrow"/>
          <w:iCs/>
          <w:sz w:val="26"/>
          <w:szCs w:val="26"/>
        </w:rPr>
        <w:t>кв</w:t>
      </w:r>
      <w:r>
        <w:rPr>
          <w:rFonts w:ascii="Arial Narrow" w:hAnsi="Arial Narrow"/>
          <w:iCs/>
          <w:sz w:val="26"/>
          <w:szCs w:val="26"/>
        </w:rPr>
        <w:t>арталом</w:t>
      </w:r>
      <w:r w:rsidR="00EA20D8">
        <w:rPr>
          <w:rFonts w:ascii="Arial Narrow" w:hAnsi="Arial Narrow"/>
          <w:iCs/>
          <w:sz w:val="26"/>
          <w:szCs w:val="26"/>
        </w:rPr>
        <w:t xml:space="preserve"> </w:t>
      </w:r>
      <w:r>
        <w:rPr>
          <w:rFonts w:ascii="Arial Narrow" w:hAnsi="Arial Narrow"/>
          <w:iCs/>
          <w:sz w:val="26"/>
          <w:szCs w:val="26"/>
        </w:rPr>
        <w:t>2016</w:t>
      </w:r>
      <w:r w:rsidR="00EA20D8">
        <w:rPr>
          <w:rFonts w:ascii="Arial Narrow" w:hAnsi="Arial Narrow"/>
          <w:iCs/>
          <w:sz w:val="26"/>
          <w:szCs w:val="26"/>
        </w:rPr>
        <w:t xml:space="preserve"> </w:t>
      </w:r>
      <w:r>
        <w:rPr>
          <w:rFonts w:ascii="Arial Narrow" w:hAnsi="Arial Narrow"/>
          <w:iCs/>
          <w:sz w:val="26"/>
          <w:szCs w:val="26"/>
        </w:rPr>
        <w:t>года</w:t>
      </w:r>
      <w:r w:rsidR="00EA20D8">
        <w:rPr>
          <w:rFonts w:ascii="Arial Narrow" w:hAnsi="Arial Narrow"/>
          <w:iCs/>
          <w:sz w:val="26"/>
          <w:szCs w:val="26"/>
        </w:rPr>
        <w:t xml:space="preserve"> </w:t>
      </w:r>
      <w:r>
        <w:rPr>
          <w:rFonts w:ascii="Arial Narrow" w:hAnsi="Arial Narrow"/>
          <w:iCs/>
          <w:sz w:val="26"/>
          <w:szCs w:val="26"/>
        </w:rPr>
        <w:t>снизился</w:t>
      </w:r>
      <w:r w:rsidR="00EA20D8">
        <w:rPr>
          <w:rFonts w:ascii="Arial Narrow" w:hAnsi="Arial Narrow"/>
          <w:iCs/>
          <w:sz w:val="26"/>
          <w:szCs w:val="26"/>
        </w:rPr>
        <w:t xml:space="preserve"> </w:t>
      </w:r>
      <w:r>
        <w:rPr>
          <w:rFonts w:ascii="Arial Narrow" w:hAnsi="Arial Narrow"/>
          <w:iCs/>
          <w:sz w:val="26"/>
          <w:szCs w:val="26"/>
        </w:rPr>
        <w:t>на</w:t>
      </w:r>
      <w:r w:rsidR="00EA20D8">
        <w:rPr>
          <w:rFonts w:ascii="Arial Narrow" w:hAnsi="Arial Narrow"/>
          <w:iCs/>
          <w:sz w:val="26"/>
          <w:szCs w:val="26"/>
        </w:rPr>
        <w:t xml:space="preserve"> </w:t>
      </w:r>
      <w:r>
        <w:rPr>
          <w:rFonts w:ascii="Arial Narrow" w:hAnsi="Arial Narrow"/>
          <w:iCs/>
          <w:sz w:val="26"/>
          <w:szCs w:val="26"/>
        </w:rPr>
        <w:t>1</w:t>
      </w:r>
      <w:r w:rsidR="00EA20D8">
        <w:rPr>
          <w:rFonts w:ascii="Arial Narrow" w:hAnsi="Arial Narrow"/>
          <w:iCs/>
          <w:sz w:val="26"/>
          <w:szCs w:val="26"/>
        </w:rPr>
        <w:t xml:space="preserve"> </w:t>
      </w:r>
      <w:r>
        <w:rPr>
          <w:rFonts w:ascii="Arial Narrow" w:hAnsi="Arial Narrow"/>
          <w:iCs/>
          <w:sz w:val="26"/>
          <w:szCs w:val="26"/>
        </w:rPr>
        <w:t>процентный</w:t>
      </w:r>
      <w:r w:rsidR="00EA20D8">
        <w:rPr>
          <w:rFonts w:ascii="Arial Narrow" w:hAnsi="Arial Narrow"/>
          <w:iCs/>
          <w:sz w:val="26"/>
          <w:szCs w:val="26"/>
        </w:rPr>
        <w:t xml:space="preserve"> </w:t>
      </w:r>
      <w:r>
        <w:rPr>
          <w:rFonts w:ascii="Arial Narrow" w:hAnsi="Arial Narrow"/>
          <w:iCs/>
          <w:sz w:val="26"/>
          <w:szCs w:val="26"/>
        </w:rPr>
        <w:t>пункт</w:t>
      </w:r>
      <w:r w:rsidR="00EA20D8">
        <w:rPr>
          <w:rFonts w:ascii="Arial Narrow" w:hAnsi="Arial Narrow"/>
          <w:iCs/>
          <w:sz w:val="26"/>
          <w:szCs w:val="26"/>
        </w:rPr>
        <w:t xml:space="preserve"> </w:t>
      </w:r>
      <w:r>
        <w:rPr>
          <w:rFonts w:ascii="Arial Narrow" w:hAnsi="Arial Narrow"/>
          <w:iCs/>
          <w:sz w:val="26"/>
          <w:szCs w:val="26"/>
        </w:rPr>
        <w:t>(101,1%)</w:t>
      </w:r>
      <w:r w:rsidR="00EA20D8">
        <w:rPr>
          <w:rFonts w:ascii="Arial Narrow" w:hAnsi="Arial Narrow"/>
          <w:iCs/>
          <w:sz w:val="26"/>
          <w:szCs w:val="26"/>
        </w:rPr>
        <w:t xml:space="preserve"> </w:t>
      </w:r>
      <w:r>
        <w:rPr>
          <w:rFonts w:ascii="Arial Narrow" w:hAnsi="Arial Narrow"/>
          <w:iCs/>
          <w:sz w:val="26"/>
          <w:szCs w:val="26"/>
        </w:rPr>
        <w:t>в</w:t>
      </w:r>
      <w:r w:rsidR="00EA20D8">
        <w:rPr>
          <w:rFonts w:ascii="Arial Narrow" w:hAnsi="Arial Narrow"/>
          <w:iCs/>
          <w:sz w:val="26"/>
          <w:szCs w:val="26"/>
        </w:rPr>
        <w:t xml:space="preserve"> </w:t>
      </w:r>
      <w:r>
        <w:rPr>
          <w:rFonts w:ascii="Arial Narrow" w:hAnsi="Arial Narrow"/>
          <w:iCs/>
          <w:sz w:val="26"/>
          <w:szCs w:val="26"/>
        </w:rPr>
        <w:t>основном</w:t>
      </w:r>
      <w:r w:rsidR="00EA20D8">
        <w:rPr>
          <w:rFonts w:ascii="Arial Narrow" w:hAnsi="Arial Narrow"/>
          <w:iCs/>
          <w:sz w:val="26"/>
          <w:szCs w:val="26"/>
        </w:rPr>
        <w:t xml:space="preserve"> </w:t>
      </w:r>
      <w:r>
        <w:rPr>
          <w:rFonts w:ascii="Arial Narrow" w:hAnsi="Arial Narrow"/>
          <w:iCs/>
          <w:sz w:val="26"/>
          <w:szCs w:val="26"/>
        </w:rPr>
        <w:t>за</w:t>
      </w:r>
      <w:r w:rsidR="00EA20D8">
        <w:rPr>
          <w:rFonts w:ascii="Arial Narrow" w:hAnsi="Arial Narrow"/>
          <w:iCs/>
          <w:sz w:val="26"/>
          <w:szCs w:val="26"/>
        </w:rPr>
        <w:t xml:space="preserve"> </w:t>
      </w:r>
      <w:r>
        <w:rPr>
          <w:rFonts w:ascii="Arial Narrow" w:hAnsi="Arial Narrow"/>
          <w:iCs/>
          <w:sz w:val="26"/>
          <w:szCs w:val="26"/>
        </w:rPr>
        <w:t>счёт</w:t>
      </w:r>
      <w:r w:rsidR="00EA20D8">
        <w:rPr>
          <w:rFonts w:ascii="Arial Narrow" w:hAnsi="Arial Narrow"/>
          <w:iCs/>
          <w:sz w:val="26"/>
          <w:szCs w:val="26"/>
        </w:rPr>
        <w:t xml:space="preserve"> </w:t>
      </w:r>
      <w:r>
        <w:rPr>
          <w:rFonts w:ascii="Arial Narrow" w:hAnsi="Arial Narrow"/>
          <w:iCs/>
          <w:sz w:val="26"/>
          <w:szCs w:val="26"/>
        </w:rPr>
        <w:t>замедлившейся</w:t>
      </w:r>
      <w:r w:rsidR="00EA20D8">
        <w:rPr>
          <w:rFonts w:ascii="Arial Narrow" w:hAnsi="Arial Narrow"/>
          <w:iCs/>
          <w:sz w:val="26"/>
          <w:szCs w:val="26"/>
        </w:rPr>
        <w:t xml:space="preserve"> </w:t>
      </w:r>
      <w:r>
        <w:rPr>
          <w:rFonts w:ascii="Arial Narrow" w:hAnsi="Arial Narrow"/>
          <w:iCs/>
          <w:sz w:val="26"/>
          <w:szCs w:val="26"/>
        </w:rPr>
        <w:t>динамики</w:t>
      </w:r>
      <w:r w:rsidR="00EA20D8">
        <w:rPr>
          <w:rFonts w:ascii="Arial Narrow" w:hAnsi="Arial Narrow"/>
          <w:iCs/>
          <w:sz w:val="26"/>
          <w:szCs w:val="26"/>
        </w:rPr>
        <w:t xml:space="preserve"> </w:t>
      </w:r>
      <w:r>
        <w:rPr>
          <w:rFonts w:ascii="Arial Narrow" w:hAnsi="Arial Narrow"/>
          <w:iCs/>
          <w:sz w:val="26"/>
          <w:szCs w:val="26"/>
        </w:rPr>
        <w:t>по</w:t>
      </w:r>
      <w:r w:rsidR="00EA20D8">
        <w:rPr>
          <w:rFonts w:ascii="Arial Narrow" w:hAnsi="Arial Narrow"/>
          <w:iCs/>
          <w:sz w:val="26"/>
          <w:szCs w:val="26"/>
        </w:rPr>
        <w:t xml:space="preserve"> </w:t>
      </w:r>
      <w:r>
        <w:rPr>
          <w:rFonts w:ascii="Arial Narrow" w:hAnsi="Arial Narrow"/>
          <w:iCs/>
          <w:sz w:val="26"/>
          <w:szCs w:val="26"/>
        </w:rPr>
        <w:t>основным</w:t>
      </w:r>
      <w:r w:rsidR="00EA20D8">
        <w:rPr>
          <w:rFonts w:ascii="Arial Narrow" w:hAnsi="Arial Narrow"/>
          <w:iCs/>
          <w:sz w:val="26"/>
          <w:szCs w:val="26"/>
        </w:rPr>
        <w:t xml:space="preserve"> </w:t>
      </w:r>
      <w:r>
        <w:rPr>
          <w:rFonts w:ascii="Arial Narrow" w:hAnsi="Arial Narrow"/>
          <w:iCs/>
          <w:sz w:val="26"/>
          <w:szCs w:val="26"/>
        </w:rPr>
        <w:t>отраслям</w:t>
      </w:r>
      <w:r w:rsidR="00EA20D8">
        <w:rPr>
          <w:rFonts w:ascii="Arial Narrow" w:hAnsi="Arial Narrow"/>
          <w:iCs/>
          <w:sz w:val="26"/>
          <w:szCs w:val="26"/>
        </w:rPr>
        <w:t xml:space="preserve"> </w:t>
      </w:r>
      <w:r>
        <w:rPr>
          <w:rFonts w:ascii="Arial Narrow" w:hAnsi="Arial Narrow"/>
          <w:iCs/>
          <w:sz w:val="26"/>
          <w:szCs w:val="26"/>
        </w:rPr>
        <w:t>промышленности.</w:t>
      </w:r>
    </w:p>
    <w:p w:rsidR="00733CC9" w:rsidRDefault="00733CC9" w:rsidP="00733CC9">
      <w:pPr>
        <w:widowControl w:val="0"/>
        <w:tabs>
          <w:tab w:val="left" w:pos="709"/>
        </w:tabs>
        <w:ind w:firstLine="426"/>
        <w:rPr>
          <w:rFonts w:ascii="Arial Narrow" w:hAnsi="Arial Narrow"/>
          <w:iCs/>
          <w:sz w:val="18"/>
          <w:szCs w:val="18"/>
        </w:rPr>
      </w:pPr>
    </w:p>
    <w:p w:rsidR="00733CC9" w:rsidRDefault="00733CC9" w:rsidP="00733CC9">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Темпы</w:t>
      </w:r>
      <w:r w:rsidR="00EA20D8">
        <w:rPr>
          <w:rFonts w:ascii="Arial Narrow" w:hAnsi="Arial Narrow"/>
          <w:b/>
          <w:color w:val="000000"/>
          <w:sz w:val="22"/>
          <w:szCs w:val="22"/>
        </w:rPr>
        <w:t xml:space="preserve"> </w:t>
      </w:r>
      <w:r>
        <w:rPr>
          <w:rFonts w:ascii="Arial Narrow" w:hAnsi="Arial Narrow"/>
          <w:b/>
          <w:color w:val="000000"/>
          <w:sz w:val="22"/>
          <w:szCs w:val="22"/>
        </w:rPr>
        <w:t>роста</w:t>
      </w:r>
      <w:r w:rsidR="00EA20D8">
        <w:rPr>
          <w:rFonts w:ascii="Arial Narrow" w:hAnsi="Arial Narrow"/>
          <w:b/>
          <w:color w:val="000000"/>
          <w:sz w:val="22"/>
          <w:szCs w:val="22"/>
        </w:rPr>
        <w:t xml:space="preserve"> </w:t>
      </w:r>
      <w:r>
        <w:rPr>
          <w:rFonts w:ascii="Arial Narrow" w:hAnsi="Arial Narrow"/>
          <w:b/>
          <w:color w:val="000000"/>
          <w:sz w:val="22"/>
          <w:szCs w:val="22"/>
        </w:rPr>
        <w:t>добычи</w:t>
      </w:r>
      <w:r w:rsidR="00EA20D8">
        <w:rPr>
          <w:rFonts w:ascii="Arial Narrow" w:hAnsi="Arial Narrow"/>
          <w:b/>
          <w:color w:val="000000"/>
          <w:sz w:val="22"/>
          <w:szCs w:val="22"/>
        </w:rPr>
        <w:t xml:space="preserve"> </w:t>
      </w:r>
      <w:r>
        <w:rPr>
          <w:rFonts w:ascii="Arial Narrow" w:hAnsi="Arial Narrow"/>
          <w:b/>
          <w:color w:val="000000"/>
          <w:sz w:val="22"/>
          <w:szCs w:val="22"/>
        </w:rPr>
        <w:t>полезных</w:t>
      </w:r>
      <w:r w:rsidR="00EA20D8">
        <w:rPr>
          <w:rFonts w:ascii="Arial Narrow" w:hAnsi="Arial Narrow"/>
          <w:b/>
          <w:color w:val="000000"/>
          <w:sz w:val="22"/>
          <w:szCs w:val="22"/>
        </w:rPr>
        <w:t xml:space="preserve"> </w:t>
      </w:r>
      <w:r>
        <w:rPr>
          <w:rFonts w:ascii="Arial Narrow" w:hAnsi="Arial Narrow"/>
          <w:b/>
          <w:color w:val="000000"/>
          <w:sz w:val="22"/>
          <w:szCs w:val="22"/>
        </w:rPr>
        <w:t>ископаемых</w:t>
      </w:r>
      <w:r w:rsidR="00EA20D8">
        <w:rPr>
          <w:rFonts w:ascii="Arial Narrow" w:hAnsi="Arial Narrow"/>
          <w:b/>
          <w:color w:val="000000"/>
          <w:sz w:val="22"/>
          <w:szCs w:val="22"/>
        </w:rPr>
        <w:t xml:space="preserve"> </w:t>
      </w:r>
    </w:p>
    <w:p w:rsidR="00733CC9" w:rsidRDefault="00733CC9" w:rsidP="00733CC9">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в</w:t>
      </w:r>
      <w:r w:rsidR="00EA20D8">
        <w:rPr>
          <w:rFonts w:ascii="Arial Narrow" w:hAnsi="Arial Narrow"/>
          <w:b/>
          <w:color w:val="000000"/>
          <w:sz w:val="22"/>
          <w:szCs w:val="22"/>
        </w:rPr>
        <w:t xml:space="preserve"> </w:t>
      </w:r>
      <w:r w:rsidR="00FB2160">
        <w:rPr>
          <w:rFonts w:ascii="Arial Narrow" w:hAnsi="Arial Narrow"/>
          <w:b/>
          <w:color w:val="000000"/>
          <w:sz w:val="22"/>
          <w:szCs w:val="22"/>
        </w:rPr>
        <w:t>I</w:t>
      </w:r>
      <w:r w:rsidR="00EA20D8">
        <w:rPr>
          <w:rFonts w:ascii="Arial Narrow" w:hAnsi="Arial Narrow"/>
          <w:b/>
          <w:color w:val="000000"/>
          <w:sz w:val="22"/>
          <w:szCs w:val="22"/>
        </w:rPr>
        <w:t xml:space="preserve"> </w:t>
      </w:r>
      <w:r w:rsidR="00601FEB">
        <w:rPr>
          <w:rFonts w:ascii="Arial Narrow" w:hAnsi="Arial Narrow"/>
          <w:b/>
          <w:color w:val="000000"/>
          <w:sz w:val="22"/>
          <w:szCs w:val="22"/>
        </w:rPr>
        <w:t>квартале</w:t>
      </w:r>
      <w:r w:rsidR="00EA20D8">
        <w:rPr>
          <w:rFonts w:ascii="Arial Narrow" w:hAnsi="Arial Narrow"/>
          <w:b/>
          <w:color w:val="000000"/>
          <w:sz w:val="22"/>
          <w:szCs w:val="22"/>
        </w:rPr>
        <w:t xml:space="preserve"> </w:t>
      </w:r>
      <w:r w:rsidRPr="002F4755">
        <w:rPr>
          <w:rFonts w:ascii="Arial Narrow" w:hAnsi="Arial Narrow"/>
          <w:b/>
          <w:color w:val="000000"/>
          <w:sz w:val="22"/>
          <w:szCs w:val="22"/>
        </w:rPr>
        <w:t>2016-2017</w:t>
      </w:r>
      <w:r w:rsidR="00EA20D8">
        <w:rPr>
          <w:rFonts w:ascii="Arial Narrow" w:hAnsi="Arial Narrow"/>
          <w:b/>
          <w:color w:val="000000"/>
          <w:sz w:val="22"/>
          <w:szCs w:val="22"/>
        </w:rPr>
        <w:t xml:space="preserve"> </w:t>
      </w:r>
      <w:r>
        <w:rPr>
          <w:rFonts w:ascii="Arial Narrow" w:hAnsi="Arial Narrow"/>
          <w:b/>
          <w:color w:val="000000"/>
          <w:sz w:val="22"/>
          <w:szCs w:val="22"/>
        </w:rPr>
        <w:t>годах,</w:t>
      </w:r>
      <w:r w:rsidR="00EA20D8">
        <w:rPr>
          <w:rFonts w:ascii="Arial Narrow" w:hAnsi="Arial Narrow"/>
          <w:b/>
          <w:color w:val="000000"/>
          <w:sz w:val="22"/>
          <w:szCs w:val="22"/>
        </w:rPr>
        <w:t xml:space="preserve"> </w:t>
      </w:r>
      <w:r>
        <w:rPr>
          <w:rFonts w:ascii="Arial Narrow" w:hAnsi="Arial Narrow"/>
          <w:b/>
          <w:i/>
          <w:color w:val="000000"/>
          <w:sz w:val="22"/>
          <w:szCs w:val="22"/>
        </w:rPr>
        <w:t>%</w:t>
      </w:r>
    </w:p>
    <w:p w:rsidR="00733CC9" w:rsidRDefault="00733CC9" w:rsidP="00733CC9">
      <w:pPr>
        <w:suppressAutoHyphens/>
        <w:jc w:val="center"/>
      </w:pPr>
      <w:r>
        <w:rPr>
          <w:noProof/>
        </w:rPr>
        <w:drawing>
          <wp:inline distT="0" distB="0" distL="0" distR="0" wp14:anchorId="63E6DCB7" wp14:editId="2AAE39D0">
            <wp:extent cx="2924175" cy="170116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38"/>
      </w:tblGrid>
      <w:tr w:rsidR="00733CC9" w:rsidTr="007952E9">
        <w:tc>
          <w:tcPr>
            <w:tcW w:w="3085" w:type="dxa"/>
            <w:hideMark/>
          </w:tcPr>
          <w:p w:rsidR="00733CC9" w:rsidRDefault="00733CC9" w:rsidP="007952E9">
            <w:pPr>
              <w:autoSpaceDE w:val="0"/>
              <w:autoSpaceDN w:val="0"/>
              <w:adjustRightInd w:val="0"/>
              <w:rPr>
                <w:rFonts w:ascii="Arial Narrow" w:hAnsi="Arial Narrow"/>
                <w:iCs/>
                <w:sz w:val="28"/>
                <w:szCs w:val="28"/>
              </w:rPr>
            </w:pPr>
            <w:r>
              <w:rPr>
                <w:rFonts w:ascii="Arial Narrow" w:hAnsi="Arial Narrow"/>
                <w:iCs/>
                <w:sz w:val="28"/>
                <w:szCs w:val="28"/>
              </w:rPr>
              <w:t>Добыча</w:t>
            </w:r>
            <w:r w:rsidR="00EA20D8">
              <w:rPr>
                <w:rFonts w:ascii="Arial Narrow" w:hAnsi="Arial Narrow"/>
                <w:iCs/>
                <w:sz w:val="28"/>
                <w:szCs w:val="28"/>
              </w:rPr>
              <w:t xml:space="preserve"> </w:t>
            </w:r>
            <w:r>
              <w:rPr>
                <w:rFonts w:ascii="Arial Narrow" w:hAnsi="Arial Narrow"/>
                <w:iCs/>
                <w:sz w:val="28"/>
                <w:szCs w:val="28"/>
              </w:rPr>
              <w:t>нефти,</w:t>
            </w:r>
            <w:r w:rsidR="00EA20D8">
              <w:rPr>
                <w:rFonts w:ascii="Arial Narrow" w:hAnsi="Arial Narrow"/>
                <w:iCs/>
                <w:sz w:val="28"/>
                <w:szCs w:val="28"/>
              </w:rPr>
              <w:t xml:space="preserve"> </w:t>
            </w:r>
            <w:r>
              <w:rPr>
                <w:rFonts w:ascii="Arial Narrow" w:hAnsi="Arial Narrow"/>
                <w:iCs/>
                <w:sz w:val="28"/>
                <w:szCs w:val="28"/>
              </w:rPr>
              <w:t>вкл.</w:t>
            </w:r>
            <w:r w:rsidR="00EA20D8">
              <w:rPr>
                <w:rFonts w:ascii="Arial Narrow" w:hAnsi="Arial Narrow"/>
                <w:iCs/>
                <w:sz w:val="28"/>
                <w:szCs w:val="28"/>
              </w:rPr>
              <w:t xml:space="preserve"> </w:t>
            </w:r>
            <w:r>
              <w:rPr>
                <w:rFonts w:ascii="Arial Narrow" w:hAnsi="Arial Narrow"/>
                <w:iCs/>
                <w:sz w:val="28"/>
                <w:szCs w:val="28"/>
              </w:rPr>
              <w:t>газовый</w:t>
            </w:r>
            <w:r w:rsidR="00EA20D8">
              <w:rPr>
                <w:rFonts w:ascii="Arial Narrow" w:hAnsi="Arial Narrow"/>
                <w:iCs/>
                <w:sz w:val="28"/>
                <w:szCs w:val="28"/>
              </w:rPr>
              <w:t xml:space="preserve"> </w:t>
            </w:r>
            <w:r>
              <w:rPr>
                <w:rFonts w:ascii="Arial Narrow" w:hAnsi="Arial Narrow"/>
                <w:iCs/>
                <w:sz w:val="28"/>
                <w:szCs w:val="28"/>
              </w:rPr>
              <w:t>конденсат</w:t>
            </w:r>
          </w:p>
        </w:tc>
        <w:tc>
          <w:tcPr>
            <w:tcW w:w="1738" w:type="dxa"/>
          </w:tcPr>
          <w:p w:rsidR="00733CC9" w:rsidRDefault="00733CC9" w:rsidP="007952E9">
            <w:pPr>
              <w:autoSpaceDE w:val="0"/>
              <w:autoSpaceDN w:val="0"/>
              <w:adjustRightInd w:val="0"/>
              <w:rPr>
                <w:rFonts w:ascii="Arial Narrow" w:hAnsi="Arial Narrow"/>
                <w:b/>
                <w:color w:val="365F91" w:themeColor="accent1" w:themeShade="BF"/>
                <w:sz w:val="40"/>
                <w:szCs w:val="40"/>
              </w:rPr>
            </w:pPr>
            <w:r w:rsidRPr="00C61A00">
              <w:rPr>
                <w:rFonts w:ascii="Arial Narrow" w:hAnsi="Arial Narrow"/>
                <w:b/>
                <w:color w:val="365F91" w:themeColor="accent1" w:themeShade="BF"/>
                <w:sz w:val="40"/>
                <w:szCs w:val="40"/>
              </w:rPr>
              <w:t>100,6</w:t>
            </w:r>
            <w:r>
              <w:rPr>
                <w:rFonts w:ascii="Arial Narrow" w:hAnsi="Arial Narrow"/>
                <w:b/>
                <w:color w:val="365F91" w:themeColor="accent1" w:themeShade="BF"/>
                <w:sz w:val="40"/>
                <w:szCs w:val="40"/>
              </w:rPr>
              <w:t>%</w:t>
            </w:r>
          </w:p>
          <w:p w:rsidR="00733CC9" w:rsidRDefault="00733CC9" w:rsidP="007952E9">
            <w:pPr>
              <w:autoSpaceDE w:val="0"/>
              <w:autoSpaceDN w:val="0"/>
              <w:adjustRightInd w:val="0"/>
              <w:rPr>
                <w:rFonts w:ascii="Arial Narrow" w:hAnsi="Arial Narrow"/>
                <w:b/>
                <w:iCs/>
                <w:sz w:val="28"/>
                <w:szCs w:val="28"/>
              </w:rPr>
            </w:pPr>
          </w:p>
        </w:tc>
      </w:tr>
      <w:tr w:rsidR="00733CC9" w:rsidTr="007952E9">
        <w:tc>
          <w:tcPr>
            <w:tcW w:w="3085" w:type="dxa"/>
          </w:tcPr>
          <w:p w:rsidR="00733CC9" w:rsidRDefault="00733CC9" w:rsidP="007952E9">
            <w:pPr>
              <w:autoSpaceDE w:val="0"/>
              <w:autoSpaceDN w:val="0"/>
              <w:adjustRightInd w:val="0"/>
              <w:rPr>
                <w:rFonts w:ascii="Arial Narrow" w:hAnsi="Arial Narrow"/>
                <w:iCs/>
                <w:sz w:val="28"/>
                <w:szCs w:val="28"/>
              </w:rPr>
            </w:pPr>
            <w:r>
              <w:rPr>
                <w:rFonts w:ascii="Arial Narrow" w:hAnsi="Arial Narrow"/>
                <w:iCs/>
                <w:sz w:val="28"/>
                <w:szCs w:val="28"/>
              </w:rPr>
              <w:t>Добыча</w:t>
            </w:r>
            <w:r w:rsidR="00EA20D8">
              <w:rPr>
                <w:rFonts w:ascii="Arial Narrow" w:hAnsi="Arial Narrow"/>
                <w:iCs/>
                <w:sz w:val="28"/>
                <w:szCs w:val="28"/>
              </w:rPr>
              <w:t xml:space="preserve"> </w:t>
            </w:r>
            <w:r>
              <w:rPr>
                <w:rFonts w:ascii="Arial Narrow" w:hAnsi="Arial Narrow"/>
                <w:iCs/>
                <w:sz w:val="28"/>
                <w:szCs w:val="28"/>
              </w:rPr>
              <w:t>газа</w:t>
            </w:r>
            <w:r w:rsidR="00EA20D8">
              <w:rPr>
                <w:rFonts w:ascii="Arial Narrow" w:hAnsi="Arial Narrow"/>
                <w:iCs/>
                <w:sz w:val="28"/>
                <w:szCs w:val="28"/>
              </w:rPr>
              <w:t xml:space="preserve"> </w:t>
            </w:r>
            <w:r>
              <w:rPr>
                <w:rFonts w:ascii="Arial Narrow" w:hAnsi="Arial Narrow"/>
                <w:iCs/>
                <w:sz w:val="28"/>
                <w:szCs w:val="28"/>
              </w:rPr>
              <w:t>горючего</w:t>
            </w:r>
            <w:r w:rsidR="00EA20D8">
              <w:rPr>
                <w:rFonts w:ascii="Arial Narrow" w:hAnsi="Arial Narrow"/>
                <w:iCs/>
                <w:sz w:val="28"/>
                <w:szCs w:val="28"/>
              </w:rPr>
              <w:t xml:space="preserve"> </w:t>
            </w:r>
            <w:r>
              <w:rPr>
                <w:rFonts w:ascii="Arial Narrow" w:hAnsi="Arial Narrow"/>
                <w:iCs/>
                <w:sz w:val="28"/>
                <w:szCs w:val="28"/>
              </w:rPr>
              <w:t>природного</w:t>
            </w:r>
            <w:r w:rsidR="00EA20D8">
              <w:rPr>
                <w:rFonts w:ascii="Arial Narrow" w:hAnsi="Arial Narrow"/>
                <w:iCs/>
                <w:sz w:val="28"/>
                <w:szCs w:val="28"/>
              </w:rPr>
              <w:t xml:space="preserve"> </w:t>
            </w:r>
          </w:p>
          <w:p w:rsidR="00733CC9" w:rsidRDefault="00733CC9" w:rsidP="007952E9">
            <w:pPr>
              <w:autoSpaceDE w:val="0"/>
              <w:autoSpaceDN w:val="0"/>
              <w:adjustRightInd w:val="0"/>
              <w:rPr>
                <w:rFonts w:ascii="Arial Narrow" w:hAnsi="Arial Narrow"/>
                <w:b/>
                <w:iCs/>
                <w:sz w:val="28"/>
                <w:szCs w:val="28"/>
              </w:rPr>
            </w:pPr>
          </w:p>
        </w:tc>
        <w:tc>
          <w:tcPr>
            <w:tcW w:w="1738" w:type="dxa"/>
            <w:hideMark/>
          </w:tcPr>
          <w:p w:rsidR="00733CC9" w:rsidRDefault="00733CC9" w:rsidP="007952E9">
            <w:pPr>
              <w:autoSpaceDE w:val="0"/>
              <w:autoSpaceDN w:val="0"/>
              <w:adjustRightInd w:val="0"/>
              <w:rPr>
                <w:rFonts w:ascii="Arial Narrow" w:hAnsi="Arial Narrow"/>
                <w:b/>
                <w:iCs/>
                <w:sz w:val="28"/>
                <w:szCs w:val="28"/>
              </w:rPr>
            </w:pPr>
            <w:r w:rsidRPr="00C61A00">
              <w:rPr>
                <w:rFonts w:ascii="Arial Narrow" w:hAnsi="Arial Narrow"/>
                <w:b/>
                <w:iCs/>
                <w:color w:val="365F91" w:themeColor="accent1" w:themeShade="BF"/>
                <w:sz w:val="40"/>
                <w:szCs w:val="40"/>
              </w:rPr>
              <w:t>108,2</w:t>
            </w:r>
            <w:r>
              <w:rPr>
                <w:rFonts w:ascii="Arial Narrow" w:hAnsi="Arial Narrow"/>
                <w:b/>
                <w:iCs/>
                <w:color w:val="365F91" w:themeColor="accent1" w:themeShade="BF"/>
                <w:sz w:val="40"/>
                <w:szCs w:val="40"/>
              </w:rPr>
              <w:t>%</w:t>
            </w:r>
          </w:p>
        </w:tc>
      </w:tr>
      <w:tr w:rsidR="00733CC9" w:rsidTr="007952E9">
        <w:tc>
          <w:tcPr>
            <w:tcW w:w="3085" w:type="dxa"/>
            <w:hideMark/>
          </w:tcPr>
          <w:p w:rsidR="00733CC9" w:rsidRDefault="00733CC9" w:rsidP="007952E9">
            <w:pPr>
              <w:autoSpaceDE w:val="0"/>
              <w:autoSpaceDN w:val="0"/>
              <w:adjustRightInd w:val="0"/>
              <w:rPr>
                <w:rFonts w:ascii="Arial Narrow" w:hAnsi="Arial Narrow"/>
                <w:iCs/>
                <w:sz w:val="28"/>
                <w:szCs w:val="28"/>
              </w:rPr>
            </w:pPr>
            <w:r>
              <w:rPr>
                <w:rFonts w:ascii="Arial Narrow" w:hAnsi="Arial Narrow"/>
                <w:iCs/>
                <w:sz w:val="28"/>
                <w:szCs w:val="28"/>
              </w:rPr>
              <w:t>Добыча</w:t>
            </w:r>
            <w:r w:rsidR="00EA20D8">
              <w:rPr>
                <w:rFonts w:ascii="Arial Narrow" w:hAnsi="Arial Narrow"/>
                <w:iCs/>
                <w:sz w:val="28"/>
                <w:szCs w:val="28"/>
              </w:rPr>
              <w:t xml:space="preserve"> </w:t>
            </w:r>
            <w:r>
              <w:rPr>
                <w:rFonts w:ascii="Arial Narrow" w:hAnsi="Arial Narrow"/>
                <w:iCs/>
                <w:sz w:val="28"/>
                <w:szCs w:val="28"/>
              </w:rPr>
              <w:t>угля</w:t>
            </w:r>
          </w:p>
        </w:tc>
        <w:tc>
          <w:tcPr>
            <w:tcW w:w="1738" w:type="dxa"/>
          </w:tcPr>
          <w:p w:rsidR="00733CC9" w:rsidRDefault="00733CC9" w:rsidP="007952E9">
            <w:pPr>
              <w:autoSpaceDE w:val="0"/>
              <w:autoSpaceDN w:val="0"/>
              <w:adjustRightInd w:val="0"/>
              <w:rPr>
                <w:rFonts w:ascii="Arial Narrow" w:hAnsi="Arial Narrow"/>
                <w:b/>
                <w:iCs/>
                <w:color w:val="365F91" w:themeColor="accent1" w:themeShade="BF"/>
                <w:sz w:val="40"/>
                <w:szCs w:val="40"/>
              </w:rPr>
            </w:pPr>
            <w:r>
              <w:rPr>
                <w:rFonts w:ascii="Arial Narrow" w:hAnsi="Arial Narrow"/>
                <w:b/>
                <w:iCs/>
                <w:color w:val="365F91" w:themeColor="accent1" w:themeShade="BF"/>
                <w:sz w:val="40"/>
                <w:szCs w:val="40"/>
              </w:rPr>
              <w:t>10</w:t>
            </w:r>
            <w:r w:rsidRPr="00C61A00">
              <w:rPr>
                <w:rFonts w:ascii="Arial Narrow" w:hAnsi="Arial Narrow"/>
                <w:b/>
                <w:iCs/>
                <w:color w:val="365F91" w:themeColor="accent1" w:themeShade="BF"/>
                <w:sz w:val="40"/>
                <w:szCs w:val="40"/>
              </w:rPr>
              <w:t>5,6</w:t>
            </w:r>
            <w:r>
              <w:rPr>
                <w:rFonts w:ascii="Arial Narrow" w:hAnsi="Arial Narrow"/>
                <w:b/>
                <w:iCs/>
                <w:color w:val="365F91" w:themeColor="accent1" w:themeShade="BF"/>
                <w:sz w:val="40"/>
                <w:szCs w:val="40"/>
              </w:rPr>
              <w:t>%</w:t>
            </w:r>
          </w:p>
          <w:p w:rsidR="00733CC9" w:rsidRDefault="00733CC9" w:rsidP="007952E9">
            <w:pPr>
              <w:autoSpaceDE w:val="0"/>
              <w:autoSpaceDN w:val="0"/>
              <w:adjustRightInd w:val="0"/>
              <w:rPr>
                <w:rFonts w:ascii="Arial Narrow" w:hAnsi="Arial Narrow"/>
                <w:b/>
                <w:iCs/>
              </w:rPr>
            </w:pPr>
          </w:p>
        </w:tc>
      </w:tr>
    </w:tbl>
    <w:p w:rsidR="00733CC9" w:rsidRDefault="00733CC9" w:rsidP="00733CC9">
      <w:pPr>
        <w:widowControl w:val="0"/>
        <w:tabs>
          <w:tab w:val="left" w:pos="709"/>
        </w:tabs>
        <w:ind w:firstLine="284"/>
        <w:rPr>
          <w:b/>
          <w:iCs/>
          <w:sz w:val="28"/>
          <w:szCs w:val="28"/>
        </w:rPr>
      </w:pPr>
    </w:p>
    <w:p w:rsidR="00733CC9" w:rsidRDefault="00733CC9" w:rsidP="00733CC9">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Динамика</w:t>
      </w:r>
      <w:r w:rsidR="00EA20D8">
        <w:rPr>
          <w:rFonts w:ascii="Arial Narrow" w:hAnsi="Arial Narrow"/>
          <w:b/>
          <w:color w:val="000000"/>
          <w:sz w:val="22"/>
          <w:szCs w:val="22"/>
        </w:rPr>
        <w:t xml:space="preserve"> </w:t>
      </w:r>
      <w:r>
        <w:rPr>
          <w:rFonts w:ascii="Arial Narrow" w:hAnsi="Arial Narrow"/>
          <w:b/>
          <w:color w:val="000000"/>
          <w:sz w:val="22"/>
          <w:szCs w:val="22"/>
        </w:rPr>
        <w:t>обрабатывающих</w:t>
      </w:r>
      <w:r w:rsidR="00EA20D8">
        <w:rPr>
          <w:rFonts w:ascii="Arial Narrow" w:hAnsi="Arial Narrow"/>
          <w:b/>
          <w:color w:val="000000"/>
          <w:sz w:val="22"/>
          <w:szCs w:val="22"/>
        </w:rPr>
        <w:t xml:space="preserve"> </w:t>
      </w:r>
      <w:r>
        <w:rPr>
          <w:rFonts w:ascii="Arial Narrow" w:hAnsi="Arial Narrow"/>
          <w:b/>
          <w:color w:val="000000"/>
          <w:sz w:val="22"/>
          <w:szCs w:val="22"/>
        </w:rPr>
        <w:t>производств</w:t>
      </w:r>
    </w:p>
    <w:p w:rsidR="00733CC9" w:rsidRDefault="00733CC9" w:rsidP="00733CC9">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в</w:t>
      </w:r>
      <w:r w:rsidR="00EA20D8">
        <w:rPr>
          <w:rFonts w:ascii="Arial Narrow" w:hAnsi="Arial Narrow"/>
          <w:b/>
          <w:color w:val="000000"/>
          <w:sz w:val="22"/>
          <w:szCs w:val="22"/>
        </w:rPr>
        <w:t xml:space="preserve"> </w:t>
      </w:r>
      <w:r w:rsidR="00FB2160">
        <w:rPr>
          <w:rFonts w:ascii="Arial Narrow" w:hAnsi="Arial Narrow"/>
          <w:b/>
          <w:color w:val="000000"/>
          <w:sz w:val="22"/>
          <w:szCs w:val="22"/>
        </w:rPr>
        <w:t>I</w:t>
      </w:r>
      <w:r w:rsidR="00EA20D8">
        <w:rPr>
          <w:rFonts w:ascii="Arial Narrow" w:hAnsi="Arial Narrow"/>
          <w:b/>
          <w:color w:val="000000"/>
          <w:sz w:val="22"/>
          <w:szCs w:val="22"/>
        </w:rPr>
        <w:t xml:space="preserve"> </w:t>
      </w:r>
      <w:r w:rsidR="00601FEB">
        <w:rPr>
          <w:rFonts w:ascii="Arial Narrow" w:hAnsi="Arial Narrow"/>
          <w:b/>
          <w:color w:val="000000"/>
          <w:sz w:val="22"/>
          <w:szCs w:val="22"/>
        </w:rPr>
        <w:t>квартале</w:t>
      </w:r>
      <w:r w:rsidR="00EA20D8">
        <w:rPr>
          <w:rFonts w:ascii="Arial Narrow" w:hAnsi="Arial Narrow"/>
          <w:b/>
          <w:color w:val="000000"/>
          <w:sz w:val="22"/>
          <w:szCs w:val="22"/>
        </w:rPr>
        <w:t xml:space="preserve"> </w:t>
      </w:r>
      <w:r>
        <w:rPr>
          <w:rFonts w:ascii="Arial Narrow" w:hAnsi="Arial Narrow"/>
          <w:b/>
          <w:color w:val="000000"/>
          <w:sz w:val="22"/>
          <w:szCs w:val="22"/>
        </w:rPr>
        <w:t>2016-2017</w:t>
      </w:r>
      <w:r w:rsidR="00EA20D8">
        <w:rPr>
          <w:rFonts w:ascii="Arial Narrow" w:hAnsi="Arial Narrow"/>
          <w:b/>
          <w:color w:val="000000"/>
          <w:sz w:val="22"/>
          <w:szCs w:val="22"/>
        </w:rPr>
        <w:t xml:space="preserve"> </w:t>
      </w:r>
      <w:r>
        <w:rPr>
          <w:rFonts w:ascii="Arial Narrow" w:hAnsi="Arial Narrow"/>
          <w:b/>
          <w:color w:val="000000"/>
          <w:sz w:val="22"/>
          <w:szCs w:val="22"/>
        </w:rPr>
        <w:t>годах,</w:t>
      </w:r>
      <w:r w:rsidR="00EA20D8">
        <w:rPr>
          <w:rFonts w:ascii="Arial Narrow" w:hAnsi="Arial Narrow"/>
          <w:b/>
          <w:color w:val="000000"/>
          <w:sz w:val="22"/>
          <w:szCs w:val="22"/>
        </w:rPr>
        <w:t xml:space="preserve"> </w:t>
      </w:r>
      <w:r>
        <w:rPr>
          <w:rFonts w:ascii="Arial Narrow" w:hAnsi="Arial Narrow"/>
          <w:b/>
          <w:i/>
          <w:color w:val="000000"/>
          <w:sz w:val="22"/>
          <w:szCs w:val="22"/>
        </w:rPr>
        <w:t>%</w:t>
      </w:r>
    </w:p>
    <w:p w:rsidR="00733CC9" w:rsidRDefault="00733CC9" w:rsidP="00733CC9">
      <w:pPr>
        <w:widowControl w:val="0"/>
        <w:tabs>
          <w:tab w:val="left" w:pos="709"/>
        </w:tabs>
        <w:ind w:firstLine="284"/>
        <w:rPr>
          <w:iCs/>
          <w:sz w:val="28"/>
          <w:szCs w:val="28"/>
        </w:rPr>
      </w:pPr>
      <w:r>
        <w:rPr>
          <w:noProof/>
        </w:rPr>
        <w:drawing>
          <wp:inline distT="0" distB="0" distL="0" distR="0" wp14:anchorId="78ECB886" wp14:editId="2C6FF653">
            <wp:extent cx="2924175" cy="170116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1162" w:rsidRDefault="00C21162" w:rsidP="00733CC9">
      <w:pPr>
        <w:widowControl w:val="0"/>
        <w:tabs>
          <w:tab w:val="left" w:pos="709"/>
        </w:tabs>
        <w:ind w:firstLine="284"/>
        <w:rPr>
          <w:iCs/>
          <w:sz w:val="28"/>
          <w:szCs w:val="28"/>
        </w:rPr>
      </w:pPr>
    </w:p>
    <w:p w:rsidR="00C53B3B" w:rsidRDefault="0086226B" w:rsidP="00733CC9">
      <w:pPr>
        <w:widowControl w:val="0"/>
        <w:tabs>
          <w:tab w:val="left" w:pos="709"/>
        </w:tabs>
        <w:ind w:firstLine="284"/>
        <w:rPr>
          <w:rFonts w:ascii="Arial Narrow" w:hAnsi="Arial Narrow"/>
          <w:sz w:val="26"/>
          <w:szCs w:val="26"/>
        </w:rPr>
      </w:pPr>
      <w:r>
        <w:rPr>
          <w:rFonts w:ascii="Arial Narrow" w:hAnsi="Arial Narrow"/>
          <w:sz w:val="26"/>
          <w:szCs w:val="26"/>
        </w:rPr>
        <w:lastRenderedPageBreak/>
        <w:t>Несмотря</w:t>
      </w:r>
      <w:r w:rsidR="00EA20D8">
        <w:rPr>
          <w:rFonts w:ascii="Arial Narrow" w:hAnsi="Arial Narrow"/>
          <w:sz w:val="26"/>
          <w:szCs w:val="26"/>
        </w:rPr>
        <w:t xml:space="preserve"> </w:t>
      </w:r>
      <w:r>
        <w:rPr>
          <w:rFonts w:ascii="Arial Narrow" w:hAnsi="Arial Narrow"/>
          <w:sz w:val="26"/>
          <w:szCs w:val="26"/>
        </w:rPr>
        <w:t>на</w:t>
      </w:r>
      <w:r w:rsidR="00EA20D8">
        <w:rPr>
          <w:rFonts w:ascii="Arial Narrow" w:hAnsi="Arial Narrow"/>
          <w:sz w:val="26"/>
          <w:szCs w:val="26"/>
        </w:rPr>
        <w:t xml:space="preserve"> </w:t>
      </w:r>
      <w:r w:rsidR="009D0D37">
        <w:rPr>
          <w:rFonts w:ascii="Arial Narrow" w:hAnsi="Arial Narrow"/>
          <w:sz w:val="26"/>
          <w:szCs w:val="26"/>
        </w:rPr>
        <w:t>отрицательную</w:t>
      </w:r>
      <w:r w:rsidR="00EA20D8">
        <w:rPr>
          <w:rFonts w:ascii="Arial Narrow" w:hAnsi="Arial Narrow"/>
          <w:sz w:val="26"/>
          <w:szCs w:val="26"/>
        </w:rPr>
        <w:t xml:space="preserve"> </w:t>
      </w:r>
      <w:r w:rsidR="009D0D37">
        <w:rPr>
          <w:rFonts w:ascii="Arial Narrow" w:hAnsi="Arial Narrow"/>
          <w:sz w:val="26"/>
          <w:szCs w:val="26"/>
        </w:rPr>
        <w:t>динамику</w:t>
      </w:r>
      <w:r w:rsidR="00EA20D8">
        <w:rPr>
          <w:rFonts w:ascii="Arial Narrow" w:hAnsi="Arial Narrow"/>
          <w:sz w:val="26"/>
          <w:szCs w:val="26"/>
        </w:rPr>
        <w:t xml:space="preserve"> </w:t>
      </w:r>
      <w:r w:rsidR="009D0D37">
        <w:rPr>
          <w:rFonts w:ascii="Arial Narrow" w:hAnsi="Arial Narrow"/>
          <w:sz w:val="26"/>
          <w:szCs w:val="26"/>
        </w:rPr>
        <w:t>обрабатывающих</w:t>
      </w:r>
      <w:r w:rsidR="00EA20D8">
        <w:rPr>
          <w:rFonts w:ascii="Arial Narrow" w:hAnsi="Arial Narrow"/>
          <w:sz w:val="26"/>
          <w:szCs w:val="26"/>
        </w:rPr>
        <w:t xml:space="preserve"> </w:t>
      </w:r>
      <w:r w:rsidR="009D0D37">
        <w:rPr>
          <w:rFonts w:ascii="Arial Narrow" w:hAnsi="Arial Narrow"/>
          <w:sz w:val="26"/>
          <w:szCs w:val="26"/>
        </w:rPr>
        <w:t>производств,</w:t>
      </w:r>
      <w:r w:rsidR="00EA20D8">
        <w:rPr>
          <w:rFonts w:ascii="Arial Narrow" w:hAnsi="Arial Narrow"/>
          <w:sz w:val="26"/>
          <w:szCs w:val="26"/>
        </w:rPr>
        <w:t xml:space="preserve"> </w:t>
      </w:r>
      <w:r w:rsidR="009D0D37">
        <w:rPr>
          <w:rFonts w:ascii="Arial Narrow" w:hAnsi="Arial Narrow"/>
          <w:sz w:val="26"/>
          <w:szCs w:val="26"/>
        </w:rPr>
        <w:t>в</w:t>
      </w:r>
      <w:r w:rsidR="00EA20D8">
        <w:rPr>
          <w:rFonts w:ascii="Arial Narrow" w:hAnsi="Arial Narrow"/>
          <w:sz w:val="26"/>
          <w:szCs w:val="26"/>
        </w:rPr>
        <w:t xml:space="preserve"> </w:t>
      </w:r>
      <w:r w:rsidR="00733CC9" w:rsidRPr="0086226B">
        <w:rPr>
          <w:rFonts w:ascii="Arial Narrow" w:hAnsi="Arial Narrow"/>
          <w:sz w:val="26"/>
          <w:szCs w:val="26"/>
        </w:rPr>
        <w:t>большинстве</w:t>
      </w:r>
      <w:r w:rsidR="00EA20D8">
        <w:rPr>
          <w:rFonts w:ascii="Arial Narrow" w:hAnsi="Arial Narrow"/>
          <w:sz w:val="26"/>
          <w:szCs w:val="26"/>
        </w:rPr>
        <w:t xml:space="preserve"> </w:t>
      </w:r>
      <w:r w:rsidR="00733CC9" w:rsidRPr="0086226B">
        <w:rPr>
          <w:rFonts w:ascii="Arial Narrow" w:hAnsi="Arial Narrow"/>
          <w:sz w:val="26"/>
          <w:szCs w:val="26"/>
        </w:rPr>
        <w:t>обрабатывающих</w:t>
      </w:r>
      <w:r w:rsidR="00EA20D8">
        <w:rPr>
          <w:rFonts w:ascii="Arial Narrow" w:hAnsi="Arial Narrow"/>
          <w:sz w:val="26"/>
          <w:szCs w:val="26"/>
        </w:rPr>
        <w:t xml:space="preserve"> </w:t>
      </w:r>
      <w:r w:rsidR="00733CC9" w:rsidRPr="0086226B">
        <w:rPr>
          <w:rFonts w:ascii="Arial Narrow" w:hAnsi="Arial Narrow"/>
          <w:sz w:val="26"/>
          <w:szCs w:val="26"/>
        </w:rPr>
        <w:t>производств,</w:t>
      </w:r>
      <w:r w:rsidR="00EA20D8">
        <w:rPr>
          <w:rFonts w:ascii="Arial Narrow" w:hAnsi="Arial Narrow"/>
          <w:sz w:val="26"/>
          <w:szCs w:val="26"/>
        </w:rPr>
        <w:t xml:space="preserve"> </w:t>
      </w:r>
      <w:r w:rsidR="00733CC9" w:rsidRPr="0086226B">
        <w:rPr>
          <w:rFonts w:ascii="Arial Narrow" w:hAnsi="Arial Narrow"/>
          <w:sz w:val="26"/>
          <w:szCs w:val="26"/>
        </w:rPr>
        <w:t>за</w:t>
      </w:r>
      <w:r w:rsidR="00EA20D8">
        <w:rPr>
          <w:rFonts w:ascii="Arial Narrow" w:hAnsi="Arial Narrow"/>
          <w:sz w:val="26"/>
          <w:szCs w:val="26"/>
        </w:rPr>
        <w:t xml:space="preserve"> </w:t>
      </w:r>
      <w:r w:rsidR="00733CC9" w:rsidRPr="0086226B">
        <w:rPr>
          <w:rFonts w:ascii="Arial Narrow" w:hAnsi="Arial Narrow"/>
          <w:sz w:val="26"/>
          <w:szCs w:val="26"/>
        </w:rPr>
        <w:t>исключением</w:t>
      </w:r>
      <w:r w:rsidR="00EA20D8">
        <w:rPr>
          <w:rFonts w:ascii="Arial Narrow" w:hAnsi="Arial Narrow"/>
          <w:sz w:val="26"/>
          <w:szCs w:val="26"/>
        </w:rPr>
        <w:t xml:space="preserve"> </w:t>
      </w:r>
      <w:r w:rsidRPr="0086226B">
        <w:rPr>
          <w:rFonts w:ascii="Arial Narrow" w:hAnsi="Arial Narrow"/>
          <w:sz w:val="26"/>
          <w:szCs w:val="26"/>
        </w:rPr>
        <w:t>производства</w:t>
      </w:r>
      <w:r w:rsidR="00EA20D8">
        <w:rPr>
          <w:rFonts w:ascii="Arial Narrow" w:hAnsi="Arial Narrow"/>
          <w:sz w:val="26"/>
          <w:szCs w:val="26"/>
        </w:rPr>
        <w:t xml:space="preserve"> </w:t>
      </w:r>
      <w:r w:rsidRPr="0086226B">
        <w:rPr>
          <w:rFonts w:ascii="Arial Narrow" w:hAnsi="Arial Narrow"/>
          <w:sz w:val="26"/>
          <w:szCs w:val="26"/>
        </w:rPr>
        <w:t>прочих</w:t>
      </w:r>
      <w:r w:rsidR="00EA20D8">
        <w:rPr>
          <w:rFonts w:ascii="Arial Narrow" w:hAnsi="Arial Narrow"/>
          <w:sz w:val="26"/>
          <w:szCs w:val="26"/>
        </w:rPr>
        <w:t xml:space="preserve"> </w:t>
      </w:r>
      <w:r w:rsidRPr="0086226B">
        <w:rPr>
          <w:rFonts w:ascii="Arial Narrow" w:hAnsi="Arial Narrow"/>
          <w:sz w:val="26"/>
          <w:szCs w:val="26"/>
        </w:rPr>
        <w:t>транспортных</w:t>
      </w:r>
      <w:r w:rsidR="00EA20D8">
        <w:rPr>
          <w:rFonts w:ascii="Arial Narrow" w:hAnsi="Arial Narrow"/>
          <w:sz w:val="26"/>
          <w:szCs w:val="26"/>
        </w:rPr>
        <w:t xml:space="preserve"> </w:t>
      </w:r>
      <w:r w:rsidRPr="0086226B">
        <w:rPr>
          <w:rFonts w:ascii="Arial Narrow" w:hAnsi="Arial Narrow"/>
          <w:sz w:val="26"/>
          <w:szCs w:val="26"/>
        </w:rPr>
        <w:t>средств</w:t>
      </w:r>
      <w:r w:rsidR="00EA20D8">
        <w:rPr>
          <w:rFonts w:ascii="Arial Narrow" w:hAnsi="Arial Narrow"/>
          <w:sz w:val="26"/>
          <w:szCs w:val="26"/>
        </w:rPr>
        <w:t xml:space="preserve"> </w:t>
      </w:r>
      <w:r w:rsidRPr="0086226B">
        <w:rPr>
          <w:rFonts w:ascii="Arial Narrow" w:hAnsi="Arial Narrow"/>
          <w:sz w:val="26"/>
          <w:szCs w:val="26"/>
        </w:rPr>
        <w:t>и</w:t>
      </w:r>
      <w:r w:rsidR="00EA20D8">
        <w:rPr>
          <w:rFonts w:ascii="Arial Narrow" w:hAnsi="Arial Narrow"/>
          <w:sz w:val="26"/>
          <w:szCs w:val="26"/>
        </w:rPr>
        <w:t xml:space="preserve"> </w:t>
      </w:r>
      <w:r w:rsidRPr="0086226B">
        <w:rPr>
          <w:rFonts w:ascii="Arial Narrow" w:hAnsi="Arial Narrow"/>
          <w:sz w:val="26"/>
          <w:szCs w:val="26"/>
        </w:rPr>
        <w:t>оборудования,</w:t>
      </w:r>
      <w:r w:rsidR="00EA20D8">
        <w:rPr>
          <w:rFonts w:ascii="Arial Narrow" w:hAnsi="Arial Narrow"/>
          <w:sz w:val="26"/>
          <w:szCs w:val="26"/>
        </w:rPr>
        <w:t xml:space="preserve"> </w:t>
      </w:r>
      <w:r w:rsidRPr="0086226B">
        <w:rPr>
          <w:rFonts w:ascii="Arial Narrow" w:hAnsi="Arial Narrow"/>
          <w:sz w:val="26"/>
          <w:szCs w:val="26"/>
        </w:rPr>
        <w:t>производства</w:t>
      </w:r>
      <w:r w:rsidR="00EA20D8">
        <w:rPr>
          <w:rFonts w:ascii="Arial Narrow" w:hAnsi="Arial Narrow"/>
          <w:sz w:val="26"/>
          <w:szCs w:val="26"/>
        </w:rPr>
        <w:t xml:space="preserve"> </w:t>
      </w:r>
      <w:r w:rsidRPr="0086226B">
        <w:rPr>
          <w:rFonts w:ascii="Arial Narrow" w:hAnsi="Arial Narrow"/>
          <w:sz w:val="26"/>
          <w:szCs w:val="26"/>
        </w:rPr>
        <w:t>компьютеров,</w:t>
      </w:r>
      <w:r w:rsidR="00EA20D8">
        <w:rPr>
          <w:rFonts w:ascii="Arial Narrow" w:hAnsi="Arial Narrow"/>
          <w:sz w:val="26"/>
          <w:szCs w:val="26"/>
        </w:rPr>
        <w:t xml:space="preserve"> </w:t>
      </w:r>
      <w:r w:rsidRPr="0086226B">
        <w:rPr>
          <w:rFonts w:ascii="Arial Narrow" w:hAnsi="Arial Narrow"/>
          <w:sz w:val="26"/>
          <w:szCs w:val="26"/>
        </w:rPr>
        <w:t>электронных</w:t>
      </w:r>
      <w:r w:rsidR="00EA20D8">
        <w:rPr>
          <w:rFonts w:ascii="Arial Narrow" w:hAnsi="Arial Narrow"/>
          <w:sz w:val="26"/>
          <w:szCs w:val="26"/>
        </w:rPr>
        <w:t xml:space="preserve"> </w:t>
      </w:r>
      <w:r w:rsidRPr="0086226B">
        <w:rPr>
          <w:rFonts w:ascii="Arial Narrow" w:hAnsi="Arial Narrow"/>
          <w:sz w:val="26"/>
          <w:szCs w:val="26"/>
        </w:rPr>
        <w:t>и</w:t>
      </w:r>
      <w:r w:rsidR="00EA20D8">
        <w:rPr>
          <w:rFonts w:ascii="Arial Narrow" w:hAnsi="Arial Narrow"/>
          <w:sz w:val="26"/>
          <w:szCs w:val="26"/>
        </w:rPr>
        <w:t xml:space="preserve"> </w:t>
      </w:r>
      <w:r w:rsidRPr="0086226B">
        <w:rPr>
          <w:rFonts w:ascii="Arial Narrow" w:hAnsi="Arial Narrow"/>
          <w:sz w:val="26"/>
          <w:szCs w:val="26"/>
        </w:rPr>
        <w:t>оптических</w:t>
      </w:r>
      <w:r w:rsidR="00EA20D8">
        <w:rPr>
          <w:rFonts w:ascii="Arial Narrow" w:hAnsi="Arial Narrow"/>
          <w:sz w:val="26"/>
          <w:szCs w:val="26"/>
        </w:rPr>
        <w:t xml:space="preserve"> </w:t>
      </w:r>
      <w:r w:rsidRPr="0086226B">
        <w:rPr>
          <w:rFonts w:ascii="Arial Narrow" w:hAnsi="Arial Narrow"/>
          <w:sz w:val="26"/>
          <w:szCs w:val="26"/>
        </w:rPr>
        <w:t>изделий,</w:t>
      </w:r>
      <w:r w:rsidR="00EA20D8">
        <w:rPr>
          <w:rFonts w:ascii="Arial Narrow" w:hAnsi="Arial Narrow"/>
          <w:sz w:val="26"/>
          <w:szCs w:val="26"/>
        </w:rPr>
        <w:t xml:space="preserve"> </w:t>
      </w:r>
      <w:r w:rsidRPr="0086226B">
        <w:rPr>
          <w:rFonts w:ascii="Arial Narrow" w:hAnsi="Arial Narrow"/>
          <w:sz w:val="26"/>
          <w:szCs w:val="26"/>
        </w:rPr>
        <w:t>готовых</w:t>
      </w:r>
      <w:r w:rsidR="00EA20D8">
        <w:rPr>
          <w:rFonts w:ascii="Arial Narrow" w:hAnsi="Arial Narrow"/>
          <w:sz w:val="26"/>
          <w:szCs w:val="26"/>
        </w:rPr>
        <w:t xml:space="preserve"> </w:t>
      </w:r>
      <w:r w:rsidRPr="0086226B">
        <w:rPr>
          <w:rFonts w:ascii="Arial Narrow" w:hAnsi="Arial Narrow"/>
          <w:sz w:val="26"/>
          <w:szCs w:val="26"/>
        </w:rPr>
        <w:t>металлических</w:t>
      </w:r>
      <w:r w:rsidR="00EA20D8">
        <w:rPr>
          <w:rFonts w:ascii="Arial Narrow" w:hAnsi="Arial Narrow"/>
          <w:sz w:val="26"/>
          <w:szCs w:val="26"/>
        </w:rPr>
        <w:t xml:space="preserve"> </w:t>
      </w:r>
      <w:r w:rsidRPr="0086226B">
        <w:rPr>
          <w:rFonts w:ascii="Arial Narrow" w:hAnsi="Arial Narrow"/>
          <w:sz w:val="26"/>
          <w:szCs w:val="26"/>
        </w:rPr>
        <w:t>изделий,</w:t>
      </w:r>
      <w:r w:rsidR="00EA20D8">
        <w:rPr>
          <w:rFonts w:ascii="Arial Narrow" w:hAnsi="Arial Narrow"/>
          <w:sz w:val="26"/>
          <w:szCs w:val="26"/>
        </w:rPr>
        <w:t xml:space="preserve"> </w:t>
      </w:r>
      <w:r>
        <w:rPr>
          <w:rFonts w:ascii="Arial Narrow" w:hAnsi="Arial Narrow"/>
          <w:sz w:val="26"/>
          <w:szCs w:val="26"/>
        </w:rPr>
        <w:t>металлургического</w:t>
      </w:r>
      <w:r w:rsidR="00EA20D8">
        <w:rPr>
          <w:rFonts w:ascii="Arial Narrow" w:hAnsi="Arial Narrow"/>
          <w:sz w:val="26"/>
          <w:szCs w:val="26"/>
        </w:rPr>
        <w:t xml:space="preserve"> </w:t>
      </w:r>
      <w:r>
        <w:rPr>
          <w:rFonts w:ascii="Arial Narrow" w:hAnsi="Arial Narrow"/>
          <w:sz w:val="26"/>
          <w:szCs w:val="26"/>
        </w:rPr>
        <w:t>производства</w:t>
      </w:r>
      <w:r w:rsidR="009A530F">
        <w:rPr>
          <w:rFonts w:ascii="Arial Narrow" w:hAnsi="Arial Narrow"/>
          <w:sz w:val="26"/>
          <w:szCs w:val="26"/>
        </w:rPr>
        <w:t>,</w:t>
      </w:r>
      <w:r w:rsidR="00EA20D8">
        <w:rPr>
          <w:rFonts w:ascii="Arial Narrow" w:hAnsi="Arial Narrow"/>
          <w:sz w:val="26"/>
          <w:szCs w:val="26"/>
        </w:rPr>
        <w:t xml:space="preserve"> </w:t>
      </w:r>
      <w:r w:rsidR="009A530F">
        <w:rPr>
          <w:rFonts w:ascii="Arial Narrow" w:hAnsi="Arial Narrow"/>
          <w:sz w:val="26"/>
          <w:szCs w:val="26"/>
        </w:rPr>
        <w:t>производств</w:t>
      </w:r>
      <w:r w:rsidR="00EA20D8">
        <w:rPr>
          <w:rFonts w:ascii="Arial Narrow" w:hAnsi="Arial Narrow"/>
          <w:sz w:val="26"/>
          <w:szCs w:val="26"/>
        </w:rPr>
        <w:t xml:space="preserve">а </w:t>
      </w:r>
      <w:r w:rsidRPr="0086226B">
        <w:rPr>
          <w:rFonts w:ascii="Arial Narrow" w:hAnsi="Arial Narrow"/>
          <w:sz w:val="26"/>
          <w:szCs w:val="26"/>
        </w:rPr>
        <w:t>кокса</w:t>
      </w:r>
      <w:r w:rsidR="00EA20D8">
        <w:rPr>
          <w:rFonts w:ascii="Arial Narrow" w:hAnsi="Arial Narrow"/>
          <w:sz w:val="26"/>
          <w:szCs w:val="26"/>
        </w:rPr>
        <w:t xml:space="preserve"> </w:t>
      </w:r>
      <w:r w:rsidRPr="0086226B">
        <w:rPr>
          <w:rFonts w:ascii="Arial Narrow" w:hAnsi="Arial Narrow"/>
          <w:sz w:val="26"/>
          <w:szCs w:val="26"/>
        </w:rPr>
        <w:t>и</w:t>
      </w:r>
      <w:r w:rsidR="00EA20D8">
        <w:rPr>
          <w:rFonts w:ascii="Arial Narrow" w:hAnsi="Arial Narrow"/>
          <w:sz w:val="26"/>
          <w:szCs w:val="26"/>
        </w:rPr>
        <w:t xml:space="preserve"> </w:t>
      </w:r>
      <w:r w:rsidRPr="0086226B">
        <w:rPr>
          <w:rFonts w:ascii="Arial Narrow" w:hAnsi="Arial Narrow"/>
          <w:sz w:val="26"/>
          <w:szCs w:val="26"/>
        </w:rPr>
        <w:t>нефтепродуктов,</w:t>
      </w:r>
      <w:r w:rsidR="00EA20D8">
        <w:rPr>
          <w:rFonts w:ascii="Arial Narrow" w:hAnsi="Arial Narrow"/>
          <w:sz w:val="26"/>
          <w:szCs w:val="26"/>
        </w:rPr>
        <w:t xml:space="preserve"> </w:t>
      </w:r>
      <w:r w:rsidR="009A530F">
        <w:rPr>
          <w:rFonts w:ascii="Arial Narrow" w:hAnsi="Arial Narrow"/>
          <w:sz w:val="26"/>
          <w:szCs w:val="26"/>
        </w:rPr>
        <w:t>производства</w:t>
      </w:r>
      <w:r w:rsidR="00EA20D8">
        <w:rPr>
          <w:rFonts w:ascii="Arial Narrow" w:hAnsi="Arial Narrow"/>
          <w:sz w:val="26"/>
          <w:szCs w:val="26"/>
        </w:rPr>
        <w:t xml:space="preserve"> </w:t>
      </w:r>
      <w:r w:rsidR="009A530F">
        <w:rPr>
          <w:rFonts w:ascii="Arial Narrow" w:hAnsi="Arial Narrow"/>
          <w:sz w:val="26"/>
          <w:szCs w:val="26"/>
        </w:rPr>
        <w:t>табачных</w:t>
      </w:r>
      <w:r w:rsidR="00EA20D8">
        <w:rPr>
          <w:rFonts w:ascii="Arial Narrow" w:hAnsi="Arial Narrow"/>
          <w:sz w:val="26"/>
          <w:szCs w:val="26"/>
        </w:rPr>
        <w:t xml:space="preserve"> </w:t>
      </w:r>
      <w:r w:rsidR="009A530F">
        <w:rPr>
          <w:rFonts w:ascii="Arial Narrow" w:hAnsi="Arial Narrow"/>
          <w:sz w:val="26"/>
          <w:szCs w:val="26"/>
        </w:rPr>
        <w:t>изделий</w:t>
      </w:r>
      <w:r w:rsidR="00EA20D8">
        <w:rPr>
          <w:rFonts w:ascii="Arial Narrow" w:hAnsi="Arial Narrow"/>
          <w:sz w:val="26"/>
          <w:szCs w:val="26"/>
        </w:rPr>
        <w:t xml:space="preserve"> </w:t>
      </w:r>
      <w:r w:rsidR="009A530F">
        <w:rPr>
          <w:rFonts w:ascii="Arial Narrow" w:hAnsi="Arial Narrow"/>
          <w:sz w:val="26"/>
          <w:szCs w:val="26"/>
        </w:rPr>
        <w:t>и</w:t>
      </w:r>
      <w:r w:rsidR="00EA20D8">
        <w:rPr>
          <w:rFonts w:ascii="Arial Narrow" w:hAnsi="Arial Narrow"/>
          <w:sz w:val="26"/>
          <w:szCs w:val="26"/>
        </w:rPr>
        <w:t xml:space="preserve"> </w:t>
      </w:r>
      <w:r w:rsidR="009A530F">
        <w:rPr>
          <w:rFonts w:ascii="Arial Narrow" w:hAnsi="Arial Narrow"/>
          <w:sz w:val="26"/>
          <w:szCs w:val="26"/>
        </w:rPr>
        <w:t>др.</w:t>
      </w:r>
      <w:r w:rsidR="00EA20D8">
        <w:rPr>
          <w:rFonts w:ascii="Arial Narrow" w:hAnsi="Arial Narrow"/>
          <w:sz w:val="26"/>
          <w:szCs w:val="26"/>
        </w:rPr>
        <w:t xml:space="preserve"> </w:t>
      </w:r>
      <w:r w:rsidR="00733CC9" w:rsidRPr="0086226B">
        <w:rPr>
          <w:rFonts w:ascii="Arial Narrow" w:hAnsi="Arial Narrow"/>
          <w:sz w:val="26"/>
          <w:szCs w:val="26"/>
        </w:rPr>
        <w:t>отмечается</w:t>
      </w:r>
      <w:r w:rsidR="00EA20D8">
        <w:rPr>
          <w:rFonts w:ascii="Arial Narrow" w:hAnsi="Arial Narrow"/>
          <w:sz w:val="26"/>
          <w:szCs w:val="26"/>
        </w:rPr>
        <w:t xml:space="preserve"> </w:t>
      </w:r>
      <w:r w:rsidR="00733CC9" w:rsidRPr="0086226B">
        <w:rPr>
          <w:rFonts w:ascii="Arial Narrow" w:hAnsi="Arial Narrow"/>
          <w:sz w:val="26"/>
          <w:szCs w:val="26"/>
        </w:rPr>
        <w:t>положительная</w:t>
      </w:r>
      <w:r w:rsidR="00EA20D8">
        <w:rPr>
          <w:rFonts w:ascii="Arial Narrow" w:hAnsi="Arial Narrow"/>
          <w:sz w:val="26"/>
          <w:szCs w:val="26"/>
        </w:rPr>
        <w:t xml:space="preserve"> </w:t>
      </w:r>
      <w:r w:rsidR="00733CC9" w:rsidRPr="0086226B">
        <w:rPr>
          <w:rFonts w:ascii="Arial Narrow" w:hAnsi="Arial Narrow"/>
          <w:sz w:val="26"/>
          <w:szCs w:val="26"/>
        </w:rPr>
        <w:t>динамика</w:t>
      </w:r>
      <w:r w:rsidR="00733CC9" w:rsidRPr="0086226B">
        <w:rPr>
          <w:rFonts w:ascii="Arial Narrow" w:hAnsi="Arial Narrow"/>
          <w:iCs/>
          <w:sz w:val="26"/>
          <w:szCs w:val="26"/>
        </w:rPr>
        <w:t>,</w:t>
      </w:r>
      <w:r w:rsidR="00EA20D8">
        <w:rPr>
          <w:rFonts w:ascii="Arial Narrow" w:hAnsi="Arial Narrow"/>
          <w:iCs/>
          <w:sz w:val="26"/>
          <w:szCs w:val="26"/>
        </w:rPr>
        <w:t xml:space="preserve"> </w:t>
      </w:r>
      <w:r w:rsidR="00733CC9" w:rsidRPr="0086226B">
        <w:rPr>
          <w:rFonts w:ascii="Arial Narrow" w:hAnsi="Arial Narrow"/>
          <w:iCs/>
          <w:sz w:val="26"/>
          <w:szCs w:val="26"/>
        </w:rPr>
        <w:t>что</w:t>
      </w:r>
      <w:r w:rsidR="00EA20D8">
        <w:rPr>
          <w:rFonts w:ascii="Arial Narrow" w:hAnsi="Arial Narrow"/>
          <w:iCs/>
          <w:sz w:val="26"/>
          <w:szCs w:val="26"/>
        </w:rPr>
        <w:t xml:space="preserve"> </w:t>
      </w:r>
      <w:r w:rsidR="00733CC9" w:rsidRPr="0086226B">
        <w:rPr>
          <w:rFonts w:ascii="Arial Narrow" w:hAnsi="Arial Narrow"/>
          <w:iCs/>
          <w:sz w:val="26"/>
          <w:szCs w:val="26"/>
        </w:rPr>
        <w:t>видно</w:t>
      </w:r>
      <w:r w:rsidR="00EA20D8">
        <w:rPr>
          <w:rFonts w:ascii="Arial Narrow" w:hAnsi="Arial Narrow"/>
          <w:iCs/>
          <w:sz w:val="26"/>
          <w:szCs w:val="26"/>
        </w:rPr>
        <w:t xml:space="preserve"> </w:t>
      </w:r>
      <w:r w:rsidR="00733CC9" w:rsidRPr="0086226B">
        <w:rPr>
          <w:rFonts w:ascii="Arial Narrow" w:hAnsi="Arial Narrow"/>
          <w:iCs/>
          <w:sz w:val="26"/>
          <w:szCs w:val="26"/>
        </w:rPr>
        <w:t>на</w:t>
      </w:r>
      <w:r w:rsidR="00EA20D8">
        <w:rPr>
          <w:rFonts w:ascii="Arial Narrow" w:hAnsi="Arial Narrow"/>
          <w:iCs/>
          <w:sz w:val="26"/>
          <w:szCs w:val="26"/>
        </w:rPr>
        <w:t xml:space="preserve"> </w:t>
      </w:r>
      <w:r w:rsidR="00733CC9" w:rsidRPr="0086226B">
        <w:rPr>
          <w:rFonts w:ascii="Arial Narrow" w:hAnsi="Arial Narrow"/>
          <w:iCs/>
          <w:sz w:val="26"/>
          <w:szCs w:val="26"/>
        </w:rPr>
        <w:t>нижеприведенном</w:t>
      </w:r>
      <w:r w:rsidR="00EA20D8">
        <w:rPr>
          <w:rFonts w:ascii="Arial Narrow" w:hAnsi="Arial Narrow"/>
          <w:iCs/>
          <w:sz w:val="26"/>
          <w:szCs w:val="26"/>
        </w:rPr>
        <w:t xml:space="preserve"> </w:t>
      </w:r>
      <w:r w:rsidR="00733CC9" w:rsidRPr="0086226B">
        <w:rPr>
          <w:rFonts w:ascii="Arial Narrow" w:hAnsi="Arial Narrow"/>
          <w:iCs/>
          <w:sz w:val="26"/>
          <w:szCs w:val="26"/>
        </w:rPr>
        <w:t>графике.</w:t>
      </w:r>
    </w:p>
    <w:p w:rsidR="00151CBD" w:rsidRPr="00904C13" w:rsidRDefault="00151CBD" w:rsidP="00093F5E">
      <w:pPr>
        <w:widowControl w:val="0"/>
        <w:tabs>
          <w:tab w:val="left" w:pos="709"/>
        </w:tabs>
        <w:ind w:firstLine="284"/>
        <w:rPr>
          <w:rFonts w:ascii="Arial Narrow" w:hAnsi="Arial Narrow"/>
          <w:sz w:val="26"/>
          <w:szCs w:val="26"/>
        </w:rPr>
      </w:pPr>
    </w:p>
    <w:p w:rsidR="00EA20D8"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Индексы</w:t>
      </w:r>
      <w:r w:rsidR="00EA20D8">
        <w:rPr>
          <w:rFonts w:ascii="Arial Narrow" w:hAnsi="Arial Narrow"/>
          <w:b/>
          <w:color w:val="000000"/>
          <w:sz w:val="22"/>
          <w:szCs w:val="22"/>
        </w:rPr>
        <w:t xml:space="preserve"> </w:t>
      </w:r>
      <w:r w:rsidRPr="007222F4">
        <w:rPr>
          <w:rFonts w:ascii="Arial Narrow" w:hAnsi="Arial Narrow"/>
          <w:b/>
          <w:color w:val="000000"/>
          <w:sz w:val="22"/>
          <w:szCs w:val="22"/>
        </w:rPr>
        <w:t>производства</w:t>
      </w:r>
      <w:r w:rsidR="00EA20D8">
        <w:rPr>
          <w:rFonts w:ascii="Arial Narrow" w:hAnsi="Arial Narrow"/>
          <w:b/>
          <w:color w:val="000000"/>
          <w:sz w:val="22"/>
          <w:szCs w:val="22"/>
        </w:rPr>
        <w:t xml:space="preserve"> </w:t>
      </w:r>
      <w:r w:rsidRPr="007222F4">
        <w:rPr>
          <w:rFonts w:ascii="Arial Narrow" w:hAnsi="Arial Narrow"/>
          <w:b/>
          <w:color w:val="000000"/>
          <w:sz w:val="22"/>
          <w:szCs w:val="22"/>
        </w:rPr>
        <w:t>по</w:t>
      </w:r>
      <w:r w:rsidR="00EA20D8">
        <w:rPr>
          <w:rFonts w:ascii="Arial Narrow" w:hAnsi="Arial Narrow"/>
          <w:b/>
          <w:color w:val="000000"/>
          <w:sz w:val="22"/>
          <w:szCs w:val="22"/>
        </w:rPr>
        <w:t xml:space="preserve"> </w:t>
      </w:r>
      <w:r w:rsidRPr="007222F4">
        <w:rPr>
          <w:rFonts w:ascii="Arial Narrow" w:hAnsi="Arial Narrow"/>
          <w:b/>
          <w:color w:val="000000"/>
          <w:sz w:val="22"/>
          <w:szCs w:val="22"/>
        </w:rPr>
        <w:t>основным</w:t>
      </w:r>
      <w:r w:rsidR="00EA20D8">
        <w:rPr>
          <w:rFonts w:ascii="Arial Narrow" w:hAnsi="Arial Narrow"/>
          <w:b/>
          <w:color w:val="000000"/>
          <w:sz w:val="22"/>
          <w:szCs w:val="22"/>
        </w:rPr>
        <w:t xml:space="preserve"> </w:t>
      </w:r>
      <w:r w:rsidRPr="007222F4">
        <w:rPr>
          <w:rFonts w:ascii="Arial Narrow" w:hAnsi="Arial Narrow"/>
          <w:b/>
          <w:color w:val="000000"/>
          <w:sz w:val="22"/>
          <w:szCs w:val="22"/>
        </w:rPr>
        <w:t>видам</w:t>
      </w:r>
      <w:r w:rsidR="00EA20D8">
        <w:rPr>
          <w:rFonts w:ascii="Arial Narrow" w:hAnsi="Arial Narrow"/>
          <w:b/>
          <w:color w:val="000000"/>
          <w:sz w:val="22"/>
          <w:szCs w:val="22"/>
        </w:rPr>
        <w:t xml:space="preserve"> </w:t>
      </w:r>
      <w:r w:rsidRPr="007222F4">
        <w:rPr>
          <w:rFonts w:ascii="Arial Narrow" w:hAnsi="Arial Narrow"/>
          <w:b/>
          <w:color w:val="000000"/>
          <w:sz w:val="22"/>
          <w:szCs w:val="22"/>
        </w:rPr>
        <w:t>обрабатывающих</w:t>
      </w:r>
      <w:r w:rsidR="00EA20D8">
        <w:rPr>
          <w:rFonts w:ascii="Arial Narrow" w:hAnsi="Arial Narrow"/>
          <w:b/>
          <w:color w:val="000000"/>
          <w:sz w:val="22"/>
          <w:szCs w:val="22"/>
        </w:rPr>
        <w:t xml:space="preserve"> </w:t>
      </w:r>
      <w:r w:rsidRPr="007222F4">
        <w:rPr>
          <w:rFonts w:ascii="Arial Narrow" w:hAnsi="Arial Narrow"/>
          <w:b/>
          <w:color w:val="000000"/>
          <w:sz w:val="22"/>
          <w:szCs w:val="22"/>
        </w:rPr>
        <w:t>производств</w:t>
      </w:r>
    </w:p>
    <w:p w:rsidR="00C53B3B"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w:t>
      </w:r>
      <w:r w:rsidR="00EA20D8">
        <w:rPr>
          <w:rFonts w:ascii="Arial Narrow" w:hAnsi="Arial Narrow"/>
          <w:b/>
          <w:color w:val="000000"/>
          <w:sz w:val="22"/>
          <w:szCs w:val="22"/>
        </w:rPr>
        <w:t xml:space="preserve"> </w:t>
      </w:r>
      <w:r w:rsidR="00FB2160">
        <w:rPr>
          <w:rFonts w:ascii="Arial Narrow" w:hAnsi="Arial Narrow"/>
          <w:b/>
          <w:color w:val="000000"/>
          <w:sz w:val="22"/>
          <w:szCs w:val="22"/>
        </w:rPr>
        <w:t>I</w:t>
      </w:r>
      <w:r w:rsidR="00EA20D8">
        <w:rPr>
          <w:rFonts w:ascii="Arial Narrow" w:hAnsi="Arial Narrow"/>
          <w:b/>
          <w:color w:val="000000"/>
          <w:sz w:val="22"/>
          <w:szCs w:val="22"/>
        </w:rPr>
        <w:t xml:space="preserve"> </w:t>
      </w:r>
      <w:r w:rsidR="00601FEB">
        <w:rPr>
          <w:rFonts w:ascii="Arial Narrow" w:hAnsi="Arial Narrow"/>
          <w:b/>
          <w:color w:val="000000"/>
          <w:sz w:val="22"/>
          <w:szCs w:val="22"/>
        </w:rPr>
        <w:t>квартале</w:t>
      </w:r>
      <w:r w:rsidR="00EA20D8">
        <w:rPr>
          <w:rFonts w:ascii="Arial Narrow" w:hAnsi="Arial Narrow"/>
          <w:b/>
          <w:color w:val="000000"/>
          <w:sz w:val="22"/>
          <w:szCs w:val="22"/>
        </w:rPr>
        <w:t xml:space="preserve"> </w:t>
      </w:r>
      <w:r w:rsidRPr="007222F4">
        <w:rPr>
          <w:rFonts w:ascii="Arial Narrow" w:hAnsi="Arial Narrow"/>
          <w:b/>
          <w:color w:val="000000"/>
          <w:sz w:val="22"/>
          <w:szCs w:val="22"/>
        </w:rPr>
        <w:t>20</w:t>
      </w:r>
      <w:r w:rsidR="00E7441F">
        <w:rPr>
          <w:rFonts w:ascii="Arial Narrow" w:hAnsi="Arial Narrow"/>
          <w:b/>
          <w:color w:val="000000"/>
          <w:sz w:val="22"/>
          <w:szCs w:val="22"/>
        </w:rPr>
        <w:t>17</w:t>
      </w:r>
      <w:r w:rsidR="00EA20D8">
        <w:rPr>
          <w:rFonts w:ascii="Arial Narrow" w:hAnsi="Arial Narrow"/>
          <w:b/>
          <w:color w:val="000000"/>
          <w:sz w:val="22"/>
          <w:szCs w:val="22"/>
        </w:rPr>
        <w:t xml:space="preserve"> </w:t>
      </w:r>
      <w:r w:rsidRPr="007222F4">
        <w:rPr>
          <w:rFonts w:ascii="Arial Narrow" w:hAnsi="Arial Narrow"/>
          <w:b/>
          <w:color w:val="000000"/>
          <w:sz w:val="22"/>
          <w:szCs w:val="22"/>
        </w:rPr>
        <w:t>год</w:t>
      </w:r>
      <w:r w:rsidR="00EA20D8">
        <w:rPr>
          <w:rFonts w:ascii="Arial Narrow" w:hAnsi="Arial Narrow"/>
          <w:b/>
          <w:color w:val="000000"/>
          <w:sz w:val="22"/>
          <w:szCs w:val="22"/>
        </w:rPr>
        <w:t>а</w:t>
      </w:r>
    </w:p>
    <w:p w:rsidR="0027148F" w:rsidRPr="007222F4" w:rsidRDefault="0027148F" w:rsidP="00093F5E">
      <w:pPr>
        <w:pStyle w:val="21"/>
        <w:spacing w:after="0" w:line="240" w:lineRule="auto"/>
        <w:ind w:left="0"/>
        <w:contextualSpacing/>
        <w:jc w:val="center"/>
        <w:rPr>
          <w:rFonts w:ascii="Arial Narrow" w:hAnsi="Arial Narrow"/>
          <w:b/>
          <w:color w:val="000000"/>
          <w:sz w:val="22"/>
          <w:szCs w:val="22"/>
        </w:rPr>
      </w:pPr>
      <w:r>
        <w:rPr>
          <w:rFonts w:ascii="Arial Narrow" w:hAnsi="Arial Narrow"/>
          <w:b/>
          <w:noProof/>
          <w:color w:val="000000"/>
          <w:sz w:val="22"/>
          <w:szCs w:val="22"/>
        </w:rPr>
        <w:drawing>
          <wp:inline distT="0" distB="0" distL="0" distR="0" wp14:anchorId="5E499B8D" wp14:editId="48E1626A">
            <wp:extent cx="3238500" cy="42195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3B3B" w:rsidRPr="00904C13" w:rsidRDefault="00C53B3B" w:rsidP="00093F5E">
      <w:pPr>
        <w:pStyle w:val="a5"/>
        <w:spacing w:after="0"/>
        <w:ind w:left="0" w:firstLine="284"/>
        <w:rPr>
          <w:rFonts w:ascii="Arial Narrow" w:hAnsi="Arial Narrow"/>
          <w:sz w:val="26"/>
          <w:szCs w:val="26"/>
        </w:rPr>
      </w:pPr>
      <w:r w:rsidRPr="00E7441F">
        <w:rPr>
          <w:rFonts w:ascii="Arial Narrow" w:hAnsi="Arial Narrow"/>
          <w:sz w:val="26"/>
          <w:szCs w:val="26"/>
        </w:rPr>
        <w:t>Индекс</w:t>
      </w:r>
      <w:r w:rsidR="00EA20D8">
        <w:rPr>
          <w:rFonts w:ascii="Arial Narrow" w:hAnsi="Arial Narrow"/>
          <w:sz w:val="26"/>
          <w:szCs w:val="26"/>
        </w:rPr>
        <w:t xml:space="preserve"> </w:t>
      </w:r>
      <w:r w:rsidRPr="00E7441F">
        <w:rPr>
          <w:rFonts w:ascii="Arial Narrow" w:hAnsi="Arial Narrow"/>
          <w:sz w:val="26"/>
          <w:szCs w:val="26"/>
        </w:rPr>
        <w:t>производства</w:t>
      </w:r>
      <w:r w:rsidR="00EA20D8">
        <w:rPr>
          <w:rFonts w:ascii="Arial Narrow" w:hAnsi="Arial Narrow"/>
          <w:sz w:val="26"/>
          <w:szCs w:val="26"/>
        </w:rPr>
        <w:t xml:space="preserve"> </w:t>
      </w:r>
      <w:r w:rsidRPr="00E7441F">
        <w:rPr>
          <w:rFonts w:ascii="Arial Narrow" w:hAnsi="Arial Narrow"/>
          <w:sz w:val="26"/>
          <w:szCs w:val="26"/>
        </w:rPr>
        <w:t>по</w:t>
      </w:r>
      <w:r w:rsidR="00EA20D8">
        <w:rPr>
          <w:rFonts w:ascii="Arial Narrow" w:hAnsi="Arial Narrow"/>
          <w:sz w:val="26"/>
          <w:szCs w:val="26"/>
        </w:rPr>
        <w:t xml:space="preserve"> </w:t>
      </w:r>
      <w:r w:rsidRPr="00E7441F">
        <w:rPr>
          <w:rFonts w:ascii="Arial Narrow" w:hAnsi="Arial Narrow"/>
          <w:sz w:val="26"/>
          <w:szCs w:val="26"/>
        </w:rPr>
        <w:t>виду</w:t>
      </w:r>
      <w:r w:rsidR="00EA20D8">
        <w:rPr>
          <w:rFonts w:ascii="Arial Narrow" w:hAnsi="Arial Narrow"/>
          <w:sz w:val="26"/>
          <w:szCs w:val="26"/>
        </w:rPr>
        <w:t xml:space="preserve"> </w:t>
      </w:r>
      <w:r w:rsidRPr="00E7441F">
        <w:rPr>
          <w:rFonts w:ascii="Arial Narrow" w:hAnsi="Arial Narrow"/>
          <w:sz w:val="26"/>
          <w:szCs w:val="26"/>
        </w:rPr>
        <w:t>деятельности</w:t>
      </w:r>
      <w:r w:rsidR="00EA20D8">
        <w:rPr>
          <w:rFonts w:ascii="Arial Narrow" w:hAnsi="Arial Narrow"/>
          <w:sz w:val="26"/>
          <w:szCs w:val="26"/>
        </w:rPr>
        <w:t xml:space="preserve"> </w:t>
      </w:r>
      <w:r w:rsidR="009A530F">
        <w:rPr>
          <w:rFonts w:ascii="Arial Narrow" w:hAnsi="Arial Narrow"/>
          <w:b/>
          <w:sz w:val="26"/>
          <w:szCs w:val="26"/>
        </w:rPr>
        <w:t>«обеспечение</w:t>
      </w:r>
      <w:r w:rsidR="00EA20D8">
        <w:rPr>
          <w:rFonts w:ascii="Arial Narrow" w:hAnsi="Arial Narrow"/>
          <w:b/>
          <w:sz w:val="26"/>
          <w:szCs w:val="26"/>
        </w:rPr>
        <w:t xml:space="preserve"> </w:t>
      </w:r>
      <w:r w:rsidR="009A530F">
        <w:rPr>
          <w:rFonts w:ascii="Arial Narrow" w:hAnsi="Arial Narrow"/>
          <w:b/>
          <w:sz w:val="26"/>
          <w:szCs w:val="26"/>
        </w:rPr>
        <w:t>электрической</w:t>
      </w:r>
      <w:r w:rsidR="00EA20D8">
        <w:rPr>
          <w:rFonts w:ascii="Arial Narrow" w:hAnsi="Arial Narrow"/>
          <w:b/>
          <w:sz w:val="26"/>
          <w:szCs w:val="26"/>
        </w:rPr>
        <w:t xml:space="preserve"> </w:t>
      </w:r>
      <w:r w:rsidR="009A530F">
        <w:rPr>
          <w:rFonts w:ascii="Arial Narrow" w:hAnsi="Arial Narrow"/>
          <w:b/>
          <w:sz w:val="26"/>
          <w:szCs w:val="26"/>
        </w:rPr>
        <w:t>энергией,</w:t>
      </w:r>
      <w:r w:rsidR="00EA20D8">
        <w:rPr>
          <w:rFonts w:ascii="Arial Narrow" w:hAnsi="Arial Narrow"/>
          <w:b/>
          <w:sz w:val="26"/>
          <w:szCs w:val="26"/>
        </w:rPr>
        <w:t xml:space="preserve"> </w:t>
      </w:r>
      <w:r w:rsidR="009A530F">
        <w:rPr>
          <w:rFonts w:ascii="Arial Narrow" w:hAnsi="Arial Narrow"/>
          <w:b/>
          <w:sz w:val="26"/>
          <w:szCs w:val="26"/>
        </w:rPr>
        <w:t>газом</w:t>
      </w:r>
      <w:r w:rsidR="00EA20D8">
        <w:rPr>
          <w:rFonts w:ascii="Arial Narrow" w:hAnsi="Arial Narrow"/>
          <w:b/>
          <w:sz w:val="26"/>
          <w:szCs w:val="26"/>
        </w:rPr>
        <w:t xml:space="preserve"> </w:t>
      </w:r>
      <w:r w:rsidR="009A530F">
        <w:rPr>
          <w:rFonts w:ascii="Arial Narrow" w:hAnsi="Arial Narrow"/>
          <w:b/>
          <w:sz w:val="26"/>
          <w:szCs w:val="26"/>
        </w:rPr>
        <w:t>и</w:t>
      </w:r>
      <w:r w:rsidR="00EA20D8">
        <w:rPr>
          <w:rFonts w:ascii="Arial Narrow" w:hAnsi="Arial Narrow"/>
          <w:b/>
          <w:sz w:val="26"/>
          <w:szCs w:val="26"/>
        </w:rPr>
        <w:t xml:space="preserve"> </w:t>
      </w:r>
      <w:r w:rsidR="009A530F">
        <w:rPr>
          <w:rFonts w:ascii="Arial Narrow" w:hAnsi="Arial Narrow"/>
          <w:b/>
          <w:sz w:val="26"/>
          <w:szCs w:val="26"/>
        </w:rPr>
        <w:t>паром;</w:t>
      </w:r>
      <w:r w:rsidR="00EA20D8">
        <w:rPr>
          <w:rFonts w:ascii="Arial Narrow" w:hAnsi="Arial Narrow"/>
          <w:b/>
          <w:sz w:val="26"/>
          <w:szCs w:val="26"/>
        </w:rPr>
        <w:t xml:space="preserve"> </w:t>
      </w:r>
      <w:r w:rsidR="009A530F">
        <w:rPr>
          <w:rFonts w:ascii="Arial Narrow" w:hAnsi="Arial Narrow"/>
          <w:b/>
          <w:sz w:val="26"/>
          <w:szCs w:val="26"/>
        </w:rPr>
        <w:t>кондиционирование</w:t>
      </w:r>
      <w:r w:rsidR="00EA20D8">
        <w:rPr>
          <w:rFonts w:ascii="Arial Narrow" w:hAnsi="Arial Narrow"/>
          <w:b/>
          <w:sz w:val="26"/>
          <w:szCs w:val="26"/>
        </w:rPr>
        <w:t xml:space="preserve"> </w:t>
      </w:r>
      <w:r w:rsidR="009A530F">
        <w:rPr>
          <w:rFonts w:ascii="Arial Narrow" w:hAnsi="Arial Narrow"/>
          <w:b/>
          <w:sz w:val="26"/>
          <w:szCs w:val="26"/>
        </w:rPr>
        <w:t>воздуха»</w:t>
      </w:r>
      <w:r w:rsidR="00EA20D8">
        <w:rPr>
          <w:rFonts w:ascii="Arial Narrow" w:hAnsi="Arial Narrow"/>
          <w:b/>
          <w:sz w:val="26"/>
          <w:szCs w:val="26"/>
        </w:rPr>
        <w:t xml:space="preserve"> </w:t>
      </w:r>
      <w:r w:rsidRPr="00E7441F">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FB2160">
        <w:rPr>
          <w:rFonts w:ascii="Arial Narrow" w:hAnsi="Arial Narrow"/>
          <w:sz w:val="26"/>
          <w:szCs w:val="26"/>
        </w:rPr>
        <w:t>кв</w:t>
      </w:r>
      <w:r w:rsidR="009A530F">
        <w:rPr>
          <w:rFonts w:ascii="Arial Narrow" w:hAnsi="Arial Narrow"/>
          <w:sz w:val="26"/>
          <w:szCs w:val="26"/>
        </w:rPr>
        <w:t>артале</w:t>
      </w:r>
      <w:r w:rsidR="00EA20D8">
        <w:rPr>
          <w:rFonts w:ascii="Arial Narrow" w:hAnsi="Arial Narrow"/>
          <w:sz w:val="26"/>
          <w:szCs w:val="26"/>
        </w:rPr>
        <w:t xml:space="preserve"> </w:t>
      </w:r>
      <w:r w:rsidRPr="00E7441F">
        <w:rPr>
          <w:rFonts w:ascii="Arial Narrow" w:hAnsi="Arial Narrow"/>
          <w:sz w:val="26"/>
          <w:szCs w:val="26"/>
        </w:rPr>
        <w:t>201</w:t>
      </w:r>
      <w:r w:rsidR="00E7441F" w:rsidRPr="00E7441F">
        <w:rPr>
          <w:rFonts w:ascii="Arial Narrow" w:hAnsi="Arial Narrow"/>
          <w:sz w:val="26"/>
          <w:szCs w:val="26"/>
        </w:rPr>
        <w:t>7</w:t>
      </w:r>
      <w:r w:rsidR="00EA20D8">
        <w:rPr>
          <w:rFonts w:ascii="Arial Narrow" w:hAnsi="Arial Narrow"/>
          <w:sz w:val="26"/>
          <w:szCs w:val="26"/>
        </w:rPr>
        <w:t xml:space="preserve"> </w:t>
      </w:r>
      <w:r w:rsidRPr="00E7441F">
        <w:rPr>
          <w:rFonts w:ascii="Arial Narrow" w:hAnsi="Arial Narrow"/>
          <w:sz w:val="26"/>
          <w:szCs w:val="26"/>
        </w:rPr>
        <w:t>год</w:t>
      </w:r>
      <w:r w:rsidR="00E7441F" w:rsidRPr="00E7441F">
        <w:rPr>
          <w:rFonts w:ascii="Arial Narrow" w:hAnsi="Arial Narrow"/>
          <w:sz w:val="26"/>
          <w:szCs w:val="26"/>
        </w:rPr>
        <w:t>а</w:t>
      </w:r>
      <w:r w:rsidR="00EA20D8">
        <w:rPr>
          <w:rFonts w:ascii="Arial Narrow" w:hAnsi="Arial Narrow"/>
          <w:sz w:val="26"/>
          <w:szCs w:val="26"/>
        </w:rPr>
        <w:t xml:space="preserve"> </w:t>
      </w:r>
      <w:r w:rsidRPr="00E7441F">
        <w:rPr>
          <w:rFonts w:ascii="Arial Narrow" w:hAnsi="Arial Narrow"/>
          <w:sz w:val="26"/>
          <w:szCs w:val="26"/>
        </w:rPr>
        <w:t>составил</w:t>
      </w:r>
      <w:r w:rsidR="00EA20D8">
        <w:rPr>
          <w:rFonts w:ascii="Arial Narrow" w:hAnsi="Arial Narrow"/>
          <w:sz w:val="26"/>
          <w:szCs w:val="26"/>
        </w:rPr>
        <w:t xml:space="preserve"> </w:t>
      </w:r>
      <w:r w:rsidR="000D4E01" w:rsidRPr="00E7441F">
        <w:rPr>
          <w:rFonts w:ascii="Arial Narrow" w:hAnsi="Arial Narrow"/>
          <w:sz w:val="26"/>
          <w:szCs w:val="26"/>
        </w:rPr>
        <w:t>10</w:t>
      </w:r>
      <w:r w:rsidR="001B6621" w:rsidRPr="00E7441F">
        <w:rPr>
          <w:rFonts w:ascii="Arial Narrow" w:hAnsi="Arial Narrow"/>
          <w:sz w:val="26"/>
          <w:szCs w:val="26"/>
        </w:rPr>
        <w:t>1,</w:t>
      </w:r>
      <w:r w:rsidR="00E7441F" w:rsidRPr="00E7441F">
        <w:rPr>
          <w:rFonts w:ascii="Arial Narrow" w:hAnsi="Arial Narrow"/>
          <w:sz w:val="26"/>
          <w:szCs w:val="26"/>
        </w:rPr>
        <w:t>3</w:t>
      </w:r>
      <w:r w:rsidRPr="00E7441F">
        <w:rPr>
          <w:rFonts w:ascii="Arial Narrow" w:hAnsi="Arial Narrow"/>
          <w:sz w:val="26"/>
          <w:szCs w:val="26"/>
        </w:rPr>
        <w:t>%</w:t>
      </w:r>
      <w:r w:rsidR="00EA20D8">
        <w:rPr>
          <w:rFonts w:ascii="Arial Narrow" w:hAnsi="Arial Narrow"/>
          <w:sz w:val="26"/>
          <w:szCs w:val="26"/>
        </w:rPr>
        <w:t xml:space="preserve"> </w:t>
      </w:r>
      <w:r w:rsidRPr="00E7441F">
        <w:rPr>
          <w:rFonts w:ascii="Arial Narrow" w:hAnsi="Arial Narrow"/>
          <w:sz w:val="26"/>
          <w:szCs w:val="26"/>
        </w:rPr>
        <w:t>и</w:t>
      </w:r>
      <w:r w:rsidR="00EA20D8">
        <w:rPr>
          <w:rFonts w:ascii="Arial Narrow" w:hAnsi="Arial Narrow"/>
          <w:sz w:val="26"/>
          <w:szCs w:val="26"/>
        </w:rPr>
        <w:t xml:space="preserve"> </w:t>
      </w:r>
      <w:r w:rsidR="000D4E01" w:rsidRPr="00E7441F">
        <w:rPr>
          <w:rFonts w:ascii="Arial Narrow" w:hAnsi="Arial Narrow"/>
          <w:sz w:val="26"/>
          <w:szCs w:val="26"/>
        </w:rPr>
        <w:t>вырос</w:t>
      </w:r>
      <w:r w:rsidR="00EA20D8">
        <w:rPr>
          <w:rFonts w:ascii="Arial Narrow" w:hAnsi="Arial Narrow"/>
          <w:sz w:val="26"/>
          <w:szCs w:val="26"/>
        </w:rPr>
        <w:t xml:space="preserve"> </w:t>
      </w:r>
      <w:r w:rsidRPr="00E7441F">
        <w:rPr>
          <w:rFonts w:ascii="Arial Narrow" w:hAnsi="Arial Narrow"/>
          <w:sz w:val="26"/>
          <w:szCs w:val="26"/>
        </w:rPr>
        <w:t>на</w:t>
      </w:r>
      <w:r w:rsidR="00EA20D8">
        <w:rPr>
          <w:rFonts w:ascii="Arial Narrow" w:hAnsi="Arial Narrow"/>
          <w:sz w:val="26"/>
          <w:szCs w:val="26"/>
        </w:rPr>
        <w:t xml:space="preserve"> </w:t>
      </w:r>
      <w:r w:rsidR="001B6621" w:rsidRPr="00E7441F">
        <w:rPr>
          <w:rFonts w:ascii="Arial Narrow" w:hAnsi="Arial Narrow"/>
          <w:sz w:val="26"/>
          <w:szCs w:val="26"/>
        </w:rPr>
        <w:t>1</w:t>
      </w:r>
      <w:r w:rsidR="00E7441F" w:rsidRPr="00E7441F">
        <w:rPr>
          <w:rFonts w:ascii="Arial Narrow" w:hAnsi="Arial Narrow"/>
          <w:sz w:val="26"/>
          <w:szCs w:val="26"/>
        </w:rPr>
        <w:t>,0</w:t>
      </w:r>
      <w:r w:rsidR="00EA20D8">
        <w:rPr>
          <w:rFonts w:ascii="Arial Narrow" w:hAnsi="Arial Narrow"/>
          <w:sz w:val="26"/>
          <w:szCs w:val="26"/>
        </w:rPr>
        <w:t xml:space="preserve"> </w:t>
      </w:r>
      <w:r w:rsidR="00D25091" w:rsidRPr="00E7441F">
        <w:rPr>
          <w:rFonts w:ascii="Arial Narrow" w:hAnsi="Arial Narrow"/>
          <w:sz w:val="26"/>
          <w:szCs w:val="26"/>
        </w:rPr>
        <w:t>п.п.</w:t>
      </w:r>
      <w:r w:rsidR="00EA20D8">
        <w:rPr>
          <w:rFonts w:ascii="Arial Narrow" w:hAnsi="Arial Narrow"/>
          <w:sz w:val="26"/>
          <w:szCs w:val="26"/>
        </w:rPr>
        <w:t xml:space="preserve"> </w:t>
      </w:r>
      <w:r w:rsidR="00D25091" w:rsidRPr="00E7441F">
        <w:rPr>
          <w:rFonts w:ascii="Arial Narrow" w:hAnsi="Arial Narrow"/>
          <w:sz w:val="26"/>
          <w:szCs w:val="26"/>
        </w:rPr>
        <w:t>по</w:t>
      </w:r>
      <w:r w:rsidR="00EA20D8">
        <w:rPr>
          <w:rFonts w:ascii="Arial Narrow" w:hAnsi="Arial Narrow"/>
          <w:sz w:val="26"/>
          <w:szCs w:val="26"/>
        </w:rPr>
        <w:t xml:space="preserve"> </w:t>
      </w:r>
      <w:r w:rsidR="00D25091" w:rsidRPr="00E7441F">
        <w:rPr>
          <w:rFonts w:ascii="Arial Narrow" w:hAnsi="Arial Narrow"/>
          <w:sz w:val="26"/>
          <w:szCs w:val="26"/>
        </w:rPr>
        <w:t>сравнению</w:t>
      </w:r>
      <w:r w:rsidR="00EA20D8">
        <w:rPr>
          <w:rFonts w:ascii="Arial Narrow" w:hAnsi="Arial Narrow"/>
          <w:sz w:val="26"/>
          <w:szCs w:val="26"/>
        </w:rPr>
        <w:t xml:space="preserve"> </w:t>
      </w:r>
      <w:r w:rsidR="00D25091" w:rsidRPr="00E7441F">
        <w:rPr>
          <w:rFonts w:ascii="Arial Narrow" w:hAnsi="Arial Narrow"/>
          <w:sz w:val="26"/>
          <w:szCs w:val="26"/>
        </w:rPr>
        <w:t>с</w:t>
      </w:r>
      <w:r w:rsidR="00EA20D8">
        <w:rPr>
          <w:rFonts w:ascii="Arial Narrow" w:hAnsi="Arial Narrow"/>
          <w:sz w:val="26"/>
          <w:szCs w:val="26"/>
        </w:rPr>
        <w:t xml:space="preserve"> </w:t>
      </w:r>
      <w:r w:rsidR="00D25091" w:rsidRPr="00E7441F">
        <w:rPr>
          <w:rFonts w:ascii="Arial Narrow" w:hAnsi="Arial Narrow"/>
          <w:sz w:val="26"/>
          <w:szCs w:val="26"/>
        </w:rPr>
        <w:t>индексом</w:t>
      </w:r>
      <w:r w:rsidR="00EA20D8">
        <w:rPr>
          <w:rFonts w:ascii="Arial Narrow" w:hAnsi="Arial Narrow"/>
          <w:sz w:val="26"/>
          <w:szCs w:val="26"/>
        </w:rPr>
        <w:t xml:space="preserve"> </w:t>
      </w:r>
      <w:r w:rsidR="009A530F">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FB2160">
        <w:rPr>
          <w:rFonts w:ascii="Arial Narrow" w:hAnsi="Arial Narrow"/>
          <w:sz w:val="26"/>
          <w:szCs w:val="26"/>
        </w:rPr>
        <w:t>кв</w:t>
      </w:r>
      <w:r w:rsidR="009A530F">
        <w:rPr>
          <w:rFonts w:ascii="Arial Narrow" w:hAnsi="Arial Narrow"/>
          <w:sz w:val="26"/>
          <w:szCs w:val="26"/>
        </w:rPr>
        <w:t>артале</w:t>
      </w:r>
      <w:r w:rsidR="00EA20D8">
        <w:rPr>
          <w:rFonts w:ascii="Arial Narrow" w:hAnsi="Arial Narrow"/>
          <w:sz w:val="26"/>
          <w:szCs w:val="26"/>
        </w:rPr>
        <w:t xml:space="preserve"> </w:t>
      </w:r>
      <w:r w:rsidRPr="00E7441F">
        <w:rPr>
          <w:rFonts w:ascii="Arial Narrow" w:hAnsi="Arial Narrow"/>
          <w:sz w:val="26"/>
          <w:szCs w:val="26"/>
        </w:rPr>
        <w:t>201</w:t>
      </w:r>
      <w:r w:rsidR="00E7441F" w:rsidRPr="00E7441F">
        <w:rPr>
          <w:rFonts w:ascii="Arial Narrow" w:hAnsi="Arial Narrow"/>
          <w:sz w:val="26"/>
          <w:szCs w:val="26"/>
        </w:rPr>
        <w:t>6</w:t>
      </w:r>
      <w:r w:rsidR="00EA20D8">
        <w:rPr>
          <w:rFonts w:ascii="Arial Narrow" w:hAnsi="Arial Narrow"/>
          <w:sz w:val="26"/>
          <w:szCs w:val="26"/>
        </w:rPr>
        <w:t xml:space="preserve"> </w:t>
      </w:r>
      <w:r w:rsidR="00E7441F" w:rsidRPr="00E7441F">
        <w:rPr>
          <w:rFonts w:ascii="Arial Narrow" w:hAnsi="Arial Narrow"/>
          <w:sz w:val="26"/>
          <w:szCs w:val="26"/>
        </w:rPr>
        <w:t>года</w:t>
      </w:r>
      <w:r w:rsidR="00EA20D8">
        <w:rPr>
          <w:rFonts w:ascii="Arial Narrow" w:hAnsi="Arial Narrow"/>
          <w:sz w:val="26"/>
          <w:szCs w:val="26"/>
        </w:rPr>
        <w:t xml:space="preserve"> </w:t>
      </w:r>
      <w:r w:rsidRPr="00E7441F">
        <w:rPr>
          <w:rFonts w:ascii="Arial Narrow" w:hAnsi="Arial Narrow"/>
          <w:sz w:val="26"/>
          <w:szCs w:val="26"/>
        </w:rPr>
        <w:t>(</w:t>
      </w:r>
      <w:r w:rsidR="00E7441F" w:rsidRPr="00E7441F">
        <w:rPr>
          <w:rFonts w:ascii="Arial Narrow" w:hAnsi="Arial Narrow"/>
          <w:sz w:val="26"/>
          <w:szCs w:val="26"/>
        </w:rPr>
        <w:t>100,3%</w:t>
      </w:r>
      <w:r w:rsidRPr="00E7441F">
        <w:rPr>
          <w:rFonts w:ascii="Arial Narrow" w:hAnsi="Arial Narrow"/>
          <w:sz w:val="26"/>
          <w:szCs w:val="26"/>
        </w:rPr>
        <w:t>).</w:t>
      </w:r>
    </w:p>
    <w:p w:rsidR="00E7441F" w:rsidRPr="00E7441F" w:rsidRDefault="00E7441F" w:rsidP="00E7441F">
      <w:pPr>
        <w:pStyle w:val="a5"/>
        <w:spacing w:after="0"/>
        <w:ind w:left="0" w:firstLine="284"/>
        <w:rPr>
          <w:rFonts w:ascii="Arial Narrow" w:hAnsi="Arial Narrow"/>
          <w:sz w:val="26"/>
          <w:szCs w:val="26"/>
        </w:rPr>
      </w:pPr>
      <w:r w:rsidRPr="00E7441F">
        <w:rPr>
          <w:rFonts w:ascii="Arial Narrow" w:hAnsi="Arial Narrow"/>
          <w:sz w:val="26"/>
          <w:szCs w:val="26"/>
        </w:rPr>
        <w:t>Доля</w:t>
      </w:r>
      <w:r w:rsidR="00EA20D8">
        <w:rPr>
          <w:rFonts w:ascii="Arial Narrow" w:hAnsi="Arial Narrow"/>
          <w:sz w:val="26"/>
          <w:szCs w:val="26"/>
        </w:rPr>
        <w:t xml:space="preserve"> </w:t>
      </w:r>
      <w:r w:rsidRPr="00E7441F">
        <w:rPr>
          <w:rFonts w:ascii="Arial Narrow" w:hAnsi="Arial Narrow"/>
          <w:sz w:val="26"/>
          <w:szCs w:val="26"/>
        </w:rPr>
        <w:t>электроэнергии,</w:t>
      </w:r>
      <w:r w:rsidR="00EA20D8">
        <w:rPr>
          <w:rFonts w:ascii="Arial Narrow" w:hAnsi="Arial Narrow"/>
          <w:sz w:val="26"/>
          <w:szCs w:val="26"/>
        </w:rPr>
        <w:t xml:space="preserve"> </w:t>
      </w:r>
      <w:r w:rsidRPr="00E7441F">
        <w:rPr>
          <w:rFonts w:ascii="Arial Narrow" w:hAnsi="Arial Narrow"/>
          <w:sz w:val="26"/>
          <w:szCs w:val="26"/>
        </w:rPr>
        <w:t>произведенной</w:t>
      </w:r>
      <w:r w:rsidR="00EA20D8">
        <w:rPr>
          <w:rFonts w:ascii="Arial Narrow" w:hAnsi="Arial Narrow"/>
          <w:sz w:val="26"/>
          <w:szCs w:val="26"/>
        </w:rPr>
        <w:t xml:space="preserve"> </w:t>
      </w:r>
      <w:r w:rsidRPr="00E7441F">
        <w:rPr>
          <w:rFonts w:ascii="Arial Narrow" w:hAnsi="Arial Narrow"/>
          <w:sz w:val="26"/>
          <w:szCs w:val="26"/>
        </w:rPr>
        <w:t>тепловыми</w:t>
      </w:r>
      <w:r w:rsidR="00EA20D8">
        <w:rPr>
          <w:rFonts w:ascii="Arial Narrow" w:hAnsi="Arial Narrow"/>
          <w:sz w:val="26"/>
          <w:szCs w:val="26"/>
        </w:rPr>
        <w:t xml:space="preserve"> </w:t>
      </w:r>
      <w:r w:rsidRPr="00E7441F">
        <w:rPr>
          <w:rFonts w:ascii="Arial Narrow" w:hAnsi="Arial Narrow"/>
          <w:sz w:val="26"/>
          <w:szCs w:val="26"/>
        </w:rPr>
        <w:t>электростанциями,</w:t>
      </w:r>
      <w:r w:rsidR="00EA20D8">
        <w:rPr>
          <w:rFonts w:ascii="Arial Narrow" w:hAnsi="Arial Narrow"/>
          <w:sz w:val="26"/>
          <w:szCs w:val="26"/>
        </w:rPr>
        <w:t xml:space="preserve"> </w:t>
      </w:r>
      <w:r w:rsidRPr="00E7441F">
        <w:rPr>
          <w:rFonts w:ascii="Arial Narrow" w:hAnsi="Arial Narrow"/>
          <w:sz w:val="26"/>
          <w:szCs w:val="26"/>
        </w:rPr>
        <w:t>в</w:t>
      </w:r>
      <w:r w:rsidR="00EA20D8">
        <w:rPr>
          <w:rFonts w:ascii="Arial Narrow" w:hAnsi="Arial Narrow"/>
          <w:sz w:val="26"/>
          <w:szCs w:val="26"/>
        </w:rPr>
        <w:t xml:space="preserve"> </w:t>
      </w:r>
      <w:r w:rsidRPr="00E7441F">
        <w:rPr>
          <w:rFonts w:ascii="Arial Narrow" w:hAnsi="Arial Narrow"/>
          <w:sz w:val="26"/>
          <w:szCs w:val="26"/>
        </w:rPr>
        <w:t>общей</w:t>
      </w:r>
      <w:r w:rsidR="00EA20D8">
        <w:rPr>
          <w:rFonts w:ascii="Arial Narrow" w:hAnsi="Arial Narrow"/>
          <w:sz w:val="26"/>
          <w:szCs w:val="26"/>
        </w:rPr>
        <w:t xml:space="preserve"> </w:t>
      </w:r>
      <w:r w:rsidRPr="00E7441F">
        <w:rPr>
          <w:rFonts w:ascii="Arial Narrow" w:hAnsi="Arial Narrow"/>
          <w:sz w:val="26"/>
          <w:szCs w:val="26"/>
        </w:rPr>
        <w:t>выработке</w:t>
      </w:r>
      <w:r w:rsidR="00EA20D8">
        <w:rPr>
          <w:rFonts w:ascii="Arial Narrow" w:hAnsi="Arial Narrow"/>
          <w:sz w:val="26"/>
          <w:szCs w:val="26"/>
        </w:rPr>
        <w:t xml:space="preserve"> </w:t>
      </w:r>
      <w:r w:rsidRPr="00E7441F">
        <w:rPr>
          <w:rFonts w:ascii="Arial Narrow" w:hAnsi="Arial Narrow"/>
          <w:sz w:val="26"/>
          <w:szCs w:val="26"/>
        </w:rPr>
        <w:t>электроэнергии</w:t>
      </w:r>
      <w:r w:rsidR="00EA20D8">
        <w:rPr>
          <w:rFonts w:ascii="Arial Narrow" w:hAnsi="Arial Narrow"/>
          <w:sz w:val="26"/>
          <w:szCs w:val="26"/>
        </w:rPr>
        <w:t xml:space="preserve"> </w:t>
      </w:r>
      <w:r w:rsidRPr="00E7441F">
        <w:rPr>
          <w:rFonts w:ascii="Arial Narrow" w:hAnsi="Arial Narrow"/>
          <w:sz w:val="26"/>
          <w:szCs w:val="26"/>
        </w:rPr>
        <w:t>уменьшилась</w:t>
      </w:r>
      <w:r w:rsidR="00EA20D8">
        <w:rPr>
          <w:rFonts w:ascii="Arial Narrow" w:hAnsi="Arial Narrow"/>
          <w:sz w:val="26"/>
          <w:szCs w:val="26"/>
        </w:rPr>
        <w:t xml:space="preserve"> </w:t>
      </w:r>
      <w:r w:rsidRPr="00E7441F">
        <w:rPr>
          <w:rFonts w:ascii="Arial Narrow" w:hAnsi="Arial Narrow"/>
          <w:sz w:val="26"/>
          <w:szCs w:val="26"/>
        </w:rPr>
        <w:t>с</w:t>
      </w:r>
      <w:r w:rsidR="00EA20D8">
        <w:rPr>
          <w:rFonts w:ascii="Arial Narrow" w:hAnsi="Arial Narrow"/>
          <w:sz w:val="26"/>
          <w:szCs w:val="26"/>
        </w:rPr>
        <w:t xml:space="preserve"> </w:t>
      </w:r>
      <w:r w:rsidRPr="00E7441F">
        <w:rPr>
          <w:rFonts w:ascii="Arial Narrow" w:hAnsi="Arial Narrow"/>
          <w:sz w:val="26"/>
          <w:szCs w:val="26"/>
        </w:rPr>
        <w:lastRenderedPageBreak/>
        <w:t>68,4%</w:t>
      </w:r>
      <w:r w:rsidR="00EA20D8">
        <w:rPr>
          <w:rFonts w:ascii="Arial Narrow" w:hAnsi="Arial Narrow"/>
          <w:sz w:val="26"/>
          <w:szCs w:val="26"/>
        </w:rPr>
        <w:t xml:space="preserve"> </w:t>
      </w:r>
      <w:r w:rsidRPr="00E7441F">
        <w:rPr>
          <w:rFonts w:ascii="Arial Narrow" w:hAnsi="Arial Narrow"/>
          <w:sz w:val="26"/>
          <w:szCs w:val="26"/>
        </w:rPr>
        <w:t>в</w:t>
      </w:r>
      <w:r w:rsidR="00EA20D8">
        <w:rPr>
          <w:rFonts w:ascii="Arial Narrow" w:hAnsi="Arial Narrow"/>
          <w:sz w:val="26"/>
          <w:szCs w:val="26"/>
        </w:rPr>
        <w:t xml:space="preserve"> </w:t>
      </w:r>
      <w:r w:rsidRPr="00E7441F">
        <w:rPr>
          <w:rFonts w:ascii="Arial Narrow" w:hAnsi="Arial Narrow"/>
          <w:sz w:val="26"/>
          <w:szCs w:val="26"/>
        </w:rPr>
        <w:t>I</w:t>
      </w:r>
      <w:r w:rsidR="00EA20D8">
        <w:rPr>
          <w:rFonts w:ascii="Arial Narrow" w:hAnsi="Arial Narrow"/>
          <w:sz w:val="26"/>
          <w:szCs w:val="26"/>
        </w:rPr>
        <w:t xml:space="preserve"> </w:t>
      </w:r>
      <w:r w:rsidRPr="00E7441F">
        <w:rPr>
          <w:rFonts w:ascii="Arial Narrow" w:hAnsi="Arial Narrow"/>
          <w:sz w:val="26"/>
          <w:szCs w:val="26"/>
        </w:rPr>
        <w:t>квартале</w:t>
      </w:r>
      <w:r w:rsidR="00EA20D8">
        <w:rPr>
          <w:rFonts w:ascii="Arial Narrow" w:hAnsi="Arial Narrow"/>
          <w:sz w:val="26"/>
          <w:szCs w:val="26"/>
        </w:rPr>
        <w:t xml:space="preserve"> </w:t>
      </w:r>
      <w:r w:rsidRPr="00E7441F">
        <w:rPr>
          <w:rFonts w:ascii="Arial Narrow" w:hAnsi="Arial Narrow"/>
          <w:sz w:val="26"/>
          <w:szCs w:val="26"/>
        </w:rPr>
        <w:t>2016г.</w:t>
      </w:r>
      <w:r w:rsidR="00EA20D8">
        <w:rPr>
          <w:rFonts w:ascii="Arial Narrow" w:hAnsi="Arial Narrow"/>
          <w:sz w:val="26"/>
          <w:szCs w:val="26"/>
        </w:rPr>
        <w:t xml:space="preserve"> </w:t>
      </w:r>
      <w:r w:rsidRPr="00E7441F">
        <w:rPr>
          <w:rFonts w:ascii="Arial Narrow" w:hAnsi="Arial Narrow"/>
          <w:sz w:val="26"/>
          <w:szCs w:val="26"/>
        </w:rPr>
        <w:t>до</w:t>
      </w:r>
      <w:r w:rsidR="00EA20D8">
        <w:rPr>
          <w:rFonts w:ascii="Arial Narrow" w:hAnsi="Arial Narrow"/>
          <w:sz w:val="26"/>
          <w:szCs w:val="26"/>
        </w:rPr>
        <w:t xml:space="preserve"> </w:t>
      </w:r>
      <w:r w:rsidRPr="00E7441F">
        <w:rPr>
          <w:rFonts w:ascii="Arial Narrow" w:hAnsi="Arial Narrow"/>
          <w:sz w:val="26"/>
          <w:szCs w:val="26"/>
        </w:rPr>
        <w:t>67,4%</w:t>
      </w:r>
      <w:r w:rsidR="00EA20D8">
        <w:rPr>
          <w:rFonts w:ascii="Arial Narrow" w:hAnsi="Arial Narrow"/>
          <w:sz w:val="26"/>
          <w:szCs w:val="26"/>
        </w:rPr>
        <w:t xml:space="preserve"> </w:t>
      </w:r>
      <w:r w:rsidRPr="00E7441F">
        <w:rPr>
          <w:rFonts w:ascii="Arial Narrow" w:hAnsi="Arial Narrow"/>
          <w:sz w:val="26"/>
          <w:szCs w:val="26"/>
        </w:rPr>
        <w:t>в</w:t>
      </w:r>
      <w:r w:rsidR="00EA20D8">
        <w:rPr>
          <w:rFonts w:ascii="Arial Narrow" w:hAnsi="Arial Narrow"/>
          <w:sz w:val="26"/>
          <w:szCs w:val="26"/>
        </w:rPr>
        <w:t xml:space="preserve"> </w:t>
      </w:r>
      <w:r w:rsidRPr="00E7441F">
        <w:rPr>
          <w:rFonts w:ascii="Arial Narrow" w:hAnsi="Arial Narrow"/>
          <w:sz w:val="26"/>
          <w:szCs w:val="26"/>
        </w:rPr>
        <w:t>I</w:t>
      </w:r>
      <w:r w:rsidR="00EA20D8">
        <w:rPr>
          <w:rFonts w:ascii="Arial Narrow" w:hAnsi="Arial Narrow"/>
          <w:sz w:val="26"/>
          <w:szCs w:val="26"/>
        </w:rPr>
        <w:t xml:space="preserve"> </w:t>
      </w:r>
      <w:r w:rsidRPr="00E7441F">
        <w:rPr>
          <w:rFonts w:ascii="Arial Narrow" w:hAnsi="Arial Narrow"/>
          <w:sz w:val="26"/>
          <w:szCs w:val="26"/>
        </w:rPr>
        <w:t>квартале</w:t>
      </w:r>
      <w:r w:rsidR="00EA20D8">
        <w:rPr>
          <w:rFonts w:ascii="Arial Narrow" w:hAnsi="Arial Narrow"/>
          <w:sz w:val="26"/>
          <w:szCs w:val="26"/>
        </w:rPr>
        <w:t xml:space="preserve"> </w:t>
      </w:r>
      <w:r w:rsidRPr="00E7441F">
        <w:rPr>
          <w:rFonts w:ascii="Arial Narrow" w:hAnsi="Arial Narrow"/>
          <w:sz w:val="26"/>
          <w:szCs w:val="26"/>
        </w:rPr>
        <w:t>2017г.,</w:t>
      </w:r>
      <w:r w:rsidR="00EA20D8">
        <w:rPr>
          <w:rFonts w:ascii="Arial Narrow" w:hAnsi="Arial Narrow"/>
          <w:sz w:val="26"/>
          <w:szCs w:val="26"/>
        </w:rPr>
        <w:t xml:space="preserve"> </w:t>
      </w:r>
      <w:r w:rsidRPr="00E7441F">
        <w:rPr>
          <w:rFonts w:ascii="Arial Narrow" w:hAnsi="Arial Narrow"/>
          <w:sz w:val="26"/>
          <w:szCs w:val="26"/>
        </w:rPr>
        <w:t>атомными</w:t>
      </w:r>
      <w:r w:rsidR="00EA20D8">
        <w:rPr>
          <w:rFonts w:ascii="Arial Narrow" w:hAnsi="Arial Narrow"/>
          <w:sz w:val="26"/>
          <w:szCs w:val="26"/>
        </w:rPr>
        <w:t xml:space="preserve"> </w:t>
      </w:r>
      <w:r w:rsidRPr="00E7441F">
        <w:rPr>
          <w:rFonts w:ascii="Arial Narrow" w:hAnsi="Arial Narrow"/>
          <w:sz w:val="26"/>
          <w:szCs w:val="26"/>
        </w:rPr>
        <w:t>электростанциями</w:t>
      </w:r>
      <w:r w:rsidR="00EA20D8">
        <w:rPr>
          <w:rFonts w:ascii="Arial Narrow" w:hAnsi="Arial Narrow"/>
          <w:sz w:val="26"/>
          <w:szCs w:val="26"/>
        </w:rPr>
        <w:t xml:space="preserve"> </w:t>
      </w:r>
      <w:r w:rsidRPr="00E7441F">
        <w:rPr>
          <w:rFonts w:ascii="Arial Narrow" w:hAnsi="Arial Narrow"/>
          <w:sz w:val="26"/>
          <w:szCs w:val="26"/>
        </w:rPr>
        <w:t>-</w:t>
      </w:r>
      <w:r w:rsidR="00EA20D8">
        <w:rPr>
          <w:rFonts w:ascii="Arial Narrow" w:hAnsi="Arial Narrow"/>
          <w:sz w:val="26"/>
          <w:szCs w:val="26"/>
        </w:rPr>
        <w:t xml:space="preserve"> </w:t>
      </w:r>
      <w:r w:rsidRPr="00E7441F">
        <w:rPr>
          <w:rFonts w:ascii="Arial Narrow" w:hAnsi="Arial Narrow"/>
          <w:sz w:val="26"/>
          <w:szCs w:val="26"/>
        </w:rPr>
        <w:t>увеличилась</w:t>
      </w:r>
      <w:r w:rsidR="00EA20D8">
        <w:rPr>
          <w:rFonts w:ascii="Arial Narrow" w:hAnsi="Arial Narrow"/>
          <w:sz w:val="26"/>
          <w:szCs w:val="26"/>
        </w:rPr>
        <w:t xml:space="preserve"> </w:t>
      </w:r>
      <w:r w:rsidRPr="00E7441F">
        <w:rPr>
          <w:rFonts w:ascii="Arial Narrow" w:hAnsi="Arial Narrow"/>
          <w:sz w:val="26"/>
          <w:szCs w:val="26"/>
        </w:rPr>
        <w:t>с</w:t>
      </w:r>
      <w:r w:rsidR="00EA20D8">
        <w:rPr>
          <w:rFonts w:ascii="Arial Narrow" w:hAnsi="Arial Narrow"/>
          <w:sz w:val="26"/>
          <w:szCs w:val="26"/>
        </w:rPr>
        <w:t xml:space="preserve"> </w:t>
      </w:r>
      <w:r w:rsidRPr="00E7441F">
        <w:rPr>
          <w:rFonts w:ascii="Arial Narrow" w:hAnsi="Arial Narrow"/>
          <w:sz w:val="26"/>
          <w:szCs w:val="26"/>
        </w:rPr>
        <w:t>17,6%</w:t>
      </w:r>
      <w:r w:rsidR="00EA20D8">
        <w:rPr>
          <w:rFonts w:ascii="Arial Narrow" w:hAnsi="Arial Narrow"/>
          <w:sz w:val="26"/>
          <w:szCs w:val="26"/>
        </w:rPr>
        <w:t xml:space="preserve"> </w:t>
      </w:r>
      <w:proofErr w:type="gramStart"/>
      <w:r w:rsidRPr="00E7441F">
        <w:rPr>
          <w:rFonts w:ascii="Arial Narrow" w:hAnsi="Arial Narrow"/>
          <w:sz w:val="26"/>
          <w:szCs w:val="26"/>
        </w:rPr>
        <w:t>до</w:t>
      </w:r>
      <w:proofErr w:type="gramEnd"/>
      <w:r w:rsidR="00EA20D8">
        <w:rPr>
          <w:rFonts w:ascii="Arial Narrow" w:hAnsi="Arial Narrow"/>
          <w:sz w:val="26"/>
          <w:szCs w:val="26"/>
        </w:rPr>
        <w:t xml:space="preserve"> </w:t>
      </w:r>
      <w:r w:rsidRPr="00E7441F">
        <w:rPr>
          <w:rFonts w:ascii="Arial Narrow" w:hAnsi="Arial Narrow"/>
          <w:sz w:val="26"/>
          <w:szCs w:val="26"/>
        </w:rPr>
        <w:t>18,6%</w:t>
      </w:r>
      <w:r w:rsidR="00EA20D8">
        <w:rPr>
          <w:rFonts w:ascii="Arial Narrow" w:hAnsi="Arial Narrow"/>
          <w:sz w:val="26"/>
          <w:szCs w:val="26"/>
        </w:rPr>
        <w:t xml:space="preserve"> </w:t>
      </w:r>
      <w:r w:rsidRPr="00E7441F">
        <w:rPr>
          <w:rFonts w:ascii="Arial Narrow" w:hAnsi="Arial Narrow"/>
          <w:sz w:val="26"/>
          <w:szCs w:val="26"/>
        </w:rPr>
        <w:t>соответственно,</w:t>
      </w:r>
      <w:r w:rsidR="00EA20D8">
        <w:rPr>
          <w:rFonts w:ascii="Arial Narrow" w:hAnsi="Arial Narrow"/>
          <w:sz w:val="26"/>
          <w:szCs w:val="26"/>
        </w:rPr>
        <w:t xml:space="preserve"> </w:t>
      </w:r>
      <w:proofErr w:type="gramStart"/>
      <w:r w:rsidRPr="00E7441F">
        <w:rPr>
          <w:rFonts w:ascii="Arial Narrow" w:hAnsi="Arial Narrow"/>
          <w:sz w:val="26"/>
          <w:szCs w:val="26"/>
        </w:rPr>
        <w:t>гидроэлектростанциями</w:t>
      </w:r>
      <w:proofErr w:type="gramEnd"/>
      <w:r w:rsidR="00EA20D8">
        <w:rPr>
          <w:rFonts w:ascii="Arial Narrow" w:hAnsi="Arial Narrow"/>
          <w:sz w:val="26"/>
          <w:szCs w:val="26"/>
        </w:rPr>
        <w:t xml:space="preserve"> </w:t>
      </w:r>
      <w:r w:rsidRPr="00E7441F">
        <w:rPr>
          <w:rFonts w:ascii="Arial Narrow" w:hAnsi="Arial Narrow"/>
          <w:sz w:val="26"/>
          <w:szCs w:val="26"/>
        </w:rPr>
        <w:t>сохранилась</w:t>
      </w:r>
      <w:r w:rsidR="00EA20D8">
        <w:rPr>
          <w:rFonts w:ascii="Arial Narrow" w:hAnsi="Arial Narrow"/>
          <w:sz w:val="26"/>
          <w:szCs w:val="26"/>
        </w:rPr>
        <w:t xml:space="preserve"> </w:t>
      </w:r>
      <w:r w:rsidRPr="00E7441F">
        <w:rPr>
          <w:rFonts w:ascii="Arial Narrow" w:hAnsi="Arial Narrow"/>
          <w:sz w:val="26"/>
          <w:szCs w:val="26"/>
        </w:rPr>
        <w:t>на</w:t>
      </w:r>
      <w:r w:rsidR="00EA20D8">
        <w:rPr>
          <w:rFonts w:ascii="Arial Narrow" w:hAnsi="Arial Narrow"/>
          <w:sz w:val="26"/>
          <w:szCs w:val="26"/>
        </w:rPr>
        <w:t xml:space="preserve"> </w:t>
      </w:r>
      <w:r w:rsidRPr="00E7441F">
        <w:rPr>
          <w:rFonts w:ascii="Arial Narrow" w:hAnsi="Arial Narrow"/>
          <w:sz w:val="26"/>
          <w:szCs w:val="26"/>
        </w:rPr>
        <w:t>уровне</w:t>
      </w:r>
      <w:r w:rsidR="00EA20D8">
        <w:rPr>
          <w:rFonts w:ascii="Arial Narrow" w:hAnsi="Arial Narrow"/>
          <w:sz w:val="26"/>
          <w:szCs w:val="26"/>
        </w:rPr>
        <w:t xml:space="preserve"> </w:t>
      </w:r>
      <w:r w:rsidRPr="00E7441F">
        <w:rPr>
          <w:rFonts w:ascii="Arial Narrow" w:hAnsi="Arial Narrow"/>
          <w:sz w:val="26"/>
          <w:szCs w:val="26"/>
        </w:rPr>
        <w:t>прошлого</w:t>
      </w:r>
      <w:r w:rsidR="00EA20D8">
        <w:rPr>
          <w:rFonts w:ascii="Arial Narrow" w:hAnsi="Arial Narrow"/>
          <w:sz w:val="26"/>
          <w:szCs w:val="26"/>
        </w:rPr>
        <w:t xml:space="preserve"> </w:t>
      </w:r>
      <w:r w:rsidRPr="00E7441F">
        <w:rPr>
          <w:rFonts w:ascii="Arial Narrow" w:hAnsi="Arial Narrow"/>
          <w:sz w:val="26"/>
          <w:szCs w:val="26"/>
        </w:rPr>
        <w:t>года</w:t>
      </w:r>
      <w:r w:rsidR="00EA20D8">
        <w:rPr>
          <w:rFonts w:ascii="Arial Narrow" w:hAnsi="Arial Narrow"/>
          <w:sz w:val="26"/>
          <w:szCs w:val="26"/>
        </w:rPr>
        <w:t xml:space="preserve"> </w:t>
      </w:r>
      <w:r w:rsidRPr="00E7441F">
        <w:rPr>
          <w:rFonts w:ascii="Arial Narrow" w:hAnsi="Arial Narrow"/>
          <w:sz w:val="26"/>
          <w:szCs w:val="26"/>
        </w:rPr>
        <w:t>-</w:t>
      </w:r>
      <w:r w:rsidR="00EA20D8">
        <w:rPr>
          <w:rFonts w:ascii="Arial Narrow" w:hAnsi="Arial Narrow"/>
          <w:sz w:val="26"/>
          <w:szCs w:val="26"/>
        </w:rPr>
        <w:t xml:space="preserve"> </w:t>
      </w:r>
      <w:r w:rsidRPr="00E7441F">
        <w:rPr>
          <w:rFonts w:ascii="Arial Narrow" w:hAnsi="Arial Narrow"/>
          <w:sz w:val="26"/>
          <w:szCs w:val="26"/>
        </w:rPr>
        <w:t>13,9%.</w:t>
      </w:r>
    </w:p>
    <w:p w:rsidR="00E7441F" w:rsidRPr="002874B8" w:rsidRDefault="00E7441F" w:rsidP="009A530F">
      <w:pPr>
        <w:autoSpaceDE w:val="0"/>
        <w:autoSpaceDN w:val="0"/>
        <w:adjustRightInd w:val="0"/>
        <w:ind w:firstLine="284"/>
        <w:rPr>
          <w:rFonts w:ascii="Arial Narrow" w:hAnsi="Arial Narrow"/>
          <w:sz w:val="26"/>
          <w:szCs w:val="26"/>
        </w:rPr>
      </w:pPr>
      <w:r w:rsidRPr="00E7441F">
        <w:rPr>
          <w:rFonts w:ascii="Arial Narrow" w:hAnsi="Arial Narrow" w:cs="TimesNewRomanPS-BoldMT"/>
          <w:b/>
          <w:bCs/>
          <w:sz w:val="26"/>
          <w:szCs w:val="26"/>
        </w:rPr>
        <w:t>Объем</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производства</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продукции</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сельского</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хозяйства</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всех</w:t>
      </w:r>
      <w:r w:rsidR="00EA20D8">
        <w:rPr>
          <w:rFonts w:ascii="Arial Narrow" w:hAnsi="Arial Narrow" w:cs="TimesNewRomanPS-BoldMT"/>
          <w:b/>
          <w:bCs/>
          <w:sz w:val="26"/>
          <w:szCs w:val="26"/>
        </w:rPr>
        <w:t xml:space="preserve"> </w:t>
      </w:r>
      <w:r w:rsidRPr="00E7441F">
        <w:rPr>
          <w:rFonts w:ascii="Arial Narrow" w:hAnsi="Arial Narrow" w:cs="TimesNewRomanPS-BoldMT"/>
          <w:b/>
          <w:bCs/>
          <w:sz w:val="26"/>
          <w:szCs w:val="26"/>
        </w:rPr>
        <w:t>сельхозпроизводителей</w:t>
      </w:r>
      <w:r w:rsidR="00EA20D8">
        <w:rPr>
          <w:rFonts w:ascii="Arial Narrow" w:hAnsi="Arial Narrow" w:cs="TimesNewRomanPS-BoldMT"/>
          <w:b/>
          <w:bCs/>
          <w:sz w:val="26"/>
          <w:szCs w:val="26"/>
        </w:rPr>
        <w:t xml:space="preserve"> </w:t>
      </w:r>
      <w:r w:rsidRPr="00E7441F">
        <w:rPr>
          <w:rFonts w:ascii="Arial Narrow" w:hAnsi="Arial Narrow" w:cs="TimesNewRomanPSMT"/>
          <w:sz w:val="26"/>
          <w:szCs w:val="26"/>
        </w:rPr>
        <w:t>в</w:t>
      </w:r>
      <w:r w:rsidR="00EA20D8">
        <w:rPr>
          <w:rFonts w:ascii="Arial Narrow" w:hAnsi="Arial Narrow" w:cs="TimesNewRomanPSMT"/>
          <w:sz w:val="26"/>
          <w:szCs w:val="26"/>
        </w:rPr>
        <w:t xml:space="preserve"> </w:t>
      </w:r>
      <w:r w:rsidRPr="00E7441F">
        <w:rPr>
          <w:rFonts w:ascii="Arial Narrow" w:hAnsi="Arial Narrow" w:cs="TimesNewRomanPSMT"/>
          <w:sz w:val="26"/>
          <w:szCs w:val="26"/>
        </w:rPr>
        <w:t>действующих</w:t>
      </w:r>
      <w:r w:rsidR="00EA20D8">
        <w:rPr>
          <w:rFonts w:ascii="Arial Narrow" w:hAnsi="Arial Narrow" w:cs="TimesNewRomanPSMT"/>
          <w:sz w:val="26"/>
          <w:szCs w:val="26"/>
        </w:rPr>
        <w:t xml:space="preserve"> </w:t>
      </w:r>
      <w:r w:rsidRPr="00E7441F">
        <w:rPr>
          <w:rFonts w:ascii="Arial Narrow" w:hAnsi="Arial Narrow" w:cs="TimesNewRomanPSMT"/>
          <w:sz w:val="26"/>
          <w:szCs w:val="26"/>
        </w:rPr>
        <w:t>ценах,</w:t>
      </w:r>
      <w:r w:rsidR="00EA20D8">
        <w:rPr>
          <w:rFonts w:ascii="Arial Narrow" w:hAnsi="Arial Narrow" w:cs="TimesNewRomanPSMT"/>
          <w:sz w:val="26"/>
          <w:szCs w:val="26"/>
        </w:rPr>
        <w:t xml:space="preserve"> </w:t>
      </w:r>
      <w:r w:rsidRPr="00E7441F">
        <w:rPr>
          <w:rFonts w:ascii="Arial Narrow" w:hAnsi="Arial Narrow" w:cs="TimesNewRomanPSMT"/>
          <w:sz w:val="26"/>
          <w:szCs w:val="26"/>
        </w:rPr>
        <w:t>по</w:t>
      </w:r>
      <w:r w:rsidR="00EA20D8">
        <w:rPr>
          <w:rFonts w:ascii="Arial Narrow" w:hAnsi="Arial Narrow" w:cs="TimesNewRomanPSMT"/>
          <w:sz w:val="26"/>
          <w:szCs w:val="26"/>
        </w:rPr>
        <w:t xml:space="preserve"> </w:t>
      </w:r>
      <w:r w:rsidRPr="00E7441F">
        <w:rPr>
          <w:rFonts w:ascii="Arial Narrow" w:hAnsi="Arial Narrow" w:cs="TimesNewRomanPSMT"/>
          <w:sz w:val="26"/>
          <w:szCs w:val="26"/>
        </w:rPr>
        <w:t>предварительной</w:t>
      </w:r>
      <w:r w:rsidR="00EA20D8">
        <w:rPr>
          <w:rFonts w:ascii="Arial Narrow" w:hAnsi="Arial Narrow" w:cs="TimesNewRomanPSMT"/>
          <w:sz w:val="26"/>
          <w:szCs w:val="26"/>
        </w:rPr>
        <w:t xml:space="preserve"> </w:t>
      </w:r>
      <w:r w:rsidRPr="00E7441F">
        <w:rPr>
          <w:rFonts w:ascii="Arial Narrow" w:hAnsi="Arial Narrow" w:cs="TimesNewRomanPSMT"/>
          <w:sz w:val="26"/>
          <w:szCs w:val="26"/>
        </w:rPr>
        <w:t>оценке,</w:t>
      </w:r>
      <w:r w:rsidR="00EA20D8">
        <w:rPr>
          <w:rFonts w:ascii="Arial Narrow" w:hAnsi="Arial Narrow" w:cs="TimesNewRomanPSMT"/>
          <w:sz w:val="26"/>
          <w:szCs w:val="26"/>
        </w:rPr>
        <w:t xml:space="preserve"> </w:t>
      </w:r>
      <w:r w:rsidRPr="00E7441F">
        <w:rPr>
          <w:rFonts w:ascii="Arial Narrow" w:hAnsi="Arial Narrow" w:cs="TimesNewRomanPSMT"/>
          <w:sz w:val="26"/>
          <w:szCs w:val="26"/>
        </w:rPr>
        <w:t>составил</w:t>
      </w:r>
      <w:r w:rsidR="00EA20D8">
        <w:rPr>
          <w:rFonts w:ascii="Arial Narrow" w:hAnsi="Arial Narrow" w:cs="TimesNewRomanPSMT"/>
          <w:sz w:val="26"/>
          <w:szCs w:val="26"/>
        </w:rPr>
        <w:t xml:space="preserve"> </w:t>
      </w:r>
      <w:r w:rsidRPr="00E7441F">
        <w:rPr>
          <w:rFonts w:ascii="Arial Narrow" w:hAnsi="Arial Narrow" w:cs="TimesNewRomanPSMT"/>
          <w:sz w:val="26"/>
          <w:szCs w:val="26"/>
        </w:rPr>
        <w:t>в</w:t>
      </w:r>
      <w:r w:rsidR="00EA20D8">
        <w:rPr>
          <w:rFonts w:ascii="Arial Narrow" w:hAnsi="Arial Narrow" w:cs="TimesNewRomanPSMT"/>
          <w:sz w:val="26"/>
          <w:szCs w:val="26"/>
        </w:rPr>
        <w:t xml:space="preserve"> </w:t>
      </w:r>
      <w:r w:rsidRPr="00E7441F">
        <w:rPr>
          <w:rFonts w:ascii="Arial Narrow" w:hAnsi="Arial Narrow" w:cs="TimesNewRomanPSMT"/>
          <w:sz w:val="26"/>
          <w:szCs w:val="26"/>
        </w:rPr>
        <w:t>I</w:t>
      </w:r>
      <w:r w:rsidR="00EA20D8">
        <w:rPr>
          <w:rFonts w:ascii="Arial Narrow" w:hAnsi="Arial Narrow" w:cs="TimesNewRomanPSMT"/>
          <w:sz w:val="26"/>
          <w:szCs w:val="26"/>
        </w:rPr>
        <w:t xml:space="preserve"> </w:t>
      </w:r>
      <w:r w:rsidRPr="00E7441F">
        <w:rPr>
          <w:rFonts w:ascii="Arial Narrow" w:hAnsi="Arial Narrow" w:cs="TimesNewRomanPSMT"/>
          <w:sz w:val="26"/>
          <w:szCs w:val="26"/>
        </w:rPr>
        <w:t>квартале</w:t>
      </w:r>
      <w:r w:rsidR="00EA20D8">
        <w:rPr>
          <w:rFonts w:ascii="Arial Narrow" w:hAnsi="Arial Narrow" w:cs="TimesNewRomanPSMT"/>
          <w:sz w:val="26"/>
          <w:szCs w:val="26"/>
        </w:rPr>
        <w:t xml:space="preserve"> </w:t>
      </w:r>
      <w:r w:rsidR="002874B8">
        <w:rPr>
          <w:rFonts w:ascii="Arial Narrow" w:hAnsi="Arial Narrow" w:cs="TimesNewRomanPSMT"/>
          <w:sz w:val="26"/>
          <w:szCs w:val="26"/>
        </w:rPr>
        <w:t>2017</w:t>
      </w:r>
      <w:r w:rsidR="00EA20D8">
        <w:rPr>
          <w:rFonts w:ascii="Arial Narrow" w:hAnsi="Arial Narrow" w:cs="TimesNewRomanPSMT"/>
          <w:sz w:val="26"/>
          <w:szCs w:val="26"/>
        </w:rPr>
        <w:t xml:space="preserve"> </w:t>
      </w:r>
      <w:r w:rsidR="002874B8">
        <w:rPr>
          <w:rFonts w:ascii="Arial Narrow" w:hAnsi="Arial Narrow" w:cs="TimesNewRomanPSMT"/>
          <w:sz w:val="26"/>
          <w:szCs w:val="26"/>
        </w:rPr>
        <w:t>г</w:t>
      </w:r>
      <w:r w:rsidR="0080009F">
        <w:rPr>
          <w:rFonts w:ascii="Arial Narrow" w:hAnsi="Arial Narrow" w:cs="TimesNewRomanPSMT"/>
          <w:sz w:val="26"/>
          <w:szCs w:val="26"/>
        </w:rPr>
        <w:t>ода</w:t>
      </w:r>
      <w:r w:rsidR="00EA20D8">
        <w:rPr>
          <w:rFonts w:ascii="Arial Narrow" w:hAnsi="Arial Narrow" w:cs="TimesNewRomanPSMT"/>
          <w:sz w:val="26"/>
          <w:szCs w:val="26"/>
        </w:rPr>
        <w:t xml:space="preserve"> </w:t>
      </w:r>
      <w:r w:rsidRPr="00E7441F">
        <w:rPr>
          <w:rFonts w:ascii="Arial Narrow" w:hAnsi="Arial Narrow" w:cs="TimesNewRomanPSMT"/>
          <w:sz w:val="26"/>
          <w:szCs w:val="26"/>
        </w:rPr>
        <w:t>640,9</w:t>
      </w:r>
      <w:r w:rsidR="00EA20D8">
        <w:rPr>
          <w:rFonts w:ascii="Arial Narrow" w:hAnsi="Arial Narrow" w:cs="TimesNewRomanPSMT"/>
          <w:sz w:val="26"/>
          <w:szCs w:val="26"/>
        </w:rPr>
        <w:t xml:space="preserve"> </w:t>
      </w:r>
      <w:r w:rsidRPr="00E7441F">
        <w:rPr>
          <w:rFonts w:ascii="Arial Narrow" w:hAnsi="Arial Narrow" w:cs="TimesNewRomanPSMT"/>
          <w:sz w:val="26"/>
          <w:szCs w:val="26"/>
        </w:rPr>
        <w:t>млр</w:t>
      </w:r>
      <w:r w:rsidR="00BC108A">
        <w:rPr>
          <w:rFonts w:ascii="Arial Narrow" w:hAnsi="Arial Narrow" w:cs="TimesNewRomanPSMT"/>
          <w:sz w:val="26"/>
          <w:szCs w:val="26"/>
        </w:rPr>
        <w:t>д.</w:t>
      </w:r>
      <w:r w:rsidR="00EA20D8">
        <w:rPr>
          <w:rFonts w:ascii="Arial Narrow" w:hAnsi="Arial Narrow" w:cs="TimesNewRomanPSMT"/>
          <w:sz w:val="26"/>
          <w:szCs w:val="26"/>
        </w:rPr>
        <w:t xml:space="preserve"> </w:t>
      </w:r>
      <w:r w:rsidR="00BC108A">
        <w:rPr>
          <w:rFonts w:ascii="Arial Narrow" w:hAnsi="Arial Narrow" w:cs="TimesNewRomanPSMT"/>
          <w:sz w:val="26"/>
          <w:szCs w:val="26"/>
        </w:rPr>
        <w:t>р</w:t>
      </w:r>
      <w:r w:rsidR="002874B8">
        <w:rPr>
          <w:rFonts w:ascii="Arial Narrow" w:hAnsi="Arial Narrow" w:cs="TimesNewRomanPSMT"/>
          <w:sz w:val="26"/>
          <w:szCs w:val="26"/>
        </w:rPr>
        <w:t>ублей,</w:t>
      </w:r>
      <w:r w:rsidR="00EA20D8">
        <w:rPr>
          <w:rFonts w:ascii="Arial Narrow" w:hAnsi="Arial Narrow" w:cs="TimesNewRomanPSMT"/>
          <w:sz w:val="26"/>
          <w:szCs w:val="26"/>
        </w:rPr>
        <w:t xml:space="preserve"> </w:t>
      </w:r>
      <w:r w:rsidR="002874B8">
        <w:rPr>
          <w:rFonts w:ascii="Arial Narrow" w:hAnsi="Arial Narrow" w:cs="TimesNewRomanPSMT"/>
          <w:sz w:val="26"/>
          <w:szCs w:val="26"/>
        </w:rPr>
        <w:t>или</w:t>
      </w:r>
      <w:r w:rsidR="00EA20D8">
        <w:rPr>
          <w:rFonts w:ascii="Arial Narrow" w:hAnsi="Arial Narrow" w:cs="TimesNewRomanPSMT"/>
          <w:sz w:val="26"/>
          <w:szCs w:val="26"/>
        </w:rPr>
        <w:t xml:space="preserve"> </w:t>
      </w:r>
      <w:r w:rsidR="002874B8">
        <w:rPr>
          <w:rFonts w:ascii="Arial Narrow" w:hAnsi="Arial Narrow" w:cs="TimesNewRomanPSMT"/>
          <w:sz w:val="26"/>
          <w:szCs w:val="26"/>
        </w:rPr>
        <w:t>100,7%</w:t>
      </w:r>
      <w:r w:rsidR="00EA20D8">
        <w:rPr>
          <w:rFonts w:ascii="Arial Narrow" w:hAnsi="Arial Narrow" w:cs="TimesNewRomanPSMT"/>
          <w:sz w:val="26"/>
          <w:szCs w:val="26"/>
        </w:rPr>
        <w:t xml:space="preserve"> </w:t>
      </w:r>
      <w:r w:rsidR="002874B8">
        <w:rPr>
          <w:rFonts w:ascii="Arial Narrow" w:hAnsi="Arial Narrow" w:cs="TimesNewRomanPSMT"/>
          <w:sz w:val="26"/>
          <w:szCs w:val="26"/>
        </w:rPr>
        <w:t>к</w:t>
      </w:r>
      <w:r w:rsidR="00EA20D8">
        <w:rPr>
          <w:rFonts w:ascii="Arial Narrow" w:hAnsi="Arial Narrow" w:cs="TimesNewRomanPSMT"/>
          <w:sz w:val="26"/>
          <w:szCs w:val="26"/>
        </w:rPr>
        <w:t xml:space="preserve"> </w:t>
      </w:r>
      <w:r w:rsidR="002874B8">
        <w:rPr>
          <w:rFonts w:ascii="Arial Narrow" w:hAnsi="Arial Narrow" w:cs="TimesNewRomanPSMT"/>
          <w:sz w:val="26"/>
          <w:szCs w:val="26"/>
          <w:lang w:val="en-US"/>
        </w:rPr>
        <w:t>I</w:t>
      </w:r>
      <w:r w:rsidR="00EA20D8">
        <w:rPr>
          <w:rFonts w:ascii="Arial Narrow" w:hAnsi="Arial Narrow" w:cs="TimesNewRomanPSMT"/>
          <w:sz w:val="26"/>
          <w:szCs w:val="26"/>
        </w:rPr>
        <w:t xml:space="preserve"> </w:t>
      </w:r>
      <w:r w:rsidR="002874B8">
        <w:rPr>
          <w:rFonts w:ascii="Arial Narrow" w:hAnsi="Arial Narrow" w:cs="TimesNewRomanPSMT"/>
          <w:sz w:val="26"/>
          <w:szCs w:val="26"/>
        </w:rPr>
        <w:t>кварталу</w:t>
      </w:r>
      <w:r w:rsidR="00EA20D8">
        <w:rPr>
          <w:rFonts w:ascii="Arial Narrow" w:hAnsi="Arial Narrow" w:cs="TimesNewRomanPSMT"/>
          <w:sz w:val="26"/>
          <w:szCs w:val="26"/>
        </w:rPr>
        <w:t xml:space="preserve"> </w:t>
      </w:r>
      <w:r w:rsidR="002874B8">
        <w:rPr>
          <w:rFonts w:ascii="Arial Narrow" w:hAnsi="Arial Narrow" w:cs="TimesNewRomanPSMT"/>
          <w:sz w:val="26"/>
          <w:szCs w:val="26"/>
        </w:rPr>
        <w:t>2016</w:t>
      </w:r>
      <w:r w:rsidR="00EA20D8">
        <w:rPr>
          <w:rFonts w:ascii="Arial Narrow" w:hAnsi="Arial Narrow" w:cs="TimesNewRomanPSMT"/>
          <w:sz w:val="26"/>
          <w:szCs w:val="26"/>
        </w:rPr>
        <w:t xml:space="preserve"> </w:t>
      </w:r>
      <w:r w:rsidR="002874B8">
        <w:rPr>
          <w:rFonts w:ascii="Arial Narrow" w:hAnsi="Arial Narrow" w:cs="TimesNewRomanPSMT"/>
          <w:sz w:val="26"/>
          <w:szCs w:val="26"/>
        </w:rPr>
        <w:t>года.</w:t>
      </w:r>
    </w:p>
    <w:p w:rsidR="00C53B3B" w:rsidRPr="002874B8" w:rsidRDefault="00C53B3B" w:rsidP="002874B8">
      <w:pPr>
        <w:autoSpaceDE w:val="0"/>
        <w:autoSpaceDN w:val="0"/>
        <w:adjustRightInd w:val="0"/>
        <w:ind w:firstLine="284"/>
        <w:rPr>
          <w:rFonts w:ascii="Arial Narrow" w:hAnsi="Arial Narrow" w:cs="TimesNewRomanPSMT"/>
          <w:sz w:val="26"/>
          <w:szCs w:val="26"/>
        </w:rPr>
      </w:pPr>
      <w:r w:rsidRPr="00E7441F">
        <w:rPr>
          <w:rFonts w:ascii="Arial Narrow" w:hAnsi="Arial Narrow" w:cs="TimesNewRomanPSMT"/>
          <w:sz w:val="26"/>
          <w:szCs w:val="26"/>
        </w:rPr>
        <w:t>Объем</w:t>
      </w:r>
      <w:r w:rsidR="00EA20D8">
        <w:rPr>
          <w:rFonts w:ascii="Arial Narrow" w:hAnsi="Arial Narrow" w:cs="TimesNewRomanPSMT"/>
          <w:sz w:val="26"/>
          <w:szCs w:val="26"/>
        </w:rPr>
        <w:t xml:space="preserve"> </w:t>
      </w:r>
      <w:r w:rsidRPr="00E7441F">
        <w:rPr>
          <w:rFonts w:ascii="Arial Narrow" w:hAnsi="Arial Narrow" w:cs="TimesNewRomanPSMT"/>
          <w:sz w:val="26"/>
          <w:szCs w:val="26"/>
        </w:rPr>
        <w:t>работ,</w:t>
      </w:r>
      <w:r w:rsidR="00EA20D8">
        <w:rPr>
          <w:rFonts w:ascii="Arial Narrow" w:hAnsi="Arial Narrow" w:cs="TimesNewRomanPSMT"/>
          <w:sz w:val="26"/>
          <w:szCs w:val="26"/>
        </w:rPr>
        <w:t xml:space="preserve"> </w:t>
      </w:r>
      <w:r w:rsidRPr="00E7441F">
        <w:rPr>
          <w:rFonts w:ascii="Arial Narrow" w:hAnsi="Arial Narrow" w:cs="TimesNewRomanPSMT"/>
          <w:sz w:val="26"/>
          <w:szCs w:val="26"/>
        </w:rPr>
        <w:t>выполненных</w:t>
      </w:r>
      <w:r w:rsidR="00EA20D8">
        <w:rPr>
          <w:rFonts w:ascii="Arial Narrow" w:hAnsi="Arial Narrow" w:cs="TimesNewRomanPSMT"/>
          <w:sz w:val="26"/>
          <w:szCs w:val="26"/>
        </w:rPr>
        <w:t xml:space="preserve"> </w:t>
      </w:r>
      <w:r w:rsidRPr="00E7441F">
        <w:rPr>
          <w:rFonts w:ascii="Arial Narrow" w:hAnsi="Arial Narrow" w:cs="TimesNewRomanPSMT"/>
          <w:sz w:val="26"/>
          <w:szCs w:val="26"/>
        </w:rPr>
        <w:t>по</w:t>
      </w:r>
      <w:r w:rsidR="00EA20D8">
        <w:rPr>
          <w:rFonts w:ascii="Arial Narrow" w:hAnsi="Arial Narrow" w:cs="TimesNewRomanPSMT"/>
          <w:sz w:val="26"/>
          <w:szCs w:val="26"/>
        </w:rPr>
        <w:t xml:space="preserve"> </w:t>
      </w:r>
      <w:r w:rsidRPr="00E7441F">
        <w:rPr>
          <w:rFonts w:ascii="Arial Narrow" w:hAnsi="Arial Narrow" w:cs="TimesNewRomanPSMT"/>
          <w:sz w:val="26"/>
          <w:szCs w:val="26"/>
        </w:rPr>
        <w:t>виду</w:t>
      </w:r>
      <w:r w:rsidR="00EA20D8">
        <w:rPr>
          <w:rFonts w:ascii="Arial Narrow" w:hAnsi="Arial Narrow" w:cs="TimesNewRomanPSMT"/>
          <w:sz w:val="26"/>
          <w:szCs w:val="26"/>
        </w:rPr>
        <w:t xml:space="preserve"> </w:t>
      </w:r>
      <w:r w:rsidRPr="00E7441F">
        <w:rPr>
          <w:rFonts w:ascii="Arial Narrow" w:hAnsi="Arial Narrow" w:cs="TimesNewRomanPSMT"/>
          <w:sz w:val="26"/>
          <w:szCs w:val="26"/>
        </w:rPr>
        <w:t>деятельности</w:t>
      </w:r>
      <w:r w:rsidR="00EA20D8">
        <w:rPr>
          <w:rFonts w:ascii="Arial Narrow" w:hAnsi="Arial Narrow" w:cs="TimesNewRomanPSMT"/>
          <w:sz w:val="26"/>
          <w:szCs w:val="26"/>
        </w:rPr>
        <w:t xml:space="preserve"> </w:t>
      </w:r>
      <w:r w:rsidRPr="00E7441F">
        <w:rPr>
          <w:rFonts w:ascii="Arial Narrow" w:hAnsi="Arial Narrow" w:cs="TimesNewRomanPSMT"/>
          <w:sz w:val="26"/>
          <w:szCs w:val="26"/>
        </w:rPr>
        <w:t>«Строительство»,</w:t>
      </w:r>
      <w:r w:rsidR="00EA20D8">
        <w:rPr>
          <w:rFonts w:ascii="Arial Narrow" w:hAnsi="Arial Narrow" w:cs="TimesNewRomanPSMT"/>
          <w:sz w:val="26"/>
          <w:szCs w:val="26"/>
        </w:rPr>
        <w:t xml:space="preserve"> </w:t>
      </w:r>
      <w:r w:rsidR="00E7441F" w:rsidRPr="00E7441F">
        <w:rPr>
          <w:rFonts w:ascii="Arial Narrow" w:hAnsi="Arial Narrow" w:cs="TimesNewRomanPSMT"/>
          <w:sz w:val="26"/>
          <w:szCs w:val="26"/>
        </w:rPr>
        <w:t>в</w:t>
      </w:r>
      <w:r w:rsidR="00EA20D8">
        <w:rPr>
          <w:rFonts w:ascii="Arial Narrow" w:hAnsi="Arial Narrow" w:cs="TimesNewRomanPSMT"/>
          <w:sz w:val="26"/>
          <w:szCs w:val="26"/>
        </w:rPr>
        <w:t xml:space="preserve"> </w:t>
      </w:r>
      <w:r w:rsidR="00FB2160">
        <w:rPr>
          <w:rFonts w:ascii="Arial Narrow" w:hAnsi="Arial Narrow" w:cs="TimesNewRomanPSMT"/>
          <w:sz w:val="26"/>
          <w:szCs w:val="26"/>
        </w:rPr>
        <w:t>I</w:t>
      </w:r>
      <w:r w:rsidR="00EA20D8">
        <w:rPr>
          <w:rFonts w:ascii="Arial Narrow" w:hAnsi="Arial Narrow" w:cs="TimesNewRomanPSMT"/>
          <w:sz w:val="26"/>
          <w:szCs w:val="26"/>
        </w:rPr>
        <w:t xml:space="preserve"> </w:t>
      </w:r>
      <w:r w:rsidR="00FB2160">
        <w:rPr>
          <w:rFonts w:ascii="Arial Narrow" w:hAnsi="Arial Narrow" w:cs="TimesNewRomanPSMT"/>
          <w:sz w:val="26"/>
          <w:szCs w:val="26"/>
        </w:rPr>
        <w:t>кв</w:t>
      </w:r>
      <w:r w:rsidR="002874B8">
        <w:rPr>
          <w:rFonts w:ascii="Arial Narrow" w:hAnsi="Arial Narrow" w:cs="TimesNewRomanPSMT"/>
          <w:sz w:val="26"/>
          <w:szCs w:val="26"/>
        </w:rPr>
        <w:t>артале</w:t>
      </w:r>
      <w:r w:rsidR="00EA20D8">
        <w:rPr>
          <w:rFonts w:ascii="Arial Narrow" w:hAnsi="Arial Narrow" w:cs="TimesNewRomanPSMT"/>
          <w:sz w:val="26"/>
          <w:szCs w:val="26"/>
        </w:rPr>
        <w:t xml:space="preserve"> </w:t>
      </w:r>
      <w:r w:rsidR="002874B8">
        <w:rPr>
          <w:rFonts w:ascii="Arial Narrow" w:hAnsi="Arial Narrow" w:cs="TimesNewRomanPSMT"/>
          <w:sz w:val="26"/>
          <w:szCs w:val="26"/>
        </w:rPr>
        <w:t>2017</w:t>
      </w:r>
      <w:r w:rsidR="00EA20D8">
        <w:rPr>
          <w:rFonts w:ascii="Arial Narrow" w:hAnsi="Arial Narrow" w:cs="TimesNewRomanPSMT"/>
          <w:sz w:val="26"/>
          <w:szCs w:val="26"/>
        </w:rPr>
        <w:t xml:space="preserve"> </w:t>
      </w:r>
      <w:r w:rsidR="002874B8">
        <w:rPr>
          <w:rFonts w:ascii="Arial Narrow" w:hAnsi="Arial Narrow" w:cs="TimesNewRomanPSMT"/>
          <w:sz w:val="26"/>
          <w:szCs w:val="26"/>
        </w:rPr>
        <w:t>года</w:t>
      </w:r>
      <w:r w:rsidR="00EA20D8">
        <w:rPr>
          <w:rFonts w:ascii="Arial Narrow" w:hAnsi="Arial Narrow" w:cs="TimesNewRomanPSMT"/>
          <w:sz w:val="26"/>
          <w:szCs w:val="26"/>
        </w:rPr>
        <w:t xml:space="preserve"> </w:t>
      </w:r>
      <w:r w:rsidR="00E7441F" w:rsidRPr="00E7441F">
        <w:rPr>
          <w:rFonts w:ascii="Arial Narrow" w:hAnsi="Arial Narrow" w:cs="TimesNewRomanPSMT"/>
          <w:sz w:val="26"/>
          <w:szCs w:val="26"/>
        </w:rPr>
        <w:t>составил</w:t>
      </w:r>
      <w:r w:rsidR="00EA20D8">
        <w:rPr>
          <w:rFonts w:ascii="Arial Narrow" w:hAnsi="Arial Narrow" w:cs="TimesNewRomanPSMT"/>
          <w:sz w:val="26"/>
          <w:szCs w:val="26"/>
        </w:rPr>
        <w:t xml:space="preserve"> </w:t>
      </w:r>
      <w:r w:rsidR="00E7441F" w:rsidRPr="00E7441F">
        <w:rPr>
          <w:rFonts w:ascii="Arial Narrow" w:hAnsi="Arial Narrow" w:cs="TimesNewRomanPSMT"/>
          <w:sz w:val="26"/>
          <w:szCs w:val="26"/>
        </w:rPr>
        <w:t>995,3</w:t>
      </w:r>
      <w:r w:rsidR="00EA20D8">
        <w:rPr>
          <w:rFonts w:ascii="Arial Narrow" w:hAnsi="Arial Narrow" w:cs="TimesNewRomanPSMT"/>
          <w:sz w:val="26"/>
          <w:szCs w:val="26"/>
        </w:rPr>
        <w:t xml:space="preserve"> </w:t>
      </w:r>
      <w:r w:rsidR="0086226B">
        <w:rPr>
          <w:rFonts w:ascii="Arial Narrow" w:hAnsi="Arial Narrow" w:cs="TimesNewRomanPSMT"/>
          <w:sz w:val="26"/>
          <w:szCs w:val="26"/>
        </w:rPr>
        <w:t>млрд</w:t>
      </w:r>
      <w:r w:rsidR="00BC108A">
        <w:rPr>
          <w:rFonts w:ascii="Arial Narrow" w:hAnsi="Arial Narrow" w:cs="TimesNewRomanPSMT"/>
          <w:sz w:val="26"/>
          <w:szCs w:val="26"/>
        </w:rPr>
        <w:t>.</w:t>
      </w:r>
      <w:r w:rsidR="00EA20D8">
        <w:rPr>
          <w:rFonts w:ascii="Arial Narrow" w:hAnsi="Arial Narrow" w:cs="TimesNewRomanPSMT"/>
          <w:sz w:val="26"/>
          <w:szCs w:val="26"/>
        </w:rPr>
        <w:t xml:space="preserve"> </w:t>
      </w:r>
      <w:r w:rsidR="00BC108A">
        <w:rPr>
          <w:rFonts w:ascii="Arial Narrow" w:hAnsi="Arial Narrow" w:cs="TimesNewRomanPSMT"/>
          <w:sz w:val="26"/>
          <w:szCs w:val="26"/>
        </w:rPr>
        <w:t>р</w:t>
      </w:r>
      <w:r w:rsidR="00E7441F" w:rsidRPr="00E7441F">
        <w:rPr>
          <w:rFonts w:ascii="Arial Narrow" w:hAnsi="Arial Narrow" w:cs="TimesNewRomanPSMT"/>
          <w:sz w:val="26"/>
          <w:szCs w:val="26"/>
        </w:rPr>
        <w:t>ублей,</w:t>
      </w:r>
      <w:r w:rsidR="00EA20D8">
        <w:rPr>
          <w:rFonts w:ascii="Arial Narrow" w:hAnsi="Arial Narrow" w:cs="TimesNewRomanPSMT"/>
          <w:sz w:val="26"/>
          <w:szCs w:val="26"/>
        </w:rPr>
        <w:t xml:space="preserve"> </w:t>
      </w:r>
      <w:r w:rsidR="00E7441F" w:rsidRPr="00E7441F">
        <w:rPr>
          <w:rFonts w:ascii="Arial Narrow" w:hAnsi="Arial Narrow" w:cs="TimesNewRomanPSMT"/>
          <w:sz w:val="26"/>
          <w:szCs w:val="26"/>
        </w:rPr>
        <w:t>или</w:t>
      </w:r>
      <w:r w:rsidR="00EA20D8">
        <w:rPr>
          <w:rFonts w:ascii="Arial Narrow" w:hAnsi="Arial Narrow" w:cs="TimesNewRomanPSMT"/>
          <w:sz w:val="26"/>
          <w:szCs w:val="26"/>
        </w:rPr>
        <w:t xml:space="preserve"> </w:t>
      </w:r>
      <w:r w:rsidR="002874B8">
        <w:rPr>
          <w:rFonts w:ascii="Arial Narrow" w:hAnsi="Arial Narrow" w:cs="TimesNewRomanPSMT"/>
          <w:sz w:val="26"/>
          <w:szCs w:val="26"/>
        </w:rPr>
        <w:t>95,7%</w:t>
      </w:r>
      <w:r w:rsidR="00EA20D8">
        <w:rPr>
          <w:rFonts w:ascii="Arial Narrow" w:hAnsi="Arial Narrow" w:cs="TimesNewRomanPSMT"/>
          <w:sz w:val="26"/>
          <w:szCs w:val="26"/>
        </w:rPr>
        <w:t xml:space="preserve"> </w:t>
      </w:r>
      <w:r w:rsidR="002874B8">
        <w:rPr>
          <w:rFonts w:ascii="Arial Narrow" w:hAnsi="Arial Narrow" w:cs="TimesNewRomanPSMT"/>
          <w:sz w:val="26"/>
          <w:szCs w:val="26"/>
        </w:rPr>
        <w:t>к</w:t>
      </w:r>
      <w:r w:rsidR="00EA20D8">
        <w:rPr>
          <w:rFonts w:ascii="Arial Narrow" w:hAnsi="Arial Narrow" w:cs="TimesNewRomanPSMT"/>
          <w:sz w:val="26"/>
          <w:szCs w:val="26"/>
        </w:rPr>
        <w:t xml:space="preserve"> </w:t>
      </w:r>
      <w:r w:rsidR="002874B8">
        <w:rPr>
          <w:rFonts w:ascii="Arial Narrow" w:hAnsi="Arial Narrow" w:cs="TimesNewRomanPSMT"/>
          <w:sz w:val="26"/>
          <w:szCs w:val="26"/>
        </w:rPr>
        <w:t>уровню</w:t>
      </w:r>
      <w:r w:rsidR="00EA20D8">
        <w:rPr>
          <w:rFonts w:ascii="Arial Narrow" w:hAnsi="Arial Narrow" w:cs="TimesNewRomanPSMT"/>
          <w:sz w:val="26"/>
          <w:szCs w:val="26"/>
        </w:rPr>
        <w:t xml:space="preserve"> </w:t>
      </w:r>
      <w:r w:rsidR="002874B8">
        <w:rPr>
          <w:rFonts w:ascii="Arial Narrow" w:hAnsi="Arial Narrow" w:cs="TimesNewRomanPSMT"/>
          <w:sz w:val="26"/>
          <w:szCs w:val="26"/>
          <w:lang w:val="en-US"/>
        </w:rPr>
        <w:t>I</w:t>
      </w:r>
      <w:r w:rsidR="00EA20D8">
        <w:rPr>
          <w:rFonts w:ascii="Arial Narrow" w:hAnsi="Arial Narrow" w:cs="TimesNewRomanPSMT"/>
          <w:sz w:val="26"/>
          <w:szCs w:val="26"/>
        </w:rPr>
        <w:t xml:space="preserve"> </w:t>
      </w:r>
      <w:r w:rsidR="002874B8">
        <w:rPr>
          <w:rFonts w:ascii="Arial Narrow" w:hAnsi="Arial Narrow" w:cs="TimesNewRomanPSMT"/>
          <w:sz w:val="26"/>
          <w:szCs w:val="26"/>
        </w:rPr>
        <w:t>квартала</w:t>
      </w:r>
      <w:r w:rsidR="00EA20D8">
        <w:rPr>
          <w:rFonts w:ascii="Arial Narrow" w:hAnsi="Arial Narrow" w:cs="TimesNewRomanPSMT"/>
          <w:sz w:val="26"/>
          <w:szCs w:val="26"/>
        </w:rPr>
        <w:t xml:space="preserve"> </w:t>
      </w:r>
      <w:r w:rsidR="002874B8">
        <w:rPr>
          <w:rFonts w:ascii="Arial Narrow" w:hAnsi="Arial Narrow" w:cs="TimesNewRomanPSMT"/>
          <w:sz w:val="26"/>
          <w:szCs w:val="26"/>
        </w:rPr>
        <w:t>2016</w:t>
      </w:r>
      <w:r w:rsidR="00EA20D8">
        <w:rPr>
          <w:rFonts w:ascii="Arial Narrow" w:hAnsi="Arial Narrow" w:cs="TimesNewRomanPSMT"/>
          <w:sz w:val="26"/>
          <w:szCs w:val="26"/>
        </w:rPr>
        <w:t xml:space="preserve"> </w:t>
      </w:r>
      <w:r w:rsidR="002874B8">
        <w:rPr>
          <w:rFonts w:ascii="Arial Narrow" w:hAnsi="Arial Narrow" w:cs="TimesNewRomanPSMT"/>
          <w:sz w:val="26"/>
          <w:szCs w:val="26"/>
        </w:rPr>
        <w:t>года.</w:t>
      </w:r>
    </w:p>
    <w:p w:rsidR="00560DD2" w:rsidRPr="00560DD2" w:rsidRDefault="00B803E6" w:rsidP="009A530F">
      <w:pPr>
        <w:autoSpaceDE w:val="0"/>
        <w:autoSpaceDN w:val="0"/>
        <w:adjustRightInd w:val="0"/>
        <w:ind w:firstLine="284"/>
        <w:rPr>
          <w:rFonts w:ascii="Arial Narrow" w:hAnsi="Arial Narrow" w:cs="TimesNewRomanPSMT"/>
          <w:sz w:val="26"/>
          <w:szCs w:val="26"/>
        </w:rPr>
      </w:pPr>
      <w:proofErr w:type="gramStart"/>
      <w:r w:rsidRPr="00560DD2">
        <w:rPr>
          <w:rFonts w:ascii="Arial Narrow" w:hAnsi="Arial Narrow" w:cs="TimesNewRomanPS-BoldMT"/>
          <w:b/>
          <w:bCs/>
          <w:sz w:val="26"/>
          <w:szCs w:val="26"/>
        </w:rPr>
        <w:t>Грузооборот</w:t>
      </w:r>
      <w:r w:rsidR="00EA20D8">
        <w:rPr>
          <w:rFonts w:ascii="Arial Narrow" w:hAnsi="Arial Narrow" w:cs="TimesNewRomanPS-BoldMT"/>
          <w:b/>
          <w:bCs/>
          <w:sz w:val="26"/>
          <w:szCs w:val="26"/>
        </w:rPr>
        <w:t xml:space="preserve"> </w:t>
      </w:r>
      <w:r w:rsidRPr="00560DD2">
        <w:rPr>
          <w:rFonts w:ascii="Arial Narrow" w:hAnsi="Arial Narrow" w:cs="TimesNewRomanPS-BoldMT"/>
          <w:b/>
          <w:bCs/>
          <w:sz w:val="26"/>
          <w:szCs w:val="26"/>
        </w:rPr>
        <w:t>транспорта</w:t>
      </w:r>
      <w:r w:rsidR="00EA20D8">
        <w:rPr>
          <w:rFonts w:ascii="Arial Narrow" w:hAnsi="Arial Narrow" w:cs="TimesNewRomanPS-BoldMT"/>
          <w:b/>
          <w:bCs/>
          <w:sz w:val="26"/>
          <w:szCs w:val="26"/>
        </w:rPr>
        <w:t xml:space="preserve"> </w:t>
      </w:r>
      <w:r w:rsidR="00560DD2" w:rsidRPr="00560DD2">
        <w:rPr>
          <w:rFonts w:ascii="Arial Narrow" w:hAnsi="Arial Narrow" w:cs="TimesNewRomanPSMT"/>
          <w:sz w:val="26"/>
          <w:szCs w:val="26"/>
        </w:rPr>
        <w:t>в</w:t>
      </w:r>
      <w:r w:rsidR="00EA20D8">
        <w:rPr>
          <w:rFonts w:ascii="Arial Narrow" w:hAnsi="Arial Narrow" w:cs="TimesNewRomanPS-BoldMT"/>
          <w:b/>
          <w:bCs/>
          <w:sz w:val="26"/>
          <w:szCs w:val="26"/>
        </w:rPr>
        <w:t xml:space="preserve"> </w:t>
      </w:r>
      <w:r w:rsidR="00560DD2" w:rsidRPr="00560DD2">
        <w:rPr>
          <w:rFonts w:ascii="Arial Narrow" w:hAnsi="Arial Narrow" w:cs="TimesNewRomanPS-BoldMT"/>
          <w:bCs/>
          <w:sz w:val="26"/>
          <w:szCs w:val="26"/>
          <w:lang w:val="en-US"/>
        </w:rPr>
        <w:t>I</w:t>
      </w:r>
      <w:r w:rsidR="00EA20D8">
        <w:rPr>
          <w:rFonts w:ascii="Arial Narrow" w:hAnsi="Arial Narrow" w:cs="TimesNewRomanPS-BoldMT"/>
          <w:b/>
          <w:bCs/>
          <w:sz w:val="26"/>
          <w:szCs w:val="26"/>
        </w:rPr>
        <w:t xml:space="preserve"> </w:t>
      </w:r>
      <w:r w:rsidR="00560DD2" w:rsidRPr="00560DD2">
        <w:rPr>
          <w:rFonts w:ascii="Arial Narrow" w:hAnsi="Arial Narrow" w:cs="TimesNewRomanPSMT"/>
          <w:sz w:val="26"/>
          <w:szCs w:val="26"/>
        </w:rPr>
        <w:t>квартале</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2017</w:t>
      </w:r>
      <w:r w:rsidR="0080009F">
        <w:rPr>
          <w:rFonts w:ascii="Arial Narrow" w:hAnsi="Arial Narrow" w:cs="TimesNewRomanPSMT"/>
          <w:sz w:val="26"/>
          <w:szCs w:val="26"/>
        </w:rPr>
        <w:t xml:space="preserve"> года</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по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предварительным</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данным,</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составил</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1335,3</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тонно-километров,</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в</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том</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числе</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железнодорожного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608,0</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автомобильного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50,9</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морского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-10,0</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внутреннего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водного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5,7</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воздушного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1,7</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трубопроводного</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659,0</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млрд.</w:t>
      </w:r>
      <w:r w:rsidR="00EA20D8">
        <w:rPr>
          <w:rFonts w:ascii="Arial Narrow" w:hAnsi="Arial Narrow" w:cs="TimesNewRomanPSMT"/>
          <w:sz w:val="26"/>
          <w:szCs w:val="26"/>
        </w:rPr>
        <w:t xml:space="preserve"> </w:t>
      </w:r>
      <w:r w:rsidR="00560DD2" w:rsidRPr="00560DD2">
        <w:rPr>
          <w:rFonts w:ascii="Arial Narrow" w:hAnsi="Arial Narrow" w:cs="TimesNewRomanPSMT"/>
          <w:sz w:val="26"/>
          <w:szCs w:val="26"/>
        </w:rPr>
        <w:t>тонно-километров.</w:t>
      </w:r>
      <w:proofErr w:type="gramEnd"/>
    </w:p>
    <w:p w:rsidR="00E625F2" w:rsidRPr="00593CA7" w:rsidRDefault="00E625F2" w:rsidP="00093F5E">
      <w:pPr>
        <w:pStyle w:val="ac"/>
        <w:ind w:firstLine="284"/>
        <w:rPr>
          <w:rFonts w:ascii="Arial Narrow" w:hAnsi="Arial Narrow"/>
          <w:sz w:val="18"/>
          <w:szCs w:val="18"/>
          <w:highlight w:val="lightGray"/>
        </w:rPr>
      </w:pPr>
    </w:p>
    <w:p w:rsidR="0052585B"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Прирост</w:t>
      </w:r>
      <w:r w:rsidR="00EA20D8">
        <w:rPr>
          <w:rFonts w:ascii="Arial Narrow" w:hAnsi="Arial Narrow"/>
          <w:b/>
          <w:color w:val="000000"/>
          <w:sz w:val="22"/>
          <w:szCs w:val="22"/>
        </w:rPr>
        <w:t xml:space="preserve"> </w:t>
      </w:r>
      <w:r w:rsidRPr="007222F4">
        <w:rPr>
          <w:rFonts w:ascii="Arial Narrow" w:hAnsi="Arial Narrow"/>
          <w:b/>
          <w:color w:val="000000"/>
          <w:sz w:val="22"/>
          <w:szCs w:val="22"/>
        </w:rPr>
        <w:t>грузооборота</w:t>
      </w:r>
      <w:r w:rsidR="00EA20D8">
        <w:rPr>
          <w:rFonts w:ascii="Arial Narrow" w:hAnsi="Arial Narrow"/>
          <w:b/>
          <w:color w:val="000000"/>
          <w:sz w:val="22"/>
          <w:szCs w:val="22"/>
        </w:rPr>
        <w:t xml:space="preserve"> </w:t>
      </w:r>
      <w:r w:rsidRPr="007222F4">
        <w:rPr>
          <w:rFonts w:ascii="Arial Narrow" w:hAnsi="Arial Narrow"/>
          <w:b/>
          <w:color w:val="000000"/>
          <w:sz w:val="22"/>
          <w:szCs w:val="22"/>
        </w:rPr>
        <w:t>по</w:t>
      </w:r>
      <w:r w:rsidR="00EA20D8">
        <w:rPr>
          <w:rFonts w:ascii="Arial Narrow" w:hAnsi="Arial Narrow"/>
          <w:b/>
          <w:color w:val="000000"/>
          <w:sz w:val="22"/>
          <w:szCs w:val="22"/>
        </w:rPr>
        <w:t xml:space="preserve"> </w:t>
      </w:r>
      <w:r w:rsidRPr="007222F4">
        <w:rPr>
          <w:rFonts w:ascii="Arial Narrow" w:hAnsi="Arial Narrow"/>
          <w:b/>
          <w:color w:val="000000"/>
          <w:sz w:val="22"/>
          <w:szCs w:val="22"/>
        </w:rPr>
        <w:t>видам</w:t>
      </w:r>
      <w:r w:rsidR="00EA20D8">
        <w:rPr>
          <w:rFonts w:ascii="Arial Narrow" w:hAnsi="Arial Narrow"/>
          <w:b/>
          <w:color w:val="000000"/>
          <w:sz w:val="22"/>
          <w:szCs w:val="22"/>
        </w:rPr>
        <w:t xml:space="preserve"> </w:t>
      </w:r>
      <w:r w:rsidRPr="007222F4">
        <w:rPr>
          <w:rFonts w:ascii="Arial Narrow" w:hAnsi="Arial Narrow"/>
          <w:b/>
          <w:color w:val="000000"/>
          <w:sz w:val="22"/>
          <w:szCs w:val="22"/>
        </w:rPr>
        <w:t>транспорта</w:t>
      </w:r>
      <w:r w:rsidR="00EA20D8">
        <w:rPr>
          <w:rFonts w:ascii="Arial Narrow" w:hAnsi="Arial Narrow"/>
          <w:b/>
          <w:color w:val="000000"/>
          <w:sz w:val="22"/>
          <w:szCs w:val="22"/>
        </w:rPr>
        <w:t xml:space="preserve"> </w:t>
      </w:r>
    </w:p>
    <w:p w:rsidR="00C53B3B" w:rsidRPr="007222F4"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w:t>
      </w:r>
      <w:r w:rsidR="00EA20D8">
        <w:rPr>
          <w:rFonts w:ascii="Arial Narrow" w:hAnsi="Arial Narrow"/>
          <w:b/>
          <w:color w:val="000000"/>
          <w:sz w:val="22"/>
          <w:szCs w:val="22"/>
        </w:rPr>
        <w:t xml:space="preserve"> </w:t>
      </w:r>
      <w:r w:rsidR="00FB2160">
        <w:rPr>
          <w:rFonts w:ascii="Arial Narrow" w:hAnsi="Arial Narrow"/>
          <w:b/>
          <w:color w:val="000000"/>
          <w:sz w:val="22"/>
          <w:szCs w:val="22"/>
        </w:rPr>
        <w:t>I</w:t>
      </w:r>
      <w:r w:rsidR="00EA20D8">
        <w:rPr>
          <w:rFonts w:ascii="Arial Narrow" w:hAnsi="Arial Narrow"/>
          <w:b/>
          <w:color w:val="000000"/>
          <w:sz w:val="22"/>
          <w:szCs w:val="22"/>
        </w:rPr>
        <w:t xml:space="preserve"> </w:t>
      </w:r>
      <w:r w:rsidR="00601FEB">
        <w:rPr>
          <w:rFonts w:ascii="Arial Narrow" w:hAnsi="Arial Narrow"/>
          <w:b/>
          <w:color w:val="000000"/>
          <w:sz w:val="22"/>
          <w:szCs w:val="22"/>
        </w:rPr>
        <w:t>квартале</w:t>
      </w:r>
      <w:r w:rsidR="00EA20D8">
        <w:rPr>
          <w:rFonts w:ascii="Arial Narrow" w:hAnsi="Arial Narrow"/>
          <w:b/>
          <w:color w:val="000000"/>
          <w:sz w:val="22"/>
          <w:szCs w:val="22"/>
        </w:rPr>
        <w:t xml:space="preserve"> </w:t>
      </w:r>
      <w:r w:rsidRPr="007222F4">
        <w:rPr>
          <w:rFonts w:ascii="Arial Narrow" w:hAnsi="Arial Narrow"/>
          <w:b/>
          <w:color w:val="000000"/>
          <w:sz w:val="22"/>
          <w:szCs w:val="22"/>
        </w:rPr>
        <w:t>201</w:t>
      </w:r>
      <w:r w:rsidR="00560DD2" w:rsidRPr="00BA3342">
        <w:rPr>
          <w:rFonts w:ascii="Arial Narrow" w:hAnsi="Arial Narrow"/>
          <w:b/>
          <w:color w:val="000000"/>
          <w:sz w:val="22"/>
          <w:szCs w:val="22"/>
        </w:rPr>
        <w:t>7</w:t>
      </w:r>
      <w:r w:rsidR="00EA20D8">
        <w:rPr>
          <w:rFonts w:ascii="Arial Narrow" w:hAnsi="Arial Narrow"/>
          <w:b/>
          <w:color w:val="000000"/>
          <w:sz w:val="22"/>
          <w:szCs w:val="22"/>
        </w:rPr>
        <w:t xml:space="preserve"> </w:t>
      </w:r>
      <w:r w:rsidRPr="007222F4">
        <w:rPr>
          <w:rFonts w:ascii="Arial Narrow" w:hAnsi="Arial Narrow"/>
          <w:b/>
          <w:color w:val="000000"/>
          <w:sz w:val="22"/>
          <w:szCs w:val="22"/>
        </w:rPr>
        <w:t>г</w:t>
      </w:r>
      <w:r w:rsidR="00FD267D" w:rsidRPr="007222F4">
        <w:rPr>
          <w:rFonts w:ascii="Arial Narrow" w:hAnsi="Arial Narrow"/>
          <w:b/>
          <w:color w:val="000000"/>
          <w:sz w:val="22"/>
          <w:szCs w:val="22"/>
        </w:rPr>
        <w:t>од</w:t>
      </w:r>
      <w:r w:rsidR="00560DD2">
        <w:rPr>
          <w:rFonts w:ascii="Arial Narrow" w:hAnsi="Arial Narrow"/>
          <w:b/>
          <w:color w:val="000000"/>
          <w:sz w:val="22"/>
          <w:szCs w:val="22"/>
        </w:rPr>
        <w:t>а</w:t>
      </w:r>
    </w:p>
    <w:p w:rsidR="00C53B3B" w:rsidRDefault="00D73D65" w:rsidP="00681A50">
      <w:pPr>
        <w:pStyle w:val="ac"/>
        <w:ind w:firstLine="0"/>
        <w:jc w:val="center"/>
        <w:rPr>
          <w:b/>
          <w:sz w:val="16"/>
          <w:szCs w:val="16"/>
        </w:rPr>
      </w:pPr>
      <w:r w:rsidRPr="001F7D33">
        <w:rPr>
          <w:noProof/>
          <w:shd w:val="clear" w:color="auto" w:fill="A6A6A6" w:themeFill="background1" w:themeFillShade="A6"/>
        </w:rPr>
        <w:drawing>
          <wp:inline distT="0" distB="0" distL="0" distR="0" wp14:anchorId="09894F75" wp14:editId="73B9F1E6">
            <wp:extent cx="2884877" cy="324293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2864" w:rsidRDefault="00752864" w:rsidP="00DF23D6">
      <w:pPr>
        <w:pStyle w:val="21"/>
        <w:spacing w:after="0" w:line="240" w:lineRule="auto"/>
        <w:ind w:left="0"/>
        <w:rPr>
          <w:rFonts w:ascii="Arial Narrow" w:hAnsi="Arial Narrow"/>
          <w:b/>
          <w:bCs/>
          <w:sz w:val="30"/>
          <w:szCs w:val="30"/>
        </w:rPr>
      </w:pPr>
      <w:r>
        <w:rPr>
          <w:rFonts w:ascii="Arial Narrow" w:hAnsi="Arial Narrow"/>
          <w:b/>
          <w:bCs/>
          <w:sz w:val="26"/>
          <w:szCs w:val="26"/>
        </w:rPr>
        <w:br w:type="column"/>
      </w:r>
      <w:r w:rsidR="00DF23D6" w:rsidRPr="00DF23D6">
        <w:rPr>
          <w:rFonts w:ascii="Arial Narrow" w:hAnsi="Arial Narrow"/>
          <w:b/>
          <w:bCs/>
          <w:sz w:val="30"/>
          <w:szCs w:val="30"/>
        </w:rPr>
        <w:lastRenderedPageBreak/>
        <w:t>Торговля</w:t>
      </w:r>
    </w:p>
    <w:p w:rsidR="00570076" w:rsidRPr="00DF23D6" w:rsidRDefault="00570076" w:rsidP="00DF23D6">
      <w:pPr>
        <w:pStyle w:val="21"/>
        <w:spacing w:after="0" w:line="240" w:lineRule="auto"/>
        <w:ind w:left="0"/>
        <w:rPr>
          <w:rFonts w:ascii="Arial Narrow" w:hAnsi="Arial Narrow"/>
          <w:b/>
          <w:bCs/>
          <w:sz w:val="30"/>
          <w:szCs w:val="30"/>
        </w:rPr>
      </w:pPr>
    </w:p>
    <w:p w:rsidR="00CB15BA" w:rsidRDefault="001D77D2" w:rsidP="00302848">
      <w:pPr>
        <w:pStyle w:val="ac"/>
        <w:ind w:firstLine="284"/>
        <w:rPr>
          <w:rFonts w:ascii="Arial Narrow" w:hAnsi="Arial Narrow"/>
          <w:sz w:val="26"/>
          <w:szCs w:val="26"/>
        </w:rPr>
      </w:pPr>
      <w:r>
        <w:rPr>
          <w:rFonts w:ascii="Arial Narrow" w:hAnsi="Arial Narrow"/>
          <w:sz w:val="26"/>
          <w:szCs w:val="26"/>
        </w:rPr>
        <w:t>В</w:t>
      </w:r>
      <w:r w:rsidR="00EA20D8">
        <w:rPr>
          <w:rFonts w:ascii="Arial Narrow" w:hAnsi="Arial Narrow"/>
          <w:sz w:val="26"/>
          <w:szCs w:val="26"/>
        </w:rPr>
        <w:t xml:space="preserve"> </w:t>
      </w:r>
      <w:r>
        <w:rPr>
          <w:rFonts w:ascii="Arial Narrow" w:hAnsi="Arial Narrow"/>
          <w:sz w:val="26"/>
          <w:szCs w:val="26"/>
        </w:rPr>
        <w:t>целом</w:t>
      </w:r>
      <w:r w:rsidR="00EA20D8">
        <w:rPr>
          <w:rFonts w:ascii="Arial Narrow" w:hAnsi="Arial Narrow"/>
          <w:sz w:val="26"/>
          <w:szCs w:val="26"/>
        </w:rPr>
        <w:t xml:space="preserve"> </w:t>
      </w:r>
      <w:r>
        <w:rPr>
          <w:rFonts w:ascii="Arial Narrow" w:hAnsi="Arial Narrow"/>
          <w:sz w:val="26"/>
          <w:szCs w:val="26"/>
        </w:rPr>
        <w:t>по</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w:t>
      </w:r>
      <w:r w:rsidR="00EA20D8">
        <w:rPr>
          <w:rFonts w:ascii="Arial Narrow" w:hAnsi="Arial Narrow"/>
          <w:sz w:val="26"/>
          <w:szCs w:val="26"/>
        </w:rPr>
        <w:t xml:space="preserve">у </w:t>
      </w:r>
      <w:r>
        <w:rPr>
          <w:rFonts w:ascii="Arial Narrow" w:hAnsi="Arial Narrow"/>
          <w:sz w:val="26"/>
          <w:szCs w:val="26"/>
        </w:rPr>
        <w:t>201</w:t>
      </w:r>
      <w:r w:rsidR="00707324">
        <w:rPr>
          <w:rFonts w:ascii="Arial Narrow" w:hAnsi="Arial Narrow"/>
          <w:sz w:val="26"/>
          <w:szCs w:val="26"/>
        </w:rPr>
        <w:t>7</w:t>
      </w:r>
      <w:r w:rsidR="00EA20D8">
        <w:rPr>
          <w:rFonts w:ascii="Arial Narrow" w:hAnsi="Arial Narrow"/>
          <w:sz w:val="26"/>
          <w:szCs w:val="26"/>
        </w:rPr>
        <w:t xml:space="preserve"> </w:t>
      </w:r>
      <w:r w:rsidRPr="00707324">
        <w:rPr>
          <w:rFonts w:ascii="Arial Narrow" w:hAnsi="Arial Narrow"/>
          <w:sz w:val="26"/>
          <w:szCs w:val="26"/>
        </w:rPr>
        <w:t>год</w:t>
      </w:r>
      <w:r w:rsidR="00707324" w:rsidRPr="00707324">
        <w:rPr>
          <w:rFonts w:ascii="Arial Narrow" w:hAnsi="Arial Narrow"/>
          <w:sz w:val="26"/>
          <w:szCs w:val="26"/>
        </w:rPr>
        <w:t>а</w:t>
      </w:r>
      <w:r w:rsidR="00EA20D8">
        <w:rPr>
          <w:rFonts w:ascii="Arial Narrow" w:hAnsi="Arial Narrow"/>
          <w:sz w:val="26"/>
          <w:szCs w:val="26"/>
        </w:rPr>
        <w:t xml:space="preserve"> </w:t>
      </w:r>
      <w:r w:rsidRPr="00707324">
        <w:rPr>
          <w:rFonts w:ascii="Arial Narrow" w:hAnsi="Arial Narrow"/>
          <w:sz w:val="26"/>
          <w:szCs w:val="26"/>
        </w:rPr>
        <w:t>показатели,</w:t>
      </w:r>
      <w:r w:rsidR="00EA20D8">
        <w:rPr>
          <w:rFonts w:ascii="Arial Narrow" w:hAnsi="Arial Narrow"/>
          <w:sz w:val="26"/>
          <w:szCs w:val="26"/>
        </w:rPr>
        <w:t xml:space="preserve"> </w:t>
      </w:r>
      <w:r w:rsidRPr="00707324">
        <w:rPr>
          <w:rFonts w:ascii="Arial Narrow" w:hAnsi="Arial Narrow"/>
          <w:sz w:val="26"/>
          <w:szCs w:val="26"/>
        </w:rPr>
        <w:t>характеризующие</w:t>
      </w:r>
      <w:r w:rsidR="00EA20D8">
        <w:rPr>
          <w:rFonts w:ascii="Arial Narrow" w:hAnsi="Arial Narrow"/>
          <w:sz w:val="26"/>
          <w:szCs w:val="26"/>
        </w:rPr>
        <w:t xml:space="preserve"> </w:t>
      </w:r>
      <w:r w:rsidRPr="00707324">
        <w:rPr>
          <w:rFonts w:ascii="Arial Narrow" w:hAnsi="Arial Narrow"/>
          <w:sz w:val="26"/>
          <w:szCs w:val="26"/>
        </w:rPr>
        <w:t>потребительский</w:t>
      </w:r>
      <w:r w:rsidR="00EA20D8">
        <w:rPr>
          <w:rFonts w:ascii="Arial Narrow" w:hAnsi="Arial Narrow"/>
          <w:sz w:val="26"/>
          <w:szCs w:val="26"/>
        </w:rPr>
        <w:t xml:space="preserve"> </w:t>
      </w:r>
      <w:r w:rsidRPr="00707324">
        <w:rPr>
          <w:rFonts w:ascii="Arial Narrow" w:hAnsi="Arial Narrow"/>
          <w:sz w:val="26"/>
          <w:szCs w:val="26"/>
        </w:rPr>
        <w:t>спрос,</w:t>
      </w:r>
      <w:r w:rsidR="00EA20D8">
        <w:rPr>
          <w:rFonts w:ascii="Arial Narrow" w:hAnsi="Arial Narrow"/>
          <w:sz w:val="26"/>
          <w:szCs w:val="26"/>
        </w:rPr>
        <w:t xml:space="preserve"> </w:t>
      </w:r>
      <w:r w:rsidRPr="00707324">
        <w:rPr>
          <w:rFonts w:ascii="Arial Narrow" w:hAnsi="Arial Narrow"/>
          <w:sz w:val="26"/>
          <w:szCs w:val="26"/>
        </w:rPr>
        <w:t>не</w:t>
      </w:r>
      <w:r w:rsidR="00EA20D8">
        <w:rPr>
          <w:rFonts w:ascii="Arial Narrow" w:hAnsi="Arial Narrow"/>
          <w:sz w:val="26"/>
          <w:szCs w:val="26"/>
        </w:rPr>
        <w:t xml:space="preserve"> </w:t>
      </w:r>
      <w:r w:rsidRPr="00707324">
        <w:rPr>
          <w:rFonts w:ascii="Arial Narrow" w:hAnsi="Arial Narrow"/>
          <w:sz w:val="26"/>
          <w:szCs w:val="26"/>
        </w:rPr>
        <w:t>продемонстрировали</w:t>
      </w:r>
      <w:r w:rsidR="00EA20D8">
        <w:rPr>
          <w:rFonts w:ascii="Arial Narrow" w:hAnsi="Arial Narrow"/>
          <w:sz w:val="26"/>
          <w:szCs w:val="26"/>
        </w:rPr>
        <w:t xml:space="preserve"> </w:t>
      </w:r>
      <w:r w:rsidRPr="00707324">
        <w:rPr>
          <w:rFonts w:ascii="Arial Narrow" w:hAnsi="Arial Narrow"/>
          <w:sz w:val="26"/>
          <w:szCs w:val="26"/>
        </w:rPr>
        <w:t>заметных</w:t>
      </w:r>
      <w:r w:rsidR="00EA20D8">
        <w:rPr>
          <w:rFonts w:ascii="Arial Narrow" w:hAnsi="Arial Narrow"/>
          <w:sz w:val="26"/>
          <w:szCs w:val="26"/>
        </w:rPr>
        <w:t xml:space="preserve"> </w:t>
      </w:r>
      <w:r w:rsidRPr="00707324">
        <w:rPr>
          <w:rFonts w:ascii="Arial Narrow" w:hAnsi="Arial Narrow"/>
          <w:sz w:val="26"/>
          <w:szCs w:val="26"/>
        </w:rPr>
        <w:t>положительных</w:t>
      </w:r>
      <w:r w:rsidR="00EA20D8">
        <w:rPr>
          <w:rFonts w:ascii="Arial Narrow" w:hAnsi="Arial Narrow"/>
          <w:sz w:val="26"/>
          <w:szCs w:val="26"/>
        </w:rPr>
        <w:t xml:space="preserve"> </w:t>
      </w:r>
      <w:r w:rsidRPr="00707324">
        <w:rPr>
          <w:rFonts w:ascii="Arial Narrow" w:hAnsi="Arial Narrow"/>
          <w:sz w:val="26"/>
          <w:szCs w:val="26"/>
        </w:rPr>
        <w:t>изменений</w:t>
      </w:r>
      <w:r w:rsidR="00302848" w:rsidRPr="00707324">
        <w:rPr>
          <w:rFonts w:ascii="Arial Narrow" w:hAnsi="Arial Narrow"/>
          <w:sz w:val="26"/>
          <w:szCs w:val="26"/>
        </w:rPr>
        <w:t>.</w:t>
      </w:r>
    </w:p>
    <w:p w:rsidR="00253CD0" w:rsidRDefault="00302848" w:rsidP="00302848">
      <w:pPr>
        <w:pStyle w:val="ac"/>
        <w:ind w:firstLine="284"/>
        <w:rPr>
          <w:rFonts w:ascii="Arial Narrow" w:hAnsi="Arial Narrow"/>
          <w:sz w:val="26"/>
          <w:szCs w:val="26"/>
        </w:rPr>
      </w:pPr>
      <w:r w:rsidRPr="00302848">
        <w:rPr>
          <w:rFonts w:ascii="Arial Narrow" w:hAnsi="Arial Narrow"/>
          <w:b/>
          <w:sz w:val="26"/>
          <w:szCs w:val="26"/>
        </w:rPr>
        <w:t>Оборот</w:t>
      </w:r>
      <w:r w:rsidR="00EA20D8">
        <w:rPr>
          <w:rFonts w:ascii="Arial Narrow" w:hAnsi="Arial Narrow"/>
          <w:b/>
          <w:sz w:val="26"/>
          <w:szCs w:val="26"/>
        </w:rPr>
        <w:t xml:space="preserve"> </w:t>
      </w:r>
      <w:r w:rsidRPr="00302848">
        <w:rPr>
          <w:rFonts w:ascii="Arial Narrow" w:hAnsi="Arial Narrow"/>
          <w:b/>
          <w:sz w:val="26"/>
          <w:szCs w:val="26"/>
        </w:rPr>
        <w:t>розничной</w:t>
      </w:r>
      <w:r w:rsidR="00EA20D8">
        <w:rPr>
          <w:rFonts w:ascii="Arial Narrow" w:hAnsi="Arial Narrow"/>
          <w:b/>
          <w:sz w:val="26"/>
          <w:szCs w:val="26"/>
        </w:rPr>
        <w:t xml:space="preserve"> </w:t>
      </w:r>
      <w:r w:rsidRPr="00302848">
        <w:rPr>
          <w:rFonts w:ascii="Arial Narrow" w:hAnsi="Arial Narrow"/>
          <w:b/>
          <w:sz w:val="26"/>
          <w:szCs w:val="26"/>
        </w:rPr>
        <w:t>торговли</w:t>
      </w:r>
      <w:r w:rsidR="00EA20D8">
        <w:rPr>
          <w:rFonts w:ascii="Arial Narrow" w:hAnsi="Arial Narrow"/>
          <w:b/>
          <w:sz w:val="26"/>
          <w:szCs w:val="26"/>
        </w:rPr>
        <w:t xml:space="preserve"> </w:t>
      </w:r>
      <w:r>
        <w:rPr>
          <w:rFonts w:ascii="Arial Narrow" w:hAnsi="Arial Narrow"/>
          <w:sz w:val="26"/>
          <w:szCs w:val="26"/>
        </w:rPr>
        <w:t>продолжает</w:t>
      </w:r>
      <w:r w:rsidR="00EA20D8">
        <w:rPr>
          <w:rFonts w:ascii="Arial Narrow" w:hAnsi="Arial Narrow"/>
          <w:sz w:val="26"/>
          <w:szCs w:val="26"/>
        </w:rPr>
        <w:t xml:space="preserve"> </w:t>
      </w:r>
      <w:r>
        <w:rPr>
          <w:rFonts w:ascii="Arial Narrow" w:hAnsi="Arial Narrow"/>
          <w:sz w:val="26"/>
          <w:szCs w:val="26"/>
        </w:rPr>
        <w:t>демонстрировать</w:t>
      </w:r>
      <w:r w:rsidR="00EA20D8">
        <w:rPr>
          <w:rFonts w:ascii="Arial Narrow" w:hAnsi="Arial Narrow"/>
          <w:sz w:val="26"/>
          <w:szCs w:val="26"/>
        </w:rPr>
        <w:t xml:space="preserve"> </w:t>
      </w:r>
      <w:r>
        <w:rPr>
          <w:rFonts w:ascii="Arial Narrow" w:hAnsi="Arial Narrow"/>
          <w:sz w:val="26"/>
          <w:szCs w:val="26"/>
        </w:rPr>
        <w:t>отрицательную</w:t>
      </w:r>
      <w:r w:rsidR="00EA20D8">
        <w:rPr>
          <w:rFonts w:ascii="Arial Narrow" w:hAnsi="Arial Narrow"/>
          <w:sz w:val="26"/>
          <w:szCs w:val="26"/>
        </w:rPr>
        <w:t xml:space="preserve"> </w:t>
      </w:r>
      <w:r>
        <w:rPr>
          <w:rFonts w:ascii="Arial Narrow" w:hAnsi="Arial Narrow"/>
          <w:sz w:val="26"/>
          <w:szCs w:val="26"/>
        </w:rPr>
        <w:t>динамику.</w:t>
      </w:r>
      <w:r w:rsidR="00EA20D8">
        <w:rPr>
          <w:rFonts w:ascii="Arial Narrow" w:hAnsi="Arial Narrow"/>
          <w:sz w:val="26"/>
          <w:szCs w:val="26"/>
        </w:rPr>
        <w:t xml:space="preserve"> </w:t>
      </w:r>
      <w:r>
        <w:rPr>
          <w:rFonts w:ascii="Arial Narrow" w:hAnsi="Arial Narrow"/>
          <w:sz w:val="26"/>
          <w:szCs w:val="26"/>
        </w:rPr>
        <w:t>По</w:t>
      </w:r>
      <w:r w:rsidR="00EA20D8">
        <w:rPr>
          <w:rFonts w:ascii="Arial Narrow" w:hAnsi="Arial Narrow"/>
          <w:sz w:val="26"/>
          <w:szCs w:val="26"/>
        </w:rPr>
        <w:t xml:space="preserve"> </w:t>
      </w:r>
      <w:r>
        <w:rPr>
          <w:rFonts w:ascii="Arial Narrow" w:hAnsi="Arial Narrow"/>
          <w:sz w:val="26"/>
          <w:szCs w:val="26"/>
        </w:rPr>
        <w:t>итогам</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w:t>
      </w:r>
      <w:r w:rsidR="00304180">
        <w:rPr>
          <w:rFonts w:ascii="Arial Narrow" w:hAnsi="Arial Narrow"/>
          <w:sz w:val="26"/>
          <w:szCs w:val="26"/>
        </w:rPr>
        <w:t>а</w:t>
      </w:r>
      <w:r w:rsidR="00EA20D8">
        <w:rPr>
          <w:rFonts w:ascii="Arial Narrow" w:hAnsi="Arial Narrow"/>
          <w:sz w:val="26"/>
          <w:szCs w:val="26"/>
        </w:rPr>
        <w:t xml:space="preserve"> </w:t>
      </w:r>
      <w:r w:rsidR="00253CD0">
        <w:rPr>
          <w:rFonts w:ascii="Arial Narrow" w:hAnsi="Arial Narrow"/>
          <w:sz w:val="26"/>
          <w:szCs w:val="26"/>
        </w:rPr>
        <w:t>201</w:t>
      </w:r>
      <w:r w:rsidR="00707324">
        <w:rPr>
          <w:rFonts w:ascii="Arial Narrow" w:hAnsi="Arial Narrow"/>
          <w:sz w:val="26"/>
          <w:szCs w:val="26"/>
        </w:rPr>
        <w:t>7</w:t>
      </w:r>
      <w:r w:rsidR="00EA20D8">
        <w:rPr>
          <w:rFonts w:ascii="Arial Narrow" w:hAnsi="Arial Narrow"/>
          <w:sz w:val="26"/>
          <w:szCs w:val="26"/>
        </w:rPr>
        <w:t xml:space="preserve"> </w:t>
      </w:r>
      <w:r w:rsidR="00253CD0" w:rsidRPr="00904C13">
        <w:rPr>
          <w:rFonts w:ascii="Arial Narrow" w:hAnsi="Arial Narrow"/>
          <w:sz w:val="26"/>
          <w:szCs w:val="26"/>
        </w:rPr>
        <w:t>год</w:t>
      </w:r>
      <w:r>
        <w:rPr>
          <w:rFonts w:ascii="Arial Narrow" w:hAnsi="Arial Narrow"/>
          <w:sz w:val="26"/>
          <w:szCs w:val="26"/>
        </w:rPr>
        <w:t>а</w:t>
      </w:r>
      <w:r w:rsidR="00EA20D8">
        <w:rPr>
          <w:rFonts w:ascii="Arial Narrow" w:hAnsi="Arial Narrow"/>
          <w:sz w:val="26"/>
          <w:szCs w:val="26"/>
        </w:rPr>
        <w:t xml:space="preserve"> </w:t>
      </w:r>
      <w:r>
        <w:rPr>
          <w:rFonts w:ascii="Arial Narrow" w:hAnsi="Arial Narrow"/>
          <w:sz w:val="26"/>
          <w:szCs w:val="26"/>
        </w:rPr>
        <w:t>он</w:t>
      </w:r>
      <w:r w:rsidR="00EA20D8">
        <w:rPr>
          <w:rFonts w:ascii="Arial Narrow" w:hAnsi="Arial Narrow"/>
          <w:sz w:val="26"/>
          <w:szCs w:val="26"/>
        </w:rPr>
        <w:t xml:space="preserve"> </w:t>
      </w:r>
      <w:r w:rsidR="00253CD0" w:rsidRPr="00904C13">
        <w:rPr>
          <w:rFonts w:ascii="Arial Narrow" w:hAnsi="Arial Narrow"/>
          <w:sz w:val="26"/>
          <w:szCs w:val="26"/>
        </w:rPr>
        <w:t>составил</w:t>
      </w:r>
      <w:r w:rsidR="00EA20D8">
        <w:rPr>
          <w:rFonts w:ascii="Arial Narrow" w:hAnsi="Arial Narrow"/>
          <w:sz w:val="26"/>
          <w:szCs w:val="26"/>
        </w:rPr>
        <w:t xml:space="preserve"> </w:t>
      </w:r>
      <w:r w:rsidR="00707324">
        <w:rPr>
          <w:rFonts w:ascii="Arial Narrow" w:hAnsi="Arial Narrow"/>
          <w:b/>
          <w:sz w:val="26"/>
          <w:szCs w:val="26"/>
        </w:rPr>
        <w:t>6,7</w:t>
      </w:r>
      <w:r w:rsidR="00EA20D8">
        <w:rPr>
          <w:rFonts w:ascii="Arial Narrow" w:hAnsi="Arial Narrow"/>
          <w:b/>
          <w:sz w:val="26"/>
          <w:szCs w:val="26"/>
        </w:rPr>
        <w:t xml:space="preserve"> </w:t>
      </w:r>
      <w:r w:rsidR="00253CD0" w:rsidRPr="00302848">
        <w:rPr>
          <w:rFonts w:ascii="Arial Narrow" w:hAnsi="Arial Narrow"/>
          <w:b/>
          <w:sz w:val="26"/>
          <w:szCs w:val="26"/>
        </w:rPr>
        <w:t>трлн.</w:t>
      </w:r>
      <w:r w:rsidR="00EA20D8">
        <w:rPr>
          <w:rFonts w:ascii="Arial Narrow" w:hAnsi="Arial Narrow"/>
          <w:b/>
          <w:sz w:val="26"/>
          <w:szCs w:val="26"/>
        </w:rPr>
        <w:t xml:space="preserve"> </w:t>
      </w:r>
      <w:r w:rsidR="00253CD0" w:rsidRPr="00302848">
        <w:rPr>
          <w:rFonts w:ascii="Arial Narrow" w:hAnsi="Arial Narrow"/>
          <w:b/>
          <w:sz w:val="26"/>
          <w:szCs w:val="26"/>
        </w:rPr>
        <w:t>рублей</w:t>
      </w:r>
      <w:r w:rsidR="00EA20D8">
        <w:rPr>
          <w:rFonts w:ascii="Arial Narrow" w:hAnsi="Arial Narrow"/>
          <w:sz w:val="26"/>
          <w:szCs w:val="26"/>
        </w:rPr>
        <w:t xml:space="preserve"> </w:t>
      </w:r>
      <w:r w:rsidR="00253CD0" w:rsidRPr="00904C13">
        <w:rPr>
          <w:rFonts w:ascii="Arial Narrow" w:hAnsi="Arial Narrow"/>
          <w:sz w:val="26"/>
          <w:szCs w:val="26"/>
        </w:rPr>
        <w:t>и</w:t>
      </w:r>
      <w:r w:rsidR="00EA20D8">
        <w:rPr>
          <w:rFonts w:ascii="Arial Narrow" w:hAnsi="Arial Narrow"/>
          <w:sz w:val="26"/>
          <w:szCs w:val="26"/>
        </w:rPr>
        <w:t xml:space="preserve"> </w:t>
      </w:r>
      <w:r w:rsidR="00253CD0" w:rsidRPr="00904C13">
        <w:rPr>
          <w:rFonts w:ascii="Arial Narrow" w:hAnsi="Arial Narrow"/>
          <w:sz w:val="26"/>
          <w:szCs w:val="26"/>
        </w:rPr>
        <w:t>снизился</w:t>
      </w:r>
      <w:r w:rsidR="00EA20D8">
        <w:rPr>
          <w:rFonts w:ascii="Arial Narrow" w:hAnsi="Arial Narrow"/>
          <w:sz w:val="26"/>
          <w:szCs w:val="26"/>
        </w:rPr>
        <w:t xml:space="preserve"> </w:t>
      </w:r>
      <w:r w:rsidR="00253CD0" w:rsidRPr="00904C13">
        <w:rPr>
          <w:rFonts w:ascii="Arial Narrow" w:hAnsi="Arial Narrow"/>
          <w:sz w:val="26"/>
          <w:szCs w:val="26"/>
        </w:rPr>
        <w:t>на</w:t>
      </w:r>
      <w:r w:rsidR="00EA20D8">
        <w:rPr>
          <w:rFonts w:ascii="Arial Narrow" w:hAnsi="Arial Narrow"/>
          <w:sz w:val="26"/>
          <w:szCs w:val="26"/>
        </w:rPr>
        <w:t xml:space="preserve"> </w:t>
      </w:r>
      <w:r w:rsidR="00707324">
        <w:rPr>
          <w:rFonts w:ascii="Arial Narrow" w:hAnsi="Arial Narrow"/>
          <w:sz w:val="26"/>
          <w:szCs w:val="26"/>
        </w:rPr>
        <w:t>1,8</w:t>
      </w:r>
      <w:r w:rsidR="00253CD0" w:rsidRPr="00904C13">
        <w:rPr>
          <w:rFonts w:ascii="Arial Narrow" w:hAnsi="Arial Narrow"/>
          <w:sz w:val="26"/>
          <w:szCs w:val="26"/>
        </w:rPr>
        <w:t>%</w:t>
      </w:r>
      <w:r w:rsidR="00EA20D8">
        <w:rPr>
          <w:rFonts w:ascii="Arial Narrow" w:hAnsi="Arial Narrow"/>
          <w:sz w:val="26"/>
          <w:szCs w:val="26"/>
        </w:rPr>
        <w:t xml:space="preserve"> </w:t>
      </w:r>
      <w:r w:rsidR="00253CD0" w:rsidRPr="00904C13">
        <w:rPr>
          <w:rFonts w:ascii="Arial Narrow" w:hAnsi="Arial Narrow"/>
          <w:sz w:val="26"/>
          <w:szCs w:val="26"/>
        </w:rPr>
        <w:t>относительно</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w:t>
      </w:r>
      <w:r w:rsidR="00EA20D8">
        <w:rPr>
          <w:rFonts w:ascii="Arial Narrow" w:hAnsi="Arial Narrow"/>
          <w:sz w:val="26"/>
          <w:szCs w:val="26"/>
        </w:rPr>
        <w:t xml:space="preserve">а </w:t>
      </w:r>
      <w:r w:rsidR="00253CD0" w:rsidRPr="003C49F4">
        <w:rPr>
          <w:rFonts w:ascii="Arial Narrow" w:hAnsi="Arial Narrow"/>
          <w:sz w:val="26"/>
          <w:szCs w:val="26"/>
        </w:rPr>
        <w:t>201</w:t>
      </w:r>
      <w:r w:rsidR="00707324">
        <w:rPr>
          <w:rFonts w:ascii="Arial Narrow" w:hAnsi="Arial Narrow"/>
          <w:sz w:val="26"/>
          <w:szCs w:val="26"/>
        </w:rPr>
        <w:t>6</w:t>
      </w:r>
      <w:r w:rsidR="00EA20D8">
        <w:rPr>
          <w:rFonts w:ascii="Arial Narrow" w:hAnsi="Arial Narrow"/>
          <w:sz w:val="26"/>
          <w:szCs w:val="26"/>
        </w:rPr>
        <w:t xml:space="preserve"> </w:t>
      </w:r>
      <w:r w:rsidR="00E95665">
        <w:rPr>
          <w:rFonts w:ascii="Arial Narrow" w:hAnsi="Arial Narrow"/>
          <w:sz w:val="26"/>
          <w:szCs w:val="26"/>
        </w:rPr>
        <w:t>года</w:t>
      </w:r>
      <w:r w:rsidR="00EA20D8">
        <w:rPr>
          <w:rFonts w:ascii="Arial Narrow" w:hAnsi="Arial Narrow"/>
          <w:sz w:val="26"/>
          <w:szCs w:val="26"/>
        </w:rPr>
        <w:t xml:space="preserve"> </w:t>
      </w:r>
      <w:r w:rsidR="00914F45">
        <w:rPr>
          <w:rFonts w:ascii="Arial Narrow" w:hAnsi="Arial Narrow"/>
          <w:sz w:val="26"/>
          <w:szCs w:val="26"/>
        </w:rPr>
        <w:t>(</w:t>
      </w:r>
      <w:r w:rsidR="00304180">
        <w:rPr>
          <w:rFonts w:ascii="Arial Narrow" w:hAnsi="Arial Narrow"/>
          <w:sz w:val="26"/>
          <w:szCs w:val="26"/>
        </w:rPr>
        <w:t>в</w:t>
      </w:r>
      <w:r w:rsidR="00EA20D8">
        <w:rPr>
          <w:rFonts w:ascii="Arial Narrow" w:hAnsi="Arial Narrow"/>
          <w:sz w:val="26"/>
          <w:szCs w:val="26"/>
        </w:rPr>
        <w:t xml:space="preserve"> </w:t>
      </w:r>
      <w:r w:rsidR="00304180">
        <w:rPr>
          <w:rFonts w:ascii="Arial Narrow" w:hAnsi="Arial Narrow"/>
          <w:sz w:val="26"/>
          <w:szCs w:val="26"/>
          <w:lang w:val="en-US"/>
        </w:rPr>
        <w:t>I</w:t>
      </w:r>
      <w:r w:rsidR="00EA20D8">
        <w:rPr>
          <w:rFonts w:ascii="Arial Narrow" w:hAnsi="Arial Narrow"/>
          <w:sz w:val="26"/>
          <w:szCs w:val="26"/>
        </w:rPr>
        <w:t xml:space="preserve"> </w:t>
      </w:r>
      <w:r w:rsidR="00304180">
        <w:rPr>
          <w:rFonts w:ascii="Arial Narrow" w:hAnsi="Arial Narrow"/>
          <w:sz w:val="26"/>
          <w:szCs w:val="26"/>
        </w:rPr>
        <w:t>квартале</w:t>
      </w:r>
      <w:r w:rsidR="00EA20D8">
        <w:rPr>
          <w:rFonts w:ascii="Arial Narrow" w:hAnsi="Arial Narrow"/>
          <w:sz w:val="26"/>
          <w:szCs w:val="26"/>
        </w:rPr>
        <w:t xml:space="preserve"> </w:t>
      </w:r>
      <w:r w:rsidR="00304180">
        <w:rPr>
          <w:rFonts w:ascii="Arial Narrow" w:hAnsi="Arial Narrow"/>
          <w:sz w:val="26"/>
          <w:szCs w:val="26"/>
        </w:rPr>
        <w:t>2016</w:t>
      </w:r>
      <w:r w:rsidR="00EA20D8">
        <w:rPr>
          <w:rFonts w:ascii="Arial Narrow" w:hAnsi="Arial Narrow"/>
          <w:sz w:val="26"/>
          <w:szCs w:val="26"/>
        </w:rPr>
        <w:t xml:space="preserve"> </w:t>
      </w:r>
      <w:r w:rsidR="00304180">
        <w:rPr>
          <w:rFonts w:ascii="Arial Narrow" w:hAnsi="Arial Narrow"/>
          <w:sz w:val="26"/>
          <w:szCs w:val="26"/>
        </w:rPr>
        <w:t>года</w:t>
      </w:r>
      <w:r w:rsidR="00EA20D8">
        <w:rPr>
          <w:rFonts w:ascii="Arial Narrow" w:hAnsi="Arial Narrow"/>
          <w:sz w:val="26"/>
          <w:szCs w:val="26"/>
        </w:rPr>
        <w:t xml:space="preserve"> </w:t>
      </w:r>
      <w:r w:rsidR="00E95665">
        <w:rPr>
          <w:rFonts w:ascii="Arial Narrow" w:hAnsi="Arial Narrow"/>
          <w:sz w:val="26"/>
          <w:szCs w:val="26"/>
        </w:rPr>
        <w:t>снижение</w:t>
      </w:r>
      <w:r w:rsidR="00EA20D8">
        <w:rPr>
          <w:rFonts w:ascii="Arial Narrow" w:hAnsi="Arial Narrow"/>
          <w:sz w:val="26"/>
          <w:szCs w:val="26"/>
        </w:rPr>
        <w:t xml:space="preserve"> </w:t>
      </w:r>
      <w:r w:rsidR="00253CD0">
        <w:rPr>
          <w:rFonts w:ascii="Arial Narrow" w:hAnsi="Arial Narrow"/>
          <w:sz w:val="26"/>
          <w:szCs w:val="26"/>
        </w:rPr>
        <w:t>на</w:t>
      </w:r>
      <w:r w:rsidR="00EA20D8">
        <w:rPr>
          <w:rFonts w:ascii="Arial Narrow" w:hAnsi="Arial Narrow"/>
          <w:sz w:val="26"/>
          <w:szCs w:val="26"/>
        </w:rPr>
        <w:t xml:space="preserve"> </w:t>
      </w:r>
      <w:r w:rsidR="00707324">
        <w:rPr>
          <w:rFonts w:ascii="Arial Narrow" w:hAnsi="Arial Narrow"/>
          <w:sz w:val="26"/>
          <w:szCs w:val="26"/>
        </w:rPr>
        <w:t>5</w:t>
      </w:r>
      <w:r w:rsidR="00E95665">
        <w:rPr>
          <w:rFonts w:ascii="Arial Narrow" w:hAnsi="Arial Narrow"/>
          <w:sz w:val="26"/>
          <w:szCs w:val="26"/>
        </w:rPr>
        <w:t>,0</w:t>
      </w:r>
      <w:r w:rsidR="00253CD0">
        <w:rPr>
          <w:rFonts w:ascii="Arial Narrow" w:hAnsi="Arial Narrow"/>
          <w:sz w:val="26"/>
          <w:szCs w:val="26"/>
        </w:rPr>
        <w:t>%</w:t>
      </w:r>
      <w:r w:rsidR="00253CD0" w:rsidRPr="00904C13">
        <w:rPr>
          <w:rFonts w:ascii="Arial Narrow" w:hAnsi="Arial Narrow"/>
          <w:sz w:val="26"/>
          <w:szCs w:val="26"/>
        </w:rPr>
        <w:t>).</w:t>
      </w:r>
      <w:r w:rsidR="00EA20D8">
        <w:rPr>
          <w:rFonts w:ascii="Arial Narrow" w:hAnsi="Arial Narrow"/>
          <w:sz w:val="26"/>
          <w:szCs w:val="26"/>
        </w:rPr>
        <w:t xml:space="preserve"> </w:t>
      </w:r>
    </w:p>
    <w:p w:rsidR="00707324" w:rsidRDefault="00707324" w:rsidP="00707324">
      <w:pPr>
        <w:pStyle w:val="ac"/>
        <w:ind w:firstLine="284"/>
        <w:rPr>
          <w:rFonts w:ascii="Arial Narrow" w:hAnsi="Arial Narrow"/>
          <w:sz w:val="26"/>
          <w:szCs w:val="26"/>
        </w:rPr>
      </w:pPr>
      <w:r w:rsidRPr="00707324">
        <w:rPr>
          <w:rFonts w:ascii="Arial Narrow" w:hAnsi="Arial Narrow"/>
          <w:sz w:val="26"/>
          <w:szCs w:val="26"/>
        </w:rPr>
        <w:t>В</w:t>
      </w:r>
      <w:r w:rsidR="00EA20D8">
        <w:rPr>
          <w:rFonts w:ascii="Arial Narrow" w:hAnsi="Arial Narrow"/>
          <w:sz w:val="26"/>
          <w:szCs w:val="26"/>
        </w:rPr>
        <w:t xml:space="preserve"> </w:t>
      </w:r>
      <w:r w:rsidR="00304180">
        <w:rPr>
          <w:rFonts w:ascii="Arial Narrow" w:hAnsi="Arial Narrow"/>
          <w:sz w:val="26"/>
          <w:szCs w:val="26"/>
        </w:rPr>
        <w:t>январе-</w:t>
      </w:r>
      <w:r w:rsidRPr="00707324">
        <w:rPr>
          <w:rFonts w:ascii="Arial Narrow" w:hAnsi="Arial Narrow"/>
          <w:sz w:val="26"/>
          <w:szCs w:val="26"/>
        </w:rPr>
        <w:t>марте</w:t>
      </w:r>
      <w:r w:rsidR="00EA20D8">
        <w:rPr>
          <w:rFonts w:ascii="Arial Narrow" w:hAnsi="Arial Narrow"/>
          <w:sz w:val="26"/>
          <w:szCs w:val="26"/>
        </w:rPr>
        <w:t xml:space="preserve"> </w:t>
      </w:r>
      <w:r w:rsidRPr="00707324">
        <w:rPr>
          <w:rFonts w:ascii="Arial Narrow" w:hAnsi="Arial Narrow"/>
          <w:sz w:val="26"/>
          <w:szCs w:val="26"/>
        </w:rPr>
        <w:t>2017</w:t>
      </w:r>
      <w:r w:rsidR="00EA20D8">
        <w:rPr>
          <w:rFonts w:ascii="Arial Narrow" w:hAnsi="Arial Narrow"/>
          <w:sz w:val="26"/>
          <w:szCs w:val="26"/>
        </w:rPr>
        <w:t xml:space="preserve"> </w:t>
      </w:r>
      <w:r w:rsidRPr="00707324">
        <w:rPr>
          <w:rFonts w:ascii="Arial Narrow" w:hAnsi="Arial Narrow"/>
          <w:sz w:val="26"/>
          <w:szCs w:val="26"/>
        </w:rPr>
        <w:t>г</w:t>
      </w:r>
      <w:r w:rsidR="00304180">
        <w:rPr>
          <w:rFonts w:ascii="Arial Narrow" w:hAnsi="Arial Narrow"/>
          <w:sz w:val="26"/>
          <w:szCs w:val="26"/>
        </w:rPr>
        <w:t>ода</w:t>
      </w:r>
      <w:r w:rsidR="00EA20D8">
        <w:rPr>
          <w:rFonts w:ascii="Arial Narrow" w:hAnsi="Arial Narrow"/>
          <w:sz w:val="26"/>
          <w:szCs w:val="26"/>
        </w:rPr>
        <w:t xml:space="preserve"> </w:t>
      </w:r>
      <w:r w:rsidRPr="00707324">
        <w:rPr>
          <w:rFonts w:ascii="Arial Narrow" w:hAnsi="Arial Narrow"/>
          <w:sz w:val="26"/>
          <w:szCs w:val="26"/>
        </w:rPr>
        <w:t>в</w:t>
      </w:r>
      <w:r w:rsidR="00EA20D8">
        <w:rPr>
          <w:rFonts w:ascii="Arial Narrow" w:hAnsi="Arial Narrow"/>
          <w:sz w:val="26"/>
          <w:szCs w:val="26"/>
        </w:rPr>
        <w:t xml:space="preserve"> </w:t>
      </w:r>
      <w:r w:rsidRPr="00707324">
        <w:rPr>
          <w:rFonts w:ascii="Arial Narrow" w:hAnsi="Arial Narrow"/>
          <w:sz w:val="26"/>
          <w:szCs w:val="26"/>
        </w:rPr>
        <w:t>структуре</w:t>
      </w:r>
      <w:r w:rsidR="00EA20D8">
        <w:rPr>
          <w:rFonts w:ascii="Arial Narrow" w:hAnsi="Arial Narrow"/>
          <w:sz w:val="26"/>
          <w:szCs w:val="26"/>
        </w:rPr>
        <w:t xml:space="preserve"> </w:t>
      </w:r>
      <w:r w:rsidRPr="00707324">
        <w:rPr>
          <w:rFonts w:ascii="Arial Narrow" w:hAnsi="Arial Narrow"/>
          <w:sz w:val="26"/>
          <w:szCs w:val="26"/>
        </w:rPr>
        <w:t>оборота</w:t>
      </w:r>
      <w:r w:rsidR="00EA20D8">
        <w:rPr>
          <w:rFonts w:ascii="Arial Narrow" w:hAnsi="Arial Narrow"/>
          <w:sz w:val="26"/>
          <w:szCs w:val="26"/>
        </w:rPr>
        <w:t xml:space="preserve"> </w:t>
      </w:r>
      <w:r w:rsidRPr="00707324">
        <w:rPr>
          <w:rFonts w:ascii="Arial Narrow" w:hAnsi="Arial Narrow"/>
          <w:sz w:val="26"/>
          <w:szCs w:val="26"/>
        </w:rPr>
        <w:t>розничной</w:t>
      </w:r>
      <w:r w:rsidR="00EA20D8">
        <w:rPr>
          <w:rFonts w:ascii="Arial Narrow" w:hAnsi="Arial Narrow"/>
          <w:sz w:val="26"/>
          <w:szCs w:val="26"/>
        </w:rPr>
        <w:t xml:space="preserve"> </w:t>
      </w:r>
      <w:r w:rsidRPr="00707324">
        <w:rPr>
          <w:rFonts w:ascii="Arial Narrow" w:hAnsi="Arial Narrow"/>
          <w:sz w:val="26"/>
          <w:szCs w:val="26"/>
        </w:rPr>
        <w:t>торговли</w:t>
      </w:r>
      <w:r w:rsidR="00EA20D8">
        <w:rPr>
          <w:rFonts w:ascii="Arial Narrow" w:hAnsi="Arial Narrow"/>
          <w:sz w:val="26"/>
          <w:szCs w:val="26"/>
        </w:rPr>
        <w:t xml:space="preserve"> </w:t>
      </w:r>
      <w:r w:rsidRPr="00707324">
        <w:rPr>
          <w:rFonts w:ascii="Arial Narrow" w:hAnsi="Arial Narrow"/>
          <w:sz w:val="26"/>
          <w:szCs w:val="26"/>
        </w:rPr>
        <w:t>удельный</w:t>
      </w:r>
      <w:r w:rsidR="00EA20D8">
        <w:rPr>
          <w:rFonts w:ascii="Arial Narrow" w:hAnsi="Arial Narrow"/>
          <w:sz w:val="26"/>
          <w:szCs w:val="26"/>
        </w:rPr>
        <w:t xml:space="preserve"> </w:t>
      </w:r>
      <w:r w:rsidRPr="00707324">
        <w:rPr>
          <w:rFonts w:ascii="Arial Narrow" w:hAnsi="Arial Narrow"/>
          <w:sz w:val="26"/>
          <w:szCs w:val="26"/>
        </w:rPr>
        <w:t>вес</w:t>
      </w:r>
      <w:r w:rsidR="00EA20D8">
        <w:rPr>
          <w:rFonts w:ascii="Arial Narrow" w:hAnsi="Arial Narrow"/>
          <w:sz w:val="26"/>
          <w:szCs w:val="26"/>
        </w:rPr>
        <w:t xml:space="preserve"> </w:t>
      </w:r>
      <w:r w:rsidRPr="00707324">
        <w:rPr>
          <w:rFonts w:ascii="Arial Narrow" w:hAnsi="Arial Narrow"/>
          <w:sz w:val="26"/>
          <w:szCs w:val="26"/>
        </w:rPr>
        <w:t>пищевых</w:t>
      </w:r>
      <w:r w:rsidR="00EA20D8">
        <w:rPr>
          <w:rFonts w:ascii="Arial Narrow" w:hAnsi="Arial Narrow"/>
          <w:sz w:val="26"/>
          <w:szCs w:val="26"/>
        </w:rPr>
        <w:t xml:space="preserve"> </w:t>
      </w:r>
      <w:r w:rsidRPr="00707324">
        <w:rPr>
          <w:rFonts w:ascii="Arial Narrow" w:hAnsi="Arial Narrow"/>
          <w:sz w:val="26"/>
          <w:szCs w:val="26"/>
        </w:rPr>
        <w:t>продуктов,</w:t>
      </w:r>
      <w:r w:rsidR="00EA20D8">
        <w:rPr>
          <w:rFonts w:ascii="Arial Narrow" w:hAnsi="Arial Narrow"/>
          <w:sz w:val="26"/>
          <w:szCs w:val="26"/>
        </w:rPr>
        <w:t xml:space="preserve"> </w:t>
      </w:r>
      <w:r w:rsidRPr="00707324">
        <w:rPr>
          <w:rFonts w:ascii="Arial Narrow" w:hAnsi="Arial Narrow"/>
          <w:sz w:val="26"/>
          <w:szCs w:val="26"/>
        </w:rPr>
        <w:t>напитков</w:t>
      </w:r>
      <w:r w:rsidR="00EA20D8">
        <w:rPr>
          <w:rFonts w:ascii="Arial Narrow" w:hAnsi="Arial Narrow"/>
          <w:sz w:val="26"/>
          <w:szCs w:val="26"/>
        </w:rPr>
        <w:t xml:space="preserve"> </w:t>
      </w:r>
      <w:r w:rsidRPr="00707324">
        <w:rPr>
          <w:rFonts w:ascii="Arial Narrow" w:hAnsi="Arial Narrow"/>
          <w:sz w:val="26"/>
          <w:szCs w:val="26"/>
        </w:rPr>
        <w:t>и</w:t>
      </w:r>
      <w:r w:rsidR="00EA20D8">
        <w:rPr>
          <w:rFonts w:ascii="Arial Narrow" w:hAnsi="Arial Narrow"/>
          <w:sz w:val="26"/>
          <w:szCs w:val="26"/>
        </w:rPr>
        <w:t xml:space="preserve"> </w:t>
      </w:r>
      <w:r w:rsidRPr="00707324">
        <w:rPr>
          <w:rFonts w:ascii="Arial Narrow" w:hAnsi="Arial Narrow"/>
          <w:sz w:val="26"/>
          <w:szCs w:val="26"/>
        </w:rPr>
        <w:t>табачных</w:t>
      </w:r>
      <w:r w:rsidR="00EA20D8">
        <w:rPr>
          <w:rFonts w:ascii="Arial Narrow" w:hAnsi="Arial Narrow"/>
          <w:sz w:val="26"/>
          <w:szCs w:val="26"/>
        </w:rPr>
        <w:t xml:space="preserve"> </w:t>
      </w:r>
      <w:r w:rsidRPr="00707324">
        <w:rPr>
          <w:rFonts w:ascii="Arial Narrow" w:hAnsi="Arial Narrow"/>
          <w:sz w:val="26"/>
          <w:szCs w:val="26"/>
        </w:rPr>
        <w:t>изделий</w:t>
      </w:r>
      <w:r w:rsidR="00EA20D8">
        <w:rPr>
          <w:rFonts w:ascii="Arial Narrow" w:hAnsi="Arial Narrow"/>
          <w:sz w:val="26"/>
          <w:szCs w:val="26"/>
        </w:rPr>
        <w:t xml:space="preserve"> </w:t>
      </w:r>
      <w:r w:rsidRPr="00707324">
        <w:rPr>
          <w:rFonts w:ascii="Arial Narrow" w:hAnsi="Arial Narrow"/>
          <w:sz w:val="26"/>
          <w:szCs w:val="26"/>
        </w:rPr>
        <w:t>составил</w:t>
      </w:r>
      <w:r w:rsidR="00EA20D8">
        <w:rPr>
          <w:rFonts w:ascii="Arial Narrow" w:hAnsi="Arial Narrow"/>
          <w:sz w:val="26"/>
          <w:szCs w:val="26"/>
        </w:rPr>
        <w:t xml:space="preserve"> </w:t>
      </w:r>
      <w:r w:rsidRPr="00707324">
        <w:rPr>
          <w:rFonts w:ascii="Arial Narrow" w:hAnsi="Arial Narrow"/>
          <w:sz w:val="26"/>
          <w:szCs w:val="26"/>
        </w:rPr>
        <w:t>48,6%,</w:t>
      </w:r>
      <w:r w:rsidR="00EA20D8">
        <w:rPr>
          <w:rFonts w:ascii="Arial Narrow" w:hAnsi="Arial Narrow"/>
          <w:sz w:val="26"/>
          <w:szCs w:val="26"/>
        </w:rPr>
        <w:t xml:space="preserve"> </w:t>
      </w:r>
      <w:r w:rsidRPr="00707324">
        <w:rPr>
          <w:rFonts w:ascii="Arial Narrow" w:hAnsi="Arial Narrow"/>
          <w:sz w:val="26"/>
          <w:szCs w:val="26"/>
        </w:rPr>
        <w:t>непродовольственных</w:t>
      </w:r>
      <w:r w:rsidR="00EA20D8">
        <w:rPr>
          <w:rFonts w:ascii="Arial Narrow" w:hAnsi="Arial Narrow"/>
          <w:sz w:val="26"/>
          <w:szCs w:val="26"/>
        </w:rPr>
        <w:t xml:space="preserve"> </w:t>
      </w:r>
      <w:r w:rsidRPr="00707324">
        <w:rPr>
          <w:rFonts w:ascii="Arial Narrow" w:hAnsi="Arial Narrow"/>
          <w:sz w:val="26"/>
          <w:szCs w:val="26"/>
        </w:rPr>
        <w:t>товаров</w:t>
      </w:r>
      <w:r w:rsidR="00EA20D8">
        <w:rPr>
          <w:rFonts w:ascii="Arial Narrow" w:hAnsi="Arial Narrow"/>
          <w:sz w:val="26"/>
          <w:szCs w:val="26"/>
        </w:rPr>
        <w:t xml:space="preserve"> </w:t>
      </w:r>
      <w:r w:rsidRPr="00707324">
        <w:rPr>
          <w:rFonts w:ascii="Arial Narrow" w:hAnsi="Arial Narrow"/>
          <w:sz w:val="26"/>
          <w:szCs w:val="26"/>
        </w:rPr>
        <w:t>-</w:t>
      </w:r>
      <w:r w:rsidR="00EA20D8">
        <w:rPr>
          <w:rFonts w:ascii="Arial Narrow" w:hAnsi="Arial Narrow"/>
          <w:sz w:val="26"/>
          <w:szCs w:val="26"/>
        </w:rPr>
        <w:t xml:space="preserve"> </w:t>
      </w:r>
      <w:r w:rsidRPr="00707324">
        <w:rPr>
          <w:rFonts w:ascii="Arial Narrow" w:hAnsi="Arial Narrow"/>
          <w:sz w:val="26"/>
          <w:szCs w:val="26"/>
        </w:rPr>
        <w:t>51,4%</w:t>
      </w:r>
      <w:r w:rsidR="00EA20D8">
        <w:rPr>
          <w:rFonts w:ascii="Arial Narrow" w:hAnsi="Arial Narrow"/>
          <w:sz w:val="26"/>
          <w:szCs w:val="26"/>
        </w:rPr>
        <w:t xml:space="preserve"> </w:t>
      </w:r>
      <w:r w:rsidRPr="00707324">
        <w:rPr>
          <w:rFonts w:ascii="Arial Narrow" w:hAnsi="Arial Narrow"/>
          <w:sz w:val="26"/>
          <w:szCs w:val="26"/>
        </w:rPr>
        <w:t>(в</w:t>
      </w:r>
      <w:r w:rsidR="00EA20D8">
        <w:rPr>
          <w:rFonts w:ascii="Arial Narrow" w:hAnsi="Arial Narrow"/>
          <w:sz w:val="26"/>
          <w:szCs w:val="26"/>
        </w:rPr>
        <w:t xml:space="preserve"> </w:t>
      </w:r>
      <w:r w:rsidRPr="00707324">
        <w:rPr>
          <w:rFonts w:ascii="Arial Narrow" w:hAnsi="Arial Narrow"/>
          <w:sz w:val="26"/>
          <w:szCs w:val="26"/>
        </w:rPr>
        <w:t>марте</w:t>
      </w:r>
      <w:r w:rsidR="00EA20D8">
        <w:rPr>
          <w:rFonts w:ascii="Arial Narrow" w:hAnsi="Arial Narrow"/>
          <w:sz w:val="26"/>
          <w:szCs w:val="26"/>
        </w:rPr>
        <w:t xml:space="preserve"> </w:t>
      </w:r>
      <w:r w:rsidRPr="00707324">
        <w:rPr>
          <w:rFonts w:ascii="Arial Narrow" w:hAnsi="Arial Narrow"/>
          <w:sz w:val="26"/>
          <w:szCs w:val="26"/>
        </w:rPr>
        <w:t>2016</w:t>
      </w:r>
      <w:r w:rsidR="00EA20D8">
        <w:rPr>
          <w:rFonts w:ascii="Arial Narrow" w:hAnsi="Arial Narrow"/>
          <w:sz w:val="26"/>
          <w:szCs w:val="26"/>
        </w:rPr>
        <w:t xml:space="preserve"> </w:t>
      </w:r>
      <w:r w:rsidRPr="00707324">
        <w:rPr>
          <w:rFonts w:ascii="Arial Narrow" w:hAnsi="Arial Narrow"/>
          <w:sz w:val="26"/>
          <w:szCs w:val="26"/>
        </w:rPr>
        <w:t>г</w:t>
      </w:r>
      <w:r w:rsidR="00304180">
        <w:rPr>
          <w:rFonts w:ascii="Arial Narrow" w:hAnsi="Arial Narrow"/>
          <w:sz w:val="26"/>
          <w:szCs w:val="26"/>
        </w:rPr>
        <w:t>ода</w:t>
      </w:r>
      <w:r w:rsidR="00EA20D8">
        <w:rPr>
          <w:rFonts w:ascii="Arial Narrow" w:hAnsi="Arial Narrow"/>
          <w:sz w:val="26"/>
          <w:szCs w:val="26"/>
        </w:rPr>
        <w:t xml:space="preserve"> </w:t>
      </w:r>
      <w:r w:rsidRPr="00707324">
        <w:rPr>
          <w:rFonts w:ascii="Arial Narrow" w:hAnsi="Arial Narrow"/>
          <w:sz w:val="26"/>
          <w:szCs w:val="26"/>
        </w:rPr>
        <w:t>-</w:t>
      </w:r>
      <w:r w:rsidR="00EA20D8">
        <w:rPr>
          <w:rFonts w:ascii="Arial Narrow" w:hAnsi="Arial Narrow"/>
          <w:sz w:val="26"/>
          <w:szCs w:val="26"/>
        </w:rPr>
        <w:t xml:space="preserve"> </w:t>
      </w:r>
      <w:r w:rsidRPr="00707324">
        <w:rPr>
          <w:rFonts w:ascii="Arial Narrow" w:hAnsi="Arial Narrow"/>
          <w:sz w:val="26"/>
          <w:szCs w:val="26"/>
        </w:rPr>
        <w:t>49,2%</w:t>
      </w:r>
      <w:r w:rsidR="00EA20D8">
        <w:rPr>
          <w:rFonts w:ascii="Arial Narrow" w:hAnsi="Arial Narrow"/>
          <w:sz w:val="26"/>
          <w:szCs w:val="26"/>
        </w:rPr>
        <w:t xml:space="preserve"> </w:t>
      </w:r>
      <w:r w:rsidRPr="00707324">
        <w:rPr>
          <w:rFonts w:ascii="Arial Narrow" w:hAnsi="Arial Narrow"/>
          <w:sz w:val="26"/>
          <w:szCs w:val="26"/>
        </w:rPr>
        <w:t>и</w:t>
      </w:r>
      <w:r w:rsidR="00EA20D8">
        <w:rPr>
          <w:rFonts w:ascii="Arial Narrow" w:hAnsi="Arial Narrow"/>
          <w:sz w:val="26"/>
          <w:szCs w:val="26"/>
        </w:rPr>
        <w:t xml:space="preserve"> </w:t>
      </w:r>
      <w:r w:rsidRPr="00707324">
        <w:rPr>
          <w:rFonts w:ascii="Arial Narrow" w:hAnsi="Arial Narrow"/>
          <w:sz w:val="26"/>
          <w:szCs w:val="26"/>
        </w:rPr>
        <w:t>50,8%</w:t>
      </w:r>
      <w:r w:rsidR="00EA20D8">
        <w:rPr>
          <w:rFonts w:ascii="Arial Narrow" w:hAnsi="Arial Narrow"/>
          <w:sz w:val="26"/>
          <w:szCs w:val="26"/>
        </w:rPr>
        <w:t xml:space="preserve"> </w:t>
      </w:r>
      <w:r w:rsidRPr="00707324">
        <w:rPr>
          <w:rFonts w:ascii="Arial Narrow" w:hAnsi="Arial Narrow"/>
          <w:sz w:val="26"/>
          <w:szCs w:val="26"/>
        </w:rPr>
        <w:t>соответственно)</w:t>
      </w:r>
      <w:r>
        <w:rPr>
          <w:rFonts w:ascii="Arial Narrow" w:hAnsi="Arial Narrow"/>
          <w:sz w:val="26"/>
          <w:szCs w:val="26"/>
        </w:rPr>
        <w:t>.</w:t>
      </w:r>
    </w:p>
    <w:p w:rsidR="00AD595B" w:rsidRDefault="00707324" w:rsidP="00707324">
      <w:pPr>
        <w:pStyle w:val="ac"/>
        <w:ind w:firstLine="284"/>
        <w:rPr>
          <w:rFonts w:ascii="Arial Narrow" w:hAnsi="Arial Narrow"/>
          <w:sz w:val="26"/>
          <w:szCs w:val="26"/>
        </w:rPr>
      </w:pPr>
      <w:r>
        <w:rPr>
          <w:rFonts w:ascii="Arial Narrow" w:hAnsi="Arial Narrow"/>
          <w:i/>
          <w:sz w:val="26"/>
          <w:szCs w:val="26"/>
        </w:rPr>
        <w:t>О</w:t>
      </w:r>
      <w:r w:rsidR="00C53B3B" w:rsidRPr="00B803E6">
        <w:rPr>
          <w:rFonts w:ascii="Arial Narrow" w:hAnsi="Arial Narrow"/>
          <w:i/>
          <w:sz w:val="26"/>
          <w:szCs w:val="26"/>
        </w:rPr>
        <w:t>борот</w:t>
      </w:r>
      <w:r w:rsidR="00EA20D8">
        <w:rPr>
          <w:rFonts w:ascii="Arial Narrow" w:hAnsi="Arial Narrow"/>
          <w:i/>
          <w:sz w:val="26"/>
          <w:szCs w:val="26"/>
        </w:rPr>
        <w:t xml:space="preserve"> </w:t>
      </w:r>
      <w:r w:rsidR="00C53B3B" w:rsidRPr="00B803E6">
        <w:rPr>
          <w:rFonts w:ascii="Arial Narrow" w:hAnsi="Arial Narrow"/>
          <w:i/>
          <w:sz w:val="26"/>
          <w:szCs w:val="26"/>
        </w:rPr>
        <w:t>торговли</w:t>
      </w:r>
      <w:r w:rsidR="00EA20D8">
        <w:rPr>
          <w:rFonts w:ascii="Arial Narrow" w:hAnsi="Arial Narrow"/>
          <w:i/>
          <w:sz w:val="26"/>
          <w:szCs w:val="26"/>
        </w:rPr>
        <w:t xml:space="preserve"> </w:t>
      </w:r>
      <w:r w:rsidR="00C53B3B" w:rsidRPr="00B803E6">
        <w:rPr>
          <w:rFonts w:ascii="Arial Narrow" w:hAnsi="Arial Narrow"/>
          <w:i/>
          <w:sz w:val="26"/>
          <w:szCs w:val="26"/>
        </w:rPr>
        <w:t>пищевыми</w:t>
      </w:r>
      <w:r w:rsidR="00EA20D8">
        <w:rPr>
          <w:rFonts w:ascii="Arial Narrow" w:hAnsi="Arial Narrow"/>
          <w:i/>
          <w:sz w:val="26"/>
          <w:szCs w:val="26"/>
        </w:rPr>
        <w:t xml:space="preserve"> </w:t>
      </w:r>
      <w:r w:rsidR="00C53B3B" w:rsidRPr="00B803E6">
        <w:rPr>
          <w:rFonts w:ascii="Arial Narrow" w:hAnsi="Arial Narrow"/>
          <w:i/>
          <w:sz w:val="26"/>
          <w:szCs w:val="26"/>
        </w:rPr>
        <w:t>продуктами</w:t>
      </w:r>
      <w:r w:rsidR="00C53B3B" w:rsidRPr="007222F4">
        <w:rPr>
          <w:rFonts w:ascii="Arial Narrow" w:hAnsi="Arial Narrow"/>
          <w:sz w:val="26"/>
          <w:szCs w:val="26"/>
        </w:rPr>
        <w:t>,</w:t>
      </w:r>
      <w:r w:rsidR="00EA20D8">
        <w:rPr>
          <w:rFonts w:ascii="Arial Narrow" w:hAnsi="Arial Narrow"/>
          <w:sz w:val="26"/>
          <w:szCs w:val="26"/>
        </w:rPr>
        <w:t xml:space="preserve"> </w:t>
      </w:r>
      <w:r w:rsidR="00C53B3B" w:rsidRPr="00B803E6">
        <w:rPr>
          <w:rFonts w:ascii="Arial Narrow" w:hAnsi="Arial Narrow"/>
          <w:i/>
          <w:sz w:val="26"/>
          <w:szCs w:val="26"/>
        </w:rPr>
        <w:t>включая</w:t>
      </w:r>
      <w:r w:rsidR="00EA20D8">
        <w:rPr>
          <w:rFonts w:ascii="Arial Narrow" w:hAnsi="Arial Narrow"/>
          <w:i/>
          <w:sz w:val="26"/>
          <w:szCs w:val="26"/>
        </w:rPr>
        <w:t xml:space="preserve"> </w:t>
      </w:r>
      <w:r w:rsidR="00C53B3B" w:rsidRPr="00B803E6">
        <w:rPr>
          <w:rFonts w:ascii="Arial Narrow" w:hAnsi="Arial Narrow"/>
          <w:i/>
          <w:sz w:val="26"/>
          <w:szCs w:val="26"/>
        </w:rPr>
        <w:t>напитки,</w:t>
      </w:r>
      <w:r w:rsidR="00EA20D8">
        <w:rPr>
          <w:rFonts w:ascii="Arial Narrow" w:hAnsi="Arial Narrow"/>
          <w:i/>
          <w:sz w:val="26"/>
          <w:szCs w:val="26"/>
        </w:rPr>
        <w:t xml:space="preserve"> </w:t>
      </w:r>
      <w:r w:rsidR="00C53B3B" w:rsidRPr="00B803E6">
        <w:rPr>
          <w:rFonts w:ascii="Arial Narrow" w:hAnsi="Arial Narrow"/>
          <w:i/>
          <w:sz w:val="26"/>
          <w:szCs w:val="26"/>
        </w:rPr>
        <w:t>и</w:t>
      </w:r>
      <w:r w:rsidR="00EA20D8">
        <w:rPr>
          <w:rFonts w:ascii="Arial Narrow" w:hAnsi="Arial Narrow"/>
          <w:i/>
          <w:sz w:val="26"/>
          <w:szCs w:val="26"/>
        </w:rPr>
        <w:t xml:space="preserve"> </w:t>
      </w:r>
      <w:r w:rsidR="00C53B3B" w:rsidRPr="00B803E6">
        <w:rPr>
          <w:rFonts w:ascii="Arial Narrow" w:hAnsi="Arial Narrow"/>
          <w:i/>
          <w:sz w:val="26"/>
          <w:szCs w:val="26"/>
        </w:rPr>
        <w:t>табачными</w:t>
      </w:r>
      <w:r w:rsidR="00EA20D8">
        <w:rPr>
          <w:rFonts w:ascii="Arial Narrow" w:hAnsi="Arial Narrow"/>
          <w:i/>
          <w:sz w:val="26"/>
          <w:szCs w:val="26"/>
        </w:rPr>
        <w:t xml:space="preserve"> </w:t>
      </w:r>
      <w:r w:rsidR="00C53B3B" w:rsidRPr="00B803E6">
        <w:rPr>
          <w:rFonts w:ascii="Arial Narrow" w:hAnsi="Arial Narrow"/>
          <w:i/>
          <w:sz w:val="26"/>
          <w:szCs w:val="26"/>
        </w:rPr>
        <w:t>изделиями</w:t>
      </w:r>
      <w:r w:rsidR="00EA20D8">
        <w:rPr>
          <w:rFonts w:ascii="Arial Narrow" w:hAnsi="Arial Narrow"/>
          <w:sz w:val="26"/>
          <w:szCs w:val="26"/>
        </w:rPr>
        <w:t xml:space="preserve"> </w:t>
      </w:r>
      <w:r w:rsidR="00A23F1A" w:rsidRPr="007222F4">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C53B3B" w:rsidRPr="007222F4">
        <w:rPr>
          <w:rFonts w:ascii="Arial Narrow" w:hAnsi="Arial Narrow"/>
          <w:sz w:val="26"/>
          <w:szCs w:val="26"/>
        </w:rPr>
        <w:t>201</w:t>
      </w:r>
      <w:r>
        <w:rPr>
          <w:rFonts w:ascii="Arial Narrow" w:hAnsi="Arial Narrow"/>
          <w:sz w:val="26"/>
          <w:szCs w:val="26"/>
        </w:rPr>
        <w:t>7</w:t>
      </w:r>
      <w:r w:rsidR="00EA20D8">
        <w:rPr>
          <w:rFonts w:ascii="Arial Narrow" w:hAnsi="Arial Narrow"/>
          <w:sz w:val="26"/>
          <w:szCs w:val="26"/>
        </w:rPr>
        <w:t xml:space="preserve"> </w:t>
      </w:r>
      <w:r w:rsidR="00B803E6">
        <w:rPr>
          <w:rFonts w:ascii="Arial Narrow" w:hAnsi="Arial Narrow"/>
          <w:sz w:val="26"/>
          <w:szCs w:val="26"/>
        </w:rPr>
        <w:t>год</w:t>
      </w:r>
      <w:r>
        <w:rPr>
          <w:rFonts w:ascii="Arial Narrow" w:hAnsi="Arial Narrow"/>
          <w:sz w:val="26"/>
          <w:szCs w:val="26"/>
        </w:rPr>
        <w:t>а</w:t>
      </w:r>
      <w:r w:rsidR="00EA20D8">
        <w:rPr>
          <w:rFonts w:ascii="Arial Narrow" w:hAnsi="Arial Narrow"/>
          <w:sz w:val="26"/>
          <w:szCs w:val="26"/>
        </w:rPr>
        <w:t xml:space="preserve"> </w:t>
      </w:r>
      <w:r w:rsidR="00C53B3B" w:rsidRPr="007222F4">
        <w:rPr>
          <w:rFonts w:ascii="Arial Narrow" w:hAnsi="Arial Narrow"/>
          <w:sz w:val="26"/>
          <w:szCs w:val="26"/>
        </w:rPr>
        <w:t>снизился</w:t>
      </w:r>
      <w:r w:rsidR="00EA20D8">
        <w:rPr>
          <w:rFonts w:ascii="Arial Narrow" w:hAnsi="Arial Narrow"/>
          <w:sz w:val="26"/>
          <w:szCs w:val="26"/>
        </w:rPr>
        <w:t xml:space="preserve"> </w:t>
      </w:r>
      <w:r w:rsidR="00C53B3B" w:rsidRPr="007222F4">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3,0%</w:t>
      </w:r>
      <w:r w:rsidR="00EA20D8">
        <w:rPr>
          <w:rFonts w:ascii="Arial Narrow" w:hAnsi="Arial Narrow"/>
          <w:sz w:val="26"/>
          <w:szCs w:val="26"/>
        </w:rPr>
        <w:t xml:space="preserve"> </w:t>
      </w:r>
      <w:r w:rsidR="00C53B3B" w:rsidRPr="007222F4">
        <w:rPr>
          <w:rFonts w:ascii="Arial Narrow" w:hAnsi="Arial Narrow"/>
          <w:sz w:val="26"/>
          <w:szCs w:val="26"/>
        </w:rPr>
        <w:t>(</w:t>
      </w:r>
      <w:r w:rsidR="00FF1468" w:rsidRPr="007222F4">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B31DC2" w:rsidRPr="007222F4">
        <w:rPr>
          <w:rFonts w:ascii="Arial Narrow" w:hAnsi="Arial Narrow"/>
          <w:sz w:val="26"/>
          <w:szCs w:val="26"/>
        </w:rPr>
        <w:t>201</w:t>
      </w:r>
      <w:r>
        <w:rPr>
          <w:rFonts w:ascii="Arial Narrow" w:hAnsi="Arial Narrow"/>
          <w:sz w:val="26"/>
          <w:szCs w:val="26"/>
        </w:rPr>
        <w:t>6</w:t>
      </w:r>
      <w:r w:rsidR="00EA20D8">
        <w:rPr>
          <w:rFonts w:ascii="Arial Narrow" w:hAnsi="Arial Narrow"/>
          <w:sz w:val="26"/>
          <w:szCs w:val="26"/>
        </w:rPr>
        <w:t xml:space="preserve"> </w:t>
      </w:r>
      <w:r w:rsidR="00C53B3B" w:rsidRPr="007222F4">
        <w:rPr>
          <w:rFonts w:ascii="Arial Narrow" w:hAnsi="Arial Narrow"/>
          <w:sz w:val="26"/>
          <w:szCs w:val="26"/>
        </w:rPr>
        <w:t>год</w:t>
      </w:r>
      <w:r w:rsidR="00AB17AB">
        <w:rPr>
          <w:rFonts w:ascii="Arial Narrow" w:hAnsi="Arial Narrow"/>
          <w:sz w:val="26"/>
          <w:szCs w:val="26"/>
        </w:rPr>
        <w:t>а</w:t>
      </w:r>
      <w:r w:rsidR="00EA20D8">
        <w:rPr>
          <w:rFonts w:ascii="Arial Narrow" w:hAnsi="Arial Narrow"/>
          <w:sz w:val="26"/>
          <w:szCs w:val="26"/>
        </w:rPr>
        <w:t xml:space="preserve"> </w:t>
      </w:r>
      <w:r w:rsidR="00F43C8F">
        <w:rPr>
          <w:rFonts w:ascii="Arial Narrow" w:hAnsi="Arial Narrow"/>
          <w:sz w:val="26"/>
          <w:szCs w:val="26"/>
        </w:rPr>
        <w:t>оборот</w:t>
      </w:r>
      <w:r w:rsidR="00EA20D8">
        <w:rPr>
          <w:rFonts w:ascii="Arial Narrow" w:hAnsi="Arial Narrow"/>
          <w:sz w:val="26"/>
          <w:szCs w:val="26"/>
        </w:rPr>
        <w:t xml:space="preserve"> </w:t>
      </w:r>
      <w:r w:rsidR="00F43C8F">
        <w:rPr>
          <w:rFonts w:ascii="Arial Narrow" w:hAnsi="Arial Narrow"/>
          <w:sz w:val="26"/>
          <w:szCs w:val="26"/>
        </w:rPr>
        <w:t>снизился</w:t>
      </w:r>
      <w:r w:rsidR="00EA20D8">
        <w:rPr>
          <w:rFonts w:ascii="Arial Narrow" w:hAnsi="Arial Narrow"/>
          <w:sz w:val="26"/>
          <w:szCs w:val="26"/>
        </w:rPr>
        <w:t xml:space="preserve"> </w:t>
      </w:r>
      <w:r w:rsidR="00F43C8F">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4,7%).</w:t>
      </w:r>
      <w:r w:rsidR="00EA20D8">
        <w:rPr>
          <w:rFonts w:ascii="Arial Narrow" w:hAnsi="Arial Narrow"/>
          <w:sz w:val="26"/>
          <w:szCs w:val="26"/>
        </w:rPr>
        <w:t xml:space="preserve"> </w:t>
      </w:r>
    </w:p>
    <w:p w:rsidR="00C53B3B" w:rsidRPr="007222F4" w:rsidRDefault="00C53B3B" w:rsidP="00707324">
      <w:pPr>
        <w:pStyle w:val="a5"/>
        <w:spacing w:after="0"/>
        <w:ind w:left="0" w:firstLine="284"/>
        <w:rPr>
          <w:rFonts w:ascii="Arial Narrow" w:hAnsi="Arial Narrow"/>
          <w:sz w:val="26"/>
          <w:szCs w:val="26"/>
        </w:rPr>
      </w:pPr>
      <w:r w:rsidRPr="00AD595B">
        <w:rPr>
          <w:rFonts w:ascii="Arial Narrow" w:hAnsi="Arial Narrow"/>
          <w:i/>
          <w:sz w:val="26"/>
          <w:szCs w:val="26"/>
        </w:rPr>
        <w:t>Оборот</w:t>
      </w:r>
      <w:r w:rsidR="00EA20D8">
        <w:rPr>
          <w:rFonts w:ascii="Arial Narrow" w:hAnsi="Arial Narrow"/>
          <w:i/>
          <w:sz w:val="26"/>
          <w:szCs w:val="26"/>
        </w:rPr>
        <w:t xml:space="preserve"> </w:t>
      </w:r>
      <w:r w:rsidRPr="00AD595B">
        <w:rPr>
          <w:rFonts w:ascii="Arial Narrow" w:hAnsi="Arial Narrow"/>
          <w:i/>
          <w:sz w:val="26"/>
          <w:szCs w:val="26"/>
        </w:rPr>
        <w:t>торговли</w:t>
      </w:r>
      <w:r w:rsidR="00EA20D8">
        <w:rPr>
          <w:rFonts w:ascii="Arial Narrow" w:hAnsi="Arial Narrow"/>
          <w:i/>
          <w:sz w:val="26"/>
          <w:szCs w:val="26"/>
        </w:rPr>
        <w:t xml:space="preserve"> </w:t>
      </w:r>
      <w:r w:rsidRPr="00AD595B">
        <w:rPr>
          <w:rFonts w:ascii="Arial Narrow" w:hAnsi="Arial Narrow"/>
          <w:i/>
          <w:sz w:val="26"/>
          <w:szCs w:val="26"/>
        </w:rPr>
        <w:t>непродовольственными</w:t>
      </w:r>
      <w:r w:rsidR="00EA20D8">
        <w:rPr>
          <w:rFonts w:ascii="Arial Narrow" w:hAnsi="Arial Narrow"/>
          <w:i/>
          <w:sz w:val="26"/>
          <w:szCs w:val="26"/>
        </w:rPr>
        <w:t xml:space="preserve"> </w:t>
      </w:r>
      <w:r w:rsidRPr="00AD595B">
        <w:rPr>
          <w:rFonts w:ascii="Arial Narrow" w:hAnsi="Arial Narrow"/>
          <w:i/>
          <w:sz w:val="26"/>
          <w:szCs w:val="26"/>
        </w:rPr>
        <w:t>товарами</w:t>
      </w:r>
      <w:r w:rsidR="00EA20D8">
        <w:rPr>
          <w:rFonts w:ascii="Arial Narrow" w:hAnsi="Arial Narrow"/>
          <w:sz w:val="26"/>
          <w:szCs w:val="26"/>
        </w:rPr>
        <w:t xml:space="preserve"> </w:t>
      </w:r>
      <w:r w:rsidRPr="007222F4">
        <w:rPr>
          <w:rFonts w:ascii="Arial Narrow" w:hAnsi="Arial Narrow"/>
          <w:sz w:val="26"/>
          <w:szCs w:val="26"/>
        </w:rPr>
        <w:t>снизился</w:t>
      </w:r>
      <w:r w:rsidR="00EA20D8">
        <w:rPr>
          <w:rFonts w:ascii="Arial Narrow" w:hAnsi="Arial Narrow"/>
          <w:sz w:val="26"/>
          <w:szCs w:val="26"/>
        </w:rPr>
        <w:t xml:space="preserve"> </w:t>
      </w:r>
      <w:r w:rsidRPr="007222F4">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0,7</w:t>
      </w:r>
      <w:r w:rsidRPr="007222F4">
        <w:rPr>
          <w:rFonts w:ascii="Arial Narrow" w:hAnsi="Arial Narrow"/>
          <w:sz w:val="26"/>
          <w:szCs w:val="26"/>
        </w:rPr>
        <w:t>%</w:t>
      </w:r>
      <w:r w:rsidR="00EA20D8">
        <w:rPr>
          <w:rFonts w:ascii="Arial Narrow" w:hAnsi="Arial Narrow"/>
          <w:sz w:val="26"/>
          <w:szCs w:val="26"/>
        </w:rPr>
        <w:t xml:space="preserve"> </w:t>
      </w:r>
      <w:r w:rsidRPr="007222F4">
        <w:rPr>
          <w:rFonts w:ascii="Arial Narrow" w:hAnsi="Arial Narrow"/>
          <w:sz w:val="26"/>
          <w:szCs w:val="26"/>
        </w:rPr>
        <w:t>(в</w:t>
      </w:r>
      <w:r w:rsidR="00EA20D8">
        <w:rPr>
          <w:rFonts w:ascii="Arial Narrow" w:hAnsi="Arial Narrow"/>
          <w:sz w:val="26"/>
          <w:szCs w:val="26"/>
        </w:rPr>
        <w:t xml:space="preserve"> </w:t>
      </w:r>
      <w:r w:rsidR="00FF1468" w:rsidRPr="007222F4">
        <w:rPr>
          <w:rFonts w:ascii="Arial Narrow" w:hAnsi="Arial Narrow"/>
          <w:sz w:val="26"/>
          <w:szCs w:val="26"/>
        </w:rPr>
        <w:t>201</w:t>
      </w:r>
      <w:r w:rsidR="00AD595B">
        <w:rPr>
          <w:rFonts w:ascii="Arial Narrow" w:hAnsi="Arial Narrow"/>
          <w:sz w:val="26"/>
          <w:szCs w:val="26"/>
        </w:rPr>
        <w:t>5</w:t>
      </w:r>
      <w:r w:rsidR="00EA20D8">
        <w:rPr>
          <w:rFonts w:ascii="Arial Narrow" w:hAnsi="Arial Narrow"/>
          <w:sz w:val="26"/>
          <w:szCs w:val="26"/>
        </w:rPr>
        <w:t xml:space="preserve"> </w:t>
      </w:r>
      <w:r w:rsidR="00FF1468" w:rsidRPr="007222F4">
        <w:rPr>
          <w:rFonts w:ascii="Arial Narrow" w:hAnsi="Arial Narrow"/>
          <w:sz w:val="26"/>
          <w:szCs w:val="26"/>
        </w:rPr>
        <w:t>год</w:t>
      </w:r>
      <w:r w:rsidR="00E95665">
        <w:rPr>
          <w:rFonts w:ascii="Arial Narrow" w:hAnsi="Arial Narrow"/>
          <w:sz w:val="26"/>
          <w:szCs w:val="26"/>
        </w:rPr>
        <w:t>у</w:t>
      </w:r>
      <w:r w:rsidR="00EA20D8">
        <w:rPr>
          <w:rFonts w:ascii="Arial Narrow" w:hAnsi="Arial Narrow"/>
          <w:sz w:val="26"/>
          <w:szCs w:val="26"/>
        </w:rPr>
        <w:t xml:space="preserve"> </w:t>
      </w:r>
      <w:r w:rsidR="00503793">
        <w:rPr>
          <w:rFonts w:ascii="Arial Narrow" w:hAnsi="Arial Narrow"/>
          <w:sz w:val="26"/>
          <w:szCs w:val="26"/>
        </w:rPr>
        <w:t>с</w:t>
      </w:r>
      <w:r w:rsidR="00F43C8F">
        <w:rPr>
          <w:rFonts w:ascii="Arial Narrow" w:hAnsi="Arial Narrow"/>
          <w:sz w:val="26"/>
          <w:szCs w:val="26"/>
        </w:rPr>
        <w:t>низился</w:t>
      </w:r>
      <w:r w:rsidR="00EA20D8">
        <w:rPr>
          <w:rFonts w:ascii="Arial Narrow" w:hAnsi="Arial Narrow"/>
          <w:sz w:val="26"/>
          <w:szCs w:val="26"/>
        </w:rPr>
        <w:t xml:space="preserve"> </w:t>
      </w:r>
      <w:r w:rsidR="00707324">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5,0</w:t>
      </w:r>
      <w:r w:rsidRPr="007222F4">
        <w:rPr>
          <w:rFonts w:ascii="Arial Narrow" w:hAnsi="Arial Narrow"/>
          <w:sz w:val="26"/>
          <w:szCs w:val="26"/>
        </w:rPr>
        <w:t>%).</w:t>
      </w:r>
    </w:p>
    <w:p w:rsidR="00AB17AB" w:rsidRDefault="00C53B3B" w:rsidP="00093F5E">
      <w:pPr>
        <w:pStyle w:val="21"/>
        <w:spacing w:after="0" w:line="240" w:lineRule="auto"/>
        <w:ind w:left="0" w:firstLine="284"/>
        <w:rPr>
          <w:rFonts w:ascii="Arial Narrow" w:hAnsi="Arial Narrow"/>
          <w:sz w:val="26"/>
          <w:szCs w:val="26"/>
        </w:rPr>
      </w:pPr>
      <w:r w:rsidRPr="00B34698">
        <w:rPr>
          <w:rFonts w:ascii="Arial Narrow" w:hAnsi="Arial Narrow"/>
          <w:b/>
          <w:sz w:val="26"/>
          <w:szCs w:val="26"/>
        </w:rPr>
        <w:t>Оборот</w:t>
      </w:r>
      <w:r w:rsidR="00EA20D8">
        <w:rPr>
          <w:rFonts w:ascii="Arial Narrow" w:hAnsi="Arial Narrow"/>
          <w:b/>
          <w:sz w:val="26"/>
          <w:szCs w:val="26"/>
        </w:rPr>
        <w:t xml:space="preserve"> </w:t>
      </w:r>
      <w:r w:rsidRPr="00B34698">
        <w:rPr>
          <w:rFonts w:ascii="Arial Narrow" w:hAnsi="Arial Narrow"/>
          <w:b/>
          <w:sz w:val="26"/>
          <w:szCs w:val="26"/>
        </w:rPr>
        <w:t>оптовой</w:t>
      </w:r>
      <w:r w:rsidR="00EA20D8">
        <w:rPr>
          <w:rFonts w:ascii="Arial Narrow" w:hAnsi="Arial Narrow"/>
          <w:b/>
          <w:sz w:val="26"/>
          <w:szCs w:val="26"/>
        </w:rPr>
        <w:t xml:space="preserve"> </w:t>
      </w:r>
      <w:r w:rsidRPr="00B34698">
        <w:rPr>
          <w:rFonts w:ascii="Arial Narrow" w:hAnsi="Arial Narrow"/>
          <w:b/>
          <w:sz w:val="26"/>
          <w:szCs w:val="26"/>
        </w:rPr>
        <w:t>торговли</w:t>
      </w:r>
      <w:r w:rsidR="00EA20D8">
        <w:rPr>
          <w:rFonts w:ascii="Arial Narrow" w:hAnsi="Arial Narrow"/>
          <w:sz w:val="26"/>
          <w:szCs w:val="26"/>
        </w:rPr>
        <w:t xml:space="preserve"> </w:t>
      </w:r>
      <w:r w:rsidR="00FF1468" w:rsidRPr="00B34698">
        <w:rPr>
          <w:rFonts w:ascii="Arial Narrow" w:hAnsi="Arial Narrow"/>
          <w:sz w:val="26"/>
          <w:szCs w:val="26"/>
        </w:rPr>
        <w:t>в</w:t>
      </w:r>
      <w:r w:rsidR="00EA20D8">
        <w:rPr>
          <w:rFonts w:ascii="Arial Narrow" w:hAnsi="Arial Narrow"/>
          <w:sz w:val="26"/>
          <w:szCs w:val="26"/>
        </w:rPr>
        <w:t xml:space="preserve"> </w:t>
      </w:r>
      <w:r w:rsidR="00AB17AB">
        <w:rPr>
          <w:rFonts w:ascii="Arial Narrow" w:hAnsi="Arial Narrow"/>
          <w:sz w:val="26"/>
          <w:szCs w:val="26"/>
          <w:lang w:val="en-US"/>
        </w:rPr>
        <w:t>I</w:t>
      </w:r>
      <w:r w:rsidR="00EA20D8">
        <w:rPr>
          <w:rFonts w:ascii="Arial Narrow" w:hAnsi="Arial Narrow"/>
          <w:sz w:val="26"/>
          <w:szCs w:val="26"/>
        </w:rPr>
        <w:t xml:space="preserve"> </w:t>
      </w:r>
      <w:r w:rsidR="00AB17AB">
        <w:rPr>
          <w:rFonts w:ascii="Arial Narrow" w:hAnsi="Arial Narrow"/>
          <w:sz w:val="26"/>
          <w:szCs w:val="26"/>
        </w:rPr>
        <w:t>квартале</w:t>
      </w:r>
      <w:r w:rsidR="00EA20D8">
        <w:rPr>
          <w:rFonts w:ascii="Arial Narrow" w:hAnsi="Arial Narrow"/>
          <w:sz w:val="26"/>
          <w:szCs w:val="26"/>
        </w:rPr>
        <w:t xml:space="preserve"> </w:t>
      </w:r>
      <w:r w:rsidRPr="00B34698">
        <w:rPr>
          <w:rFonts w:ascii="Arial Narrow" w:hAnsi="Arial Narrow"/>
          <w:sz w:val="26"/>
          <w:szCs w:val="26"/>
        </w:rPr>
        <w:t>201</w:t>
      </w:r>
      <w:r w:rsidR="00C14FB1" w:rsidRPr="00B34698">
        <w:rPr>
          <w:rFonts w:ascii="Arial Narrow" w:hAnsi="Arial Narrow"/>
          <w:sz w:val="26"/>
          <w:szCs w:val="26"/>
        </w:rPr>
        <w:t>7</w:t>
      </w:r>
      <w:r w:rsidR="00EA20D8">
        <w:rPr>
          <w:rFonts w:ascii="Arial Narrow" w:hAnsi="Arial Narrow"/>
          <w:sz w:val="26"/>
          <w:szCs w:val="26"/>
        </w:rPr>
        <w:t xml:space="preserve"> </w:t>
      </w:r>
      <w:r w:rsidRPr="00B34698">
        <w:rPr>
          <w:rFonts w:ascii="Arial Narrow" w:hAnsi="Arial Narrow"/>
          <w:sz w:val="26"/>
          <w:szCs w:val="26"/>
        </w:rPr>
        <w:t>год</w:t>
      </w:r>
      <w:r w:rsidR="00C14FB1" w:rsidRPr="00B34698">
        <w:rPr>
          <w:rFonts w:ascii="Arial Narrow" w:hAnsi="Arial Narrow"/>
          <w:sz w:val="26"/>
          <w:szCs w:val="26"/>
        </w:rPr>
        <w:t>а</w:t>
      </w:r>
      <w:r w:rsidR="00EA20D8">
        <w:rPr>
          <w:rFonts w:ascii="Arial Narrow" w:hAnsi="Arial Narrow"/>
          <w:sz w:val="26"/>
          <w:szCs w:val="26"/>
        </w:rPr>
        <w:t xml:space="preserve"> </w:t>
      </w:r>
      <w:r w:rsidRPr="00B34698">
        <w:rPr>
          <w:rFonts w:ascii="Arial Narrow" w:hAnsi="Arial Narrow"/>
          <w:sz w:val="26"/>
          <w:szCs w:val="26"/>
        </w:rPr>
        <w:t>составил</w:t>
      </w:r>
      <w:r w:rsidR="00EA20D8">
        <w:rPr>
          <w:rFonts w:ascii="Arial Narrow" w:hAnsi="Arial Narrow"/>
          <w:sz w:val="26"/>
          <w:szCs w:val="26"/>
        </w:rPr>
        <w:t xml:space="preserve"> </w:t>
      </w:r>
      <w:r w:rsidR="00AB17AB">
        <w:rPr>
          <w:rFonts w:ascii="Arial Narrow" w:hAnsi="Arial Narrow"/>
          <w:sz w:val="26"/>
          <w:szCs w:val="26"/>
        </w:rPr>
        <w:t>15,1</w:t>
      </w:r>
      <w:r w:rsidR="00EA20D8">
        <w:rPr>
          <w:rFonts w:ascii="Arial Narrow" w:hAnsi="Arial Narrow"/>
          <w:sz w:val="26"/>
          <w:szCs w:val="26"/>
        </w:rPr>
        <w:t xml:space="preserve"> </w:t>
      </w:r>
      <w:r w:rsidR="00B34698" w:rsidRPr="00B34698">
        <w:rPr>
          <w:rFonts w:ascii="Arial Narrow" w:hAnsi="Arial Narrow"/>
          <w:sz w:val="26"/>
          <w:szCs w:val="26"/>
        </w:rPr>
        <w:t>трлн</w:t>
      </w:r>
      <w:r w:rsidR="00020BDE" w:rsidRPr="00B34698">
        <w:rPr>
          <w:rFonts w:ascii="Arial Narrow" w:hAnsi="Arial Narrow"/>
          <w:sz w:val="26"/>
          <w:szCs w:val="26"/>
        </w:rPr>
        <w:t>.</w:t>
      </w:r>
      <w:r w:rsidR="00EA20D8">
        <w:rPr>
          <w:rFonts w:ascii="Arial Narrow" w:hAnsi="Arial Narrow"/>
          <w:sz w:val="26"/>
          <w:szCs w:val="26"/>
        </w:rPr>
        <w:t xml:space="preserve"> </w:t>
      </w:r>
      <w:r w:rsidRPr="00B34698">
        <w:rPr>
          <w:rFonts w:ascii="Arial Narrow" w:hAnsi="Arial Narrow"/>
          <w:sz w:val="26"/>
          <w:szCs w:val="26"/>
        </w:rPr>
        <w:t>рублей</w:t>
      </w:r>
      <w:r w:rsidR="00EA20D8">
        <w:rPr>
          <w:rFonts w:ascii="Arial Narrow" w:hAnsi="Arial Narrow"/>
          <w:sz w:val="26"/>
          <w:szCs w:val="26"/>
        </w:rPr>
        <w:t xml:space="preserve"> </w:t>
      </w:r>
      <w:r w:rsidRPr="00B34698">
        <w:rPr>
          <w:rFonts w:ascii="Arial Narrow" w:hAnsi="Arial Narrow"/>
          <w:sz w:val="26"/>
          <w:szCs w:val="26"/>
        </w:rPr>
        <w:t>и</w:t>
      </w:r>
      <w:r w:rsidR="00EA20D8">
        <w:rPr>
          <w:rFonts w:ascii="Arial Narrow" w:hAnsi="Arial Narrow"/>
          <w:sz w:val="26"/>
          <w:szCs w:val="26"/>
        </w:rPr>
        <w:t xml:space="preserve"> </w:t>
      </w:r>
      <w:r w:rsidR="00FD3D9A" w:rsidRPr="00B34698">
        <w:rPr>
          <w:rFonts w:ascii="Arial Narrow" w:hAnsi="Arial Narrow"/>
          <w:sz w:val="26"/>
          <w:szCs w:val="26"/>
        </w:rPr>
        <w:t>вырос</w:t>
      </w:r>
      <w:r w:rsidR="00EA20D8">
        <w:rPr>
          <w:rFonts w:ascii="Arial Narrow" w:hAnsi="Arial Narrow"/>
          <w:sz w:val="26"/>
          <w:szCs w:val="26"/>
        </w:rPr>
        <w:t xml:space="preserve"> </w:t>
      </w:r>
      <w:r w:rsidR="00253CD0" w:rsidRPr="00B34698">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3,3%</w:t>
      </w:r>
      <w:r w:rsidR="00EA20D8">
        <w:rPr>
          <w:rFonts w:ascii="Arial Narrow" w:hAnsi="Arial Narrow"/>
          <w:sz w:val="26"/>
          <w:szCs w:val="26"/>
        </w:rPr>
        <w:t xml:space="preserve"> </w:t>
      </w:r>
      <w:r w:rsidR="00253CD0" w:rsidRPr="00B34698">
        <w:rPr>
          <w:rFonts w:ascii="Arial Narrow" w:hAnsi="Arial Narrow"/>
          <w:sz w:val="26"/>
          <w:szCs w:val="26"/>
        </w:rPr>
        <w:t>по</w:t>
      </w:r>
      <w:r w:rsidR="00EA20D8">
        <w:rPr>
          <w:rFonts w:ascii="Arial Narrow" w:hAnsi="Arial Narrow"/>
          <w:sz w:val="26"/>
          <w:szCs w:val="26"/>
        </w:rPr>
        <w:t xml:space="preserve"> </w:t>
      </w:r>
      <w:r w:rsidR="00253CD0" w:rsidRPr="00B34698">
        <w:rPr>
          <w:rFonts w:ascii="Arial Narrow" w:hAnsi="Arial Narrow"/>
          <w:sz w:val="26"/>
          <w:szCs w:val="26"/>
        </w:rPr>
        <w:t>сравнению</w:t>
      </w:r>
      <w:r w:rsidR="00EA20D8">
        <w:rPr>
          <w:rFonts w:ascii="Arial Narrow" w:hAnsi="Arial Narrow"/>
          <w:sz w:val="26"/>
          <w:szCs w:val="26"/>
        </w:rPr>
        <w:t xml:space="preserve"> </w:t>
      </w:r>
      <w:r w:rsidR="00AB17AB">
        <w:rPr>
          <w:rFonts w:ascii="Arial Narrow" w:hAnsi="Arial Narrow"/>
          <w:sz w:val="26"/>
          <w:szCs w:val="26"/>
          <w:lang w:val="en-US"/>
        </w:rPr>
        <w:t>I</w:t>
      </w:r>
      <w:r w:rsidR="00EA20D8">
        <w:rPr>
          <w:rFonts w:ascii="Arial Narrow" w:hAnsi="Arial Narrow"/>
          <w:sz w:val="26"/>
          <w:szCs w:val="26"/>
        </w:rPr>
        <w:t xml:space="preserve"> </w:t>
      </w:r>
      <w:r w:rsidR="00AB17AB">
        <w:rPr>
          <w:rFonts w:ascii="Arial Narrow" w:hAnsi="Arial Narrow"/>
          <w:sz w:val="26"/>
          <w:szCs w:val="26"/>
        </w:rPr>
        <w:t>кварталом</w:t>
      </w:r>
      <w:r w:rsidR="00EA20D8">
        <w:rPr>
          <w:rFonts w:ascii="Arial Narrow" w:hAnsi="Arial Narrow"/>
          <w:sz w:val="26"/>
          <w:szCs w:val="26"/>
        </w:rPr>
        <w:t xml:space="preserve"> </w:t>
      </w:r>
      <w:r w:rsidR="00B34698" w:rsidRPr="00B34698">
        <w:rPr>
          <w:rFonts w:ascii="Arial Narrow" w:hAnsi="Arial Narrow"/>
          <w:sz w:val="26"/>
          <w:szCs w:val="26"/>
        </w:rPr>
        <w:t>2016</w:t>
      </w:r>
      <w:r w:rsidR="00EA20D8">
        <w:rPr>
          <w:rFonts w:ascii="Arial Narrow" w:hAnsi="Arial Narrow"/>
          <w:sz w:val="26"/>
          <w:szCs w:val="26"/>
        </w:rPr>
        <w:t xml:space="preserve"> </w:t>
      </w:r>
      <w:r w:rsidR="00253CD0" w:rsidRPr="00B34698">
        <w:rPr>
          <w:rFonts w:ascii="Arial Narrow" w:hAnsi="Arial Narrow"/>
          <w:sz w:val="26"/>
          <w:szCs w:val="26"/>
        </w:rPr>
        <w:t>год</w:t>
      </w:r>
      <w:r w:rsidR="00B34698" w:rsidRPr="00B34698">
        <w:rPr>
          <w:rFonts w:ascii="Arial Narrow" w:hAnsi="Arial Narrow"/>
          <w:sz w:val="26"/>
          <w:szCs w:val="26"/>
        </w:rPr>
        <w:t>а</w:t>
      </w:r>
      <w:r w:rsidR="00EA20D8">
        <w:rPr>
          <w:rFonts w:ascii="Arial Narrow" w:hAnsi="Arial Narrow"/>
          <w:sz w:val="26"/>
          <w:szCs w:val="26"/>
        </w:rPr>
        <w:t xml:space="preserve"> </w:t>
      </w:r>
      <w:r w:rsidRPr="00B34698">
        <w:rPr>
          <w:rFonts w:ascii="Arial Narrow" w:hAnsi="Arial Narrow"/>
          <w:sz w:val="26"/>
          <w:szCs w:val="26"/>
        </w:rPr>
        <w:t>(</w:t>
      </w:r>
      <w:r w:rsidR="00B34698" w:rsidRPr="00B34698">
        <w:rPr>
          <w:rFonts w:ascii="Arial Narrow" w:hAnsi="Arial Narrow"/>
          <w:sz w:val="26"/>
          <w:szCs w:val="26"/>
        </w:rPr>
        <w:t>увеличение</w:t>
      </w:r>
      <w:r w:rsidR="00EA20D8">
        <w:rPr>
          <w:rFonts w:ascii="Arial Narrow" w:hAnsi="Arial Narrow"/>
          <w:sz w:val="26"/>
          <w:szCs w:val="26"/>
        </w:rPr>
        <w:t xml:space="preserve"> </w:t>
      </w:r>
      <w:r w:rsidR="00B34698" w:rsidRPr="00B34698">
        <w:rPr>
          <w:rFonts w:ascii="Arial Narrow" w:hAnsi="Arial Narrow"/>
          <w:sz w:val="26"/>
          <w:szCs w:val="26"/>
        </w:rPr>
        <w:t>на</w:t>
      </w:r>
      <w:r w:rsidR="00EA20D8">
        <w:rPr>
          <w:rFonts w:ascii="Arial Narrow" w:hAnsi="Arial Narrow"/>
          <w:sz w:val="26"/>
          <w:szCs w:val="26"/>
        </w:rPr>
        <w:t xml:space="preserve"> </w:t>
      </w:r>
      <w:r w:rsidR="00AB17AB">
        <w:rPr>
          <w:rFonts w:ascii="Arial Narrow" w:hAnsi="Arial Narrow"/>
          <w:sz w:val="26"/>
          <w:szCs w:val="26"/>
        </w:rPr>
        <w:t>4,2</w:t>
      </w:r>
      <w:r w:rsidRPr="00B34698">
        <w:rPr>
          <w:rFonts w:ascii="Arial Narrow" w:hAnsi="Arial Narrow"/>
          <w:sz w:val="26"/>
          <w:szCs w:val="26"/>
        </w:rPr>
        <w:t>%).</w:t>
      </w:r>
    </w:p>
    <w:p w:rsidR="00AB17AB" w:rsidRPr="00904C13" w:rsidRDefault="00AB17AB" w:rsidP="00093F5E">
      <w:pPr>
        <w:pStyle w:val="21"/>
        <w:spacing w:after="0" w:line="240" w:lineRule="auto"/>
        <w:ind w:left="0" w:firstLine="284"/>
        <w:rPr>
          <w:rFonts w:ascii="Arial Narrow" w:hAnsi="Arial Narrow"/>
          <w:sz w:val="26"/>
          <w:szCs w:val="26"/>
        </w:rPr>
      </w:pPr>
    </w:p>
    <w:p w:rsidR="00C53B3B" w:rsidRPr="00BB472E" w:rsidRDefault="00C53B3B" w:rsidP="00DF23D6">
      <w:pPr>
        <w:pStyle w:val="a3"/>
        <w:tabs>
          <w:tab w:val="left" w:pos="426"/>
        </w:tabs>
        <w:spacing w:after="0"/>
        <w:rPr>
          <w:rFonts w:ascii="Arial Narrow" w:hAnsi="Arial Narrow"/>
          <w:b/>
          <w:sz w:val="30"/>
          <w:szCs w:val="30"/>
        </w:rPr>
      </w:pPr>
      <w:r w:rsidRPr="00BB472E">
        <w:rPr>
          <w:rFonts w:ascii="Arial Narrow" w:hAnsi="Arial Narrow"/>
          <w:b/>
          <w:sz w:val="30"/>
          <w:szCs w:val="30"/>
        </w:rPr>
        <w:t>Внешняя</w:t>
      </w:r>
      <w:r w:rsidR="00EA20D8">
        <w:rPr>
          <w:rFonts w:ascii="Arial Narrow" w:hAnsi="Arial Narrow"/>
          <w:b/>
          <w:sz w:val="30"/>
          <w:szCs w:val="30"/>
        </w:rPr>
        <w:t xml:space="preserve"> </w:t>
      </w:r>
      <w:r w:rsidRPr="00BB472E">
        <w:rPr>
          <w:rFonts w:ascii="Arial Narrow" w:hAnsi="Arial Narrow"/>
          <w:b/>
          <w:sz w:val="30"/>
          <w:szCs w:val="30"/>
        </w:rPr>
        <w:t>торговля</w:t>
      </w:r>
    </w:p>
    <w:p w:rsidR="00BA3342" w:rsidRPr="00BA3342" w:rsidRDefault="00BA3342" w:rsidP="00BA3342">
      <w:pPr>
        <w:pStyle w:val="ac"/>
        <w:ind w:firstLine="284"/>
        <w:rPr>
          <w:rFonts w:ascii="Arial Narrow" w:hAnsi="Arial Narrow"/>
          <w:sz w:val="26"/>
          <w:szCs w:val="26"/>
        </w:rPr>
      </w:pPr>
      <w:r w:rsidRPr="00BA3342">
        <w:rPr>
          <w:rFonts w:ascii="Arial Narrow" w:hAnsi="Arial Narrow"/>
          <w:sz w:val="26"/>
          <w:szCs w:val="26"/>
        </w:rPr>
        <w:t>По</w:t>
      </w:r>
      <w:r w:rsidR="00EA20D8">
        <w:rPr>
          <w:rFonts w:ascii="Arial Narrow" w:hAnsi="Arial Narrow"/>
          <w:sz w:val="26"/>
          <w:szCs w:val="26"/>
        </w:rPr>
        <w:t xml:space="preserve"> </w:t>
      </w:r>
      <w:r w:rsidRPr="00BA3342">
        <w:rPr>
          <w:rFonts w:ascii="Arial Narrow" w:hAnsi="Arial Narrow"/>
          <w:sz w:val="26"/>
          <w:szCs w:val="26"/>
        </w:rPr>
        <w:t>данным</w:t>
      </w:r>
      <w:r w:rsidR="00EA20D8">
        <w:rPr>
          <w:rFonts w:ascii="Arial Narrow" w:hAnsi="Arial Narrow"/>
          <w:sz w:val="26"/>
          <w:szCs w:val="26"/>
        </w:rPr>
        <w:t xml:space="preserve"> </w:t>
      </w:r>
      <w:r w:rsidRPr="00BA3342">
        <w:rPr>
          <w:rFonts w:ascii="Arial Narrow" w:hAnsi="Arial Narrow"/>
          <w:sz w:val="26"/>
          <w:szCs w:val="26"/>
        </w:rPr>
        <w:t>таможенной</w:t>
      </w:r>
      <w:r w:rsidR="00EA20D8">
        <w:rPr>
          <w:rFonts w:ascii="Arial Narrow" w:hAnsi="Arial Narrow"/>
          <w:sz w:val="26"/>
          <w:szCs w:val="26"/>
        </w:rPr>
        <w:t xml:space="preserve"> </w:t>
      </w:r>
      <w:r w:rsidRPr="00BA3342">
        <w:rPr>
          <w:rFonts w:ascii="Arial Narrow" w:hAnsi="Arial Narrow"/>
          <w:sz w:val="26"/>
          <w:szCs w:val="26"/>
        </w:rPr>
        <w:t>статистики</w:t>
      </w:r>
      <w:r w:rsidR="00EA20D8">
        <w:rPr>
          <w:rFonts w:ascii="Arial Narrow" w:hAnsi="Arial Narrow"/>
          <w:sz w:val="26"/>
          <w:szCs w:val="26"/>
        </w:rPr>
        <w:t xml:space="preserve"> </w:t>
      </w:r>
      <w:r w:rsidRPr="00BA3342">
        <w:rPr>
          <w:rFonts w:ascii="Arial Narrow" w:hAnsi="Arial Narrow"/>
          <w:sz w:val="26"/>
          <w:szCs w:val="26"/>
        </w:rPr>
        <w:t>в</w:t>
      </w:r>
      <w:r w:rsidR="00EA20D8">
        <w:rPr>
          <w:rFonts w:ascii="Arial Narrow" w:hAnsi="Arial Narrow"/>
          <w:sz w:val="26"/>
          <w:szCs w:val="26"/>
        </w:rPr>
        <w:t xml:space="preserve"> </w:t>
      </w:r>
      <w:r w:rsidRPr="00BA3342">
        <w:rPr>
          <w:rFonts w:ascii="Arial Narrow" w:hAnsi="Arial Narrow"/>
          <w:sz w:val="26"/>
          <w:szCs w:val="26"/>
        </w:rPr>
        <w:t>январе-феврале</w:t>
      </w:r>
      <w:r w:rsidR="00EA20D8">
        <w:rPr>
          <w:rFonts w:ascii="Arial Narrow" w:hAnsi="Arial Narrow"/>
          <w:sz w:val="26"/>
          <w:szCs w:val="26"/>
        </w:rPr>
        <w:t xml:space="preserve"> </w:t>
      </w:r>
      <w:r w:rsidRPr="00BA3342">
        <w:rPr>
          <w:rFonts w:ascii="Arial Narrow" w:hAnsi="Arial Narrow"/>
          <w:sz w:val="26"/>
          <w:szCs w:val="26"/>
        </w:rPr>
        <w:t>2017</w:t>
      </w:r>
      <w:r w:rsidR="00EA20D8">
        <w:rPr>
          <w:rFonts w:ascii="Arial Narrow" w:hAnsi="Arial Narrow"/>
          <w:sz w:val="26"/>
          <w:szCs w:val="26"/>
        </w:rPr>
        <w:t xml:space="preserve"> </w:t>
      </w:r>
      <w:r>
        <w:rPr>
          <w:rFonts w:ascii="Arial Narrow" w:hAnsi="Arial Narrow"/>
          <w:sz w:val="26"/>
          <w:szCs w:val="26"/>
        </w:rPr>
        <w:t>года</w:t>
      </w:r>
      <w:r w:rsidR="00EA20D8">
        <w:rPr>
          <w:rFonts w:ascii="Arial Narrow" w:hAnsi="Arial Narrow"/>
          <w:sz w:val="26"/>
          <w:szCs w:val="26"/>
        </w:rPr>
        <w:t xml:space="preserve"> </w:t>
      </w:r>
      <w:r w:rsidRPr="00BA3342">
        <w:rPr>
          <w:rFonts w:ascii="Arial Narrow" w:hAnsi="Arial Narrow"/>
          <w:b/>
          <w:sz w:val="26"/>
          <w:szCs w:val="26"/>
        </w:rPr>
        <w:t>внешнеторговый</w:t>
      </w:r>
      <w:r w:rsidR="00EA20D8">
        <w:rPr>
          <w:rFonts w:ascii="Arial Narrow" w:hAnsi="Arial Narrow"/>
          <w:b/>
          <w:sz w:val="26"/>
          <w:szCs w:val="26"/>
        </w:rPr>
        <w:t xml:space="preserve"> </w:t>
      </w:r>
      <w:r w:rsidRPr="00BA3342">
        <w:rPr>
          <w:rFonts w:ascii="Arial Narrow" w:hAnsi="Arial Narrow"/>
          <w:b/>
          <w:sz w:val="26"/>
          <w:szCs w:val="26"/>
        </w:rPr>
        <w:t>оборот</w:t>
      </w:r>
      <w:r w:rsidR="00EA20D8">
        <w:rPr>
          <w:rFonts w:ascii="Arial Narrow" w:hAnsi="Arial Narrow"/>
          <w:b/>
          <w:sz w:val="26"/>
          <w:szCs w:val="26"/>
        </w:rPr>
        <w:t xml:space="preserve"> </w:t>
      </w:r>
      <w:r w:rsidRPr="00BA3342">
        <w:rPr>
          <w:rFonts w:ascii="Arial Narrow" w:hAnsi="Arial Narrow"/>
          <w:b/>
          <w:sz w:val="26"/>
          <w:szCs w:val="26"/>
        </w:rPr>
        <w:t>России</w:t>
      </w:r>
      <w:r w:rsidR="00EA20D8">
        <w:rPr>
          <w:rFonts w:ascii="Arial Narrow" w:hAnsi="Arial Narrow"/>
          <w:sz w:val="26"/>
          <w:szCs w:val="26"/>
        </w:rPr>
        <w:t xml:space="preserve"> </w:t>
      </w:r>
      <w:r w:rsidRPr="00BA3342">
        <w:rPr>
          <w:rFonts w:ascii="Arial Narrow" w:hAnsi="Arial Narrow"/>
          <w:sz w:val="26"/>
          <w:szCs w:val="26"/>
        </w:rPr>
        <w:t>составил</w:t>
      </w:r>
      <w:r w:rsidR="00EA20D8">
        <w:rPr>
          <w:rFonts w:ascii="Arial Narrow" w:hAnsi="Arial Narrow"/>
          <w:sz w:val="26"/>
          <w:szCs w:val="26"/>
        </w:rPr>
        <w:t xml:space="preserve"> </w:t>
      </w:r>
      <w:r w:rsidRPr="00BA3342">
        <w:rPr>
          <w:rFonts w:ascii="Arial Narrow" w:hAnsi="Arial Narrow"/>
          <w:sz w:val="26"/>
          <w:szCs w:val="26"/>
        </w:rPr>
        <w:t>79,6</w:t>
      </w:r>
      <w:r w:rsidR="00EA20D8">
        <w:rPr>
          <w:rFonts w:ascii="Arial Narrow" w:hAnsi="Arial Narrow"/>
          <w:sz w:val="26"/>
          <w:szCs w:val="26"/>
        </w:rPr>
        <w:t xml:space="preserve"> </w:t>
      </w:r>
      <w:r w:rsidRPr="00BA3342">
        <w:rPr>
          <w:rFonts w:ascii="Arial Narrow" w:hAnsi="Arial Narrow"/>
          <w:sz w:val="26"/>
          <w:szCs w:val="26"/>
        </w:rPr>
        <w:t>млрд.</w:t>
      </w:r>
      <w:r w:rsidR="00EA20D8">
        <w:rPr>
          <w:rFonts w:ascii="Arial Narrow" w:hAnsi="Arial Narrow"/>
          <w:sz w:val="26"/>
          <w:szCs w:val="26"/>
        </w:rPr>
        <w:t xml:space="preserve"> </w:t>
      </w:r>
      <w:r w:rsidRPr="00BA3342">
        <w:rPr>
          <w:rFonts w:ascii="Arial Narrow" w:hAnsi="Arial Narrow"/>
          <w:sz w:val="26"/>
          <w:szCs w:val="26"/>
        </w:rPr>
        <w:t>долларов</w:t>
      </w:r>
      <w:r w:rsidR="00EA20D8">
        <w:rPr>
          <w:rFonts w:ascii="Arial Narrow" w:hAnsi="Arial Narrow"/>
          <w:sz w:val="26"/>
          <w:szCs w:val="26"/>
        </w:rPr>
        <w:t xml:space="preserve"> </w:t>
      </w:r>
      <w:r w:rsidRPr="00BA3342">
        <w:rPr>
          <w:rFonts w:ascii="Arial Narrow" w:hAnsi="Arial Narrow"/>
          <w:sz w:val="26"/>
          <w:szCs w:val="26"/>
        </w:rPr>
        <w:t>США</w:t>
      </w:r>
      <w:r w:rsidR="00EA20D8">
        <w:rPr>
          <w:rFonts w:ascii="Arial Narrow" w:hAnsi="Arial Narrow"/>
          <w:sz w:val="26"/>
          <w:szCs w:val="26"/>
        </w:rPr>
        <w:t xml:space="preserve"> </w:t>
      </w:r>
      <w:r w:rsidRPr="00BA3342">
        <w:rPr>
          <w:rFonts w:ascii="Arial Narrow" w:hAnsi="Arial Narrow"/>
          <w:sz w:val="26"/>
          <w:szCs w:val="26"/>
        </w:rPr>
        <w:t>и</w:t>
      </w:r>
      <w:r w:rsidR="00EA20D8">
        <w:rPr>
          <w:rFonts w:ascii="Arial Narrow" w:hAnsi="Arial Narrow"/>
          <w:sz w:val="26"/>
          <w:szCs w:val="26"/>
        </w:rPr>
        <w:t xml:space="preserve"> </w:t>
      </w:r>
      <w:r w:rsidRPr="00BA3342">
        <w:rPr>
          <w:rFonts w:ascii="Arial Narrow" w:hAnsi="Arial Narrow"/>
          <w:sz w:val="26"/>
          <w:szCs w:val="26"/>
        </w:rPr>
        <w:t>по</w:t>
      </w:r>
      <w:r w:rsidR="00EA20D8">
        <w:rPr>
          <w:rFonts w:ascii="Arial Narrow" w:hAnsi="Arial Narrow"/>
          <w:sz w:val="26"/>
          <w:szCs w:val="26"/>
        </w:rPr>
        <w:t xml:space="preserve"> </w:t>
      </w:r>
      <w:r w:rsidRPr="00BA3342">
        <w:rPr>
          <w:rFonts w:ascii="Arial Narrow" w:hAnsi="Arial Narrow"/>
          <w:sz w:val="26"/>
          <w:szCs w:val="26"/>
        </w:rPr>
        <w:t>сравнению</w:t>
      </w:r>
      <w:r w:rsidR="00EA20D8">
        <w:rPr>
          <w:rFonts w:ascii="Arial Narrow" w:hAnsi="Arial Narrow"/>
          <w:sz w:val="26"/>
          <w:szCs w:val="26"/>
        </w:rPr>
        <w:t xml:space="preserve"> </w:t>
      </w:r>
      <w:r w:rsidRPr="00BA3342">
        <w:rPr>
          <w:rFonts w:ascii="Arial Narrow" w:hAnsi="Arial Narrow"/>
          <w:sz w:val="26"/>
          <w:szCs w:val="26"/>
        </w:rPr>
        <w:t>с</w:t>
      </w:r>
      <w:r w:rsidR="00EA20D8">
        <w:rPr>
          <w:rFonts w:ascii="Arial Narrow" w:hAnsi="Arial Narrow"/>
          <w:sz w:val="26"/>
          <w:szCs w:val="26"/>
        </w:rPr>
        <w:t xml:space="preserve"> </w:t>
      </w:r>
      <w:r w:rsidRPr="00BA3342">
        <w:rPr>
          <w:rFonts w:ascii="Arial Narrow" w:hAnsi="Arial Narrow"/>
          <w:sz w:val="26"/>
          <w:szCs w:val="26"/>
        </w:rPr>
        <w:t>январем-февралем</w:t>
      </w:r>
      <w:r w:rsidR="00EA20D8">
        <w:rPr>
          <w:rFonts w:ascii="Arial Narrow" w:hAnsi="Arial Narrow"/>
          <w:sz w:val="26"/>
          <w:szCs w:val="26"/>
        </w:rPr>
        <w:t xml:space="preserve"> </w:t>
      </w:r>
      <w:r w:rsidRPr="00BA3342">
        <w:rPr>
          <w:rFonts w:ascii="Arial Narrow" w:hAnsi="Arial Narrow"/>
          <w:sz w:val="26"/>
          <w:szCs w:val="26"/>
        </w:rPr>
        <w:t>2016</w:t>
      </w:r>
      <w:r w:rsidR="00EA20D8">
        <w:rPr>
          <w:rFonts w:ascii="Arial Narrow" w:hAnsi="Arial Narrow"/>
          <w:sz w:val="26"/>
          <w:szCs w:val="26"/>
        </w:rPr>
        <w:t xml:space="preserve"> </w:t>
      </w:r>
      <w:r w:rsidRPr="00BA3342">
        <w:rPr>
          <w:rFonts w:ascii="Arial Narrow" w:hAnsi="Arial Narrow"/>
          <w:sz w:val="26"/>
          <w:szCs w:val="26"/>
        </w:rPr>
        <w:t>года</w:t>
      </w:r>
      <w:r w:rsidR="00EA20D8">
        <w:rPr>
          <w:rFonts w:ascii="Arial Narrow" w:hAnsi="Arial Narrow"/>
          <w:sz w:val="26"/>
          <w:szCs w:val="26"/>
        </w:rPr>
        <w:t xml:space="preserve"> </w:t>
      </w:r>
      <w:r w:rsidRPr="00BA3342">
        <w:rPr>
          <w:rFonts w:ascii="Arial Narrow" w:hAnsi="Arial Narrow"/>
          <w:sz w:val="26"/>
          <w:szCs w:val="26"/>
        </w:rPr>
        <w:t>увеличился</w:t>
      </w:r>
      <w:r w:rsidR="00EA20D8">
        <w:rPr>
          <w:rFonts w:ascii="Arial Narrow" w:hAnsi="Arial Narrow"/>
          <w:sz w:val="26"/>
          <w:szCs w:val="26"/>
        </w:rPr>
        <w:t xml:space="preserve"> </w:t>
      </w:r>
      <w:r w:rsidRPr="00BA3342">
        <w:rPr>
          <w:rFonts w:ascii="Arial Narrow" w:hAnsi="Arial Narrow"/>
          <w:sz w:val="26"/>
          <w:szCs w:val="26"/>
        </w:rPr>
        <w:t>на</w:t>
      </w:r>
      <w:r w:rsidR="00EA20D8">
        <w:rPr>
          <w:rFonts w:ascii="Arial Narrow" w:hAnsi="Arial Narrow"/>
          <w:sz w:val="26"/>
          <w:szCs w:val="26"/>
        </w:rPr>
        <w:t xml:space="preserve"> </w:t>
      </w:r>
      <w:r w:rsidRPr="00BA3342">
        <w:rPr>
          <w:rFonts w:ascii="Arial Narrow" w:hAnsi="Arial Narrow"/>
          <w:sz w:val="26"/>
          <w:szCs w:val="26"/>
        </w:rPr>
        <w:t>33,2%.</w:t>
      </w:r>
    </w:p>
    <w:p w:rsidR="00BA3342" w:rsidRPr="00BA3342" w:rsidRDefault="00BA3342" w:rsidP="00BA3342">
      <w:pPr>
        <w:pStyle w:val="ac"/>
        <w:ind w:firstLine="284"/>
        <w:rPr>
          <w:rFonts w:ascii="Arial Narrow" w:hAnsi="Arial Narrow"/>
          <w:sz w:val="26"/>
          <w:szCs w:val="26"/>
        </w:rPr>
      </w:pPr>
      <w:r w:rsidRPr="00BA3342">
        <w:rPr>
          <w:rFonts w:ascii="Arial Narrow" w:hAnsi="Arial Narrow"/>
          <w:b/>
          <w:sz w:val="26"/>
          <w:szCs w:val="26"/>
        </w:rPr>
        <w:t>Сальдо</w:t>
      </w:r>
      <w:r w:rsidR="00EA20D8">
        <w:rPr>
          <w:rFonts w:ascii="Arial Narrow" w:hAnsi="Arial Narrow"/>
          <w:b/>
          <w:sz w:val="26"/>
          <w:szCs w:val="26"/>
        </w:rPr>
        <w:t xml:space="preserve"> </w:t>
      </w:r>
      <w:r w:rsidRPr="00BA3342">
        <w:rPr>
          <w:rFonts w:ascii="Arial Narrow" w:hAnsi="Arial Narrow"/>
          <w:b/>
          <w:sz w:val="26"/>
          <w:szCs w:val="26"/>
        </w:rPr>
        <w:t>торгового</w:t>
      </w:r>
      <w:r w:rsidR="00EA20D8">
        <w:rPr>
          <w:rFonts w:ascii="Arial Narrow" w:hAnsi="Arial Narrow"/>
          <w:b/>
          <w:sz w:val="26"/>
          <w:szCs w:val="26"/>
        </w:rPr>
        <w:t xml:space="preserve"> </w:t>
      </w:r>
      <w:r w:rsidRPr="00BA3342">
        <w:rPr>
          <w:rFonts w:ascii="Arial Narrow" w:hAnsi="Arial Narrow"/>
          <w:b/>
          <w:sz w:val="26"/>
          <w:szCs w:val="26"/>
        </w:rPr>
        <w:t>баланса</w:t>
      </w:r>
      <w:r w:rsidR="00EA20D8">
        <w:rPr>
          <w:rFonts w:ascii="Arial Narrow" w:hAnsi="Arial Narrow"/>
          <w:sz w:val="26"/>
          <w:szCs w:val="26"/>
        </w:rPr>
        <w:t xml:space="preserve"> </w:t>
      </w:r>
      <w:r w:rsidRPr="00BA3342">
        <w:rPr>
          <w:rFonts w:ascii="Arial Narrow" w:hAnsi="Arial Narrow"/>
          <w:sz w:val="26"/>
          <w:szCs w:val="26"/>
        </w:rPr>
        <w:t>с</w:t>
      </w:r>
      <w:r>
        <w:rPr>
          <w:rFonts w:ascii="Arial Narrow" w:hAnsi="Arial Narrow"/>
          <w:sz w:val="26"/>
          <w:szCs w:val="26"/>
        </w:rPr>
        <w:t>ложилось</w:t>
      </w:r>
      <w:r w:rsidR="00EA20D8">
        <w:rPr>
          <w:rFonts w:ascii="Arial Narrow" w:hAnsi="Arial Narrow"/>
          <w:sz w:val="26"/>
          <w:szCs w:val="26"/>
        </w:rPr>
        <w:t xml:space="preserve"> </w:t>
      </w:r>
      <w:r>
        <w:rPr>
          <w:rFonts w:ascii="Arial Narrow" w:hAnsi="Arial Narrow"/>
          <w:sz w:val="26"/>
          <w:szCs w:val="26"/>
        </w:rPr>
        <w:t>положительное</w:t>
      </w:r>
      <w:r w:rsidR="00EA20D8">
        <w:rPr>
          <w:rFonts w:ascii="Arial Narrow" w:hAnsi="Arial Narrow"/>
          <w:sz w:val="26"/>
          <w:szCs w:val="26"/>
        </w:rPr>
        <w:t xml:space="preserve"> </w:t>
      </w:r>
      <w:r>
        <w:rPr>
          <w:rFonts w:ascii="Arial Narrow" w:hAnsi="Arial Narrow"/>
          <w:sz w:val="26"/>
          <w:szCs w:val="26"/>
        </w:rPr>
        <w:t>в</w:t>
      </w:r>
      <w:r w:rsidR="00EA20D8">
        <w:rPr>
          <w:rFonts w:ascii="Arial Narrow" w:hAnsi="Arial Narrow"/>
          <w:sz w:val="26"/>
          <w:szCs w:val="26"/>
        </w:rPr>
        <w:t xml:space="preserve"> </w:t>
      </w:r>
      <w:r>
        <w:rPr>
          <w:rFonts w:ascii="Arial Narrow" w:hAnsi="Arial Narrow"/>
          <w:sz w:val="26"/>
          <w:szCs w:val="26"/>
        </w:rPr>
        <w:t>размер</w:t>
      </w:r>
      <w:r w:rsidR="00EA20D8">
        <w:rPr>
          <w:rFonts w:ascii="Arial Narrow" w:hAnsi="Arial Narrow"/>
          <w:sz w:val="26"/>
          <w:szCs w:val="26"/>
        </w:rPr>
        <w:t xml:space="preserve"> </w:t>
      </w:r>
      <w:r w:rsidRPr="00BA3342">
        <w:rPr>
          <w:rFonts w:ascii="Arial Narrow" w:hAnsi="Arial Narrow"/>
          <w:sz w:val="26"/>
          <w:szCs w:val="26"/>
        </w:rPr>
        <w:t>24,3</w:t>
      </w:r>
      <w:r w:rsidR="00EA20D8">
        <w:rPr>
          <w:rFonts w:ascii="Arial Narrow" w:hAnsi="Arial Narrow"/>
          <w:sz w:val="26"/>
          <w:szCs w:val="26"/>
        </w:rPr>
        <w:t xml:space="preserve"> </w:t>
      </w:r>
      <w:r w:rsidRPr="00BA3342">
        <w:rPr>
          <w:rFonts w:ascii="Arial Narrow" w:hAnsi="Arial Narrow"/>
          <w:sz w:val="26"/>
          <w:szCs w:val="26"/>
        </w:rPr>
        <w:t>млрд.</w:t>
      </w:r>
      <w:r w:rsidR="00EA20D8">
        <w:rPr>
          <w:rFonts w:ascii="Arial Narrow" w:hAnsi="Arial Narrow"/>
          <w:sz w:val="26"/>
          <w:szCs w:val="26"/>
        </w:rPr>
        <w:t xml:space="preserve"> </w:t>
      </w:r>
      <w:r w:rsidRPr="00BA3342">
        <w:rPr>
          <w:rFonts w:ascii="Arial Narrow" w:hAnsi="Arial Narrow"/>
          <w:sz w:val="26"/>
          <w:szCs w:val="26"/>
        </w:rPr>
        <w:t>долларов</w:t>
      </w:r>
      <w:r w:rsidR="00EA20D8">
        <w:rPr>
          <w:rFonts w:ascii="Arial Narrow" w:hAnsi="Arial Narrow"/>
          <w:sz w:val="26"/>
          <w:szCs w:val="26"/>
        </w:rPr>
        <w:t xml:space="preserve"> </w:t>
      </w:r>
      <w:r w:rsidRPr="00BA3342">
        <w:rPr>
          <w:rFonts w:ascii="Arial Narrow" w:hAnsi="Arial Narrow"/>
          <w:sz w:val="26"/>
          <w:szCs w:val="26"/>
        </w:rPr>
        <w:t>США,</w:t>
      </w:r>
      <w:r w:rsidR="00EA20D8">
        <w:rPr>
          <w:rFonts w:ascii="Arial Narrow" w:hAnsi="Arial Narrow"/>
          <w:sz w:val="26"/>
          <w:szCs w:val="26"/>
        </w:rPr>
        <w:t xml:space="preserve"> </w:t>
      </w:r>
      <w:r w:rsidRPr="00BA3342">
        <w:rPr>
          <w:rFonts w:ascii="Arial Narrow" w:hAnsi="Arial Narrow"/>
          <w:sz w:val="26"/>
          <w:szCs w:val="26"/>
        </w:rPr>
        <w:t>что</w:t>
      </w:r>
      <w:r w:rsidR="00EA20D8">
        <w:rPr>
          <w:rFonts w:ascii="Arial Narrow" w:hAnsi="Arial Narrow"/>
          <w:sz w:val="26"/>
          <w:szCs w:val="26"/>
        </w:rPr>
        <w:t xml:space="preserve"> </w:t>
      </w:r>
      <w:r w:rsidRPr="00BA3342">
        <w:rPr>
          <w:rFonts w:ascii="Arial Narrow" w:hAnsi="Arial Narrow"/>
          <w:sz w:val="26"/>
          <w:szCs w:val="26"/>
        </w:rPr>
        <w:t>на</w:t>
      </w:r>
      <w:r w:rsidR="00EA20D8">
        <w:rPr>
          <w:rFonts w:ascii="Arial Narrow" w:hAnsi="Arial Narrow"/>
          <w:sz w:val="26"/>
          <w:szCs w:val="26"/>
        </w:rPr>
        <w:t xml:space="preserve"> </w:t>
      </w:r>
      <w:r w:rsidRPr="00BA3342">
        <w:rPr>
          <w:rFonts w:ascii="Arial Narrow" w:hAnsi="Arial Narrow"/>
          <w:sz w:val="26"/>
          <w:szCs w:val="26"/>
        </w:rPr>
        <w:t>7,4</w:t>
      </w:r>
      <w:r w:rsidR="00EA20D8">
        <w:rPr>
          <w:rFonts w:ascii="Arial Narrow" w:hAnsi="Arial Narrow"/>
          <w:sz w:val="26"/>
          <w:szCs w:val="26"/>
        </w:rPr>
        <w:t xml:space="preserve"> </w:t>
      </w:r>
      <w:r w:rsidRPr="00BA3342">
        <w:rPr>
          <w:rFonts w:ascii="Arial Narrow" w:hAnsi="Arial Narrow"/>
          <w:sz w:val="26"/>
          <w:szCs w:val="26"/>
        </w:rPr>
        <w:t>млрд.</w:t>
      </w:r>
      <w:r w:rsidR="00EA20D8">
        <w:rPr>
          <w:rFonts w:ascii="Arial Narrow" w:hAnsi="Arial Narrow"/>
          <w:sz w:val="26"/>
          <w:szCs w:val="26"/>
        </w:rPr>
        <w:t xml:space="preserve"> </w:t>
      </w:r>
      <w:r w:rsidRPr="00BA3342">
        <w:rPr>
          <w:rFonts w:ascii="Arial Narrow" w:hAnsi="Arial Narrow"/>
          <w:sz w:val="26"/>
          <w:szCs w:val="26"/>
        </w:rPr>
        <w:t>долларов</w:t>
      </w:r>
      <w:r w:rsidR="00EA20D8">
        <w:rPr>
          <w:rFonts w:ascii="Arial Narrow" w:hAnsi="Arial Narrow"/>
          <w:sz w:val="26"/>
          <w:szCs w:val="26"/>
        </w:rPr>
        <w:t xml:space="preserve"> </w:t>
      </w:r>
      <w:r w:rsidRPr="00BA3342">
        <w:rPr>
          <w:rFonts w:ascii="Arial Narrow" w:hAnsi="Arial Narrow"/>
          <w:sz w:val="26"/>
          <w:szCs w:val="26"/>
        </w:rPr>
        <w:t>США</w:t>
      </w:r>
      <w:r w:rsidR="00EA20D8">
        <w:rPr>
          <w:rFonts w:ascii="Arial Narrow" w:hAnsi="Arial Narrow"/>
          <w:sz w:val="26"/>
          <w:szCs w:val="26"/>
        </w:rPr>
        <w:t xml:space="preserve"> </w:t>
      </w:r>
      <w:r w:rsidRPr="00BA3342">
        <w:rPr>
          <w:rFonts w:ascii="Arial Narrow" w:hAnsi="Arial Narrow"/>
          <w:sz w:val="26"/>
          <w:szCs w:val="26"/>
        </w:rPr>
        <w:t>больше</w:t>
      </w:r>
      <w:r w:rsidR="00EA20D8">
        <w:rPr>
          <w:rFonts w:ascii="Arial Narrow" w:hAnsi="Arial Narrow"/>
          <w:sz w:val="26"/>
          <w:szCs w:val="26"/>
        </w:rPr>
        <w:t xml:space="preserve"> </w:t>
      </w:r>
      <w:r w:rsidRPr="00BA3342">
        <w:rPr>
          <w:rFonts w:ascii="Arial Narrow" w:hAnsi="Arial Narrow"/>
          <w:sz w:val="26"/>
          <w:szCs w:val="26"/>
        </w:rPr>
        <w:t>чем</w:t>
      </w:r>
      <w:r w:rsidR="00EA20D8">
        <w:rPr>
          <w:rFonts w:ascii="Arial Narrow" w:hAnsi="Arial Narrow"/>
          <w:sz w:val="26"/>
          <w:szCs w:val="26"/>
        </w:rPr>
        <w:t xml:space="preserve"> </w:t>
      </w:r>
      <w:r w:rsidRPr="00BA3342">
        <w:rPr>
          <w:rFonts w:ascii="Arial Narrow" w:hAnsi="Arial Narrow"/>
          <w:sz w:val="26"/>
          <w:szCs w:val="26"/>
        </w:rPr>
        <w:t>в</w:t>
      </w:r>
      <w:r w:rsidR="00EA20D8">
        <w:rPr>
          <w:rFonts w:ascii="Arial Narrow" w:hAnsi="Arial Narrow"/>
          <w:sz w:val="26"/>
          <w:szCs w:val="26"/>
        </w:rPr>
        <w:t xml:space="preserve"> </w:t>
      </w:r>
      <w:r w:rsidRPr="00BA3342">
        <w:rPr>
          <w:rFonts w:ascii="Arial Narrow" w:hAnsi="Arial Narrow"/>
          <w:sz w:val="26"/>
          <w:szCs w:val="26"/>
        </w:rPr>
        <w:t>январе-феврале</w:t>
      </w:r>
      <w:r w:rsidR="00EA20D8">
        <w:rPr>
          <w:rFonts w:ascii="Arial Narrow" w:hAnsi="Arial Narrow"/>
          <w:sz w:val="26"/>
          <w:szCs w:val="26"/>
        </w:rPr>
        <w:t xml:space="preserve"> </w:t>
      </w:r>
      <w:r w:rsidRPr="00BA3342">
        <w:rPr>
          <w:rFonts w:ascii="Arial Narrow" w:hAnsi="Arial Narrow"/>
          <w:sz w:val="26"/>
          <w:szCs w:val="26"/>
        </w:rPr>
        <w:t>2016</w:t>
      </w:r>
      <w:r w:rsidR="00EA20D8">
        <w:rPr>
          <w:rFonts w:ascii="Arial Narrow" w:hAnsi="Arial Narrow"/>
          <w:sz w:val="26"/>
          <w:szCs w:val="26"/>
        </w:rPr>
        <w:t xml:space="preserve"> </w:t>
      </w:r>
      <w:r>
        <w:rPr>
          <w:rFonts w:ascii="Arial Narrow" w:hAnsi="Arial Narrow"/>
          <w:sz w:val="26"/>
          <w:szCs w:val="26"/>
        </w:rPr>
        <w:t>года.</w:t>
      </w:r>
    </w:p>
    <w:p w:rsidR="00D13275" w:rsidRPr="00512060" w:rsidRDefault="00D87E0D" w:rsidP="00D004F1">
      <w:pPr>
        <w:autoSpaceDE w:val="0"/>
        <w:autoSpaceDN w:val="0"/>
        <w:adjustRightInd w:val="0"/>
        <w:ind w:left="284"/>
        <w:rPr>
          <w:rFonts w:ascii="Arial Narrow" w:hAnsi="Arial Narrow"/>
          <w:sz w:val="26"/>
          <w:szCs w:val="26"/>
        </w:rPr>
      </w:pPr>
      <w:r w:rsidRPr="00512060">
        <w:rPr>
          <w:rFonts w:ascii="Arial Narrow" w:hAnsi="Arial Narrow"/>
          <w:b/>
          <w:sz w:val="28"/>
          <w:szCs w:val="28"/>
        </w:rPr>
        <w:t>экспорт</w:t>
      </w:r>
      <w:r w:rsidR="00EA20D8">
        <w:rPr>
          <w:rFonts w:ascii="Arial Narrow" w:hAnsi="Arial Narrow"/>
          <w:sz w:val="26"/>
          <w:szCs w:val="26"/>
        </w:rPr>
        <w:t xml:space="preserve"> </w:t>
      </w:r>
      <w:r w:rsidR="00BA3342">
        <w:rPr>
          <w:rFonts w:ascii="Arial Narrow" w:hAnsi="Arial Narrow"/>
          <w:b/>
          <w:sz w:val="40"/>
          <w:szCs w:val="40"/>
        </w:rPr>
        <w:t>51,9</w:t>
      </w:r>
      <w:r w:rsidR="00EA20D8">
        <w:rPr>
          <w:rFonts w:ascii="Arial Narrow" w:hAnsi="Arial Narrow"/>
          <w:sz w:val="40"/>
          <w:szCs w:val="40"/>
        </w:rPr>
        <w:t xml:space="preserve"> </w:t>
      </w:r>
      <w:r w:rsidRPr="00512060">
        <w:rPr>
          <w:rFonts w:ascii="Arial Narrow" w:hAnsi="Arial Narrow"/>
          <w:sz w:val="26"/>
          <w:szCs w:val="26"/>
        </w:rPr>
        <w:t>млрд.</w:t>
      </w:r>
      <w:r w:rsidR="00EA20D8">
        <w:rPr>
          <w:rFonts w:ascii="Arial Narrow" w:hAnsi="Arial Narrow"/>
          <w:sz w:val="26"/>
          <w:szCs w:val="26"/>
        </w:rPr>
        <w:t xml:space="preserve"> </w:t>
      </w:r>
      <w:r w:rsidRPr="00512060">
        <w:rPr>
          <w:rFonts w:ascii="Arial Narrow" w:hAnsi="Arial Narrow"/>
          <w:sz w:val="26"/>
          <w:szCs w:val="26"/>
        </w:rPr>
        <w:t>долларов</w:t>
      </w:r>
      <w:r w:rsidR="00EA20D8">
        <w:rPr>
          <w:rFonts w:ascii="Arial Narrow" w:hAnsi="Arial Narrow"/>
          <w:sz w:val="26"/>
          <w:szCs w:val="26"/>
        </w:rPr>
        <w:t xml:space="preserve"> </w:t>
      </w:r>
      <w:r w:rsidR="00512060" w:rsidRPr="00512060">
        <w:rPr>
          <w:rFonts w:ascii="Arial Narrow" w:hAnsi="Arial Narrow"/>
          <w:sz w:val="26"/>
          <w:szCs w:val="26"/>
        </w:rPr>
        <w:t>(</w:t>
      </w:r>
      <w:r w:rsidR="001A1A6F">
        <w:rPr>
          <w:rFonts w:ascii="Arial Narrow" w:hAnsi="Arial Narrow"/>
          <w:sz w:val="26"/>
          <w:szCs w:val="26"/>
        </w:rPr>
        <w:t>+</w:t>
      </w:r>
      <w:r w:rsidR="00BA3342">
        <w:rPr>
          <w:rFonts w:ascii="Arial Narrow" w:hAnsi="Arial Narrow"/>
          <w:sz w:val="26"/>
          <w:szCs w:val="26"/>
        </w:rPr>
        <w:t>35,7</w:t>
      </w:r>
      <w:r w:rsidR="00E859DF" w:rsidRPr="00512060">
        <w:rPr>
          <w:rFonts w:ascii="Arial Narrow" w:hAnsi="Arial Narrow"/>
          <w:sz w:val="26"/>
          <w:szCs w:val="26"/>
        </w:rPr>
        <w:t>%)</w:t>
      </w:r>
      <w:r w:rsidRPr="00512060">
        <w:rPr>
          <w:rFonts w:ascii="Arial Narrow" w:hAnsi="Arial Narrow"/>
          <w:sz w:val="26"/>
          <w:szCs w:val="26"/>
        </w:rPr>
        <w:t>,</w:t>
      </w:r>
      <w:r w:rsidR="00EA20D8">
        <w:rPr>
          <w:rFonts w:ascii="Arial Narrow" w:hAnsi="Arial Narrow"/>
          <w:sz w:val="26"/>
          <w:szCs w:val="26"/>
        </w:rPr>
        <w:t xml:space="preserve"> </w:t>
      </w:r>
    </w:p>
    <w:p w:rsidR="00D87E0D" w:rsidRPr="00BB472E" w:rsidRDefault="00D87E0D" w:rsidP="00D004F1">
      <w:pPr>
        <w:autoSpaceDE w:val="0"/>
        <w:autoSpaceDN w:val="0"/>
        <w:adjustRightInd w:val="0"/>
        <w:ind w:left="284"/>
        <w:rPr>
          <w:rFonts w:ascii="Arial Narrow" w:hAnsi="Arial Narrow"/>
          <w:sz w:val="26"/>
          <w:szCs w:val="26"/>
        </w:rPr>
      </w:pPr>
      <w:r w:rsidRPr="00512060">
        <w:rPr>
          <w:rFonts w:ascii="Arial Narrow" w:hAnsi="Arial Narrow"/>
          <w:b/>
          <w:sz w:val="28"/>
          <w:szCs w:val="28"/>
        </w:rPr>
        <w:t>импорт</w:t>
      </w:r>
      <w:r w:rsidR="00EA20D8">
        <w:rPr>
          <w:rFonts w:ascii="Arial Narrow" w:hAnsi="Arial Narrow"/>
          <w:sz w:val="26"/>
          <w:szCs w:val="26"/>
        </w:rPr>
        <w:t xml:space="preserve"> </w:t>
      </w:r>
      <w:r w:rsidR="00BA3342">
        <w:rPr>
          <w:rFonts w:ascii="Arial Narrow" w:hAnsi="Arial Narrow"/>
          <w:b/>
          <w:sz w:val="40"/>
          <w:szCs w:val="40"/>
        </w:rPr>
        <w:t>27,6</w:t>
      </w:r>
      <w:r w:rsidR="00EA20D8">
        <w:rPr>
          <w:rFonts w:ascii="Arial Narrow" w:hAnsi="Arial Narrow"/>
          <w:b/>
          <w:sz w:val="40"/>
          <w:szCs w:val="40"/>
        </w:rPr>
        <w:t xml:space="preserve"> </w:t>
      </w:r>
      <w:r w:rsidRPr="00512060">
        <w:rPr>
          <w:rFonts w:ascii="Arial Narrow" w:hAnsi="Arial Narrow"/>
          <w:sz w:val="26"/>
          <w:szCs w:val="26"/>
        </w:rPr>
        <w:t>млрд.</w:t>
      </w:r>
      <w:r w:rsidR="00EA20D8">
        <w:rPr>
          <w:rFonts w:ascii="Arial Narrow" w:hAnsi="Arial Narrow"/>
          <w:sz w:val="26"/>
          <w:szCs w:val="26"/>
        </w:rPr>
        <w:t xml:space="preserve"> </w:t>
      </w:r>
      <w:r w:rsidRPr="00512060">
        <w:rPr>
          <w:rFonts w:ascii="Arial Narrow" w:hAnsi="Arial Narrow"/>
          <w:sz w:val="26"/>
          <w:szCs w:val="26"/>
        </w:rPr>
        <w:t>долларов</w:t>
      </w:r>
      <w:r w:rsidR="00EA20D8">
        <w:rPr>
          <w:rFonts w:ascii="Arial Narrow" w:hAnsi="Arial Narrow"/>
          <w:sz w:val="26"/>
          <w:szCs w:val="26"/>
        </w:rPr>
        <w:t xml:space="preserve"> </w:t>
      </w:r>
      <w:r w:rsidR="00512060" w:rsidRPr="00512060">
        <w:rPr>
          <w:rFonts w:ascii="Arial Narrow" w:hAnsi="Arial Narrow"/>
          <w:sz w:val="26"/>
          <w:szCs w:val="26"/>
        </w:rPr>
        <w:t>(</w:t>
      </w:r>
      <w:r w:rsidR="001A1A6F">
        <w:rPr>
          <w:rFonts w:ascii="Arial Narrow" w:hAnsi="Arial Narrow"/>
          <w:sz w:val="26"/>
          <w:szCs w:val="26"/>
        </w:rPr>
        <w:t>+</w:t>
      </w:r>
      <w:r w:rsidR="00512060" w:rsidRPr="00512060">
        <w:rPr>
          <w:rFonts w:ascii="Arial Narrow" w:hAnsi="Arial Narrow"/>
          <w:sz w:val="26"/>
          <w:szCs w:val="26"/>
        </w:rPr>
        <w:t>2</w:t>
      </w:r>
      <w:r w:rsidR="00BA3342">
        <w:rPr>
          <w:rFonts w:ascii="Arial Narrow" w:hAnsi="Arial Narrow"/>
          <w:sz w:val="26"/>
          <w:szCs w:val="26"/>
        </w:rPr>
        <w:t>8,8</w:t>
      </w:r>
      <w:r w:rsidR="00E859DF" w:rsidRPr="00512060">
        <w:rPr>
          <w:rFonts w:ascii="Arial Narrow" w:hAnsi="Arial Narrow"/>
          <w:sz w:val="26"/>
          <w:szCs w:val="26"/>
        </w:rPr>
        <w:t>%)</w:t>
      </w:r>
      <w:r w:rsidRPr="00512060">
        <w:rPr>
          <w:rFonts w:ascii="Arial Narrow" w:hAnsi="Arial Narrow"/>
          <w:sz w:val="26"/>
          <w:szCs w:val="26"/>
        </w:rPr>
        <w:t>.</w:t>
      </w:r>
    </w:p>
    <w:p w:rsidR="00302848" w:rsidRPr="001A1A6F" w:rsidRDefault="001A1A6F" w:rsidP="00D004F1">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lastRenderedPageBreak/>
        <w:t>Отмечается</w:t>
      </w:r>
      <w:r w:rsidR="00EA20D8">
        <w:rPr>
          <w:rFonts w:ascii="Arial Narrow" w:hAnsi="Arial Narrow"/>
          <w:sz w:val="26"/>
          <w:szCs w:val="26"/>
        </w:rPr>
        <w:t xml:space="preserve"> </w:t>
      </w:r>
      <w:r w:rsidRPr="001A1A6F">
        <w:rPr>
          <w:rFonts w:ascii="Arial Narrow" w:hAnsi="Arial Narrow"/>
          <w:sz w:val="26"/>
          <w:szCs w:val="26"/>
        </w:rPr>
        <w:t>положительная</w:t>
      </w:r>
      <w:r w:rsidR="00EA20D8">
        <w:rPr>
          <w:rFonts w:ascii="Arial Narrow" w:hAnsi="Arial Narrow"/>
          <w:sz w:val="26"/>
          <w:szCs w:val="26"/>
        </w:rPr>
        <w:t xml:space="preserve"> </w:t>
      </w:r>
      <w:r w:rsidRPr="001A1A6F">
        <w:rPr>
          <w:rFonts w:ascii="Arial Narrow" w:hAnsi="Arial Narrow"/>
          <w:sz w:val="26"/>
          <w:szCs w:val="26"/>
        </w:rPr>
        <w:t>динамика</w:t>
      </w:r>
      <w:r w:rsidR="00EA20D8">
        <w:rPr>
          <w:rFonts w:ascii="Arial Narrow" w:hAnsi="Arial Narrow"/>
          <w:sz w:val="26"/>
          <w:szCs w:val="26"/>
        </w:rPr>
        <w:t xml:space="preserve"> </w:t>
      </w:r>
      <w:r w:rsidRPr="001A1A6F">
        <w:rPr>
          <w:rFonts w:ascii="Arial Narrow" w:hAnsi="Arial Narrow"/>
          <w:sz w:val="26"/>
          <w:szCs w:val="26"/>
        </w:rPr>
        <w:t>темпа</w:t>
      </w:r>
      <w:r w:rsidR="00EA20D8">
        <w:rPr>
          <w:rFonts w:ascii="Arial Narrow" w:hAnsi="Arial Narrow"/>
          <w:sz w:val="26"/>
          <w:szCs w:val="26"/>
        </w:rPr>
        <w:t xml:space="preserve"> </w:t>
      </w:r>
      <w:r w:rsidRPr="001A1A6F">
        <w:rPr>
          <w:rFonts w:ascii="Arial Narrow" w:hAnsi="Arial Narrow"/>
          <w:sz w:val="26"/>
          <w:szCs w:val="26"/>
        </w:rPr>
        <w:t>роста</w:t>
      </w:r>
      <w:r w:rsidR="00EA20D8">
        <w:rPr>
          <w:rFonts w:ascii="Arial Narrow" w:hAnsi="Arial Narrow"/>
          <w:sz w:val="26"/>
          <w:szCs w:val="26"/>
        </w:rPr>
        <w:t xml:space="preserve"> </w:t>
      </w:r>
      <w:r w:rsidR="00302848" w:rsidRPr="001A1A6F">
        <w:rPr>
          <w:rFonts w:ascii="Arial Narrow" w:hAnsi="Arial Narrow"/>
          <w:sz w:val="26"/>
          <w:szCs w:val="26"/>
        </w:rPr>
        <w:t>экспорта</w:t>
      </w:r>
      <w:r w:rsidR="00EA20D8">
        <w:rPr>
          <w:rFonts w:ascii="Arial Narrow" w:hAnsi="Arial Narrow"/>
          <w:sz w:val="26"/>
          <w:szCs w:val="26"/>
        </w:rPr>
        <w:t xml:space="preserve"> </w:t>
      </w:r>
      <w:r w:rsidR="00302848" w:rsidRPr="001A1A6F">
        <w:rPr>
          <w:rFonts w:ascii="Arial Narrow" w:hAnsi="Arial Narrow"/>
          <w:sz w:val="26"/>
          <w:szCs w:val="26"/>
        </w:rPr>
        <w:t>товаров</w:t>
      </w:r>
      <w:r w:rsidR="00EA20D8">
        <w:rPr>
          <w:rFonts w:ascii="Arial Narrow" w:hAnsi="Arial Narrow"/>
          <w:sz w:val="26"/>
          <w:szCs w:val="26"/>
        </w:rPr>
        <w:t xml:space="preserve"> </w:t>
      </w:r>
      <w:r w:rsidR="00302848" w:rsidRPr="001A1A6F">
        <w:rPr>
          <w:rFonts w:ascii="Arial Narrow" w:hAnsi="Arial Narrow"/>
          <w:sz w:val="26"/>
          <w:szCs w:val="26"/>
        </w:rPr>
        <w:t>в</w:t>
      </w:r>
      <w:r w:rsidR="00EA20D8">
        <w:rPr>
          <w:rFonts w:ascii="Arial Narrow" w:hAnsi="Arial Narrow"/>
          <w:sz w:val="26"/>
          <w:szCs w:val="26"/>
        </w:rPr>
        <w:t xml:space="preserve"> </w:t>
      </w:r>
      <w:r w:rsidR="00302848" w:rsidRPr="001A1A6F">
        <w:rPr>
          <w:rFonts w:ascii="Arial Narrow" w:hAnsi="Arial Narrow"/>
          <w:sz w:val="26"/>
          <w:szCs w:val="26"/>
        </w:rPr>
        <w:t>условиях</w:t>
      </w:r>
      <w:r w:rsidR="00EA20D8">
        <w:rPr>
          <w:rFonts w:ascii="Arial Narrow" w:hAnsi="Arial Narrow"/>
          <w:sz w:val="26"/>
          <w:szCs w:val="26"/>
        </w:rPr>
        <w:t xml:space="preserve"> </w:t>
      </w:r>
      <w:r w:rsidR="00302848" w:rsidRPr="001A1A6F">
        <w:rPr>
          <w:rFonts w:ascii="Arial Narrow" w:hAnsi="Arial Narrow"/>
          <w:sz w:val="26"/>
          <w:szCs w:val="26"/>
        </w:rPr>
        <w:t>наметившегося</w:t>
      </w:r>
      <w:r w:rsidR="00EA20D8">
        <w:rPr>
          <w:rFonts w:ascii="Arial Narrow" w:hAnsi="Arial Narrow"/>
          <w:sz w:val="26"/>
          <w:szCs w:val="26"/>
        </w:rPr>
        <w:t xml:space="preserve"> </w:t>
      </w:r>
      <w:r w:rsidR="00302848" w:rsidRPr="001A1A6F">
        <w:rPr>
          <w:rFonts w:ascii="Arial Narrow" w:hAnsi="Arial Narrow"/>
          <w:sz w:val="26"/>
          <w:szCs w:val="26"/>
        </w:rPr>
        <w:t>восстановления</w:t>
      </w:r>
      <w:r w:rsidR="00EA20D8">
        <w:rPr>
          <w:rFonts w:ascii="Arial Narrow" w:hAnsi="Arial Narrow"/>
          <w:sz w:val="26"/>
          <w:szCs w:val="26"/>
        </w:rPr>
        <w:t xml:space="preserve"> </w:t>
      </w:r>
      <w:r w:rsidR="00302848" w:rsidRPr="001A1A6F">
        <w:rPr>
          <w:rFonts w:ascii="Arial Narrow" w:hAnsi="Arial Narrow"/>
          <w:sz w:val="26"/>
          <w:szCs w:val="26"/>
        </w:rPr>
        <w:t>мировых</w:t>
      </w:r>
      <w:r w:rsidR="00EA20D8">
        <w:rPr>
          <w:rFonts w:ascii="Arial Narrow" w:hAnsi="Arial Narrow"/>
          <w:sz w:val="26"/>
          <w:szCs w:val="26"/>
        </w:rPr>
        <w:t xml:space="preserve"> </w:t>
      </w:r>
      <w:r w:rsidR="00302848" w:rsidRPr="001A1A6F">
        <w:rPr>
          <w:rFonts w:ascii="Arial Narrow" w:hAnsi="Arial Narrow"/>
          <w:sz w:val="26"/>
          <w:szCs w:val="26"/>
        </w:rPr>
        <w:t>сырьевых</w:t>
      </w:r>
      <w:r w:rsidR="00EA20D8">
        <w:rPr>
          <w:rFonts w:ascii="Arial Narrow" w:hAnsi="Arial Narrow"/>
          <w:sz w:val="26"/>
          <w:szCs w:val="26"/>
        </w:rPr>
        <w:t xml:space="preserve"> </w:t>
      </w:r>
      <w:r w:rsidR="00302848" w:rsidRPr="001A1A6F">
        <w:rPr>
          <w:rFonts w:ascii="Arial Narrow" w:hAnsi="Arial Narrow"/>
          <w:sz w:val="26"/>
          <w:szCs w:val="26"/>
        </w:rPr>
        <w:t>цен</w:t>
      </w:r>
      <w:r w:rsidR="00EA20D8">
        <w:rPr>
          <w:rFonts w:ascii="Arial Narrow" w:hAnsi="Arial Narrow"/>
          <w:sz w:val="26"/>
          <w:szCs w:val="26"/>
        </w:rPr>
        <w:t xml:space="preserve"> </w:t>
      </w:r>
      <w:r w:rsidR="00302848" w:rsidRPr="001A1A6F">
        <w:rPr>
          <w:rFonts w:ascii="Arial Narrow" w:hAnsi="Arial Narrow"/>
          <w:sz w:val="26"/>
          <w:szCs w:val="26"/>
        </w:rPr>
        <w:t>при</w:t>
      </w:r>
      <w:r w:rsidR="00EA20D8">
        <w:rPr>
          <w:rFonts w:ascii="Arial Narrow" w:hAnsi="Arial Narrow"/>
          <w:sz w:val="26"/>
          <w:szCs w:val="26"/>
        </w:rPr>
        <w:t xml:space="preserve"> </w:t>
      </w:r>
      <w:r w:rsidR="00302848" w:rsidRPr="001A1A6F">
        <w:rPr>
          <w:rFonts w:ascii="Arial Narrow" w:hAnsi="Arial Narrow"/>
          <w:sz w:val="26"/>
          <w:szCs w:val="26"/>
        </w:rPr>
        <w:t>стабилизации</w:t>
      </w:r>
      <w:r w:rsidR="00EA20D8">
        <w:rPr>
          <w:rFonts w:ascii="Arial Narrow" w:hAnsi="Arial Narrow"/>
          <w:sz w:val="26"/>
          <w:szCs w:val="26"/>
        </w:rPr>
        <w:t xml:space="preserve"> </w:t>
      </w:r>
      <w:r w:rsidR="00302848" w:rsidRPr="001A1A6F">
        <w:rPr>
          <w:rFonts w:ascii="Arial Narrow" w:hAnsi="Arial Narrow"/>
          <w:sz w:val="26"/>
          <w:szCs w:val="26"/>
        </w:rPr>
        <w:t>импорта</w:t>
      </w:r>
      <w:r w:rsidR="00EA20D8">
        <w:rPr>
          <w:rFonts w:ascii="Arial Narrow" w:hAnsi="Arial Narrow"/>
          <w:sz w:val="26"/>
          <w:szCs w:val="26"/>
        </w:rPr>
        <w:t xml:space="preserve"> </w:t>
      </w:r>
      <w:r w:rsidR="00302848" w:rsidRPr="001A1A6F">
        <w:rPr>
          <w:rFonts w:ascii="Arial Narrow" w:hAnsi="Arial Narrow"/>
          <w:sz w:val="26"/>
          <w:szCs w:val="26"/>
        </w:rPr>
        <w:t>товаров</w:t>
      </w:r>
      <w:r w:rsidRPr="001A1A6F">
        <w:rPr>
          <w:rFonts w:ascii="Arial Narrow" w:hAnsi="Arial Narrow"/>
          <w:sz w:val="26"/>
          <w:szCs w:val="26"/>
        </w:rPr>
        <w:t>,</w:t>
      </w:r>
      <w:r w:rsidR="00EA20D8">
        <w:rPr>
          <w:rFonts w:ascii="Arial Narrow" w:hAnsi="Arial Narrow"/>
          <w:sz w:val="26"/>
          <w:szCs w:val="26"/>
        </w:rPr>
        <w:t xml:space="preserve"> </w:t>
      </w:r>
      <w:r w:rsidRPr="001A1A6F">
        <w:rPr>
          <w:rFonts w:ascii="Arial Narrow" w:hAnsi="Arial Narrow"/>
          <w:sz w:val="26"/>
          <w:szCs w:val="26"/>
        </w:rPr>
        <w:t>что</w:t>
      </w:r>
      <w:r w:rsidR="00EA20D8">
        <w:rPr>
          <w:rFonts w:ascii="Arial Narrow" w:hAnsi="Arial Narrow"/>
          <w:sz w:val="26"/>
          <w:szCs w:val="26"/>
        </w:rPr>
        <w:t xml:space="preserve"> </w:t>
      </w:r>
      <w:r w:rsidRPr="001A1A6F">
        <w:rPr>
          <w:rFonts w:ascii="Arial Narrow" w:hAnsi="Arial Narrow"/>
          <w:sz w:val="26"/>
          <w:szCs w:val="26"/>
        </w:rPr>
        <w:t>обусловило</w:t>
      </w:r>
      <w:r w:rsidR="00EA20D8">
        <w:rPr>
          <w:rFonts w:ascii="Arial Narrow" w:hAnsi="Arial Narrow"/>
          <w:sz w:val="26"/>
          <w:szCs w:val="26"/>
        </w:rPr>
        <w:t xml:space="preserve"> </w:t>
      </w:r>
      <w:r w:rsidRPr="001A1A6F">
        <w:rPr>
          <w:rFonts w:ascii="Arial Narrow" w:hAnsi="Arial Narrow"/>
          <w:sz w:val="26"/>
          <w:szCs w:val="26"/>
        </w:rPr>
        <w:t>также</w:t>
      </w:r>
      <w:r w:rsidR="00EA20D8">
        <w:rPr>
          <w:rFonts w:ascii="Arial Narrow" w:hAnsi="Arial Narrow"/>
          <w:sz w:val="26"/>
          <w:szCs w:val="26"/>
        </w:rPr>
        <w:t xml:space="preserve"> </w:t>
      </w:r>
      <w:r w:rsidRPr="001A1A6F">
        <w:rPr>
          <w:rFonts w:ascii="Arial Narrow" w:hAnsi="Arial Narrow"/>
          <w:sz w:val="26"/>
          <w:szCs w:val="26"/>
        </w:rPr>
        <w:t>увеличение</w:t>
      </w:r>
      <w:r w:rsidR="00EA20D8">
        <w:rPr>
          <w:rFonts w:ascii="Arial Narrow" w:hAnsi="Arial Narrow"/>
          <w:sz w:val="26"/>
          <w:szCs w:val="26"/>
        </w:rPr>
        <w:t xml:space="preserve"> </w:t>
      </w:r>
      <w:r w:rsidR="00302848" w:rsidRPr="001A1A6F">
        <w:rPr>
          <w:rFonts w:ascii="Arial Narrow" w:hAnsi="Arial Narrow"/>
          <w:sz w:val="26"/>
          <w:szCs w:val="26"/>
        </w:rPr>
        <w:t>положительного</w:t>
      </w:r>
      <w:r w:rsidR="00EA20D8">
        <w:rPr>
          <w:rFonts w:ascii="Arial Narrow" w:hAnsi="Arial Narrow"/>
          <w:sz w:val="26"/>
          <w:szCs w:val="26"/>
        </w:rPr>
        <w:t xml:space="preserve"> </w:t>
      </w:r>
      <w:r w:rsidR="00302848" w:rsidRPr="001A1A6F">
        <w:rPr>
          <w:rFonts w:ascii="Arial Narrow" w:hAnsi="Arial Narrow"/>
          <w:sz w:val="26"/>
          <w:szCs w:val="26"/>
        </w:rPr>
        <w:t>внешнеторгового</w:t>
      </w:r>
      <w:r w:rsidR="00EA20D8">
        <w:rPr>
          <w:rFonts w:ascii="Arial Narrow" w:hAnsi="Arial Narrow"/>
          <w:sz w:val="26"/>
          <w:szCs w:val="26"/>
        </w:rPr>
        <w:t xml:space="preserve"> </w:t>
      </w:r>
      <w:r w:rsidR="00302848" w:rsidRPr="001A1A6F">
        <w:rPr>
          <w:rFonts w:ascii="Arial Narrow" w:hAnsi="Arial Narrow"/>
          <w:sz w:val="26"/>
          <w:szCs w:val="26"/>
        </w:rPr>
        <w:t>сальдо.</w:t>
      </w:r>
    </w:p>
    <w:p w:rsidR="00302848" w:rsidRPr="001A1A6F" w:rsidRDefault="001A1A6F" w:rsidP="00D004F1">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t>Улучшение</w:t>
      </w:r>
      <w:r w:rsidR="00EA20D8">
        <w:rPr>
          <w:rFonts w:ascii="Arial Narrow" w:hAnsi="Arial Narrow"/>
          <w:sz w:val="26"/>
          <w:szCs w:val="26"/>
        </w:rPr>
        <w:t xml:space="preserve"> </w:t>
      </w:r>
      <w:r w:rsidR="00302848" w:rsidRPr="001A1A6F">
        <w:rPr>
          <w:rFonts w:ascii="Arial Narrow" w:hAnsi="Arial Narrow"/>
          <w:sz w:val="26"/>
          <w:szCs w:val="26"/>
        </w:rPr>
        <w:t>условий</w:t>
      </w:r>
      <w:r w:rsidR="00EA20D8">
        <w:rPr>
          <w:rFonts w:ascii="Arial Narrow" w:hAnsi="Arial Narrow"/>
          <w:sz w:val="26"/>
          <w:szCs w:val="26"/>
        </w:rPr>
        <w:t xml:space="preserve"> </w:t>
      </w:r>
      <w:r w:rsidR="00302848" w:rsidRPr="001A1A6F">
        <w:rPr>
          <w:rFonts w:ascii="Arial Narrow" w:hAnsi="Arial Narrow"/>
          <w:sz w:val="26"/>
          <w:szCs w:val="26"/>
        </w:rPr>
        <w:t>торговл</w:t>
      </w:r>
      <w:r w:rsidR="00C52252" w:rsidRPr="001A1A6F">
        <w:rPr>
          <w:rFonts w:ascii="Arial Narrow" w:hAnsi="Arial Narrow"/>
          <w:sz w:val="26"/>
          <w:szCs w:val="26"/>
        </w:rPr>
        <w:t>и</w:t>
      </w:r>
      <w:r w:rsidR="00EA20D8">
        <w:rPr>
          <w:rFonts w:ascii="Arial Narrow" w:hAnsi="Arial Narrow"/>
          <w:sz w:val="26"/>
          <w:szCs w:val="26"/>
        </w:rPr>
        <w:t xml:space="preserve"> </w:t>
      </w:r>
      <w:r w:rsidR="00302848" w:rsidRPr="001A1A6F">
        <w:rPr>
          <w:rFonts w:ascii="Arial Narrow" w:hAnsi="Arial Narrow"/>
          <w:sz w:val="26"/>
          <w:szCs w:val="26"/>
        </w:rPr>
        <w:t>определялось</w:t>
      </w:r>
      <w:r w:rsidR="00EA20D8">
        <w:rPr>
          <w:rFonts w:ascii="Arial Narrow" w:hAnsi="Arial Narrow"/>
          <w:sz w:val="26"/>
          <w:szCs w:val="26"/>
        </w:rPr>
        <w:t xml:space="preserve"> </w:t>
      </w:r>
      <w:r w:rsidRPr="001A1A6F">
        <w:rPr>
          <w:rFonts w:ascii="Arial Narrow" w:hAnsi="Arial Narrow"/>
          <w:sz w:val="26"/>
          <w:szCs w:val="26"/>
        </w:rPr>
        <w:t>уменьшением</w:t>
      </w:r>
      <w:r w:rsidR="00EA20D8">
        <w:rPr>
          <w:rFonts w:ascii="Arial Narrow" w:hAnsi="Arial Narrow"/>
          <w:sz w:val="26"/>
          <w:szCs w:val="26"/>
        </w:rPr>
        <w:t xml:space="preserve"> </w:t>
      </w:r>
      <w:r w:rsidR="00302848" w:rsidRPr="001A1A6F">
        <w:rPr>
          <w:rFonts w:ascii="Arial Narrow" w:hAnsi="Arial Narrow"/>
          <w:sz w:val="26"/>
          <w:szCs w:val="26"/>
        </w:rPr>
        <w:t>волатильност</w:t>
      </w:r>
      <w:r w:rsidRPr="001A1A6F">
        <w:rPr>
          <w:rFonts w:ascii="Arial Narrow" w:hAnsi="Arial Narrow"/>
          <w:sz w:val="26"/>
          <w:szCs w:val="26"/>
        </w:rPr>
        <w:t>и</w:t>
      </w:r>
      <w:r w:rsidR="00EA20D8">
        <w:rPr>
          <w:rFonts w:ascii="Arial Narrow" w:hAnsi="Arial Narrow"/>
          <w:sz w:val="26"/>
          <w:szCs w:val="26"/>
        </w:rPr>
        <w:t xml:space="preserve"> </w:t>
      </w:r>
      <w:r w:rsidR="00302848" w:rsidRPr="001A1A6F">
        <w:rPr>
          <w:rFonts w:ascii="Arial Narrow" w:hAnsi="Arial Narrow"/>
          <w:sz w:val="26"/>
          <w:szCs w:val="26"/>
        </w:rPr>
        <w:t>цен</w:t>
      </w:r>
      <w:r w:rsidR="00EA20D8">
        <w:rPr>
          <w:rFonts w:ascii="Arial Narrow" w:hAnsi="Arial Narrow"/>
          <w:sz w:val="26"/>
          <w:szCs w:val="26"/>
        </w:rPr>
        <w:t xml:space="preserve"> </w:t>
      </w:r>
      <w:r w:rsidR="00302848" w:rsidRPr="001A1A6F">
        <w:rPr>
          <w:rFonts w:ascii="Arial Narrow" w:hAnsi="Arial Narrow"/>
          <w:sz w:val="26"/>
          <w:szCs w:val="26"/>
        </w:rPr>
        <w:t>на</w:t>
      </w:r>
      <w:r w:rsidR="00EA20D8">
        <w:rPr>
          <w:rFonts w:ascii="Arial Narrow" w:hAnsi="Arial Narrow"/>
          <w:sz w:val="26"/>
          <w:szCs w:val="26"/>
        </w:rPr>
        <w:t xml:space="preserve"> </w:t>
      </w:r>
      <w:r w:rsidR="00302848" w:rsidRPr="001A1A6F">
        <w:rPr>
          <w:rFonts w:ascii="Arial Narrow" w:hAnsi="Arial Narrow"/>
          <w:sz w:val="26"/>
          <w:szCs w:val="26"/>
        </w:rPr>
        <w:t>мировых</w:t>
      </w:r>
      <w:r w:rsidR="00EA20D8">
        <w:rPr>
          <w:rFonts w:ascii="Arial Narrow" w:hAnsi="Arial Narrow"/>
          <w:sz w:val="26"/>
          <w:szCs w:val="26"/>
        </w:rPr>
        <w:t xml:space="preserve"> </w:t>
      </w:r>
      <w:r w:rsidR="00302848" w:rsidRPr="001A1A6F">
        <w:rPr>
          <w:rFonts w:ascii="Arial Narrow" w:hAnsi="Arial Narrow"/>
          <w:sz w:val="26"/>
          <w:szCs w:val="26"/>
        </w:rPr>
        <w:t>рынках</w:t>
      </w:r>
      <w:r w:rsidR="00EA20D8">
        <w:rPr>
          <w:rFonts w:ascii="Arial Narrow" w:hAnsi="Arial Narrow"/>
          <w:sz w:val="26"/>
          <w:szCs w:val="26"/>
        </w:rPr>
        <w:t xml:space="preserve"> </w:t>
      </w:r>
      <w:r w:rsidR="00302848" w:rsidRPr="001A1A6F">
        <w:rPr>
          <w:rFonts w:ascii="Arial Narrow" w:hAnsi="Arial Narrow"/>
          <w:sz w:val="26"/>
          <w:szCs w:val="26"/>
        </w:rPr>
        <w:t>сырьевых</w:t>
      </w:r>
      <w:r w:rsidR="00EA20D8">
        <w:rPr>
          <w:rFonts w:ascii="Arial Narrow" w:hAnsi="Arial Narrow"/>
          <w:sz w:val="26"/>
          <w:szCs w:val="26"/>
        </w:rPr>
        <w:t xml:space="preserve"> </w:t>
      </w:r>
      <w:r w:rsidR="00302848" w:rsidRPr="001A1A6F">
        <w:rPr>
          <w:rFonts w:ascii="Arial Narrow" w:hAnsi="Arial Narrow"/>
          <w:sz w:val="26"/>
          <w:szCs w:val="26"/>
        </w:rPr>
        <w:t>товаров</w:t>
      </w:r>
      <w:r w:rsidR="00C52252" w:rsidRPr="001A1A6F">
        <w:rPr>
          <w:rFonts w:ascii="Arial Narrow" w:hAnsi="Arial Narrow"/>
          <w:sz w:val="26"/>
          <w:szCs w:val="26"/>
        </w:rPr>
        <w:t>.</w:t>
      </w:r>
    </w:p>
    <w:p w:rsidR="00E64FBE" w:rsidRDefault="00DF4422" w:rsidP="00E64FBE">
      <w:pPr>
        <w:autoSpaceDE w:val="0"/>
        <w:autoSpaceDN w:val="0"/>
        <w:adjustRightInd w:val="0"/>
        <w:spacing w:before="120"/>
        <w:ind w:firstLine="284"/>
        <w:rPr>
          <w:rFonts w:ascii="Arial Narrow" w:hAnsi="Arial Narrow"/>
          <w:sz w:val="26"/>
          <w:szCs w:val="26"/>
        </w:rPr>
      </w:pPr>
      <w:r w:rsidRPr="001A1A6F">
        <w:rPr>
          <w:rFonts w:ascii="Arial Narrow" w:hAnsi="Arial Narrow"/>
          <w:sz w:val="26"/>
          <w:szCs w:val="26"/>
        </w:rPr>
        <w:t>Внешнеторговый</w:t>
      </w:r>
      <w:r w:rsidR="00EA20D8">
        <w:rPr>
          <w:rFonts w:ascii="Arial Narrow" w:hAnsi="Arial Narrow"/>
          <w:sz w:val="26"/>
          <w:szCs w:val="26"/>
        </w:rPr>
        <w:t xml:space="preserve"> </w:t>
      </w:r>
      <w:r w:rsidRPr="001A1A6F">
        <w:rPr>
          <w:rFonts w:ascii="Arial Narrow" w:hAnsi="Arial Narrow"/>
          <w:sz w:val="26"/>
          <w:szCs w:val="26"/>
        </w:rPr>
        <w:t>оборот</w:t>
      </w:r>
      <w:r w:rsidR="00EA20D8">
        <w:rPr>
          <w:rFonts w:ascii="Arial Narrow" w:hAnsi="Arial Narrow"/>
          <w:sz w:val="26"/>
          <w:szCs w:val="26"/>
        </w:rPr>
        <w:t xml:space="preserve"> </w:t>
      </w:r>
      <w:r w:rsidRPr="001A1A6F">
        <w:rPr>
          <w:rFonts w:ascii="Arial Narrow" w:hAnsi="Arial Narrow"/>
          <w:sz w:val="26"/>
          <w:szCs w:val="26"/>
        </w:rPr>
        <w:t>со</w:t>
      </w:r>
      <w:r w:rsidR="00EA20D8">
        <w:rPr>
          <w:rFonts w:ascii="Arial Narrow" w:hAnsi="Arial Narrow"/>
          <w:sz w:val="26"/>
          <w:szCs w:val="26"/>
        </w:rPr>
        <w:t xml:space="preserve"> </w:t>
      </w:r>
      <w:r w:rsidRPr="001A1A6F">
        <w:rPr>
          <w:rFonts w:ascii="Arial Narrow" w:hAnsi="Arial Narrow"/>
          <w:sz w:val="26"/>
          <w:szCs w:val="26"/>
        </w:rPr>
        <w:t>странами</w:t>
      </w:r>
      <w:r w:rsidR="00EA20D8">
        <w:rPr>
          <w:rFonts w:ascii="Arial Narrow" w:hAnsi="Arial Narrow"/>
          <w:sz w:val="26"/>
          <w:szCs w:val="26"/>
        </w:rPr>
        <w:t xml:space="preserve"> </w:t>
      </w:r>
      <w:r w:rsidRPr="00E0410A">
        <w:rPr>
          <w:rFonts w:ascii="Arial Narrow" w:hAnsi="Arial Narrow"/>
          <w:b/>
          <w:sz w:val="26"/>
          <w:szCs w:val="26"/>
        </w:rPr>
        <w:t>дальнего</w:t>
      </w:r>
      <w:r w:rsidR="00EA20D8">
        <w:rPr>
          <w:rFonts w:ascii="Arial Narrow" w:hAnsi="Arial Narrow"/>
          <w:b/>
          <w:sz w:val="26"/>
          <w:szCs w:val="26"/>
        </w:rPr>
        <w:t xml:space="preserve"> </w:t>
      </w:r>
      <w:r w:rsidRPr="00E0410A">
        <w:rPr>
          <w:rFonts w:ascii="Arial Narrow" w:hAnsi="Arial Narrow"/>
          <w:b/>
          <w:sz w:val="26"/>
          <w:szCs w:val="26"/>
        </w:rPr>
        <w:t>зарубежья</w:t>
      </w:r>
      <w:r w:rsidR="00EA20D8">
        <w:rPr>
          <w:rFonts w:ascii="Arial Narrow" w:hAnsi="Arial Narrow"/>
          <w:sz w:val="26"/>
          <w:szCs w:val="26"/>
        </w:rPr>
        <w:t xml:space="preserve"> </w:t>
      </w:r>
      <w:r w:rsidRPr="00E0410A">
        <w:rPr>
          <w:rFonts w:ascii="Arial Narrow" w:hAnsi="Arial Narrow"/>
          <w:sz w:val="26"/>
          <w:szCs w:val="26"/>
        </w:rPr>
        <w:t>в</w:t>
      </w:r>
      <w:r w:rsidR="00EA20D8">
        <w:rPr>
          <w:rFonts w:ascii="Arial Narrow" w:hAnsi="Arial Narrow"/>
          <w:sz w:val="26"/>
          <w:szCs w:val="26"/>
        </w:rPr>
        <w:t xml:space="preserve"> </w:t>
      </w:r>
      <w:r w:rsidR="007952E9">
        <w:rPr>
          <w:rFonts w:ascii="Arial Narrow" w:hAnsi="Arial Narrow"/>
          <w:sz w:val="26"/>
          <w:szCs w:val="26"/>
        </w:rPr>
        <w:t>январе-феврале</w:t>
      </w:r>
      <w:r w:rsidR="00EA20D8">
        <w:rPr>
          <w:rFonts w:ascii="Arial Narrow" w:hAnsi="Arial Narrow"/>
          <w:sz w:val="26"/>
          <w:szCs w:val="26"/>
        </w:rPr>
        <w:t xml:space="preserve"> </w:t>
      </w:r>
      <w:r w:rsidR="000207B9" w:rsidRPr="00E0410A">
        <w:rPr>
          <w:rFonts w:ascii="Arial Narrow" w:hAnsi="Arial Narrow"/>
          <w:sz w:val="26"/>
          <w:szCs w:val="26"/>
        </w:rPr>
        <w:t>201</w:t>
      </w:r>
      <w:r w:rsidR="007952E9">
        <w:rPr>
          <w:rFonts w:ascii="Arial Narrow" w:hAnsi="Arial Narrow"/>
          <w:sz w:val="26"/>
          <w:szCs w:val="26"/>
        </w:rPr>
        <w:t>7</w:t>
      </w:r>
      <w:r w:rsidR="00EA20D8">
        <w:rPr>
          <w:rFonts w:ascii="Arial Narrow" w:hAnsi="Arial Narrow"/>
          <w:sz w:val="26"/>
          <w:szCs w:val="26"/>
        </w:rPr>
        <w:t xml:space="preserve"> </w:t>
      </w:r>
      <w:r w:rsidR="000207B9" w:rsidRPr="00E0410A">
        <w:rPr>
          <w:rFonts w:ascii="Arial Narrow" w:hAnsi="Arial Narrow"/>
          <w:sz w:val="26"/>
          <w:szCs w:val="26"/>
        </w:rPr>
        <w:t>год</w:t>
      </w:r>
      <w:r w:rsidR="007952E9">
        <w:rPr>
          <w:rFonts w:ascii="Arial Narrow" w:hAnsi="Arial Narrow"/>
          <w:sz w:val="26"/>
          <w:szCs w:val="26"/>
        </w:rPr>
        <w:t>а</w:t>
      </w:r>
      <w:r w:rsidR="00EA20D8">
        <w:rPr>
          <w:rFonts w:ascii="Arial Narrow" w:hAnsi="Arial Narrow"/>
          <w:sz w:val="26"/>
          <w:szCs w:val="26"/>
        </w:rPr>
        <w:t xml:space="preserve"> </w:t>
      </w:r>
      <w:r w:rsidRPr="00020BDE">
        <w:rPr>
          <w:rFonts w:ascii="Arial Narrow" w:hAnsi="Arial Narrow"/>
          <w:sz w:val="26"/>
          <w:szCs w:val="26"/>
        </w:rPr>
        <w:t>составил</w:t>
      </w:r>
      <w:r w:rsidR="00EA20D8">
        <w:rPr>
          <w:rFonts w:ascii="Arial Narrow" w:hAnsi="Arial Narrow"/>
          <w:sz w:val="26"/>
          <w:szCs w:val="26"/>
        </w:rPr>
        <w:t xml:space="preserve"> </w:t>
      </w:r>
      <w:r w:rsidR="007952E9" w:rsidRPr="00020BDE">
        <w:rPr>
          <w:rFonts w:ascii="Arial Narrow" w:hAnsi="Arial Narrow"/>
          <w:b/>
          <w:sz w:val="26"/>
          <w:szCs w:val="26"/>
        </w:rPr>
        <w:t>70,2</w:t>
      </w:r>
      <w:r w:rsidR="00EA20D8">
        <w:rPr>
          <w:rFonts w:ascii="Arial Narrow" w:hAnsi="Arial Narrow"/>
          <w:sz w:val="26"/>
          <w:szCs w:val="26"/>
        </w:rPr>
        <w:t xml:space="preserve"> </w:t>
      </w:r>
      <w:r w:rsidRPr="00020BDE">
        <w:rPr>
          <w:rFonts w:ascii="Arial Narrow" w:hAnsi="Arial Narrow"/>
          <w:sz w:val="26"/>
          <w:szCs w:val="26"/>
        </w:rPr>
        <w:t>млрд.</w:t>
      </w:r>
      <w:r w:rsidR="00EA20D8">
        <w:rPr>
          <w:rFonts w:ascii="Arial Narrow" w:hAnsi="Arial Narrow"/>
          <w:sz w:val="26"/>
          <w:szCs w:val="26"/>
        </w:rPr>
        <w:t xml:space="preserve"> </w:t>
      </w:r>
      <w:r w:rsidRPr="00020BDE">
        <w:rPr>
          <w:rFonts w:ascii="Arial Narrow" w:hAnsi="Arial Narrow"/>
          <w:sz w:val="26"/>
          <w:szCs w:val="26"/>
        </w:rPr>
        <w:t>долларов</w:t>
      </w:r>
      <w:r w:rsidR="00EA20D8">
        <w:rPr>
          <w:rFonts w:ascii="Arial Narrow" w:hAnsi="Arial Narrow"/>
          <w:sz w:val="26"/>
          <w:szCs w:val="26"/>
        </w:rPr>
        <w:t xml:space="preserve"> </w:t>
      </w:r>
      <w:r w:rsidRPr="00020BDE">
        <w:rPr>
          <w:rFonts w:ascii="Arial Narrow" w:hAnsi="Arial Narrow"/>
          <w:sz w:val="26"/>
          <w:szCs w:val="26"/>
        </w:rPr>
        <w:t>и</w:t>
      </w:r>
      <w:r w:rsidR="00EA20D8">
        <w:rPr>
          <w:rFonts w:ascii="Arial Narrow" w:hAnsi="Arial Narrow"/>
          <w:sz w:val="26"/>
          <w:szCs w:val="26"/>
        </w:rPr>
        <w:t xml:space="preserve"> </w:t>
      </w:r>
      <w:r w:rsidR="007952E9" w:rsidRPr="00020BDE">
        <w:rPr>
          <w:rFonts w:ascii="Arial Narrow" w:hAnsi="Arial Narrow"/>
          <w:sz w:val="26"/>
          <w:szCs w:val="26"/>
        </w:rPr>
        <w:t>увеличился</w:t>
      </w:r>
      <w:r w:rsidR="00EA20D8">
        <w:rPr>
          <w:rFonts w:ascii="Arial Narrow" w:hAnsi="Arial Narrow"/>
          <w:sz w:val="26"/>
          <w:szCs w:val="26"/>
        </w:rPr>
        <w:t xml:space="preserve"> </w:t>
      </w:r>
      <w:r w:rsidRPr="00020BDE">
        <w:rPr>
          <w:rFonts w:ascii="Arial Narrow" w:hAnsi="Arial Narrow"/>
          <w:sz w:val="26"/>
          <w:szCs w:val="26"/>
        </w:rPr>
        <w:t>на</w:t>
      </w:r>
      <w:r w:rsidR="00EA20D8">
        <w:rPr>
          <w:rFonts w:ascii="Arial Narrow" w:hAnsi="Arial Narrow"/>
          <w:sz w:val="26"/>
          <w:szCs w:val="26"/>
        </w:rPr>
        <w:t xml:space="preserve"> </w:t>
      </w:r>
      <w:r w:rsidR="00E64FBE">
        <w:rPr>
          <w:rFonts w:ascii="Arial Narrow" w:hAnsi="Arial Narrow"/>
          <w:sz w:val="26"/>
          <w:szCs w:val="26"/>
        </w:rPr>
        <w:t>33,2%.</w:t>
      </w:r>
    </w:p>
    <w:p w:rsidR="000207B9" w:rsidRPr="00020BDE" w:rsidRDefault="000207B9" w:rsidP="00E64FBE">
      <w:pPr>
        <w:autoSpaceDE w:val="0"/>
        <w:autoSpaceDN w:val="0"/>
        <w:adjustRightInd w:val="0"/>
        <w:ind w:firstLine="284"/>
        <w:rPr>
          <w:rFonts w:ascii="Arial Narrow" w:hAnsi="Arial Narrow"/>
          <w:sz w:val="26"/>
          <w:szCs w:val="26"/>
        </w:rPr>
      </w:pPr>
      <w:r w:rsidRPr="00020BDE">
        <w:rPr>
          <w:rFonts w:ascii="Arial Narrow" w:hAnsi="Arial Narrow"/>
          <w:b/>
          <w:sz w:val="28"/>
          <w:szCs w:val="28"/>
        </w:rPr>
        <w:t>э</w:t>
      </w:r>
      <w:r w:rsidR="00D87E0D" w:rsidRPr="00020BDE">
        <w:rPr>
          <w:rFonts w:ascii="Arial Narrow" w:hAnsi="Arial Narrow"/>
          <w:b/>
          <w:sz w:val="28"/>
          <w:szCs w:val="28"/>
        </w:rPr>
        <w:t>кспорт</w:t>
      </w:r>
      <w:r w:rsidR="00EA20D8">
        <w:rPr>
          <w:rFonts w:ascii="Arial Narrow" w:hAnsi="Arial Narrow"/>
          <w:b/>
          <w:sz w:val="28"/>
          <w:szCs w:val="28"/>
        </w:rPr>
        <w:t xml:space="preserve"> </w:t>
      </w:r>
      <w:r w:rsidR="007952E9" w:rsidRPr="00020BDE">
        <w:rPr>
          <w:rFonts w:ascii="Arial Narrow" w:hAnsi="Arial Narrow"/>
          <w:b/>
          <w:sz w:val="40"/>
          <w:szCs w:val="40"/>
        </w:rPr>
        <w:t>44,4</w:t>
      </w:r>
      <w:r w:rsidR="00EA20D8">
        <w:rPr>
          <w:rFonts w:ascii="Arial Narrow" w:hAnsi="Arial Narrow"/>
          <w:b/>
          <w:sz w:val="26"/>
          <w:szCs w:val="26"/>
        </w:rPr>
        <w:t xml:space="preserve"> </w:t>
      </w:r>
      <w:r w:rsidR="00D87E0D" w:rsidRPr="00020BDE">
        <w:rPr>
          <w:rFonts w:ascii="Arial Narrow" w:hAnsi="Arial Narrow"/>
          <w:sz w:val="26"/>
          <w:szCs w:val="26"/>
        </w:rPr>
        <w:t>млрд.</w:t>
      </w:r>
      <w:r w:rsidR="00EA20D8">
        <w:rPr>
          <w:rFonts w:ascii="Arial Narrow" w:hAnsi="Arial Narrow"/>
          <w:sz w:val="26"/>
          <w:szCs w:val="26"/>
        </w:rPr>
        <w:t xml:space="preserve"> </w:t>
      </w:r>
      <w:r w:rsidR="00D87E0D" w:rsidRPr="00020BDE">
        <w:rPr>
          <w:rFonts w:ascii="Arial Narrow" w:hAnsi="Arial Narrow"/>
          <w:sz w:val="26"/>
          <w:szCs w:val="26"/>
        </w:rPr>
        <w:t>долларов</w:t>
      </w:r>
      <w:r w:rsidR="00EA20D8">
        <w:rPr>
          <w:rFonts w:ascii="Arial Narrow" w:hAnsi="Arial Narrow"/>
          <w:sz w:val="26"/>
          <w:szCs w:val="26"/>
        </w:rPr>
        <w:t xml:space="preserve"> </w:t>
      </w:r>
      <w:r w:rsidR="007952E9" w:rsidRPr="00020BDE">
        <w:rPr>
          <w:rFonts w:ascii="Arial Narrow" w:hAnsi="Arial Narrow"/>
          <w:sz w:val="26"/>
          <w:szCs w:val="26"/>
        </w:rPr>
        <w:t>(+37,7</w:t>
      </w:r>
      <w:r w:rsidRPr="00020BDE">
        <w:rPr>
          <w:rFonts w:ascii="Arial Narrow" w:hAnsi="Arial Narrow"/>
          <w:sz w:val="26"/>
          <w:szCs w:val="26"/>
        </w:rPr>
        <w:t>%)</w:t>
      </w:r>
      <w:r w:rsidR="00D87E0D" w:rsidRPr="00020BDE">
        <w:rPr>
          <w:rFonts w:ascii="Arial Narrow" w:hAnsi="Arial Narrow"/>
          <w:sz w:val="26"/>
          <w:szCs w:val="26"/>
        </w:rPr>
        <w:t>,</w:t>
      </w:r>
      <w:r w:rsidR="00EA20D8">
        <w:rPr>
          <w:rFonts w:ascii="Arial Narrow" w:hAnsi="Arial Narrow"/>
          <w:sz w:val="26"/>
          <w:szCs w:val="26"/>
        </w:rPr>
        <w:t xml:space="preserve"> </w:t>
      </w:r>
    </w:p>
    <w:p w:rsidR="00D87E0D" w:rsidRPr="00020BDE" w:rsidRDefault="00D87E0D" w:rsidP="00561E40">
      <w:pPr>
        <w:autoSpaceDE w:val="0"/>
        <w:autoSpaceDN w:val="0"/>
        <w:adjustRightInd w:val="0"/>
        <w:ind w:left="284"/>
        <w:rPr>
          <w:rFonts w:ascii="Arial Narrow" w:hAnsi="Arial Narrow"/>
          <w:b/>
          <w:sz w:val="40"/>
          <w:szCs w:val="40"/>
        </w:rPr>
      </w:pPr>
      <w:r w:rsidRPr="00020BDE">
        <w:rPr>
          <w:rFonts w:ascii="Arial Narrow" w:hAnsi="Arial Narrow"/>
          <w:b/>
          <w:sz w:val="28"/>
          <w:szCs w:val="28"/>
        </w:rPr>
        <w:t>импорт</w:t>
      </w:r>
      <w:r w:rsidR="00EA20D8">
        <w:rPr>
          <w:rFonts w:ascii="Arial Narrow" w:hAnsi="Arial Narrow"/>
          <w:sz w:val="26"/>
          <w:szCs w:val="26"/>
        </w:rPr>
        <w:t xml:space="preserve"> </w:t>
      </w:r>
      <w:r w:rsidR="007952E9" w:rsidRPr="00020BDE">
        <w:rPr>
          <w:rFonts w:ascii="Arial Narrow" w:hAnsi="Arial Narrow"/>
          <w:b/>
          <w:sz w:val="40"/>
          <w:szCs w:val="40"/>
        </w:rPr>
        <w:t>25,8</w:t>
      </w:r>
      <w:r w:rsidR="00EA20D8">
        <w:rPr>
          <w:rFonts w:ascii="Arial Narrow" w:hAnsi="Arial Narrow"/>
          <w:sz w:val="26"/>
          <w:szCs w:val="26"/>
        </w:rPr>
        <w:t xml:space="preserve"> </w:t>
      </w:r>
      <w:r w:rsidRPr="00020BDE">
        <w:rPr>
          <w:rFonts w:ascii="Arial Narrow" w:hAnsi="Arial Narrow"/>
          <w:sz w:val="26"/>
          <w:szCs w:val="26"/>
        </w:rPr>
        <w:t>млрд</w:t>
      </w:r>
      <w:r w:rsidRPr="00020BDE">
        <w:rPr>
          <w:rFonts w:ascii="Arial Narrow" w:hAnsi="Arial Narrow"/>
          <w:color w:val="000000"/>
          <w:sz w:val="26"/>
          <w:szCs w:val="26"/>
        </w:rPr>
        <w:t>.</w:t>
      </w:r>
      <w:r w:rsidR="00EA20D8">
        <w:rPr>
          <w:rFonts w:ascii="Arial Narrow" w:hAnsi="Arial Narrow"/>
          <w:color w:val="000000"/>
          <w:sz w:val="26"/>
          <w:szCs w:val="26"/>
        </w:rPr>
        <w:t xml:space="preserve"> </w:t>
      </w:r>
      <w:r w:rsidRPr="00020BDE">
        <w:rPr>
          <w:rFonts w:ascii="Arial Narrow" w:hAnsi="Arial Narrow"/>
          <w:color w:val="000000"/>
          <w:sz w:val="26"/>
          <w:szCs w:val="26"/>
        </w:rPr>
        <w:t>долларов</w:t>
      </w:r>
      <w:r w:rsidR="00EA20D8">
        <w:rPr>
          <w:rFonts w:ascii="Arial Narrow" w:hAnsi="Arial Narrow"/>
          <w:color w:val="000000"/>
          <w:sz w:val="26"/>
          <w:szCs w:val="26"/>
        </w:rPr>
        <w:t xml:space="preserve"> </w:t>
      </w:r>
      <w:r w:rsidR="00D004F1" w:rsidRPr="00020BDE">
        <w:rPr>
          <w:rFonts w:ascii="Arial Narrow" w:hAnsi="Arial Narrow"/>
          <w:color w:val="000000"/>
          <w:sz w:val="26"/>
          <w:szCs w:val="26"/>
        </w:rPr>
        <w:t>(+</w:t>
      </w:r>
      <w:r w:rsidR="007952E9" w:rsidRPr="00020BDE">
        <w:rPr>
          <w:rFonts w:ascii="Arial Narrow" w:hAnsi="Arial Narrow"/>
          <w:color w:val="000000"/>
          <w:sz w:val="26"/>
          <w:szCs w:val="26"/>
        </w:rPr>
        <w:t>26,1</w:t>
      </w:r>
      <w:r w:rsidR="000207B9" w:rsidRPr="00020BDE">
        <w:rPr>
          <w:rFonts w:ascii="Arial Narrow" w:hAnsi="Arial Narrow"/>
          <w:color w:val="000000"/>
          <w:sz w:val="26"/>
          <w:szCs w:val="26"/>
        </w:rPr>
        <w:t>%)</w:t>
      </w:r>
      <w:r w:rsidRPr="00020BDE">
        <w:rPr>
          <w:rFonts w:ascii="Arial Narrow" w:hAnsi="Arial Narrow"/>
          <w:color w:val="000000"/>
          <w:sz w:val="26"/>
          <w:szCs w:val="26"/>
        </w:rPr>
        <w:t>,</w:t>
      </w:r>
      <w:r w:rsidR="00EA20D8">
        <w:rPr>
          <w:rFonts w:ascii="Arial Narrow" w:hAnsi="Arial Narrow"/>
          <w:color w:val="000000"/>
          <w:sz w:val="26"/>
          <w:szCs w:val="26"/>
        </w:rPr>
        <w:t xml:space="preserve"> </w:t>
      </w:r>
    </w:p>
    <w:p w:rsidR="000207B9" w:rsidRPr="00020BDE" w:rsidRDefault="00DF4422" w:rsidP="00561E40">
      <w:pPr>
        <w:autoSpaceDE w:val="0"/>
        <w:autoSpaceDN w:val="0"/>
        <w:adjustRightInd w:val="0"/>
        <w:ind w:firstLine="284"/>
        <w:rPr>
          <w:rFonts w:ascii="Arial Narrow" w:hAnsi="Arial Narrow"/>
          <w:sz w:val="26"/>
          <w:szCs w:val="26"/>
        </w:rPr>
      </w:pPr>
      <w:r w:rsidRPr="00020BDE">
        <w:rPr>
          <w:rFonts w:ascii="Arial Narrow" w:hAnsi="Arial Narrow"/>
          <w:sz w:val="26"/>
          <w:szCs w:val="26"/>
        </w:rPr>
        <w:t>Внешнеторговый</w:t>
      </w:r>
      <w:r w:rsidR="00EA20D8">
        <w:rPr>
          <w:rFonts w:ascii="Arial Narrow" w:hAnsi="Arial Narrow"/>
          <w:sz w:val="26"/>
          <w:szCs w:val="26"/>
        </w:rPr>
        <w:t xml:space="preserve"> </w:t>
      </w:r>
      <w:r w:rsidRPr="00020BDE">
        <w:rPr>
          <w:rFonts w:ascii="Arial Narrow" w:hAnsi="Arial Narrow"/>
          <w:sz w:val="26"/>
          <w:szCs w:val="26"/>
        </w:rPr>
        <w:t>оборот</w:t>
      </w:r>
      <w:r w:rsidR="00EA20D8">
        <w:rPr>
          <w:rFonts w:ascii="Arial Narrow" w:hAnsi="Arial Narrow"/>
          <w:sz w:val="26"/>
          <w:szCs w:val="26"/>
        </w:rPr>
        <w:t xml:space="preserve"> </w:t>
      </w:r>
      <w:r w:rsidRPr="00020BDE">
        <w:rPr>
          <w:rFonts w:ascii="Arial Narrow" w:hAnsi="Arial Narrow"/>
          <w:sz w:val="26"/>
          <w:szCs w:val="26"/>
        </w:rPr>
        <w:t>с</w:t>
      </w:r>
      <w:r w:rsidR="00EA20D8">
        <w:rPr>
          <w:rFonts w:ascii="Arial Narrow" w:hAnsi="Arial Narrow"/>
          <w:sz w:val="26"/>
          <w:szCs w:val="26"/>
        </w:rPr>
        <w:t xml:space="preserve"> </w:t>
      </w:r>
      <w:r w:rsidRPr="00020BDE">
        <w:rPr>
          <w:rFonts w:ascii="Arial Narrow" w:hAnsi="Arial Narrow"/>
          <w:b/>
          <w:sz w:val="26"/>
          <w:szCs w:val="26"/>
        </w:rPr>
        <w:t>государствами-участниками</w:t>
      </w:r>
      <w:r w:rsidR="00EA20D8">
        <w:rPr>
          <w:rFonts w:ascii="Arial Narrow" w:hAnsi="Arial Narrow"/>
          <w:b/>
          <w:sz w:val="26"/>
          <w:szCs w:val="26"/>
        </w:rPr>
        <w:t xml:space="preserve"> </w:t>
      </w:r>
      <w:r w:rsidRPr="00020BDE">
        <w:rPr>
          <w:rFonts w:ascii="Arial Narrow" w:hAnsi="Arial Narrow"/>
          <w:b/>
          <w:sz w:val="26"/>
          <w:szCs w:val="26"/>
        </w:rPr>
        <w:t>СНГ</w:t>
      </w:r>
      <w:r w:rsidR="00EA20D8">
        <w:rPr>
          <w:rFonts w:ascii="Arial Narrow" w:hAnsi="Arial Narrow"/>
          <w:b/>
          <w:sz w:val="26"/>
          <w:szCs w:val="26"/>
        </w:rPr>
        <w:t xml:space="preserve"> </w:t>
      </w:r>
      <w:r w:rsidRPr="00020BDE">
        <w:rPr>
          <w:rFonts w:ascii="Arial Narrow" w:hAnsi="Arial Narrow"/>
          <w:sz w:val="26"/>
          <w:szCs w:val="26"/>
        </w:rPr>
        <w:t>составил</w:t>
      </w:r>
      <w:r w:rsidR="00EA20D8">
        <w:rPr>
          <w:rFonts w:ascii="Arial Narrow" w:hAnsi="Arial Narrow"/>
          <w:sz w:val="26"/>
          <w:szCs w:val="26"/>
        </w:rPr>
        <w:t xml:space="preserve"> </w:t>
      </w:r>
      <w:r w:rsidR="007952E9" w:rsidRPr="00020BDE">
        <w:rPr>
          <w:rFonts w:ascii="Arial Narrow" w:hAnsi="Arial Narrow"/>
          <w:b/>
          <w:sz w:val="26"/>
          <w:szCs w:val="26"/>
        </w:rPr>
        <w:t>10</w:t>
      </w:r>
      <w:r w:rsidR="00EA20D8">
        <w:rPr>
          <w:rFonts w:ascii="Arial Narrow" w:hAnsi="Arial Narrow"/>
          <w:sz w:val="26"/>
          <w:szCs w:val="26"/>
        </w:rPr>
        <w:t xml:space="preserve"> </w:t>
      </w:r>
      <w:r w:rsidRPr="00020BDE">
        <w:rPr>
          <w:rFonts w:ascii="Arial Narrow" w:hAnsi="Arial Narrow"/>
          <w:sz w:val="26"/>
          <w:szCs w:val="26"/>
        </w:rPr>
        <w:t>млрд.</w:t>
      </w:r>
      <w:r w:rsidR="00EA20D8">
        <w:rPr>
          <w:rFonts w:ascii="Arial Narrow" w:hAnsi="Arial Narrow"/>
          <w:sz w:val="26"/>
          <w:szCs w:val="26"/>
        </w:rPr>
        <w:t xml:space="preserve"> </w:t>
      </w:r>
      <w:r w:rsidRPr="00020BDE">
        <w:rPr>
          <w:rFonts w:ascii="Arial Narrow" w:hAnsi="Arial Narrow"/>
          <w:sz w:val="26"/>
          <w:szCs w:val="26"/>
        </w:rPr>
        <w:t>долларов</w:t>
      </w:r>
      <w:r w:rsidR="00EA20D8">
        <w:rPr>
          <w:rFonts w:ascii="Arial Narrow" w:hAnsi="Arial Narrow"/>
          <w:sz w:val="26"/>
          <w:szCs w:val="26"/>
        </w:rPr>
        <w:t xml:space="preserve"> </w:t>
      </w:r>
      <w:r w:rsidRPr="00020BDE">
        <w:rPr>
          <w:rFonts w:ascii="Arial Narrow" w:hAnsi="Arial Narrow"/>
          <w:sz w:val="26"/>
          <w:szCs w:val="26"/>
        </w:rPr>
        <w:t>и</w:t>
      </w:r>
      <w:r w:rsidR="00EA20D8">
        <w:rPr>
          <w:rFonts w:ascii="Arial Narrow" w:hAnsi="Arial Narrow"/>
          <w:sz w:val="26"/>
          <w:szCs w:val="26"/>
        </w:rPr>
        <w:t xml:space="preserve"> </w:t>
      </w:r>
      <w:r w:rsidR="00F97008">
        <w:rPr>
          <w:rFonts w:ascii="Arial Narrow" w:hAnsi="Arial Narrow"/>
          <w:sz w:val="26"/>
          <w:szCs w:val="26"/>
        </w:rPr>
        <w:t>вырос</w:t>
      </w:r>
      <w:r w:rsidR="00EA20D8">
        <w:rPr>
          <w:rFonts w:ascii="Arial Narrow" w:hAnsi="Arial Narrow"/>
          <w:sz w:val="26"/>
          <w:szCs w:val="26"/>
        </w:rPr>
        <w:t xml:space="preserve"> </w:t>
      </w:r>
      <w:r w:rsidRPr="00020BDE">
        <w:rPr>
          <w:rFonts w:ascii="Arial Narrow" w:hAnsi="Arial Narrow"/>
          <w:sz w:val="26"/>
          <w:szCs w:val="26"/>
        </w:rPr>
        <w:t>на</w:t>
      </w:r>
      <w:r w:rsidR="00EA20D8">
        <w:rPr>
          <w:rFonts w:ascii="Arial Narrow" w:hAnsi="Arial Narrow"/>
          <w:sz w:val="26"/>
          <w:szCs w:val="26"/>
        </w:rPr>
        <w:t xml:space="preserve"> </w:t>
      </w:r>
      <w:r w:rsidR="00E64FBE">
        <w:rPr>
          <w:rFonts w:ascii="Arial Narrow" w:hAnsi="Arial Narrow"/>
          <w:sz w:val="26"/>
          <w:szCs w:val="26"/>
        </w:rPr>
        <w:t>36,5</w:t>
      </w:r>
      <w:r w:rsidRPr="00020BDE">
        <w:rPr>
          <w:rFonts w:ascii="Arial Narrow" w:hAnsi="Arial Narrow"/>
          <w:sz w:val="26"/>
          <w:szCs w:val="26"/>
        </w:rPr>
        <w:t>%</w:t>
      </w:r>
      <w:r w:rsidR="000207B9" w:rsidRPr="00561E40">
        <w:rPr>
          <w:rFonts w:ascii="Arial Narrow" w:hAnsi="Arial Narrow"/>
          <w:sz w:val="28"/>
          <w:szCs w:val="26"/>
        </w:rPr>
        <w:t>:</w:t>
      </w:r>
    </w:p>
    <w:p w:rsidR="000207B9" w:rsidRPr="00020BDE" w:rsidRDefault="00AD595B" w:rsidP="00561E40">
      <w:pPr>
        <w:autoSpaceDE w:val="0"/>
        <w:autoSpaceDN w:val="0"/>
        <w:adjustRightInd w:val="0"/>
        <w:rPr>
          <w:sz w:val="26"/>
          <w:szCs w:val="26"/>
        </w:rPr>
      </w:pPr>
      <w:r w:rsidRPr="00020BDE">
        <w:rPr>
          <w:rFonts w:ascii="Arial Narrow" w:hAnsi="Arial Narrow"/>
          <w:b/>
          <w:sz w:val="28"/>
          <w:szCs w:val="28"/>
        </w:rPr>
        <w:t>э</w:t>
      </w:r>
      <w:r w:rsidR="000207B9" w:rsidRPr="00020BDE">
        <w:rPr>
          <w:rFonts w:ascii="Arial Narrow" w:hAnsi="Arial Narrow"/>
          <w:b/>
          <w:sz w:val="28"/>
          <w:szCs w:val="28"/>
        </w:rPr>
        <w:t>кспорт</w:t>
      </w:r>
      <w:r w:rsidR="00EA20D8">
        <w:rPr>
          <w:rFonts w:ascii="Arial Narrow" w:hAnsi="Arial Narrow"/>
          <w:sz w:val="26"/>
          <w:szCs w:val="26"/>
        </w:rPr>
        <w:t xml:space="preserve"> </w:t>
      </w:r>
      <w:r w:rsidR="007952E9" w:rsidRPr="00020BDE">
        <w:rPr>
          <w:rFonts w:ascii="Arial Narrow" w:hAnsi="Arial Narrow"/>
          <w:sz w:val="26"/>
          <w:szCs w:val="26"/>
        </w:rPr>
        <w:t>–</w:t>
      </w:r>
      <w:r w:rsidR="00EA20D8">
        <w:rPr>
          <w:rFonts w:ascii="Arial Narrow" w:hAnsi="Arial Narrow"/>
          <w:sz w:val="26"/>
          <w:szCs w:val="26"/>
        </w:rPr>
        <w:t xml:space="preserve"> </w:t>
      </w:r>
      <w:r w:rsidR="007952E9" w:rsidRPr="00020BDE">
        <w:rPr>
          <w:rFonts w:ascii="Arial Narrow" w:hAnsi="Arial Narrow"/>
          <w:b/>
          <w:sz w:val="40"/>
          <w:szCs w:val="40"/>
        </w:rPr>
        <w:t>6,5</w:t>
      </w:r>
      <w:r w:rsidR="00EA20D8">
        <w:rPr>
          <w:rFonts w:ascii="Arial Narrow" w:hAnsi="Arial Narrow"/>
          <w:color w:val="000000"/>
          <w:sz w:val="26"/>
          <w:szCs w:val="26"/>
        </w:rPr>
        <w:t xml:space="preserve"> </w:t>
      </w:r>
      <w:r w:rsidR="00DF4422" w:rsidRPr="00020BDE">
        <w:rPr>
          <w:rFonts w:ascii="Arial Narrow" w:hAnsi="Arial Narrow"/>
          <w:color w:val="000000"/>
          <w:sz w:val="26"/>
          <w:szCs w:val="26"/>
        </w:rPr>
        <w:t>млрд.</w:t>
      </w:r>
      <w:r w:rsidR="00EA20D8">
        <w:rPr>
          <w:rFonts w:ascii="Arial Narrow" w:hAnsi="Arial Narrow"/>
          <w:color w:val="000000"/>
          <w:sz w:val="26"/>
          <w:szCs w:val="26"/>
        </w:rPr>
        <w:t xml:space="preserve"> </w:t>
      </w:r>
      <w:r w:rsidR="00DF4422" w:rsidRPr="00020BDE">
        <w:rPr>
          <w:rFonts w:ascii="Arial Narrow" w:hAnsi="Arial Narrow"/>
          <w:color w:val="000000"/>
          <w:sz w:val="26"/>
          <w:szCs w:val="26"/>
        </w:rPr>
        <w:t>долларов</w:t>
      </w:r>
      <w:r w:rsidR="00EA20D8">
        <w:rPr>
          <w:rFonts w:ascii="Arial Narrow" w:hAnsi="Arial Narrow"/>
          <w:sz w:val="26"/>
          <w:szCs w:val="26"/>
        </w:rPr>
        <w:t xml:space="preserve"> </w:t>
      </w:r>
      <w:r w:rsidR="007952E9" w:rsidRPr="00020BDE">
        <w:rPr>
          <w:rFonts w:ascii="Arial Narrow" w:hAnsi="Arial Narrow"/>
          <w:sz w:val="26"/>
          <w:szCs w:val="26"/>
        </w:rPr>
        <w:t>(+</w:t>
      </w:r>
      <w:r w:rsidR="00EA20D8">
        <w:rPr>
          <w:rFonts w:ascii="Arial Narrow" w:hAnsi="Arial Narrow"/>
          <w:sz w:val="26"/>
          <w:szCs w:val="26"/>
        </w:rPr>
        <w:t xml:space="preserve"> </w:t>
      </w:r>
      <w:r w:rsidR="007952E9" w:rsidRPr="00020BDE">
        <w:rPr>
          <w:rFonts w:ascii="Arial Narrow" w:hAnsi="Arial Narrow"/>
          <w:sz w:val="26"/>
          <w:szCs w:val="26"/>
        </w:rPr>
        <w:t>29,1</w:t>
      </w:r>
      <w:r w:rsidR="00DF4422" w:rsidRPr="00020BDE">
        <w:rPr>
          <w:rFonts w:ascii="Arial Narrow" w:hAnsi="Arial Narrow"/>
          <w:sz w:val="26"/>
          <w:szCs w:val="26"/>
        </w:rPr>
        <w:t>%</w:t>
      </w:r>
      <w:r w:rsidR="000207B9" w:rsidRPr="00020BDE">
        <w:rPr>
          <w:rFonts w:ascii="Arial Narrow" w:hAnsi="Arial Narrow"/>
          <w:sz w:val="26"/>
          <w:szCs w:val="26"/>
        </w:rPr>
        <w:t>)</w:t>
      </w:r>
      <w:r w:rsidR="00DF4422" w:rsidRPr="00020BDE">
        <w:rPr>
          <w:rFonts w:ascii="Arial Narrow" w:hAnsi="Arial Narrow"/>
          <w:sz w:val="26"/>
          <w:szCs w:val="26"/>
        </w:rPr>
        <w:t>.</w:t>
      </w:r>
      <w:r w:rsidR="00EA20D8">
        <w:rPr>
          <w:sz w:val="26"/>
          <w:szCs w:val="26"/>
        </w:rPr>
        <w:t xml:space="preserve"> </w:t>
      </w:r>
    </w:p>
    <w:p w:rsidR="00DF4422" w:rsidRPr="00E0410A" w:rsidRDefault="00AD595B" w:rsidP="00561E40">
      <w:pPr>
        <w:autoSpaceDE w:val="0"/>
        <w:autoSpaceDN w:val="0"/>
        <w:adjustRightInd w:val="0"/>
        <w:rPr>
          <w:rFonts w:ascii="Arial Narrow" w:hAnsi="Arial Narrow"/>
          <w:sz w:val="26"/>
          <w:szCs w:val="26"/>
        </w:rPr>
      </w:pPr>
      <w:r w:rsidRPr="00020BDE">
        <w:rPr>
          <w:rFonts w:ascii="Arial Narrow" w:hAnsi="Arial Narrow"/>
          <w:b/>
          <w:sz w:val="28"/>
          <w:szCs w:val="28"/>
        </w:rPr>
        <w:t>и</w:t>
      </w:r>
      <w:r w:rsidR="000207B9" w:rsidRPr="00020BDE">
        <w:rPr>
          <w:rFonts w:ascii="Arial Narrow" w:hAnsi="Arial Narrow"/>
          <w:b/>
          <w:sz w:val="28"/>
          <w:szCs w:val="28"/>
        </w:rPr>
        <w:t>мпорт</w:t>
      </w:r>
      <w:r w:rsidR="00EA20D8">
        <w:rPr>
          <w:rFonts w:ascii="Arial Narrow" w:hAnsi="Arial Narrow"/>
          <w:sz w:val="26"/>
          <w:szCs w:val="26"/>
        </w:rPr>
        <w:t xml:space="preserve"> </w:t>
      </w:r>
      <w:r w:rsidR="007952E9" w:rsidRPr="00020BDE">
        <w:rPr>
          <w:rFonts w:ascii="Arial Narrow" w:hAnsi="Arial Narrow"/>
          <w:sz w:val="26"/>
          <w:szCs w:val="26"/>
        </w:rPr>
        <w:t>–</w:t>
      </w:r>
      <w:r w:rsidR="00EA20D8">
        <w:rPr>
          <w:rFonts w:ascii="Arial Narrow" w:hAnsi="Arial Narrow"/>
          <w:sz w:val="26"/>
          <w:szCs w:val="26"/>
        </w:rPr>
        <w:t xml:space="preserve"> </w:t>
      </w:r>
      <w:r w:rsidR="007952E9" w:rsidRPr="00020BDE">
        <w:rPr>
          <w:rFonts w:ascii="Arial Narrow" w:hAnsi="Arial Narrow"/>
          <w:b/>
          <w:sz w:val="40"/>
          <w:szCs w:val="40"/>
        </w:rPr>
        <w:t>3,5</w:t>
      </w:r>
      <w:r w:rsidR="00EA20D8">
        <w:rPr>
          <w:rFonts w:ascii="Arial Narrow" w:hAnsi="Arial Narrow"/>
          <w:color w:val="000000"/>
          <w:sz w:val="26"/>
          <w:szCs w:val="26"/>
        </w:rPr>
        <w:t xml:space="preserve"> </w:t>
      </w:r>
      <w:r w:rsidR="00DF4422" w:rsidRPr="00020BDE">
        <w:rPr>
          <w:rFonts w:ascii="Arial Narrow" w:hAnsi="Arial Narrow"/>
          <w:color w:val="000000"/>
          <w:sz w:val="26"/>
          <w:szCs w:val="26"/>
        </w:rPr>
        <w:t>млрд.</w:t>
      </w:r>
      <w:r w:rsidR="00EA20D8">
        <w:rPr>
          <w:rFonts w:ascii="Arial Narrow" w:hAnsi="Arial Narrow"/>
          <w:color w:val="000000"/>
          <w:sz w:val="26"/>
          <w:szCs w:val="26"/>
        </w:rPr>
        <w:t xml:space="preserve"> </w:t>
      </w:r>
      <w:r w:rsidR="00DF4422" w:rsidRPr="00020BDE">
        <w:rPr>
          <w:rFonts w:ascii="Arial Narrow" w:hAnsi="Arial Narrow"/>
          <w:color w:val="000000"/>
          <w:sz w:val="26"/>
          <w:szCs w:val="26"/>
        </w:rPr>
        <w:t>долларов</w:t>
      </w:r>
      <w:r w:rsidR="00EA20D8">
        <w:rPr>
          <w:rFonts w:ascii="Arial Narrow" w:hAnsi="Arial Narrow"/>
          <w:sz w:val="26"/>
          <w:szCs w:val="26"/>
        </w:rPr>
        <w:t xml:space="preserve"> </w:t>
      </w:r>
      <w:r w:rsidR="007952E9" w:rsidRPr="00020BDE">
        <w:rPr>
          <w:rFonts w:ascii="Arial Narrow" w:hAnsi="Arial Narrow"/>
          <w:sz w:val="26"/>
          <w:szCs w:val="26"/>
        </w:rPr>
        <w:t>(+</w:t>
      </w:r>
      <w:r w:rsidR="00EA20D8">
        <w:rPr>
          <w:rFonts w:ascii="Arial Narrow" w:hAnsi="Arial Narrow"/>
          <w:sz w:val="26"/>
          <w:szCs w:val="26"/>
        </w:rPr>
        <w:t xml:space="preserve"> </w:t>
      </w:r>
      <w:r w:rsidR="007952E9" w:rsidRPr="00020BDE">
        <w:rPr>
          <w:rFonts w:ascii="Arial Narrow" w:hAnsi="Arial Narrow"/>
          <w:sz w:val="26"/>
          <w:szCs w:val="26"/>
        </w:rPr>
        <w:t>52,7</w:t>
      </w:r>
      <w:r w:rsidR="000207B9" w:rsidRPr="00D004F1">
        <w:rPr>
          <w:rFonts w:ascii="Arial Narrow" w:hAnsi="Arial Narrow"/>
          <w:sz w:val="26"/>
          <w:szCs w:val="26"/>
        </w:rPr>
        <w:t>%)</w:t>
      </w:r>
      <w:r w:rsidR="00DF4422" w:rsidRPr="00D004F1">
        <w:rPr>
          <w:rFonts w:ascii="Arial Narrow" w:hAnsi="Arial Narrow"/>
          <w:sz w:val="26"/>
          <w:szCs w:val="26"/>
        </w:rPr>
        <w:t>.</w:t>
      </w:r>
    </w:p>
    <w:p w:rsidR="00AD595B" w:rsidRPr="00E0410A" w:rsidRDefault="00AD595B" w:rsidP="00561E40">
      <w:pPr>
        <w:autoSpaceDE w:val="0"/>
        <w:autoSpaceDN w:val="0"/>
        <w:adjustRightInd w:val="0"/>
        <w:rPr>
          <w:rFonts w:ascii="Arial Narrow" w:hAnsi="Arial Narrow"/>
          <w:sz w:val="26"/>
          <w:szCs w:val="26"/>
        </w:rPr>
      </w:pPr>
    </w:p>
    <w:p w:rsidR="00C53B3B" w:rsidRPr="006D4324" w:rsidRDefault="002654A4" w:rsidP="00093F5E">
      <w:pPr>
        <w:autoSpaceDE w:val="0"/>
        <w:autoSpaceDN w:val="0"/>
        <w:adjustRightInd w:val="0"/>
        <w:ind w:firstLine="284"/>
        <w:rPr>
          <w:rFonts w:ascii="Arial Narrow" w:hAnsi="Arial Narrow"/>
          <w:b/>
          <w:sz w:val="30"/>
          <w:szCs w:val="30"/>
        </w:rPr>
      </w:pPr>
      <w:r w:rsidRPr="006D4324">
        <w:rPr>
          <w:rFonts w:ascii="Arial Narrow" w:hAnsi="Arial Narrow"/>
          <w:b/>
          <w:sz w:val="30"/>
          <w:szCs w:val="30"/>
        </w:rPr>
        <w:t>Экспорт</w:t>
      </w:r>
    </w:p>
    <w:p w:rsidR="00AD595B" w:rsidRPr="006D4324" w:rsidRDefault="00AD595B" w:rsidP="00093F5E">
      <w:pPr>
        <w:autoSpaceDE w:val="0"/>
        <w:autoSpaceDN w:val="0"/>
        <w:adjustRightInd w:val="0"/>
        <w:ind w:firstLine="284"/>
        <w:rPr>
          <w:rFonts w:ascii="Arial Narrow" w:hAnsi="Arial Narrow"/>
          <w:sz w:val="26"/>
          <w:szCs w:val="26"/>
        </w:rPr>
      </w:pPr>
      <w:r w:rsidRPr="00D666A9">
        <w:rPr>
          <w:rFonts w:ascii="Arial Narrow" w:hAnsi="Arial Narrow"/>
          <w:sz w:val="26"/>
          <w:szCs w:val="26"/>
        </w:rPr>
        <w:t>Стоимостные</w:t>
      </w:r>
      <w:r w:rsidR="00EA20D8">
        <w:rPr>
          <w:rFonts w:ascii="Arial Narrow" w:hAnsi="Arial Narrow"/>
          <w:sz w:val="26"/>
          <w:szCs w:val="26"/>
        </w:rPr>
        <w:t xml:space="preserve"> </w:t>
      </w:r>
      <w:r w:rsidRPr="00D666A9">
        <w:rPr>
          <w:rFonts w:ascii="Arial Narrow" w:hAnsi="Arial Narrow"/>
          <w:sz w:val="26"/>
          <w:szCs w:val="26"/>
        </w:rPr>
        <w:t>объемы</w:t>
      </w:r>
      <w:r w:rsidR="00EA20D8">
        <w:rPr>
          <w:rFonts w:ascii="Arial Narrow" w:hAnsi="Arial Narrow"/>
          <w:sz w:val="26"/>
          <w:szCs w:val="26"/>
        </w:rPr>
        <w:t xml:space="preserve"> </w:t>
      </w:r>
      <w:r w:rsidRPr="00D666A9">
        <w:rPr>
          <w:rFonts w:ascii="Arial Narrow" w:hAnsi="Arial Narrow"/>
          <w:b/>
          <w:sz w:val="26"/>
          <w:szCs w:val="26"/>
        </w:rPr>
        <w:t>экспорта</w:t>
      </w:r>
      <w:r w:rsidR="00EA20D8">
        <w:rPr>
          <w:rFonts w:ascii="Arial Narrow" w:hAnsi="Arial Narrow"/>
          <w:sz w:val="26"/>
          <w:szCs w:val="26"/>
        </w:rPr>
        <w:t xml:space="preserve"> </w:t>
      </w:r>
      <w:r w:rsidRPr="00D666A9">
        <w:rPr>
          <w:rFonts w:ascii="Arial Narrow" w:hAnsi="Arial Narrow"/>
          <w:sz w:val="26"/>
          <w:szCs w:val="26"/>
        </w:rPr>
        <w:t>по</w:t>
      </w:r>
      <w:r w:rsidR="00EA20D8">
        <w:rPr>
          <w:rFonts w:ascii="Arial Narrow" w:hAnsi="Arial Narrow"/>
          <w:sz w:val="26"/>
          <w:szCs w:val="26"/>
        </w:rPr>
        <w:t xml:space="preserve"> </w:t>
      </w:r>
      <w:r w:rsidRPr="00D666A9">
        <w:rPr>
          <w:rFonts w:ascii="Arial Narrow" w:hAnsi="Arial Narrow"/>
          <w:sz w:val="26"/>
          <w:szCs w:val="26"/>
        </w:rPr>
        <w:t>большинству</w:t>
      </w:r>
      <w:r w:rsidR="00EA20D8">
        <w:rPr>
          <w:rFonts w:ascii="Arial Narrow" w:hAnsi="Arial Narrow"/>
          <w:sz w:val="26"/>
          <w:szCs w:val="26"/>
        </w:rPr>
        <w:t xml:space="preserve"> </w:t>
      </w:r>
      <w:r w:rsidRPr="00D666A9">
        <w:rPr>
          <w:rFonts w:ascii="Arial Narrow" w:hAnsi="Arial Narrow"/>
          <w:sz w:val="26"/>
          <w:szCs w:val="26"/>
        </w:rPr>
        <w:t>товарных</w:t>
      </w:r>
      <w:r w:rsidR="00EA20D8">
        <w:rPr>
          <w:rFonts w:ascii="Arial Narrow" w:hAnsi="Arial Narrow"/>
          <w:sz w:val="26"/>
          <w:szCs w:val="26"/>
        </w:rPr>
        <w:t xml:space="preserve"> </w:t>
      </w:r>
      <w:r w:rsidRPr="00D666A9">
        <w:rPr>
          <w:rFonts w:ascii="Arial Narrow" w:hAnsi="Arial Narrow"/>
          <w:sz w:val="26"/>
          <w:szCs w:val="26"/>
        </w:rPr>
        <w:t>групп</w:t>
      </w:r>
      <w:r w:rsidR="00EA20D8">
        <w:rPr>
          <w:rFonts w:ascii="Arial Narrow" w:hAnsi="Arial Narrow"/>
          <w:sz w:val="26"/>
          <w:szCs w:val="26"/>
        </w:rPr>
        <w:t xml:space="preserve"> </w:t>
      </w:r>
      <w:r w:rsidR="00D666A9" w:rsidRPr="00D666A9">
        <w:rPr>
          <w:rFonts w:ascii="Arial Narrow" w:hAnsi="Arial Narrow"/>
          <w:sz w:val="26"/>
          <w:szCs w:val="26"/>
        </w:rPr>
        <w:t>увеличились</w:t>
      </w:r>
      <w:r w:rsidR="00EA20D8">
        <w:rPr>
          <w:rFonts w:ascii="Arial Narrow" w:hAnsi="Arial Narrow"/>
          <w:sz w:val="26"/>
          <w:szCs w:val="26"/>
        </w:rPr>
        <w:t xml:space="preserve"> </w:t>
      </w:r>
      <w:r w:rsidRPr="00D666A9">
        <w:rPr>
          <w:rFonts w:ascii="Arial Narrow" w:hAnsi="Arial Narrow"/>
          <w:sz w:val="26"/>
          <w:szCs w:val="26"/>
        </w:rPr>
        <w:t>в</w:t>
      </w:r>
      <w:r w:rsidR="00EA20D8">
        <w:rPr>
          <w:rFonts w:ascii="Arial Narrow" w:hAnsi="Arial Narrow"/>
          <w:sz w:val="26"/>
          <w:szCs w:val="26"/>
        </w:rPr>
        <w:t xml:space="preserve"> </w:t>
      </w:r>
      <w:r w:rsidRPr="00D666A9">
        <w:rPr>
          <w:rFonts w:ascii="Arial Narrow" w:hAnsi="Arial Narrow"/>
          <w:sz w:val="26"/>
          <w:szCs w:val="26"/>
        </w:rPr>
        <w:t>условиях</w:t>
      </w:r>
      <w:r w:rsidR="00EA20D8">
        <w:rPr>
          <w:rFonts w:ascii="Arial Narrow" w:hAnsi="Arial Narrow"/>
          <w:sz w:val="26"/>
          <w:szCs w:val="26"/>
        </w:rPr>
        <w:t xml:space="preserve"> </w:t>
      </w:r>
      <w:proofErr w:type="gramStart"/>
      <w:r w:rsidRPr="00D666A9">
        <w:rPr>
          <w:rFonts w:ascii="Arial Narrow" w:hAnsi="Arial Narrow"/>
          <w:sz w:val="26"/>
          <w:szCs w:val="26"/>
        </w:rPr>
        <w:t>роста</w:t>
      </w:r>
      <w:r w:rsidR="00EA20D8">
        <w:rPr>
          <w:rFonts w:ascii="Arial Narrow" w:hAnsi="Arial Narrow"/>
          <w:sz w:val="26"/>
          <w:szCs w:val="26"/>
        </w:rPr>
        <w:t xml:space="preserve"> </w:t>
      </w:r>
      <w:r w:rsidRPr="00D666A9">
        <w:rPr>
          <w:rFonts w:ascii="Arial Narrow" w:hAnsi="Arial Narrow"/>
          <w:sz w:val="26"/>
          <w:szCs w:val="26"/>
        </w:rPr>
        <w:t>физических</w:t>
      </w:r>
      <w:r w:rsidR="00EA20D8">
        <w:rPr>
          <w:rFonts w:ascii="Arial Narrow" w:hAnsi="Arial Narrow"/>
          <w:sz w:val="26"/>
          <w:szCs w:val="26"/>
        </w:rPr>
        <w:t xml:space="preserve"> </w:t>
      </w:r>
      <w:r w:rsidRPr="00D666A9">
        <w:rPr>
          <w:rFonts w:ascii="Arial Narrow" w:hAnsi="Arial Narrow"/>
          <w:sz w:val="26"/>
          <w:szCs w:val="26"/>
        </w:rPr>
        <w:t>объемов</w:t>
      </w:r>
      <w:r w:rsidR="00EA20D8">
        <w:rPr>
          <w:rFonts w:ascii="Arial Narrow" w:hAnsi="Arial Narrow"/>
          <w:sz w:val="26"/>
          <w:szCs w:val="26"/>
        </w:rPr>
        <w:t xml:space="preserve"> </w:t>
      </w:r>
      <w:r w:rsidRPr="00D666A9">
        <w:rPr>
          <w:rFonts w:ascii="Arial Narrow" w:hAnsi="Arial Narrow"/>
          <w:sz w:val="26"/>
          <w:szCs w:val="26"/>
        </w:rPr>
        <w:t>вывоза</w:t>
      </w:r>
      <w:r w:rsidR="00EA20D8">
        <w:rPr>
          <w:rFonts w:ascii="Arial Narrow" w:hAnsi="Arial Narrow"/>
          <w:sz w:val="26"/>
          <w:szCs w:val="26"/>
        </w:rPr>
        <w:t xml:space="preserve"> </w:t>
      </w:r>
      <w:r w:rsidR="00D666A9">
        <w:rPr>
          <w:rFonts w:ascii="Arial Narrow" w:hAnsi="Arial Narrow"/>
          <w:sz w:val="26"/>
          <w:szCs w:val="26"/>
        </w:rPr>
        <w:t>большинства</w:t>
      </w:r>
      <w:r w:rsidR="00EA20D8">
        <w:rPr>
          <w:rFonts w:ascii="Arial Narrow" w:hAnsi="Arial Narrow"/>
          <w:sz w:val="26"/>
          <w:szCs w:val="26"/>
        </w:rPr>
        <w:t xml:space="preserve"> </w:t>
      </w:r>
      <w:r w:rsidRPr="00D666A9">
        <w:rPr>
          <w:rFonts w:ascii="Arial Narrow" w:hAnsi="Arial Narrow"/>
          <w:sz w:val="26"/>
          <w:szCs w:val="26"/>
        </w:rPr>
        <w:t>групп</w:t>
      </w:r>
      <w:r w:rsidR="00EA20D8">
        <w:rPr>
          <w:rFonts w:ascii="Arial Narrow" w:hAnsi="Arial Narrow"/>
          <w:sz w:val="26"/>
          <w:szCs w:val="26"/>
        </w:rPr>
        <w:t xml:space="preserve"> </w:t>
      </w:r>
      <w:r w:rsidRPr="00D666A9">
        <w:rPr>
          <w:rFonts w:ascii="Arial Narrow" w:hAnsi="Arial Narrow"/>
          <w:sz w:val="26"/>
          <w:szCs w:val="26"/>
        </w:rPr>
        <w:t>товаров</w:t>
      </w:r>
      <w:proofErr w:type="gramEnd"/>
      <w:r w:rsidR="00D666A9" w:rsidRPr="00D666A9">
        <w:rPr>
          <w:rFonts w:ascii="Arial Narrow" w:hAnsi="Arial Narrow"/>
          <w:sz w:val="26"/>
          <w:szCs w:val="26"/>
        </w:rPr>
        <w:t>.</w:t>
      </w:r>
    </w:p>
    <w:p w:rsidR="003C6A2F" w:rsidRPr="00BA3342" w:rsidRDefault="003C6A2F" w:rsidP="00093F5E">
      <w:pPr>
        <w:pStyle w:val="Default"/>
        <w:ind w:firstLine="284"/>
        <w:jc w:val="both"/>
        <w:rPr>
          <w:rFonts w:ascii="Arial Narrow" w:hAnsi="Arial Narrow"/>
          <w:bCs/>
          <w:color w:val="auto"/>
          <w:sz w:val="26"/>
          <w:szCs w:val="26"/>
        </w:rPr>
      </w:pPr>
      <w:r w:rsidRPr="00BA3342">
        <w:rPr>
          <w:rFonts w:ascii="Arial Narrow" w:hAnsi="Arial Narrow"/>
          <w:b/>
          <w:bCs/>
          <w:color w:val="auto"/>
          <w:sz w:val="26"/>
          <w:szCs w:val="26"/>
        </w:rPr>
        <w:t>Основу</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российского</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экспорта</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в</w:t>
      </w:r>
      <w:r w:rsidR="00EA20D8">
        <w:rPr>
          <w:rFonts w:ascii="Arial Narrow" w:hAnsi="Arial Narrow"/>
          <w:b/>
          <w:bCs/>
          <w:color w:val="auto"/>
          <w:sz w:val="26"/>
          <w:szCs w:val="26"/>
        </w:rPr>
        <w:t xml:space="preserve"> </w:t>
      </w:r>
      <w:r w:rsidR="00BA3342" w:rsidRPr="00BA3342">
        <w:rPr>
          <w:rFonts w:ascii="Arial Narrow" w:hAnsi="Arial Narrow"/>
          <w:b/>
          <w:bCs/>
          <w:color w:val="auto"/>
          <w:sz w:val="26"/>
          <w:szCs w:val="26"/>
        </w:rPr>
        <w:t>январе-феврале</w:t>
      </w:r>
      <w:r w:rsidR="00EA20D8">
        <w:rPr>
          <w:rFonts w:ascii="Arial Narrow" w:hAnsi="Arial Narrow"/>
          <w:b/>
          <w:bCs/>
          <w:color w:val="auto"/>
          <w:sz w:val="26"/>
          <w:szCs w:val="26"/>
        </w:rPr>
        <w:t xml:space="preserve"> </w:t>
      </w:r>
      <w:r w:rsidR="00BA3342" w:rsidRPr="00BA3342">
        <w:rPr>
          <w:rFonts w:ascii="Arial Narrow" w:hAnsi="Arial Narrow"/>
          <w:b/>
          <w:bCs/>
          <w:color w:val="auto"/>
          <w:sz w:val="26"/>
          <w:szCs w:val="26"/>
        </w:rPr>
        <w:t>2017</w:t>
      </w:r>
      <w:r w:rsidR="00EA20D8">
        <w:rPr>
          <w:rFonts w:ascii="Arial Narrow" w:hAnsi="Arial Narrow"/>
          <w:b/>
          <w:bCs/>
          <w:color w:val="auto"/>
          <w:sz w:val="26"/>
          <w:szCs w:val="26"/>
        </w:rPr>
        <w:t xml:space="preserve"> </w:t>
      </w:r>
      <w:r w:rsidR="00BA3342" w:rsidRPr="00BA3342">
        <w:rPr>
          <w:rFonts w:ascii="Arial Narrow" w:hAnsi="Arial Narrow"/>
          <w:b/>
          <w:bCs/>
          <w:color w:val="auto"/>
          <w:sz w:val="26"/>
          <w:szCs w:val="26"/>
        </w:rPr>
        <w:t>года</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в</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страны</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дальнего</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зарубежья</w:t>
      </w:r>
      <w:r w:rsidR="00EA20D8">
        <w:rPr>
          <w:rFonts w:ascii="Arial Narrow" w:hAnsi="Arial Narrow"/>
          <w:b/>
          <w:bCs/>
          <w:color w:val="auto"/>
          <w:sz w:val="26"/>
          <w:szCs w:val="26"/>
        </w:rPr>
        <w:t xml:space="preserve"> </w:t>
      </w:r>
      <w:r w:rsidRPr="00BA3342">
        <w:rPr>
          <w:rFonts w:ascii="Arial Narrow" w:hAnsi="Arial Narrow"/>
          <w:b/>
          <w:bCs/>
          <w:color w:val="auto"/>
          <w:sz w:val="26"/>
          <w:szCs w:val="26"/>
        </w:rPr>
        <w:t>составили</w:t>
      </w:r>
      <w:r w:rsidR="00EA20D8">
        <w:rPr>
          <w:rFonts w:ascii="Arial Narrow" w:hAnsi="Arial Narrow"/>
          <w:b/>
          <w:bCs/>
          <w:color w:val="auto"/>
          <w:sz w:val="26"/>
          <w:szCs w:val="26"/>
        </w:rPr>
        <w:t xml:space="preserve"> </w:t>
      </w:r>
      <w:r w:rsidRPr="00BA3342">
        <w:rPr>
          <w:rFonts w:ascii="Arial Narrow" w:hAnsi="Arial Narrow"/>
          <w:bCs/>
          <w:color w:val="auto"/>
          <w:sz w:val="26"/>
          <w:szCs w:val="26"/>
        </w:rPr>
        <w:t>топливно-энергетические</w:t>
      </w:r>
      <w:r w:rsidR="00EA20D8">
        <w:rPr>
          <w:rFonts w:ascii="Arial Narrow" w:hAnsi="Arial Narrow"/>
          <w:bCs/>
          <w:color w:val="auto"/>
          <w:sz w:val="26"/>
          <w:szCs w:val="26"/>
        </w:rPr>
        <w:t xml:space="preserve"> </w:t>
      </w:r>
      <w:r w:rsidRPr="00BA3342">
        <w:rPr>
          <w:rFonts w:ascii="Arial Narrow" w:hAnsi="Arial Narrow"/>
          <w:bCs/>
          <w:color w:val="auto"/>
          <w:sz w:val="26"/>
          <w:szCs w:val="26"/>
        </w:rPr>
        <w:t>товары,</w:t>
      </w:r>
      <w:r w:rsidR="00EA20D8">
        <w:rPr>
          <w:rFonts w:ascii="Arial Narrow" w:hAnsi="Arial Narrow"/>
          <w:bCs/>
          <w:color w:val="auto"/>
          <w:sz w:val="26"/>
          <w:szCs w:val="26"/>
        </w:rPr>
        <w:t xml:space="preserve"> </w:t>
      </w:r>
      <w:r w:rsidRPr="00BA3342">
        <w:rPr>
          <w:rFonts w:ascii="Arial Narrow" w:hAnsi="Arial Narrow"/>
          <w:bCs/>
          <w:color w:val="auto"/>
          <w:sz w:val="26"/>
          <w:szCs w:val="26"/>
        </w:rPr>
        <w:t>удельный</w:t>
      </w:r>
      <w:r w:rsidR="00EA20D8">
        <w:rPr>
          <w:rFonts w:ascii="Arial Narrow" w:hAnsi="Arial Narrow"/>
          <w:bCs/>
          <w:color w:val="auto"/>
          <w:sz w:val="26"/>
          <w:szCs w:val="26"/>
        </w:rPr>
        <w:t xml:space="preserve"> </w:t>
      </w:r>
      <w:r w:rsidRPr="00BA3342">
        <w:rPr>
          <w:rFonts w:ascii="Arial Narrow" w:hAnsi="Arial Narrow"/>
          <w:bCs/>
          <w:color w:val="auto"/>
          <w:sz w:val="26"/>
          <w:szCs w:val="26"/>
        </w:rPr>
        <w:t>вес</w:t>
      </w:r>
      <w:r w:rsidR="00EA20D8">
        <w:rPr>
          <w:rFonts w:ascii="Arial Narrow" w:hAnsi="Arial Narrow"/>
          <w:bCs/>
          <w:color w:val="auto"/>
          <w:sz w:val="26"/>
          <w:szCs w:val="26"/>
        </w:rPr>
        <w:t xml:space="preserve"> </w:t>
      </w:r>
      <w:r w:rsidRPr="00BA3342">
        <w:rPr>
          <w:rFonts w:ascii="Arial Narrow" w:hAnsi="Arial Narrow"/>
          <w:bCs/>
          <w:color w:val="auto"/>
          <w:sz w:val="26"/>
          <w:szCs w:val="26"/>
        </w:rPr>
        <w:t>которых</w:t>
      </w:r>
      <w:r w:rsidR="00EA20D8">
        <w:rPr>
          <w:rFonts w:ascii="Arial Narrow" w:hAnsi="Arial Narrow"/>
          <w:bCs/>
          <w:color w:val="auto"/>
          <w:sz w:val="26"/>
          <w:szCs w:val="26"/>
        </w:rPr>
        <w:t xml:space="preserve"> </w:t>
      </w:r>
      <w:r w:rsidRPr="00BA3342">
        <w:rPr>
          <w:rFonts w:ascii="Arial Narrow" w:hAnsi="Arial Narrow"/>
          <w:bCs/>
          <w:color w:val="auto"/>
          <w:sz w:val="26"/>
          <w:szCs w:val="26"/>
        </w:rPr>
        <w:t>в</w:t>
      </w:r>
      <w:r w:rsidR="00EA20D8">
        <w:rPr>
          <w:rFonts w:ascii="Arial Narrow" w:hAnsi="Arial Narrow"/>
          <w:bCs/>
          <w:color w:val="auto"/>
          <w:sz w:val="26"/>
          <w:szCs w:val="26"/>
        </w:rPr>
        <w:t xml:space="preserve"> </w:t>
      </w:r>
      <w:r w:rsidRPr="00BA3342">
        <w:rPr>
          <w:rFonts w:ascii="Arial Narrow" w:hAnsi="Arial Narrow"/>
          <w:bCs/>
          <w:color w:val="auto"/>
          <w:sz w:val="26"/>
          <w:szCs w:val="26"/>
        </w:rPr>
        <w:t>товарной</w:t>
      </w:r>
      <w:r w:rsidR="00EA20D8">
        <w:rPr>
          <w:rFonts w:ascii="Arial Narrow" w:hAnsi="Arial Narrow"/>
          <w:bCs/>
          <w:color w:val="auto"/>
          <w:sz w:val="26"/>
          <w:szCs w:val="26"/>
        </w:rPr>
        <w:t xml:space="preserve"> </w:t>
      </w:r>
      <w:r w:rsidRPr="00BA3342">
        <w:rPr>
          <w:rFonts w:ascii="Arial Narrow" w:hAnsi="Arial Narrow"/>
          <w:bCs/>
          <w:color w:val="auto"/>
          <w:sz w:val="26"/>
          <w:szCs w:val="26"/>
        </w:rPr>
        <w:t>структуре</w:t>
      </w:r>
      <w:r w:rsidR="00EA20D8">
        <w:rPr>
          <w:rFonts w:ascii="Arial Narrow" w:hAnsi="Arial Narrow"/>
          <w:bCs/>
          <w:color w:val="auto"/>
          <w:sz w:val="26"/>
          <w:szCs w:val="26"/>
        </w:rPr>
        <w:t xml:space="preserve"> </w:t>
      </w:r>
      <w:r w:rsidRPr="00BA3342">
        <w:rPr>
          <w:rFonts w:ascii="Arial Narrow" w:hAnsi="Arial Narrow"/>
          <w:bCs/>
          <w:color w:val="auto"/>
          <w:sz w:val="26"/>
          <w:szCs w:val="26"/>
        </w:rPr>
        <w:t>экс</w:t>
      </w:r>
      <w:r w:rsidR="00C82E1C" w:rsidRPr="00BA3342">
        <w:rPr>
          <w:rFonts w:ascii="Arial Narrow" w:hAnsi="Arial Narrow"/>
          <w:bCs/>
          <w:color w:val="auto"/>
          <w:sz w:val="26"/>
          <w:szCs w:val="26"/>
        </w:rPr>
        <w:t>порта</w:t>
      </w:r>
      <w:r w:rsidR="00EA20D8">
        <w:rPr>
          <w:rFonts w:ascii="Arial Narrow" w:hAnsi="Arial Narrow"/>
          <w:bCs/>
          <w:color w:val="auto"/>
          <w:sz w:val="26"/>
          <w:szCs w:val="26"/>
        </w:rPr>
        <w:t xml:space="preserve"> </w:t>
      </w:r>
      <w:r w:rsidR="00C82E1C" w:rsidRPr="00BA3342">
        <w:rPr>
          <w:rFonts w:ascii="Arial Narrow" w:hAnsi="Arial Narrow"/>
          <w:bCs/>
          <w:color w:val="auto"/>
          <w:sz w:val="26"/>
          <w:szCs w:val="26"/>
        </w:rPr>
        <w:t>в</w:t>
      </w:r>
      <w:r w:rsidR="00EA20D8">
        <w:rPr>
          <w:rFonts w:ascii="Arial Narrow" w:hAnsi="Arial Narrow"/>
          <w:bCs/>
          <w:color w:val="auto"/>
          <w:sz w:val="26"/>
          <w:szCs w:val="26"/>
        </w:rPr>
        <w:t xml:space="preserve"> </w:t>
      </w:r>
      <w:r w:rsidR="00C82E1C" w:rsidRPr="00BA3342">
        <w:rPr>
          <w:rFonts w:ascii="Arial Narrow" w:hAnsi="Arial Narrow"/>
          <w:bCs/>
          <w:color w:val="auto"/>
          <w:sz w:val="26"/>
          <w:szCs w:val="26"/>
        </w:rPr>
        <w:t>эти</w:t>
      </w:r>
      <w:r w:rsidR="00EA20D8">
        <w:rPr>
          <w:rFonts w:ascii="Arial Narrow" w:hAnsi="Arial Narrow"/>
          <w:bCs/>
          <w:color w:val="auto"/>
          <w:sz w:val="26"/>
          <w:szCs w:val="26"/>
        </w:rPr>
        <w:t xml:space="preserve"> </w:t>
      </w:r>
      <w:r w:rsidR="00C82E1C" w:rsidRPr="00BA3342">
        <w:rPr>
          <w:rFonts w:ascii="Arial Narrow" w:hAnsi="Arial Narrow"/>
          <w:bCs/>
          <w:color w:val="auto"/>
          <w:sz w:val="26"/>
          <w:szCs w:val="26"/>
        </w:rPr>
        <w:t>страны</w:t>
      </w:r>
      <w:r w:rsidR="00EA20D8">
        <w:rPr>
          <w:rFonts w:ascii="Arial Narrow" w:hAnsi="Arial Narrow"/>
          <w:bCs/>
          <w:color w:val="auto"/>
          <w:sz w:val="26"/>
          <w:szCs w:val="26"/>
        </w:rPr>
        <w:t xml:space="preserve"> </w:t>
      </w:r>
      <w:r w:rsidR="00C82E1C" w:rsidRPr="00BA3342">
        <w:rPr>
          <w:rFonts w:ascii="Arial Narrow" w:hAnsi="Arial Narrow"/>
          <w:bCs/>
          <w:color w:val="auto"/>
          <w:sz w:val="26"/>
          <w:szCs w:val="26"/>
        </w:rPr>
        <w:t>составил</w:t>
      </w:r>
      <w:r w:rsidR="00EA20D8">
        <w:rPr>
          <w:rFonts w:ascii="Arial Narrow" w:hAnsi="Arial Narrow"/>
          <w:bCs/>
          <w:color w:val="auto"/>
          <w:sz w:val="26"/>
          <w:szCs w:val="26"/>
        </w:rPr>
        <w:t xml:space="preserve"> </w:t>
      </w:r>
      <w:r w:rsidR="00C82E1C" w:rsidRPr="00BA3342">
        <w:rPr>
          <w:rFonts w:ascii="Arial Narrow" w:hAnsi="Arial Narrow"/>
          <w:bCs/>
          <w:color w:val="auto"/>
          <w:sz w:val="26"/>
          <w:szCs w:val="26"/>
        </w:rPr>
        <w:t>6</w:t>
      </w:r>
      <w:r w:rsidR="00BA3342" w:rsidRPr="00BA3342">
        <w:rPr>
          <w:rFonts w:ascii="Arial Narrow" w:hAnsi="Arial Narrow"/>
          <w:bCs/>
          <w:color w:val="auto"/>
          <w:sz w:val="26"/>
          <w:szCs w:val="26"/>
        </w:rPr>
        <w:t>9,6</w:t>
      </w:r>
      <w:r w:rsidRPr="00BA3342">
        <w:rPr>
          <w:rFonts w:ascii="Arial Narrow" w:hAnsi="Arial Narrow"/>
          <w:bCs/>
          <w:color w:val="auto"/>
          <w:sz w:val="26"/>
          <w:szCs w:val="26"/>
        </w:rPr>
        <w:t>%</w:t>
      </w:r>
      <w:r w:rsidR="00EA20D8">
        <w:rPr>
          <w:rFonts w:ascii="Arial Narrow" w:hAnsi="Arial Narrow"/>
          <w:bCs/>
          <w:color w:val="auto"/>
          <w:sz w:val="26"/>
          <w:szCs w:val="26"/>
        </w:rPr>
        <w:t xml:space="preserve"> </w:t>
      </w:r>
      <w:r w:rsidRPr="00BA3342">
        <w:rPr>
          <w:rFonts w:ascii="Arial Narrow" w:hAnsi="Arial Narrow"/>
          <w:bCs/>
          <w:color w:val="auto"/>
          <w:sz w:val="26"/>
          <w:szCs w:val="26"/>
        </w:rPr>
        <w:t>(в</w:t>
      </w:r>
      <w:r w:rsidR="00EA20D8">
        <w:rPr>
          <w:rFonts w:ascii="Arial Narrow" w:hAnsi="Arial Narrow"/>
          <w:bCs/>
          <w:color w:val="auto"/>
          <w:sz w:val="26"/>
          <w:szCs w:val="26"/>
        </w:rPr>
        <w:t xml:space="preserve"> </w:t>
      </w:r>
      <w:r w:rsidR="00BA3342" w:rsidRPr="00BA3342">
        <w:rPr>
          <w:rFonts w:ascii="Arial Narrow" w:hAnsi="Arial Narrow"/>
          <w:bCs/>
          <w:color w:val="auto"/>
          <w:sz w:val="26"/>
          <w:szCs w:val="26"/>
        </w:rPr>
        <w:t>январе-феврале</w:t>
      </w:r>
      <w:r w:rsidR="00EA20D8">
        <w:rPr>
          <w:rFonts w:ascii="Arial Narrow" w:hAnsi="Arial Narrow"/>
          <w:bCs/>
          <w:color w:val="auto"/>
          <w:sz w:val="26"/>
          <w:szCs w:val="26"/>
        </w:rPr>
        <w:t xml:space="preserve"> </w:t>
      </w:r>
      <w:r w:rsidR="00BA3342" w:rsidRPr="00BA3342">
        <w:rPr>
          <w:rFonts w:ascii="Arial Narrow" w:hAnsi="Arial Narrow"/>
          <w:bCs/>
          <w:color w:val="auto"/>
          <w:sz w:val="26"/>
          <w:szCs w:val="26"/>
        </w:rPr>
        <w:t>2016</w:t>
      </w:r>
      <w:r w:rsidR="00EA20D8">
        <w:rPr>
          <w:rFonts w:ascii="Arial Narrow" w:hAnsi="Arial Narrow"/>
          <w:bCs/>
          <w:color w:val="auto"/>
          <w:sz w:val="26"/>
          <w:szCs w:val="26"/>
        </w:rPr>
        <w:t xml:space="preserve"> </w:t>
      </w:r>
      <w:r w:rsidRPr="00BA3342">
        <w:rPr>
          <w:rFonts w:ascii="Arial Narrow" w:hAnsi="Arial Narrow"/>
          <w:bCs/>
          <w:color w:val="auto"/>
          <w:sz w:val="26"/>
          <w:szCs w:val="26"/>
        </w:rPr>
        <w:t>год</w:t>
      </w:r>
      <w:r w:rsidR="00BA3342" w:rsidRPr="00BA3342">
        <w:rPr>
          <w:rFonts w:ascii="Arial Narrow" w:hAnsi="Arial Narrow"/>
          <w:bCs/>
          <w:color w:val="auto"/>
          <w:sz w:val="26"/>
          <w:szCs w:val="26"/>
        </w:rPr>
        <w:t>а</w:t>
      </w:r>
      <w:r w:rsidR="00EA20D8">
        <w:rPr>
          <w:rFonts w:ascii="Arial Narrow" w:hAnsi="Arial Narrow"/>
          <w:bCs/>
          <w:color w:val="auto"/>
          <w:sz w:val="26"/>
          <w:szCs w:val="26"/>
        </w:rPr>
        <w:t xml:space="preserve"> </w:t>
      </w:r>
      <w:r w:rsidRPr="00BA3342">
        <w:rPr>
          <w:rFonts w:ascii="Arial Narrow" w:hAnsi="Arial Narrow"/>
          <w:bCs/>
          <w:color w:val="auto"/>
          <w:sz w:val="26"/>
          <w:szCs w:val="26"/>
        </w:rPr>
        <w:t>–</w:t>
      </w:r>
      <w:r w:rsidR="00EA20D8">
        <w:rPr>
          <w:rFonts w:ascii="Arial Narrow" w:hAnsi="Arial Narrow"/>
          <w:bCs/>
          <w:color w:val="auto"/>
          <w:sz w:val="26"/>
          <w:szCs w:val="26"/>
        </w:rPr>
        <w:t xml:space="preserve"> </w:t>
      </w:r>
      <w:r w:rsidR="00BA3342" w:rsidRPr="00BA3342">
        <w:rPr>
          <w:rFonts w:ascii="Arial Narrow" w:hAnsi="Arial Narrow"/>
          <w:bCs/>
          <w:color w:val="auto"/>
          <w:sz w:val="26"/>
          <w:szCs w:val="26"/>
        </w:rPr>
        <w:t>62,9%)</w:t>
      </w:r>
    </w:p>
    <w:p w:rsidR="003C6A2F" w:rsidRPr="003C6A2F" w:rsidRDefault="003C6A2F" w:rsidP="00BA3342">
      <w:pPr>
        <w:pStyle w:val="ac"/>
        <w:ind w:firstLine="284"/>
        <w:rPr>
          <w:rFonts w:ascii="Arial Narrow" w:hAnsi="Arial Narrow"/>
          <w:sz w:val="26"/>
          <w:szCs w:val="26"/>
        </w:rPr>
      </w:pPr>
      <w:r w:rsidRPr="00BA3342">
        <w:rPr>
          <w:rFonts w:ascii="Arial Narrow" w:hAnsi="Arial Narrow"/>
          <w:sz w:val="26"/>
          <w:szCs w:val="26"/>
        </w:rPr>
        <w:t>В</w:t>
      </w:r>
      <w:r w:rsidR="00EA20D8">
        <w:rPr>
          <w:rFonts w:ascii="Arial Narrow" w:hAnsi="Arial Narrow"/>
          <w:sz w:val="26"/>
          <w:szCs w:val="26"/>
        </w:rPr>
        <w:t xml:space="preserve"> </w:t>
      </w:r>
      <w:r w:rsidR="00BA3342" w:rsidRPr="00BA3342">
        <w:rPr>
          <w:rFonts w:ascii="Arial Narrow" w:hAnsi="Arial Narrow"/>
          <w:sz w:val="26"/>
          <w:szCs w:val="26"/>
        </w:rPr>
        <w:t>январе-феврале</w:t>
      </w:r>
      <w:r w:rsidR="00EA20D8">
        <w:rPr>
          <w:rFonts w:ascii="Arial Narrow" w:hAnsi="Arial Narrow"/>
          <w:sz w:val="26"/>
          <w:szCs w:val="26"/>
        </w:rPr>
        <w:t xml:space="preserve"> </w:t>
      </w:r>
      <w:r w:rsidRPr="00BA3342">
        <w:rPr>
          <w:rFonts w:ascii="Arial Narrow" w:hAnsi="Arial Narrow"/>
          <w:sz w:val="26"/>
          <w:szCs w:val="26"/>
        </w:rPr>
        <w:t>201</w:t>
      </w:r>
      <w:r w:rsidR="00BA3342" w:rsidRPr="00BA3342">
        <w:rPr>
          <w:rFonts w:ascii="Arial Narrow" w:hAnsi="Arial Narrow"/>
          <w:sz w:val="26"/>
          <w:szCs w:val="26"/>
        </w:rPr>
        <w:t>7</w:t>
      </w:r>
      <w:r w:rsidR="00EA20D8">
        <w:rPr>
          <w:rFonts w:ascii="Arial Narrow" w:hAnsi="Arial Narrow"/>
          <w:sz w:val="26"/>
          <w:szCs w:val="26"/>
        </w:rPr>
        <w:t xml:space="preserve"> </w:t>
      </w:r>
      <w:r w:rsidRPr="00BA3342">
        <w:rPr>
          <w:rFonts w:ascii="Arial Narrow" w:hAnsi="Arial Narrow"/>
          <w:sz w:val="26"/>
          <w:szCs w:val="26"/>
        </w:rPr>
        <w:t>год</w:t>
      </w:r>
      <w:r w:rsidR="00BA3342" w:rsidRPr="00BA3342">
        <w:rPr>
          <w:rFonts w:ascii="Arial Narrow" w:hAnsi="Arial Narrow"/>
          <w:sz w:val="26"/>
          <w:szCs w:val="26"/>
        </w:rPr>
        <w:t>а</w:t>
      </w:r>
      <w:r w:rsidR="00EA20D8">
        <w:rPr>
          <w:rFonts w:ascii="Arial Narrow" w:hAnsi="Arial Narrow"/>
          <w:sz w:val="26"/>
          <w:szCs w:val="26"/>
        </w:rPr>
        <w:t xml:space="preserve"> </w:t>
      </w:r>
      <w:r w:rsidR="00BA3342" w:rsidRPr="00BA3342">
        <w:rPr>
          <w:rFonts w:ascii="Arial Narrow" w:hAnsi="Arial Narrow"/>
          <w:sz w:val="26"/>
          <w:szCs w:val="26"/>
        </w:rPr>
        <w:t>по</w:t>
      </w:r>
      <w:r w:rsidR="00EA20D8">
        <w:rPr>
          <w:rFonts w:ascii="Arial Narrow" w:hAnsi="Arial Narrow"/>
          <w:sz w:val="26"/>
          <w:szCs w:val="26"/>
        </w:rPr>
        <w:t xml:space="preserve"> </w:t>
      </w:r>
      <w:r w:rsidR="00BA3342" w:rsidRPr="00BA3342">
        <w:rPr>
          <w:rFonts w:ascii="Arial Narrow" w:hAnsi="Arial Narrow"/>
          <w:sz w:val="26"/>
          <w:szCs w:val="26"/>
        </w:rPr>
        <w:t>сравнению</w:t>
      </w:r>
      <w:r w:rsidR="00EA20D8">
        <w:rPr>
          <w:rFonts w:ascii="Arial Narrow" w:hAnsi="Arial Narrow"/>
          <w:sz w:val="26"/>
          <w:szCs w:val="26"/>
        </w:rPr>
        <w:t xml:space="preserve"> </w:t>
      </w:r>
      <w:r w:rsidR="00BA3342" w:rsidRPr="00BA3342">
        <w:rPr>
          <w:rFonts w:ascii="Arial Narrow" w:hAnsi="Arial Narrow"/>
          <w:sz w:val="26"/>
          <w:szCs w:val="26"/>
        </w:rPr>
        <w:t>с</w:t>
      </w:r>
      <w:r w:rsidR="00EA20D8">
        <w:rPr>
          <w:rFonts w:ascii="Arial Narrow" w:hAnsi="Arial Narrow"/>
          <w:sz w:val="26"/>
          <w:szCs w:val="26"/>
        </w:rPr>
        <w:t xml:space="preserve"> </w:t>
      </w:r>
      <w:r w:rsidR="00BA3342" w:rsidRPr="00BA3342">
        <w:rPr>
          <w:rFonts w:ascii="Arial Narrow" w:hAnsi="Arial Narrow"/>
          <w:sz w:val="26"/>
          <w:szCs w:val="26"/>
        </w:rPr>
        <w:t>январем-февралем</w:t>
      </w:r>
      <w:r w:rsidR="00EA20D8">
        <w:rPr>
          <w:rFonts w:ascii="Arial Narrow" w:hAnsi="Arial Narrow"/>
          <w:sz w:val="26"/>
          <w:szCs w:val="26"/>
        </w:rPr>
        <w:t xml:space="preserve"> </w:t>
      </w:r>
      <w:r w:rsidR="00BA3342" w:rsidRPr="00BA3342">
        <w:rPr>
          <w:rFonts w:ascii="Arial Narrow" w:hAnsi="Arial Narrow"/>
          <w:sz w:val="26"/>
          <w:szCs w:val="26"/>
        </w:rPr>
        <w:t>2016</w:t>
      </w:r>
      <w:r w:rsidR="00EA20D8">
        <w:rPr>
          <w:rFonts w:ascii="Arial Narrow" w:hAnsi="Arial Narrow"/>
          <w:sz w:val="26"/>
          <w:szCs w:val="26"/>
        </w:rPr>
        <w:t xml:space="preserve"> </w:t>
      </w:r>
      <w:r w:rsidR="00BA3342" w:rsidRPr="00BA3342">
        <w:rPr>
          <w:rFonts w:ascii="Arial Narrow" w:hAnsi="Arial Narrow"/>
          <w:sz w:val="26"/>
          <w:szCs w:val="26"/>
        </w:rPr>
        <w:t>года</w:t>
      </w:r>
      <w:r w:rsidR="00EA20D8">
        <w:rPr>
          <w:rFonts w:ascii="Arial Narrow" w:hAnsi="Arial Narrow"/>
          <w:sz w:val="26"/>
          <w:szCs w:val="26"/>
        </w:rPr>
        <w:t xml:space="preserve"> </w:t>
      </w:r>
      <w:proofErr w:type="gramStart"/>
      <w:r w:rsidR="00BA3342" w:rsidRPr="00BA3342">
        <w:rPr>
          <w:rFonts w:ascii="Arial Narrow" w:hAnsi="Arial Narrow"/>
          <w:sz w:val="26"/>
          <w:szCs w:val="26"/>
        </w:rPr>
        <w:t>стоимостн</w:t>
      </w:r>
      <w:r w:rsidR="00AF7851">
        <w:rPr>
          <w:rFonts w:ascii="Arial Narrow" w:hAnsi="Arial Narrow"/>
          <w:sz w:val="26"/>
          <w:szCs w:val="26"/>
        </w:rPr>
        <w:t>о</w:t>
      </w:r>
      <w:r w:rsidR="00BA3342" w:rsidRPr="00BA3342">
        <w:rPr>
          <w:rFonts w:ascii="Arial Narrow" w:hAnsi="Arial Narrow"/>
          <w:sz w:val="26"/>
          <w:szCs w:val="26"/>
        </w:rPr>
        <w:t>й</w:t>
      </w:r>
      <w:proofErr w:type="gramEnd"/>
      <w:r w:rsidR="00EA20D8">
        <w:rPr>
          <w:rFonts w:ascii="Arial Narrow" w:hAnsi="Arial Narrow"/>
          <w:sz w:val="26"/>
          <w:szCs w:val="26"/>
        </w:rPr>
        <w:t xml:space="preserve"> </w:t>
      </w:r>
      <w:r w:rsidR="00BA3342" w:rsidRPr="00BA3342">
        <w:rPr>
          <w:rFonts w:ascii="Arial Narrow" w:hAnsi="Arial Narrow"/>
          <w:sz w:val="26"/>
          <w:szCs w:val="26"/>
        </w:rPr>
        <w:t>объем</w:t>
      </w:r>
      <w:r w:rsidR="00EA20D8">
        <w:rPr>
          <w:rFonts w:ascii="Arial Narrow" w:hAnsi="Arial Narrow"/>
          <w:sz w:val="26"/>
          <w:szCs w:val="26"/>
        </w:rPr>
        <w:t xml:space="preserve"> </w:t>
      </w:r>
      <w:r w:rsidR="00BA3342" w:rsidRPr="00BA3342">
        <w:rPr>
          <w:rFonts w:ascii="Arial Narrow" w:hAnsi="Arial Narrow"/>
          <w:sz w:val="26"/>
          <w:szCs w:val="26"/>
        </w:rPr>
        <w:t>топливно-энергетических</w:t>
      </w:r>
      <w:r w:rsidR="00EA20D8">
        <w:rPr>
          <w:rFonts w:ascii="Arial Narrow" w:hAnsi="Arial Narrow"/>
          <w:sz w:val="26"/>
          <w:szCs w:val="26"/>
        </w:rPr>
        <w:t xml:space="preserve"> </w:t>
      </w:r>
      <w:r w:rsidR="00BA3342" w:rsidRPr="00BA3342">
        <w:rPr>
          <w:rFonts w:ascii="Arial Narrow" w:hAnsi="Arial Narrow"/>
          <w:sz w:val="26"/>
          <w:szCs w:val="26"/>
        </w:rPr>
        <w:t>товаров</w:t>
      </w:r>
      <w:r w:rsidR="00EA20D8">
        <w:rPr>
          <w:rFonts w:ascii="Arial Narrow" w:hAnsi="Arial Narrow"/>
          <w:sz w:val="26"/>
          <w:szCs w:val="26"/>
        </w:rPr>
        <w:t xml:space="preserve"> </w:t>
      </w:r>
      <w:r w:rsidR="00BA3342" w:rsidRPr="00BA3342">
        <w:rPr>
          <w:rFonts w:ascii="Arial Narrow" w:hAnsi="Arial Narrow"/>
          <w:sz w:val="26"/>
          <w:szCs w:val="26"/>
        </w:rPr>
        <w:t>возрос</w:t>
      </w:r>
      <w:r w:rsidR="00EA20D8">
        <w:rPr>
          <w:rFonts w:ascii="Arial Narrow" w:hAnsi="Arial Narrow"/>
          <w:sz w:val="26"/>
          <w:szCs w:val="26"/>
        </w:rPr>
        <w:t xml:space="preserve"> </w:t>
      </w:r>
      <w:r w:rsidR="00BA3342" w:rsidRPr="00BA3342">
        <w:rPr>
          <w:rFonts w:ascii="Arial Narrow" w:hAnsi="Arial Narrow"/>
          <w:sz w:val="26"/>
          <w:szCs w:val="26"/>
        </w:rPr>
        <w:t>на</w:t>
      </w:r>
      <w:r w:rsidR="00EA20D8">
        <w:rPr>
          <w:rFonts w:ascii="Arial Narrow" w:hAnsi="Arial Narrow"/>
          <w:sz w:val="26"/>
          <w:szCs w:val="26"/>
        </w:rPr>
        <w:t xml:space="preserve"> </w:t>
      </w:r>
      <w:r w:rsidR="00BA3342" w:rsidRPr="00BA3342">
        <w:rPr>
          <w:rFonts w:ascii="Arial Narrow" w:hAnsi="Arial Narrow"/>
          <w:sz w:val="26"/>
          <w:szCs w:val="26"/>
        </w:rPr>
        <w:t>52,1%,</w:t>
      </w:r>
      <w:r w:rsidR="00EA20D8">
        <w:rPr>
          <w:rFonts w:ascii="Arial Narrow" w:hAnsi="Arial Narrow"/>
          <w:sz w:val="26"/>
          <w:szCs w:val="26"/>
        </w:rPr>
        <w:t xml:space="preserve"> </w:t>
      </w:r>
      <w:r w:rsidR="00BA3342" w:rsidRPr="00BA3342">
        <w:rPr>
          <w:rFonts w:ascii="Arial Narrow" w:hAnsi="Arial Narrow"/>
          <w:sz w:val="26"/>
          <w:szCs w:val="26"/>
        </w:rPr>
        <w:t>а</w:t>
      </w:r>
      <w:r w:rsidR="00EA20D8">
        <w:rPr>
          <w:rFonts w:ascii="Arial Narrow" w:hAnsi="Arial Narrow"/>
          <w:sz w:val="26"/>
          <w:szCs w:val="26"/>
        </w:rPr>
        <w:t xml:space="preserve"> </w:t>
      </w:r>
      <w:r w:rsidR="00BA3342" w:rsidRPr="00BA3342">
        <w:rPr>
          <w:rFonts w:ascii="Arial Narrow" w:hAnsi="Arial Narrow"/>
          <w:sz w:val="26"/>
          <w:szCs w:val="26"/>
        </w:rPr>
        <w:t>физический</w:t>
      </w:r>
      <w:r w:rsidR="00EA20D8">
        <w:rPr>
          <w:rFonts w:ascii="Arial Narrow" w:hAnsi="Arial Narrow"/>
          <w:sz w:val="26"/>
          <w:szCs w:val="26"/>
        </w:rPr>
        <w:t xml:space="preserve"> </w:t>
      </w:r>
      <w:r w:rsidR="00BA3342" w:rsidRPr="00BA3342">
        <w:rPr>
          <w:rFonts w:ascii="Arial Narrow" w:hAnsi="Arial Narrow"/>
          <w:sz w:val="26"/>
          <w:szCs w:val="26"/>
        </w:rPr>
        <w:t>–</w:t>
      </w:r>
      <w:r w:rsidR="00EA20D8">
        <w:rPr>
          <w:rFonts w:ascii="Arial Narrow" w:hAnsi="Arial Narrow"/>
          <w:sz w:val="26"/>
          <w:szCs w:val="26"/>
        </w:rPr>
        <w:t xml:space="preserve"> </w:t>
      </w:r>
      <w:r w:rsidR="00BA3342" w:rsidRPr="00BA3342">
        <w:rPr>
          <w:rFonts w:ascii="Arial Narrow" w:hAnsi="Arial Narrow"/>
          <w:sz w:val="26"/>
          <w:szCs w:val="26"/>
        </w:rPr>
        <w:t>на</w:t>
      </w:r>
      <w:r w:rsidR="00EA20D8">
        <w:rPr>
          <w:rFonts w:ascii="Arial Narrow" w:hAnsi="Arial Narrow"/>
          <w:sz w:val="26"/>
          <w:szCs w:val="26"/>
        </w:rPr>
        <w:t xml:space="preserve"> </w:t>
      </w:r>
      <w:r w:rsidR="00BA3342" w:rsidRPr="00BA3342">
        <w:rPr>
          <w:rFonts w:ascii="Arial Narrow" w:hAnsi="Arial Narrow"/>
          <w:sz w:val="26"/>
          <w:szCs w:val="26"/>
        </w:rPr>
        <w:t>4,1%.</w:t>
      </w:r>
    </w:p>
    <w:p w:rsidR="004370B1" w:rsidRDefault="004370B1" w:rsidP="00093F5E">
      <w:pPr>
        <w:pStyle w:val="Default"/>
        <w:ind w:firstLine="284"/>
        <w:jc w:val="both"/>
        <w:rPr>
          <w:rFonts w:ascii="Arial Narrow" w:hAnsi="Arial Narrow"/>
          <w:color w:val="auto"/>
          <w:sz w:val="26"/>
          <w:szCs w:val="26"/>
        </w:rPr>
      </w:pPr>
    </w:p>
    <w:p w:rsidR="004370B1" w:rsidRDefault="004370B1" w:rsidP="00093F5E">
      <w:pPr>
        <w:pStyle w:val="Default"/>
        <w:ind w:firstLine="284"/>
        <w:jc w:val="both"/>
        <w:rPr>
          <w:rFonts w:ascii="Arial Narrow" w:hAnsi="Arial Narrow"/>
          <w:color w:val="auto"/>
          <w:sz w:val="26"/>
          <w:szCs w:val="26"/>
        </w:rPr>
      </w:pPr>
    </w:p>
    <w:p w:rsidR="00BE002B" w:rsidRPr="00FA6261" w:rsidRDefault="006D4324" w:rsidP="006D4324">
      <w:pPr>
        <w:pStyle w:val="Default"/>
        <w:ind w:firstLine="284"/>
        <w:jc w:val="center"/>
        <w:rPr>
          <w:rFonts w:ascii="Arial Narrow" w:hAnsi="Arial Narrow"/>
          <w:b/>
          <w:color w:val="auto"/>
          <w:sz w:val="22"/>
          <w:szCs w:val="22"/>
          <w:highlight w:val="yellow"/>
        </w:rPr>
      </w:pPr>
      <w:r>
        <w:rPr>
          <w:rFonts w:ascii="Arial Narrow" w:hAnsi="Arial Narrow"/>
          <w:color w:val="auto"/>
          <w:sz w:val="26"/>
          <w:szCs w:val="26"/>
        </w:rPr>
        <w:br w:type="column"/>
      </w:r>
      <w:r w:rsidR="004370B1" w:rsidRPr="00B81C7D">
        <w:rPr>
          <w:rFonts w:ascii="Arial Narrow" w:hAnsi="Arial Narrow"/>
          <w:b/>
          <w:color w:val="auto"/>
          <w:sz w:val="22"/>
          <w:szCs w:val="22"/>
        </w:rPr>
        <w:lastRenderedPageBreak/>
        <w:t>Прирост</w:t>
      </w:r>
      <w:r w:rsidR="00EA20D8">
        <w:rPr>
          <w:rFonts w:ascii="Arial Narrow" w:hAnsi="Arial Narrow"/>
          <w:b/>
          <w:color w:val="auto"/>
          <w:sz w:val="22"/>
          <w:szCs w:val="22"/>
        </w:rPr>
        <w:t xml:space="preserve"> </w:t>
      </w:r>
      <w:r w:rsidR="004370B1" w:rsidRPr="00B81C7D">
        <w:rPr>
          <w:rFonts w:ascii="Arial Narrow" w:hAnsi="Arial Narrow"/>
          <w:b/>
          <w:color w:val="auto"/>
          <w:sz w:val="22"/>
          <w:szCs w:val="22"/>
        </w:rPr>
        <w:t>(снижение)</w:t>
      </w:r>
      <w:r w:rsidR="00EA20D8">
        <w:rPr>
          <w:rFonts w:ascii="Arial Narrow" w:hAnsi="Arial Narrow"/>
          <w:b/>
          <w:color w:val="auto"/>
          <w:sz w:val="22"/>
          <w:szCs w:val="22"/>
        </w:rPr>
        <w:t xml:space="preserve"> </w:t>
      </w:r>
      <w:r w:rsidR="004370B1" w:rsidRPr="00B81C7D">
        <w:rPr>
          <w:rFonts w:ascii="Arial Narrow" w:hAnsi="Arial Narrow"/>
          <w:b/>
          <w:color w:val="auto"/>
          <w:sz w:val="22"/>
          <w:szCs w:val="22"/>
        </w:rPr>
        <w:t>ф</w:t>
      </w:r>
      <w:r w:rsidR="00BE002B" w:rsidRPr="00B81C7D">
        <w:rPr>
          <w:rFonts w:ascii="Arial Narrow" w:hAnsi="Arial Narrow"/>
          <w:b/>
          <w:color w:val="auto"/>
          <w:sz w:val="22"/>
          <w:szCs w:val="22"/>
        </w:rPr>
        <w:t>изически</w:t>
      </w:r>
      <w:r w:rsidR="004370B1" w:rsidRPr="00B81C7D">
        <w:rPr>
          <w:rFonts w:ascii="Arial Narrow" w:hAnsi="Arial Narrow"/>
          <w:b/>
          <w:color w:val="auto"/>
          <w:sz w:val="22"/>
          <w:szCs w:val="22"/>
        </w:rPr>
        <w:t>х</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объем</w:t>
      </w:r>
      <w:r w:rsidR="004370B1" w:rsidRPr="00B81C7D">
        <w:rPr>
          <w:rFonts w:ascii="Arial Narrow" w:hAnsi="Arial Narrow"/>
          <w:b/>
          <w:color w:val="auto"/>
          <w:sz w:val="22"/>
          <w:szCs w:val="22"/>
        </w:rPr>
        <w:t>ов</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экспорта</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основных</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товаров</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топливно-энергетического</w:t>
      </w:r>
      <w:r w:rsidR="00EA20D8">
        <w:rPr>
          <w:rFonts w:ascii="Arial Narrow" w:hAnsi="Arial Narrow"/>
          <w:b/>
          <w:color w:val="auto"/>
          <w:sz w:val="22"/>
          <w:szCs w:val="22"/>
        </w:rPr>
        <w:t xml:space="preserve"> </w:t>
      </w:r>
      <w:r w:rsidR="00BE002B" w:rsidRPr="00B81C7D">
        <w:rPr>
          <w:rFonts w:ascii="Arial Narrow" w:hAnsi="Arial Narrow"/>
          <w:b/>
          <w:color w:val="auto"/>
          <w:sz w:val="22"/>
          <w:szCs w:val="22"/>
        </w:rPr>
        <w:t>комплекса</w:t>
      </w:r>
    </w:p>
    <w:p w:rsidR="00823E8F" w:rsidRDefault="00BE002B" w:rsidP="00823E8F">
      <w:pPr>
        <w:pStyle w:val="Default"/>
        <w:jc w:val="both"/>
        <w:rPr>
          <w:rFonts w:ascii="Arial Narrow" w:hAnsi="Arial Narrow"/>
          <w:b/>
          <w:sz w:val="22"/>
          <w:szCs w:val="22"/>
        </w:rPr>
      </w:pPr>
      <w:r w:rsidRPr="00823E8F">
        <w:rPr>
          <w:rFonts w:ascii="Arial Narrow" w:hAnsi="Arial Narrow"/>
          <w:noProof/>
          <w:color w:val="auto"/>
          <w:sz w:val="26"/>
          <w:szCs w:val="26"/>
        </w:rPr>
        <w:drawing>
          <wp:inline distT="0" distB="0" distL="0" distR="0" wp14:anchorId="3F81FFD0" wp14:editId="793FA0C1">
            <wp:extent cx="2924175" cy="23336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3E8F" w:rsidRDefault="00823E8F" w:rsidP="00823E8F">
      <w:pPr>
        <w:pStyle w:val="Default"/>
        <w:jc w:val="both"/>
        <w:rPr>
          <w:rFonts w:ascii="Arial Narrow" w:hAnsi="Arial Narrow"/>
          <w:b/>
          <w:sz w:val="22"/>
          <w:szCs w:val="22"/>
        </w:rPr>
      </w:pPr>
    </w:p>
    <w:p w:rsidR="00747BDF" w:rsidRPr="00B81C7D" w:rsidRDefault="00747BDF" w:rsidP="00823E8F">
      <w:pPr>
        <w:pStyle w:val="Default"/>
        <w:jc w:val="center"/>
        <w:rPr>
          <w:rFonts w:ascii="Arial Narrow" w:hAnsi="Arial Narrow"/>
          <w:b/>
          <w:sz w:val="22"/>
          <w:szCs w:val="22"/>
        </w:rPr>
      </w:pPr>
      <w:r w:rsidRPr="00823E8F">
        <w:rPr>
          <w:rFonts w:ascii="Arial Narrow" w:hAnsi="Arial Narrow"/>
          <w:b/>
          <w:sz w:val="22"/>
          <w:szCs w:val="22"/>
        </w:rPr>
        <w:t>Товарная</w:t>
      </w:r>
      <w:r w:rsidR="00EA20D8">
        <w:rPr>
          <w:rFonts w:ascii="Arial Narrow" w:hAnsi="Arial Narrow"/>
          <w:b/>
          <w:sz w:val="22"/>
          <w:szCs w:val="22"/>
        </w:rPr>
        <w:t xml:space="preserve"> </w:t>
      </w:r>
      <w:r w:rsidRPr="00823E8F">
        <w:rPr>
          <w:rFonts w:ascii="Arial Narrow" w:hAnsi="Arial Narrow"/>
          <w:b/>
          <w:sz w:val="22"/>
          <w:szCs w:val="22"/>
        </w:rPr>
        <w:t>структура</w:t>
      </w:r>
      <w:r w:rsidR="00EA20D8">
        <w:rPr>
          <w:rFonts w:ascii="Arial Narrow" w:hAnsi="Arial Narrow"/>
          <w:b/>
          <w:sz w:val="22"/>
          <w:szCs w:val="22"/>
        </w:rPr>
        <w:t xml:space="preserve"> </w:t>
      </w:r>
      <w:r w:rsidRPr="00823E8F">
        <w:rPr>
          <w:rFonts w:ascii="Arial Narrow" w:hAnsi="Arial Narrow"/>
          <w:b/>
          <w:sz w:val="22"/>
          <w:szCs w:val="22"/>
        </w:rPr>
        <w:t>экспорта</w:t>
      </w:r>
      <w:r w:rsidR="00EA20D8">
        <w:rPr>
          <w:rFonts w:ascii="Arial Narrow" w:hAnsi="Arial Narrow"/>
          <w:b/>
          <w:sz w:val="22"/>
          <w:szCs w:val="22"/>
        </w:rPr>
        <w:t xml:space="preserve"> </w:t>
      </w:r>
      <w:r w:rsidRPr="00823E8F">
        <w:rPr>
          <w:rFonts w:ascii="Arial Narrow" w:hAnsi="Arial Narrow"/>
          <w:b/>
          <w:sz w:val="22"/>
          <w:szCs w:val="22"/>
        </w:rPr>
        <w:t>Российской</w:t>
      </w:r>
      <w:r w:rsidR="00EA20D8">
        <w:rPr>
          <w:rFonts w:ascii="Arial Narrow" w:hAnsi="Arial Narrow"/>
          <w:b/>
          <w:sz w:val="22"/>
          <w:szCs w:val="22"/>
        </w:rPr>
        <w:t xml:space="preserve"> </w:t>
      </w:r>
      <w:r w:rsidRPr="00823E8F">
        <w:rPr>
          <w:rFonts w:ascii="Arial Narrow" w:hAnsi="Arial Narrow"/>
          <w:b/>
          <w:sz w:val="22"/>
          <w:szCs w:val="22"/>
        </w:rPr>
        <w:t>Федерации</w:t>
      </w:r>
      <w:r w:rsidR="00EA20D8">
        <w:rPr>
          <w:rFonts w:ascii="Arial Narrow" w:hAnsi="Arial Narrow"/>
          <w:b/>
          <w:sz w:val="22"/>
          <w:szCs w:val="22"/>
        </w:rPr>
        <w:t xml:space="preserve"> </w:t>
      </w:r>
      <w:r w:rsidRPr="00B81C7D">
        <w:rPr>
          <w:rFonts w:ascii="Arial Narrow" w:hAnsi="Arial Narrow"/>
          <w:b/>
          <w:sz w:val="22"/>
          <w:szCs w:val="22"/>
        </w:rPr>
        <w:t>в</w:t>
      </w:r>
      <w:r w:rsidR="00EA20D8">
        <w:rPr>
          <w:rFonts w:ascii="Arial Narrow" w:hAnsi="Arial Narrow"/>
          <w:b/>
          <w:sz w:val="22"/>
          <w:szCs w:val="22"/>
        </w:rPr>
        <w:t xml:space="preserve"> </w:t>
      </w:r>
      <w:r w:rsidRPr="00B81C7D">
        <w:rPr>
          <w:rFonts w:ascii="Arial Narrow" w:hAnsi="Arial Narrow"/>
          <w:b/>
          <w:sz w:val="22"/>
          <w:szCs w:val="22"/>
        </w:rPr>
        <w:t>страны</w:t>
      </w:r>
      <w:r w:rsidR="00EA20D8">
        <w:rPr>
          <w:rFonts w:ascii="Arial Narrow" w:hAnsi="Arial Narrow"/>
          <w:b/>
          <w:sz w:val="22"/>
          <w:szCs w:val="22"/>
        </w:rPr>
        <w:t xml:space="preserve"> </w:t>
      </w:r>
      <w:r w:rsidRPr="00B81C7D">
        <w:rPr>
          <w:rFonts w:ascii="Arial Narrow" w:hAnsi="Arial Narrow"/>
          <w:b/>
          <w:sz w:val="22"/>
          <w:szCs w:val="22"/>
        </w:rPr>
        <w:t>дальнего</w:t>
      </w:r>
      <w:r w:rsidR="00EA20D8">
        <w:rPr>
          <w:rFonts w:ascii="Arial Narrow" w:hAnsi="Arial Narrow"/>
          <w:b/>
          <w:sz w:val="22"/>
          <w:szCs w:val="22"/>
        </w:rPr>
        <w:t xml:space="preserve"> </w:t>
      </w:r>
      <w:r w:rsidRPr="00B81C7D">
        <w:rPr>
          <w:rFonts w:ascii="Arial Narrow" w:hAnsi="Arial Narrow"/>
          <w:b/>
          <w:sz w:val="22"/>
          <w:szCs w:val="22"/>
        </w:rPr>
        <w:t>зарубежья</w:t>
      </w:r>
    </w:p>
    <w:p w:rsidR="00904C13" w:rsidRPr="00610E1E" w:rsidRDefault="00747BDF" w:rsidP="00823E8F">
      <w:pPr>
        <w:pStyle w:val="23"/>
        <w:widowControl/>
        <w:ind w:firstLine="0"/>
        <w:jc w:val="center"/>
        <w:rPr>
          <w:rFonts w:ascii="Arial Narrow" w:hAnsi="Arial Narrow"/>
          <w:b/>
          <w:sz w:val="22"/>
          <w:szCs w:val="22"/>
        </w:rPr>
      </w:pPr>
      <w:r w:rsidRPr="00610E1E">
        <w:rPr>
          <w:rFonts w:ascii="Arial Narrow" w:hAnsi="Arial Narrow"/>
          <w:b/>
          <w:sz w:val="22"/>
          <w:szCs w:val="22"/>
        </w:rPr>
        <w:t>в</w:t>
      </w:r>
      <w:r w:rsidR="00EA20D8">
        <w:rPr>
          <w:rFonts w:ascii="Arial Narrow" w:hAnsi="Arial Narrow"/>
          <w:b/>
          <w:sz w:val="22"/>
          <w:szCs w:val="22"/>
        </w:rPr>
        <w:t xml:space="preserve"> </w:t>
      </w:r>
      <w:r w:rsidR="00B81C7D" w:rsidRPr="00610E1E">
        <w:rPr>
          <w:rFonts w:ascii="Arial Narrow" w:hAnsi="Arial Narrow"/>
          <w:b/>
          <w:sz w:val="22"/>
          <w:szCs w:val="22"/>
        </w:rPr>
        <w:t>январе-феврале</w:t>
      </w:r>
      <w:r w:rsidR="00EA20D8">
        <w:rPr>
          <w:rFonts w:ascii="Arial Narrow" w:hAnsi="Arial Narrow"/>
          <w:b/>
          <w:sz w:val="22"/>
          <w:szCs w:val="22"/>
        </w:rPr>
        <w:t xml:space="preserve"> </w:t>
      </w:r>
      <w:r w:rsidR="00B81C7D" w:rsidRPr="00610E1E">
        <w:rPr>
          <w:rFonts w:ascii="Arial Narrow" w:hAnsi="Arial Narrow"/>
          <w:b/>
          <w:sz w:val="22"/>
          <w:szCs w:val="22"/>
        </w:rPr>
        <w:t>2017</w:t>
      </w:r>
      <w:r w:rsidR="00EA20D8">
        <w:rPr>
          <w:rFonts w:ascii="Arial Narrow" w:hAnsi="Arial Narrow"/>
          <w:b/>
          <w:sz w:val="22"/>
          <w:szCs w:val="22"/>
        </w:rPr>
        <w:t xml:space="preserve"> </w:t>
      </w:r>
      <w:r w:rsidRPr="00610E1E">
        <w:rPr>
          <w:rFonts w:ascii="Arial Narrow" w:hAnsi="Arial Narrow"/>
          <w:b/>
          <w:sz w:val="22"/>
          <w:szCs w:val="22"/>
        </w:rPr>
        <w:t>год</w:t>
      </w:r>
      <w:r w:rsidR="00B81C7D" w:rsidRPr="00610E1E">
        <w:rPr>
          <w:rFonts w:ascii="Arial Narrow" w:hAnsi="Arial Narrow"/>
          <w:b/>
          <w:sz w:val="22"/>
          <w:szCs w:val="22"/>
        </w:rPr>
        <w:t>а</w:t>
      </w:r>
      <w:r w:rsidR="00EA20D8">
        <w:rPr>
          <w:rFonts w:ascii="Arial Narrow" w:hAnsi="Arial Narrow"/>
          <w:b/>
          <w:sz w:val="22"/>
          <w:szCs w:val="22"/>
        </w:rPr>
        <w:t xml:space="preserve"> </w:t>
      </w:r>
      <w:r w:rsidR="001F531F" w:rsidRPr="00610E1E">
        <w:rPr>
          <w:rFonts w:ascii="Arial Narrow" w:hAnsi="Arial Narrow"/>
          <w:b/>
          <w:sz w:val="22"/>
          <w:szCs w:val="22"/>
        </w:rPr>
        <w:t>(</w:t>
      </w:r>
      <w:r w:rsidR="00B81C7D" w:rsidRPr="00610E1E">
        <w:rPr>
          <w:rFonts w:ascii="Arial Narrow" w:hAnsi="Arial Narrow"/>
          <w:b/>
          <w:sz w:val="22"/>
          <w:szCs w:val="22"/>
        </w:rPr>
        <w:t>январь-февраль</w:t>
      </w:r>
      <w:r w:rsidR="00EA20D8">
        <w:rPr>
          <w:rFonts w:ascii="Arial Narrow" w:hAnsi="Arial Narrow"/>
          <w:b/>
          <w:sz w:val="22"/>
          <w:szCs w:val="22"/>
        </w:rPr>
        <w:t xml:space="preserve"> </w:t>
      </w:r>
      <w:r w:rsidR="001F531F" w:rsidRPr="00610E1E">
        <w:rPr>
          <w:rFonts w:ascii="Arial Narrow" w:hAnsi="Arial Narrow"/>
          <w:b/>
          <w:sz w:val="22"/>
          <w:szCs w:val="22"/>
        </w:rPr>
        <w:t>201</w:t>
      </w:r>
      <w:r w:rsidR="00B81C7D" w:rsidRPr="00610E1E">
        <w:rPr>
          <w:rFonts w:ascii="Arial Narrow" w:hAnsi="Arial Narrow"/>
          <w:b/>
          <w:sz w:val="22"/>
          <w:szCs w:val="22"/>
        </w:rPr>
        <w:t>6</w:t>
      </w:r>
      <w:r w:rsidR="00EA20D8">
        <w:rPr>
          <w:rFonts w:ascii="Arial Narrow" w:hAnsi="Arial Narrow"/>
          <w:b/>
          <w:sz w:val="22"/>
          <w:szCs w:val="22"/>
        </w:rPr>
        <w:t xml:space="preserve"> </w:t>
      </w:r>
      <w:r w:rsidR="001F531F" w:rsidRPr="00610E1E">
        <w:rPr>
          <w:rFonts w:ascii="Arial Narrow" w:hAnsi="Arial Narrow"/>
          <w:b/>
          <w:sz w:val="22"/>
          <w:szCs w:val="22"/>
        </w:rPr>
        <w:t>год</w:t>
      </w:r>
      <w:r w:rsidR="00B81C7D" w:rsidRPr="00610E1E">
        <w:rPr>
          <w:rFonts w:ascii="Arial Narrow" w:hAnsi="Arial Narrow"/>
          <w:b/>
          <w:sz w:val="22"/>
          <w:szCs w:val="22"/>
        </w:rPr>
        <w:t>а)</w:t>
      </w:r>
    </w:p>
    <w:p w:rsidR="00904C13" w:rsidRPr="00610E1E" w:rsidRDefault="00904C13" w:rsidP="00093F5E">
      <w:pPr>
        <w:pStyle w:val="23"/>
        <w:widowControl/>
        <w:ind w:firstLine="0"/>
        <w:jc w:val="center"/>
        <w:rPr>
          <w:rFonts w:ascii="Arial Narrow" w:hAnsi="Arial Narrow"/>
          <w:b/>
          <w:sz w:val="24"/>
          <w:szCs w:val="24"/>
        </w:rPr>
      </w:pPr>
    </w:p>
    <w:p w:rsidR="00747BDF" w:rsidRPr="00610E1E" w:rsidRDefault="00747BDF" w:rsidP="00093F5E">
      <w:pPr>
        <w:pStyle w:val="23"/>
        <w:widowControl/>
        <w:ind w:firstLine="0"/>
        <w:jc w:val="center"/>
        <w:rPr>
          <w:sz w:val="16"/>
          <w:szCs w:val="16"/>
        </w:rPr>
      </w:pPr>
      <w:r w:rsidRPr="00610E1E">
        <w:rPr>
          <w:noProof/>
        </w:rPr>
        <w:drawing>
          <wp:inline distT="0" distB="0" distL="0" distR="0" wp14:anchorId="19071649" wp14:editId="3FEE9FE6">
            <wp:extent cx="3105150" cy="2676525"/>
            <wp:effectExtent l="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319A" w:rsidRPr="00610E1E" w:rsidRDefault="006C319A" w:rsidP="00093F5E">
      <w:pPr>
        <w:pStyle w:val="23"/>
        <w:widowControl/>
        <w:ind w:firstLine="284"/>
        <w:rPr>
          <w:rFonts w:ascii="Arial Narrow" w:hAnsi="Arial Narrow"/>
          <w:b/>
          <w:bCs/>
          <w:szCs w:val="26"/>
        </w:rPr>
      </w:pPr>
    </w:p>
    <w:p w:rsidR="00DB7205" w:rsidRPr="008B416B" w:rsidRDefault="00747BDF" w:rsidP="00DB7205">
      <w:pPr>
        <w:pStyle w:val="23"/>
        <w:widowControl/>
        <w:ind w:firstLine="284"/>
        <w:rPr>
          <w:rFonts w:ascii="Arial Narrow" w:hAnsi="Arial Narrow"/>
          <w:b/>
          <w:szCs w:val="26"/>
        </w:rPr>
      </w:pPr>
      <w:r w:rsidRPr="00610E1E">
        <w:rPr>
          <w:rFonts w:ascii="Arial Narrow" w:hAnsi="Arial Narrow"/>
          <w:b/>
          <w:bCs/>
          <w:szCs w:val="26"/>
        </w:rPr>
        <w:t>В</w:t>
      </w:r>
      <w:r w:rsidR="00EA20D8">
        <w:rPr>
          <w:rFonts w:ascii="Arial Narrow" w:hAnsi="Arial Narrow"/>
          <w:b/>
          <w:bCs/>
          <w:szCs w:val="26"/>
        </w:rPr>
        <w:t xml:space="preserve"> </w:t>
      </w:r>
      <w:r w:rsidRPr="00610E1E">
        <w:rPr>
          <w:rFonts w:ascii="Arial Narrow" w:hAnsi="Arial Narrow"/>
          <w:b/>
          <w:bCs/>
          <w:szCs w:val="26"/>
        </w:rPr>
        <w:t>товарной</w:t>
      </w:r>
      <w:r w:rsidR="00EA20D8">
        <w:rPr>
          <w:rFonts w:ascii="Arial Narrow" w:hAnsi="Arial Narrow"/>
          <w:b/>
          <w:bCs/>
          <w:szCs w:val="26"/>
        </w:rPr>
        <w:t xml:space="preserve"> </w:t>
      </w:r>
      <w:r w:rsidRPr="00610E1E">
        <w:rPr>
          <w:rFonts w:ascii="Arial Narrow" w:hAnsi="Arial Narrow"/>
          <w:b/>
          <w:bCs/>
          <w:szCs w:val="26"/>
        </w:rPr>
        <w:t>структуре</w:t>
      </w:r>
      <w:r w:rsidR="00EA20D8">
        <w:rPr>
          <w:rFonts w:ascii="Arial Narrow" w:hAnsi="Arial Narrow"/>
          <w:b/>
          <w:bCs/>
          <w:szCs w:val="26"/>
        </w:rPr>
        <w:t xml:space="preserve"> </w:t>
      </w:r>
      <w:r w:rsidRPr="00610E1E">
        <w:rPr>
          <w:rFonts w:ascii="Arial Narrow" w:hAnsi="Arial Narrow"/>
          <w:b/>
          <w:bCs/>
          <w:szCs w:val="26"/>
        </w:rPr>
        <w:t>экспорта</w:t>
      </w:r>
      <w:r w:rsidR="00EA20D8">
        <w:rPr>
          <w:rFonts w:ascii="Arial Narrow" w:hAnsi="Arial Narrow"/>
          <w:b/>
          <w:bCs/>
          <w:szCs w:val="26"/>
        </w:rPr>
        <w:t xml:space="preserve"> </w:t>
      </w:r>
      <w:r w:rsidRPr="00610E1E">
        <w:rPr>
          <w:rFonts w:ascii="Arial Narrow" w:hAnsi="Arial Narrow"/>
          <w:b/>
          <w:bCs/>
          <w:szCs w:val="26"/>
        </w:rPr>
        <w:t>в</w:t>
      </w:r>
      <w:r w:rsidR="00EA20D8">
        <w:rPr>
          <w:rFonts w:ascii="Arial Narrow" w:hAnsi="Arial Narrow"/>
          <w:b/>
          <w:bCs/>
          <w:szCs w:val="26"/>
        </w:rPr>
        <w:t xml:space="preserve"> </w:t>
      </w:r>
      <w:r w:rsidRPr="00610E1E">
        <w:rPr>
          <w:rFonts w:ascii="Arial Narrow" w:hAnsi="Arial Narrow"/>
          <w:b/>
          <w:bCs/>
          <w:szCs w:val="26"/>
        </w:rPr>
        <w:t>страны</w:t>
      </w:r>
      <w:r w:rsidR="00EA20D8">
        <w:rPr>
          <w:rFonts w:ascii="Arial Narrow" w:hAnsi="Arial Narrow"/>
          <w:b/>
          <w:bCs/>
          <w:szCs w:val="26"/>
        </w:rPr>
        <w:t xml:space="preserve"> </w:t>
      </w:r>
      <w:r w:rsidRPr="00610E1E">
        <w:rPr>
          <w:rFonts w:ascii="Arial Narrow" w:hAnsi="Arial Narrow"/>
          <w:b/>
          <w:bCs/>
          <w:szCs w:val="26"/>
        </w:rPr>
        <w:t>СНГ</w:t>
      </w:r>
      <w:r w:rsidR="00EA20D8">
        <w:rPr>
          <w:rFonts w:ascii="Arial Narrow" w:hAnsi="Arial Narrow"/>
          <w:szCs w:val="26"/>
        </w:rPr>
        <w:t xml:space="preserve"> </w:t>
      </w:r>
      <w:r w:rsidRPr="00610E1E">
        <w:rPr>
          <w:rFonts w:ascii="Arial Narrow" w:hAnsi="Arial Narrow"/>
          <w:szCs w:val="26"/>
        </w:rPr>
        <w:t>в</w:t>
      </w:r>
      <w:r w:rsidR="00EA20D8">
        <w:rPr>
          <w:rFonts w:ascii="Arial Narrow" w:hAnsi="Arial Narrow"/>
          <w:szCs w:val="26"/>
        </w:rPr>
        <w:t xml:space="preserve"> </w:t>
      </w:r>
      <w:r w:rsidR="00C51E52" w:rsidRPr="00610E1E">
        <w:rPr>
          <w:rFonts w:ascii="Arial Narrow" w:hAnsi="Arial Narrow"/>
          <w:szCs w:val="26"/>
        </w:rPr>
        <w:t>январе-феврале</w:t>
      </w:r>
      <w:r w:rsidR="00EA20D8">
        <w:rPr>
          <w:rFonts w:ascii="Arial Narrow" w:hAnsi="Arial Narrow"/>
          <w:szCs w:val="26"/>
        </w:rPr>
        <w:t xml:space="preserve"> </w:t>
      </w:r>
      <w:r w:rsidR="00C51E52" w:rsidRPr="00610E1E">
        <w:rPr>
          <w:rFonts w:ascii="Arial Narrow" w:hAnsi="Arial Narrow"/>
          <w:szCs w:val="26"/>
        </w:rPr>
        <w:t>2017</w:t>
      </w:r>
      <w:r w:rsidR="00EA20D8">
        <w:rPr>
          <w:rFonts w:ascii="Arial Narrow" w:hAnsi="Arial Narrow"/>
          <w:szCs w:val="26"/>
        </w:rPr>
        <w:t xml:space="preserve"> </w:t>
      </w:r>
      <w:r w:rsidRPr="00610E1E">
        <w:rPr>
          <w:rFonts w:ascii="Arial Narrow" w:hAnsi="Arial Narrow"/>
          <w:szCs w:val="26"/>
        </w:rPr>
        <w:t>год</w:t>
      </w:r>
      <w:r w:rsidR="00C51E52" w:rsidRPr="00610E1E">
        <w:rPr>
          <w:rFonts w:ascii="Arial Narrow" w:hAnsi="Arial Narrow"/>
          <w:szCs w:val="26"/>
        </w:rPr>
        <w:t>а</w:t>
      </w:r>
      <w:r w:rsidR="00EA20D8">
        <w:rPr>
          <w:rFonts w:ascii="Arial Narrow" w:hAnsi="Arial Narrow"/>
          <w:szCs w:val="26"/>
        </w:rPr>
        <w:t xml:space="preserve"> </w:t>
      </w:r>
      <w:r w:rsidRPr="008B416B">
        <w:rPr>
          <w:rFonts w:ascii="Arial Narrow" w:hAnsi="Arial Narrow"/>
          <w:szCs w:val="26"/>
        </w:rPr>
        <w:t>увеличился</w:t>
      </w:r>
      <w:r w:rsidR="00EA20D8">
        <w:rPr>
          <w:rFonts w:ascii="Arial Narrow" w:hAnsi="Arial Narrow"/>
          <w:szCs w:val="26"/>
        </w:rPr>
        <w:t xml:space="preserve"> </w:t>
      </w:r>
      <w:r w:rsidRPr="008B416B">
        <w:rPr>
          <w:rFonts w:ascii="Arial Narrow" w:hAnsi="Arial Narrow"/>
          <w:szCs w:val="26"/>
        </w:rPr>
        <w:t>удельный</w:t>
      </w:r>
      <w:r w:rsidR="00EA20D8">
        <w:rPr>
          <w:rFonts w:ascii="Arial Narrow" w:hAnsi="Arial Narrow"/>
          <w:szCs w:val="26"/>
        </w:rPr>
        <w:t xml:space="preserve"> </w:t>
      </w:r>
      <w:r w:rsidRPr="008B416B">
        <w:rPr>
          <w:rFonts w:ascii="Arial Narrow" w:hAnsi="Arial Narrow"/>
          <w:szCs w:val="26"/>
        </w:rPr>
        <w:t>вес</w:t>
      </w:r>
      <w:r w:rsidR="00EA20D8">
        <w:rPr>
          <w:rFonts w:ascii="Arial Narrow" w:hAnsi="Arial Narrow"/>
          <w:i/>
          <w:iCs/>
          <w:szCs w:val="26"/>
        </w:rPr>
        <w:t xml:space="preserve"> </w:t>
      </w:r>
      <w:r w:rsidR="00EA20D8">
        <w:rPr>
          <w:rFonts w:ascii="Arial Narrow" w:hAnsi="Arial Narrow"/>
          <w:iCs/>
          <w:szCs w:val="26"/>
        </w:rPr>
        <w:t xml:space="preserve"> </w:t>
      </w:r>
      <w:r w:rsidR="008B416B" w:rsidRPr="008B416B">
        <w:rPr>
          <w:rFonts w:ascii="Arial Narrow" w:hAnsi="Arial Narrow"/>
          <w:iCs/>
          <w:szCs w:val="26"/>
        </w:rPr>
        <w:t>машин</w:t>
      </w:r>
      <w:r w:rsidR="00EA20D8">
        <w:rPr>
          <w:rFonts w:ascii="Arial Narrow" w:hAnsi="Arial Narrow"/>
          <w:iCs/>
          <w:szCs w:val="26"/>
        </w:rPr>
        <w:t xml:space="preserve"> </w:t>
      </w:r>
      <w:r w:rsidR="008B416B" w:rsidRPr="008B416B">
        <w:rPr>
          <w:rFonts w:ascii="Arial Narrow" w:hAnsi="Arial Narrow"/>
          <w:iCs/>
          <w:szCs w:val="26"/>
        </w:rPr>
        <w:t>и</w:t>
      </w:r>
      <w:r w:rsidR="00EA20D8">
        <w:rPr>
          <w:rFonts w:ascii="Arial Narrow" w:hAnsi="Arial Narrow"/>
          <w:iCs/>
          <w:szCs w:val="26"/>
        </w:rPr>
        <w:t xml:space="preserve"> </w:t>
      </w:r>
      <w:r w:rsidR="008B416B" w:rsidRPr="008B416B">
        <w:rPr>
          <w:rFonts w:ascii="Arial Narrow" w:hAnsi="Arial Narrow"/>
          <w:iCs/>
          <w:szCs w:val="26"/>
        </w:rPr>
        <w:t>оборудования</w:t>
      </w:r>
      <w:r w:rsidR="00EA20D8">
        <w:rPr>
          <w:rFonts w:ascii="Arial Narrow" w:hAnsi="Arial Narrow"/>
          <w:iCs/>
          <w:szCs w:val="26"/>
        </w:rPr>
        <w:t xml:space="preserve"> </w:t>
      </w:r>
      <w:r w:rsidR="002654A4" w:rsidRPr="008B416B">
        <w:rPr>
          <w:rFonts w:ascii="Arial Narrow" w:hAnsi="Arial Narrow"/>
          <w:iCs/>
          <w:szCs w:val="26"/>
        </w:rPr>
        <w:t>и</w:t>
      </w:r>
      <w:r w:rsidR="00EA20D8">
        <w:rPr>
          <w:rFonts w:ascii="Arial Narrow" w:hAnsi="Arial Narrow"/>
          <w:iCs/>
          <w:szCs w:val="26"/>
        </w:rPr>
        <w:t xml:space="preserve"> </w:t>
      </w:r>
      <w:r w:rsidR="002654A4" w:rsidRPr="008B416B">
        <w:rPr>
          <w:rFonts w:ascii="Arial Narrow" w:hAnsi="Arial Narrow"/>
          <w:iCs/>
          <w:szCs w:val="26"/>
        </w:rPr>
        <w:t>составил</w:t>
      </w:r>
      <w:r w:rsidR="00EA20D8">
        <w:rPr>
          <w:rFonts w:ascii="Arial Narrow" w:hAnsi="Arial Narrow"/>
          <w:iCs/>
          <w:szCs w:val="26"/>
        </w:rPr>
        <w:t xml:space="preserve"> </w:t>
      </w:r>
      <w:r w:rsidR="008B416B" w:rsidRPr="008B416B">
        <w:rPr>
          <w:rFonts w:ascii="Arial Narrow" w:hAnsi="Arial Narrow"/>
          <w:b/>
          <w:iCs/>
          <w:szCs w:val="26"/>
        </w:rPr>
        <w:t>12,0</w:t>
      </w:r>
      <w:r w:rsidR="002654A4" w:rsidRPr="008B416B">
        <w:rPr>
          <w:rFonts w:ascii="Arial Narrow" w:hAnsi="Arial Narrow"/>
          <w:b/>
          <w:iCs/>
          <w:szCs w:val="26"/>
        </w:rPr>
        <w:t>%</w:t>
      </w:r>
      <w:r w:rsidR="00EA20D8">
        <w:rPr>
          <w:rFonts w:ascii="Arial Narrow" w:hAnsi="Arial Narrow"/>
          <w:iCs/>
          <w:szCs w:val="26"/>
        </w:rPr>
        <w:t xml:space="preserve"> </w:t>
      </w:r>
      <w:r w:rsidR="002654A4" w:rsidRPr="008B416B">
        <w:rPr>
          <w:rFonts w:ascii="Arial Narrow" w:hAnsi="Arial Narrow"/>
          <w:iCs/>
          <w:szCs w:val="26"/>
        </w:rPr>
        <w:t>(</w:t>
      </w:r>
      <w:r w:rsidR="00503793" w:rsidRPr="008B416B">
        <w:rPr>
          <w:rFonts w:ascii="Arial Narrow" w:hAnsi="Arial Narrow"/>
          <w:iCs/>
          <w:szCs w:val="26"/>
        </w:rPr>
        <w:t>в</w:t>
      </w:r>
      <w:r w:rsidR="00EA20D8">
        <w:rPr>
          <w:rFonts w:ascii="Arial Narrow" w:hAnsi="Arial Narrow"/>
          <w:iCs/>
          <w:szCs w:val="26"/>
        </w:rPr>
        <w:t xml:space="preserve"> </w:t>
      </w:r>
      <w:r w:rsidR="008B416B" w:rsidRPr="008B416B">
        <w:rPr>
          <w:rFonts w:ascii="Arial Narrow" w:hAnsi="Arial Narrow"/>
          <w:iCs/>
          <w:szCs w:val="26"/>
        </w:rPr>
        <w:t>январе-феврале</w:t>
      </w:r>
      <w:r w:rsidR="00EA20D8">
        <w:rPr>
          <w:rFonts w:ascii="Arial Narrow" w:hAnsi="Arial Narrow"/>
          <w:iCs/>
          <w:szCs w:val="26"/>
        </w:rPr>
        <w:t xml:space="preserve"> </w:t>
      </w:r>
      <w:r w:rsidR="00503793" w:rsidRPr="008B416B">
        <w:rPr>
          <w:rFonts w:ascii="Arial Narrow" w:hAnsi="Arial Narrow"/>
          <w:iCs/>
          <w:szCs w:val="26"/>
        </w:rPr>
        <w:t>201</w:t>
      </w:r>
      <w:r w:rsidR="008B416B" w:rsidRPr="008B416B">
        <w:rPr>
          <w:rFonts w:ascii="Arial Narrow" w:hAnsi="Arial Narrow"/>
          <w:iCs/>
          <w:szCs w:val="26"/>
        </w:rPr>
        <w:t>6</w:t>
      </w:r>
      <w:r w:rsidR="00EA20D8">
        <w:rPr>
          <w:rFonts w:ascii="Arial Narrow" w:hAnsi="Arial Narrow"/>
          <w:iCs/>
          <w:szCs w:val="26"/>
        </w:rPr>
        <w:t xml:space="preserve"> </w:t>
      </w:r>
      <w:r w:rsidR="00503793" w:rsidRPr="008B416B">
        <w:rPr>
          <w:rFonts w:ascii="Arial Narrow" w:hAnsi="Arial Narrow"/>
          <w:iCs/>
          <w:szCs w:val="26"/>
        </w:rPr>
        <w:t>год</w:t>
      </w:r>
      <w:r w:rsidR="008B416B" w:rsidRPr="008B416B">
        <w:rPr>
          <w:rFonts w:ascii="Arial Narrow" w:hAnsi="Arial Narrow"/>
          <w:iCs/>
          <w:szCs w:val="26"/>
        </w:rPr>
        <w:t>а</w:t>
      </w:r>
      <w:r w:rsidR="00EA20D8">
        <w:rPr>
          <w:rFonts w:ascii="Arial Narrow" w:hAnsi="Arial Narrow"/>
          <w:iCs/>
          <w:szCs w:val="26"/>
        </w:rPr>
        <w:t xml:space="preserve"> </w:t>
      </w:r>
      <w:r w:rsidR="008B416B" w:rsidRPr="008B416B">
        <w:rPr>
          <w:rFonts w:ascii="Arial Narrow" w:hAnsi="Arial Narrow"/>
          <w:iCs/>
          <w:szCs w:val="26"/>
        </w:rPr>
        <w:t>–</w:t>
      </w:r>
      <w:r w:rsidR="00EA20D8">
        <w:rPr>
          <w:rFonts w:ascii="Arial Narrow" w:hAnsi="Arial Narrow"/>
          <w:iCs/>
          <w:szCs w:val="26"/>
        </w:rPr>
        <w:t xml:space="preserve"> </w:t>
      </w:r>
      <w:r w:rsidR="008B416B" w:rsidRPr="008B416B">
        <w:rPr>
          <w:rFonts w:ascii="Arial Narrow" w:hAnsi="Arial Narrow"/>
          <w:iCs/>
          <w:szCs w:val="26"/>
        </w:rPr>
        <w:t>10,5</w:t>
      </w:r>
      <w:r w:rsidR="002654A4" w:rsidRPr="008B416B">
        <w:rPr>
          <w:rFonts w:ascii="Arial Narrow" w:hAnsi="Arial Narrow"/>
          <w:iCs/>
          <w:szCs w:val="26"/>
        </w:rPr>
        <w:t>%)</w:t>
      </w:r>
      <w:r w:rsidRPr="008B416B">
        <w:rPr>
          <w:rFonts w:ascii="Arial Narrow" w:hAnsi="Arial Narrow"/>
          <w:iCs/>
          <w:szCs w:val="26"/>
        </w:rPr>
        <w:t>,</w:t>
      </w:r>
      <w:r w:rsidR="00EA20D8">
        <w:rPr>
          <w:rFonts w:ascii="Arial Narrow" w:hAnsi="Arial Narrow"/>
          <w:iCs/>
          <w:szCs w:val="26"/>
        </w:rPr>
        <w:t xml:space="preserve"> </w:t>
      </w:r>
      <w:r w:rsidR="008B416B" w:rsidRPr="008B416B">
        <w:rPr>
          <w:rFonts w:ascii="Arial Narrow" w:hAnsi="Arial Narrow"/>
          <w:iCs/>
          <w:szCs w:val="26"/>
        </w:rPr>
        <w:t>металлов</w:t>
      </w:r>
      <w:r w:rsidR="00EA20D8">
        <w:rPr>
          <w:rFonts w:ascii="Arial Narrow" w:hAnsi="Arial Narrow"/>
          <w:iCs/>
          <w:szCs w:val="26"/>
        </w:rPr>
        <w:t xml:space="preserve"> </w:t>
      </w:r>
      <w:r w:rsidR="008B416B" w:rsidRPr="008B416B">
        <w:rPr>
          <w:rFonts w:ascii="Arial Narrow" w:hAnsi="Arial Narrow"/>
          <w:iCs/>
          <w:szCs w:val="26"/>
        </w:rPr>
        <w:t>и</w:t>
      </w:r>
      <w:r w:rsidR="00EA20D8">
        <w:rPr>
          <w:rFonts w:ascii="Arial Narrow" w:hAnsi="Arial Narrow"/>
          <w:iCs/>
          <w:szCs w:val="26"/>
        </w:rPr>
        <w:t xml:space="preserve"> </w:t>
      </w:r>
      <w:r w:rsidR="008B416B" w:rsidRPr="008B416B">
        <w:rPr>
          <w:rFonts w:ascii="Arial Narrow" w:hAnsi="Arial Narrow"/>
          <w:iCs/>
          <w:szCs w:val="26"/>
        </w:rPr>
        <w:t>изделий</w:t>
      </w:r>
      <w:r w:rsidR="00EA20D8">
        <w:rPr>
          <w:rFonts w:ascii="Arial Narrow" w:hAnsi="Arial Narrow"/>
          <w:iCs/>
          <w:szCs w:val="26"/>
        </w:rPr>
        <w:t xml:space="preserve"> </w:t>
      </w:r>
      <w:r w:rsidR="008B416B" w:rsidRPr="008B416B">
        <w:rPr>
          <w:rFonts w:ascii="Arial Narrow" w:hAnsi="Arial Narrow"/>
          <w:iCs/>
          <w:szCs w:val="26"/>
        </w:rPr>
        <w:t>из</w:t>
      </w:r>
      <w:r w:rsidR="00EA20D8">
        <w:rPr>
          <w:rFonts w:ascii="Arial Narrow" w:hAnsi="Arial Narrow"/>
          <w:iCs/>
          <w:szCs w:val="26"/>
        </w:rPr>
        <w:t xml:space="preserve"> </w:t>
      </w:r>
      <w:r w:rsidR="008B416B" w:rsidRPr="008B416B">
        <w:rPr>
          <w:rFonts w:ascii="Arial Narrow" w:hAnsi="Arial Narrow"/>
          <w:iCs/>
          <w:szCs w:val="26"/>
        </w:rPr>
        <w:t>них</w:t>
      </w:r>
      <w:r w:rsidR="00EA20D8">
        <w:rPr>
          <w:rFonts w:ascii="Arial Narrow" w:hAnsi="Arial Narrow"/>
          <w:iCs/>
          <w:szCs w:val="26"/>
        </w:rPr>
        <w:t xml:space="preserve"> </w:t>
      </w:r>
      <w:r w:rsidR="002654A4" w:rsidRPr="008B416B">
        <w:rPr>
          <w:rFonts w:ascii="Arial Narrow" w:hAnsi="Arial Narrow"/>
          <w:iCs/>
          <w:szCs w:val="26"/>
        </w:rPr>
        <w:t>-</w:t>
      </w:r>
      <w:r w:rsidR="00EA20D8">
        <w:rPr>
          <w:rFonts w:ascii="Arial Narrow" w:hAnsi="Arial Narrow"/>
          <w:iCs/>
          <w:szCs w:val="26"/>
        </w:rPr>
        <w:t xml:space="preserve"> </w:t>
      </w:r>
      <w:r w:rsidR="00266038" w:rsidRPr="008B416B">
        <w:rPr>
          <w:rFonts w:ascii="Arial Narrow" w:hAnsi="Arial Narrow"/>
          <w:b/>
          <w:iCs/>
          <w:szCs w:val="26"/>
        </w:rPr>
        <w:t>11,</w:t>
      </w:r>
      <w:r w:rsidR="008B416B" w:rsidRPr="008B416B">
        <w:rPr>
          <w:rFonts w:ascii="Arial Narrow" w:hAnsi="Arial Narrow"/>
          <w:b/>
          <w:iCs/>
          <w:szCs w:val="26"/>
        </w:rPr>
        <w:t>9</w:t>
      </w:r>
      <w:r w:rsidR="002654A4" w:rsidRPr="008B416B">
        <w:rPr>
          <w:rFonts w:ascii="Arial Narrow" w:hAnsi="Arial Narrow"/>
          <w:b/>
          <w:iCs/>
          <w:szCs w:val="26"/>
        </w:rPr>
        <w:t>%</w:t>
      </w:r>
      <w:r w:rsidR="00EA20D8">
        <w:rPr>
          <w:rFonts w:ascii="Arial Narrow" w:hAnsi="Arial Narrow"/>
          <w:iCs/>
          <w:szCs w:val="26"/>
        </w:rPr>
        <w:t xml:space="preserve"> </w:t>
      </w:r>
      <w:r w:rsidR="00266038" w:rsidRPr="008B416B">
        <w:rPr>
          <w:rFonts w:ascii="Arial Narrow" w:hAnsi="Arial Narrow"/>
          <w:iCs/>
          <w:szCs w:val="26"/>
        </w:rPr>
        <w:t>(9,</w:t>
      </w:r>
      <w:r w:rsidR="008B416B" w:rsidRPr="008B416B">
        <w:rPr>
          <w:rFonts w:ascii="Arial Narrow" w:hAnsi="Arial Narrow"/>
          <w:iCs/>
          <w:szCs w:val="26"/>
        </w:rPr>
        <w:t>6</w:t>
      </w:r>
      <w:r w:rsidR="002654A4" w:rsidRPr="008B416B">
        <w:rPr>
          <w:rFonts w:ascii="Arial Narrow" w:hAnsi="Arial Narrow"/>
          <w:iCs/>
          <w:szCs w:val="26"/>
        </w:rPr>
        <w:t>%)</w:t>
      </w:r>
      <w:r w:rsidR="00084F07" w:rsidRPr="008B416B">
        <w:rPr>
          <w:rFonts w:ascii="Arial Narrow" w:hAnsi="Arial Narrow"/>
          <w:iCs/>
          <w:szCs w:val="26"/>
        </w:rPr>
        <w:t>,</w:t>
      </w:r>
      <w:r w:rsidR="00EA20D8">
        <w:rPr>
          <w:rFonts w:ascii="Arial Narrow" w:eastAsia="Calibri" w:hAnsi="Arial Narrow"/>
          <w:szCs w:val="26"/>
          <w:lang w:eastAsia="en-US"/>
        </w:rPr>
        <w:t xml:space="preserve"> </w:t>
      </w:r>
      <w:r w:rsidRPr="008B416B">
        <w:rPr>
          <w:rFonts w:ascii="Arial Narrow" w:eastAsia="Calibri" w:hAnsi="Arial Narrow"/>
          <w:szCs w:val="26"/>
          <w:lang w:eastAsia="en-US"/>
        </w:rPr>
        <w:t>лесоматериалов</w:t>
      </w:r>
      <w:r w:rsidR="00EA20D8">
        <w:rPr>
          <w:rFonts w:ascii="Arial Narrow" w:eastAsia="Calibri" w:hAnsi="Arial Narrow"/>
          <w:szCs w:val="26"/>
          <w:lang w:eastAsia="en-US"/>
        </w:rPr>
        <w:t xml:space="preserve"> </w:t>
      </w:r>
      <w:r w:rsidRPr="008B416B">
        <w:rPr>
          <w:rFonts w:ascii="Arial Narrow" w:eastAsia="Calibri" w:hAnsi="Arial Narrow"/>
          <w:szCs w:val="26"/>
          <w:lang w:eastAsia="en-US"/>
        </w:rPr>
        <w:t>и</w:t>
      </w:r>
      <w:r w:rsidR="00EA20D8">
        <w:rPr>
          <w:rFonts w:ascii="Arial Narrow" w:eastAsia="Calibri" w:hAnsi="Arial Narrow"/>
          <w:szCs w:val="26"/>
          <w:lang w:eastAsia="en-US"/>
        </w:rPr>
        <w:t xml:space="preserve"> </w:t>
      </w:r>
      <w:r w:rsidRPr="008B416B">
        <w:rPr>
          <w:rFonts w:ascii="Arial Narrow" w:eastAsia="Calibri" w:hAnsi="Arial Narrow"/>
          <w:szCs w:val="26"/>
          <w:lang w:eastAsia="en-US"/>
        </w:rPr>
        <w:t>целлюлозно-бумажных</w:t>
      </w:r>
      <w:r w:rsidR="00EA20D8">
        <w:rPr>
          <w:rFonts w:ascii="Arial Narrow" w:eastAsia="Calibri" w:hAnsi="Arial Narrow"/>
          <w:szCs w:val="26"/>
          <w:lang w:eastAsia="en-US"/>
        </w:rPr>
        <w:t xml:space="preserve"> </w:t>
      </w:r>
      <w:r w:rsidRPr="008B416B">
        <w:rPr>
          <w:rFonts w:ascii="Arial Narrow" w:eastAsia="Calibri" w:hAnsi="Arial Narrow"/>
          <w:szCs w:val="26"/>
          <w:lang w:eastAsia="en-US"/>
        </w:rPr>
        <w:t>изделий</w:t>
      </w:r>
      <w:r w:rsidR="00EA20D8">
        <w:rPr>
          <w:rFonts w:ascii="Arial Narrow" w:eastAsia="Calibri" w:hAnsi="Arial Narrow"/>
          <w:szCs w:val="26"/>
          <w:lang w:eastAsia="en-US"/>
        </w:rPr>
        <w:t xml:space="preserve"> </w:t>
      </w:r>
      <w:r w:rsidR="002654A4" w:rsidRPr="008B416B">
        <w:rPr>
          <w:rFonts w:ascii="Arial Narrow" w:eastAsia="Calibri" w:hAnsi="Arial Narrow"/>
          <w:szCs w:val="26"/>
          <w:lang w:eastAsia="en-US"/>
        </w:rPr>
        <w:t>-</w:t>
      </w:r>
      <w:r w:rsidR="00EA20D8">
        <w:rPr>
          <w:rFonts w:ascii="Arial Narrow" w:eastAsia="Calibri" w:hAnsi="Arial Narrow"/>
          <w:szCs w:val="26"/>
          <w:lang w:eastAsia="en-US"/>
        </w:rPr>
        <w:t xml:space="preserve"> </w:t>
      </w:r>
      <w:r w:rsidR="002654A4" w:rsidRPr="008B416B">
        <w:rPr>
          <w:rFonts w:ascii="Arial Narrow" w:eastAsia="Calibri" w:hAnsi="Arial Narrow"/>
          <w:b/>
          <w:szCs w:val="26"/>
          <w:lang w:eastAsia="en-US"/>
        </w:rPr>
        <w:t>4,</w:t>
      </w:r>
      <w:r w:rsidR="008B416B" w:rsidRPr="008B416B">
        <w:rPr>
          <w:rFonts w:ascii="Arial Narrow" w:eastAsia="Calibri" w:hAnsi="Arial Narrow"/>
          <w:b/>
          <w:szCs w:val="26"/>
          <w:lang w:eastAsia="en-US"/>
        </w:rPr>
        <w:t>1</w:t>
      </w:r>
      <w:r w:rsidR="002654A4" w:rsidRPr="008B416B">
        <w:rPr>
          <w:rFonts w:ascii="Arial Narrow" w:eastAsia="Calibri" w:hAnsi="Arial Narrow"/>
          <w:b/>
          <w:szCs w:val="26"/>
          <w:lang w:eastAsia="en-US"/>
        </w:rPr>
        <w:t>%</w:t>
      </w:r>
      <w:r w:rsidR="00EA20D8">
        <w:rPr>
          <w:rFonts w:ascii="Arial Narrow" w:eastAsia="Calibri" w:hAnsi="Arial Narrow"/>
          <w:szCs w:val="26"/>
          <w:lang w:eastAsia="en-US"/>
        </w:rPr>
        <w:t xml:space="preserve"> </w:t>
      </w:r>
      <w:r w:rsidR="002654A4" w:rsidRPr="008B416B">
        <w:rPr>
          <w:rFonts w:ascii="Arial Narrow" w:eastAsia="Calibri" w:hAnsi="Arial Narrow"/>
          <w:szCs w:val="26"/>
          <w:lang w:eastAsia="en-US"/>
        </w:rPr>
        <w:t>(</w:t>
      </w:r>
      <w:r w:rsidR="00D004F1" w:rsidRPr="008B416B">
        <w:rPr>
          <w:rFonts w:ascii="Arial Narrow" w:eastAsia="Calibri" w:hAnsi="Arial Narrow"/>
          <w:szCs w:val="26"/>
          <w:lang w:eastAsia="en-US"/>
        </w:rPr>
        <w:t>3,</w:t>
      </w:r>
      <w:r w:rsidR="008B416B" w:rsidRPr="008B416B">
        <w:rPr>
          <w:rFonts w:ascii="Arial Narrow" w:eastAsia="Calibri" w:hAnsi="Arial Narrow"/>
          <w:szCs w:val="26"/>
          <w:lang w:eastAsia="en-US"/>
        </w:rPr>
        <w:t>9</w:t>
      </w:r>
      <w:r w:rsidR="002654A4" w:rsidRPr="008B416B">
        <w:rPr>
          <w:rFonts w:ascii="Arial Narrow" w:eastAsia="Calibri" w:hAnsi="Arial Narrow"/>
          <w:szCs w:val="26"/>
          <w:lang w:eastAsia="en-US"/>
        </w:rPr>
        <w:t>%)</w:t>
      </w:r>
      <w:r w:rsidR="00EF5AA5" w:rsidRPr="008B416B">
        <w:rPr>
          <w:rFonts w:ascii="Arial Narrow" w:eastAsia="Calibri" w:hAnsi="Arial Narrow"/>
          <w:szCs w:val="26"/>
          <w:lang w:eastAsia="en-US"/>
        </w:rPr>
        <w:t>,</w:t>
      </w:r>
    </w:p>
    <w:p w:rsidR="008B416B" w:rsidRPr="008B416B" w:rsidRDefault="00EA20D8" w:rsidP="00DB7205">
      <w:pPr>
        <w:pStyle w:val="23"/>
        <w:widowControl/>
        <w:ind w:firstLine="284"/>
        <w:rPr>
          <w:rFonts w:ascii="Arial Narrow" w:eastAsia="Calibri" w:hAnsi="Arial Narrow"/>
          <w:szCs w:val="26"/>
          <w:lang w:eastAsia="en-US"/>
        </w:rPr>
      </w:pPr>
      <w:r>
        <w:rPr>
          <w:rFonts w:ascii="Arial Narrow" w:hAnsi="Arial Narrow"/>
          <w:szCs w:val="26"/>
        </w:rPr>
        <w:t xml:space="preserve"> </w:t>
      </w:r>
      <w:r w:rsidR="00747BDF" w:rsidRPr="008B416B">
        <w:rPr>
          <w:rFonts w:ascii="Arial Narrow" w:hAnsi="Arial Narrow"/>
          <w:szCs w:val="26"/>
        </w:rPr>
        <w:t>При</w:t>
      </w:r>
      <w:r>
        <w:rPr>
          <w:rFonts w:ascii="Arial Narrow" w:hAnsi="Arial Narrow"/>
          <w:szCs w:val="26"/>
        </w:rPr>
        <w:t xml:space="preserve"> </w:t>
      </w:r>
      <w:r w:rsidR="00747BDF" w:rsidRPr="008B416B">
        <w:rPr>
          <w:rFonts w:ascii="Arial Narrow" w:hAnsi="Arial Narrow"/>
          <w:szCs w:val="26"/>
        </w:rPr>
        <w:t>этом</w:t>
      </w:r>
      <w:r>
        <w:rPr>
          <w:rFonts w:ascii="Arial Narrow" w:hAnsi="Arial Narrow"/>
          <w:szCs w:val="26"/>
        </w:rPr>
        <w:t xml:space="preserve"> </w:t>
      </w:r>
      <w:r w:rsidR="00747BDF" w:rsidRPr="008B416B">
        <w:rPr>
          <w:rFonts w:ascii="Arial Narrow" w:hAnsi="Arial Narrow"/>
          <w:szCs w:val="26"/>
        </w:rPr>
        <w:t>снизилась</w:t>
      </w:r>
      <w:r>
        <w:rPr>
          <w:rFonts w:ascii="Arial Narrow" w:hAnsi="Arial Narrow"/>
          <w:szCs w:val="26"/>
        </w:rPr>
        <w:t xml:space="preserve"> </w:t>
      </w:r>
      <w:r w:rsidR="00747BDF" w:rsidRPr="008B416B">
        <w:rPr>
          <w:rFonts w:ascii="Arial Narrow" w:hAnsi="Arial Narrow"/>
          <w:szCs w:val="26"/>
        </w:rPr>
        <w:t>доля</w:t>
      </w:r>
      <w:r>
        <w:rPr>
          <w:rFonts w:ascii="Arial Narrow" w:eastAsia="Calibri" w:hAnsi="Arial Narrow"/>
          <w:szCs w:val="26"/>
          <w:lang w:eastAsia="en-US"/>
        </w:rPr>
        <w:t xml:space="preserve"> </w:t>
      </w:r>
      <w:r w:rsidR="00747BDF" w:rsidRPr="008B416B">
        <w:rPr>
          <w:rFonts w:ascii="Arial Narrow" w:eastAsia="Calibri" w:hAnsi="Arial Narrow"/>
          <w:szCs w:val="26"/>
          <w:lang w:eastAsia="en-US"/>
        </w:rPr>
        <w:t>топливно-энергетических</w:t>
      </w:r>
      <w:r>
        <w:rPr>
          <w:rFonts w:ascii="Arial Narrow" w:eastAsia="Calibri" w:hAnsi="Arial Narrow"/>
          <w:szCs w:val="26"/>
          <w:lang w:eastAsia="en-US"/>
        </w:rPr>
        <w:t xml:space="preserve"> </w:t>
      </w:r>
      <w:r w:rsidR="00747BDF" w:rsidRPr="008B416B">
        <w:rPr>
          <w:rFonts w:ascii="Arial Narrow" w:eastAsia="Calibri" w:hAnsi="Arial Narrow"/>
          <w:szCs w:val="26"/>
          <w:lang w:eastAsia="en-US"/>
        </w:rPr>
        <w:t>товаров</w:t>
      </w:r>
      <w:r>
        <w:rPr>
          <w:rFonts w:ascii="Arial Narrow" w:eastAsia="Calibri" w:hAnsi="Arial Narrow"/>
          <w:szCs w:val="26"/>
          <w:lang w:eastAsia="en-US"/>
        </w:rPr>
        <w:t xml:space="preserve"> </w:t>
      </w:r>
      <w:r w:rsidR="002654A4" w:rsidRPr="008B416B">
        <w:rPr>
          <w:rFonts w:ascii="Arial Narrow" w:eastAsia="Calibri" w:hAnsi="Arial Narrow"/>
          <w:szCs w:val="26"/>
          <w:lang w:eastAsia="en-US"/>
        </w:rPr>
        <w:t>и</w:t>
      </w:r>
      <w:r>
        <w:rPr>
          <w:rFonts w:ascii="Arial Narrow" w:eastAsia="Calibri" w:hAnsi="Arial Narrow"/>
          <w:szCs w:val="26"/>
          <w:lang w:eastAsia="en-US"/>
        </w:rPr>
        <w:t xml:space="preserve"> </w:t>
      </w:r>
      <w:r w:rsidR="002654A4" w:rsidRPr="008B416B">
        <w:rPr>
          <w:rFonts w:ascii="Arial Narrow" w:eastAsia="Calibri" w:hAnsi="Arial Narrow"/>
          <w:szCs w:val="26"/>
          <w:lang w:eastAsia="en-US"/>
        </w:rPr>
        <w:t>составила</w:t>
      </w:r>
      <w:r>
        <w:rPr>
          <w:rFonts w:ascii="Arial Narrow" w:eastAsia="Calibri" w:hAnsi="Arial Narrow"/>
          <w:szCs w:val="26"/>
          <w:lang w:eastAsia="en-US"/>
        </w:rPr>
        <w:t xml:space="preserve"> </w:t>
      </w:r>
      <w:r w:rsidR="008B416B" w:rsidRPr="008B416B">
        <w:rPr>
          <w:rFonts w:ascii="Arial Narrow" w:eastAsia="Calibri" w:hAnsi="Arial Narrow"/>
          <w:b/>
          <w:szCs w:val="26"/>
          <w:lang w:eastAsia="en-US"/>
        </w:rPr>
        <w:t>40,8</w:t>
      </w:r>
      <w:r w:rsidR="002654A4" w:rsidRPr="008B416B">
        <w:rPr>
          <w:rFonts w:ascii="Arial Narrow" w:eastAsia="Calibri" w:hAnsi="Arial Narrow"/>
          <w:b/>
          <w:szCs w:val="26"/>
          <w:lang w:eastAsia="en-US"/>
        </w:rPr>
        <w:t>%</w:t>
      </w:r>
      <w:r>
        <w:rPr>
          <w:rFonts w:ascii="Arial Narrow" w:eastAsia="Calibri" w:hAnsi="Arial Narrow"/>
          <w:szCs w:val="26"/>
          <w:lang w:eastAsia="en-US"/>
        </w:rPr>
        <w:t xml:space="preserve"> </w:t>
      </w:r>
      <w:r w:rsidR="002654A4" w:rsidRPr="008B416B">
        <w:rPr>
          <w:rFonts w:ascii="Arial Narrow" w:eastAsia="Calibri" w:hAnsi="Arial Narrow"/>
          <w:szCs w:val="26"/>
          <w:lang w:eastAsia="en-US"/>
        </w:rPr>
        <w:t>(</w:t>
      </w:r>
      <w:r w:rsidR="008B416B" w:rsidRPr="008B416B">
        <w:rPr>
          <w:rFonts w:ascii="Arial Narrow" w:eastAsia="Calibri" w:hAnsi="Arial Narrow"/>
          <w:szCs w:val="26"/>
          <w:lang w:eastAsia="en-US"/>
        </w:rPr>
        <w:t>43,7</w:t>
      </w:r>
      <w:r w:rsidR="002654A4" w:rsidRPr="008B416B">
        <w:rPr>
          <w:rFonts w:ascii="Arial Narrow" w:eastAsia="Calibri" w:hAnsi="Arial Narrow"/>
          <w:szCs w:val="26"/>
          <w:lang w:eastAsia="en-US"/>
        </w:rPr>
        <w:t>%)</w:t>
      </w:r>
      <w:r w:rsidR="008B416B" w:rsidRPr="008B416B">
        <w:rPr>
          <w:rFonts w:ascii="Arial Narrow" w:eastAsia="Calibri" w:hAnsi="Arial Narrow"/>
          <w:szCs w:val="26"/>
          <w:lang w:eastAsia="en-US"/>
        </w:rPr>
        <w:t>,</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продукции</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химической</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промышленности</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13,7%</w:t>
      </w:r>
      <w:r>
        <w:rPr>
          <w:rFonts w:ascii="Arial Narrow" w:eastAsia="Calibri" w:hAnsi="Arial Narrow"/>
          <w:szCs w:val="26"/>
          <w:lang w:eastAsia="en-US"/>
        </w:rPr>
        <w:t xml:space="preserve"> </w:t>
      </w:r>
      <w:r w:rsidR="008B416B" w:rsidRPr="008B416B">
        <w:rPr>
          <w:rFonts w:ascii="Arial Narrow" w:eastAsia="Calibri" w:hAnsi="Arial Narrow"/>
          <w:szCs w:val="26"/>
          <w:lang w:eastAsia="en-US"/>
        </w:rPr>
        <w:t>(14,9%).</w:t>
      </w:r>
    </w:p>
    <w:p w:rsidR="00747BDF" w:rsidRPr="00EA20D8" w:rsidRDefault="008B416B" w:rsidP="00DB7205">
      <w:pPr>
        <w:pStyle w:val="23"/>
        <w:widowControl/>
        <w:ind w:firstLine="284"/>
        <w:rPr>
          <w:rFonts w:ascii="Arial Narrow" w:hAnsi="Arial Narrow"/>
          <w:szCs w:val="26"/>
        </w:rPr>
      </w:pPr>
      <w:r w:rsidRPr="00EA20D8">
        <w:rPr>
          <w:rFonts w:ascii="Arial Narrow" w:hAnsi="Arial Narrow"/>
          <w:szCs w:val="26"/>
        </w:rPr>
        <w:lastRenderedPageBreak/>
        <w:t>Доля</w:t>
      </w:r>
      <w:r w:rsidR="00EA20D8">
        <w:rPr>
          <w:rFonts w:ascii="Arial Narrow" w:hAnsi="Arial Narrow"/>
          <w:szCs w:val="26"/>
        </w:rPr>
        <w:t xml:space="preserve"> </w:t>
      </w:r>
      <w:r w:rsidRPr="00EA20D8">
        <w:rPr>
          <w:rFonts w:ascii="Arial Narrow" w:hAnsi="Arial Narrow"/>
          <w:szCs w:val="26"/>
        </w:rPr>
        <w:t>экспорта</w:t>
      </w:r>
      <w:r w:rsidR="00EA20D8">
        <w:rPr>
          <w:rFonts w:ascii="Arial Narrow" w:hAnsi="Arial Narrow"/>
          <w:szCs w:val="26"/>
        </w:rPr>
        <w:t xml:space="preserve"> </w:t>
      </w:r>
      <w:r w:rsidRPr="00EA20D8">
        <w:rPr>
          <w:rFonts w:ascii="Arial Narrow" w:hAnsi="Arial Narrow"/>
          <w:szCs w:val="26"/>
        </w:rPr>
        <w:t>продовольственных</w:t>
      </w:r>
      <w:r w:rsidR="00EA20D8">
        <w:rPr>
          <w:rFonts w:ascii="Arial Narrow" w:hAnsi="Arial Narrow"/>
          <w:szCs w:val="26"/>
        </w:rPr>
        <w:t xml:space="preserve"> </w:t>
      </w:r>
      <w:r w:rsidRPr="00EA20D8">
        <w:rPr>
          <w:rFonts w:ascii="Arial Narrow" w:hAnsi="Arial Narrow"/>
          <w:szCs w:val="26"/>
        </w:rPr>
        <w:t>товаров</w:t>
      </w:r>
      <w:r w:rsidR="00EA20D8">
        <w:rPr>
          <w:rFonts w:ascii="Arial Narrow" w:hAnsi="Arial Narrow"/>
          <w:szCs w:val="26"/>
        </w:rPr>
        <w:t xml:space="preserve"> </w:t>
      </w:r>
      <w:r w:rsidRPr="00EA20D8">
        <w:rPr>
          <w:rFonts w:ascii="Arial Narrow" w:hAnsi="Arial Narrow"/>
          <w:szCs w:val="26"/>
        </w:rPr>
        <w:t>и</w:t>
      </w:r>
      <w:r w:rsidR="00EA20D8">
        <w:rPr>
          <w:rFonts w:ascii="Arial Narrow" w:hAnsi="Arial Narrow"/>
          <w:szCs w:val="26"/>
        </w:rPr>
        <w:t xml:space="preserve"> </w:t>
      </w:r>
      <w:r w:rsidRPr="00EA20D8">
        <w:rPr>
          <w:rFonts w:ascii="Arial Narrow" w:hAnsi="Arial Narrow"/>
          <w:szCs w:val="26"/>
        </w:rPr>
        <w:t>сырья</w:t>
      </w:r>
      <w:r w:rsidR="00EA20D8">
        <w:rPr>
          <w:rFonts w:ascii="Arial Narrow" w:hAnsi="Arial Narrow"/>
          <w:szCs w:val="26"/>
        </w:rPr>
        <w:t xml:space="preserve"> </w:t>
      </w:r>
      <w:r w:rsidRPr="00EA20D8">
        <w:rPr>
          <w:rFonts w:ascii="Arial Narrow" w:hAnsi="Arial Narrow"/>
          <w:szCs w:val="26"/>
        </w:rPr>
        <w:t>для</w:t>
      </w:r>
      <w:r w:rsidR="00EA20D8">
        <w:rPr>
          <w:rFonts w:ascii="Arial Narrow" w:hAnsi="Arial Narrow"/>
          <w:szCs w:val="26"/>
        </w:rPr>
        <w:t xml:space="preserve"> </w:t>
      </w:r>
      <w:r w:rsidRPr="00EA20D8">
        <w:rPr>
          <w:rFonts w:ascii="Arial Narrow" w:hAnsi="Arial Narrow"/>
          <w:szCs w:val="26"/>
        </w:rPr>
        <w:t>их</w:t>
      </w:r>
      <w:r w:rsidR="00EA20D8">
        <w:rPr>
          <w:rFonts w:ascii="Arial Narrow" w:hAnsi="Arial Narrow"/>
          <w:szCs w:val="26"/>
        </w:rPr>
        <w:t xml:space="preserve"> </w:t>
      </w:r>
      <w:r w:rsidRPr="00EA20D8">
        <w:rPr>
          <w:rFonts w:ascii="Arial Narrow" w:hAnsi="Arial Narrow"/>
          <w:szCs w:val="26"/>
        </w:rPr>
        <w:t>производства</w:t>
      </w:r>
      <w:r w:rsidR="00EA20D8">
        <w:rPr>
          <w:rFonts w:ascii="Arial Narrow" w:hAnsi="Arial Narrow"/>
          <w:szCs w:val="26"/>
        </w:rPr>
        <w:t xml:space="preserve"> </w:t>
      </w:r>
      <w:r w:rsidRPr="00EA20D8">
        <w:rPr>
          <w:rFonts w:ascii="Arial Narrow" w:hAnsi="Arial Narrow"/>
          <w:szCs w:val="26"/>
        </w:rPr>
        <w:t>в</w:t>
      </w:r>
      <w:r w:rsidR="00EA20D8">
        <w:rPr>
          <w:rFonts w:ascii="Arial Narrow" w:hAnsi="Arial Narrow"/>
          <w:szCs w:val="26"/>
        </w:rPr>
        <w:t xml:space="preserve"> </w:t>
      </w:r>
      <w:r w:rsidRPr="00EA20D8">
        <w:rPr>
          <w:rFonts w:ascii="Arial Narrow" w:hAnsi="Arial Narrow"/>
          <w:szCs w:val="26"/>
        </w:rPr>
        <w:t>товарной</w:t>
      </w:r>
      <w:r w:rsidR="00EA20D8">
        <w:rPr>
          <w:rFonts w:ascii="Arial Narrow" w:hAnsi="Arial Narrow"/>
          <w:szCs w:val="26"/>
        </w:rPr>
        <w:t xml:space="preserve"> </w:t>
      </w:r>
      <w:r w:rsidRPr="00EA20D8">
        <w:rPr>
          <w:rFonts w:ascii="Arial Narrow" w:hAnsi="Arial Narrow"/>
          <w:szCs w:val="26"/>
        </w:rPr>
        <w:t>структуре</w:t>
      </w:r>
      <w:r w:rsidR="00EA20D8">
        <w:rPr>
          <w:rFonts w:ascii="Arial Narrow" w:hAnsi="Arial Narrow"/>
          <w:szCs w:val="26"/>
        </w:rPr>
        <w:t xml:space="preserve"> </w:t>
      </w:r>
      <w:r w:rsidRPr="00EA20D8">
        <w:rPr>
          <w:rFonts w:ascii="Arial Narrow" w:hAnsi="Arial Narrow"/>
          <w:szCs w:val="26"/>
        </w:rPr>
        <w:t>экспорта</w:t>
      </w:r>
      <w:r w:rsidR="00EA20D8">
        <w:rPr>
          <w:rFonts w:ascii="Arial Narrow" w:hAnsi="Arial Narrow"/>
          <w:szCs w:val="26"/>
        </w:rPr>
        <w:t xml:space="preserve"> </w:t>
      </w:r>
      <w:r w:rsidR="00610E1E" w:rsidRPr="00EA20D8">
        <w:rPr>
          <w:rFonts w:ascii="Arial Narrow" w:hAnsi="Arial Narrow"/>
          <w:szCs w:val="26"/>
        </w:rPr>
        <w:t>в</w:t>
      </w:r>
      <w:r w:rsidR="00EA20D8">
        <w:rPr>
          <w:rFonts w:ascii="Arial Narrow" w:hAnsi="Arial Narrow"/>
          <w:szCs w:val="26"/>
        </w:rPr>
        <w:t xml:space="preserve"> </w:t>
      </w:r>
      <w:r w:rsidRPr="00EA20D8">
        <w:rPr>
          <w:rFonts w:ascii="Arial Narrow" w:hAnsi="Arial Narrow"/>
          <w:szCs w:val="26"/>
        </w:rPr>
        <w:t>январе-феврале</w:t>
      </w:r>
      <w:r w:rsidR="00EA20D8">
        <w:rPr>
          <w:rFonts w:ascii="Arial Narrow" w:hAnsi="Arial Narrow"/>
          <w:szCs w:val="26"/>
        </w:rPr>
        <w:t xml:space="preserve"> </w:t>
      </w:r>
      <w:r w:rsidRPr="00EA20D8">
        <w:rPr>
          <w:rFonts w:ascii="Arial Narrow" w:hAnsi="Arial Narrow"/>
          <w:szCs w:val="26"/>
        </w:rPr>
        <w:t>2017</w:t>
      </w:r>
      <w:r w:rsidR="00EA20D8">
        <w:rPr>
          <w:rFonts w:ascii="Arial Narrow" w:hAnsi="Arial Narrow"/>
          <w:szCs w:val="26"/>
        </w:rPr>
        <w:t xml:space="preserve"> </w:t>
      </w:r>
      <w:r w:rsidRPr="00EA20D8">
        <w:rPr>
          <w:rFonts w:ascii="Arial Narrow" w:hAnsi="Arial Narrow"/>
          <w:szCs w:val="26"/>
        </w:rPr>
        <w:t>года</w:t>
      </w:r>
      <w:r w:rsidR="00EA20D8">
        <w:rPr>
          <w:rFonts w:ascii="Arial Narrow" w:hAnsi="Arial Narrow"/>
          <w:szCs w:val="26"/>
        </w:rPr>
        <w:t xml:space="preserve"> </w:t>
      </w:r>
      <w:r w:rsidRPr="00EA20D8">
        <w:rPr>
          <w:rFonts w:ascii="Arial Narrow" w:hAnsi="Arial Narrow"/>
          <w:szCs w:val="26"/>
        </w:rPr>
        <w:t>сохранил</w:t>
      </w:r>
      <w:r w:rsidR="00610E1E" w:rsidRPr="00EA20D8">
        <w:rPr>
          <w:rFonts w:ascii="Arial Narrow" w:hAnsi="Arial Narrow"/>
          <w:szCs w:val="26"/>
        </w:rPr>
        <w:t>ась</w:t>
      </w:r>
      <w:r w:rsidR="00EA20D8">
        <w:rPr>
          <w:rFonts w:ascii="Arial Narrow" w:hAnsi="Arial Narrow"/>
          <w:szCs w:val="26"/>
        </w:rPr>
        <w:t xml:space="preserve"> </w:t>
      </w:r>
      <w:r w:rsidRPr="00EA20D8">
        <w:rPr>
          <w:rFonts w:ascii="Arial Narrow" w:hAnsi="Arial Narrow"/>
          <w:szCs w:val="26"/>
        </w:rPr>
        <w:t>на</w:t>
      </w:r>
      <w:r w:rsidR="00EA20D8">
        <w:rPr>
          <w:rFonts w:ascii="Arial Narrow" w:hAnsi="Arial Narrow"/>
          <w:szCs w:val="26"/>
        </w:rPr>
        <w:t xml:space="preserve"> </w:t>
      </w:r>
      <w:r w:rsidRPr="00EA20D8">
        <w:rPr>
          <w:rFonts w:ascii="Arial Narrow" w:hAnsi="Arial Narrow"/>
          <w:szCs w:val="26"/>
        </w:rPr>
        <w:t>уровне</w:t>
      </w:r>
      <w:r w:rsidR="00EA20D8">
        <w:rPr>
          <w:rFonts w:ascii="Arial Narrow" w:hAnsi="Arial Narrow"/>
          <w:szCs w:val="26"/>
        </w:rPr>
        <w:t xml:space="preserve"> </w:t>
      </w:r>
      <w:r w:rsidRPr="00EA20D8">
        <w:rPr>
          <w:rFonts w:ascii="Arial Narrow" w:hAnsi="Arial Narrow"/>
          <w:szCs w:val="26"/>
        </w:rPr>
        <w:t>прошлого</w:t>
      </w:r>
      <w:r w:rsidR="00EA20D8">
        <w:rPr>
          <w:rFonts w:ascii="Arial Narrow" w:hAnsi="Arial Narrow"/>
          <w:szCs w:val="26"/>
        </w:rPr>
        <w:t xml:space="preserve"> </w:t>
      </w:r>
      <w:r w:rsidRPr="00EA20D8">
        <w:rPr>
          <w:rFonts w:ascii="Arial Narrow" w:hAnsi="Arial Narrow"/>
          <w:szCs w:val="26"/>
        </w:rPr>
        <w:t>года</w:t>
      </w:r>
      <w:r w:rsidR="00EA20D8">
        <w:rPr>
          <w:rFonts w:ascii="Arial Narrow" w:hAnsi="Arial Narrow"/>
          <w:szCs w:val="26"/>
        </w:rPr>
        <w:t xml:space="preserve"> </w:t>
      </w:r>
      <w:r w:rsidRPr="00EA20D8">
        <w:rPr>
          <w:rFonts w:ascii="Arial Narrow" w:hAnsi="Arial Narrow"/>
          <w:szCs w:val="26"/>
        </w:rPr>
        <w:t>и</w:t>
      </w:r>
      <w:r w:rsidR="00EA20D8">
        <w:rPr>
          <w:rFonts w:ascii="Arial Narrow" w:hAnsi="Arial Narrow"/>
          <w:szCs w:val="26"/>
        </w:rPr>
        <w:t xml:space="preserve"> </w:t>
      </w:r>
      <w:r w:rsidRPr="00EA20D8">
        <w:rPr>
          <w:rFonts w:ascii="Arial Narrow" w:hAnsi="Arial Narrow"/>
          <w:szCs w:val="26"/>
        </w:rPr>
        <w:t>составила</w:t>
      </w:r>
      <w:r w:rsidR="00EA20D8">
        <w:rPr>
          <w:rFonts w:ascii="Arial Narrow" w:hAnsi="Arial Narrow"/>
          <w:szCs w:val="26"/>
        </w:rPr>
        <w:t xml:space="preserve"> </w:t>
      </w:r>
      <w:r w:rsidRPr="00EA20D8">
        <w:rPr>
          <w:rFonts w:ascii="Arial Narrow" w:hAnsi="Arial Narrow"/>
          <w:szCs w:val="26"/>
        </w:rPr>
        <w:t>10,2%.</w:t>
      </w:r>
    </w:p>
    <w:p w:rsidR="003F240E" w:rsidRPr="00BA3D33" w:rsidRDefault="00747BDF" w:rsidP="0070501B">
      <w:pPr>
        <w:autoSpaceDE w:val="0"/>
        <w:autoSpaceDN w:val="0"/>
        <w:adjustRightInd w:val="0"/>
        <w:ind w:firstLine="284"/>
        <w:rPr>
          <w:rFonts w:ascii="Arial Narrow" w:hAnsi="Arial Narrow"/>
          <w:b/>
          <w:bCs/>
          <w:sz w:val="30"/>
          <w:szCs w:val="30"/>
        </w:rPr>
      </w:pPr>
      <w:r w:rsidRPr="00BA3D33">
        <w:rPr>
          <w:rFonts w:ascii="Arial Narrow" w:hAnsi="Arial Narrow"/>
          <w:b/>
          <w:bCs/>
          <w:sz w:val="30"/>
          <w:szCs w:val="30"/>
        </w:rPr>
        <w:t>Импорт</w:t>
      </w:r>
    </w:p>
    <w:p w:rsidR="003F240E" w:rsidRPr="00EA20D8" w:rsidRDefault="00C52252" w:rsidP="0070501B">
      <w:pPr>
        <w:autoSpaceDE w:val="0"/>
        <w:autoSpaceDN w:val="0"/>
        <w:adjustRightInd w:val="0"/>
        <w:ind w:firstLine="284"/>
        <w:rPr>
          <w:rFonts w:ascii="Arial Narrow" w:hAnsi="Arial Narrow"/>
          <w:sz w:val="26"/>
          <w:szCs w:val="26"/>
        </w:rPr>
      </w:pPr>
      <w:r w:rsidRPr="00EA20D8">
        <w:rPr>
          <w:rFonts w:ascii="Arial Narrow" w:hAnsi="Arial Narrow"/>
          <w:sz w:val="26"/>
          <w:szCs w:val="26"/>
        </w:rPr>
        <w:t>Наметившаяся</w:t>
      </w:r>
      <w:r w:rsidR="00EA20D8">
        <w:rPr>
          <w:rFonts w:ascii="Arial Narrow" w:hAnsi="Arial Narrow"/>
          <w:sz w:val="26"/>
          <w:szCs w:val="26"/>
        </w:rPr>
        <w:t xml:space="preserve"> </w:t>
      </w:r>
      <w:r w:rsidRPr="00EA20D8">
        <w:rPr>
          <w:rFonts w:ascii="Arial Narrow" w:hAnsi="Arial Narrow"/>
          <w:sz w:val="26"/>
          <w:szCs w:val="26"/>
        </w:rPr>
        <w:t>положительная</w:t>
      </w:r>
      <w:r w:rsidR="00EA20D8">
        <w:rPr>
          <w:rFonts w:ascii="Arial Narrow" w:hAnsi="Arial Narrow"/>
          <w:sz w:val="26"/>
          <w:szCs w:val="26"/>
        </w:rPr>
        <w:t xml:space="preserve"> </w:t>
      </w:r>
      <w:r w:rsidRPr="00EA20D8">
        <w:rPr>
          <w:rFonts w:ascii="Arial Narrow" w:hAnsi="Arial Narrow"/>
          <w:sz w:val="26"/>
          <w:szCs w:val="26"/>
        </w:rPr>
        <w:t>динамика</w:t>
      </w:r>
      <w:r w:rsidR="00EA20D8">
        <w:rPr>
          <w:rFonts w:ascii="Arial Narrow" w:hAnsi="Arial Narrow"/>
          <w:sz w:val="26"/>
          <w:szCs w:val="26"/>
        </w:rPr>
        <w:t xml:space="preserve"> </w:t>
      </w:r>
      <w:r w:rsidRPr="00EA20D8">
        <w:rPr>
          <w:rFonts w:ascii="Arial Narrow" w:hAnsi="Arial Narrow"/>
          <w:sz w:val="26"/>
          <w:szCs w:val="26"/>
        </w:rPr>
        <w:t>импорта</w:t>
      </w:r>
      <w:r w:rsidR="00EA20D8">
        <w:rPr>
          <w:rFonts w:ascii="Arial Narrow" w:hAnsi="Arial Narrow"/>
          <w:sz w:val="26"/>
          <w:szCs w:val="26"/>
        </w:rPr>
        <w:t xml:space="preserve"> </w:t>
      </w:r>
      <w:r w:rsidRPr="00EA20D8">
        <w:rPr>
          <w:rFonts w:ascii="Arial Narrow" w:hAnsi="Arial Narrow"/>
          <w:sz w:val="26"/>
          <w:szCs w:val="26"/>
        </w:rPr>
        <w:t>товаров</w:t>
      </w:r>
      <w:r w:rsidR="00EA20D8">
        <w:rPr>
          <w:rFonts w:ascii="Arial Narrow" w:hAnsi="Arial Narrow"/>
          <w:sz w:val="26"/>
          <w:szCs w:val="26"/>
        </w:rPr>
        <w:t xml:space="preserve"> </w:t>
      </w:r>
      <w:r w:rsidRPr="00EA20D8">
        <w:rPr>
          <w:rFonts w:ascii="Arial Narrow" w:hAnsi="Arial Narrow"/>
          <w:sz w:val="26"/>
          <w:szCs w:val="26"/>
        </w:rPr>
        <w:t>обуславливается</w:t>
      </w:r>
      <w:r w:rsidR="00EA20D8">
        <w:rPr>
          <w:rFonts w:ascii="Arial Narrow" w:hAnsi="Arial Narrow"/>
          <w:sz w:val="26"/>
          <w:szCs w:val="26"/>
        </w:rPr>
        <w:t xml:space="preserve"> </w:t>
      </w:r>
      <w:r w:rsidRPr="00EA20D8">
        <w:rPr>
          <w:rFonts w:ascii="Arial Narrow" w:hAnsi="Arial Narrow"/>
          <w:sz w:val="26"/>
          <w:szCs w:val="26"/>
        </w:rPr>
        <w:t>в</w:t>
      </w:r>
      <w:r w:rsidR="00EA20D8">
        <w:rPr>
          <w:rFonts w:ascii="Arial Narrow" w:hAnsi="Arial Narrow"/>
          <w:sz w:val="26"/>
          <w:szCs w:val="26"/>
        </w:rPr>
        <w:t xml:space="preserve"> </w:t>
      </w:r>
      <w:r w:rsidRPr="00EA20D8">
        <w:rPr>
          <w:rFonts w:ascii="Arial Narrow" w:hAnsi="Arial Narrow"/>
          <w:sz w:val="26"/>
          <w:szCs w:val="26"/>
        </w:rPr>
        <w:t>основном</w:t>
      </w:r>
      <w:r w:rsidR="00EA20D8">
        <w:rPr>
          <w:rFonts w:ascii="Arial Narrow" w:hAnsi="Arial Narrow"/>
          <w:sz w:val="26"/>
          <w:szCs w:val="26"/>
        </w:rPr>
        <w:t xml:space="preserve"> </w:t>
      </w:r>
      <w:r w:rsidRPr="00EA20D8">
        <w:rPr>
          <w:rFonts w:ascii="Arial Narrow" w:hAnsi="Arial Narrow"/>
          <w:sz w:val="26"/>
          <w:szCs w:val="26"/>
        </w:rPr>
        <w:t>ростом</w:t>
      </w:r>
      <w:r w:rsidR="00EA20D8">
        <w:rPr>
          <w:rFonts w:ascii="Arial Narrow" w:hAnsi="Arial Narrow"/>
          <w:sz w:val="26"/>
          <w:szCs w:val="26"/>
        </w:rPr>
        <w:t xml:space="preserve"> </w:t>
      </w:r>
      <w:r w:rsidR="00DB7205" w:rsidRPr="00EA20D8">
        <w:rPr>
          <w:rFonts w:ascii="Arial Narrow" w:hAnsi="Arial Narrow"/>
          <w:sz w:val="26"/>
          <w:szCs w:val="26"/>
        </w:rPr>
        <w:t>стоимостных</w:t>
      </w:r>
      <w:r w:rsidR="00EA20D8">
        <w:rPr>
          <w:rFonts w:ascii="Arial Narrow" w:hAnsi="Arial Narrow"/>
          <w:sz w:val="26"/>
          <w:szCs w:val="26"/>
        </w:rPr>
        <w:t xml:space="preserve"> </w:t>
      </w:r>
      <w:r w:rsidR="00DB7205" w:rsidRPr="00EA20D8">
        <w:rPr>
          <w:rFonts w:ascii="Arial Narrow" w:hAnsi="Arial Narrow"/>
          <w:sz w:val="26"/>
          <w:szCs w:val="26"/>
        </w:rPr>
        <w:t>объемов</w:t>
      </w:r>
      <w:r w:rsidR="00EA20D8">
        <w:rPr>
          <w:rFonts w:ascii="Arial Narrow" w:hAnsi="Arial Narrow"/>
          <w:sz w:val="26"/>
          <w:szCs w:val="26"/>
        </w:rPr>
        <w:t xml:space="preserve"> </w:t>
      </w:r>
      <w:r w:rsidR="00DB7205" w:rsidRPr="00EA20D8">
        <w:rPr>
          <w:rFonts w:ascii="Arial Narrow" w:hAnsi="Arial Narrow"/>
          <w:sz w:val="26"/>
          <w:szCs w:val="26"/>
        </w:rPr>
        <w:t>ключевых</w:t>
      </w:r>
      <w:r w:rsidR="00EA20D8">
        <w:rPr>
          <w:rFonts w:ascii="Arial Narrow" w:hAnsi="Arial Narrow"/>
          <w:sz w:val="26"/>
          <w:szCs w:val="26"/>
        </w:rPr>
        <w:t xml:space="preserve"> </w:t>
      </w:r>
      <w:r w:rsidR="00DB7205" w:rsidRPr="00EA20D8">
        <w:rPr>
          <w:rFonts w:ascii="Arial Narrow" w:hAnsi="Arial Narrow"/>
          <w:sz w:val="26"/>
          <w:szCs w:val="26"/>
        </w:rPr>
        <w:t>товарных</w:t>
      </w:r>
      <w:r w:rsidR="00EA20D8">
        <w:rPr>
          <w:rFonts w:ascii="Arial Narrow" w:hAnsi="Arial Narrow"/>
          <w:sz w:val="26"/>
          <w:szCs w:val="26"/>
        </w:rPr>
        <w:t xml:space="preserve"> </w:t>
      </w:r>
      <w:r w:rsidR="00DB7205" w:rsidRPr="00EA20D8">
        <w:rPr>
          <w:rFonts w:ascii="Arial Narrow" w:hAnsi="Arial Narrow"/>
          <w:sz w:val="26"/>
          <w:szCs w:val="26"/>
        </w:rPr>
        <w:t>групп</w:t>
      </w:r>
      <w:r w:rsidR="00EA20D8">
        <w:rPr>
          <w:rFonts w:ascii="Arial Narrow" w:hAnsi="Arial Narrow"/>
          <w:sz w:val="26"/>
          <w:szCs w:val="26"/>
        </w:rPr>
        <w:t xml:space="preserve"> </w:t>
      </w:r>
      <w:r w:rsidRPr="00EA20D8">
        <w:rPr>
          <w:rFonts w:ascii="Arial Narrow" w:hAnsi="Arial Narrow"/>
          <w:sz w:val="26"/>
          <w:szCs w:val="26"/>
        </w:rPr>
        <w:t>импорта</w:t>
      </w:r>
      <w:r w:rsidR="00F531D0" w:rsidRPr="00EA20D8">
        <w:rPr>
          <w:rFonts w:ascii="Arial Narrow" w:hAnsi="Arial Narrow"/>
          <w:sz w:val="26"/>
          <w:szCs w:val="26"/>
        </w:rPr>
        <w:t>.</w:t>
      </w:r>
    </w:p>
    <w:p w:rsidR="00747BDF" w:rsidRPr="00E765F9" w:rsidRDefault="00747BDF" w:rsidP="006A72CB">
      <w:pPr>
        <w:pStyle w:val="Default"/>
        <w:spacing w:before="120"/>
        <w:ind w:firstLine="284"/>
        <w:jc w:val="both"/>
        <w:rPr>
          <w:rFonts w:ascii="Arial Narrow" w:hAnsi="Arial Narrow"/>
          <w:b/>
        </w:rPr>
      </w:pPr>
      <w:r w:rsidRPr="00E765F9">
        <w:rPr>
          <w:rFonts w:ascii="Arial Narrow" w:hAnsi="Arial Narrow"/>
          <w:b/>
        </w:rPr>
        <w:t>Товарная</w:t>
      </w:r>
      <w:r w:rsidR="00EA20D8">
        <w:rPr>
          <w:rFonts w:ascii="Arial Narrow" w:hAnsi="Arial Narrow"/>
          <w:b/>
        </w:rPr>
        <w:t xml:space="preserve"> </w:t>
      </w:r>
      <w:r w:rsidRPr="00E765F9">
        <w:rPr>
          <w:rFonts w:ascii="Arial Narrow" w:hAnsi="Arial Narrow"/>
          <w:b/>
        </w:rPr>
        <w:t>структура</w:t>
      </w:r>
      <w:r w:rsidR="00EA20D8">
        <w:rPr>
          <w:rFonts w:ascii="Arial Narrow" w:hAnsi="Arial Narrow"/>
          <w:b/>
        </w:rPr>
        <w:t xml:space="preserve"> </w:t>
      </w:r>
      <w:r w:rsidRPr="00E765F9">
        <w:rPr>
          <w:rFonts w:ascii="Arial Narrow" w:hAnsi="Arial Narrow"/>
          <w:b/>
        </w:rPr>
        <w:t>импорта</w:t>
      </w:r>
      <w:r w:rsidR="00EA20D8">
        <w:rPr>
          <w:rFonts w:ascii="Arial Narrow" w:hAnsi="Arial Narrow"/>
          <w:b/>
        </w:rPr>
        <w:t xml:space="preserve"> </w:t>
      </w:r>
      <w:r w:rsidRPr="00E765F9">
        <w:rPr>
          <w:rFonts w:ascii="Arial Narrow" w:hAnsi="Arial Narrow"/>
          <w:b/>
        </w:rPr>
        <w:t>Российской</w:t>
      </w:r>
      <w:r w:rsidR="00EA20D8">
        <w:rPr>
          <w:rFonts w:ascii="Arial Narrow" w:hAnsi="Arial Narrow"/>
          <w:b/>
        </w:rPr>
        <w:t xml:space="preserve"> </w:t>
      </w:r>
      <w:r w:rsidRPr="00E765F9">
        <w:rPr>
          <w:rFonts w:ascii="Arial Narrow" w:hAnsi="Arial Narrow"/>
          <w:b/>
        </w:rPr>
        <w:t>Федерации</w:t>
      </w:r>
      <w:r w:rsidR="00EA20D8">
        <w:rPr>
          <w:rFonts w:ascii="Arial Narrow" w:hAnsi="Arial Narrow"/>
          <w:b/>
        </w:rPr>
        <w:t xml:space="preserve"> </w:t>
      </w:r>
      <w:r w:rsidRPr="00E765F9">
        <w:rPr>
          <w:rFonts w:ascii="Arial Narrow" w:hAnsi="Arial Narrow"/>
          <w:b/>
        </w:rPr>
        <w:t>из</w:t>
      </w:r>
      <w:r w:rsidR="00EA20D8">
        <w:rPr>
          <w:rFonts w:ascii="Arial Narrow" w:hAnsi="Arial Narrow"/>
          <w:b/>
        </w:rPr>
        <w:t xml:space="preserve"> </w:t>
      </w:r>
      <w:r w:rsidRPr="00E765F9">
        <w:rPr>
          <w:rFonts w:ascii="Arial Narrow" w:hAnsi="Arial Narrow"/>
          <w:b/>
        </w:rPr>
        <w:t>стран</w:t>
      </w:r>
      <w:r w:rsidR="00EA20D8">
        <w:rPr>
          <w:rFonts w:ascii="Arial Narrow" w:hAnsi="Arial Narrow"/>
          <w:b/>
        </w:rPr>
        <w:t xml:space="preserve"> </w:t>
      </w:r>
      <w:r w:rsidRPr="00E765F9">
        <w:rPr>
          <w:rFonts w:ascii="Arial Narrow" w:hAnsi="Arial Narrow"/>
          <w:b/>
        </w:rPr>
        <w:t>дальнего</w:t>
      </w:r>
      <w:r w:rsidR="00EA20D8">
        <w:rPr>
          <w:rFonts w:ascii="Arial Narrow" w:hAnsi="Arial Narrow"/>
          <w:b/>
        </w:rPr>
        <w:t xml:space="preserve"> </w:t>
      </w:r>
      <w:r w:rsidRPr="00E765F9">
        <w:rPr>
          <w:rFonts w:ascii="Arial Narrow" w:hAnsi="Arial Narrow"/>
          <w:b/>
        </w:rPr>
        <w:t>зарубежья</w:t>
      </w:r>
    </w:p>
    <w:p w:rsidR="00747BDF" w:rsidRPr="00E765F9" w:rsidRDefault="001F531F" w:rsidP="00093F5E">
      <w:pPr>
        <w:pStyle w:val="23"/>
        <w:widowControl/>
        <w:ind w:firstLine="0"/>
        <w:jc w:val="center"/>
        <w:rPr>
          <w:rFonts w:ascii="Arial Narrow" w:hAnsi="Arial Narrow"/>
          <w:b/>
          <w:sz w:val="24"/>
          <w:szCs w:val="24"/>
        </w:rPr>
      </w:pPr>
      <w:r w:rsidRPr="00E765F9">
        <w:rPr>
          <w:rFonts w:ascii="Arial Narrow" w:hAnsi="Arial Narrow"/>
          <w:b/>
          <w:sz w:val="24"/>
          <w:szCs w:val="24"/>
        </w:rPr>
        <w:t>в</w:t>
      </w:r>
      <w:r w:rsidR="00EA20D8">
        <w:rPr>
          <w:rFonts w:ascii="Arial Narrow" w:hAnsi="Arial Narrow"/>
          <w:b/>
          <w:sz w:val="24"/>
          <w:szCs w:val="24"/>
        </w:rPr>
        <w:t xml:space="preserve"> </w:t>
      </w:r>
      <w:r w:rsidR="00E765F9" w:rsidRPr="00E765F9">
        <w:rPr>
          <w:rFonts w:ascii="Arial Narrow" w:hAnsi="Arial Narrow"/>
          <w:b/>
          <w:sz w:val="24"/>
          <w:szCs w:val="24"/>
        </w:rPr>
        <w:t>январе-феврале</w:t>
      </w:r>
      <w:r w:rsidR="00EA20D8">
        <w:rPr>
          <w:rFonts w:ascii="Arial Narrow" w:hAnsi="Arial Narrow"/>
          <w:b/>
          <w:sz w:val="24"/>
          <w:szCs w:val="24"/>
        </w:rPr>
        <w:t xml:space="preserve"> </w:t>
      </w:r>
      <w:r w:rsidR="00E765F9" w:rsidRPr="00E765F9">
        <w:rPr>
          <w:rFonts w:ascii="Arial Narrow" w:hAnsi="Arial Narrow"/>
          <w:b/>
          <w:sz w:val="24"/>
          <w:szCs w:val="24"/>
        </w:rPr>
        <w:t>2016</w:t>
      </w:r>
      <w:r w:rsidR="00283CD0" w:rsidRPr="00E765F9">
        <w:rPr>
          <w:rFonts w:ascii="Arial Narrow" w:hAnsi="Arial Narrow"/>
          <w:b/>
          <w:sz w:val="24"/>
          <w:szCs w:val="24"/>
        </w:rPr>
        <w:t>-</w:t>
      </w:r>
      <w:r w:rsidR="00E765F9" w:rsidRPr="00E765F9">
        <w:rPr>
          <w:rFonts w:ascii="Arial Narrow" w:hAnsi="Arial Narrow"/>
          <w:b/>
          <w:sz w:val="24"/>
          <w:szCs w:val="24"/>
        </w:rPr>
        <w:t>2017</w:t>
      </w:r>
      <w:r w:rsidR="00EA20D8">
        <w:rPr>
          <w:rFonts w:ascii="Arial Narrow" w:hAnsi="Arial Narrow"/>
          <w:b/>
          <w:sz w:val="24"/>
          <w:szCs w:val="24"/>
        </w:rPr>
        <w:t xml:space="preserve"> </w:t>
      </w:r>
      <w:r w:rsidRPr="00E765F9">
        <w:rPr>
          <w:rFonts w:ascii="Arial Narrow" w:hAnsi="Arial Narrow"/>
          <w:b/>
          <w:sz w:val="24"/>
          <w:szCs w:val="24"/>
        </w:rPr>
        <w:t>г</w:t>
      </w:r>
      <w:r w:rsidR="00283CD0" w:rsidRPr="00E765F9">
        <w:rPr>
          <w:rFonts w:ascii="Arial Narrow" w:hAnsi="Arial Narrow"/>
          <w:b/>
          <w:sz w:val="24"/>
          <w:szCs w:val="24"/>
        </w:rPr>
        <w:t>г.</w:t>
      </w:r>
    </w:p>
    <w:p w:rsidR="00747BDF" w:rsidRPr="00FA6261" w:rsidRDefault="009D4BAB" w:rsidP="00093F5E">
      <w:pPr>
        <w:pStyle w:val="23"/>
        <w:widowControl/>
        <w:ind w:firstLine="0"/>
        <w:jc w:val="center"/>
        <w:rPr>
          <w:b/>
          <w:sz w:val="24"/>
          <w:szCs w:val="24"/>
          <w:highlight w:val="yellow"/>
        </w:rPr>
      </w:pPr>
      <w:r w:rsidRPr="00FA6261">
        <w:rPr>
          <w:b/>
          <w:noProof/>
          <w:sz w:val="24"/>
          <w:szCs w:val="24"/>
          <w:highlight w:val="yellow"/>
        </w:rPr>
        <w:drawing>
          <wp:inline distT="0" distB="0" distL="0" distR="0" wp14:anchorId="407908EE" wp14:editId="7E586C26">
            <wp:extent cx="2924175" cy="29813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BAA" w:rsidRPr="00E32AFF" w:rsidRDefault="00643C1D" w:rsidP="00093F5E">
      <w:pPr>
        <w:autoSpaceDE w:val="0"/>
        <w:autoSpaceDN w:val="0"/>
        <w:adjustRightInd w:val="0"/>
        <w:ind w:firstLine="284"/>
        <w:rPr>
          <w:rFonts w:ascii="Arial Narrow" w:hAnsi="Arial Narrow"/>
          <w:sz w:val="26"/>
          <w:szCs w:val="26"/>
        </w:rPr>
      </w:pPr>
      <w:r w:rsidRPr="00E32AFF">
        <w:rPr>
          <w:rFonts w:ascii="Arial Narrow" w:hAnsi="Arial Narrow"/>
          <w:b/>
          <w:bCs/>
          <w:sz w:val="26"/>
          <w:szCs w:val="26"/>
        </w:rPr>
        <w:t>В</w:t>
      </w:r>
      <w:r w:rsidR="00EA20D8">
        <w:rPr>
          <w:rFonts w:ascii="Arial Narrow" w:hAnsi="Arial Narrow"/>
          <w:b/>
          <w:bCs/>
          <w:sz w:val="26"/>
          <w:szCs w:val="26"/>
        </w:rPr>
        <w:t xml:space="preserve"> </w:t>
      </w:r>
      <w:r w:rsidRPr="00E32AFF">
        <w:rPr>
          <w:rFonts w:ascii="Arial Narrow" w:hAnsi="Arial Narrow"/>
          <w:b/>
          <w:bCs/>
          <w:sz w:val="26"/>
          <w:szCs w:val="26"/>
        </w:rPr>
        <w:t>товарной</w:t>
      </w:r>
      <w:r w:rsidR="00EA20D8">
        <w:rPr>
          <w:rFonts w:ascii="Arial Narrow" w:hAnsi="Arial Narrow"/>
          <w:b/>
          <w:bCs/>
          <w:sz w:val="26"/>
          <w:szCs w:val="26"/>
        </w:rPr>
        <w:t xml:space="preserve"> </w:t>
      </w:r>
      <w:r w:rsidRPr="00E32AFF">
        <w:rPr>
          <w:rFonts w:ascii="Arial Narrow" w:hAnsi="Arial Narrow"/>
          <w:b/>
          <w:bCs/>
          <w:sz w:val="26"/>
          <w:szCs w:val="26"/>
        </w:rPr>
        <w:t>структуре</w:t>
      </w:r>
      <w:r w:rsidR="00EA20D8">
        <w:rPr>
          <w:rFonts w:ascii="Arial Narrow" w:hAnsi="Arial Narrow"/>
          <w:b/>
          <w:bCs/>
          <w:sz w:val="26"/>
          <w:szCs w:val="26"/>
        </w:rPr>
        <w:t xml:space="preserve"> </w:t>
      </w:r>
      <w:r w:rsidRPr="00E32AFF">
        <w:rPr>
          <w:rFonts w:ascii="Arial Narrow" w:hAnsi="Arial Narrow"/>
          <w:b/>
          <w:bCs/>
          <w:sz w:val="26"/>
          <w:szCs w:val="26"/>
        </w:rPr>
        <w:t>импорта</w:t>
      </w:r>
      <w:r w:rsidR="00EA20D8">
        <w:rPr>
          <w:rFonts w:ascii="Arial Narrow" w:hAnsi="Arial Narrow"/>
          <w:sz w:val="26"/>
          <w:szCs w:val="26"/>
        </w:rPr>
        <w:t xml:space="preserve"> </w:t>
      </w:r>
      <w:r w:rsidRPr="00E32AFF">
        <w:rPr>
          <w:rFonts w:ascii="Arial Narrow" w:hAnsi="Arial Narrow"/>
          <w:b/>
          <w:bCs/>
          <w:sz w:val="26"/>
          <w:szCs w:val="26"/>
        </w:rPr>
        <w:t>из</w:t>
      </w:r>
      <w:r w:rsidR="00EA20D8">
        <w:rPr>
          <w:rFonts w:ascii="Arial Narrow" w:hAnsi="Arial Narrow"/>
          <w:b/>
          <w:bCs/>
          <w:sz w:val="26"/>
          <w:szCs w:val="26"/>
        </w:rPr>
        <w:t xml:space="preserve"> </w:t>
      </w:r>
      <w:r w:rsidRPr="00E32AFF">
        <w:rPr>
          <w:rFonts w:ascii="Arial Narrow" w:hAnsi="Arial Narrow"/>
          <w:b/>
          <w:bCs/>
          <w:sz w:val="26"/>
          <w:szCs w:val="26"/>
        </w:rPr>
        <w:t>стран</w:t>
      </w:r>
      <w:r w:rsidR="00EA20D8">
        <w:rPr>
          <w:rFonts w:ascii="Arial Narrow" w:hAnsi="Arial Narrow"/>
          <w:b/>
          <w:bCs/>
          <w:sz w:val="26"/>
          <w:szCs w:val="26"/>
        </w:rPr>
        <w:t xml:space="preserve"> </w:t>
      </w:r>
      <w:r w:rsidRPr="00E32AFF">
        <w:rPr>
          <w:rFonts w:ascii="Arial Narrow" w:hAnsi="Arial Narrow"/>
          <w:b/>
          <w:bCs/>
          <w:sz w:val="26"/>
          <w:szCs w:val="26"/>
        </w:rPr>
        <w:t>СНГ</w:t>
      </w:r>
      <w:r w:rsidR="00EA20D8">
        <w:rPr>
          <w:rFonts w:ascii="Arial Narrow" w:hAnsi="Arial Narrow"/>
          <w:b/>
          <w:bCs/>
          <w:sz w:val="26"/>
          <w:szCs w:val="26"/>
        </w:rPr>
        <w:t xml:space="preserve"> </w:t>
      </w:r>
      <w:r w:rsidRPr="00E32AFF">
        <w:rPr>
          <w:rFonts w:ascii="Arial Narrow" w:hAnsi="Arial Narrow"/>
          <w:sz w:val="26"/>
          <w:szCs w:val="26"/>
        </w:rPr>
        <w:t>в</w:t>
      </w:r>
      <w:r w:rsidR="00EA20D8">
        <w:rPr>
          <w:rFonts w:ascii="Arial Narrow" w:hAnsi="Arial Narrow"/>
          <w:sz w:val="26"/>
          <w:szCs w:val="26"/>
        </w:rPr>
        <w:t xml:space="preserve"> </w:t>
      </w:r>
      <w:r w:rsidR="00E32AFF" w:rsidRPr="00E32AFF">
        <w:rPr>
          <w:rFonts w:ascii="Arial Narrow" w:hAnsi="Arial Narrow"/>
          <w:sz w:val="26"/>
          <w:szCs w:val="26"/>
        </w:rPr>
        <w:t>январе-феврале</w:t>
      </w:r>
      <w:r w:rsidR="00EA20D8">
        <w:rPr>
          <w:rFonts w:ascii="Arial Narrow" w:hAnsi="Arial Narrow"/>
          <w:sz w:val="26"/>
          <w:szCs w:val="26"/>
        </w:rPr>
        <w:t xml:space="preserve"> </w:t>
      </w:r>
      <w:r w:rsidR="00E32AFF" w:rsidRPr="00E32AFF">
        <w:rPr>
          <w:rFonts w:ascii="Arial Narrow" w:hAnsi="Arial Narrow"/>
          <w:sz w:val="26"/>
          <w:szCs w:val="26"/>
        </w:rPr>
        <w:t>2017</w:t>
      </w:r>
      <w:r w:rsidR="00EA20D8">
        <w:rPr>
          <w:rFonts w:ascii="Arial Narrow" w:hAnsi="Arial Narrow"/>
          <w:sz w:val="26"/>
          <w:szCs w:val="26"/>
        </w:rPr>
        <w:t xml:space="preserve"> </w:t>
      </w:r>
      <w:r w:rsidR="00153BCF" w:rsidRPr="00E32AFF">
        <w:rPr>
          <w:rFonts w:ascii="Arial Narrow" w:hAnsi="Arial Narrow"/>
          <w:sz w:val="26"/>
          <w:szCs w:val="26"/>
        </w:rPr>
        <w:t>год</w:t>
      </w:r>
      <w:r w:rsidR="00E32AFF" w:rsidRPr="00E32AFF">
        <w:rPr>
          <w:rFonts w:ascii="Arial Narrow" w:hAnsi="Arial Narrow"/>
          <w:sz w:val="26"/>
          <w:szCs w:val="26"/>
        </w:rPr>
        <w:t>а</w:t>
      </w:r>
      <w:r w:rsidR="00EA20D8">
        <w:rPr>
          <w:rFonts w:ascii="Arial Narrow" w:hAnsi="Arial Narrow"/>
          <w:sz w:val="26"/>
          <w:szCs w:val="26"/>
        </w:rPr>
        <w:t xml:space="preserve"> </w:t>
      </w:r>
      <w:r w:rsidR="00BD48F3" w:rsidRPr="00E32AFF">
        <w:rPr>
          <w:rFonts w:ascii="Arial Narrow" w:hAnsi="Arial Narrow"/>
          <w:sz w:val="26"/>
          <w:szCs w:val="26"/>
          <w:u w:val="single"/>
        </w:rPr>
        <w:t>выросла</w:t>
      </w:r>
      <w:r w:rsidR="00EA20D8">
        <w:rPr>
          <w:rFonts w:ascii="Arial Narrow" w:hAnsi="Arial Narrow"/>
          <w:sz w:val="26"/>
          <w:szCs w:val="26"/>
        </w:rPr>
        <w:t xml:space="preserve"> </w:t>
      </w:r>
      <w:r w:rsidR="00FA6261" w:rsidRPr="00E32AFF">
        <w:rPr>
          <w:rFonts w:ascii="Arial Narrow" w:hAnsi="Arial Narrow"/>
          <w:sz w:val="26"/>
          <w:szCs w:val="26"/>
        </w:rPr>
        <w:t>доля</w:t>
      </w:r>
      <w:r w:rsidR="00EA20D8">
        <w:rPr>
          <w:rFonts w:ascii="Arial Narrow" w:hAnsi="Arial Narrow"/>
          <w:sz w:val="26"/>
          <w:szCs w:val="26"/>
        </w:rPr>
        <w:t>:</w:t>
      </w:r>
    </w:p>
    <w:p w:rsidR="00C85BAA" w:rsidRPr="00E32AFF" w:rsidRDefault="00643C1D" w:rsidP="00093F5E">
      <w:pPr>
        <w:autoSpaceDE w:val="0"/>
        <w:autoSpaceDN w:val="0"/>
        <w:adjustRightInd w:val="0"/>
        <w:ind w:firstLine="284"/>
        <w:rPr>
          <w:rFonts w:ascii="Arial Narrow" w:hAnsi="Arial Narrow"/>
          <w:sz w:val="26"/>
          <w:szCs w:val="26"/>
        </w:rPr>
      </w:pPr>
      <w:r w:rsidRPr="00E32AFF">
        <w:rPr>
          <w:rFonts w:ascii="Arial Narrow" w:hAnsi="Arial Narrow"/>
          <w:sz w:val="26"/>
          <w:szCs w:val="26"/>
        </w:rPr>
        <w:t>машин</w:t>
      </w:r>
      <w:r w:rsidR="00EA20D8">
        <w:rPr>
          <w:rFonts w:ascii="Arial Narrow" w:hAnsi="Arial Narrow"/>
          <w:sz w:val="26"/>
          <w:szCs w:val="26"/>
        </w:rPr>
        <w:t xml:space="preserve"> </w:t>
      </w:r>
      <w:r w:rsidRPr="00E32AFF">
        <w:rPr>
          <w:rFonts w:ascii="Arial Narrow" w:hAnsi="Arial Narrow"/>
          <w:sz w:val="26"/>
          <w:szCs w:val="26"/>
        </w:rPr>
        <w:t>и</w:t>
      </w:r>
      <w:r w:rsidR="00EA20D8">
        <w:rPr>
          <w:rFonts w:ascii="Arial Narrow" w:hAnsi="Arial Narrow"/>
          <w:sz w:val="26"/>
          <w:szCs w:val="26"/>
        </w:rPr>
        <w:t xml:space="preserve"> </w:t>
      </w:r>
      <w:r w:rsidRPr="00E32AFF">
        <w:rPr>
          <w:rFonts w:ascii="Arial Narrow" w:hAnsi="Arial Narrow"/>
          <w:sz w:val="26"/>
          <w:szCs w:val="26"/>
        </w:rPr>
        <w:t>оборудования</w:t>
      </w:r>
      <w:r w:rsidR="00EA20D8">
        <w:rPr>
          <w:rFonts w:ascii="Arial Narrow" w:hAnsi="Arial Narrow"/>
          <w:sz w:val="26"/>
          <w:szCs w:val="26"/>
        </w:rPr>
        <w:t xml:space="preserve"> </w:t>
      </w:r>
      <w:r w:rsidR="00153BCF" w:rsidRPr="00E32AFF">
        <w:rPr>
          <w:rFonts w:ascii="Arial Narrow" w:hAnsi="Arial Narrow"/>
          <w:sz w:val="26"/>
          <w:szCs w:val="26"/>
        </w:rPr>
        <w:t>и</w:t>
      </w:r>
      <w:r w:rsidR="00EA20D8">
        <w:rPr>
          <w:rFonts w:ascii="Arial Narrow" w:hAnsi="Arial Narrow"/>
          <w:sz w:val="26"/>
          <w:szCs w:val="26"/>
        </w:rPr>
        <w:t xml:space="preserve"> </w:t>
      </w:r>
      <w:r w:rsidR="00153BCF" w:rsidRPr="00E32AFF">
        <w:rPr>
          <w:rFonts w:ascii="Arial Narrow" w:hAnsi="Arial Narrow"/>
          <w:sz w:val="26"/>
          <w:szCs w:val="26"/>
        </w:rPr>
        <w:t>составила</w:t>
      </w:r>
      <w:r w:rsidR="00EA20D8">
        <w:rPr>
          <w:rFonts w:ascii="Arial Narrow" w:hAnsi="Arial Narrow"/>
          <w:sz w:val="26"/>
          <w:szCs w:val="26"/>
        </w:rPr>
        <w:t xml:space="preserve"> </w:t>
      </w:r>
      <w:r w:rsidR="00E32AFF" w:rsidRPr="00E32AFF">
        <w:rPr>
          <w:rFonts w:ascii="Arial Narrow" w:hAnsi="Arial Narrow"/>
          <w:b/>
          <w:sz w:val="26"/>
          <w:szCs w:val="26"/>
        </w:rPr>
        <w:t>21,4</w:t>
      </w:r>
      <w:r w:rsidR="00153BCF" w:rsidRPr="00E32AFF">
        <w:rPr>
          <w:rFonts w:ascii="Arial Narrow" w:hAnsi="Arial Narrow"/>
          <w:b/>
          <w:sz w:val="26"/>
          <w:szCs w:val="26"/>
        </w:rPr>
        <w:t>%</w:t>
      </w:r>
      <w:r w:rsidR="00EA20D8">
        <w:rPr>
          <w:rFonts w:ascii="Arial Narrow" w:hAnsi="Arial Narrow"/>
          <w:b/>
          <w:sz w:val="26"/>
          <w:szCs w:val="26"/>
        </w:rPr>
        <w:t xml:space="preserve"> </w:t>
      </w:r>
      <w:r w:rsidR="00153BCF" w:rsidRPr="00E32AFF">
        <w:rPr>
          <w:rFonts w:ascii="Arial Narrow" w:hAnsi="Arial Narrow"/>
          <w:b/>
          <w:sz w:val="26"/>
          <w:szCs w:val="26"/>
        </w:rPr>
        <w:t>(</w:t>
      </w:r>
      <w:r w:rsidR="00E32AFF" w:rsidRPr="00E32AFF">
        <w:rPr>
          <w:rFonts w:ascii="Arial Narrow" w:hAnsi="Arial Narrow"/>
          <w:b/>
          <w:sz w:val="26"/>
          <w:szCs w:val="26"/>
        </w:rPr>
        <w:t>19,9</w:t>
      </w:r>
      <w:r w:rsidR="00153BCF" w:rsidRPr="00E32AFF">
        <w:rPr>
          <w:rFonts w:ascii="Arial Narrow" w:hAnsi="Arial Narrow"/>
          <w:b/>
          <w:sz w:val="26"/>
          <w:szCs w:val="26"/>
        </w:rPr>
        <w:t>%)</w:t>
      </w:r>
      <w:r w:rsidRPr="00E32AFF">
        <w:rPr>
          <w:rFonts w:ascii="Arial Narrow" w:hAnsi="Arial Narrow"/>
          <w:sz w:val="26"/>
          <w:szCs w:val="26"/>
        </w:rPr>
        <w:t>,</w:t>
      </w:r>
      <w:r w:rsidR="00EA20D8">
        <w:rPr>
          <w:rFonts w:ascii="Arial Narrow" w:hAnsi="Arial Narrow"/>
          <w:sz w:val="26"/>
          <w:szCs w:val="26"/>
        </w:rPr>
        <w:t xml:space="preserve"> </w:t>
      </w:r>
    </w:p>
    <w:p w:rsidR="00C85BAA" w:rsidRPr="00E32AFF" w:rsidRDefault="00643C1D" w:rsidP="00093F5E">
      <w:pPr>
        <w:autoSpaceDE w:val="0"/>
        <w:autoSpaceDN w:val="0"/>
        <w:adjustRightInd w:val="0"/>
        <w:ind w:firstLine="284"/>
        <w:rPr>
          <w:rFonts w:ascii="Arial Narrow" w:hAnsi="Arial Narrow"/>
          <w:sz w:val="26"/>
          <w:szCs w:val="26"/>
        </w:rPr>
      </w:pPr>
      <w:r w:rsidRPr="00E32AFF">
        <w:rPr>
          <w:rFonts w:ascii="Arial Narrow" w:hAnsi="Arial Narrow"/>
          <w:sz w:val="26"/>
          <w:szCs w:val="26"/>
        </w:rPr>
        <w:t>металлов</w:t>
      </w:r>
      <w:r w:rsidR="00EA20D8">
        <w:rPr>
          <w:rFonts w:ascii="Arial Narrow" w:hAnsi="Arial Narrow"/>
          <w:sz w:val="26"/>
          <w:szCs w:val="26"/>
        </w:rPr>
        <w:t xml:space="preserve"> </w:t>
      </w:r>
      <w:r w:rsidRPr="00E32AFF">
        <w:rPr>
          <w:rFonts w:ascii="Arial Narrow" w:hAnsi="Arial Narrow"/>
          <w:sz w:val="26"/>
          <w:szCs w:val="26"/>
        </w:rPr>
        <w:t>и</w:t>
      </w:r>
      <w:r w:rsidR="00EA20D8">
        <w:rPr>
          <w:rFonts w:ascii="Arial Narrow" w:hAnsi="Arial Narrow"/>
          <w:sz w:val="26"/>
          <w:szCs w:val="26"/>
        </w:rPr>
        <w:t xml:space="preserve"> </w:t>
      </w:r>
      <w:r w:rsidRPr="00E32AFF">
        <w:rPr>
          <w:rFonts w:ascii="Arial Narrow" w:hAnsi="Arial Narrow"/>
          <w:sz w:val="26"/>
          <w:szCs w:val="26"/>
        </w:rPr>
        <w:t>изделий</w:t>
      </w:r>
      <w:r w:rsidR="00EA20D8">
        <w:rPr>
          <w:rFonts w:ascii="Arial Narrow" w:hAnsi="Arial Narrow"/>
          <w:sz w:val="26"/>
          <w:szCs w:val="26"/>
        </w:rPr>
        <w:t xml:space="preserve"> </w:t>
      </w:r>
      <w:r w:rsidRPr="00E32AFF">
        <w:rPr>
          <w:rFonts w:ascii="Arial Narrow" w:hAnsi="Arial Narrow"/>
          <w:sz w:val="26"/>
          <w:szCs w:val="26"/>
        </w:rPr>
        <w:t>из</w:t>
      </w:r>
      <w:r w:rsidR="00EA20D8">
        <w:rPr>
          <w:rFonts w:ascii="Arial Narrow" w:hAnsi="Arial Narrow"/>
          <w:sz w:val="26"/>
          <w:szCs w:val="26"/>
        </w:rPr>
        <w:t xml:space="preserve"> </w:t>
      </w:r>
      <w:r w:rsidRPr="00E32AFF">
        <w:rPr>
          <w:rFonts w:ascii="Arial Narrow" w:hAnsi="Arial Narrow"/>
          <w:sz w:val="26"/>
          <w:szCs w:val="26"/>
        </w:rPr>
        <w:t>них</w:t>
      </w:r>
      <w:r w:rsidR="00EA20D8">
        <w:rPr>
          <w:rFonts w:ascii="Arial Narrow" w:hAnsi="Arial Narrow"/>
          <w:sz w:val="26"/>
          <w:szCs w:val="26"/>
        </w:rPr>
        <w:t xml:space="preserve"> </w:t>
      </w:r>
      <w:r w:rsidR="00153BCF" w:rsidRPr="00E32AFF">
        <w:rPr>
          <w:rFonts w:ascii="Arial Narrow" w:hAnsi="Arial Narrow"/>
          <w:sz w:val="26"/>
          <w:szCs w:val="26"/>
        </w:rPr>
        <w:t>-</w:t>
      </w:r>
      <w:r w:rsidR="00EA20D8">
        <w:rPr>
          <w:rFonts w:ascii="Arial Narrow" w:hAnsi="Arial Narrow"/>
          <w:sz w:val="26"/>
          <w:szCs w:val="26"/>
        </w:rPr>
        <w:t xml:space="preserve"> </w:t>
      </w:r>
      <w:r w:rsidR="00E32AFF" w:rsidRPr="00E32AFF">
        <w:rPr>
          <w:rFonts w:ascii="Arial Narrow" w:hAnsi="Arial Narrow"/>
          <w:b/>
          <w:sz w:val="26"/>
          <w:szCs w:val="26"/>
        </w:rPr>
        <w:t>17</w:t>
      </w:r>
      <w:r w:rsidR="00266038" w:rsidRPr="00E32AFF">
        <w:rPr>
          <w:rFonts w:ascii="Arial Narrow" w:hAnsi="Arial Narrow"/>
          <w:b/>
          <w:sz w:val="26"/>
          <w:szCs w:val="26"/>
        </w:rPr>
        <w:t>,</w:t>
      </w:r>
      <w:r w:rsidR="00E32AFF" w:rsidRPr="00E32AFF">
        <w:rPr>
          <w:rFonts w:ascii="Arial Narrow" w:hAnsi="Arial Narrow"/>
          <w:b/>
          <w:sz w:val="26"/>
          <w:szCs w:val="26"/>
        </w:rPr>
        <w:t>3</w:t>
      </w:r>
      <w:r w:rsidR="00153BCF" w:rsidRPr="00E32AFF">
        <w:rPr>
          <w:rFonts w:ascii="Arial Narrow" w:hAnsi="Arial Narrow"/>
          <w:b/>
          <w:sz w:val="26"/>
          <w:szCs w:val="26"/>
        </w:rPr>
        <w:t>%</w:t>
      </w:r>
      <w:r w:rsidR="00EA20D8">
        <w:rPr>
          <w:rFonts w:ascii="Arial Narrow" w:hAnsi="Arial Narrow"/>
          <w:b/>
          <w:sz w:val="26"/>
          <w:szCs w:val="26"/>
        </w:rPr>
        <w:t xml:space="preserve"> </w:t>
      </w:r>
      <w:r w:rsidR="00153BCF" w:rsidRPr="00E32AFF">
        <w:rPr>
          <w:rFonts w:ascii="Arial Narrow" w:hAnsi="Arial Narrow"/>
          <w:b/>
          <w:sz w:val="26"/>
          <w:szCs w:val="26"/>
        </w:rPr>
        <w:t>(</w:t>
      </w:r>
      <w:r w:rsidR="00E32AFF" w:rsidRPr="00E32AFF">
        <w:rPr>
          <w:rFonts w:ascii="Arial Narrow" w:hAnsi="Arial Narrow"/>
          <w:b/>
          <w:sz w:val="26"/>
          <w:szCs w:val="26"/>
        </w:rPr>
        <w:t>11</w:t>
      </w:r>
      <w:r w:rsidR="000E6FD0" w:rsidRPr="00E32AFF">
        <w:rPr>
          <w:rFonts w:ascii="Arial Narrow" w:hAnsi="Arial Narrow"/>
          <w:b/>
          <w:sz w:val="26"/>
          <w:szCs w:val="26"/>
        </w:rPr>
        <w:t>,</w:t>
      </w:r>
      <w:r w:rsidR="00E32AFF" w:rsidRPr="00E32AFF">
        <w:rPr>
          <w:rFonts w:ascii="Arial Narrow" w:hAnsi="Arial Narrow"/>
          <w:b/>
          <w:sz w:val="26"/>
          <w:szCs w:val="26"/>
        </w:rPr>
        <w:t>2</w:t>
      </w:r>
      <w:r w:rsidR="00153BCF" w:rsidRPr="00E32AFF">
        <w:rPr>
          <w:rFonts w:ascii="Arial Narrow" w:hAnsi="Arial Narrow"/>
          <w:b/>
          <w:sz w:val="26"/>
          <w:szCs w:val="26"/>
        </w:rPr>
        <w:t>%)</w:t>
      </w:r>
      <w:r w:rsidR="00EA20D8">
        <w:rPr>
          <w:rFonts w:ascii="Arial Narrow" w:hAnsi="Arial Narrow"/>
          <w:sz w:val="26"/>
          <w:szCs w:val="26"/>
        </w:rPr>
        <w:t xml:space="preserve">  </w:t>
      </w:r>
    </w:p>
    <w:p w:rsidR="00EA20D8" w:rsidRDefault="000B4A36" w:rsidP="00093F5E">
      <w:pPr>
        <w:autoSpaceDE w:val="0"/>
        <w:autoSpaceDN w:val="0"/>
        <w:adjustRightInd w:val="0"/>
        <w:ind w:firstLine="284"/>
        <w:rPr>
          <w:rFonts w:ascii="Arial Narrow" w:hAnsi="Arial Narrow"/>
          <w:sz w:val="26"/>
          <w:szCs w:val="26"/>
        </w:rPr>
      </w:pPr>
      <w:r w:rsidRPr="00E32AFF">
        <w:rPr>
          <w:rFonts w:ascii="Arial Narrow" w:hAnsi="Arial Narrow"/>
          <w:sz w:val="26"/>
          <w:szCs w:val="26"/>
          <w:u w:val="single"/>
        </w:rPr>
        <w:t>с</w:t>
      </w:r>
      <w:r w:rsidR="00BD48F3" w:rsidRPr="00E32AFF">
        <w:rPr>
          <w:rFonts w:ascii="Arial Narrow" w:hAnsi="Arial Narrow"/>
          <w:sz w:val="26"/>
          <w:szCs w:val="26"/>
          <w:u w:val="single"/>
        </w:rPr>
        <w:t>низил</w:t>
      </w:r>
      <w:r w:rsidR="006C2517" w:rsidRPr="00E32AFF">
        <w:rPr>
          <w:rFonts w:ascii="Arial Narrow" w:hAnsi="Arial Narrow"/>
          <w:sz w:val="26"/>
          <w:szCs w:val="26"/>
          <w:u w:val="single"/>
        </w:rPr>
        <w:t>ась</w:t>
      </w:r>
      <w:r w:rsidR="00EA20D8">
        <w:rPr>
          <w:rFonts w:ascii="Arial Narrow" w:hAnsi="Arial Narrow"/>
          <w:sz w:val="26"/>
          <w:szCs w:val="26"/>
        </w:rPr>
        <w:t xml:space="preserve"> </w:t>
      </w:r>
      <w:r w:rsidR="006C2517" w:rsidRPr="00E32AFF">
        <w:rPr>
          <w:rFonts w:ascii="Arial Narrow" w:hAnsi="Arial Narrow"/>
          <w:sz w:val="26"/>
          <w:szCs w:val="26"/>
        </w:rPr>
        <w:t>доля</w:t>
      </w:r>
      <w:r w:rsidR="00EA20D8">
        <w:rPr>
          <w:rFonts w:ascii="Arial Narrow" w:hAnsi="Arial Narrow"/>
          <w:sz w:val="26"/>
          <w:szCs w:val="26"/>
        </w:rPr>
        <w:t>:</w:t>
      </w:r>
    </w:p>
    <w:p w:rsidR="00C85BAA" w:rsidRPr="00E32AFF" w:rsidRDefault="00643C1D" w:rsidP="00093F5E">
      <w:pPr>
        <w:autoSpaceDE w:val="0"/>
        <w:autoSpaceDN w:val="0"/>
        <w:adjustRightInd w:val="0"/>
        <w:ind w:firstLine="284"/>
        <w:rPr>
          <w:rFonts w:ascii="Arial Narrow" w:hAnsi="Arial Narrow"/>
          <w:sz w:val="26"/>
          <w:szCs w:val="26"/>
        </w:rPr>
      </w:pPr>
      <w:r w:rsidRPr="00E32AFF">
        <w:rPr>
          <w:rFonts w:ascii="Arial Narrow" w:hAnsi="Arial Narrow"/>
          <w:sz w:val="26"/>
          <w:szCs w:val="26"/>
        </w:rPr>
        <w:t>топливно-энергетических</w:t>
      </w:r>
      <w:r w:rsidR="00EA20D8">
        <w:rPr>
          <w:rFonts w:ascii="Arial Narrow" w:hAnsi="Arial Narrow"/>
          <w:sz w:val="26"/>
          <w:szCs w:val="26"/>
        </w:rPr>
        <w:t xml:space="preserve"> </w:t>
      </w:r>
      <w:r w:rsidRPr="00E32AFF">
        <w:rPr>
          <w:rFonts w:ascii="Arial Narrow" w:hAnsi="Arial Narrow"/>
          <w:sz w:val="26"/>
          <w:szCs w:val="26"/>
        </w:rPr>
        <w:t>товаров</w:t>
      </w:r>
      <w:r w:rsidR="00EA20D8">
        <w:rPr>
          <w:rFonts w:ascii="Arial Narrow" w:hAnsi="Arial Narrow"/>
          <w:sz w:val="26"/>
          <w:szCs w:val="26"/>
        </w:rPr>
        <w:t xml:space="preserve"> </w:t>
      </w:r>
      <w:r w:rsidR="00BD48F3" w:rsidRPr="00E32AFF">
        <w:rPr>
          <w:rFonts w:ascii="Arial Narrow" w:hAnsi="Arial Narrow"/>
          <w:sz w:val="26"/>
          <w:szCs w:val="26"/>
        </w:rPr>
        <w:t>и</w:t>
      </w:r>
      <w:r w:rsidR="00EA20D8">
        <w:rPr>
          <w:rFonts w:ascii="Arial Narrow" w:hAnsi="Arial Narrow"/>
          <w:sz w:val="26"/>
          <w:szCs w:val="26"/>
        </w:rPr>
        <w:t xml:space="preserve"> </w:t>
      </w:r>
      <w:r w:rsidR="00BD48F3" w:rsidRPr="00E32AFF">
        <w:rPr>
          <w:rFonts w:ascii="Arial Narrow" w:hAnsi="Arial Narrow"/>
          <w:sz w:val="26"/>
          <w:szCs w:val="26"/>
        </w:rPr>
        <w:t>составил</w:t>
      </w:r>
      <w:r w:rsidR="00503793" w:rsidRPr="00E32AFF">
        <w:rPr>
          <w:rFonts w:ascii="Arial Narrow" w:hAnsi="Arial Narrow"/>
          <w:sz w:val="26"/>
          <w:szCs w:val="26"/>
        </w:rPr>
        <w:t>а</w:t>
      </w:r>
      <w:r w:rsidR="00EA20D8">
        <w:rPr>
          <w:rFonts w:ascii="Arial Narrow" w:hAnsi="Arial Narrow"/>
          <w:sz w:val="26"/>
          <w:szCs w:val="26"/>
        </w:rPr>
        <w:t xml:space="preserve"> </w:t>
      </w:r>
      <w:r w:rsidR="00E32AFF" w:rsidRPr="00E32AFF">
        <w:rPr>
          <w:rFonts w:ascii="Arial Narrow" w:hAnsi="Arial Narrow"/>
          <w:sz w:val="26"/>
          <w:szCs w:val="26"/>
        </w:rPr>
        <w:t>–</w:t>
      </w:r>
      <w:r w:rsidR="00EA20D8">
        <w:rPr>
          <w:rFonts w:ascii="Arial Narrow" w:hAnsi="Arial Narrow"/>
          <w:sz w:val="26"/>
          <w:szCs w:val="26"/>
        </w:rPr>
        <w:t xml:space="preserve"> </w:t>
      </w:r>
      <w:r w:rsidR="00E32AFF" w:rsidRPr="00E32AFF">
        <w:rPr>
          <w:rFonts w:ascii="Arial Narrow" w:hAnsi="Arial Narrow"/>
          <w:b/>
          <w:sz w:val="26"/>
          <w:szCs w:val="26"/>
        </w:rPr>
        <w:t>4,8%</w:t>
      </w:r>
      <w:r w:rsidR="00EA20D8">
        <w:rPr>
          <w:rFonts w:ascii="Arial Narrow" w:hAnsi="Arial Narrow"/>
          <w:b/>
          <w:sz w:val="26"/>
          <w:szCs w:val="26"/>
        </w:rPr>
        <w:t xml:space="preserve"> </w:t>
      </w:r>
      <w:r w:rsidR="000B4A36" w:rsidRPr="00E32AFF">
        <w:rPr>
          <w:rFonts w:ascii="Arial Narrow" w:hAnsi="Arial Narrow"/>
          <w:b/>
          <w:sz w:val="26"/>
          <w:szCs w:val="26"/>
        </w:rPr>
        <w:t>(</w:t>
      </w:r>
      <w:r w:rsidR="00E32AFF" w:rsidRPr="00E32AFF">
        <w:rPr>
          <w:rFonts w:ascii="Arial Narrow" w:hAnsi="Arial Narrow"/>
          <w:b/>
          <w:sz w:val="26"/>
          <w:szCs w:val="26"/>
        </w:rPr>
        <w:t>5,2</w:t>
      </w:r>
      <w:r w:rsidR="00153BCF" w:rsidRPr="00E32AFF">
        <w:rPr>
          <w:rFonts w:ascii="Arial Narrow" w:hAnsi="Arial Narrow"/>
          <w:b/>
          <w:sz w:val="26"/>
          <w:szCs w:val="26"/>
        </w:rPr>
        <w:t>%)</w:t>
      </w:r>
      <w:r w:rsidRPr="00E32AFF">
        <w:rPr>
          <w:rFonts w:ascii="Arial Narrow" w:hAnsi="Arial Narrow"/>
          <w:sz w:val="26"/>
          <w:szCs w:val="26"/>
        </w:rPr>
        <w:t>,</w:t>
      </w:r>
      <w:r w:rsidR="00EA20D8">
        <w:rPr>
          <w:rFonts w:ascii="Arial Narrow" w:hAnsi="Arial Narrow"/>
          <w:sz w:val="26"/>
          <w:szCs w:val="26"/>
        </w:rPr>
        <w:t xml:space="preserve"> </w:t>
      </w:r>
    </w:p>
    <w:p w:rsidR="00E32AFF" w:rsidRPr="00E32AFF" w:rsidRDefault="00643C1D" w:rsidP="00E32AFF">
      <w:pPr>
        <w:autoSpaceDE w:val="0"/>
        <w:autoSpaceDN w:val="0"/>
        <w:adjustRightInd w:val="0"/>
        <w:ind w:firstLine="284"/>
        <w:rPr>
          <w:rFonts w:ascii="Arial Narrow" w:hAnsi="Arial Narrow"/>
          <w:sz w:val="26"/>
          <w:szCs w:val="26"/>
        </w:rPr>
      </w:pPr>
      <w:r w:rsidRPr="00E32AFF">
        <w:rPr>
          <w:rFonts w:ascii="Arial Narrow" w:hAnsi="Arial Narrow"/>
          <w:sz w:val="26"/>
          <w:szCs w:val="26"/>
        </w:rPr>
        <w:t>продукции</w:t>
      </w:r>
      <w:r w:rsidR="00EA20D8">
        <w:rPr>
          <w:rFonts w:ascii="Arial Narrow" w:hAnsi="Arial Narrow"/>
          <w:sz w:val="28"/>
          <w:szCs w:val="28"/>
        </w:rPr>
        <w:t xml:space="preserve"> </w:t>
      </w:r>
      <w:r w:rsidRPr="00E32AFF">
        <w:rPr>
          <w:rFonts w:ascii="Arial Narrow" w:hAnsi="Arial Narrow"/>
          <w:sz w:val="26"/>
          <w:szCs w:val="26"/>
        </w:rPr>
        <w:t>химической</w:t>
      </w:r>
      <w:r w:rsidR="00EA20D8">
        <w:rPr>
          <w:rFonts w:ascii="Arial Narrow" w:hAnsi="Arial Narrow"/>
          <w:sz w:val="26"/>
          <w:szCs w:val="26"/>
        </w:rPr>
        <w:t xml:space="preserve"> </w:t>
      </w:r>
      <w:r w:rsidRPr="00E32AFF">
        <w:rPr>
          <w:rFonts w:ascii="Arial Narrow" w:hAnsi="Arial Narrow"/>
          <w:sz w:val="26"/>
          <w:szCs w:val="26"/>
        </w:rPr>
        <w:t>промышленности</w:t>
      </w:r>
      <w:r w:rsidR="00EA20D8">
        <w:rPr>
          <w:rFonts w:ascii="Arial Narrow" w:hAnsi="Arial Narrow"/>
          <w:sz w:val="26"/>
          <w:szCs w:val="26"/>
        </w:rPr>
        <w:t xml:space="preserve"> </w:t>
      </w:r>
      <w:r w:rsidR="00E32AFF" w:rsidRPr="00E32AFF">
        <w:rPr>
          <w:rFonts w:ascii="Arial Narrow" w:hAnsi="Arial Narrow"/>
          <w:sz w:val="26"/>
          <w:szCs w:val="26"/>
        </w:rPr>
        <w:t>–</w:t>
      </w:r>
      <w:r w:rsidR="00EA20D8">
        <w:rPr>
          <w:rFonts w:ascii="Arial Narrow" w:hAnsi="Arial Narrow"/>
          <w:sz w:val="26"/>
          <w:szCs w:val="26"/>
        </w:rPr>
        <w:t xml:space="preserve"> </w:t>
      </w:r>
      <w:r w:rsidR="00E32AFF" w:rsidRPr="00E32AFF">
        <w:rPr>
          <w:rFonts w:ascii="Arial Narrow" w:hAnsi="Arial Narrow"/>
          <w:b/>
          <w:sz w:val="26"/>
          <w:szCs w:val="26"/>
        </w:rPr>
        <w:t>13,3%</w:t>
      </w:r>
      <w:r w:rsidR="00EA20D8">
        <w:rPr>
          <w:rFonts w:ascii="Arial Narrow" w:hAnsi="Arial Narrow"/>
          <w:b/>
          <w:sz w:val="26"/>
          <w:szCs w:val="26"/>
        </w:rPr>
        <w:t xml:space="preserve"> </w:t>
      </w:r>
      <w:r w:rsidR="00153BCF" w:rsidRPr="00E32AFF">
        <w:rPr>
          <w:rFonts w:ascii="Arial Narrow" w:hAnsi="Arial Narrow"/>
          <w:b/>
          <w:sz w:val="26"/>
          <w:szCs w:val="26"/>
        </w:rPr>
        <w:t>(</w:t>
      </w:r>
      <w:r w:rsidR="00E32AFF" w:rsidRPr="00E32AFF">
        <w:rPr>
          <w:rFonts w:ascii="Arial Narrow" w:hAnsi="Arial Narrow"/>
          <w:b/>
          <w:sz w:val="26"/>
          <w:szCs w:val="26"/>
        </w:rPr>
        <w:t>15,1</w:t>
      </w:r>
      <w:r w:rsidR="00752864" w:rsidRPr="00E32AFF">
        <w:rPr>
          <w:rFonts w:ascii="Arial Narrow" w:hAnsi="Arial Narrow"/>
          <w:b/>
          <w:sz w:val="26"/>
          <w:szCs w:val="26"/>
        </w:rPr>
        <w:t>%</w:t>
      </w:r>
      <w:r w:rsidR="00153BCF" w:rsidRPr="00E32AFF">
        <w:rPr>
          <w:rFonts w:ascii="Arial Narrow" w:hAnsi="Arial Narrow"/>
          <w:b/>
          <w:sz w:val="26"/>
          <w:szCs w:val="26"/>
        </w:rPr>
        <w:t>)</w:t>
      </w:r>
      <w:r w:rsidR="00E32AFF" w:rsidRPr="00E32AFF">
        <w:rPr>
          <w:rFonts w:ascii="Arial Narrow" w:hAnsi="Arial Narrow"/>
          <w:sz w:val="26"/>
          <w:szCs w:val="26"/>
        </w:rPr>
        <w:t>,</w:t>
      </w:r>
    </w:p>
    <w:p w:rsidR="00E32AFF" w:rsidRPr="00E32AFF" w:rsidRDefault="00E32AFF" w:rsidP="00E32AFF">
      <w:pPr>
        <w:autoSpaceDE w:val="0"/>
        <w:autoSpaceDN w:val="0"/>
        <w:adjustRightInd w:val="0"/>
        <w:ind w:firstLine="284"/>
        <w:rPr>
          <w:rFonts w:ascii="Arial Narrow" w:hAnsi="Arial Narrow"/>
          <w:sz w:val="26"/>
          <w:szCs w:val="26"/>
        </w:rPr>
      </w:pPr>
      <w:r w:rsidRPr="00E32AFF">
        <w:rPr>
          <w:rFonts w:ascii="Arial Narrow" w:hAnsi="Arial Narrow"/>
          <w:sz w:val="26"/>
          <w:szCs w:val="26"/>
        </w:rPr>
        <w:t>текстильных</w:t>
      </w:r>
      <w:r w:rsidR="00EA20D8">
        <w:rPr>
          <w:rFonts w:ascii="Arial Narrow" w:hAnsi="Arial Narrow"/>
          <w:sz w:val="26"/>
          <w:szCs w:val="26"/>
        </w:rPr>
        <w:t xml:space="preserve"> </w:t>
      </w:r>
      <w:r w:rsidRPr="00E32AFF">
        <w:rPr>
          <w:rFonts w:ascii="Arial Narrow" w:hAnsi="Arial Narrow"/>
          <w:sz w:val="26"/>
          <w:szCs w:val="26"/>
        </w:rPr>
        <w:t>изделий</w:t>
      </w:r>
      <w:r w:rsidR="00EA20D8">
        <w:rPr>
          <w:rFonts w:ascii="Arial Narrow" w:hAnsi="Arial Narrow"/>
          <w:sz w:val="26"/>
          <w:szCs w:val="26"/>
        </w:rPr>
        <w:t xml:space="preserve"> </w:t>
      </w:r>
      <w:r w:rsidRPr="00E32AFF">
        <w:rPr>
          <w:rFonts w:ascii="Arial Narrow" w:hAnsi="Arial Narrow"/>
          <w:sz w:val="26"/>
          <w:szCs w:val="26"/>
        </w:rPr>
        <w:t>и</w:t>
      </w:r>
      <w:r w:rsidR="00EA20D8">
        <w:rPr>
          <w:rFonts w:ascii="Arial Narrow" w:hAnsi="Arial Narrow"/>
          <w:sz w:val="26"/>
          <w:szCs w:val="26"/>
        </w:rPr>
        <w:t xml:space="preserve"> </w:t>
      </w:r>
      <w:r w:rsidRPr="00E32AFF">
        <w:rPr>
          <w:rFonts w:ascii="Arial Narrow" w:hAnsi="Arial Narrow"/>
          <w:sz w:val="26"/>
          <w:szCs w:val="26"/>
        </w:rPr>
        <w:t>обуви</w:t>
      </w:r>
      <w:r w:rsidR="00EA20D8">
        <w:rPr>
          <w:rFonts w:ascii="Arial Narrow" w:hAnsi="Arial Narrow"/>
          <w:sz w:val="26"/>
          <w:szCs w:val="26"/>
        </w:rPr>
        <w:t xml:space="preserve"> </w:t>
      </w:r>
      <w:r w:rsidRPr="00E32AFF">
        <w:rPr>
          <w:rFonts w:ascii="Arial Narrow" w:hAnsi="Arial Narrow"/>
          <w:sz w:val="26"/>
          <w:szCs w:val="26"/>
        </w:rPr>
        <w:t>–</w:t>
      </w:r>
      <w:r w:rsidR="00EA20D8">
        <w:rPr>
          <w:rFonts w:ascii="Arial Narrow" w:hAnsi="Arial Narrow"/>
          <w:sz w:val="26"/>
          <w:szCs w:val="26"/>
        </w:rPr>
        <w:t xml:space="preserve"> </w:t>
      </w:r>
      <w:r w:rsidRPr="00E32AFF">
        <w:rPr>
          <w:rFonts w:ascii="Arial Narrow" w:hAnsi="Arial Narrow"/>
          <w:sz w:val="26"/>
          <w:szCs w:val="26"/>
        </w:rPr>
        <w:t>7,4%</w:t>
      </w:r>
      <w:r w:rsidR="00EA20D8">
        <w:rPr>
          <w:rFonts w:ascii="Arial Narrow" w:hAnsi="Arial Narrow"/>
          <w:sz w:val="26"/>
          <w:szCs w:val="26"/>
        </w:rPr>
        <w:t xml:space="preserve"> </w:t>
      </w:r>
      <w:r w:rsidRPr="00E32AFF">
        <w:rPr>
          <w:rFonts w:ascii="Arial Narrow" w:hAnsi="Arial Narrow"/>
          <w:sz w:val="26"/>
          <w:szCs w:val="26"/>
        </w:rPr>
        <w:t>(8,0%),</w:t>
      </w:r>
    </w:p>
    <w:p w:rsidR="00E32AFF" w:rsidRPr="00904C13" w:rsidRDefault="00E32AFF" w:rsidP="00E32AFF">
      <w:pPr>
        <w:autoSpaceDE w:val="0"/>
        <w:autoSpaceDN w:val="0"/>
        <w:adjustRightInd w:val="0"/>
        <w:ind w:firstLine="284"/>
        <w:rPr>
          <w:rFonts w:ascii="Arial Narrow" w:hAnsi="Arial Narrow"/>
          <w:sz w:val="26"/>
          <w:szCs w:val="26"/>
        </w:rPr>
      </w:pPr>
      <w:r w:rsidRPr="00E32AFF">
        <w:rPr>
          <w:rFonts w:ascii="Arial Narrow" w:hAnsi="Arial Narrow"/>
          <w:sz w:val="26"/>
          <w:szCs w:val="26"/>
        </w:rPr>
        <w:t>продовольственных</w:t>
      </w:r>
      <w:r w:rsidR="00EA20D8">
        <w:rPr>
          <w:rFonts w:ascii="Arial Narrow" w:hAnsi="Arial Narrow"/>
          <w:sz w:val="26"/>
          <w:szCs w:val="26"/>
        </w:rPr>
        <w:t xml:space="preserve"> </w:t>
      </w:r>
      <w:r w:rsidRPr="00E32AFF">
        <w:rPr>
          <w:rFonts w:ascii="Arial Narrow" w:hAnsi="Arial Narrow"/>
          <w:sz w:val="26"/>
          <w:szCs w:val="26"/>
        </w:rPr>
        <w:t>товаров</w:t>
      </w:r>
      <w:r w:rsidR="00EA20D8">
        <w:rPr>
          <w:rFonts w:ascii="Arial Narrow" w:hAnsi="Arial Narrow"/>
          <w:sz w:val="26"/>
          <w:szCs w:val="26"/>
        </w:rPr>
        <w:t xml:space="preserve"> </w:t>
      </w:r>
      <w:r w:rsidRPr="00E32AFF">
        <w:rPr>
          <w:rFonts w:ascii="Arial Narrow" w:hAnsi="Arial Narrow"/>
          <w:sz w:val="26"/>
          <w:szCs w:val="26"/>
        </w:rPr>
        <w:t>и</w:t>
      </w:r>
      <w:r w:rsidR="00EA20D8">
        <w:rPr>
          <w:rFonts w:ascii="Arial Narrow" w:hAnsi="Arial Narrow"/>
          <w:sz w:val="26"/>
          <w:szCs w:val="26"/>
        </w:rPr>
        <w:t xml:space="preserve"> </w:t>
      </w:r>
      <w:r w:rsidRPr="00E32AFF">
        <w:rPr>
          <w:rFonts w:ascii="Arial Narrow" w:hAnsi="Arial Narrow"/>
          <w:sz w:val="26"/>
          <w:szCs w:val="26"/>
        </w:rPr>
        <w:t>сырья</w:t>
      </w:r>
      <w:r w:rsidR="00EA20D8">
        <w:rPr>
          <w:rFonts w:ascii="Arial Narrow" w:hAnsi="Arial Narrow"/>
          <w:sz w:val="26"/>
          <w:szCs w:val="26"/>
        </w:rPr>
        <w:t xml:space="preserve"> </w:t>
      </w:r>
      <w:r w:rsidRPr="00E32AFF">
        <w:rPr>
          <w:rFonts w:ascii="Arial Narrow" w:hAnsi="Arial Narrow"/>
          <w:sz w:val="26"/>
          <w:szCs w:val="26"/>
        </w:rPr>
        <w:t>для</w:t>
      </w:r>
      <w:r w:rsidR="00EA20D8">
        <w:rPr>
          <w:rFonts w:ascii="Arial Narrow" w:hAnsi="Arial Narrow"/>
          <w:sz w:val="26"/>
          <w:szCs w:val="26"/>
        </w:rPr>
        <w:t xml:space="preserve"> </w:t>
      </w:r>
      <w:r w:rsidRPr="00E32AFF">
        <w:rPr>
          <w:rFonts w:ascii="Arial Narrow" w:hAnsi="Arial Narrow"/>
          <w:sz w:val="26"/>
          <w:szCs w:val="26"/>
        </w:rPr>
        <w:t>их</w:t>
      </w:r>
      <w:r w:rsidR="00EA20D8">
        <w:rPr>
          <w:rFonts w:ascii="Arial Narrow" w:hAnsi="Arial Narrow"/>
          <w:sz w:val="26"/>
          <w:szCs w:val="26"/>
        </w:rPr>
        <w:t xml:space="preserve"> </w:t>
      </w:r>
      <w:r w:rsidRPr="00E32AFF">
        <w:rPr>
          <w:rFonts w:ascii="Arial Narrow" w:hAnsi="Arial Narrow"/>
          <w:sz w:val="26"/>
          <w:szCs w:val="26"/>
        </w:rPr>
        <w:t>производства</w:t>
      </w:r>
      <w:r w:rsidR="00EA20D8">
        <w:rPr>
          <w:rFonts w:ascii="Arial Narrow" w:hAnsi="Arial Narrow"/>
          <w:sz w:val="26"/>
          <w:szCs w:val="26"/>
        </w:rPr>
        <w:t xml:space="preserve"> </w:t>
      </w:r>
      <w:r w:rsidRPr="00E32AFF">
        <w:rPr>
          <w:rFonts w:ascii="Arial Narrow" w:hAnsi="Arial Narrow"/>
          <w:sz w:val="26"/>
          <w:szCs w:val="26"/>
        </w:rPr>
        <w:t>–</w:t>
      </w:r>
      <w:r w:rsidR="00EA20D8">
        <w:rPr>
          <w:rFonts w:ascii="Arial Narrow" w:hAnsi="Arial Narrow"/>
          <w:sz w:val="26"/>
          <w:szCs w:val="26"/>
        </w:rPr>
        <w:t xml:space="preserve"> </w:t>
      </w:r>
      <w:r w:rsidRPr="00E32AFF">
        <w:rPr>
          <w:rFonts w:ascii="Arial Narrow" w:hAnsi="Arial Narrow"/>
          <w:sz w:val="26"/>
          <w:szCs w:val="26"/>
        </w:rPr>
        <w:t>22,8%</w:t>
      </w:r>
      <w:r w:rsidR="00EA20D8">
        <w:rPr>
          <w:rFonts w:ascii="Arial Narrow" w:hAnsi="Arial Narrow"/>
          <w:sz w:val="26"/>
          <w:szCs w:val="26"/>
        </w:rPr>
        <w:t xml:space="preserve"> </w:t>
      </w:r>
      <w:r w:rsidRPr="00E32AFF">
        <w:rPr>
          <w:rFonts w:ascii="Arial Narrow" w:hAnsi="Arial Narrow"/>
          <w:sz w:val="26"/>
          <w:szCs w:val="26"/>
        </w:rPr>
        <w:t>(24,8%).</w:t>
      </w:r>
    </w:p>
    <w:p w:rsidR="00E514D4" w:rsidRPr="00DF23D6" w:rsidRDefault="00C85BAA" w:rsidP="00E514D4">
      <w:pPr>
        <w:pStyle w:val="21"/>
        <w:spacing w:after="0" w:line="240" w:lineRule="auto"/>
        <w:ind w:left="0"/>
        <w:rPr>
          <w:rFonts w:ascii="Arial Narrow" w:hAnsi="Arial Narrow"/>
          <w:b/>
          <w:bCs/>
          <w:sz w:val="30"/>
          <w:szCs w:val="30"/>
        </w:rPr>
      </w:pPr>
      <w:r>
        <w:rPr>
          <w:rFonts w:ascii="Arial Narrow" w:hAnsi="Arial Narrow"/>
          <w:b/>
          <w:sz w:val="40"/>
          <w:szCs w:val="40"/>
        </w:rPr>
        <w:br w:type="column"/>
      </w:r>
      <w:r w:rsidR="00E514D4" w:rsidRPr="00D62ADF">
        <w:rPr>
          <w:rFonts w:ascii="Arial Narrow" w:hAnsi="Arial Narrow"/>
          <w:b/>
          <w:bCs/>
          <w:sz w:val="30"/>
          <w:szCs w:val="30"/>
        </w:rPr>
        <w:lastRenderedPageBreak/>
        <w:t>Инфляция</w:t>
      </w:r>
    </w:p>
    <w:p w:rsidR="00E514D4" w:rsidRDefault="00E514D4" w:rsidP="00E514D4">
      <w:pPr>
        <w:pStyle w:val="21"/>
        <w:spacing w:after="0" w:line="240" w:lineRule="auto"/>
        <w:ind w:left="0" w:firstLine="284"/>
        <w:rPr>
          <w:rFonts w:ascii="Arial Narrow" w:hAnsi="Arial Narrow"/>
          <w:b/>
          <w:bCs/>
          <w:sz w:val="26"/>
          <w:szCs w:val="26"/>
        </w:rPr>
      </w:pPr>
    </w:p>
    <w:p w:rsidR="00561E40" w:rsidRDefault="00E514D4" w:rsidP="00561E40">
      <w:pPr>
        <w:pStyle w:val="21"/>
        <w:spacing w:after="0" w:line="240" w:lineRule="auto"/>
        <w:ind w:left="0" w:firstLine="284"/>
        <w:rPr>
          <w:rFonts w:ascii="Arial Narrow" w:hAnsi="Arial Narrow"/>
          <w:sz w:val="26"/>
          <w:szCs w:val="26"/>
        </w:rPr>
      </w:pPr>
      <w:r w:rsidRPr="007222F4">
        <w:rPr>
          <w:rFonts w:ascii="Arial Narrow" w:hAnsi="Arial Narrow"/>
          <w:b/>
          <w:bCs/>
          <w:sz w:val="26"/>
          <w:szCs w:val="26"/>
        </w:rPr>
        <w:t>Индекс</w:t>
      </w:r>
      <w:r w:rsidR="00EA20D8">
        <w:rPr>
          <w:rFonts w:ascii="Arial Narrow" w:hAnsi="Arial Narrow"/>
          <w:b/>
          <w:bCs/>
          <w:sz w:val="26"/>
          <w:szCs w:val="26"/>
        </w:rPr>
        <w:t xml:space="preserve"> </w:t>
      </w:r>
      <w:r w:rsidRPr="007222F4">
        <w:rPr>
          <w:rFonts w:ascii="Arial Narrow" w:hAnsi="Arial Narrow"/>
          <w:b/>
          <w:bCs/>
          <w:sz w:val="26"/>
          <w:szCs w:val="26"/>
        </w:rPr>
        <w:t>потребительских</w:t>
      </w:r>
      <w:r w:rsidR="00EA20D8">
        <w:rPr>
          <w:rFonts w:ascii="Arial Narrow" w:hAnsi="Arial Narrow"/>
          <w:b/>
          <w:bCs/>
          <w:sz w:val="26"/>
          <w:szCs w:val="26"/>
        </w:rPr>
        <w:t xml:space="preserve"> </w:t>
      </w:r>
      <w:r w:rsidRPr="007222F4">
        <w:rPr>
          <w:rFonts w:ascii="Arial Narrow" w:hAnsi="Arial Narrow"/>
          <w:b/>
          <w:bCs/>
          <w:sz w:val="26"/>
          <w:szCs w:val="26"/>
        </w:rPr>
        <w:t>цен</w:t>
      </w:r>
      <w:r w:rsidR="00EA20D8">
        <w:rPr>
          <w:rFonts w:ascii="Arial Narrow" w:hAnsi="Arial Narrow"/>
          <w:sz w:val="26"/>
          <w:szCs w:val="26"/>
        </w:rPr>
        <w:t xml:space="preserve"> </w:t>
      </w:r>
      <w:r w:rsidRPr="007222F4">
        <w:rPr>
          <w:rFonts w:ascii="Arial Narrow" w:hAnsi="Arial Narrow"/>
          <w:sz w:val="26"/>
          <w:szCs w:val="26"/>
        </w:rPr>
        <w:t>в</w:t>
      </w:r>
      <w:r w:rsidR="00EA20D8">
        <w:rPr>
          <w:rFonts w:ascii="Arial Narrow" w:hAnsi="Arial Narrow"/>
          <w:sz w:val="26"/>
          <w:szCs w:val="26"/>
        </w:rPr>
        <w:t xml:space="preserve"> </w:t>
      </w:r>
      <w:r w:rsidR="00561E40">
        <w:rPr>
          <w:rFonts w:ascii="Arial Narrow" w:hAnsi="Arial Narrow"/>
          <w:sz w:val="26"/>
          <w:szCs w:val="26"/>
        </w:rPr>
        <w:t>марте</w:t>
      </w:r>
      <w:r w:rsidR="00EA20D8">
        <w:rPr>
          <w:rFonts w:ascii="Arial Narrow" w:hAnsi="Arial Narrow"/>
          <w:sz w:val="26"/>
          <w:szCs w:val="26"/>
        </w:rPr>
        <w:t xml:space="preserve"> </w:t>
      </w:r>
      <w:r w:rsidRPr="007222F4">
        <w:rPr>
          <w:rFonts w:ascii="Arial Narrow" w:hAnsi="Arial Narrow"/>
          <w:sz w:val="26"/>
          <w:szCs w:val="26"/>
        </w:rPr>
        <w:t>201</w:t>
      </w:r>
      <w:r w:rsidR="007207F4">
        <w:rPr>
          <w:rFonts w:ascii="Arial Narrow" w:hAnsi="Arial Narrow"/>
          <w:sz w:val="26"/>
          <w:szCs w:val="26"/>
        </w:rPr>
        <w:t>7</w:t>
      </w:r>
      <w:r w:rsidR="00EA20D8">
        <w:rPr>
          <w:rFonts w:ascii="Arial Narrow" w:hAnsi="Arial Narrow"/>
          <w:sz w:val="26"/>
          <w:szCs w:val="26"/>
        </w:rPr>
        <w:t xml:space="preserve"> </w:t>
      </w:r>
      <w:r w:rsidRPr="007222F4">
        <w:rPr>
          <w:rFonts w:ascii="Arial Narrow" w:hAnsi="Arial Narrow"/>
          <w:sz w:val="26"/>
          <w:szCs w:val="26"/>
        </w:rPr>
        <w:t>год</w:t>
      </w:r>
      <w:r w:rsidR="007207F4">
        <w:rPr>
          <w:rFonts w:ascii="Arial Narrow" w:hAnsi="Arial Narrow"/>
          <w:sz w:val="26"/>
          <w:szCs w:val="26"/>
        </w:rPr>
        <w:t>а</w:t>
      </w:r>
      <w:r w:rsidR="00EA20D8">
        <w:rPr>
          <w:rFonts w:ascii="Arial Narrow" w:hAnsi="Arial Narrow"/>
          <w:sz w:val="26"/>
          <w:szCs w:val="26"/>
        </w:rPr>
        <w:t xml:space="preserve"> </w:t>
      </w:r>
      <w:r w:rsidRPr="007222F4">
        <w:rPr>
          <w:rFonts w:ascii="Arial Narrow" w:hAnsi="Arial Narrow"/>
          <w:sz w:val="26"/>
          <w:szCs w:val="26"/>
        </w:rPr>
        <w:t>относительно</w:t>
      </w:r>
      <w:r w:rsidR="00EA20D8">
        <w:rPr>
          <w:rFonts w:ascii="Arial Narrow" w:hAnsi="Arial Narrow"/>
          <w:sz w:val="26"/>
          <w:szCs w:val="26"/>
        </w:rPr>
        <w:t xml:space="preserve"> </w:t>
      </w:r>
      <w:r w:rsidR="00561E40">
        <w:rPr>
          <w:rFonts w:ascii="Arial Narrow" w:hAnsi="Arial Narrow"/>
          <w:sz w:val="26"/>
          <w:szCs w:val="26"/>
        </w:rPr>
        <w:t>декабря</w:t>
      </w:r>
      <w:r w:rsidR="00EA20D8">
        <w:rPr>
          <w:rFonts w:ascii="Arial Narrow" w:hAnsi="Arial Narrow"/>
          <w:sz w:val="26"/>
          <w:szCs w:val="26"/>
        </w:rPr>
        <w:t xml:space="preserve"> </w:t>
      </w:r>
      <w:r w:rsidR="007207F4">
        <w:rPr>
          <w:rFonts w:ascii="Arial Narrow" w:hAnsi="Arial Narrow"/>
          <w:sz w:val="26"/>
          <w:szCs w:val="26"/>
        </w:rPr>
        <w:t>2016</w:t>
      </w:r>
      <w:r w:rsidR="00EA20D8">
        <w:rPr>
          <w:rFonts w:ascii="Arial Narrow" w:hAnsi="Arial Narrow"/>
          <w:sz w:val="26"/>
          <w:szCs w:val="26"/>
        </w:rPr>
        <w:t xml:space="preserve"> </w:t>
      </w:r>
      <w:r w:rsidR="007207F4">
        <w:rPr>
          <w:rFonts w:ascii="Arial Narrow" w:hAnsi="Arial Narrow"/>
          <w:sz w:val="26"/>
          <w:szCs w:val="26"/>
        </w:rPr>
        <w:t>года</w:t>
      </w:r>
      <w:r w:rsidR="00EA20D8">
        <w:rPr>
          <w:rFonts w:ascii="Arial Narrow" w:hAnsi="Arial Narrow"/>
          <w:sz w:val="26"/>
          <w:szCs w:val="26"/>
        </w:rPr>
        <w:t xml:space="preserve"> </w:t>
      </w:r>
      <w:r w:rsidRPr="007222F4">
        <w:rPr>
          <w:rFonts w:ascii="Arial Narrow" w:hAnsi="Arial Narrow"/>
          <w:sz w:val="26"/>
          <w:szCs w:val="26"/>
        </w:rPr>
        <w:t>составил</w:t>
      </w:r>
      <w:r w:rsidR="00EA20D8">
        <w:rPr>
          <w:rFonts w:ascii="Arial Narrow" w:hAnsi="Arial Narrow"/>
          <w:sz w:val="26"/>
          <w:szCs w:val="26"/>
        </w:rPr>
        <w:t xml:space="preserve"> </w:t>
      </w:r>
      <w:r w:rsidR="00D62ADF">
        <w:rPr>
          <w:rFonts w:ascii="Arial Narrow" w:hAnsi="Arial Narrow"/>
          <w:sz w:val="26"/>
          <w:szCs w:val="26"/>
        </w:rPr>
        <w:t>101,0</w:t>
      </w:r>
      <w:r w:rsidRPr="007222F4">
        <w:rPr>
          <w:rFonts w:ascii="Arial Narrow" w:hAnsi="Arial Narrow"/>
          <w:sz w:val="26"/>
          <w:szCs w:val="26"/>
        </w:rPr>
        <w:t>%</w:t>
      </w:r>
      <w:r w:rsidR="00EA20D8">
        <w:rPr>
          <w:rFonts w:ascii="Arial Narrow" w:hAnsi="Arial Narrow"/>
          <w:sz w:val="26"/>
          <w:szCs w:val="26"/>
        </w:rPr>
        <w:t xml:space="preserve"> </w:t>
      </w:r>
      <w:r w:rsidRPr="007222F4">
        <w:rPr>
          <w:rFonts w:ascii="Arial Narrow" w:hAnsi="Arial Narrow"/>
          <w:sz w:val="26"/>
          <w:szCs w:val="26"/>
        </w:rPr>
        <w:t>(в</w:t>
      </w:r>
      <w:r w:rsidR="00EA20D8">
        <w:rPr>
          <w:rFonts w:ascii="Arial Narrow" w:hAnsi="Arial Narrow"/>
          <w:sz w:val="26"/>
          <w:szCs w:val="26"/>
        </w:rPr>
        <w:t xml:space="preserve"> </w:t>
      </w:r>
      <w:r w:rsidR="00561E40">
        <w:rPr>
          <w:rFonts w:ascii="Arial Narrow" w:hAnsi="Arial Narrow"/>
          <w:sz w:val="26"/>
          <w:szCs w:val="26"/>
        </w:rPr>
        <w:t>марте</w:t>
      </w:r>
      <w:r w:rsidR="00EA20D8">
        <w:rPr>
          <w:rFonts w:ascii="Arial Narrow" w:hAnsi="Arial Narrow"/>
          <w:sz w:val="26"/>
          <w:szCs w:val="26"/>
        </w:rPr>
        <w:t xml:space="preserve"> </w:t>
      </w:r>
      <w:r w:rsidRPr="007222F4">
        <w:rPr>
          <w:rFonts w:ascii="Arial Narrow" w:hAnsi="Arial Narrow"/>
          <w:sz w:val="26"/>
          <w:szCs w:val="26"/>
        </w:rPr>
        <w:t>201</w:t>
      </w:r>
      <w:r w:rsidR="007207F4">
        <w:rPr>
          <w:rFonts w:ascii="Arial Narrow" w:hAnsi="Arial Narrow"/>
          <w:sz w:val="26"/>
          <w:szCs w:val="26"/>
        </w:rPr>
        <w:t>6</w:t>
      </w:r>
      <w:r w:rsidR="00EA20D8">
        <w:rPr>
          <w:rFonts w:ascii="Arial Narrow" w:hAnsi="Arial Narrow"/>
          <w:sz w:val="26"/>
          <w:szCs w:val="26"/>
        </w:rPr>
        <w:t xml:space="preserve"> </w:t>
      </w:r>
      <w:r w:rsidR="007207F4">
        <w:rPr>
          <w:rFonts w:ascii="Arial Narrow" w:hAnsi="Arial Narrow"/>
          <w:sz w:val="26"/>
          <w:szCs w:val="26"/>
        </w:rPr>
        <w:t>года</w:t>
      </w:r>
      <w:r w:rsidR="00EA20D8">
        <w:rPr>
          <w:rFonts w:ascii="Arial Narrow" w:hAnsi="Arial Narrow"/>
          <w:sz w:val="26"/>
          <w:szCs w:val="26"/>
        </w:rPr>
        <w:t xml:space="preserve"> </w:t>
      </w:r>
      <w:r w:rsidR="00561E40">
        <w:rPr>
          <w:rFonts w:ascii="Arial Narrow" w:hAnsi="Arial Narrow"/>
          <w:sz w:val="26"/>
          <w:szCs w:val="26"/>
        </w:rPr>
        <w:t>-</w:t>
      </w:r>
      <w:r w:rsidR="00EA20D8">
        <w:rPr>
          <w:rFonts w:ascii="Arial Narrow" w:hAnsi="Arial Narrow"/>
          <w:sz w:val="26"/>
          <w:szCs w:val="26"/>
        </w:rPr>
        <w:t xml:space="preserve"> </w:t>
      </w:r>
      <w:r w:rsidR="00D62ADF">
        <w:rPr>
          <w:rFonts w:ascii="Arial Narrow" w:hAnsi="Arial Narrow"/>
          <w:sz w:val="26"/>
          <w:szCs w:val="26"/>
        </w:rPr>
        <w:t>102,1</w:t>
      </w:r>
      <w:r w:rsidR="00561E40">
        <w:rPr>
          <w:rFonts w:ascii="Arial Narrow" w:hAnsi="Arial Narrow"/>
          <w:sz w:val="26"/>
          <w:szCs w:val="26"/>
        </w:rPr>
        <w:t>%).</w:t>
      </w:r>
    </w:p>
    <w:p w:rsidR="00561E40" w:rsidRDefault="00561E40" w:rsidP="00561E40">
      <w:pPr>
        <w:pStyle w:val="21"/>
        <w:spacing w:after="0" w:line="240" w:lineRule="auto"/>
        <w:ind w:left="0" w:firstLine="284"/>
        <w:rPr>
          <w:rFonts w:ascii="Arial Narrow" w:hAnsi="Arial Narrow"/>
          <w:sz w:val="26"/>
          <w:szCs w:val="26"/>
        </w:rPr>
      </w:pPr>
    </w:p>
    <w:p w:rsidR="00E514D4" w:rsidRDefault="00396CDB" w:rsidP="00561E40">
      <w:pPr>
        <w:pStyle w:val="21"/>
        <w:spacing w:after="0" w:line="240" w:lineRule="auto"/>
        <w:ind w:left="0" w:firstLine="284"/>
        <w:jc w:val="center"/>
        <w:rPr>
          <w:rFonts w:ascii="Arial Narrow" w:hAnsi="Arial Narrow"/>
          <w:b/>
          <w:color w:val="000000"/>
          <w:sz w:val="22"/>
          <w:szCs w:val="22"/>
        </w:rPr>
      </w:pPr>
      <w:r>
        <w:rPr>
          <w:rFonts w:ascii="Arial Narrow" w:hAnsi="Arial Narrow"/>
          <w:b/>
          <w:color w:val="000000"/>
          <w:sz w:val="22"/>
          <w:szCs w:val="22"/>
        </w:rPr>
        <w:t>Индексы</w:t>
      </w:r>
      <w:r w:rsidR="00EA20D8">
        <w:rPr>
          <w:rFonts w:ascii="Arial Narrow" w:hAnsi="Arial Narrow"/>
          <w:b/>
          <w:color w:val="000000"/>
          <w:sz w:val="22"/>
          <w:szCs w:val="22"/>
        </w:rPr>
        <w:t xml:space="preserve"> </w:t>
      </w:r>
      <w:r>
        <w:rPr>
          <w:rFonts w:ascii="Arial Narrow" w:hAnsi="Arial Narrow"/>
          <w:b/>
          <w:color w:val="000000"/>
          <w:sz w:val="22"/>
          <w:szCs w:val="22"/>
        </w:rPr>
        <w:t>потребительских</w:t>
      </w:r>
      <w:r w:rsidR="00EA20D8">
        <w:rPr>
          <w:rFonts w:ascii="Arial Narrow" w:hAnsi="Arial Narrow"/>
          <w:b/>
          <w:color w:val="000000"/>
          <w:sz w:val="22"/>
          <w:szCs w:val="22"/>
        </w:rPr>
        <w:t xml:space="preserve"> </w:t>
      </w:r>
      <w:r>
        <w:rPr>
          <w:rFonts w:ascii="Arial Narrow" w:hAnsi="Arial Narrow"/>
          <w:b/>
          <w:color w:val="000000"/>
          <w:sz w:val="22"/>
          <w:szCs w:val="22"/>
        </w:rPr>
        <w:t>цен</w:t>
      </w:r>
      <w:r w:rsidR="00EA20D8">
        <w:rPr>
          <w:rFonts w:ascii="Arial Narrow" w:hAnsi="Arial Narrow"/>
          <w:b/>
          <w:color w:val="000000"/>
          <w:sz w:val="22"/>
          <w:szCs w:val="22"/>
        </w:rPr>
        <w:t xml:space="preserve"> </w:t>
      </w:r>
      <w:r>
        <w:rPr>
          <w:rFonts w:ascii="Arial Narrow" w:hAnsi="Arial Narrow"/>
          <w:b/>
          <w:color w:val="000000"/>
          <w:sz w:val="22"/>
          <w:szCs w:val="22"/>
        </w:rPr>
        <w:t>и</w:t>
      </w:r>
      <w:r w:rsidR="00EA20D8">
        <w:rPr>
          <w:rFonts w:ascii="Arial Narrow" w:hAnsi="Arial Narrow"/>
          <w:b/>
          <w:color w:val="000000"/>
          <w:sz w:val="22"/>
          <w:szCs w:val="22"/>
        </w:rPr>
        <w:t xml:space="preserve"> </w:t>
      </w:r>
      <w:r>
        <w:rPr>
          <w:rFonts w:ascii="Arial Narrow" w:hAnsi="Arial Narrow"/>
          <w:b/>
          <w:color w:val="000000"/>
          <w:sz w:val="22"/>
          <w:szCs w:val="22"/>
        </w:rPr>
        <w:t>тарифов</w:t>
      </w:r>
      <w:r w:rsidR="00EA20D8">
        <w:rPr>
          <w:rFonts w:ascii="Arial Narrow" w:hAnsi="Arial Narrow"/>
          <w:b/>
          <w:color w:val="000000"/>
          <w:sz w:val="22"/>
          <w:szCs w:val="22"/>
        </w:rPr>
        <w:t xml:space="preserve"> </w:t>
      </w:r>
      <w:r>
        <w:rPr>
          <w:rFonts w:ascii="Arial Narrow" w:hAnsi="Arial Narrow"/>
          <w:b/>
          <w:color w:val="000000"/>
          <w:sz w:val="22"/>
          <w:szCs w:val="22"/>
        </w:rPr>
        <w:t>на</w:t>
      </w:r>
      <w:r w:rsidR="00EA20D8">
        <w:rPr>
          <w:rFonts w:ascii="Arial Narrow" w:hAnsi="Arial Narrow"/>
          <w:b/>
          <w:color w:val="000000"/>
          <w:sz w:val="22"/>
          <w:szCs w:val="22"/>
        </w:rPr>
        <w:t xml:space="preserve"> </w:t>
      </w:r>
      <w:r>
        <w:rPr>
          <w:rFonts w:ascii="Arial Narrow" w:hAnsi="Arial Narrow"/>
          <w:b/>
          <w:color w:val="000000"/>
          <w:sz w:val="22"/>
          <w:szCs w:val="22"/>
        </w:rPr>
        <w:t>товары</w:t>
      </w:r>
      <w:r w:rsidR="00EA20D8">
        <w:rPr>
          <w:rFonts w:ascii="Arial Narrow" w:hAnsi="Arial Narrow"/>
          <w:b/>
          <w:color w:val="000000"/>
          <w:sz w:val="22"/>
          <w:szCs w:val="22"/>
        </w:rPr>
        <w:t xml:space="preserve"> </w:t>
      </w:r>
      <w:r>
        <w:rPr>
          <w:rFonts w:ascii="Arial Narrow" w:hAnsi="Arial Narrow"/>
          <w:b/>
          <w:color w:val="000000"/>
          <w:sz w:val="22"/>
          <w:szCs w:val="22"/>
        </w:rPr>
        <w:t>и</w:t>
      </w:r>
      <w:r w:rsidR="00EA20D8">
        <w:rPr>
          <w:rFonts w:ascii="Arial Narrow" w:hAnsi="Arial Narrow"/>
          <w:b/>
          <w:color w:val="000000"/>
          <w:sz w:val="22"/>
          <w:szCs w:val="22"/>
        </w:rPr>
        <w:t xml:space="preserve"> </w:t>
      </w:r>
      <w:r>
        <w:rPr>
          <w:rFonts w:ascii="Arial Narrow" w:hAnsi="Arial Narrow"/>
          <w:b/>
          <w:color w:val="000000"/>
          <w:sz w:val="22"/>
          <w:szCs w:val="22"/>
        </w:rPr>
        <w:t>услуги</w:t>
      </w:r>
    </w:p>
    <w:p w:rsidR="00E514D4" w:rsidRPr="007222F4" w:rsidRDefault="00561E40" w:rsidP="00561E40">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в</w:t>
      </w:r>
      <w:r w:rsidR="00EA20D8">
        <w:rPr>
          <w:rFonts w:ascii="Arial Narrow" w:hAnsi="Arial Narrow"/>
          <w:b/>
          <w:color w:val="000000"/>
          <w:sz w:val="22"/>
          <w:szCs w:val="22"/>
        </w:rPr>
        <w:t xml:space="preserve"> </w:t>
      </w:r>
      <w:r>
        <w:rPr>
          <w:rFonts w:ascii="Arial Narrow" w:hAnsi="Arial Narrow"/>
          <w:b/>
          <w:color w:val="000000"/>
          <w:sz w:val="22"/>
          <w:szCs w:val="22"/>
        </w:rPr>
        <w:t>марте</w:t>
      </w:r>
      <w:r w:rsidR="00EA20D8">
        <w:rPr>
          <w:rFonts w:ascii="Arial Narrow" w:hAnsi="Arial Narrow"/>
          <w:b/>
          <w:color w:val="000000"/>
          <w:sz w:val="22"/>
          <w:szCs w:val="22"/>
        </w:rPr>
        <w:t xml:space="preserve"> </w:t>
      </w:r>
      <w:r w:rsidR="00D62ADF">
        <w:rPr>
          <w:rFonts w:ascii="Arial Narrow" w:hAnsi="Arial Narrow"/>
          <w:b/>
          <w:color w:val="000000"/>
          <w:sz w:val="22"/>
          <w:szCs w:val="22"/>
        </w:rPr>
        <w:t>2017</w:t>
      </w:r>
      <w:r w:rsidR="00EA20D8">
        <w:rPr>
          <w:rFonts w:ascii="Arial Narrow" w:hAnsi="Arial Narrow"/>
          <w:b/>
          <w:color w:val="000000"/>
          <w:sz w:val="22"/>
          <w:szCs w:val="22"/>
        </w:rPr>
        <w:t xml:space="preserve"> </w:t>
      </w:r>
      <w:r w:rsidR="00E514D4">
        <w:rPr>
          <w:rFonts w:ascii="Arial Narrow" w:hAnsi="Arial Narrow"/>
          <w:b/>
          <w:color w:val="000000"/>
          <w:sz w:val="22"/>
          <w:szCs w:val="22"/>
        </w:rPr>
        <w:t>года</w:t>
      </w:r>
    </w:p>
    <w:p w:rsidR="00E514D4" w:rsidRDefault="00E514D4" w:rsidP="00E514D4">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w:t>
      </w:r>
      <w:proofErr w:type="gramStart"/>
      <w:r w:rsidR="00D62ADF">
        <w:rPr>
          <w:rFonts w:ascii="Arial Narrow" w:hAnsi="Arial Narrow"/>
          <w:b/>
          <w:color w:val="000000"/>
          <w:sz w:val="22"/>
          <w:szCs w:val="22"/>
        </w:rPr>
        <w:t>в</w:t>
      </w:r>
      <w:proofErr w:type="gramEnd"/>
      <w:r w:rsidR="00EA20D8">
        <w:rPr>
          <w:rFonts w:ascii="Arial Narrow" w:hAnsi="Arial Narrow"/>
          <w:b/>
          <w:color w:val="000000"/>
          <w:sz w:val="22"/>
          <w:szCs w:val="22"/>
        </w:rPr>
        <w:t xml:space="preserve"> </w:t>
      </w:r>
      <w:r w:rsidR="00D62ADF">
        <w:rPr>
          <w:rFonts w:ascii="Arial Narrow" w:hAnsi="Arial Narrow"/>
          <w:b/>
          <w:color w:val="000000"/>
          <w:sz w:val="22"/>
          <w:szCs w:val="22"/>
        </w:rPr>
        <w:t>%</w:t>
      </w:r>
      <w:r w:rsidR="00EA20D8">
        <w:rPr>
          <w:rFonts w:ascii="Arial Narrow" w:hAnsi="Arial Narrow"/>
          <w:b/>
          <w:color w:val="000000"/>
          <w:sz w:val="22"/>
          <w:szCs w:val="22"/>
        </w:rPr>
        <w:t xml:space="preserve"> </w:t>
      </w:r>
      <w:r w:rsidR="00D62ADF">
        <w:rPr>
          <w:rFonts w:ascii="Arial Narrow" w:hAnsi="Arial Narrow"/>
          <w:b/>
          <w:color w:val="000000"/>
          <w:sz w:val="22"/>
          <w:szCs w:val="22"/>
        </w:rPr>
        <w:t>к</w:t>
      </w:r>
      <w:r w:rsidR="00EA20D8">
        <w:rPr>
          <w:rFonts w:ascii="Arial Narrow" w:hAnsi="Arial Narrow"/>
          <w:b/>
          <w:color w:val="000000"/>
          <w:sz w:val="22"/>
          <w:szCs w:val="22"/>
        </w:rPr>
        <w:t xml:space="preserve"> </w:t>
      </w:r>
      <w:r w:rsidR="00561E40">
        <w:rPr>
          <w:rFonts w:ascii="Arial Narrow" w:hAnsi="Arial Narrow"/>
          <w:b/>
          <w:color w:val="000000"/>
          <w:sz w:val="22"/>
          <w:szCs w:val="22"/>
        </w:rPr>
        <w:t>декабрю</w:t>
      </w:r>
      <w:r w:rsidR="00EA20D8">
        <w:rPr>
          <w:rFonts w:ascii="Arial Narrow" w:hAnsi="Arial Narrow"/>
          <w:b/>
          <w:color w:val="000000"/>
          <w:sz w:val="22"/>
          <w:szCs w:val="22"/>
        </w:rPr>
        <w:t xml:space="preserve"> </w:t>
      </w:r>
      <w:r w:rsidR="00561E40">
        <w:rPr>
          <w:rFonts w:ascii="Arial Narrow" w:hAnsi="Arial Narrow"/>
          <w:b/>
          <w:color w:val="000000"/>
          <w:sz w:val="22"/>
          <w:szCs w:val="22"/>
        </w:rPr>
        <w:t>2016</w:t>
      </w:r>
      <w:r w:rsidR="00EA20D8">
        <w:rPr>
          <w:rFonts w:ascii="Arial Narrow" w:hAnsi="Arial Narrow"/>
          <w:b/>
          <w:color w:val="000000"/>
          <w:sz w:val="22"/>
          <w:szCs w:val="22"/>
        </w:rPr>
        <w:t xml:space="preserve"> </w:t>
      </w:r>
      <w:r w:rsidR="00561E40">
        <w:rPr>
          <w:rFonts w:ascii="Arial Narrow" w:hAnsi="Arial Narrow"/>
          <w:b/>
          <w:color w:val="000000"/>
          <w:sz w:val="22"/>
          <w:szCs w:val="22"/>
        </w:rPr>
        <w:t>года</w:t>
      </w:r>
      <w:r w:rsidRPr="007222F4">
        <w:rPr>
          <w:rFonts w:ascii="Arial Narrow" w:hAnsi="Arial Narrow"/>
          <w:b/>
          <w:color w:val="000000"/>
          <w:sz w:val="22"/>
          <w:szCs w:val="22"/>
        </w:rPr>
        <w:t>)</w:t>
      </w:r>
    </w:p>
    <w:p w:rsidR="00E514D4" w:rsidRPr="007222F4" w:rsidRDefault="00E514D4" w:rsidP="00E514D4">
      <w:pPr>
        <w:pStyle w:val="21"/>
        <w:spacing w:after="0" w:line="240" w:lineRule="auto"/>
        <w:ind w:left="0"/>
        <w:contextualSpacing/>
        <w:jc w:val="center"/>
        <w:rPr>
          <w:rFonts w:ascii="Arial Narrow" w:hAnsi="Arial Narrow"/>
          <w:b/>
          <w:color w:val="000000"/>
          <w:sz w:val="22"/>
          <w:szCs w:val="22"/>
        </w:rPr>
      </w:pPr>
    </w:p>
    <w:p w:rsidR="00E514D4" w:rsidRDefault="00E514D4" w:rsidP="00E514D4">
      <w:pPr>
        <w:pStyle w:val="21"/>
        <w:spacing w:after="0" w:line="240" w:lineRule="auto"/>
        <w:ind w:left="0"/>
        <w:jc w:val="center"/>
        <w:rPr>
          <w:sz w:val="28"/>
          <w:szCs w:val="28"/>
        </w:rPr>
      </w:pPr>
      <w:r>
        <w:rPr>
          <w:noProof/>
          <w:sz w:val="28"/>
          <w:szCs w:val="28"/>
        </w:rPr>
        <w:drawing>
          <wp:inline distT="0" distB="0" distL="0" distR="0" wp14:anchorId="2139D7E8" wp14:editId="431C9A8D">
            <wp:extent cx="3429000" cy="17049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14D4" w:rsidRDefault="00E514D4" w:rsidP="00E514D4">
      <w:pPr>
        <w:pStyle w:val="21"/>
        <w:spacing w:after="0" w:line="240" w:lineRule="auto"/>
        <w:ind w:left="0" w:firstLine="284"/>
        <w:rPr>
          <w:rFonts w:ascii="Arial Narrow" w:hAnsi="Arial Narrow"/>
          <w:b/>
          <w:sz w:val="26"/>
          <w:szCs w:val="26"/>
        </w:rPr>
      </w:pPr>
    </w:p>
    <w:p w:rsidR="00E514D4" w:rsidRDefault="00E514D4" w:rsidP="003502AB">
      <w:pPr>
        <w:pStyle w:val="21"/>
        <w:spacing w:after="0" w:line="240" w:lineRule="auto"/>
        <w:ind w:left="0" w:firstLine="284"/>
        <w:rPr>
          <w:rFonts w:ascii="Arial Narrow" w:hAnsi="Arial Narrow"/>
          <w:sz w:val="26"/>
          <w:szCs w:val="26"/>
        </w:rPr>
      </w:pPr>
      <w:r w:rsidRPr="00E0502C">
        <w:rPr>
          <w:rFonts w:ascii="Arial Narrow" w:hAnsi="Arial Narrow"/>
          <w:b/>
          <w:sz w:val="26"/>
          <w:szCs w:val="26"/>
        </w:rPr>
        <w:t>Индекс</w:t>
      </w:r>
      <w:r w:rsidR="00EA20D8">
        <w:rPr>
          <w:rFonts w:ascii="Arial Narrow" w:hAnsi="Arial Narrow"/>
          <w:b/>
          <w:sz w:val="26"/>
          <w:szCs w:val="26"/>
        </w:rPr>
        <w:t xml:space="preserve"> </w:t>
      </w:r>
      <w:r w:rsidRPr="00E0502C">
        <w:rPr>
          <w:rFonts w:ascii="Arial Narrow" w:hAnsi="Arial Narrow"/>
          <w:b/>
          <w:sz w:val="26"/>
          <w:szCs w:val="26"/>
        </w:rPr>
        <w:t>цен</w:t>
      </w:r>
      <w:r w:rsidR="00EA20D8">
        <w:rPr>
          <w:rFonts w:ascii="Arial Narrow" w:hAnsi="Arial Narrow"/>
          <w:b/>
          <w:sz w:val="26"/>
          <w:szCs w:val="26"/>
        </w:rPr>
        <w:t xml:space="preserve"> </w:t>
      </w:r>
      <w:r w:rsidRPr="00E0502C">
        <w:rPr>
          <w:rFonts w:ascii="Arial Narrow" w:hAnsi="Arial Narrow"/>
          <w:b/>
          <w:sz w:val="26"/>
          <w:szCs w:val="26"/>
        </w:rPr>
        <w:t>производителей</w:t>
      </w:r>
      <w:r w:rsidR="00EA20D8">
        <w:rPr>
          <w:rFonts w:ascii="Arial Narrow" w:hAnsi="Arial Narrow"/>
          <w:b/>
          <w:sz w:val="26"/>
          <w:szCs w:val="26"/>
        </w:rPr>
        <w:t xml:space="preserve"> </w:t>
      </w:r>
      <w:r w:rsidRPr="00E0502C">
        <w:rPr>
          <w:rFonts w:ascii="Arial Narrow" w:hAnsi="Arial Narrow"/>
          <w:b/>
          <w:sz w:val="26"/>
          <w:szCs w:val="26"/>
        </w:rPr>
        <w:t>промышленных</w:t>
      </w:r>
      <w:r w:rsidR="00EA20D8">
        <w:rPr>
          <w:rFonts w:ascii="Arial Narrow" w:hAnsi="Arial Narrow"/>
          <w:b/>
          <w:sz w:val="26"/>
          <w:szCs w:val="26"/>
        </w:rPr>
        <w:t xml:space="preserve"> </w:t>
      </w:r>
      <w:r w:rsidRPr="00E0502C">
        <w:rPr>
          <w:rFonts w:ascii="Arial Narrow" w:hAnsi="Arial Narrow"/>
          <w:b/>
          <w:sz w:val="26"/>
          <w:szCs w:val="26"/>
        </w:rPr>
        <w:t>товаров</w:t>
      </w:r>
      <w:r w:rsidR="00EA20D8">
        <w:rPr>
          <w:rFonts w:ascii="Arial Narrow" w:hAnsi="Arial Narrow"/>
          <w:sz w:val="26"/>
          <w:szCs w:val="26"/>
        </w:rPr>
        <w:t xml:space="preserve"> </w:t>
      </w:r>
      <w:r w:rsidR="003502AB" w:rsidRPr="003502AB">
        <w:rPr>
          <w:rFonts w:ascii="Arial Narrow" w:hAnsi="Arial Narrow"/>
          <w:sz w:val="26"/>
          <w:szCs w:val="26"/>
        </w:rPr>
        <w:t>в</w:t>
      </w:r>
      <w:r w:rsidR="00EA20D8">
        <w:rPr>
          <w:rFonts w:ascii="Arial Narrow" w:hAnsi="Arial Narrow"/>
          <w:sz w:val="26"/>
          <w:szCs w:val="26"/>
        </w:rPr>
        <w:t xml:space="preserve"> </w:t>
      </w:r>
      <w:r w:rsidR="003502AB" w:rsidRPr="003502AB">
        <w:rPr>
          <w:rFonts w:ascii="Arial Narrow" w:hAnsi="Arial Narrow"/>
          <w:sz w:val="26"/>
          <w:szCs w:val="26"/>
        </w:rPr>
        <w:t>марте</w:t>
      </w:r>
      <w:r w:rsidR="00EA20D8">
        <w:rPr>
          <w:rFonts w:ascii="Arial Narrow" w:hAnsi="Arial Narrow"/>
          <w:sz w:val="26"/>
          <w:szCs w:val="26"/>
        </w:rPr>
        <w:t xml:space="preserve"> </w:t>
      </w:r>
      <w:r w:rsidR="003502AB" w:rsidRPr="003502AB">
        <w:rPr>
          <w:rFonts w:ascii="Arial Narrow" w:hAnsi="Arial Narrow"/>
          <w:sz w:val="26"/>
          <w:szCs w:val="26"/>
        </w:rPr>
        <w:t>2017</w:t>
      </w:r>
      <w:r w:rsidR="00EA20D8">
        <w:rPr>
          <w:rFonts w:ascii="Arial Narrow" w:hAnsi="Arial Narrow"/>
          <w:sz w:val="26"/>
          <w:szCs w:val="26"/>
        </w:rPr>
        <w:t xml:space="preserve"> </w:t>
      </w:r>
      <w:r w:rsidR="003502AB" w:rsidRPr="003502AB">
        <w:rPr>
          <w:rFonts w:ascii="Arial Narrow" w:hAnsi="Arial Narrow"/>
          <w:sz w:val="26"/>
          <w:szCs w:val="26"/>
        </w:rPr>
        <w:t>года</w:t>
      </w:r>
      <w:r w:rsidR="00EA20D8">
        <w:rPr>
          <w:rFonts w:ascii="Arial Narrow" w:hAnsi="Arial Narrow"/>
          <w:sz w:val="26"/>
          <w:szCs w:val="26"/>
        </w:rPr>
        <w:t xml:space="preserve"> </w:t>
      </w:r>
      <w:r w:rsidR="003502AB" w:rsidRPr="003502AB">
        <w:rPr>
          <w:rFonts w:ascii="Arial Narrow" w:hAnsi="Arial Narrow"/>
          <w:sz w:val="26"/>
          <w:szCs w:val="26"/>
        </w:rPr>
        <w:t>к</w:t>
      </w:r>
      <w:r w:rsidR="00EA20D8">
        <w:rPr>
          <w:rFonts w:ascii="Arial Narrow" w:hAnsi="Arial Narrow"/>
          <w:sz w:val="26"/>
          <w:szCs w:val="26"/>
        </w:rPr>
        <w:t xml:space="preserve"> </w:t>
      </w:r>
      <w:r w:rsidR="003502AB" w:rsidRPr="003502AB">
        <w:rPr>
          <w:rFonts w:ascii="Arial Narrow" w:hAnsi="Arial Narrow"/>
          <w:sz w:val="26"/>
          <w:szCs w:val="26"/>
        </w:rPr>
        <w:t>декабрю</w:t>
      </w:r>
      <w:r w:rsidR="00EA20D8">
        <w:rPr>
          <w:rFonts w:ascii="Arial Narrow" w:hAnsi="Arial Narrow"/>
          <w:sz w:val="26"/>
          <w:szCs w:val="26"/>
        </w:rPr>
        <w:t xml:space="preserve"> </w:t>
      </w:r>
      <w:r w:rsidR="003502AB" w:rsidRPr="003502AB">
        <w:rPr>
          <w:rFonts w:ascii="Arial Narrow" w:hAnsi="Arial Narrow"/>
          <w:sz w:val="26"/>
          <w:szCs w:val="26"/>
        </w:rPr>
        <w:t>2016</w:t>
      </w:r>
      <w:r w:rsidR="00EA20D8">
        <w:rPr>
          <w:rFonts w:ascii="Arial Narrow" w:hAnsi="Arial Narrow"/>
          <w:sz w:val="26"/>
          <w:szCs w:val="26"/>
        </w:rPr>
        <w:t xml:space="preserve"> </w:t>
      </w:r>
      <w:r w:rsidR="00561E40">
        <w:rPr>
          <w:rFonts w:ascii="Arial Narrow" w:hAnsi="Arial Narrow"/>
          <w:sz w:val="26"/>
          <w:szCs w:val="26"/>
        </w:rPr>
        <w:t>составил</w:t>
      </w:r>
      <w:r w:rsidR="00EA20D8">
        <w:rPr>
          <w:rFonts w:ascii="Arial Narrow" w:hAnsi="Arial Narrow"/>
          <w:sz w:val="26"/>
          <w:szCs w:val="26"/>
        </w:rPr>
        <w:t xml:space="preserve"> </w:t>
      </w:r>
      <w:r w:rsidR="00561E40">
        <w:rPr>
          <w:rFonts w:ascii="Arial Narrow" w:hAnsi="Arial Narrow"/>
          <w:sz w:val="26"/>
          <w:szCs w:val="26"/>
        </w:rPr>
        <w:t>103,8%</w:t>
      </w:r>
      <w:r w:rsidR="00EA20D8">
        <w:rPr>
          <w:rFonts w:ascii="Arial Narrow" w:hAnsi="Arial Narrow"/>
          <w:sz w:val="26"/>
          <w:szCs w:val="26"/>
        </w:rPr>
        <w:t xml:space="preserve"> </w:t>
      </w:r>
      <w:r w:rsidR="00561E40">
        <w:rPr>
          <w:rFonts w:ascii="Arial Narrow" w:hAnsi="Arial Narrow"/>
          <w:sz w:val="26"/>
          <w:szCs w:val="26"/>
        </w:rPr>
        <w:t>(в</w:t>
      </w:r>
      <w:r w:rsidR="00EA20D8">
        <w:rPr>
          <w:rFonts w:ascii="Arial Narrow" w:hAnsi="Arial Narrow"/>
          <w:sz w:val="26"/>
          <w:szCs w:val="26"/>
        </w:rPr>
        <w:t xml:space="preserve"> </w:t>
      </w:r>
      <w:r w:rsidR="00561E40">
        <w:rPr>
          <w:rFonts w:ascii="Arial Narrow" w:hAnsi="Arial Narrow"/>
          <w:sz w:val="26"/>
          <w:szCs w:val="26"/>
        </w:rPr>
        <w:t>марте</w:t>
      </w:r>
      <w:r w:rsidR="00EA20D8">
        <w:rPr>
          <w:rFonts w:ascii="Arial Narrow" w:hAnsi="Arial Narrow"/>
          <w:sz w:val="26"/>
          <w:szCs w:val="26"/>
        </w:rPr>
        <w:t xml:space="preserve"> </w:t>
      </w:r>
      <w:r w:rsidR="00561E40">
        <w:rPr>
          <w:rFonts w:ascii="Arial Narrow" w:hAnsi="Arial Narrow"/>
          <w:sz w:val="26"/>
          <w:szCs w:val="26"/>
        </w:rPr>
        <w:t>2016</w:t>
      </w:r>
      <w:r w:rsidR="00EA20D8">
        <w:rPr>
          <w:rFonts w:ascii="Arial Narrow" w:hAnsi="Arial Narrow"/>
          <w:sz w:val="26"/>
          <w:szCs w:val="26"/>
        </w:rPr>
        <w:t xml:space="preserve"> </w:t>
      </w:r>
      <w:r w:rsidR="00561E40">
        <w:rPr>
          <w:rFonts w:ascii="Arial Narrow" w:hAnsi="Arial Narrow"/>
          <w:sz w:val="26"/>
          <w:szCs w:val="26"/>
        </w:rPr>
        <w:t>–</w:t>
      </w:r>
      <w:r w:rsidR="00EA20D8">
        <w:rPr>
          <w:rFonts w:ascii="Arial Narrow" w:hAnsi="Arial Narrow"/>
          <w:sz w:val="26"/>
          <w:szCs w:val="26"/>
        </w:rPr>
        <w:t xml:space="preserve"> </w:t>
      </w:r>
      <w:r w:rsidR="00561E40">
        <w:rPr>
          <w:rFonts w:ascii="Arial Narrow" w:hAnsi="Arial Narrow"/>
          <w:sz w:val="26"/>
          <w:szCs w:val="26"/>
        </w:rPr>
        <w:t>100,2%).</w:t>
      </w:r>
    </w:p>
    <w:p w:rsidR="003502AB" w:rsidRPr="003502AB" w:rsidRDefault="003502AB" w:rsidP="003502AB">
      <w:pPr>
        <w:autoSpaceDE w:val="0"/>
        <w:autoSpaceDN w:val="0"/>
        <w:adjustRightInd w:val="0"/>
        <w:jc w:val="left"/>
        <w:rPr>
          <w:rFonts w:ascii="Arial Narrow" w:hAnsi="Arial Narrow"/>
          <w:sz w:val="26"/>
          <w:szCs w:val="26"/>
        </w:rPr>
      </w:pPr>
    </w:p>
    <w:p w:rsidR="00747BDF" w:rsidRPr="00DF23D6" w:rsidRDefault="00752864" w:rsidP="00093F5E">
      <w:pPr>
        <w:widowControl w:val="0"/>
        <w:rPr>
          <w:rFonts w:ascii="Arial Narrow" w:hAnsi="Arial Narrow"/>
          <w:b/>
          <w:sz w:val="30"/>
          <w:szCs w:val="30"/>
        </w:rPr>
      </w:pPr>
      <w:r w:rsidRPr="00DF23D6">
        <w:rPr>
          <w:rFonts w:ascii="Arial Narrow" w:hAnsi="Arial Narrow"/>
          <w:b/>
          <w:sz w:val="30"/>
          <w:szCs w:val="30"/>
        </w:rPr>
        <w:t>Ф</w:t>
      </w:r>
      <w:r w:rsidR="00DF23D6" w:rsidRPr="00DF23D6">
        <w:rPr>
          <w:rFonts w:ascii="Arial Narrow" w:hAnsi="Arial Narrow"/>
          <w:b/>
          <w:sz w:val="30"/>
          <w:szCs w:val="30"/>
        </w:rPr>
        <w:t>инансы</w:t>
      </w:r>
    </w:p>
    <w:p w:rsidR="00747BDF" w:rsidRPr="004370B1" w:rsidRDefault="00747BDF" w:rsidP="00093F5E">
      <w:pPr>
        <w:pStyle w:val="a3"/>
        <w:spacing w:after="0"/>
        <w:ind w:firstLine="284"/>
        <w:rPr>
          <w:rFonts w:ascii="Arial Narrow" w:hAnsi="Arial Narrow"/>
          <w:b/>
          <w:bCs/>
          <w:sz w:val="26"/>
          <w:szCs w:val="26"/>
        </w:rPr>
      </w:pPr>
    </w:p>
    <w:p w:rsidR="00747BDF" w:rsidRPr="00904C13" w:rsidRDefault="00747BDF" w:rsidP="00093F5E">
      <w:pPr>
        <w:ind w:firstLine="284"/>
        <w:rPr>
          <w:rFonts w:ascii="Arial Narrow" w:hAnsi="Arial Narrow"/>
          <w:sz w:val="26"/>
          <w:szCs w:val="26"/>
        </w:rPr>
      </w:pPr>
      <w:r w:rsidRPr="00904C13">
        <w:rPr>
          <w:rFonts w:ascii="Arial Narrow" w:hAnsi="Arial Narrow"/>
          <w:sz w:val="26"/>
          <w:szCs w:val="26"/>
        </w:rPr>
        <w:t>По</w:t>
      </w:r>
      <w:r w:rsidR="00EA20D8">
        <w:rPr>
          <w:rFonts w:ascii="Arial Narrow" w:hAnsi="Arial Narrow"/>
          <w:sz w:val="26"/>
          <w:szCs w:val="26"/>
        </w:rPr>
        <w:t xml:space="preserve"> </w:t>
      </w:r>
      <w:r w:rsidRPr="00904C13">
        <w:rPr>
          <w:rFonts w:ascii="Arial Narrow" w:hAnsi="Arial Narrow"/>
          <w:sz w:val="26"/>
          <w:szCs w:val="26"/>
        </w:rPr>
        <w:t>данным</w:t>
      </w:r>
      <w:r w:rsidR="00EA20D8">
        <w:rPr>
          <w:rFonts w:ascii="Arial Narrow" w:hAnsi="Arial Narrow"/>
          <w:sz w:val="26"/>
          <w:szCs w:val="26"/>
        </w:rPr>
        <w:t xml:space="preserve"> </w:t>
      </w:r>
      <w:r w:rsidRPr="00904C13">
        <w:rPr>
          <w:rFonts w:ascii="Arial Narrow" w:hAnsi="Arial Narrow"/>
          <w:sz w:val="26"/>
          <w:szCs w:val="26"/>
        </w:rPr>
        <w:t>Банка</w:t>
      </w:r>
      <w:r w:rsidR="00EA20D8">
        <w:rPr>
          <w:rFonts w:ascii="Arial Narrow" w:hAnsi="Arial Narrow"/>
          <w:sz w:val="26"/>
          <w:szCs w:val="26"/>
        </w:rPr>
        <w:t xml:space="preserve"> </w:t>
      </w:r>
      <w:r w:rsidRPr="00904C13">
        <w:rPr>
          <w:rFonts w:ascii="Arial Narrow" w:hAnsi="Arial Narrow"/>
          <w:sz w:val="26"/>
          <w:szCs w:val="26"/>
        </w:rPr>
        <w:t>России,</w:t>
      </w:r>
      <w:r w:rsidR="00EA20D8">
        <w:rPr>
          <w:rFonts w:ascii="Arial Narrow" w:hAnsi="Arial Narrow"/>
          <w:sz w:val="26"/>
          <w:szCs w:val="26"/>
        </w:rPr>
        <w:t xml:space="preserve"> </w:t>
      </w:r>
      <w:r w:rsidRPr="00904C13">
        <w:rPr>
          <w:rFonts w:ascii="Arial Narrow" w:hAnsi="Arial Narrow"/>
          <w:b/>
          <w:sz w:val="26"/>
          <w:szCs w:val="26"/>
        </w:rPr>
        <w:t>объем</w:t>
      </w:r>
      <w:r w:rsidR="00EA20D8">
        <w:rPr>
          <w:rFonts w:ascii="Arial Narrow" w:hAnsi="Arial Narrow"/>
          <w:b/>
          <w:sz w:val="26"/>
          <w:szCs w:val="26"/>
        </w:rPr>
        <w:t xml:space="preserve"> </w:t>
      </w:r>
      <w:r w:rsidRPr="00904C13">
        <w:rPr>
          <w:rFonts w:ascii="Arial Narrow" w:hAnsi="Arial Narrow"/>
          <w:b/>
          <w:sz w:val="26"/>
          <w:szCs w:val="26"/>
        </w:rPr>
        <w:t>международных</w:t>
      </w:r>
      <w:r w:rsidR="00EA20D8">
        <w:rPr>
          <w:rFonts w:ascii="Arial Narrow" w:hAnsi="Arial Narrow"/>
          <w:b/>
          <w:sz w:val="26"/>
          <w:szCs w:val="26"/>
        </w:rPr>
        <w:t xml:space="preserve"> </w:t>
      </w:r>
      <w:r w:rsidRPr="00904C13">
        <w:rPr>
          <w:rFonts w:ascii="Arial Narrow" w:hAnsi="Arial Narrow"/>
          <w:b/>
          <w:sz w:val="26"/>
          <w:szCs w:val="26"/>
        </w:rPr>
        <w:t>резервов</w:t>
      </w:r>
      <w:r w:rsidR="00EA20D8">
        <w:rPr>
          <w:rFonts w:ascii="Arial Narrow" w:hAnsi="Arial Narrow"/>
          <w:sz w:val="26"/>
          <w:szCs w:val="26"/>
        </w:rPr>
        <w:t xml:space="preserve"> </w:t>
      </w:r>
      <w:r w:rsidRPr="00904C13">
        <w:rPr>
          <w:rFonts w:ascii="Arial Narrow" w:hAnsi="Arial Narrow"/>
          <w:sz w:val="26"/>
          <w:szCs w:val="26"/>
        </w:rPr>
        <w:t>Российской</w:t>
      </w:r>
      <w:r w:rsidR="00EA20D8">
        <w:rPr>
          <w:rFonts w:ascii="Arial Narrow" w:hAnsi="Arial Narrow"/>
          <w:sz w:val="26"/>
          <w:szCs w:val="26"/>
        </w:rPr>
        <w:t xml:space="preserve"> </w:t>
      </w:r>
      <w:r w:rsidRPr="00904C13">
        <w:rPr>
          <w:rFonts w:ascii="Arial Narrow" w:hAnsi="Arial Narrow"/>
          <w:sz w:val="26"/>
          <w:szCs w:val="26"/>
        </w:rPr>
        <w:t>Федерации</w:t>
      </w:r>
      <w:r w:rsidR="00EA20D8">
        <w:rPr>
          <w:rFonts w:ascii="Arial Narrow" w:hAnsi="Arial Narrow"/>
          <w:sz w:val="26"/>
          <w:szCs w:val="26"/>
        </w:rPr>
        <w:t xml:space="preserve"> </w:t>
      </w:r>
      <w:r w:rsidRPr="00904C13">
        <w:rPr>
          <w:rFonts w:ascii="Arial Narrow" w:hAnsi="Arial Narrow"/>
          <w:sz w:val="26"/>
          <w:szCs w:val="26"/>
        </w:rPr>
        <w:t>на</w:t>
      </w:r>
      <w:r w:rsidR="00EA20D8">
        <w:rPr>
          <w:rFonts w:ascii="Arial Narrow" w:hAnsi="Arial Narrow"/>
          <w:sz w:val="26"/>
          <w:szCs w:val="26"/>
        </w:rPr>
        <w:t xml:space="preserve"> </w:t>
      </w:r>
      <w:r w:rsidR="00F07F77">
        <w:rPr>
          <w:rFonts w:ascii="Arial Narrow" w:hAnsi="Arial Narrow"/>
          <w:sz w:val="26"/>
          <w:szCs w:val="26"/>
        </w:rPr>
        <w:t>1</w:t>
      </w:r>
      <w:r w:rsidR="00EA20D8">
        <w:rPr>
          <w:rFonts w:ascii="Arial Narrow" w:hAnsi="Arial Narrow"/>
          <w:sz w:val="26"/>
          <w:szCs w:val="26"/>
        </w:rPr>
        <w:t xml:space="preserve"> </w:t>
      </w:r>
      <w:r w:rsidR="006C5041">
        <w:rPr>
          <w:rFonts w:ascii="Arial Narrow" w:hAnsi="Arial Narrow"/>
          <w:sz w:val="26"/>
          <w:szCs w:val="26"/>
        </w:rPr>
        <w:t>апреля</w:t>
      </w:r>
      <w:r w:rsidR="00EA20D8">
        <w:rPr>
          <w:rFonts w:ascii="Arial Narrow" w:hAnsi="Arial Narrow"/>
          <w:sz w:val="26"/>
          <w:szCs w:val="26"/>
        </w:rPr>
        <w:t xml:space="preserve"> </w:t>
      </w:r>
      <w:r w:rsidR="00643C1D" w:rsidRPr="00904C13">
        <w:rPr>
          <w:rFonts w:ascii="Arial Narrow" w:hAnsi="Arial Narrow"/>
          <w:sz w:val="26"/>
          <w:szCs w:val="26"/>
        </w:rPr>
        <w:t>201</w:t>
      </w:r>
      <w:r w:rsidR="00C40F89">
        <w:rPr>
          <w:rFonts w:ascii="Arial Narrow" w:hAnsi="Arial Narrow"/>
          <w:sz w:val="26"/>
          <w:szCs w:val="26"/>
        </w:rPr>
        <w:t>7</w:t>
      </w:r>
      <w:r w:rsidR="00EA20D8">
        <w:rPr>
          <w:rFonts w:ascii="Arial Narrow" w:hAnsi="Arial Narrow"/>
          <w:sz w:val="26"/>
          <w:szCs w:val="26"/>
        </w:rPr>
        <w:t xml:space="preserve"> </w:t>
      </w:r>
      <w:r w:rsidRPr="00904C13">
        <w:rPr>
          <w:rFonts w:ascii="Arial Narrow" w:hAnsi="Arial Narrow"/>
          <w:sz w:val="26"/>
          <w:szCs w:val="26"/>
        </w:rPr>
        <w:t>года</w:t>
      </w:r>
      <w:r w:rsidR="00EA20D8">
        <w:rPr>
          <w:rFonts w:ascii="Arial Narrow" w:hAnsi="Arial Narrow"/>
          <w:sz w:val="26"/>
          <w:szCs w:val="26"/>
        </w:rPr>
        <w:t xml:space="preserve"> </w:t>
      </w:r>
      <w:r w:rsidRPr="00904C13">
        <w:rPr>
          <w:rFonts w:ascii="Arial Narrow" w:hAnsi="Arial Narrow"/>
          <w:sz w:val="26"/>
          <w:szCs w:val="26"/>
        </w:rPr>
        <w:t>составил</w:t>
      </w:r>
      <w:r w:rsidR="00EA20D8">
        <w:rPr>
          <w:rFonts w:ascii="Arial Narrow" w:hAnsi="Arial Narrow"/>
          <w:sz w:val="26"/>
          <w:szCs w:val="26"/>
        </w:rPr>
        <w:t xml:space="preserve"> </w:t>
      </w:r>
      <w:r w:rsidR="00F07F77">
        <w:rPr>
          <w:rFonts w:ascii="Arial Narrow" w:hAnsi="Arial Narrow"/>
          <w:sz w:val="26"/>
          <w:szCs w:val="26"/>
        </w:rPr>
        <w:t>397,9</w:t>
      </w:r>
      <w:r w:rsidR="00EA20D8">
        <w:rPr>
          <w:rFonts w:ascii="Arial Narrow" w:hAnsi="Arial Narrow"/>
          <w:sz w:val="26"/>
          <w:szCs w:val="26"/>
        </w:rPr>
        <w:t xml:space="preserve"> </w:t>
      </w:r>
      <w:r w:rsidRPr="00904C13">
        <w:rPr>
          <w:rFonts w:ascii="Arial Narrow" w:hAnsi="Arial Narrow"/>
          <w:sz w:val="26"/>
          <w:szCs w:val="26"/>
        </w:rPr>
        <w:t>млрд.</w:t>
      </w:r>
      <w:r w:rsidR="00EA20D8">
        <w:rPr>
          <w:rFonts w:ascii="Arial Narrow" w:hAnsi="Arial Narrow"/>
          <w:sz w:val="26"/>
          <w:szCs w:val="26"/>
        </w:rPr>
        <w:t xml:space="preserve"> </w:t>
      </w:r>
      <w:r w:rsidRPr="00904C13">
        <w:rPr>
          <w:rFonts w:ascii="Arial Narrow" w:hAnsi="Arial Narrow"/>
          <w:sz w:val="26"/>
          <w:szCs w:val="26"/>
        </w:rPr>
        <w:t>долларов</w:t>
      </w:r>
      <w:r w:rsidR="00EA20D8">
        <w:rPr>
          <w:rFonts w:ascii="Arial Narrow" w:hAnsi="Arial Narrow"/>
          <w:sz w:val="26"/>
          <w:szCs w:val="26"/>
        </w:rPr>
        <w:t xml:space="preserve"> </w:t>
      </w:r>
      <w:r w:rsidRPr="00904C13">
        <w:rPr>
          <w:rFonts w:ascii="Arial Narrow" w:hAnsi="Arial Narrow"/>
          <w:sz w:val="26"/>
          <w:szCs w:val="26"/>
        </w:rPr>
        <w:t>и</w:t>
      </w:r>
      <w:r w:rsidR="00EA20D8">
        <w:rPr>
          <w:rFonts w:ascii="Arial Narrow" w:hAnsi="Arial Narrow"/>
          <w:sz w:val="26"/>
          <w:szCs w:val="26"/>
        </w:rPr>
        <w:t xml:space="preserve"> </w:t>
      </w:r>
      <w:r w:rsidRPr="00904C13">
        <w:rPr>
          <w:rFonts w:ascii="Arial Narrow" w:hAnsi="Arial Narrow"/>
          <w:sz w:val="26"/>
          <w:szCs w:val="26"/>
        </w:rPr>
        <w:t>по</w:t>
      </w:r>
      <w:r w:rsidR="00EA20D8">
        <w:rPr>
          <w:rFonts w:ascii="Arial Narrow" w:hAnsi="Arial Narrow"/>
          <w:sz w:val="26"/>
          <w:szCs w:val="26"/>
        </w:rPr>
        <w:t xml:space="preserve"> </w:t>
      </w:r>
      <w:r w:rsidR="000234BD">
        <w:rPr>
          <w:rFonts w:ascii="Arial Narrow" w:hAnsi="Arial Narrow"/>
          <w:sz w:val="26"/>
          <w:szCs w:val="26"/>
        </w:rPr>
        <w:t>отношению</w:t>
      </w:r>
      <w:r w:rsidR="00EA20D8">
        <w:rPr>
          <w:rFonts w:ascii="Arial Narrow" w:hAnsi="Arial Narrow"/>
          <w:sz w:val="26"/>
          <w:szCs w:val="26"/>
        </w:rPr>
        <w:t xml:space="preserve"> </w:t>
      </w:r>
      <w:r w:rsidR="000234BD">
        <w:rPr>
          <w:rFonts w:ascii="Arial Narrow" w:hAnsi="Arial Narrow"/>
          <w:sz w:val="26"/>
          <w:szCs w:val="26"/>
        </w:rPr>
        <w:t>к</w:t>
      </w:r>
      <w:r w:rsidR="00EA20D8">
        <w:rPr>
          <w:rFonts w:ascii="Arial Narrow" w:hAnsi="Arial Narrow"/>
          <w:sz w:val="26"/>
          <w:szCs w:val="26"/>
        </w:rPr>
        <w:t xml:space="preserve"> </w:t>
      </w:r>
      <w:r w:rsidR="00F07F77">
        <w:rPr>
          <w:rFonts w:ascii="Arial Narrow" w:hAnsi="Arial Narrow"/>
          <w:sz w:val="26"/>
          <w:szCs w:val="26"/>
        </w:rPr>
        <w:t>1</w:t>
      </w:r>
      <w:r w:rsidR="00EA20D8">
        <w:rPr>
          <w:rFonts w:ascii="Arial Narrow" w:hAnsi="Arial Narrow"/>
          <w:sz w:val="26"/>
          <w:szCs w:val="26"/>
        </w:rPr>
        <w:t xml:space="preserve"> </w:t>
      </w:r>
      <w:r w:rsidR="0028704F">
        <w:rPr>
          <w:rFonts w:ascii="Arial Narrow" w:hAnsi="Arial Narrow"/>
          <w:sz w:val="26"/>
          <w:szCs w:val="26"/>
        </w:rPr>
        <w:t>января</w:t>
      </w:r>
      <w:r w:rsidR="00EA20D8">
        <w:rPr>
          <w:rFonts w:ascii="Arial Narrow" w:hAnsi="Arial Narrow"/>
          <w:sz w:val="26"/>
          <w:szCs w:val="26"/>
        </w:rPr>
        <w:t xml:space="preserve"> </w:t>
      </w:r>
      <w:r w:rsidRPr="00904C13">
        <w:rPr>
          <w:rFonts w:ascii="Arial Narrow" w:hAnsi="Arial Narrow"/>
          <w:sz w:val="26"/>
          <w:szCs w:val="26"/>
        </w:rPr>
        <w:t>201</w:t>
      </w:r>
      <w:r w:rsidR="0028704F">
        <w:rPr>
          <w:rFonts w:ascii="Arial Narrow" w:hAnsi="Arial Narrow"/>
          <w:sz w:val="26"/>
          <w:szCs w:val="26"/>
        </w:rPr>
        <w:t>7</w:t>
      </w:r>
      <w:r w:rsidR="00EA20D8">
        <w:rPr>
          <w:rFonts w:ascii="Arial Narrow" w:hAnsi="Arial Narrow"/>
          <w:sz w:val="26"/>
          <w:szCs w:val="26"/>
        </w:rPr>
        <w:t xml:space="preserve"> </w:t>
      </w:r>
      <w:r w:rsidR="000234BD" w:rsidRPr="00904C13">
        <w:rPr>
          <w:rFonts w:ascii="Arial Narrow" w:hAnsi="Arial Narrow"/>
          <w:sz w:val="26"/>
          <w:szCs w:val="26"/>
        </w:rPr>
        <w:t>года</w:t>
      </w:r>
      <w:r w:rsidR="00EA20D8">
        <w:rPr>
          <w:rFonts w:ascii="Arial Narrow" w:hAnsi="Arial Narrow"/>
          <w:sz w:val="26"/>
          <w:szCs w:val="26"/>
        </w:rPr>
        <w:t xml:space="preserve"> </w:t>
      </w:r>
      <w:r w:rsidR="000234BD">
        <w:rPr>
          <w:rFonts w:ascii="Arial Narrow" w:hAnsi="Arial Narrow"/>
          <w:sz w:val="26"/>
          <w:szCs w:val="26"/>
        </w:rPr>
        <w:t>(</w:t>
      </w:r>
      <w:r w:rsidR="0028704F">
        <w:rPr>
          <w:rFonts w:ascii="Arial Narrow" w:hAnsi="Arial Narrow"/>
          <w:sz w:val="26"/>
          <w:szCs w:val="26"/>
        </w:rPr>
        <w:t>377,7</w:t>
      </w:r>
      <w:r w:rsidR="00EA20D8">
        <w:rPr>
          <w:rFonts w:ascii="Arial Narrow" w:hAnsi="Arial Narrow"/>
          <w:sz w:val="26"/>
          <w:szCs w:val="26"/>
        </w:rPr>
        <w:t xml:space="preserve"> </w:t>
      </w:r>
      <w:r w:rsidR="000234BD">
        <w:rPr>
          <w:rFonts w:ascii="Arial Narrow" w:hAnsi="Arial Narrow"/>
          <w:sz w:val="26"/>
          <w:szCs w:val="26"/>
        </w:rPr>
        <w:t>млрд.</w:t>
      </w:r>
      <w:r w:rsidR="00EA20D8">
        <w:rPr>
          <w:rFonts w:ascii="Arial Narrow" w:hAnsi="Arial Narrow"/>
          <w:sz w:val="26"/>
          <w:szCs w:val="26"/>
        </w:rPr>
        <w:t xml:space="preserve"> </w:t>
      </w:r>
      <w:r w:rsidR="000234BD">
        <w:rPr>
          <w:rFonts w:ascii="Arial Narrow" w:hAnsi="Arial Narrow"/>
          <w:sz w:val="26"/>
          <w:szCs w:val="26"/>
        </w:rPr>
        <w:t>долларов)</w:t>
      </w:r>
      <w:r w:rsidR="00EA20D8">
        <w:rPr>
          <w:rFonts w:ascii="Arial Narrow" w:hAnsi="Arial Narrow"/>
          <w:sz w:val="26"/>
          <w:szCs w:val="26"/>
        </w:rPr>
        <w:t xml:space="preserve"> </w:t>
      </w:r>
      <w:r w:rsidR="00AE4BDF">
        <w:rPr>
          <w:rFonts w:ascii="Arial Narrow" w:hAnsi="Arial Narrow"/>
          <w:sz w:val="26"/>
          <w:szCs w:val="26"/>
        </w:rPr>
        <w:t>вырос</w:t>
      </w:r>
      <w:r w:rsidR="00EA20D8">
        <w:rPr>
          <w:rFonts w:ascii="Arial Narrow" w:hAnsi="Arial Narrow"/>
          <w:sz w:val="26"/>
          <w:szCs w:val="26"/>
        </w:rPr>
        <w:t xml:space="preserve"> </w:t>
      </w:r>
      <w:r w:rsidR="00AE4BDF">
        <w:rPr>
          <w:rFonts w:ascii="Arial Narrow" w:hAnsi="Arial Narrow"/>
          <w:sz w:val="26"/>
          <w:szCs w:val="26"/>
        </w:rPr>
        <w:t>на</w:t>
      </w:r>
      <w:r w:rsidR="00EA20D8">
        <w:rPr>
          <w:rFonts w:ascii="Arial Narrow" w:hAnsi="Arial Narrow"/>
          <w:sz w:val="26"/>
          <w:szCs w:val="26"/>
        </w:rPr>
        <w:t xml:space="preserve"> </w:t>
      </w:r>
      <w:r w:rsidR="00F07F77">
        <w:rPr>
          <w:rFonts w:ascii="Arial Narrow" w:hAnsi="Arial Narrow"/>
          <w:sz w:val="26"/>
          <w:szCs w:val="26"/>
        </w:rPr>
        <w:t>5</w:t>
      </w:r>
      <w:r w:rsidR="006C5041">
        <w:rPr>
          <w:rFonts w:ascii="Arial Narrow" w:hAnsi="Arial Narrow"/>
          <w:sz w:val="26"/>
          <w:szCs w:val="26"/>
        </w:rPr>
        <w:t>,</w:t>
      </w:r>
      <w:r w:rsidR="00F07F77">
        <w:rPr>
          <w:rFonts w:ascii="Arial Narrow" w:hAnsi="Arial Narrow"/>
          <w:sz w:val="26"/>
          <w:szCs w:val="26"/>
        </w:rPr>
        <w:t>3</w:t>
      </w:r>
      <w:r w:rsidR="00AE4BDF">
        <w:rPr>
          <w:rFonts w:ascii="Arial Narrow" w:hAnsi="Arial Narrow"/>
          <w:sz w:val="26"/>
          <w:szCs w:val="26"/>
        </w:rPr>
        <w:t>%.</w:t>
      </w:r>
    </w:p>
    <w:p w:rsidR="00747BDF" w:rsidRPr="00904C13" w:rsidRDefault="00747BDF" w:rsidP="00093F5E">
      <w:pPr>
        <w:ind w:firstLine="284"/>
        <w:rPr>
          <w:rFonts w:ascii="Arial Narrow" w:hAnsi="Arial Narrow"/>
          <w:b/>
          <w:sz w:val="26"/>
          <w:szCs w:val="26"/>
        </w:rPr>
      </w:pPr>
      <w:r w:rsidRPr="00904C13">
        <w:rPr>
          <w:rFonts w:ascii="Arial Narrow" w:hAnsi="Arial Narrow"/>
          <w:sz w:val="26"/>
          <w:szCs w:val="26"/>
        </w:rPr>
        <w:t>По</w:t>
      </w:r>
      <w:r w:rsidR="00EA20D8">
        <w:rPr>
          <w:rFonts w:ascii="Arial Narrow" w:hAnsi="Arial Narrow"/>
          <w:sz w:val="26"/>
          <w:szCs w:val="26"/>
        </w:rPr>
        <w:t xml:space="preserve"> </w:t>
      </w:r>
      <w:r w:rsidRPr="00904C13">
        <w:rPr>
          <w:rFonts w:ascii="Arial Narrow" w:hAnsi="Arial Narrow"/>
          <w:sz w:val="26"/>
          <w:szCs w:val="26"/>
        </w:rPr>
        <w:t>данным</w:t>
      </w:r>
      <w:r w:rsidR="00EA20D8">
        <w:rPr>
          <w:rFonts w:ascii="Arial Narrow" w:hAnsi="Arial Narrow"/>
          <w:sz w:val="26"/>
          <w:szCs w:val="26"/>
        </w:rPr>
        <w:t xml:space="preserve"> </w:t>
      </w:r>
      <w:r w:rsidRPr="00904C13">
        <w:rPr>
          <w:rFonts w:ascii="Arial Narrow" w:hAnsi="Arial Narrow"/>
          <w:sz w:val="26"/>
          <w:szCs w:val="26"/>
        </w:rPr>
        <w:t>Банка</w:t>
      </w:r>
      <w:r w:rsidR="00EA20D8">
        <w:rPr>
          <w:rFonts w:ascii="Arial Narrow" w:hAnsi="Arial Narrow"/>
          <w:sz w:val="26"/>
          <w:szCs w:val="26"/>
        </w:rPr>
        <w:t xml:space="preserve"> </w:t>
      </w:r>
      <w:r w:rsidRPr="00904C13">
        <w:rPr>
          <w:rFonts w:ascii="Arial Narrow" w:hAnsi="Arial Narrow"/>
          <w:sz w:val="26"/>
          <w:szCs w:val="26"/>
        </w:rPr>
        <w:t>России,</w:t>
      </w:r>
      <w:r w:rsidR="00EA20D8">
        <w:rPr>
          <w:rFonts w:ascii="Arial Narrow" w:hAnsi="Arial Narrow"/>
          <w:sz w:val="26"/>
          <w:szCs w:val="26"/>
        </w:rPr>
        <w:t xml:space="preserve"> </w:t>
      </w:r>
      <w:r w:rsidRPr="00904C13">
        <w:rPr>
          <w:rFonts w:ascii="Arial Narrow" w:hAnsi="Arial Narrow"/>
          <w:b/>
          <w:sz w:val="26"/>
          <w:szCs w:val="26"/>
        </w:rPr>
        <w:t>объем</w:t>
      </w:r>
      <w:r w:rsidR="00EA20D8">
        <w:rPr>
          <w:rFonts w:ascii="Arial Narrow" w:hAnsi="Arial Narrow"/>
          <w:b/>
          <w:sz w:val="26"/>
          <w:szCs w:val="26"/>
        </w:rPr>
        <w:t xml:space="preserve"> </w:t>
      </w:r>
      <w:r w:rsidRPr="00904C13">
        <w:rPr>
          <w:rFonts w:ascii="Arial Narrow" w:hAnsi="Arial Narrow"/>
          <w:b/>
          <w:sz w:val="26"/>
          <w:szCs w:val="26"/>
        </w:rPr>
        <w:t>денежной</w:t>
      </w:r>
      <w:r w:rsidR="00EA20D8">
        <w:rPr>
          <w:rFonts w:ascii="Arial Narrow" w:hAnsi="Arial Narrow"/>
          <w:b/>
          <w:sz w:val="26"/>
          <w:szCs w:val="26"/>
        </w:rPr>
        <w:t xml:space="preserve"> </w:t>
      </w:r>
      <w:r w:rsidRPr="00904C13">
        <w:rPr>
          <w:rFonts w:ascii="Arial Narrow" w:hAnsi="Arial Narrow"/>
          <w:b/>
          <w:sz w:val="26"/>
          <w:szCs w:val="26"/>
        </w:rPr>
        <w:t>массы</w:t>
      </w:r>
      <w:r w:rsidR="00EA20D8">
        <w:rPr>
          <w:rFonts w:ascii="Arial Narrow" w:hAnsi="Arial Narrow"/>
          <w:sz w:val="26"/>
          <w:szCs w:val="26"/>
        </w:rPr>
        <w:t xml:space="preserve"> </w:t>
      </w:r>
      <w:r w:rsidRPr="00904C13">
        <w:rPr>
          <w:rFonts w:ascii="Arial Narrow" w:hAnsi="Arial Narrow"/>
          <w:sz w:val="26"/>
          <w:szCs w:val="26"/>
        </w:rPr>
        <w:t>в</w:t>
      </w:r>
      <w:r w:rsidR="00EA20D8">
        <w:rPr>
          <w:rFonts w:ascii="Arial Narrow" w:hAnsi="Arial Narrow"/>
          <w:sz w:val="26"/>
          <w:szCs w:val="26"/>
        </w:rPr>
        <w:t xml:space="preserve"> </w:t>
      </w:r>
      <w:r w:rsidRPr="00904C13">
        <w:rPr>
          <w:rFonts w:ascii="Arial Narrow" w:hAnsi="Arial Narrow"/>
          <w:sz w:val="26"/>
          <w:szCs w:val="26"/>
        </w:rPr>
        <w:t>национальном</w:t>
      </w:r>
      <w:r w:rsidR="00EA20D8">
        <w:rPr>
          <w:rFonts w:ascii="Arial Narrow" w:hAnsi="Arial Narrow"/>
          <w:sz w:val="26"/>
          <w:szCs w:val="26"/>
        </w:rPr>
        <w:t xml:space="preserve"> </w:t>
      </w:r>
      <w:r w:rsidRPr="00904C13">
        <w:rPr>
          <w:rFonts w:ascii="Arial Narrow" w:hAnsi="Arial Narrow"/>
          <w:sz w:val="26"/>
          <w:szCs w:val="26"/>
        </w:rPr>
        <w:t>определении</w:t>
      </w:r>
      <w:r w:rsidR="00EA20D8">
        <w:rPr>
          <w:rFonts w:ascii="Arial Narrow" w:hAnsi="Arial Narrow"/>
          <w:sz w:val="26"/>
          <w:szCs w:val="26"/>
        </w:rPr>
        <w:t xml:space="preserve"> </w:t>
      </w:r>
      <w:r w:rsidRPr="00904C13">
        <w:rPr>
          <w:rFonts w:ascii="Arial Narrow" w:hAnsi="Arial Narrow"/>
          <w:sz w:val="26"/>
          <w:szCs w:val="26"/>
        </w:rPr>
        <w:t>(М</w:t>
      </w:r>
      <w:proofErr w:type="gramStart"/>
      <w:r w:rsidRPr="00904C13">
        <w:rPr>
          <w:rFonts w:ascii="Arial Narrow" w:hAnsi="Arial Narrow"/>
          <w:sz w:val="26"/>
          <w:szCs w:val="26"/>
        </w:rPr>
        <w:t>2</w:t>
      </w:r>
      <w:proofErr w:type="gramEnd"/>
      <w:r w:rsidRPr="00904C13">
        <w:rPr>
          <w:rFonts w:ascii="Arial Narrow" w:hAnsi="Arial Narrow"/>
          <w:sz w:val="26"/>
          <w:szCs w:val="26"/>
        </w:rPr>
        <w:t>)</w:t>
      </w:r>
      <w:r w:rsidR="00EA20D8">
        <w:rPr>
          <w:rFonts w:ascii="Arial Narrow" w:hAnsi="Arial Narrow"/>
          <w:sz w:val="26"/>
          <w:szCs w:val="26"/>
        </w:rPr>
        <w:t xml:space="preserve"> </w:t>
      </w:r>
      <w:r w:rsidRPr="00904C13">
        <w:rPr>
          <w:rFonts w:ascii="Arial Narrow" w:hAnsi="Arial Narrow"/>
          <w:sz w:val="26"/>
          <w:szCs w:val="26"/>
        </w:rPr>
        <w:t>на</w:t>
      </w:r>
      <w:r w:rsidR="00EA20D8">
        <w:rPr>
          <w:rFonts w:ascii="Arial Narrow" w:hAnsi="Arial Narrow"/>
          <w:sz w:val="26"/>
          <w:szCs w:val="26"/>
        </w:rPr>
        <w:t xml:space="preserve"> </w:t>
      </w:r>
      <w:r w:rsidRPr="00904C13">
        <w:rPr>
          <w:rFonts w:ascii="Arial Narrow" w:hAnsi="Arial Narrow"/>
          <w:sz w:val="26"/>
          <w:szCs w:val="26"/>
        </w:rPr>
        <w:t>1</w:t>
      </w:r>
      <w:r w:rsidR="00EA20D8">
        <w:rPr>
          <w:rFonts w:ascii="Arial Narrow" w:hAnsi="Arial Narrow"/>
          <w:sz w:val="26"/>
          <w:szCs w:val="26"/>
        </w:rPr>
        <w:t xml:space="preserve"> </w:t>
      </w:r>
      <w:r w:rsidR="00D36839">
        <w:rPr>
          <w:rFonts w:ascii="Arial Narrow" w:hAnsi="Arial Narrow"/>
          <w:sz w:val="26"/>
          <w:szCs w:val="26"/>
        </w:rPr>
        <w:t>апреля</w:t>
      </w:r>
      <w:r w:rsidR="00EA20D8">
        <w:rPr>
          <w:rFonts w:ascii="Arial Narrow" w:hAnsi="Arial Narrow"/>
          <w:sz w:val="26"/>
          <w:szCs w:val="26"/>
        </w:rPr>
        <w:t xml:space="preserve"> </w:t>
      </w:r>
      <w:r w:rsidRPr="00904C13">
        <w:rPr>
          <w:rFonts w:ascii="Arial Narrow" w:hAnsi="Arial Narrow"/>
          <w:sz w:val="26"/>
          <w:szCs w:val="26"/>
        </w:rPr>
        <w:t>201</w:t>
      </w:r>
      <w:r w:rsidR="00C40F89">
        <w:rPr>
          <w:rFonts w:ascii="Arial Narrow" w:hAnsi="Arial Narrow"/>
          <w:sz w:val="26"/>
          <w:szCs w:val="26"/>
        </w:rPr>
        <w:t>7</w:t>
      </w:r>
      <w:r w:rsidR="00EA20D8">
        <w:rPr>
          <w:rFonts w:ascii="Arial Narrow" w:hAnsi="Arial Narrow"/>
          <w:sz w:val="26"/>
          <w:szCs w:val="26"/>
        </w:rPr>
        <w:t xml:space="preserve"> </w:t>
      </w:r>
      <w:r w:rsidRPr="00904C13">
        <w:rPr>
          <w:rFonts w:ascii="Arial Narrow" w:hAnsi="Arial Narrow"/>
          <w:sz w:val="26"/>
          <w:szCs w:val="26"/>
        </w:rPr>
        <w:t>года</w:t>
      </w:r>
      <w:r w:rsidR="00EA20D8">
        <w:rPr>
          <w:rFonts w:ascii="Arial Narrow" w:hAnsi="Arial Narrow"/>
          <w:sz w:val="26"/>
          <w:szCs w:val="26"/>
        </w:rPr>
        <w:t xml:space="preserve"> </w:t>
      </w:r>
      <w:r w:rsidRPr="00904C13">
        <w:rPr>
          <w:rFonts w:ascii="Arial Narrow" w:hAnsi="Arial Narrow"/>
          <w:sz w:val="26"/>
          <w:szCs w:val="26"/>
        </w:rPr>
        <w:t>составил</w:t>
      </w:r>
      <w:r w:rsidR="00EA20D8">
        <w:rPr>
          <w:rFonts w:ascii="Arial Narrow" w:hAnsi="Arial Narrow"/>
          <w:sz w:val="26"/>
          <w:szCs w:val="26"/>
        </w:rPr>
        <w:t xml:space="preserve"> </w:t>
      </w:r>
      <w:r w:rsidR="00D36839">
        <w:rPr>
          <w:rFonts w:ascii="Arial Narrow" w:hAnsi="Arial Narrow"/>
          <w:sz w:val="26"/>
          <w:szCs w:val="26"/>
        </w:rPr>
        <w:t>38,</w:t>
      </w:r>
      <w:r w:rsidR="00F07F77">
        <w:rPr>
          <w:rFonts w:ascii="Arial Narrow" w:hAnsi="Arial Narrow"/>
          <w:sz w:val="26"/>
          <w:szCs w:val="26"/>
        </w:rPr>
        <w:t>6</w:t>
      </w:r>
      <w:r w:rsidR="00EA20D8">
        <w:rPr>
          <w:rFonts w:ascii="Arial Narrow" w:hAnsi="Arial Narrow"/>
          <w:sz w:val="26"/>
          <w:szCs w:val="26"/>
        </w:rPr>
        <w:t xml:space="preserve"> </w:t>
      </w:r>
      <w:r w:rsidRPr="00904C13">
        <w:rPr>
          <w:rFonts w:ascii="Arial Narrow" w:hAnsi="Arial Narrow"/>
          <w:sz w:val="26"/>
          <w:szCs w:val="26"/>
        </w:rPr>
        <w:t>трлн.</w:t>
      </w:r>
      <w:r w:rsidR="00EA20D8">
        <w:rPr>
          <w:rFonts w:ascii="Arial Narrow" w:hAnsi="Arial Narrow"/>
          <w:sz w:val="26"/>
          <w:szCs w:val="26"/>
        </w:rPr>
        <w:t xml:space="preserve"> </w:t>
      </w:r>
      <w:r w:rsidRPr="00904C13">
        <w:rPr>
          <w:rFonts w:ascii="Arial Narrow" w:hAnsi="Arial Narrow"/>
          <w:sz w:val="26"/>
          <w:szCs w:val="26"/>
        </w:rPr>
        <w:t>рублей</w:t>
      </w:r>
      <w:r w:rsidR="00EA20D8">
        <w:rPr>
          <w:rFonts w:ascii="Arial Narrow" w:hAnsi="Arial Narrow"/>
          <w:sz w:val="26"/>
          <w:szCs w:val="26"/>
        </w:rPr>
        <w:t xml:space="preserve"> </w:t>
      </w:r>
      <w:r w:rsidRPr="00904C13">
        <w:rPr>
          <w:rFonts w:ascii="Arial Narrow" w:hAnsi="Arial Narrow"/>
          <w:sz w:val="26"/>
          <w:szCs w:val="26"/>
        </w:rPr>
        <w:t>и</w:t>
      </w:r>
      <w:r w:rsidR="00EA20D8">
        <w:rPr>
          <w:rFonts w:ascii="Arial Narrow" w:hAnsi="Arial Narrow"/>
          <w:sz w:val="26"/>
          <w:szCs w:val="26"/>
        </w:rPr>
        <w:t xml:space="preserve"> </w:t>
      </w:r>
      <w:r w:rsidR="000234BD">
        <w:rPr>
          <w:rFonts w:ascii="Arial Narrow" w:hAnsi="Arial Narrow"/>
          <w:sz w:val="26"/>
          <w:szCs w:val="26"/>
        </w:rPr>
        <w:t>вырос</w:t>
      </w:r>
      <w:r w:rsidR="00EA20D8">
        <w:rPr>
          <w:rFonts w:ascii="Arial Narrow" w:hAnsi="Arial Narrow"/>
          <w:sz w:val="26"/>
          <w:szCs w:val="26"/>
        </w:rPr>
        <w:t xml:space="preserve"> </w:t>
      </w:r>
      <w:r w:rsidRPr="00904C13">
        <w:rPr>
          <w:rFonts w:ascii="Arial Narrow" w:hAnsi="Arial Narrow"/>
          <w:sz w:val="26"/>
          <w:szCs w:val="26"/>
        </w:rPr>
        <w:t>по</w:t>
      </w:r>
      <w:r w:rsidR="00EA20D8">
        <w:rPr>
          <w:rFonts w:ascii="Arial Narrow" w:hAnsi="Arial Narrow"/>
          <w:sz w:val="26"/>
          <w:szCs w:val="26"/>
        </w:rPr>
        <w:t xml:space="preserve"> </w:t>
      </w:r>
      <w:r w:rsidRPr="00904C13">
        <w:rPr>
          <w:rFonts w:ascii="Arial Narrow" w:hAnsi="Arial Narrow"/>
          <w:sz w:val="26"/>
          <w:szCs w:val="26"/>
        </w:rPr>
        <w:t>отношению</w:t>
      </w:r>
      <w:r w:rsidR="00EA20D8">
        <w:rPr>
          <w:rFonts w:ascii="Arial Narrow" w:hAnsi="Arial Narrow"/>
          <w:sz w:val="26"/>
          <w:szCs w:val="26"/>
        </w:rPr>
        <w:t xml:space="preserve"> </w:t>
      </w:r>
      <w:r w:rsidRPr="00904C13">
        <w:rPr>
          <w:rFonts w:ascii="Arial Narrow" w:hAnsi="Arial Narrow"/>
          <w:sz w:val="26"/>
          <w:szCs w:val="26"/>
        </w:rPr>
        <w:t>к</w:t>
      </w:r>
      <w:r w:rsidR="00EA20D8">
        <w:rPr>
          <w:rFonts w:ascii="Arial Narrow" w:hAnsi="Arial Narrow"/>
          <w:sz w:val="26"/>
          <w:szCs w:val="26"/>
        </w:rPr>
        <w:t xml:space="preserve"> </w:t>
      </w:r>
      <w:r w:rsidR="008713DD" w:rsidRPr="00904C13">
        <w:rPr>
          <w:rFonts w:ascii="Arial Narrow" w:hAnsi="Arial Narrow"/>
          <w:sz w:val="26"/>
          <w:szCs w:val="26"/>
        </w:rPr>
        <w:t>1</w:t>
      </w:r>
      <w:r w:rsidR="00EA20D8">
        <w:rPr>
          <w:rFonts w:ascii="Arial Narrow" w:hAnsi="Arial Narrow"/>
          <w:sz w:val="26"/>
          <w:szCs w:val="26"/>
        </w:rPr>
        <w:t xml:space="preserve"> </w:t>
      </w:r>
      <w:r w:rsidR="00F07F77">
        <w:rPr>
          <w:rFonts w:ascii="Arial Narrow" w:hAnsi="Arial Narrow"/>
          <w:sz w:val="26"/>
          <w:szCs w:val="26"/>
        </w:rPr>
        <w:t>января</w:t>
      </w:r>
      <w:r w:rsidR="00EA20D8">
        <w:rPr>
          <w:rFonts w:ascii="Arial Narrow" w:hAnsi="Arial Narrow"/>
          <w:sz w:val="26"/>
          <w:szCs w:val="26"/>
        </w:rPr>
        <w:t xml:space="preserve"> </w:t>
      </w:r>
      <w:r w:rsidRPr="0074297D">
        <w:rPr>
          <w:rFonts w:ascii="Arial Narrow" w:hAnsi="Arial Narrow"/>
          <w:sz w:val="26"/>
          <w:szCs w:val="26"/>
        </w:rPr>
        <w:t>201</w:t>
      </w:r>
      <w:r w:rsidR="00F07F77">
        <w:rPr>
          <w:rFonts w:ascii="Arial Narrow" w:hAnsi="Arial Narrow"/>
          <w:sz w:val="26"/>
          <w:szCs w:val="26"/>
        </w:rPr>
        <w:t>7</w:t>
      </w:r>
      <w:r w:rsidR="00EA20D8">
        <w:rPr>
          <w:rFonts w:ascii="Arial Narrow" w:hAnsi="Arial Narrow"/>
          <w:sz w:val="26"/>
          <w:szCs w:val="26"/>
        </w:rPr>
        <w:t xml:space="preserve"> </w:t>
      </w:r>
      <w:r w:rsidRPr="0074297D">
        <w:rPr>
          <w:rFonts w:ascii="Arial Narrow" w:hAnsi="Arial Narrow"/>
          <w:sz w:val="26"/>
          <w:szCs w:val="26"/>
        </w:rPr>
        <w:t>года</w:t>
      </w:r>
      <w:r w:rsidR="00EA20D8">
        <w:rPr>
          <w:rFonts w:ascii="Arial Narrow" w:hAnsi="Arial Narrow"/>
          <w:sz w:val="26"/>
          <w:szCs w:val="26"/>
        </w:rPr>
        <w:t xml:space="preserve"> </w:t>
      </w:r>
      <w:r w:rsidR="000234BD" w:rsidRPr="0074297D">
        <w:rPr>
          <w:rFonts w:ascii="Arial Narrow" w:hAnsi="Arial Narrow"/>
          <w:sz w:val="26"/>
          <w:szCs w:val="26"/>
        </w:rPr>
        <w:t>(</w:t>
      </w:r>
      <w:r w:rsidR="00F07F77">
        <w:rPr>
          <w:rFonts w:ascii="Arial Narrow" w:hAnsi="Arial Narrow"/>
          <w:sz w:val="26"/>
          <w:szCs w:val="26"/>
        </w:rPr>
        <w:t>38,4</w:t>
      </w:r>
      <w:r w:rsidR="00EA20D8">
        <w:rPr>
          <w:rFonts w:ascii="Arial Narrow" w:hAnsi="Arial Narrow"/>
          <w:sz w:val="26"/>
          <w:szCs w:val="26"/>
        </w:rPr>
        <w:t xml:space="preserve"> </w:t>
      </w:r>
      <w:r w:rsidR="000234BD" w:rsidRPr="0074297D">
        <w:rPr>
          <w:rFonts w:ascii="Arial Narrow" w:hAnsi="Arial Narrow"/>
          <w:sz w:val="26"/>
          <w:szCs w:val="26"/>
        </w:rPr>
        <w:t>трлн.</w:t>
      </w:r>
      <w:r w:rsidR="00EA20D8">
        <w:rPr>
          <w:rFonts w:ascii="Arial Narrow" w:hAnsi="Arial Narrow"/>
          <w:sz w:val="26"/>
          <w:szCs w:val="26"/>
        </w:rPr>
        <w:t xml:space="preserve"> </w:t>
      </w:r>
      <w:r w:rsidR="000234BD" w:rsidRPr="0074297D">
        <w:rPr>
          <w:rFonts w:ascii="Arial Narrow" w:hAnsi="Arial Narrow"/>
          <w:sz w:val="26"/>
          <w:szCs w:val="26"/>
        </w:rPr>
        <w:t>рублей)</w:t>
      </w:r>
      <w:r w:rsidR="00EA20D8">
        <w:rPr>
          <w:rFonts w:ascii="Arial Narrow" w:hAnsi="Arial Narrow"/>
          <w:sz w:val="26"/>
          <w:szCs w:val="26"/>
        </w:rPr>
        <w:t xml:space="preserve"> </w:t>
      </w:r>
      <w:r w:rsidR="00D36839" w:rsidRPr="0074297D">
        <w:rPr>
          <w:rFonts w:ascii="Arial Narrow" w:hAnsi="Arial Narrow"/>
          <w:sz w:val="26"/>
          <w:szCs w:val="26"/>
        </w:rPr>
        <w:t>на</w:t>
      </w:r>
      <w:r w:rsidR="00EA20D8">
        <w:rPr>
          <w:rFonts w:ascii="Arial Narrow" w:hAnsi="Arial Narrow"/>
          <w:sz w:val="26"/>
          <w:szCs w:val="26"/>
        </w:rPr>
        <w:t xml:space="preserve"> </w:t>
      </w:r>
      <w:r w:rsidR="00F07F77">
        <w:rPr>
          <w:rFonts w:ascii="Arial Narrow" w:hAnsi="Arial Narrow"/>
          <w:sz w:val="26"/>
          <w:szCs w:val="26"/>
        </w:rPr>
        <w:t>0,5%</w:t>
      </w:r>
      <w:r w:rsidR="00EA20D8">
        <w:rPr>
          <w:rFonts w:ascii="Arial Narrow" w:hAnsi="Arial Narrow"/>
          <w:sz w:val="26"/>
          <w:szCs w:val="26"/>
        </w:rPr>
        <w:t xml:space="preserve"> </w:t>
      </w:r>
      <w:r w:rsidR="00F07F77">
        <w:rPr>
          <w:rFonts w:ascii="Arial Narrow" w:hAnsi="Arial Narrow"/>
          <w:sz w:val="26"/>
          <w:szCs w:val="26"/>
        </w:rPr>
        <w:t>при</w:t>
      </w:r>
      <w:r w:rsidR="00EA20D8">
        <w:rPr>
          <w:rFonts w:ascii="Arial Narrow" w:hAnsi="Arial Narrow"/>
          <w:sz w:val="26"/>
          <w:szCs w:val="26"/>
        </w:rPr>
        <w:t xml:space="preserve"> </w:t>
      </w:r>
      <w:r w:rsidR="00F07F77">
        <w:rPr>
          <w:rFonts w:ascii="Arial Narrow" w:hAnsi="Arial Narrow"/>
          <w:sz w:val="26"/>
          <w:szCs w:val="26"/>
        </w:rPr>
        <w:t>росте</w:t>
      </w:r>
      <w:r w:rsidR="00EA20D8">
        <w:rPr>
          <w:rFonts w:ascii="Arial Narrow" w:hAnsi="Arial Narrow"/>
          <w:sz w:val="26"/>
          <w:szCs w:val="26"/>
        </w:rPr>
        <w:t xml:space="preserve"> </w:t>
      </w:r>
      <w:r w:rsidR="00F07F77">
        <w:rPr>
          <w:rFonts w:ascii="Arial Narrow" w:hAnsi="Arial Narrow"/>
          <w:sz w:val="26"/>
          <w:szCs w:val="26"/>
        </w:rPr>
        <w:t>потребительских</w:t>
      </w:r>
      <w:r w:rsidR="00EA20D8">
        <w:rPr>
          <w:rFonts w:ascii="Arial Narrow" w:hAnsi="Arial Narrow"/>
          <w:sz w:val="26"/>
          <w:szCs w:val="26"/>
        </w:rPr>
        <w:t xml:space="preserve"> </w:t>
      </w:r>
      <w:r w:rsidR="00F07F77">
        <w:rPr>
          <w:rFonts w:ascii="Arial Narrow" w:hAnsi="Arial Narrow"/>
          <w:sz w:val="26"/>
          <w:szCs w:val="26"/>
        </w:rPr>
        <w:t>цен</w:t>
      </w:r>
      <w:r w:rsidR="00EA20D8">
        <w:rPr>
          <w:rFonts w:ascii="Arial Narrow" w:hAnsi="Arial Narrow"/>
          <w:sz w:val="26"/>
          <w:szCs w:val="26"/>
        </w:rPr>
        <w:t xml:space="preserve"> </w:t>
      </w:r>
      <w:r w:rsidR="00F07F77">
        <w:rPr>
          <w:rFonts w:ascii="Arial Narrow" w:hAnsi="Arial Narrow"/>
          <w:sz w:val="26"/>
          <w:szCs w:val="26"/>
        </w:rPr>
        <w:t>на</w:t>
      </w:r>
      <w:r w:rsidR="00EA20D8">
        <w:rPr>
          <w:rFonts w:ascii="Arial Narrow" w:hAnsi="Arial Narrow"/>
          <w:sz w:val="26"/>
          <w:szCs w:val="26"/>
        </w:rPr>
        <w:t xml:space="preserve"> </w:t>
      </w:r>
      <w:r w:rsidR="0074297D" w:rsidRPr="0074297D">
        <w:rPr>
          <w:rFonts w:ascii="Arial Narrow" w:hAnsi="Arial Narrow"/>
          <w:sz w:val="26"/>
          <w:szCs w:val="26"/>
        </w:rPr>
        <w:t>1,0</w:t>
      </w:r>
      <w:r w:rsidRPr="0074297D">
        <w:rPr>
          <w:rFonts w:ascii="Arial Narrow" w:hAnsi="Arial Narrow"/>
          <w:sz w:val="26"/>
          <w:szCs w:val="26"/>
        </w:rPr>
        <w:t>%</w:t>
      </w:r>
      <w:r w:rsidR="00EA20D8">
        <w:rPr>
          <w:rFonts w:ascii="Arial Narrow" w:hAnsi="Arial Narrow"/>
          <w:sz w:val="26"/>
          <w:szCs w:val="26"/>
        </w:rPr>
        <w:t xml:space="preserve"> </w:t>
      </w:r>
      <w:r w:rsidR="00AC363B" w:rsidRPr="0074297D">
        <w:rPr>
          <w:rFonts w:ascii="Arial Narrow" w:hAnsi="Arial Narrow"/>
          <w:sz w:val="26"/>
          <w:szCs w:val="26"/>
        </w:rPr>
        <w:t>к</w:t>
      </w:r>
      <w:r w:rsidR="00EA20D8">
        <w:rPr>
          <w:rFonts w:ascii="Arial Narrow" w:hAnsi="Arial Narrow"/>
          <w:sz w:val="26"/>
          <w:szCs w:val="26"/>
        </w:rPr>
        <w:t xml:space="preserve"> </w:t>
      </w:r>
      <w:r w:rsidR="00EC7E43" w:rsidRPr="0074297D">
        <w:rPr>
          <w:rFonts w:ascii="Arial Narrow" w:hAnsi="Arial Narrow"/>
          <w:sz w:val="26"/>
          <w:szCs w:val="26"/>
        </w:rPr>
        <w:t>декабр</w:t>
      </w:r>
      <w:r w:rsidR="00AC363B" w:rsidRPr="0074297D">
        <w:rPr>
          <w:rFonts w:ascii="Arial Narrow" w:hAnsi="Arial Narrow"/>
          <w:sz w:val="26"/>
          <w:szCs w:val="26"/>
        </w:rPr>
        <w:t>ю</w:t>
      </w:r>
      <w:r w:rsidR="00EA20D8">
        <w:rPr>
          <w:rFonts w:ascii="Arial Narrow" w:hAnsi="Arial Narrow"/>
          <w:sz w:val="26"/>
          <w:szCs w:val="26"/>
        </w:rPr>
        <w:t xml:space="preserve"> </w:t>
      </w:r>
      <w:r w:rsidRPr="0074297D">
        <w:rPr>
          <w:rFonts w:ascii="Arial Narrow" w:hAnsi="Arial Narrow"/>
          <w:sz w:val="26"/>
          <w:szCs w:val="26"/>
        </w:rPr>
        <w:t>201</w:t>
      </w:r>
      <w:r w:rsidR="0074297D" w:rsidRPr="0074297D">
        <w:rPr>
          <w:rFonts w:ascii="Arial Narrow" w:hAnsi="Arial Narrow"/>
          <w:sz w:val="26"/>
          <w:szCs w:val="26"/>
        </w:rPr>
        <w:t>6</w:t>
      </w:r>
      <w:r w:rsidR="00EA20D8">
        <w:rPr>
          <w:rFonts w:ascii="Arial Narrow" w:hAnsi="Arial Narrow"/>
          <w:sz w:val="26"/>
          <w:szCs w:val="26"/>
        </w:rPr>
        <w:t xml:space="preserve"> </w:t>
      </w:r>
      <w:r w:rsidRPr="0074297D">
        <w:rPr>
          <w:rFonts w:ascii="Arial Narrow" w:hAnsi="Arial Narrow"/>
          <w:sz w:val="26"/>
          <w:szCs w:val="26"/>
        </w:rPr>
        <w:t>года.</w:t>
      </w:r>
    </w:p>
    <w:p w:rsidR="00747BDF" w:rsidRPr="00904C13" w:rsidRDefault="00747BDF" w:rsidP="00093F5E">
      <w:pPr>
        <w:ind w:firstLine="284"/>
        <w:rPr>
          <w:rFonts w:ascii="Arial Narrow" w:hAnsi="Arial Narrow"/>
          <w:b/>
          <w:sz w:val="26"/>
          <w:szCs w:val="26"/>
        </w:rPr>
      </w:pPr>
      <w:r w:rsidRPr="00904C13">
        <w:rPr>
          <w:rFonts w:ascii="Arial Narrow" w:hAnsi="Arial Narrow"/>
          <w:b/>
          <w:sz w:val="26"/>
          <w:szCs w:val="26"/>
        </w:rPr>
        <w:t>Объем</w:t>
      </w:r>
      <w:r w:rsidR="00EA20D8">
        <w:rPr>
          <w:rFonts w:ascii="Arial Narrow" w:hAnsi="Arial Narrow"/>
          <w:b/>
          <w:sz w:val="26"/>
          <w:szCs w:val="26"/>
        </w:rPr>
        <w:t xml:space="preserve"> </w:t>
      </w:r>
      <w:r w:rsidRPr="00904C13">
        <w:rPr>
          <w:rFonts w:ascii="Arial Narrow" w:hAnsi="Arial Narrow"/>
          <w:b/>
          <w:sz w:val="26"/>
          <w:szCs w:val="26"/>
        </w:rPr>
        <w:t>наличных</w:t>
      </w:r>
      <w:r w:rsidR="00EA20D8">
        <w:rPr>
          <w:rFonts w:ascii="Arial Narrow" w:hAnsi="Arial Narrow"/>
          <w:b/>
          <w:sz w:val="26"/>
          <w:szCs w:val="26"/>
        </w:rPr>
        <w:t xml:space="preserve"> </w:t>
      </w:r>
      <w:r w:rsidRPr="00904C13">
        <w:rPr>
          <w:rFonts w:ascii="Arial Narrow" w:hAnsi="Arial Narrow"/>
          <w:b/>
          <w:sz w:val="26"/>
          <w:szCs w:val="26"/>
        </w:rPr>
        <w:t>денег</w:t>
      </w:r>
      <w:r w:rsidR="00EA20D8">
        <w:rPr>
          <w:rFonts w:ascii="Arial Narrow" w:hAnsi="Arial Narrow"/>
          <w:b/>
          <w:sz w:val="26"/>
          <w:szCs w:val="26"/>
        </w:rPr>
        <w:t xml:space="preserve"> </w:t>
      </w:r>
      <w:r w:rsidRPr="00904C13">
        <w:rPr>
          <w:rFonts w:ascii="Arial Narrow" w:hAnsi="Arial Narrow"/>
          <w:b/>
          <w:sz w:val="26"/>
          <w:szCs w:val="26"/>
        </w:rPr>
        <w:t>в</w:t>
      </w:r>
      <w:r w:rsidR="00EA20D8">
        <w:rPr>
          <w:rFonts w:ascii="Arial Narrow" w:hAnsi="Arial Narrow"/>
          <w:b/>
          <w:sz w:val="26"/>
          <w:szCs w:val="26"/>
        </w:rPr>
        <w:t xml:space="preserve"> </w:t>
      </w:r>
      <w:r w:rsidRPr="00904C13">
        <w:rPr>
          <w:rFonts w:ascii="Arial Narrow" w:hAnsi="Arial Narrow"/>
          <w:b/>
          <w:sz w:val="26"/>
          <w:szCs w:val="26"/>
        </w:rPr>
        <w:t>обращении</w:t>
      </w:r>
      <w:r w:rsidR="00EA20D8">
        <w:rPr>
          <w:rFonts w:ascii="Arial Narrow" w:hAnsi="Arial Narrow"/>
          <w:sz w:val="26"/>
          <w:szCs w:val="26"/>
        </w:rPr>
        <w:t xml:space="preserve"> </w:t>
      </w:r>
      <w:r w:rsidRPr="00904C13">
        <w:rPr>
          <w:rFonts w:ascii="Arial Narrow" w:hAnsi="Arial Narrow"/>
          <w:sz w:val="26"/>
          <w:szCs w:val="26"/>
        </w:rPr>
        <w:t>вне</w:t>
      </w:r>
      <w:r w:rsidR="00EA20D8">
        <w:rPr>
          <w:rFonts w:ascii="Arial Narrow" w:hAnsi="Arial Narrow"/>
          <w:sz w:val="26"/>
          <w:szCs w:val="26"/>
        </w:rPr>
        <w:t xml:space="preserve"> </w:t>
      </w:r>
      <w:r w:rsidRPr="00904C13">
        <w:rPr>
          <w:rFonts w:ascii="Arial Narrow" w:hAnsi="Arial Narrow"/>
          <w:sz w:val="26"/>
          <w:szCs w:val="26"/>
        </w:rPr>
        <w:t>банковской</w:t>
      </w:r>
      <w:r w:rsidR="00EA20D8">
        <w:rPr>
          <w:rFonts w:ascii="Arial Narrow" w:hAnsi="Arial Narrow"/>
          <w:sz w:val="26"/>
          <w:szCs w:val="26"/>
        </w:rPr>
        <w:t xml:space="preserve"> </w:t>
      </w:r>
      <w:r w:rsidRPr="00904C13">
        <w:rPr>
          <w:rFonts w:ascii="Arial Narrow" w:hAnsi="Arial Narrow"/>
          <w:sz w:val="26"/>
          <w:szCs w:val="26"/>
        </w:rPr>
        <w:t>системы</w:t>
      </w:r>
      <w:r w:rsidR="00EA20D8">
        <w:rPr>
          <w:rFonts w:ascii="Arial Narrow" w:hAnsi="Arial Narrow"/>
          <w:sz w:val="26"/>
          <w:szCs w:val="26"/>
        </w:rPr>
        <w:t xml:space="preserve"> </w:t>
      </w:r>
      <w:r w:rsidRPr="00904C13">
        <w:rPr>
          <w:rFonts w:ascii="Arial Narrow" w:hAnsi="Arial Narrow"/>
          <w:sz w:val="26"/>
          <w:szCs w:val="26"/>
        </w:rPr>
        <w:t>(денежный</w:t>
      </w:r>
      <w:r w:rsidR="00EA20D8">
        <w:rPr>
          <w:rFonts w:ascii="Arial Narrow" w:hAnsi="Arial Narrow"/>
          <w:sz w:val="26"/>
          <w:szCs w:val="26"/>
        </w:rPr>
        <w:t xml:space="preserve"> </w:t>
      </w:r>
      <w:r w:rsidRPr="00904C13">
        <w:rPr>
          <w:rFonts w:ascii="Arial Narrow" w:hAnsi="Arial Narrow"/>
          <w:sz w:val="26"/>
          <w:szCs w:val="26"/>
        </w:rPr>
        <w:t>агрегат</w:t>
      </w:r>
      <w:r w:rsidR="00EA20D8">
        <w:rPr>
          <w:rFonts w:ascii="Arial Narrow" w:hAnsi="Arial Narrow"/>
          <w:sz w:val="26"/>
          <w:szCs w:val="26"/>
        </w:rPr>
        <w:t xml:space="preserve"> </w:t>
      </w:r>
      <w:r w:rsidRPr="00904C13">
        <w:rPr>
          <w:rFonts w:ascii="Arial Narrow" w:hAnsi="Arial Narrow"/>
          <w:sz w:val="26"/>
          <w:szCs w:val="26"/>
        </w:rPr>
        <w:t>М</w:t>
      </w:r>
      <w:proofErr w:type="gramStart"/>
      <w:r w:rsidRPr="00904C13">
        <w:rPr>
          <w:rFonts w:ascii="Arial Narrow" w:hAnsi="Arial Narrow"/>
          <w:sz w:val="26"/>
          <w:szCs w:val="26"/>
        </w:rPr>
        <w:t>0</w:t>
      </w:r>
      <w:proofErr w:type="gramEnd"/>
      <w:r w:rsidRPr="00904C13">
        <w:rPr>
          <w:rFonts w:ascii="Arial Narrow" w:hAnsi="Arial Narrow"/>
          <w:sz w:val="26"/>
          <w:szCs w:val="26"/>
        </w:rPr>
        <w:t>)</w:t>
      </w:r>
      <w:r w:rsidR="00EA20D8">
        <w:rPr>
          <w:rFonts w:ascii="Arial Narrow" w:hAnsi="Arial Narrow"/>
          <w:sz w:val="26"/>
          <w:szCs w:val="26"/>
        </w:rPr>
        <w:t xml:space="preserve"> </w:t>
      </w:r>
      <w:r w:rsidRPr="00904C13">
        <w:rPr>
          <w:rFonts w:ascii="Arial Narrow" w:hAnsi="Arial Narrow"/>
          <w:sz w:val="26"/>
          <w:szCs w:val="26"/>
        </w:rPr>
        <w:t>на</w:t>
      </w:r>
      <w:r w:rsidR="00EA20D8">
        <w:rPr>
          <w:rFonts w:ascii="Arial Narrow" w:hAnsi="Arial Narrow"/>
          <w:sz w:val="26"/>
          <w:szCs w:val="26"/>
        </w:rPr>
        <w:t xml:space="preserve"> </w:t>
      </w:r>
      <w:r w:rsidRPr="00904C13">
        <w:rPr>
          <w:rFonts w:ascii="Arial Narrow" w:hAnsi="Arial Narrow"/>
          <w:sz w:val="26"/>
          <w:szCs w:val="26"/>
        </w:rPr>
        <w:t>1</w:t>
      </w:r>
      <w:r w:rsidR="00EA20D8">
        <w:rPr>
          <w:rFonts w:ascii="Arial Narrow" w:hAnsi="Arial Narrow"/>
          <w:sz w:val="26"/>
          <w:szCs w:val="26"/>
        </w:rPr>
        <w:t xml:space="preserve"> </w:t>
      </w:r>
      <w:r w:rsidR="00CE6925">
        <w:rPr>
          <w:rFonts w:ascii="Arial Narrow" w:hAnsi="Arial Narrow"/>
          <w:sz w:val="26"/>
          <w:szCs w:val="26"/>
        </w:rPr>
        <w:t>апреля</w:t>
      </w:r>
      <w:r w:rsidR="00EA20D8">
        <w:rPr>
          <w:rFonts w:ascii="Arial Narrow" w:hAnsi="Arial Narrow"/>
          <w:sz w:val="26"/>
          <w:szCs w:val="26"/>
        </w:rPr>
        <w:t xml:space="preserve"> </w:t>
      </w:r>
      <w:r w:rsidRPr="00904C13">
        <w:rPr>
          <w:rFonts w:ascii="Arial Narrow" w:hAnsi="Arial Narrow"/>
          <w:sz w:val="26"/>
          <w:szCs w:val="26"/>
        </w:rPr>
        <w:t>201</w:t>
      </w:r>
      <w:r w:rsidR="00C40F89">
        <w:rPr>
          <w:rFonts w:ascii="Arial Narrow" w:hAnsi="Arial Narrow"/>
          <w:sz w:val="26"/>
          <w:szCs w:val="26"/>
        </w:rPr>
        <w:t>7</w:t>
      </w:r>
      <w:r w:rsidR="00EA20D8">
        <w:rPr>
          <w:rFonts w:ascii="Arial Narrow" w:hAnsi="Arial Narrow"/>
          <w:sz w:val="26"/>
          <w:szCs w:val="26"/>
        </w:rPr>
        <w:t xml:space="preserve"> </w:t>
      </w:r>
      <w:r w:rsidRPr="00904C13">
        <w:rPr>
          <w:rFonts w:ascii="Arial Narrow" w:hAnsi="Arial Narrow"/>
          <w:sz w:val="26"/>
          <w:szCs w:val="26"/>
        </w:rPr>
        <w:t>года</w:t>
      </w:r>
      <w:r w:rsidR="00EA20D8">
        <w:rPr>
          <w:rFonts w:ascii="Arial Narrow" w:hAnsi="Arial Narrow"/>
          <w:sz w:val="26"/>
          <w:szCs w:val="26"/>
        </w:rPr>
        <w:t xml:space="preserve"> </w:t>
      </w:r>
      <w:r w:rsidRPr="00904C13">
        <w:rPr>
          <w:rFonts w:ascii="Arial Narrow" w:hAnsi="Arial Narrow"/>
          <w:sz w:val="26"/>
          <w:szCs w:val="26"/>
        </w:rPr>
        <w:t>составил</w:t>
      </w:r>
      <w:r w:rsidR="00EA20D8">
        <w:rPr>
          <w:rFonts w:ascii="Arial Narrow" w:hAnsi="Arial Narrow"/>
          <w:sz w:val="26"/>
          <w:szCs w:val="26"/>
        </w:rPr>
        <w:t xml:space="preserve"> </w:t>
      </w:r>
      <w:r w:rsidR="00CE6925">
        <w:rPr>
          <w:rFonts w:ascii="Arial Narrow" w:hAnsi="Arial Narrow"/>
          <w:sz w:val="26"/>
          <w:szCs w:val="26"/>
        </w:rPr>
        <w:t>8,4</w:t>
      </w:r>
      <w:r w:rsidR="00EA20D8">
        <w:rPr>
          <w:rFonts w:ascii="Arial Narrow" w:hAnsi="Arial Narrow"/>
          <w:sz w:val="26"/>
          <w:szCs w:val="26"/>
        </w:rPr>
        <w:t xml:space="preserve"> </w:t>
      </w:r>
      <w:r w:rsidRPr="00904C13">
        <w:rPr>
          <w:rFonts w:ascii="Arial Narrow" w:hAnsi="Arial Narrow"/>
          <w:sz w:val="26"/>
          <w:szCs w:val="26"/>
        </w:rPr>
        <w:t>трлн.</w:t>
      </w:r>
      <w:r w:rsidR="00EA20D8">
        <w:rPr>
          <w:rFonts w:ascii="Arial Narrow" w:hAnsi="Arial Narrow"/>
          <w:sz w:val="26"/>
          <w:szCs w:val="26"/>
        </w:rPr>
        <w:t xml:space="preserve"> </w:t>
      </w:r>
      <w:r w:rsidRPr="00904C13">
        <w:rPr>
          <w:rFonts w:ascii="Arial Narrow" w:hAnsi="Arial Narrow"/>
          <w:sz w:val="26"/>
          <w:szCs w:val="26"/>
        </w:rPr>
        <w:t>рублей</w:t>
      </w:r>
      <w:r w:rsidR="00EA20D8">
        <w:rPr>
          <w:rFonts w:ascii="Arial Narrow" w:hAnsi="Arial Narrow"/>
          <w:sz w:val="26"/>
          <w:szCs w:val="26"/>
        </w:rPr>
        <w:t xml:space="preserve"> </w:t>
      </w:r>
      <w:r w:rsidRPr="00904C13">
        <w:rPr>
          <w:rFonts w:ascii="Arial Narrow" w:hAnsi="Arial Narrow"/>
          <w:sz w:val="26"/>
          <w:szCs w:val="26"/>
        </w:rPr>
        <w:t>и</w:t>
      </w:r>
      <w:r w:rsidR="00EA20D8">
        <w:rPr>
          <w:rFonts w:ascii="Arial Narrow" w:hAnsi="Arial Narrow"/>
          <w:sz w:val="26"/>
          <w:szCs w:val="26"/>
        </w:rPr>
        <w:t xml:space="preserve"> </w:t>
      </w:r>
      <w:r w:rsidR="00BE4F69">
        <w:rPr>
          <w:rFonts w:ascii="Arial Narrow" w:hAnsi="Arial Narrow"/>
          <w:sz w:val="26"/>
          <w:szCs w:val="26"/>
        </w:rPr>
        <w:t>сократился</w:t>
      </w:r>
      <w:r w:rsidR="00EA20D8">
        <w:rPr>
          <w:rFonts w:ascii="Arial Narrow" w:hAnsi="Arial Narrow"/>
          <w:sz w:val="26"/>
          <w:szCs w:val="26"/>
        </w:rPr>
        <w:t xml:space="preserve"> </w:t>
      </w:r>
      <w:r w:rsidR="00BE4F69">
        <w:rPr>
          <w:rFonts w:ascii="Arial Narrow" w:hAnsi="Arial Narrow"/>
          <w:sz w:val="26"/>
          <w:szCs w:val="26"/>
        </w:rPr>
        <w:t>на</w:t>
      </w:r>
      <w:r w:rsidR="00EA20D8">
        <w:rPr>
          <w:rFonts w:ascii="Arial Narrow" w:hAnsi="Arial Narrow"/>
          <w:sz w:val="26"/>
          <w:szCs w:val="26"/>
        </w:rPr>
        <w:t xml:space="preserve"> </w:t>
      </w:r>
      <w:r w:rsidR="00BE4F69">
        <w:rPr>
          <w:rFonts w:ascii="Arial Narrow" w:hAnsi="Arial Narrow"/>
          <w:sz w:val="26"/>
          <w:szCs w:val="26"/>
        </w:rPr>
        <w:t>4,5%</w:t>
      </w:r>
      <w:r w:rsidR="00EA20D8">
        <w:rPr>
          <w:rFonts w:ascii="Arial Narrow" w:hAnsi="Arial Narrow"/>
          <w:sz w:val="26"/>
          <w:szCs w:val="26"/>
        </w:rPr>
        <w:t xml:space="preserve"> </w:t>
      </w:r>
      <w:r w:rsidR="00BE4F69">
        <w:rPr>
          <w:rFonts w:ascii="Arial Narrow" w:hAnsi="Arial Narrow"/>
          <w:sz w:val="26"/>
          <w:szCs w:val="26"/>
        </w:rPr>
        <w:t>по</w:t>
      </w:r>
      <w:r w:rsidR="00EA20D8">
        <w:rPr>
          <w:rFonts w:ascii="Arial Narrow" w:hAnsi="Arial Narrow"/>
          <w:sz w:val="26"/>
          <w:szCs w:val="26"/>
        </w:rPr>
        <w:t xml:space="preserve"> </w:t>
      </w:r>
      <w:r w:rsidRPr="00904C13">
        <w:rPr>
          <w:rFonts w:ascii="Arial Narrow" w:hAnsi="Arial Narrow"/>
          <w:sz w:val="26"/>
          <w:szCs w:val="26"/>
        </w:rPr>
        <w:t>отношению</w:t>
      </w:r>
      <w:r w:rsidR="00EA20D8">
        <w:rPr>
          <w:rFonts w:ascii="Arial Narrow" w:hAnsi="Arial Narrow"/>
          <w:sz w:val="26"/>
          <w:szCs w:val="26"/>
        </w:rPr>
        <w:t xml:space="preserve"> </w:t>
      </w:r>
      <w:r w:rsidRPr="00904C13">
        <w:rPr>
          <w:rFonts w:ascii="Arial Narrow" w:hAnsi="Arial Narrow"/>
          <w:sz w:val="26"/>
          <w:szCs w:val="26"/>
        </w:rPr>
        <w:t>к</w:t>
      </w:r>
      <w:r w:rsidR="00EA20D8">
        <w:rPr>
          <w:rFonts w:ascii="Arial Narrow" w:hAnsi="Arial Narrow"/>
          <w:sz w:val="26"/>
          <w:szCs w:val="26"/>
        </w:rPr>
        <w:t xml:space="preserve"> </w:t>
      </w:r>
      <w:r w:rsidR="00CE6925">
        <w:rPr>
          <w:rFonts w:ascii="Arial Narrow" w:hAnsi="Arial Narrow"/>
          <w:sz w:val="26"/>
          <w:szCs w:val="26"/>
        </w:rPr>
        <w:t>1</w:t>
      </w:r>
      <w:r w:rsidR="00EA20D8">
        <w:rPr>
          <w:rFonts w:ascii="Arial Narrow" w:hAnsi="Arial Narrow"/>
          <w:sz w:val="26"/>
          <w:szCs w:val="26"/>
        </w:rPr>
        <w:t xml:space="preserve"> </w:t>
      </w:r>
      <w:r w:rsidR="00BE4F69">
        <w:rPr>
          <w:rFonts w:ascii="Arial Narrow" w:hAnsi="Arial Narrow"/>
          <w:sz w:val="26"/>
          <w:szCs w:val="26"/>
        </w:rPr>
        <w:t>января</w:t>
      </w:r>
      <w:r w:rsidR="00EA20D8">
        <w:rPr>
          <w:rFonts w:ascii="Arial Narrow" w:hAnsi="Arial Narrow"/>
          <w:sz w:val="26"/>
          <w:szCs w:val="26"/>
        </w:rPr>
        <w:t xml:space="preserve"> </w:t>
      </w:r>
      <w:r w:rsidRPr="00904C13">
        <w:rPr>
          <w:rFonts w:ascii="Arial Narrow" w:hAnsi="Arial Narrow"/>
          <w:sz w:val="26"/>
          <w:szCs w:val="26"/>
        </w:rPr>
        <w:t>201</w:t>
      </w:r>
      <w:r w:rsidR="00BE4F69">
        <w:rPr>
          <w:rFonts w:ascii="Arial Narrow" w:hAnsi="Arial Narrow"/>
          <w:sz w:val="26"/>
          <w:szCs w:val="26"/>
        </w:rPr>
        <w:t>7</w:t>
      </w:r>
      <w:r w:rsidR="00EA20D8">
        <w:rPr>
          <w:rFonts w:ascii="Arial Narrow" w:hAnsi="Arial Narrow"/>
          <w:sz w:val="26"/>
          <w:szCs w:val="26"/>
        </w:rPr>
        <w:t xml:space="preserve"> </w:t>
      </w:r>
      <w:r w:rsidRPr="00904C13">
        <w:rPr>
          <w:rFonts w:ascii="Arial Narrow" w:hAnsi="Arial Narrow"/>
          <w:sz w:val="26"/>
          <w:szCs w:val="26"/>
        </w:rPr>
        <w:t>года</w:t>
      </w:r>
      <w:r w:rsidR="00EA20D8">
        <w:rPr>
          <w:rFonts w:ascii="Arial Narrow" w:hAnsi="Arial Narrow"/>
          <w:sz w:val="26"/>
          <w:szCs w:val="26"/>
        </w:rPr>
        <w:t xml:space="preserve"> </w:t>
      </w:r>
      <w:r w:rsidR="00C40F89">
        <w:rPr>
          <w:rFonts w:ascii="Arial Narrow" w:hAnsi="Arial Narrow"/>
          <w:sz w:val="26"/>
          <w:szCs w:val="26"/>
        </w:rPr>
        <w:t>(</w:t>
      </w:r>
      <w:r w:rsidR="00CE6925">
        <w:rPr>
          <w:rFonts w:ascii="Arial Narrow" w:hAnsi="Arial Narrow"/>
          <w:sz w:val="26"/>
          <w:szCs w:val="26"/>
        </w:rPr>
        <w:t>8</w:t>
      </w:r>
      <w:r w:rsidR="005756E4">
        <w:rPr>
          <w:rFonts w:ascii="Arial Narrow" w:hAnsi="Arial Narrow"/>
          <w:sz w:val="26"/>
          <w:szCs w:val="26"/>
        </w:rPr>
        <w:t>,8</w:t>
      </w:r>
      <w:r w:rsidR="00EA20D8">
        <w:rPr>
          <w:rFonts w:ascii="Arial Narrow" w:hAnsi="Arial Narrow"/>
          <w:sz w:val="26"/>
          <w:szCs w:val="26"/>
        </w:rPr>
        <w:t xml:space="preserve"> </w:t>
      </w:r>
      <w:r w:rsidR="00C40F89">
        <w:rPr>
          <w:rFonts w:ascii="Arial Narrow" w:hAnsi="Arial Narrow"/>
          <w:sz w:val="26"/>
          <w:szCs w:val="26"/>
        </w:rPr>
        <w:t>трлн.</w:t>
      </w:r>
      <w:r w:rsidR="00EA20D8">
        <w:rPr>
          <w:rFonts w:ascii="Arial Narrow" w:hAnsi="Arial Narrow"/>
          <w:sz w:val="26"/>
          <w:szCs w:val="26"/>
        </w:rPr>
        <w:t xml:space="preserve"> </w:t>
      </w:r>
      <w:r w:rsidR="00C40F89">
        <w:rPr>
          <w:rFonts w:ascii="Arial Narrow" w:hAnsi="Arial Narrow"/>
          <w:sz w:val="26"/>
          <w:szCs w:val="26"/>
        </w:rPr>
        <w:t>рублей)</w:t>
      </w:r>
      <w:r w:rsidRPr="00904C13">
        <w:rPr>
          <w:rFonts w:ascii="Arial Narrow" w:hAnsi="Arial Narrow"/>
          <w:sz w:val="26"/>
          <w:szCs w:val="26"/>
        </w:rPr>
        <w:t>.</w:t>
      </w:r>
    </w:p>
    <w:p w:rsidR="00DF23D6" w:rsidRDefault="00747BDF" w:rsidP="00570076">
      <w:pPr>
        <w:ind w:firstLine="284"/>
        <w:rPr>
          <w:rFonts w:ascii="Arial Narrow" w:hAnsi="Arial Narrow"/>
          <w:sz w:val="26"/>
          <w:szCs w:val="26"/>
        </w:rPr>
      </w:pPr>
      <w:r w:rsidRPr="00BA3D33">
        <w:rPr>
          <w:rFonts w:ascii="Arial Narrow" w:hAnsi="Arial Narrow"/>
          <w:b/>
          <w:sz w:val="26"/>
          <w:szCs w:val="26"/>
        </w:rPr>
        <w:lastRenderedPageBreak/>
        <w:t>Объем</w:t>
      </w:r>
      <w:r w:rsidR="00EA20D8">
        <w:rPr>
          <w:rFonts w:ascii="Arial Narrow" w:hAnsi="Arial Narrow"/>
          <w:b/>
          <w:sz w:val="26"/>
          <w:szCs w:val="26"/>
        </w:rPr>
        <w:t xml:space="preserve"> </w:t>
      </w:r>
      <w:r w:rsidRPr="00BA3D33">
        <w:rPr>
          <w:rFonts w:ascii="Arial Narrow" w:hAnsi="Arial Narrow"/>
          <w:b/>
          <w:sz w:val="26"/>
          <w:szCs w:val="26"/>
        </w:rPr>
        <w:t>безналичных</w:t>
      </w:r>
      <w:r w:rsidR="00EA20D8">
        <w:rPr>
          <w:rFonts w:ascii="Arial Narrow" w:hAnsi="Arial Narrow"/>
          <w:b/>
          <w:sz w:val="26"/>
          <w:szCs w:val="26"/>
        </w:rPr>
        <w:t xml:space="preserve"> </w:t>
      </w:r>
      <w:r w:rsidRPr="00BA3D33">
        <w:rPr>
          <w:rFonts w:ascii="Arial Narrow" w:hAnsi="Arial Narrow"/>
          <w:b/>
          <w:sz w:val="26"/>
          <w:szCs w:val="26"/>
        </w:rPr>
        <w:t>денег</w:t>
      </w:r>
      <w:r w:rsidR="00EA20D8">
        <w:rPr>
          <w:rFonts w:ascii="Arial Narrow" w:hAnsi="Arial Narrow"/>
          <w:b/>
          <w:sz w:val="26"/>
          <w:szCs w:val="26"/>
        </w:rPr>
        <w:t xml:space="preserve"> </w:t>
      </w:r>
      <w:r w:rsidRPr="00BA3D33">
        <w:rPr>
          <w:rFonts w:ascii="Arial Narrow" w:hAnsi="Arial Narrow"/>
          <w:sz w:val="26"/>
          <w:szCs w:val="26"/>
        </w:rPr>
        <w:t>на</w:t>
      </w:r>
      <w:r w:rsidR="00EA20D8">
        <w:rPr>
          <w:rFonts w:ascii="Arial Narrow" w:hAnsi="Arial Narrow"/>
          <w:sz w:val="26"/>
          <w:szCs w:val="26"/>
        </w:rPr>
        <w:t xml:space="preserve"> </w:t>
      </w:r>
      <w:r w:rsidR="00BE4F69">
        <w:rPr>
          <w:rFonts w:ascii="Arial Narrow" w:hAnsi="Arial Narrow"/>
          <w:sz w:val="26"/>
          <w:szCs w:val="26"/>
        </w:rPr>
        <w:t>1</w:t>
      </w:r>
      <w:r w:rsidR="00EA20D8">
        <w:rPr>
          <w:rFonts w:ascii="Arial Narrow" w:hAnsi="Arial Narrow"/>
          <w:sz w:val="26"/>
          <w:szCs w:val="26"/>
        </w:rPr>
        <w:t xml:space="preserve"> </w:t>
      </w:r>
      <w:r w:rsidR="00BE4F69">
        <w:rPr>
          <w:rFonts w:ascii="Arial Narrow" w:hAnsi="Arial Narrow"/>
          <w:sz w:val="26"/>
          <w:szCs w:val="26"/>
        </w:rPr>
        <w:t>апреля</w:t>
      </w:r>
      <w:r w:rsidR="00EA20D8">
        <w:rPr>
          <w:rFonts w:ascii="Arial Narrow" w:hAnsi="Arial Narrow"/>
          <w:sz w:val="26"/>
          <w:szCs w:val="26"/>
        </w:rPr>
        <w:t xml:space="preserve"> </w:t>
      </w:r>
      <w:r w:rsidRPr="00BA3D33">
        <w:rPr>
          <w:rFonts w:ascii="Arial Narrow" w:hAnsi="Arial Narrow"/>
          <w:sz w:val="26"/>
          <w:szCs w:val="26"/>
        </w:rPr>
        <w:t>201</w:t>
      </w:r>
      <w:r w:rsidR="00C40F89" w:rsidRPr="00BA3D33">
        <w:rPr>
          <w:rFonts w:ascii="Arial Narrow" w:hAnsi="Arial Narrow"/>
          <w:sz w:val="26"/>
          <w:szCs w:val="26"/>
        </w:rPr>
        <w:t>7</w:t>
      </w:r>
      <w:r w:rsidR="00EA20D8">
        <w:rPr>
          <w:rFonts w:ascii="Arial Narrow" w:hAnsi="Arial Narrow"/>
          <w:sz w:val="26"/>
          <w:szCs w:val="26"/>
        </w:rPr>
        <w:t xml:space="preserve"> </w:t>
      </w:r>
      <w:r w:rsidRPr="00BA3D33">
        <w:rPr>
          <w:rFonts w:ascii="Arial Narrow" w:hAnsi="Arial Narrow"/>
          <w:sz w:val="26"/>
          <w:szCs w:val="26"/>
        </w:rPr>
        <w:t>года</w:t>
      </w:r>
      <w:r w:rsidR="00EA20D8">
        <w:rPr>
          <w:rFonts w:ascii="Arial Narrow" w:hAnsi="Arial Narrow"/>
          <w:sz w:val="26"/>
          <w:szCs w:val="26"/>
        </w:rPr>
        <w:t xml:space="preserve"> </w:t>
      </w:r>
      <w:r w:rsidR="00AC363B" w:rsidRPr="00BA3D33">
        <w:rPr>
          <w:rFonts w:ascii="Arial Narrow" w:hAnsi="Arial Narrow"/>
          <w:sz w:val="26"/>
          <w:szCs w:val="26"/>
        </w:rPr>
        <w:t>составил</w:t>
      </w:r>
      <w:r w:rsidR="00EA20D8">
        <w:rPr>
          <w:rFonts w:ascii="Arial Narrow" w:hAnsi="Arial Narrow"/>
          <w:sz w:val="26"/>
          <w:szCs w:val="26"/>
        </w:rPr>
        <w:t xml:space="preserve"> </w:t>
      </w:r>
      <w:r w:rsidR="00C40F89" w:rsidRPr="00BA3D33">
        <w:rPr>
          <w:rFonts w:ascii="Arial Narrow" w:hAnsi="Arial Narrow"/>
          <w:sz w:val="26"/>
          <w:szCs w:val="26"/>
        </w:rPr>
        <w:t>30,</w:t>
      </w:r>
      <w:r w:rsidR="00BE4F69">
        <w:rPr>
          <w:rFonts w:ascii="Arial Narrow" w:hAnsi="Arial Narrow"/>
          <w:sz w:val="26"/>
          <w:szCs w:val="26"/>
        </w:rPr>
        <w:t>2</w:t>
      </w:r>
      <w:r w:rsidR="00EA20D8">
        <w:rPr>
          <w:rFonts w:ascii="Arial Narrow" w:hAnsi="Arial Narrow"/>
          <w:sz w:val="26"/>
          <w:szCs w:val="26"/>
        </w:rPr>
        <w:t xml:space="preserve"> </w:t>
      </w:r>
      <w:r w:rsidR="00C05EE8" w:rsidRPr="00BA3D33">
        <w:rPr>
          <w:rFonts w:ascii="Arial Narrow" w:hAnsi="Arial Narrow"/>
          <w:sz w:val="26"/>
          <w:szCs w:val="26"/>
        </w:rPr>
        <w:t>трлн.</w:t>
      </w:r>
      <w:r w:rsidR="00EA20D8">
        <w:rPr>
          <w:rFonts w:ascii="Arial Narrow" w:hAnsi="Arial Narrow"/>
          <w:sz w:val="26"/>
          <w:szCs w:val="26"/>
        </w:rPr>
        <w:t xml:space="preserve"> </w:t>
      </w:r>
      <w:r w:rsidRPr="00BA3D33">
        <w:rPr>
          <w:rFonts w:ascii="Arial Narrow" w:hAnsi="Arial Narrow"/>
          <w:sz w:val="26"/>
          <w:szCs w:val="26"/>
        </w:rPr>
        <w:t>руб</w:t>
      </w:r>
      <w:r w:rsidR="00AE4BDF" w:rsidRPr="00BA3D33">
        <w:rPr>
          <w:rFonts w:ascii="Arial Narrow" w:hAnsi="Arial Narrow"/>
          <w:sz w:val="26"/>
          <w:szCs w:val="26"/>
        </w:rPr>
        <w:t>лей</w:t>
      </w:r>
      <w:r w:rsidR="00EA20D8">
        <w:rPr>
          <w:rFonts w:ascii="Arial Narrow" w:hAnsi="Arial Narrow"/>
          <w:sz w:val="26"/>
          <w:szCs w:val="26"/>
        </w:rPr>
        <w:t xml:space="preserve"> </w:t>
      </w:r>
      <w:r w:rsidR="00AE4BDF" w:rsidRPr="00BA3D33">
        <w:rPr>
          <w:rFonts w:ascii="Arial Narrow" w:hAnsi="Arial Narrow"/>
          <w:sz w:val="26"/>
          <w:szCs w:val="26"/>
        </w:rPr>
        <w:t>и</w:t>
      </w:r>
      <w:r w:rsidR="00EA20D8">
        <w:rPr>
          <w:rFonts w:ascii="Arial Narrow" w:hAnsi="Arial Narrow"/>
          <w:sz w:val="26"/>
          <w:szCs w:val="26"/>
        </w:rPr>
        <w:t xml:space="preserve"> </w:t>
      </w:r>
      <w:r w:rsidR="00AE4BDF" w:rsidRPr="00BA3D33">
        <w:rPr>
          <w:rFonts w:ascii="Arial Narrow" w:hAnsi="Arial Narrow"/>
          <w:sz w:val="26"/>
          <w:szCs w:val="26"/>
        </w:rPr>
        <w:t>по</w:t>
      </w:r>
      <w:r w:rsidR="00EA20D8">
        <w:rPr>
          <w:rFonts w:ascii="Arial Narrow" w:hAnsi="Arial Narrow"/>
          <w:sz w:val="26"/>
          <w:szCs w:val="26"/>
        </w:rPr>
        <w:t xml:space="preserve"> </w:t>
      </w:r>
      <w:r w:rsidR="00AE4BDF" w:rsidRPr="00BA3D33">
        <w:rPr>
          <w:rFonts w:ascii="Arial Narrow" w:hAnsi="Arial Narrow"/>
          <w:sz w:val="26"/>
          <w:szCs w:val="26"/>
        </w:rPr>
        <w:t>отношению</w:t>
      </w:r>
      <w:r w:rsidR="00EA20D8">
        <w:rPr>
          <w:rFonts w:ascii="Arial Narrow" w:hAnsi="Arial Narrow"/>
          <w:sz w:val="26"/>
          <w:szCs w:val="26"/>
        </w:rPr>
        <w:t xml:space="preserve"> </w:t>
      </w:r>
      <w:r w:rsidR="00AE4BDF" w:rsidRPr="00BA3D33">
        <w:rPr>
          <w:rFonts w:ascii="Arial Narrow" w:hAnsi="Arial Narrow"/>
          <w:sz w:val="26"/>
          <w:szCs w:val="26"/>
        </w:rPr>
        <w:t>к</w:t>
      </w:r>
      <w:r w:rsidR="00EA20D8">
        <w:rPr>
          <w:rFonts w:ascii="Arial Narrow" w:hAnsi="Arial Narrow"/>
          <w:sz w:val="26"/>
          <w:szCs w:val="26"/>
        </w:rPr>
        <w:t xml:space="preserve"> </w:t>
      </w:r>
      <w:r w:rsidR="00570076" w:rsidRPr="00BA3D33">
        <w:rPr>
          <w:rFonts w:ascii="Arial Narrow" w:hAnsi="Arial Narrow"/>
          <w:sz w:val="26"/>
          <w:szCs w:val="26"/>
        </w:rPr>
        <w:t>1</w:t>
      </w:r>
      <w:r w:rsidR="00EA20D8">
        <w:rPr>
          <w:rFonts w:ascii="Arial Narrow" w:hAnsi="Arial Narrow"/>
          <w:sz w:val="26"/>
          <w:szCs w:val="26"/>
        </w:rPr>
        <w:t xml:space="preserve"> </w:t>
      </w:r>
      <w:r w:rsidR="00BE4F69">
        <w:rPr>
          <w:rFonts w:ascii="Arial Narrow" w:hAnsi="Arial Narrow"/>
          <w:sz w:val="26"/>
          <w:szCs w:val="26"/>
        </w:rPr>
        <w:t>января</w:t>
      </w:r>
      <w:r w:rsidR="00EA20D8">
        <w:rPr>
          <w:rFonts w:ascii="Arial Narrow" w:hAnsi="Arial Narrow"/>
          <w:sz w:val="26"/>
          <w:szCs w:val="26"/>
        </w:rPr>
        <w:t xml:space="preserve"> </w:t>
      </w:r>
      <w:r w:rsidR="00570076" w:rsidRPr="00BA3D33">
        <w:rPr>
          <w:rFonts w:ascii="Arial Narrow" w:hAnsi="Arial Narrow"/>
          <w:sz w:val="26"/>
          <w:szCs w:val="26"/>
        </w:rPr>
        <w:t>201</w:t>
      </w:r>
      <w:r w:rsidR="00BE4F69">
        <w:rPr>
          <w:rFonts w:ascii="Arial Narrow" w:hAnsi="Arial Narrow"/>
          <w:sz w:val="26"/>
          <w:szCs w:val="26"/>
        </w:rPr>
        <w:t>7</w:t>
      </w:r>
      <w:r w:rsidR="00EA20D8">
        <w:rPr>
          <w:rFonts w:ascii="Arial Narrow" w:hAnsi="Arial Narrow"/>
          <w:sz w:val="26"/>
          <w:szCs w:val="26"/>
        </w:rPr>
        <w:t xml:space="preserve"> </w:t>
      </w:r>
      <w:r w:rsidR="00BE4F69">
        <w:rPr>
          <w:rFonts w:ascii="Arial Narrow" w:hAnsi="Arial Narrow"/>
          <w:sz w:val="26"/>
          <w:szCs w:val="26"/>
        </w:rPr>
        <w:t>года</w:t>
      </w:r>
      <w:r w:rsidR="00EA20D8">
        <w:rPr>
          <w:rFonts w:ascii="Arial Narrow" w:hAnsi="Arial Narrow"/>
          <w:sz w:val="26"/>
          <w:szCs w:val="26"/>
        </w:rPr>
        <w:t xml:space="preserve"> </w:t>
      </w:r>
      <w:r w:rsidR="000234BD" w:rsidRPr="00BA3D33">
        <w:rPr>
          <w:rFonts w:ascii="Arial Narrow" w:hAnsi="Arial Narrow"/>
          <w:sz w:val="26"/>
          <w:szCs w:val="26"/>
        </w:rPr>
        <w:t>(2</w:t>
      </w:r>
      <w:r w:rsidR="00BE4F69">
        <w:rPr>
          <w:rFonts w:ascii="Arial Narrow" w:hAnsi="Arial Narrow"/>
          <w:sz w:val="26"/>
          <w:szCs w:val="26"/>
        </w:rPr>
        <w:t>9,6</w:t>
      </w:r>
      <w:r w:rsidR="00EA20D8">
        <w:rPr>
          <w:rFonts w:ascii="Arial Narrow" w:hAnsi="Arial Narrow"/>
          <w:sz w:val="26"/>
          <w:szCs w:val="26"/>
        </w:rPr>
        <w:t xml:space="preserve"> </w:t>
      </w:r>
      <w:r w:rsidR="000234BD" w:rsidRPr="00BA3D33">
        <w:rPr>
          <w:rFonts w:ascii="Arial Narrow" w:hAnsi="Arial Narrow"/>
          <w:sz w:val="26"/>
          <w:szCs w:val="26"/>
        </w:rPr>
        <w:t>трлн.</w:t>
      </w:r>
      <w:r w:rsidR="00EA20D8">
        <w:rPr>
          <w:rFonts w:ascii="Arial Narrow" w:hAnsi="Arial Narrow"/>
          <w:sz w:val="26"/>
          <w:szCs w:val="26"/>
        </w:rPr>
        <w:t xml:space="preserve"> </w:t>
      </w:r>
      <w:r w:rsidR="000234BD" w:rsidRPr="00BA3D33">
        <w:rPr>
          <w:rFonts w:ascii="Arial Narrow" w:hAnsi="Arial Narrow"/>
          <w:sz w:val="26"/>
          <w:szCs w:val="26"/>
        </w:rPr>
        <w:t>рублей)</w:t>
      </w:r>
      <w:r w:rsidR="00EA20D8">
        <w:rPr>
          <w:rFonts w:ascii="Arial Narrow" w:hAnsi="Arial Narrow"/>
          <w:sz w:val="26"/>
          <w:szCs w:val="26"/>
        </w:rPr>
        <w:t xml:space="preserve"> </w:t>
      </w:r>
      <w:r w:rsidR="000234BD" w:rsidRPr="00BA3D33">
        <w:rPr>
          <w:rFonts w:ascii="Arial Narrow" w:hAnsi="Arial Narrow"/>
          <w:sz w:val="26"/>
          <w:szCs w:val="26"/>
        </w:rPr>
        <w:t>вырос</w:t>
      </w:r>
      <w:r w:rsidR="00EA20D8">
        <w:rPr>
          <w:rFonts w:ascii="Arial Narrow" w:hAnsi="Arial Narrow"/>
          <w:sz w:val="26"/>
          <w:szCs w:val="26"/>
        </w:rPr>
        <w:t xml:space="preserve"> </w:t>
      </w:r>
      <w:r w:rsidR="004A3680" w:rsidRPr="00BA3D33">
        <w:rPr>
          <w:rFonts w:ascii="Arial Narrow" w:hAnsi="Arial Narrow"/>
          <w:sz w:val="26"/>
          <w:szCs w:val="26"/>
        </w:rPr>
        <w:t>на</w:t>
      </w:r>
      <w:r w:rsidR="00EA20D8">
        <w:rPr>
          <w:rFonts w:ascii="Arial Narrow" w:hAnsi="Arial Narrow"/>
          <w:sz w:val="26"/>
          <w:szCs w:val="26"/>
        </w:rPr>
        <w:t xml:space="preserve"> </w:t>
      </w:r>
      <w:r w:rsidR="00BE4F69">
        <w:rPr>
          <w:rFonts w:ascii="Arial Narrow" w:hAnsi="Arial Narrow"/>
          <w:sz w:val="26"/>
          <w:szCs w:val="26"/>
        </w:rPr>
        <w:t>2</w:t>
      </w:r>
      <w:r w:rsidRPr="00BA3D33">
        <w:rPr>
          <w:rFonts w:ascii="Arial Narrow" w:hAnsi="Arial Narrow"/>
          <w:sz w:val="26"/>
          <w:szCs w:val="26"/>
        </w:rPr>
        <w:t>%</w:t>
      </w:r>
      <w:r w:rsidR="00570076" w:rsidRPr="00BA3D33">
        <w:rPr>
          <w:rFonts w:ascii="Arial Narrow" w:hAnsi="Arial Narrow"/>
          <w:sz w:val="26"/>
          <w:szCs w:val="26"/>
        </w:rPr>
        <w:t>.</w:t>
      </w:r>
    </w:p>
    <w:p w:rsidR="00570076" w:rsidRDefault="00570076" w:rsidP="00570076">
      <w:pPr>
        <w:ind w:firstLine="284"/>
        <w:rPr>
          <w:rFonts w:ascii="Arial Narrow" w:hAnsi="Arial Narrow"/>
          <w:b/>
          <w:sz w:val="30"/>
          <w:szCs w:val="30"/>
        </w:rPr>
      </w:pPr>
    </w:p>
    <w:p w:rsidR="004A3680" w:rsidRDefault="004A3680" w:rsidP="00DF23D6">
      <w:pPr>
        <w:ind w:firstLine="284"/>
        <w:rPr>
          <w:rFonts w:ascii="Arial Narrow" w:hAnsi="Arial Narrow"/>
          <w:b/>
          <w:sz w:val="30"/>
          <w:szCs w:val="30"/>
        </w:rPr>
      </w:pPr>
      <w:r w:rsidRPr="004A3680">
        <w:rPr>
          <w:rFonts w:ascii="Arial Narrow" w:hAnsi="Arial Narrow"/>
          <w:b/>
          <w:sz w:val="30"/>
          <w:szCs w:val="30"/>
        </w:rPr>
        <w:t>Финансы</w:t>
      </w:r>
      <w:r w:rsidR="00EA20D8">
        <w:rPr>
          <w:rFonts w:ascii="Arial Narrow" w:hAnsi="Arial Narrow"/>
          <w:b/>
          <w:sz w:val="30"/>
          <w:szCs w:val="30"/>
        </w:rPr>
        <w:t xml:space="preserve"> </w:t>
      </w:r>
      <w:r w:rsidRPr="004A3680">
        <w:rPr>
          <w:rFonts w:ascii="Arial Narrow" w:hAnsi="Arial Narrow"/>
          <w:b/>
          <w:sz w:val="30"/>
          <w:szCs w:val="30"/>
        </w:rPr>
        <w:t>организаций</w:t>
      </w:r>
    </w:p>
    <w:p w:rsidR="00570076" w:rsidRPr="004A3680" w:rsidRDefault="00570076" w:rsidP="00DF23D6">
      <w:pPr>
        <w:ind w:firstLine="284"/>
        <w:rPr>
          <w:rFonts w:ascii="Arial Narrow" w:hAnsi="Arial Narrow"/>
          <w:b/>
          <w:sz w:val="30"/>
          <w:szCs w:val="30"/>
        </w:rPr>
      </w:pPr>
    </w:p>
    <w:p w:rsidR="004A3680" w:rsidRPr="001E6E40" w:rsidRDefault="004A3680" w:rsidP="001E6E40">
      <w:pPr>
        <w:ind w:firstLine="284"/>
        <w:rPr>
          <w:rFonts w:ascii="Arial Narrow" w:hAnsi="Arial Narrow"/>
          <w:b/>
          <w:sz w:val="26"/>
          <w:szCs w:val="26"/>
        </w:rPr>
      </w:pPr>
      <w:proofErr w:type="gramStart"/>
      <w:r w:rsidRPr="004A3680">
        <w:rPr>
          <w:rFonts w:ascii="Arial Narrow" w:hAnsi="Arial Narrow"/>
          <w:sz w:val="26"/>
          <w:szCs w:val="26"/>
        </w:rPr>
        <w:t>В</w:t>
      </w:r>
      <w:r w:rsidR="00EA20D8">
        <w:rPr>
          <w:rFonts w:ascii="Arial Narrow" w:hAnsi="Arial Narrow"/>
          <w:sz w:val="26"/>
          <w:szCs w:val="26"/>
        </w:rPr>
        <w:t xml:space="preserve"> </w:t>
      </w:r>
      <w:r w:rsidRPr="004A3680">
        <w:rPr>
          <w:rFonts w:ascii="Arial Narrow" w:hAnsi="Arial Narrow"/>
          <w:sz w:val="26"/>
          <w:szCs w:val="26"/>
        </w:rPr>
        <w:t>январе-</w:t>
      </w:r>
      <w:r w:rsidR="00045EB8">
        <w:rPr>
          <w:rFonts w:ascii="Arial Narrow" w:hAnsi="Arial Narrow"/>
          <w:sz w:val="26"/>
          <w:szCs w:val="26"/>
        </w:rPr>
        <w:t>феврале</w:t>
      </w:r>
      <w:r w:rsidR="00EA20D8">
        <w:rPr>
          <w:rFonts w:ascii="Arial Narrow" w:hAnsi="Arial Narrow"/>
          <w:sz w:val="26"/>
          <w:szCs w:val="26"/>
        </w:rPr>
        <w:t xml:space="preserve"> </w:t>
      </w:r>
      <w:r w:rsidR="00045EB8">
        <w:rPr>
          <w:rFonts w:ascii="Arial Narrow" w:hAnsi="Arial Narrow"/>
          <w:sz w:val="26"/>
          <w:szCs w:val="26"/>
        </w:rPr>
        <w:t>2017</w:t>
      </w:r>
      <w:r w:rsidR="00EA20D8">
        <w:rPr>
          <w:rFonts w:ascii="Arial Narrow" w:hAnsi="Arial Narrow"/>
          <w:sz w:val="26"/>
          <w:szCs w:val="26"/>
        </w:rPr>
        <w:t xml:space="preserve"> </w:t>
      </w:r>
      <w:r w:rsidR="00AE4BDF">
        <w:rPr>
          <w:rFonts w:ascii="Arial Narrow" w:hAnsi="Arial Narrow"/>
          <w:sz w:val="26"/>
          <w:szCs w:val="26"/>
        </w:rPr>
        <w:t>года</w:t>
      </w:r>
      <w:r w:rsidRPr="004A3680">
        <w:rPr>
          <w:rFonts w:ascii="Arial Narrow" w:hAnsi="Arial Narrow"/>
          <w:sz w:val="26"/>
          <w:szCs w:val="26"/>
        </w:rPr>
        <w:t>,</w:t>
      </w:r>
      <w:r w:rsidR="00EA20D8">
        <w:rPr>
          <w:rFonts w:ascii="Arial Narrow" w:hAnsi="Arial Narrow"/>
          <w:sz w:val="26"/>
          <w:szCs w:val="26"/>
        </w:rPr>
        <w:t xml:space="preserve"> </w:t>
      </w:r>
      <w:r w:rsidRPr="004A3680">
        <w:rPr>
          <w:rFonts w:ascii="Arial Narrow" w:hAnsi="Arial Narrow"/>
          <w:sz w:val="26"/>
          <w:szCs w:val="26"/>
        </w:rPr>
        <w:t>по</w:t>
      </w:r>
      <w:r w:rsidR="00EA20D8">
        <w:rPr>
          <w:rFonts w:ascii="Arial Narrow" w:hAnsi="Arial Narrow"/>
          <w:sz w:val="26"/>
          <w:szCs w:val="26"/>
        </w:rPr>
        <w:t xml:space="preserve"> </w:t>
      </w:r>
      <w:r w:rsidRPr="004A3680">
        <w:rPr>
          <w:rFonts w:ascii="Arial Narrow" w:hAnsi="Arial Narrow"/>
          <w:sz w:val="26"/>
          <w:szCs w:val="26"/>
        </w:rPr>
        <w:t>оперативным</w:t>
      </w:r>
      <w:r w:rsidR="00EA20D8">
        <w:rPr>
          <w:rFonts w:ascii="Arial Narrow" w:hAnsi="Arial Narrow"/>
          <w:sz w:val="26"/>
          <w:szCs w:val="26"/>
        </w:rPr>
        <w:t xml:space="preserve"> </w:t>
      </w:r>
      <w:r w:rsidRPr="004A3680">
        <w:rPr>
          <w:rFonts w:ascii="Arial Narrow" w:hAnsi="Arial Narrow"/>
          <w:sz w:val="26"/>
          <w:szCs w:val="26"/>
        </w:rPr>
        <w:t>данным,</w:t>
      </w:r>
      <w:r w:rsidR="00EA20D8">
        <w:rPr>
          <w:rFonts w:ascii="Arial Narrow" w:hAnsi="Arial Narrow"/>
          <w:sz w:val="26"/>
          <w:szCs w:val="26"/>
        </w:rPr>
        <w:t xml:space="preserve"> </w:t>
      </w:r>
      <w:r w:rsidRPr="004A3680">
        <w:rPr>
          <w:rFonts w:ascii="Arial Narrow" w:hAnsi="Arial Narrow"/>
          <w:b/>
          <w:sz w:val="26"/>
          <w:szCs w:val="26"/>
        </w:rPr>
        <w:t>сальдированный</w:t>
      </w:r>
      <w:r w:rsidR="00EA20D8">
        <w:rPr>
          <w:rFonts w:ascii="Arial Narrow" w:hAnsi="Arial Narrow"/>
          <w:b/>
          <w:sz w:val="26"/>
          <w:szCs w:val="26"/>
        </w:rPr>
        <w:t xml:space="preserve"> </w:t>
      </w:r>
      <w:r w:rsidRPr="004A3680">
        <w:rPr>
          <w:rFonts w:ascii="Arial Narrow" w:hAnsi="Arial Narrow"/>
          <w:b/>
          <w:sz w:val="26"/>
          <w:szCs w:val="26"/>
        </w:rPr>
        <w:t>финансовый</w:t>
      </w:r>
      <w:r w:rsidR="00EA20D8">
        <w:rPr>
          <w:rFonts w:ascii="Arial Narrow" w:hAnsi="Arial Narrow"/>
          <w:b/>
          <w:sz w:val="26"/>
          <w:szCs w:val="26"/>
        </w:rPr>
        <w:t xml:space="preserve"> </w:t>
      </w:r>
      <w:r w:rsidRPr="004A3680">
        <w:rPr>
          <w:rFonts w:ascii="Arial Narrow" w:hAnsi="Arial Narrow"/>
          <w:b/>
          <w:sz w:val="26"/>
          <w:szCs w:val="26"/>
        </w:rPr>
        <w:t>результат</w:t>
      </w:r>
      <w:r w:rsidR="00EA20D8">
        <w:rPr>
          <w:rFonts w:ascii="Arial Narrow" w:hAnsi="Arial Narrow"/>
          <w:sz w:val="26"/>
          <w:szCs w:val="26"/>
        </w:rPr>
        <w:t xml:space="preserve"> </w:t>
      </w:r>
      <w:r w:rsidRPr="004A3680">
        <w:rPr>
          <w:rFonts w:ascii="Arial Narrow" w:hAnsi="Arial Narrow"/>
          <w:b/>
          <w:sz w:val="26"/>
          <w:szCs w:val="26"/>
        </w:rPr>
        <w:t>(прибыль</w:t>
      </w:r>
      <w:r w:rsidR="00EA20D8">
        <w:rPr>
          <w:rFonts w:ascii="Arial Narrow" w:hAnsi="Arial Narrow"/>
          <w:b/>
          <w:sz w:val="26"/>
          <w:szCs w:val="26"/>
        </w:rPr>
        <w:t xml:space="preserve"> </w:t>
      </w:r>
      <w:r w:rsidRPr="004A3680">
        <w:rPr>
          <w:rFonts w:ascii="Arial Narrow" w:hAnsi="Arial Narrow"/>
          <w:b/>
          <w:sz w:val="26"/>
          <w:szCs w:val="26"/>
        </w:rPr>
        <w:t>минус</w:t>
      </w:r>
      <w:r w:rsidR="00EA20D8">
        <w:rPr>
          <w:rFonts w:ascii="Arial Narrow" w:hAnsi="Arial Narrow"/>
          <w:b/>
          <w:sz w:val="26"/>
          <w:szCs w:val="26"/>
        </w:rPr>
        <w:t xml:space="preserve"> </w:t>
      </w:r>
      <w:r w:rsidRPr="004A3680">
        <w:rPr>
          <w:rFonts w:ascii="Arial Narrow" w:hAnsi="Arial Narrow"/>
          <w:b/>
          <w:sz w:val="26"/>
          <w:szCs w:val="26"/>
        </w:rPr>
        <w:t>убыток)</w:t>
      </w:r>
      <w:r w:rsidR="00EA20D8">
        <w:rPr>
          <w:rFonts w:ascii="Arial Narrow" w:hAnsi="Arial Narrow"/>
          <w:b/>
          <w:sz w:val="26"/>
          <w:szCs w:val="26"/>
        </w:rPr>
        <w:t xml:space="preserve"> </w:t>
      </w:r>
      <w:r w:rsidRPr="004A3680">
        <w:rPr>
          <w:rFonts w:ascii="Arial Narrow" w:hAnsi="Arial Narrow"/>
          <w:b/>
          <w:sz w:val="26"/>
          <w:szCs w:val="26"/>
        </w:rPr>
        <w:t>организаций</w:t>
      </w:r>
      <w:r w:rsidR="00EA20D8">
        <w:rPr>
          <w:rFonts w:ascii="Arial Narrow" w:hAnsi="Arial Narrow"/>
          <w:sz w:val="26"/>
          <w:szCs w:val="26"/>
        </w:rPr>
        <w:t xml:space="preserve"> </w:t>
      </w:r>
      <w:r w:rsidRPr="004A3680">
        <w:rPr>
          <w:rFonts w:ascii="Arial Narrow" w:hAnsi="Arial Narrow"/>
          <w:sz w:val="26"/>
          <w:szCs w:val="26"/>
        </w:rPr>
        <w:t>(без</w:t>
      </w:r>
      <w:r w:rsidR="00EA20D8">
        <w:rPr>
          <w:rFonts w:ascii="Arial Narrow" w:hAnsi="Arial Narrow"/>
          <w:sz w:val="26"/>
          <w:szCs w:val="26"/>
        </w:rPr>
        <w:t xml:space="preserve"> </w:t>
      </w:r>
      <w:r w:rsidRPr="004A3680">
        <w:rPr>
          <w:rFonts w:ascii="Arial Narrow" w:hAnsi="Arial Narrow"/>
          <w:sz w:val="26"/>
          <w:szCs w:val="26"/>
        </w:rPr>
        <w:t>субъектов</w:t>
      </w:r>
      <w:r w:rsidR="00EA20D8">
        <w:rPr>
          <w:rFonts w:ascii="Arial Narrow" w:hAnsi="Arial Narrow"/>
          <w:sz w:val="26"/>
          <w:szCs w:val="26"/>
        </w:rPr>
        <w:t xml:space="preserve"> </w:t>
      </w:r>
      <w:r w:rsidRPr="004A3680">
        <w:rPr>
          <w:rFonts w:ascii="Arial Narrow" w:hAnsi="Arial Narrow"/>
          <w:sz w:val="26"/>
          <w:szCs w:val="26"/>
        </w:rPr>
        <w:t>малого</w:t>
      </w:r>
      <w:r w:rsidR="00EA20D8">
        <w:rPr>
          <w:rFonts w:ascii="Arial Narrow" w:hAnsi="Arial Narrow"/>
          <w:sz w:val="26"/>
          <w:szCs w:val="26"/>
        </w:rPr>
        <w:t xml:space="preserve"> </w:t>
      </w:r>
      <w:r w:rsidRPr="004A3680">
        <w:rPr>
          <w:rFonts w:ascii="Arial Narrow" w:hAnsi="Arial Narrow"/>
          <w:sz w:val="26"/>
          <w:szCs w:val="26"/>
        </w:rPr>
        <w:t>предпринимательства,</w:t>
      </w:r>
      <w:r w:rsidR="00EA20D8">
        <w:rPr>
          <w:rFonts w:ascii="Arial Narrow" w:hAnsi="Arial Narrow"/>
          <w:sz w:val="26"/>
          <w:szCs w:val="26"/>
        </w:rPr>
        <w:t xml:space="preserve"> </w:t>
      </w:r>
      <w:r w:rsidRPr="004A3680">
        <w:rPr>
          <w:rFonts w:ascii="Arial Narrow" w:hAnsi="Arial Narrow"/>
          <w:sz w:val="26"/>
          <w:szCs w:val="26"/>
        </w:rPr>
        <w:t>банков,</w:t>
      </w:r>
      <w:r w:rsidR="00EA20D8">
        <w:rPr>
          <w:rFonts w:ascii="Arial Narrow" w:hAnsi="Arial Narrow"/>
          <w:sz w:val="26"/>
          <w:szCs w:val="26"/>
        </w:rPr>
        <w:t xml:space="preserve"> </w:t>
      </w:r>
      <w:r w:rsidRPr="004A3680">
        <w:rPr>
          <w:rFonts w:ascii="Arial Narrow" w:hAnsi="Arial Narrow"/>
          <w:sz w:val="26"/>
          <w:szCs w:val="26"/>
        </w:rPr>
        <w:t>страховых</w:t>
      </w:r>
      <w:r w:rsidR="00EA20D8">
        <w:rPr>
          <w:rFonts w:ascii="Arial Narrow" w:hAnsi="Arial Narrow"/>
          <w:sz w:val="26"/>
          <w:szCs w:val="26"/>
        </w:rPr>
        <w:t xml:space="preserve"> </w:t>
      </w:r>
      <w:r w:rsidRPr="004A3680">
        <w:rPr>
          <w:rFonts w:ascii="Arial Narrow" w:hAnsi="Arial Narrow"/>
          <w:sz w:val="26"/>
          <w:szCs w:val="26"/>
        </w:rPr>
        <w:t>организаций</w:t>
      </w:r>
      <w:r w:rsidR="00EA20D8">
        <w:rPr>
          <w:rFonts w:ascii="Arial Narrow" w:hAnsi="Arial Narrow"/>
          <w:sz w:val="26"/>
          <w:szCs w:val="26"/>
        </w:rPr>
        <w:t xml:space="preserve"> </w:t>
      </w:r>
      <w:r w:rsidRPr="004A3680">
        <w:rPr>
          <w:rFonts w:ascii="Arial Narrow" w:hAnsi="Arial Narrow"/>
          <w:sz w:val="26"/>
          <w:szCs w:val="26"/>
        </w:rPr>
        <w:t>и</w:t>
      </w:r>
      <w:r w:rsidR="00EA20D8">
        <w:rPr>
          <w:rFonts w:ascii="Arial Narrow" w:hAnsi="Arial Narrow"/>
          <w:sz w:val="26"/>
          <w:szCs w:val="26"/>
        </w:rPr>
        <w:t xml:space="preserve"> </w:t>
      </w:r>
      <w:r w:rsidRPr="004A3680">
        <w:rPr>
          <w:rFonts w:ascii="Arial Narrow" w:hAnsi="Arial Narrow"/>
          <w:sz w:val="26"/>
          <w:szCs w:val="26"/>
        </w:rPr>
        <w:t>бюджетных</w:t>
      </w:r>
      <w:r w:rsidR="00EA20D8">
        <w:rPr>
          <w:rFonts w:ascii="Arial Narrow" w:hAnsi="Arial Narrow"/>
          <w:sz w:val="26"/>
          <w:szCs w:val="26"/>
        </w:rPr>
        <w:t xml:space="preserve"> </w:t>
      </w:r>
      <w:r w:rsidRPr="004A3680">
        <w:rPr>
          <w:rFonts w:ascii="Arial Narrow" w:hAnsi="Arial Narrow"/>
          <w:sz w:val="26"/>
          <w:szCs w:val="26"/>
        </w:rPr>
        <w:t>учреждений)</w:t>
      </w:r>
      <w:r w:rsidR="00EA20D8">
        <w:rPr>
          <w:rFonts w:ascii="Arial Narrow" w:hAnsi="Arial Narrow"/>
          <w:sz w:val="26"/>
          <w:szCs w:val="26"/>
        </w:rPr>
        <w:t xml:space="preserve"> </w:t>
      </w:r>
      <w:r w:rsidRPr="004A3680">
        <w:rPr>
          <w:rFonts w:ascii="Arial Narrow" w:hAnsi="Arial Narrow"/>
          <w:sz w:val="26"/>
          <w:szCs w:val="26"/>
        </w:rPr>
        <w:t>в</w:t>
      </w:r>
      <w:r w:rsidR="00EA20D8">
        <w:rPr>
          <w:rFonts w:ascii="Arial Narrow" w:hAnsi="Arial Narrow"/>
          <w:sz w:val="26"/>
          <w:szCs w:val="26"/>
        </w:rPr>
        <w:t xml:space="preserve"> </w:t>
      </w:r>
      <w:r w:rsidRPr="004A3680">
        <w:rPr>
          <w:rFonts w:ascii="Arial Narrow" w:hAnsi="Arial Narrow"/>
          <w:sz w:val="26"/>
          <w:szCs w:val="26"/>
        </w:rPr>
        <w:t>действующих</w:t>
      </w:r>
      <w:r w:rsidR="00EA20D8">
        <w:rPr>
          <w:rFonts w:ascii="Arial Narrow" w:hAnsi="Arial Narrow"/>
          <w:sz w:val="26"/>
          <w:szCs w:val="26"/>
        </w:rPr>
        <w:t xml:space="preserve"> </w:t>
      </w:r>
      <w:r w:rsidRPr="004A3680">
        <w:rPr>
          <w:rFonts w:ascii="Arial Narrow" w:hAnsi="Arial Narrow"/>
          <w:sz w:val="26"/>
          <w:szCs w:val="26"/>
        </w:rPr>
        <w:t>ценах</w:t>
      </w:r>
      <w:r w:rsidR="00EA20D8">
        <w:rPr>
          <w:rFonts w:ascii="Arial Narrow" w:hAnsi="Arial Narrow"/>
          <w:sz w:val="26"/>
          <w:szCs w:val="26"/>
        </w:rPr>
        <w:t xml:space="preserve"> </w:t>
      </w:r>
      <w:r w:rsidRPr="004A3680">
        <w:rPr>
          <w:rFonts w:ascii="Arial Narrow" w:hAnsi="Arial Narrow"/>
          <w:sz w:val="26"/>
          <w:szCs w:val="26"/>
        </w:rPr>
        <w:t>составил</w:t>
      </w:r>
      <w:r w:rsidR="00EA20D8">
        <w:rPr>
          <w:rFonts w:ascii="Arial Narrow" w:hAnsi="Arial Narrow"/>
          <w:sz w:val="26"/>
          <w:szCs w:val="26"/>
        </w:rPr>
        <w:t xml:space="preserve"> </w:t>
      </w:r>
      <w:r w:rsidR="00D76EC6" w:rsidRPr="00D76EC6">
        <w:rPr>
          <w:rFonts w:ascii="Arial Narrow" w:hAnsi="Arial Narrow"/>
          <w:b/>
          <w:sz w:val="26"/>
          <w:szCs w:val="26"/>
        </w:rPr>
        <w:t>+</w:t>
      </w:r>
      <w:r w:rsidR="00045EB8">
        <w:rPr>
          <w:rFonts w:ascii="Arial Narrow" w:hAnsi="Arial Narrow"/>
          <w:b/>
          <w:sz w:val="26"/>
          <w:szCs w:val="26"/>
        </w:rPr>
        <w:t>1</w:t>
      </w:r>
      <w:r w:rsidR="00EA20D8">
        <w:rPr>
          <w:rFonts w:ascii="Arial Narrow" w:hAnsi="Arial Narrow"/>
          <w:b/>
          <w:sz w:val="26"/>
          <w:szCs w:val="26"/>
        </w:rPr>
        <w:t xml:space="preserve"> </w:t>
      </w:r>
      <w:r w:rsidR="00045EB8">
        <w:rPr>
          <w:rFonts w:ascii="Arial Narrow" w:hAnsi="Arial Narrow"/>
          <w:b/>
          <w:sz w:val="26"/>
          <w:szCs w:val="26"/>
        </w:rPr>
        <w:t>649,4</w:t>
      </w:r>
      <w:r w:rsidR="00EA20D8">
        <w:rPr>
          <w:rFonts w:ascii="Arial Narrow" w:hAnsi="Arial Narrow"/>
          <w:b/>
          <w:sz w:val="26"/>
          <w:szCs w:val="26"/>
        </w:rPr>
        <w:t xml:space="preserve"> </w:t>
      </w:r>
      <w:r w:rsidRPr="00D76EC6">
        <w:rPr>
          <w:rFonts w:ascii="Arial Narrow" w:hAnsi="Arial Narrow"/>
          <w:b/>
          <w:sz w:val="26"/>
          <w:szCs w:val="26"/>
        </w:rPr>
        <w:t>млр</w:t>
      </w:r>
      <w:r w:rsidR="00704DD8">
        <w:rPr>
          <w:rFonts w:ascii="Arial Narrow" w:hAnsi="Arial Narrow"/>
          <w:b/>
          <w:sz w:val="26"/>
          <w:szCs w:val="26"/>
        </w:rPr>
        <w:t>д.</w:t>
      </w:r>
      <w:r w:rsidR="00EA20D8">
        <w:rPr>
          <w:rFonts w:ascii="Arial Narrow" w:hAnsi="Arial Narrow"/>
          <w:b/>
          <w:sz w:val="26"/>
          <w:szCs w:val="26"/>
        </w:rPr>
        <w:t xml:space="preserve"> </w:t>
      </w:r>
      <w:r w:rsidR="00704DD8">
        <w:rPr>
          <w:rFonts w:ascii="Arial Narrow" w:hAnsi="Arial Narrow"/>
          <w:b/>
          <w:sz w:val="26"/>
          <w:szCs w:val="26"/>
        </w:rPr>
        <w:t>рублей</w:t>
      </w:r>
      <w:r w:rsidR="00EA20D8">
        <w:rPr>
          <w:rFonts w:ascii="Arial Narrow" w:hAnsi="Arial Narrow"/>
          <w:b/>
          <w:sz w:val="26"/>
          <w:szCs w:val="26"/>
        </w:rPr>
        <w:t xml:space="preserve"> </w:t>
      </w:r>
      <w:r w:rsidR="00704DD8">
        <w:rPr>
          <w:rFonts w:ascii="Arial Narrow" w:hAnsi="Arial Narrow"/>
          <w:sz w:val="26"/>
          <w:szCs w:val="26"/>
        </w:rPr>
        <w:t>и</w:t>
      </w:r>
      <w:r w:rsidR="00EA20D8">
        <w:rPr>
          <w:rFonts w:ascii="Arial Narrow" w:hAnsi="Arial Narrow"/>
          <w:sz w:val="26"/>
          <w:szCs w:val="26"/>
        </w:rPr>
        <w:t xml:space="preserve"> </w:t>
      </w:r>
      <w:r w:rsidR="00704DD8">
        <w:rPr>
          <w:rFonts w:ascii="Arial Narrow" w:hAnsi="Arial Narrow"/>
          <w:sz w:val="26"/>
          <w:szCs w:val="26"/>
        </w:rPr>
        <w:t>вырос</w:t>
      </w:r>
      <w:r w:rsidR="00EA20D8">
        <w:rPr>
          <w:rFonts w:ascii="Arial Narrow" w:hAnsi="Arial Narrow"/>
          <w:sz w:val="26"/>
          <w:szCs w:val="26"/>
        </w:rPr>
        <w:t xml:space="preserve"> </w:t>
      </w:r>
      <w:r w:rsidR="00704DD8">
        <w:rPr>
          <w:rFonts w:ascii="Arial Narrow" w:hAnsi="Arial Narrow"/>
          <w:sz w:val="26"/>
          <w:szCs w:val="26"/>
        </w:rPr>
        <w:t>в</w:t>
      </w:r>
      <w:r w:rsidR="00EA20D8">
        <w:rPr>
          <w:rFonts w:ascii="Arial Narrow" w:hAnsi="Arial Narrow"/>
          <w:sz w:val="26"/>
          <w:szCs w:val="26"/>
        </w:rPr>
        <w:t xml:space="preserve"> </w:t>
      </w:r>
      <w:r w:rsidR="00704DD8">
        <w:rPr>
          <w:rFonts w:ascii="Arial Narrow" w:hAnsi="Arial Narrow"/>
          <w:sz w:val="26"/>
          <w:szCs w:val="26"/>
        </w:rPr>
        <w:t>1,5</w:t>
      </w:r>
      <w:r w:rsidR="00EA20D8">
        <w:rPr>
          <w:rFonts w:ascii="Arial Narrow" w:hAnsi="Arial Narrow"/>
          <w:sz w:val="26"/>
          <w:szCs w:val="26"/>
        </w:rPr>
        <w:t xml:space="preserve"> </w:t>
      </w:r>
      <w:r w:rsidR="00704DD8">
        <w:rPr>
          <w:rFonts w:ascii="Arial Narrow" w:hAnsi="Arial Narrow"/>
          <w:sz w:val="26"/>
          <w:szCs w:val="26"/>
        </w:rPr>
        <w:t>раза</w:t>
      </w:r>
      <w:r w:rsidR="00EA20D8">
        <w:rPr>
          <w:rFonts w:ascii="Arial Narrow" w:hAnsi="Arial Narrow"/>
          <w:sz w:val="26"/>
          <w:szCs w:val="26"/>
        </w:rPr>
        <w:t xml:space="preserve"> </w:t>
      </w:r>
      <w:r w:rsidRPr="004A3680">
        <w:rPr>
          <w:rFonts w:ascii="Arial Narrow" w:hAnsi="Arial Narrow"/>
          <w:sz w:val="26"/>
          <w:szCs w:val="26"/>
        </w:rPr>
        <w:t>(</w:t>
      </w:r>
      <w:r w:rsidR="00045EB8">
        <w:rPr>
          <w:rFonts w:ascii="Arial Narrow" w:hAnsi="Arial Narrow"/>
          <w:sz w:val="26"/>
          <w:szCs w:val="26"/>
        </w:rPr>
        <w:t>29,8</w:t>
      </w:r>
      <w:r w:rsidR="00EA20D8">
        <w:rPr>
          <w:rFonts w:ascii="Arial Narrow" w:hAnsi="Arial Narrow"/>
          <w:sz w:val="26"/>
          <w:szCs w:val="26"/>
        </w:rPr>
        <w:t xml:space="preserve"> </w:t>
      </w:r>
      <w:r w:rsidRPr="004A3680">
        <w:rPr>
          <w:rFonts w:ascii="Arial Narrow" w:hAnsi="Arial Narrow"/>
          <w:sz w:val="26"/>
          <w:szCs w:val="26"/>
        </w:rPr>
        <w:t>тыс.</w:t>
      </w:r>
      <w:r w:rsidR="00EA20D8">
        <w:rPr>
          <w:rFonts w:ascii="Arial Narrow" w:hAnsi="Arial Narrow"/>
          <w:sz w:val="26"/>
          <w:szCs w:val="26"/>
        </w:rPr>
        <w:t xml:space="preserve"> </w:t>
      </w:r>
      <w:r w:rsidRPr="004A3680">
        <w:rPr>
          <w:rFonts w:ascii="Arial Narrow" w:hAnsi="Arial Narrow"/>
          <w:sz w:val="26"/>
          <w:szCs w:val="26"/>
        </w:rPr>
        <w:t>организаций</w:t>
      </w:r>
      <w:r w:rsidR="00EA20D8">
        <w:rPr>
          <w:rFonts w:ascii="Arial Narrow" w:hAnsi="Arial Narrow"/>
          <w:sz w:val="26"/>
          <w:szCs w:val="26"/>
        </w:rPr>
        <w:t xml:space="preserve"> </w:t>
      </w:r>
      <w:r w:rsidRPr="004A3680">
        <w:rPr>
          <w:rFonts w:ascii="Arial Narrow" w:hAnsi="Arial Narrow"/>
          <w:sz w:val="26"/>
          <w:szCs w:val="26"/>
        </w:rPr>
        <w:t>получили</w:t>
      </w:r>
      <w:r w:rsidR="00EA20D8">
        <w:rPr>
          <w:rFonts w:ascii="Arial Narrow" w:hAnsi="Arial Narrow"/>
          <w:sz w:val="26"/>
          <w:szCs w:val="26"/>
        </w:rPr>
        <w:t xml:space="preserve"> </w:t>
      </w:r>
      <w:r w:rsidRPr="00AF1A3B">
        <w:rPr>
          <w:rFonts w:ascii="Arial Narrow" w:hAnsi="Arial Narrow"/>
          <w:b/>
          <w:sz w:val="26"/>
          <w:szCs w:val="26"/>
        </w:rPr>
        <w:t>прибыль</w:t>
      </w:r>
      <w:r w:rsidR="00EA20D8">
        <w:rPr>
          <w:rFonts w:ascii="Arial Narrow" w:hAnsi="Arial Narrow"/>
          <w:sz w:val="26"/>
          <w:szCs w:val="26"/>
        </w:rPr>
        <w:t xml:space="preserve"> </w:t>
      </w:r>
      <w:r w:rsidRPr="004A3680">
        <w:rPr>
          <w:rFonts w:ascii="Arial Narrow" w:hAnsi="Arial Narrow"/>
          <w:sz w:val="26"/>
          <w:szCs w:val="26"/>
        </w:rPr>
        <w:t>в</w:t>
      </w:r>
      <w:r w:rsidR="00EA20D8">
        <w:rPr>
          <w:rFonts w:ascii="Arial Narrow" w:hAnsi="Arial Narrow"/>
          <w:sz w:val="26"/>
          <w:szCs w:val="26"/>
        </w:rPr>
        <w:t xml:space="preserve"> </w:t>
      </w:r>
      <w:r w:rsidRPr="004A3680">
        <w:rPr>
          <w:rFonts w:ascii="Arial Narrow" w:hAnsi="Arial Narrow"/>
          <w:sz w:val="26"/>
          <w:szCs w:val="26"/>
        </w:rPr>
        <w:t>размере</w:t>
      </w:r>
      <w:r w:rsidR="00EA20D8">
        <w:rPr>
          <w:rFonts w:ascii="Arial Narrow" w:hAnsi="Arial Narrow"/>
          <w:sz w:val="26"/>
          <w:szCs w:val="26"/>
        </w:rPr>
        <w:t xml:space="preserve"> </w:t>
      </w:r>
      <w:r w:rsidR="00045EB8">
        <w:rPr>
          <w:rFonts w:ascii="Arial Narrow" w:hAnsi="Arial Narrow"/>
          <w:sz w:val="26"/>
          <w:szCs w:val="26"/>
        </w:rPr>
        <w:t>2</w:t>
      </w:r>
      <w:r w:rsidR="00EA20D8">
        <w:rPr>
          <w:rFonts w:ascii="Arial Narrow" w:hAnsi="Arial Narrow"/>
          <w:sz w:val="26"/>
          <w:szCs w:val="26"/>
        </w:rPr>
        <w:t xml:space="preserve"> </w:t>
      </w:r>
      <w:r w:rsidR="00045EB8">
        <w:rPr>
          <w:rFonts w:ascii="Arial Narrow" w:hAnsi="Arial Narrow"/>
          <w:sz w:val="26"/>
          <w:szCs w:val="26"/>
        </w:rPr>
        <w:t>249,7</w:t>
      </w:r>
      <w:r w:rsidR="00EA20D8">
        <w:rPr>
          <w:rFonts w:ascii="Arial Narrow" w:hAnsi="Arial Narrow"/>
          <w:sz w:val="26"/>
          <w:szCs w:val="26"/>
        </w:rPr>
        <w:t xml:space="preserve"> </w:t>
      </w:r>
      <w:r w:rsidRPr="00AF1A3B">
        <w:rPr>
          <w:rFonts w:ascii="Arial Narrow" w:hAnsi="Arial Narrow"/>
          <w:b/>
          <w:sz w:val="26"/>
          <w:szCs w:val="26"/>
        </w:rPr>
        <w:t>млр</w:t>
      </w:r>
      <w:r w:rsidR="00BC108A">
        <w:rPr>
          <w:rFonts w:ascii="Arial Narrow" w:hAnsi="Arial Narrow"/>
          <w:b/>
          <w:sz w:val="26"/>
          <w:szCs w:val="26"/>
        </w:rPr>
        <w:t>д.</w:t>
      </w:r>
      <w:r w:rsidR="00EA20D8">
        <w:rPr>
          <w:rFonts w:ascii="Arial Narrow" w:hAnsi="Arial Narrow"/>
          <w:b/>
          <w:sz w:val="26"/>
          <w:szCs w:val="26"/>
        </w:rPr>
        <w:t xml:space="preserve"> </w:t>
      </w:r>
      <w:r w:rsidR="00BC108A">
        <w:rPr>
          <w:rFonts w:ascii="Arial Narrow" w:hAnsi="Arial Narrow"/>
          <w:b/>
          <w:sz w:val="26"/>
          <w:szCs w:val="26"/>
        </w:rPr>
        <w:t>р</w:t>
      </w:r>
      <w:r w:rsidRPr="00AF1A3B">
        <w:rPr>
          <w:rFonts w:ascii="Arial Narrow" w:hAnsi="Arial Narrow"/>
          <w:b/>
          <w:sz w:val="26"/>
          <w:szCs w:val="26"/>
        </w:rPr>
        <w:t>ублей</w:t>
      </w:r>
      <w:r w:rsidRPr="004A3680">
        <w:rPr>
          <w:rFonts w:ascii="Arial Narrow" w:hAnsi="Arial Narrow"/>
          <w:sz w:val="26"/>
          <w:szCs w:val="26"/>
        </w:rPr>
        <w:t>,</w:t>
      </w:r>
      <w:r w:rsidR="00EA20D8">
        <w:rPr>
          <w:rFonts w:ascii="Arial Narrow" w:hAnsi="Arial Narrow"/>
          <w:sz w:val="26"/>
          <w:szCs w:val="26"/>
        </w:rPr>
        <w:t xml:space="preserve"> </w:t>
      </w:r>
      <w:r w:rsidR="00045EB8">
        <w:rPr>
          <w:rFonts w:ascii="Arial Narrow" w:hAnsi="Arial Narrow"/>
          <w:sz w:val="26"/>
          <w:szCs w:val="26"/>
        </w:rPr>
        <w:t>15,6</w:t>
      </w:r>
      <w:r w:rsidR="00EA20D8">
        <w:rPr>
          <w:rFonts w:ascii="Arial Narrow" w:hAnsi="Arial Narrow"/>
          <w:sz w:val="26"/>
          <w:szCs w:val="26"/>
        </w:rPr>
        <w:t xml:space="preserve"> </w:t>
      </w:r>
      <w:r w:rsidRPr="004A3680">
        <w:rPr>
          <w:rFonts w:ascii="Arial Narrow" w:hAnsi="Arial Narrow"/>
          <w:sz w:val="26"/>
          <w:szCs w:val="26"/>
        </w:rPr>
        <w:t>тыс.</w:t>
      </w:r>
      <w:r w:rsidR="00EA20D8">
        <w:rPr>
          <w:rFonts w:ascii="Arial Narrow" w:hAnsi="Arial Narrow"/>
          <w:sz w:val="26"/>
          <w:szCs w:val="26"/>
        </w:rPr>
        <w:t xml:space="preserve"> </w:t>
      </w:r>
      <w:r w:rsidRPr="004A3680">
        <w:rPr>
          <w:rFonts w:ascii="Arial Narrow" w:hAnsi="Arial Narrow"/>
          <w:sz w:val="26"/>
          <w:szCs w:val="26"/>
        </w:rPr>
        <w:t>организаций</w:t>
      </w:r>
      <w:r w:rsidR="00EA20D8">
        <w:rPr>
          <w:rFonts w:ascii="Arial Narrow" w:hAnsi="Arial Narrow"/>
          <w:sz w:val="26"/>
          <w:szCs w:val="26"/>
        </w:rPr>
        <w:t xml:space="preserve"> </w:t>
      </w:r>
      <w:r w:rsidRPr="004A3680">
        <w:rPr>
          <w:rFonts w:ascii="Arial Narrow" w:hAnsi="Arial Narrow"/>
          <w:sz w:val="26"/>
          <w:szCs w:val="26"/>
        </w:rPr>
        <w:t>имели</w:t>
      </w:r>
      <w:r w:rsidR="00EA20D8">
        <w:rPr>
          <w:rFonts w:ascii="Arial Narrow" w:hAnsi="Arial Narrow"/>
          <w:sz w:val="26"/>
          <w:szCs w:val="26"/>
        </w:rPr>
        <w:t xml:space="preserve"> </w:t>
      </w:r>
      <w:r w:rsidRPr="00AF1A3B">
        <w:rPr>
          <w:rFonts w:ascii="Arial Narrow" w:hAnsi="Arial Narrow"/>
          <w:b/>
          <w:sz w:val="26"/>
          <w:szCs w:val="26"/>
        </w:rPr>
        <w:t>убыток</w:t>
      </w:r>
      <w:r w:rsidR="00EA20D8">
        <w:rPr>
          <w:rFonts w:ascii="Arial Narrow" w:hAnsi="Arial Narrow"/>
          <w:sz w:val="26"/>
          <w:szCs w:val="26"/>
        </w:rPr>
        <w:t xml:space="preserve"> </w:t>
      </w:r>
      <w:r w:rsidRPr="004A3680">
        <w:rPr>
          <w:rFonts w:ascii="Arial Narrow" w:hAnsi="Arial Narrow"/>
          <w:sz w:val="26"/>
          <w:szCs w:val="26"/>
        </w:rPr>
        <w:t>на</w:t>
      </w:r>
      <w:r w:rsidR="00EA20D8">
        <w:rPr>
          <w:rFonts w:ascii="Arial Narrow" w:hAnsi="Arial Narrow"/>
          <w:sz w:val="26"/>
          <w:szCs w:val="26"/>
        </w:rPr>
        <w:t xml:space="preserve"> </w:t>
      </w:r>
      <w:r w:rsidRPr="004A3680">
        <w:rPr>
          <w:rFonts w:ascii="Arial Narrow" w:hAnsi="Arial Narrow"/>
          <w:sz w:val="26"/>
          <w:szCs w:val="26"/>
        </w:rPr>
        <w:t>сумму</w:t>
      </w:r>
      <w:r w:rsidR="00EA20D8">
        <w:rPr>
          <w:rFonts w:ascii="Arial Narrow" w:hAnsi="Arial Narrow"/>
          <w:sz w:val="26"/>
          <w:szCs w:val="26"/>
        </w:rPr>
        <w:t xml:space="preserve"> </w:t>
      </w:r>
      <w:r w:rsidR="00045EB8">
        <w:rPr>
          <w:rFonts w:ascii="Arial Narrow" w:hAnsi="Arial Narrow"/>
          <w:b/>
          <w:sz w:val="26"/>
          <w:szCs w:val="26"/>
        </w:rPr>
        <w:t>600,3</w:t>
      </w:r>
      <w:r w:rsidR="00EA20D8">
        <w:rPr>
          <w:rFonts w:ascii="Arial Narrow" w:hAnsi="Arial Narrow"/>
          <w:b/>
          <w:sz w:val="26"/>
          <w:szCs w:val="26"/>
        </w:rPr>
        <w:t xml:space="preserve"> </w:t>
      </w:r>
      <w:r w:rsidRPr="00AF1A3B">
        <w:rPr>
          <w:rFonts w:ascii="Arial Narrow" w:hAnsi="Arial Narrow"/>
          <w:b/>
          <w:sz w:val="26"/>
          <w:szCs w:val="26"/>
        </w:rPr>
        <w:t>млрд.</w:t>
      </w:r>
      <w:r w:rsidR="00EA20D8">
        <w:rPr>
          <w:rFonts w:ascii="Arial Narrow" w:hAnsi="Arial Narrow"/>
          <w:b/>
          <w:sz w:val="26"/>
          <w:szCs w:val="26"/>
        </w:rPr>
        <w:t xml:space="preserve"> </w:t>
      </w:r>
      <w:r w:rsidRPr="00AF1A3B">
        <w:rPr>
          <w:rFonts w:ascii="Arial Narrow" w:hAnsi="Arial Narrow"/>
          <w:b/>
          <w:sz w:val="26"/>
          <w:szCs w:val="26"/>
        </w:rPr>
        <w:t>рублей</w:t>
      </w:r>
      <w:r w:rsidRPr="004A3680">
        <w:rPr>
          <w:rFonts w:ascii="Arial Narrow" w:hAnsi="Arial Narrow"/>
          <w:sz w:val="26"/>
          <w:szCs w:val="26"/>
        </w:rPr>
        <w:t>).</w:t>
      </w:r>
      <w:proofErr w:type="gramEnd"/>
    </w:p>
    <w:p w:rsidR="00704DD8" w:rsidRDefault="00747BDF" w:rsidP="0082641C">
      <w:pPr>
        <w:ind w:firstLine="284"/>
        <w:rPr>
          <w:rFonts w:ascii="Arial Narrow" w:hAnsi="Arial Narrow"/>
          <w:sz w:val="26"/>
          <w:szCs w:val="26"/>
          <w:u w:val="single"/>
        </w:rPr>
      </w:pPr>
      <w:r w:rsidRPr="00731610">
        <w:rPr>
          <w:rFonts w:ascii="Arial Narrow" w:hAnsi="Arial Narrow"/>
          <w:sz w:val="26"/>
          <w:szCs w:val="26"/>
        </w:rPr>
        <w:t>В</w:t>
      </w:r>
      <w:r w:rsidR="00EA20D8">
        <w:rPr>
          <w:rFonts w:ascii="Arial Narrow" w:hAnsi="Arial Narrow"/>
          <w:sz w:val="26"/>
          <w:szCs w:val="26"/>
        </w:rPr>
        <w:t xml:space="preserve"> </w:t>
      </w:r>
      <w:r w:rsidRPr="00731610">
        <w:rPr>
          <w:rFonts w:ascii="Arial Narrow" w:hAnsi="Arial Narrow"/>
          <w:sz w:val="26"/>
          <w:szCs w:val="26"/>
        </w:rPr>
        <w:t>структуре</w:t>
      </w:r>
      <w:r w:rsidR="00EA20D8">
        <w:rPr>
          <w:rFonts w:ascii="Arial Narrow" w:hAnsi="Arial Narrow"/>
          <w:sz w:val="26"/>
          <w:szCs w:val="26"/>
        </w:rPr>
        <w:t xml:space="preserve"> </w:t>
      </w:r>
      <w:r w:rsidRPr="00731610">
        <w:rPr>
          <w:rFonts w:ascii="Arial Narrow" w:hAnsi="Arial Narrow"/>
          <w:sz w:val="26"/>
          <w:szCs w:val="26"/>
        </w:rPr>
        <w:t>сальдированного</w:t>
      </w:r>
      <w:r w:rsidR="00EA20D8">
        <w:rPr>
          <w:rFonts w:ascii="Arial Narrow" w:hAnsi="Arial Narrow"/>
          <w:sz w:val="26"/>
          <w:szCs w:val="26"/>
        </w:rPr>
        <w:t xml:space="preserve"> </w:t>
      </w:r>
      <w:r w:rsidRPr="00731610">
        <w:rPr>
          <w:rFonts w:ascii="Arial Narrow" w:hAnsi="Arial Narrow"/>
          <w:sz w:val="26"/>
          <w:szCs w:val="26"/>
        </w:rPr>
        <w:t>финансового</w:t>
      </w:r>
      <w:r w:rsidR="00EA20D8">
        <w:rPr>
          <w:rFonts w:ascii="Arial Narrow" w:hAnsi="Arial Narrow"/>
          <w:sz w:val="26"/>
          <w:szCs w:val="26"/>
        </w:rPr>
        <w:t xml:space="preserve"> </w:t>
      </w:r>
      <w:r w:rsidRPr="00731610">
        <w:rPr>
          <w:rFonts w:ascii="Arial Narrow" w:hAnsi="Arial Narrow"/>
          <w:sz w:val="26"/>
          <w:szCs w:val="26"/>
        </w:rPr>
        <w:t>результата</w:t>
      </w:r>
      <w:r w:rsidR="00EA20D8">
        <w:rPr>
          <w:rFonts w:ascii="Arial Narrow" w:hAnsi="Arial Narrow"/>
          <w:sz w:val="26"/>
          <w:szCs w:val="26"/>
        </w:rPr>
        <w:t xml:space="preserve"> </w:t>
      </w:r>
      <w:r w:rsidRPr="00731610">
        <w:rPr>
          <w:rFonts w:ascii="Arial Narrow" w:hAnsi="Arial Narrow"/>
          <w:sz w:val="26"/>
          <w:szCs w:val="26"/>
        </w:rPr>
        <w:t>в</w:t>
      </w:r>
      <w:r w:rsidR="00EA20D8">
        <w:rPr>
          <w:rFonts w:ascii="Arial Narrow" w:hAnsi="Arial Narrow"/>
          <w:sz w:val="26"/>
          <w:szCs w:val="26"/>
        </w:rPr>
        <w:t xml:space="preserve"> </w:t>
      </w:r>
      <w:r w:rsidR="00C85BAA" w:rsidRPr="00731610">
        <w:rPr>
          <w:rFonts w:ascii="Arial Narrow" w:hAnsi="Arial Narrow"/>
          <w:sz w:val="26"/>
          <w:szCs w:val="26"/>
        </w:rPr>
        <w:t>январе-</w:t>
      </w:r>
      <w:r w:rsidR="00045EB8" w:rsidRPr="00731610">
        <w:rPr>
          <w:rFonts w:ascii="Arial Narrow" w:hAnsi="Arial Narrow"/>
          <w:sz w:val="26"/>
          <w:szCs w:val="26"/>
        </w:rPr>
        <w:t>феврале</w:t>
      </w:r>
      <w:r w:rsidR="00EA20D8">
        <w:rPr>
          <w:rFonts w:ascii="Arial Narrow" w:hAnsi="Arial Narrow"/>
          <w:sz w:val="26"/>
          <w:szCs w:val="26"/>
        </w:rPr>
        <w:t xml:space="preserve"> </w:t>
      </w:r>
      <w:r w:rsidR="00045EB8" w:rsidRPr="00731610">
        <w:rPr>
          <w:rFonts w:ascii="Arial Narrow" w:hAnsi="Arial Narrow"/>
          <w:sz w:val="26"/>
          <w:szCs w:val="26"/>
        </w:rPr>
        <w:t>2017</w:t>
      </w:r>
      <w:r w:rsidR="00EA20D8">
        <w:rPr>
          <w:rFonts w:ascii="Arial Narrow" w:hAnsi="Arial Narrow"/>
          <w:sz w:val="26"/>
          <w:szCs w:val="26"/>
        </w:rPr>
        <w:t xml:space="preserve"> </w:t>
      </w:r>
      <w:r w:rsidR="00045EB8" w:rsidRPr="00731610">
        <w:rPr>
          <w:rFonts w:ascii="Arial Narrow" w:hAnsi="Arial Narrow"/>
          <w:sz w:val="26"/>
          <w:szCs w:val="26"/>
        </w:rPr>
        <w:t>года</w:t>
      </w:r>
      <w:r w:rsidR="00EA20D8">
        <w:rPr>
          <w:rFonts w:ascii="Arial Narrow" w:hAnsi="Arial Narrow"/>
          <w:sz w:val="26"/>
          <w:szCs w:val="26"/>
        </w:rPr>
        <w:t xml:space="preserve"> </w:t>
      </w:r>
      <w:r w:rsidRPr="00731610">
        <w:rPr>
          <w:rFonts w:ascii="Arial Narrow" w:hAnsi="Arial Narrow"/>
          <w:sz w:val="26"/>
          <w:szCs w:val="26"/>
          <w:u w:val="single"/>
        </w:rPr>
        <w:t>возросла</w:t>
      </w:r>
      <w:r w:rsidR="00EA20D8">
        <w:rPr>
          <w:rFonts w:ascii="Arial Narrow" w:hAnsi="Arial Narrow"/>
          <w:sz w:val="26"/>
          <w:szCs w:val="26"/>
          <w:u w:val="single"/>
        </w:rPr>
        <w:t xml:space="preserve"> </w:t>
      </w:r>
      <w:r w:rsidRPr="00731610">
        <w:rPr>
          <w:rFonts w:ascii="Arial Narrow" w:hAnsi="Arial Narrow"/>
          <w:sz w:val="26"/>
          <w:szCs w:val="26"/>
          <w:u w:val="single"/>
        </w:rPr>
        <w:t>дол</w:t>
      </w:r>
      <w:r w:rsidR="00704DD8">
        <w:rPr>
          <w:rFonts w:ascii="Arial Narrow" w:hAnsi="Arial Narrow"/>
          <w:sz w:val="26"/>
          <w:szCs w:val="26"/>
          <w:u w:val="single"/>
        </w:rPr>
        <w:t>я:</w:t>
      </w:r>
    </w:p>
    <w:p w:rsidR="0082641C" w:rsidRPr="00731610" w:rsidRDefault="0082641C" w:rsidP="0082641C">
      <w:pPr>
        <w:ind w:firstLine="284"/>
        <w:rPr>
          <w:rFonts w:ascii="Arial Narrow" w:hAnsi="Arial Narrow"/>
          <w:sz w:val="26"/>
          <w:szCs w:val="26"/>
        </w:rPr>
      </w:pPr>
      <w:r w:rsidRPr="00731610">
        <w:rPr>
          <w:rFonts w:ascii="Arial Narrow" w:hAnsi="Arial Narrow"/>
          <w:sz w:val="26"/>
          <w:szCs w:val="26"/>
        </w:rPr>
        <w:t>обрабатывающих</w:t>
      </w:r>
      <w:r w:rsidR="00EA20D8">
        <w:rPr>
          <w:rFonts w:ascii="Arial Narrow" w:hAnsi="Arial Narrow"/>
          <w:sz w:val="26"/>
          <w:szCs w:val="26"/>
        </w:rPr>
        <w:t xml:space="preserve"> </w:t>
      </w:r>
      <w:r w:rsidRPr="00731610">
        <w:rPr>
          <w:rFonts w:ascii="Arial Narrow" w:hAnsi="Arial Narrow"/>
          <w:sz w:val="26"/>
          <w:szCs w:val="26"/>
        </w:rPr>
        <w:t>производств</w:t>
      </w:r>
      <w:r w:rsidR="00EA20D8">
        <w:rPr>
          <w:rFonts w:ascii="Arial Narrow" w:hAnsi="Arial Narrow"/>
          <w:sz w:val="26"/>
          <w:szCs w:val="26"/>
        </w:rPr>
        <w:t xml:space="preserve"> </w:t>
      </w:r>
      <w:r w:rsidRPr="00731610">
        <w:rPr>
          <w:rFonts w:ascii="Arial Narrow" w:hAnsi="Arial Narrow"/>
          <w:sz w:val="26"/>
          <w:szCs w:val="26"/>
        </w:rPr>
        <w:t>(с</w:t>
      </w:r>
      <w:r w:rsidR="00EA20D8">
        <w:rPr>
          <w:rFonts w:ascii="Arial Narrow" w:hAnsi="Arial Narrow"/>
          <w:sz w:val="26"/>
          <w:szCs w:val="26"/>
        </w:rPr>
        <w:t xml:space="preserve"> </w:t>
      </w:r>
      <w:r w:rsidR="00704DD8">
        <w:rPr>
          <w:rFonts w:ascii="Arial Narrow" w:hAnsi="Arial Narrow"/>
          <w:sz w:val="26"/>
          <w:szCs w:val="26"/>
        </w:rPr>
        <w:t>3,8</w:t>
      </w:r>
      <w:r w:rsidRPr="00731610">
        <w:rPr>
          <w:rFonts w:ascii="Arial Narrow" w:hAnsi="Arial Narrow"/>
          <w:sz w:val="26"/>
          <w:szCs w:val="26"/>
        </w:rPr>
        <w:t>%</w:t>
      </w:r>
      <w:r w:rsidR="00EA20D8">
        <w:rPr>
          <w:rFonts w:ascii="Arial Narrow" w:hAnsi="Arial Narrow"/>
          <w:sz w:val="26"/>
          <w:szCs w:val="26"/>
        </w:rPr>
        <w:t xml:space="preserve"> </w:t>
      </w:r>
      <w:r w:rsidRPr="00731610">
        <w:rPr>
          <w:rFonts w:ascii="Arial Narrow" w:hAnsi="Arial Narrow"/>
          <w:sz w:val="26"/>
          <w:szCs w:val="26"/>
        </w:rPr>
        <w:t>до</w:t>
      </w:r>
      <w:r w:rsidR="00EA20D8">
        <w:rPr>
          <w:rFonts w:ascii="Arial Narrow" w:hAnsi="Arial Narrow"/>
          <w:sz w:val="26"/>
          <w:szCs w:val="26"/>
        </w:rPr>
        <w:t xml:space="preserve"> </w:t>
      </w:r>
      <w:r w:rsidR="00704DD8">
        <w:rPr>
          <w:rFonts w:ascii="Arial Narrow" w:hAnsi="Arial Narrow"/>
          <w:sz w:val="26"/>
          <w:szCs w:val="26"/>
        </w:rPr>
        <w:t>19,9</w:t>
      </w:r>
      <w:r w:rsidRPr="00731610">
        <w:rPr>
          <w:rFonts w:ascii="Arial Narrow" w:hAnsi="Arial Narrow"/>
          <w:sz w:val="26"/>
          <w:szCs w:val="26"/>
        </w:rPr>
        <w:t>%)</w:t>
      </w:r>
      <w:r w:rsidR="004B2A2E" w:rsidRPr="00731610">
        <w:rPr>
          <w:rFonts w:ascii="Arial Narrow" w:hAnsi="Arial Narrow"/>
          <w:sz w:val="26"/>
          <w:szCs w:val="26"/>
        </w:rPr>
        <w:t>,</w:t>
      </w:r>
    </w:p>
    <w:p w:rsidR="00C85BAA" w:rsidRPr="00731610" w:rsidRDefault="00731610" w:rsidP="00093F5E">
      <w:pPr>
        <w:ind w:firstLine="284"/>
        <w:rPr>
          <w:rFonts w:ascii="Arial Narrow" w:hAnsi="Arial Narrow"/>
          <w:sz w:val="26"/>
          <w:szCs w:val="26"/>
        </w:rPr>
      </w:pPr>
      <w:r w:rsidRPr="00731610">
        <w:rPr>
          <w:rFonts w:ascii="Arial Narrow" w:hAnsi="Arial Narrow"/>
          <w:sz w:val="26"/>
          <w:szCs w:val="26"/>
        </w:rPr>
        <w:t>деятельности</w:t>
      </w:r>
      <w:r w:rsidR="00EA20D8">
        <w:rPr>
          <w:rFonts w:ascii="Arial Narrow" w:hAnsi="Arial Narrow"/>
          <w:sz w:val="26"/>
          <w:szCs w:val="26"/>
        </w:rPr>
        <w:t xml:space="preserve"> </w:t>
      </w:r>
      <w:r w:rsidRPr="00731610">
        <w:rPr>
          <w:rFonts w:ascii="Arial Narrow" w:hAnsi="Arial Narrow"/>
          <w:sz w:val="26"/>
          <w:szCs w:val="26"/>
        </w:rPr>
        <w:t>по</w:t>
      </w:r>
      <w:r w:rsidR="00EA20D8">
        <w:rPr>
          <w:rFonts w:ascii="Arial Narrow" w:hAnsi="Arial Narrow"/>
          <w:sz w:val="26"/>
          <w:szCs w:val="26"/>
        </w:rPr>
        <w:t xml:space="preserve"> </w:t>
      </w:r>
      <w:r w:rsidRPr="00731610">
        <w:rPr>
          <w:rFonts w:ascii="Arial Narrow" w:hAnsi="Arial Narrow"/>
          <w:sz w:val="26"/>
          <w:szCs w:val="26"/>
        </w:rPr>
        <w:t>операциям</w:t>
      </w:r>
      <w:r w:rsidR="00EA20D8">
        <w:rPr>
          <w:rFonts w:ascii="Arial Narrow" w:hAnsi="Arial Narrow"/>
          <w:sz w:val="26"/>
          <w:szCs w:val="26"/>
        </w:rPr>
        <w:t xml:space="preserve"> </w:t>
      </w:r>
      <w:r w:rsidRPr="00731610">
        <w:rPr>
          <w:rFonts w:ascii="Arial Narrow" w:hAnsi="Arial Narrow"/>
          <w:sz w:val="26"/>
          <w:szCs w:val="26"/>
        </w:rPr>
        <w:t>с</w:t>
      </w:r>
      <w:r w:rsidR="00EA20D8">
        <w:rPr>
          <w:rFonts w:ascii="Arial Narrow" w:hAnsi="Arial Narrow"/>
          <w:sz w:val="26"/>
          <w:szCs w:val="26"/>
        </w:rPr>
        <w:t xml:space="preserve"> </w:t>
      </w:r>
      <w:r w:rsidRPr="00731610">
        <w:rPr>
          <w:rFonts w:ascii="Arial Narrow" w:hAnsi="Arial Narrow"/>
          <w:sz w:val="26"/>
          <w:szCs w:val="26"/>
        </w:rPr>
        <w:t>недвижимым</w:t>
      </w:r>
      <w:r w:rsidR="00EA20D8">
        <w:rPr>
          <w:rFonts w:ascii="Arial Narrow" w:hAnsi="Arial Narrow"/>
          <w:sz w:val="26"/>
          <w:szCs w:val="26"/>
        </w:rPr>
        <w:t xml:space="preserve"> </w:t>
      </w:r>
      <w:r w:rsidRPr="00731610">
        <w:rPr>
          <w:rFonts w:ascii="Arial Narrow" w:hAnsi="Arial Narrow"/>
          <w:sz w:val="26"/>
          <w:szCs w:val="26"/>
        </w:rPr>
        <w:t>имуществом</w:t>
      </w:r>
      <w:r w:rsidR="00EA20D8">
        <w:rPr>
          <w:rFonts w:ascii="Arial Narrow" w:hAnsi="Arial Narrow"/>
          <w:sz w:val="26"/>
          <w:szCs w:val="26"/>
        </w:rPr>
        <w:t xml:space="preserve"> </w:t>
      </w:r>
      <w:r w:rsidR="00747BDF" w:rsidRPr="00731610">
        <w:rPr>
          <w:rFonts w:ascii="Arial Narrow" w:hAnsi="Arial Narrow"/>
          <w:sz w:val="26"/>
          <w:szCs w:val="26"/>
        </w:rPr>
        <w:t>(с</w:t>
      </w:r>
      <w:r w:rsidR="00EA20D8">
        <w:rPr>
          <w:rFonts w:ascii="Arial Narrow" w:hAnsi="Arial Narrow"/>
          <w:sz w:val="26"/>
          <w:szCs w:val="26"/>
        </w:rPr>
        <w:t xml:space="preserve"> </w:t>
      </w:r>
      <w:r w:rsidR="00704DD8">
        <w:rPr>
          <w:rFonts w:ascii="Arial Narrow" w:hAnsi="Arial Narrow"/>
          <w:sz w:val="26"/>
          <w:szCs w:val="26"/>
        </w:rPr>
        <w:t>0,5</w:t>
      </w:r>
      <w:r w:rsidR="00747BDF" w:rsidRPr="00731610">
        <w:rPr>
          <w:rFonts w:ascii="Arial Narrow" w:hAnsi="Arial Narrow"/>
          <w:sz w:val="26"/>
          <w:szCs w:val="26"/>
        </w:rPr>
        <w:t>%</w:t>
      </w:r>
      <w:r w:rsidR="00EA20D8">
        <w:rPr>
          <w:rFonts w:ascii="Arial Narrow" w:hAnsi="Arial Narrow"/>
          <w:sz w:val="26"/>
          <w:szCs w:val="26"/>
        </w:rPr>
        <w:t xml:space="preserve"> </w:t>
      </w:r>
      <w:r w:rsidR="007A4C18" w:rsidRPr="00731610">
        <w:rPr>
          <w:rFonts w:ascii="Arial Narrow" w:hAnsi="Arial Narrow"/>
          <w:sz w:val="26"/>
          <w:szCs w:val="26"/>
        </w:rPr>
        <w:t>в</w:t>
      </w:r>
      <w:r w:rsidR="00EA20D8">
        <w:rPr>
          <w:rFonts w:ascii="Arial Narrow" w:hAnsi="Arial Narrow"/>
          <w:sz w:val="26"/>
          <w:szCs w:val="26"/>
        </w:rPr>
        <w:t xml:space="preserve"> </w:t>
      </w:r>
      <w:r w:rsidR="007A4C18" w:rsidRPr="00731610">
        <w:rPr>
          <w:rFonts w:ascii="Arial Narrow" w:hAnsi="Arial Narrow"/>
          <w:sz w:val="26"/>
          <w:szCs w:val="26"/>
        </w:rPr>
        <w:t>январе-</w:t>
      </w:r>
      <w:r w:rsidR="00704DD8">
        <w:rPr>
          <w:rFonts w:ascii="Arial Narrow" w:hAnsi="Arial Narrow"/>
          <w:sz w:val="26"/>
          <w:szCs w:val="26"/>
        </w:rPr>
        <w:t>феврале</w:t>
      </w:r>
      <w:r w:rsidR="00EA20D8">
        <w:rPr>
          <w:rFonts w:ascii="Arial Narrow" w:hAnsi="Arial Narrow"/>
          <w:sz w:val="26"/>
          <w:szCs w:val="26"/>
        </w:rPr>
        <w:t xml:space="preserve"> </w:t>
      </w:r>
      <w:r w:rsidR="007A4C18" w:rsidRPr="00731610">
        <w:rPr>
          <w:rFonts w:ascii="Arial Narrow" w:hAnsi="Arial Narrow"/>
          <w:sz w:val="26"/>
          <w:szCs w:val="26"/>
        </w:rPr>
        <w:t>201</w:t>
      </w:r>
      <w:r w:rsidR="00704DD8">
        <w:rPr>
          <w:rFonts w:ascii="Arial Narrow" w:hAnsi="Arial Narrow"/>
          <w:sz w:val="26"/>
          <w:szCs w:val="26"/>
        </w:rPr>
        <w:t>6</w:t>
      </w:r>
      <w:r w:rsidR="00EA20D8">
        <w:rPr>
          <w:rFonts w:ascii="Arial Narrow" w:hAnsi="Arial Narrow"/>
          <w:sz w:val="26"/>
          <w:szCs w:val="26"/>
        </w:rPr>
        <w:t xml:space="preserve"> </w:t>
      </w:r>
      <w:r w:rsidR="007A4C18" w:rsidRPr="00731610">
        <w:rPr>
          <w:rFonts w:ascii="Arial Narrow" w:hAnsi="Arial Narrow"/>
          <w:sz w:val="26"/>
          <w:szCs w:val="26"/>
        </w:rPr>
        <w:t>года</w:t>
      </w:r>
      <w:r w:rsidR="00EA20D8">
        <w:rPr>
          <w:rFonts w:ascii="Arial Narrow" w:hAnsi="Arial Narrow"/>
          <w:sz w:val="26"/>
          <w:szCs w:val="26"/>
        </w:rPr>
        <w:t xml:space="preserve"> </w:t>
      </w:r>
      <w:r w:rsidR="00704DD8">
        <w:rPr>
          <w:rFonts w:ascii="Arial Narrow" w:hAnsi="Arial Narrow"/>
          <w:sz w:val="26"/>
          <w:szCs w:val="26"/>
        </w:rPr>
        <w:t>до</w:t>
      </w:r>
      <w:r w:rsidR="00EA20D8">
        <w:rPr>
          <w:rFonts w:ascii="Arial Narrow" w:hAnsi="Arial Narrow"/>
          <w:sz w:val="26"/>
          <w:szCs w:val="26"/>
        </w:rPr>
        <w:t xml:space="preserve"> </w:t>
      </w:r>
      <w:r w:rsidR="00704DD8">
        <w:rPr>
          <w:rFonts w:ascii="Arial Narrow" w:hAnsi="Arial Narrow"/>
          <w:sz w:val="26"/>
          <w:szCs w:val="26"/>
        </w:rPr>
        <w:t>2,</w:t>
      </w:r>
      <w:r w:rsidR="001578B2" w:rsidRPr="00731610">
        <w:rPr>
          <w:rFonts w:ascii="Arial Narrow" w:hAnsi="Arial Narrow"/>
          <w:sz w:val="26"/>
          <w:szCs w:val="26"/>
        </w:rPr>
        <w:t>9</w:t>
      </w:r>
      <w:r w:rsidR="00747BDF" w:rsidRPr="00731610">
        <w:rPr>
          <w:rFonts w:ascii="Arial Narrow" w:hAnsi="Arial Narrow"/>
          <w:sz w:val="26"/>
          <w:szCs w:val="26"/>
        </w:rPr>
        <w:t>%</w:t>
      </w:r>
      <w:r w:rsidR="00EA20D8">
        <w:rPr>
          <w:rFonts w:ascii="Arial Narrow" w:hAnsi="Arial Narrow"/>
          <w:sz w:val="26"/>
          <w:szCs w:val="26"/>
        </w:rPr>
        <w:t xml:space="preserve"> </w:t>
      </w:r>
      <w:r w:rsidR="007A4C18" w:rsidRPr="00731610">
        <w:rPr>
          <w:rFonts w:ascii="Arial Narrow" w:hAnsi="Arial Narrow"/>
          <w:sz w:val="26"/>
          <w:szCs w:val="26"/>
        </w:rPr>
        <w:t>в</w:t>
      </w:r>
      <w:r w:rsidR="00EA20D8">
        <w:rPr>
          <w:rFonts w:ascii="Arial Narrow" w:hAnsi="Arial Narrow"/>
          <w:sz w:val="26"/>
          <w:szCs w:val="26"/>
        </w:rPr>
        <w:t xml:space="preserve"> </w:t>
      </w:r>
      <w:r w:rsidR="007A4C18" w:rsidRPr="00731610">
        <w:rPr>
          <w:rFonts w:ascii="Arial Narrow" w:hAnsi="Arial Narrow"/>
          <w:sz w:val="26"/>
          <w:szCs w:val="26"/>
        </w:rPr>
        <w:t>январе-</w:t>
      </w:r>
      <w:r w:rsidR="00EA20D8">
        <w:rPr>
          <w:rFonts w:ascii="Arial Narrow" w:hAnsi="Arial Narrow"/>
          <w:sz w:val="26"/>
          <w:szCs w:val="26"/>
        </w:rPr>
        <w:t xml:space="preserve">феврале </w:t>
      </w:r>
      <w:r w:rsidR="007A4C18" w:rsidRPr="00731610">
        <w:rPr>
          <w:rFonts w:ascii="Arial Narrow" w:hAnsi="Arial Narrow"/>
          <w:sz w:val="26"/>
          <w:szCs w:val="26"/>
        </w:rPr>
        <w:t>201</w:t>
      </w:r>
      <w:r w:rsidR="00704DD8">
        <w:rPr>
          <w:rFonts w:ascii="Arial Narrow" w:hAnsi="Arial Narrow"/>
          <w:sz w:val="26"/>
          <w:szCs w:val="26"/>
        </w:rPr>
        <w:t>7</w:t>
      </w:r>
      <w:r w:rsidR="00EA20D8">
        <w:rPr>
          <w:rFonts w:ascii="Arial Narrow" w:hAnsi="Arial Narrow"/>
          <w:sz w:val="26"/>
          <w:szCs w:val="26"/>
        </w:rPr>
        <w:t xml:space="preserve"> </w:t>
      </w:r>
      <w:r w:rsidR="007A4C18" w:rsidRPr="00731610">
        <w:rPr>
          <w:rFonts w:ascii="Arial Narrow" w:hAnsi="Arial Narrow"/>
          <w:sz w:val="26"/>
          <w:szCs w:val="26"/>
        </w:rPr>
        <w:t>года</w:t>
      </w:r>
      <w:r w:rsidR="00747BDF" w:rsidRPr="00731610">
        <w:rPr>
          <w:rFonts w:ascii="Arial Narrow" w:hAnsi="Arial Narrow"/>
          <w:sz w:val="26"/>
          <w:szCs w:val="26"/>
        </w:rPr>
        <w:t>)</w:t>
      </w:r>
      <w:r w:rsidR="007A4C18" w:rsidRPr="00731610">
        <w:rPr>
          <w:rFonts w:ascii="Arial Narrow" w:hAnsi="Arial Narrow"/>
          <w:sz w:val="26"/>
          <w:szCs w:val="26"/>
        </w:rPr>
        <w:t>,</w:t>
      </w:r>
    </w:p>
    <w:p w:rsidR="00565454" w:rsidRPr="00731610" w:rsidRDefault="00565454" w:rsidP="00093F5E">
      <w:pPr>
        <w:rPr>
          <w:rFonts w:ascii="Arial Narrow" w:hAnsi="Arial Narrow"/>
          <w:sz w:val="26"/>
          <w:szCs w:val="26"/>
          <w:u w:val="single"/>
        </w:rPr>
      </w:pPr>
      <w:r w:rsidRPr="00731610">
        <w:rPr>
          <w:rFonts w:ascii="Arial Narrow" w:hAnsi="Arial Narrow"/>
          <w:sz w:val="26"/>
          <w:szCs w:val="26"/>
          <w:u w:val="single"/>
        </w:rPr>
        <w:t>снизилась</w:t>
      </w:r>
      <w:r w:rsidR="00EA20D8">
        <w:rPr>
          <w:rFonts w:ascii="Arial Narrow" w:hAnsi="Arial Narrow"/>
          <w:sz w:val="26"/>
          <w:szCs w:val="26"/>
          <w:u w:val="single"/>
        </w:rPr>
        <w:t xml:space="preserve"> </w:t>
      </w:r>
      <w:r w:rsidRPr="00731610">
        <w:rPr>
          <w:rFonts w:ascii="Arial Narrow" w:hAnsi="Arial Narrow"/>
          <w:sz w:val="26"/>
          <w:szCs w:val="26"/>
          <w:u w:val="single"/>
        </w:rPr>
        <w:t>доля:</w:t>
      </w:r>
    </w:p>
    <w:p w:rsidR="00731610" w:rsidRPr="00731610" w:rsidRDefault="00731610" w:rsidP="00731610">
      <w:pPr>
        <w:ind w:firstLine="284"/>
        <w:rPr>
          <w:rFonts w:ascii="Arial Narrow" w:hAnsi="Arial Narrow"/>
          <w:sz w:val="26"/>
          <w:szCs w:val="26"/>
        </w:rPr>
      </w:pPr>
      <w:r w:rsidRPr="00731610">
        <w:rPr>
          <w:rFonts w:ascii="Arial Narrow" w:hAnsi="Arial Narrow"/>
          <w:sz w:val="26"/>
          <w:szCs w:val="26"/>
        </w:rPr>
        <w:t>добычи</w:t>
      </w:r>
      <w:r w:rsidR="00EA20D8">
        <w:rPr>
          <w:rFonts w:ascii="Arial Narrow" w:hAnsi="Arial Narrow"/>
          <w:sz w:val="26"/>
          <w:szCs w:val="26"/>
        </w:rPr>
        <w:t xml:space="preserve"> </w:t>
      </w:r>
      <w:r w:rsidRPr="00731610">
        <w:rPr>
          <w:rFonts w:ascii="Arial Narrow" w:hAnsi="Arial Narrow"/>
          <w:sz w:val="26"/>
          <w:szCs w:val="26"/>
        </w:rPr>
        <w:t>полезных</w:t>
      </w:r>
      <w:r w:rsidR="00EA20D8">
        <w:rPr>
          <w:rFonts w:ascii="Arial Narrow" w:hAnsi="Arial Narrow"/>
          <w:sz w:val="26"/>
          <w:szCs w:val="26"/>
        </w:rPr>
        <w:t xml:space="preserve"> </w:t>
      </w:r>
      <w:r w:rsidRPr="00731610">
        <w:rPr>
          <w:rFonts w:ascii="Arial Narrow" w:hAnsi="Arial Narrow"/>
          <w:sz w:val="26"/>
          <w:szCs w:val="26"/>
        </w:rPr>
        <w:t>ископаемых</w:t>
      </w:r>
      <w:r w:rsidR="00EA20D8">
        <w:rPr>
          <w:rFonts w:ascii="Arial Narrow" w:hAnsi="Arial Narrow"/>
          <w:sz w:val="26"/>
          <w:szCs w:val="26"/>
        </w:rPr>
        <w:t xml:space="preserve"> </w:t>
      </w:r>
      <w:r w:rsidR="00747BDF" w:rsidRPr="00731610">
        <w:rPr>
          <w:rFonts w:ascii="Arial Narrow" w:hAnsi="Arial Narrow"/>
          <w:sz w:val="26"/>
          <w:szCs w:val="26"/>
        </w:rPr>
        <w:t>(с</w:t>
      </w:r>
      <w:r w:rsidR="00EA20D8">
        <w:rPr>
          <w:rFonts w:ascii="Arial Narrow" w:hAnsi="Arial Narrow"/>
          <w:sz w:val="26"/>
          <w:szCs w:val="26"/>
        </w:rPr>
        <w:t xml:space="preserve"> </w:t>
      </w:r>
      <w:r w:rsidRPr="00731610">
        <w:rPr>
          <w:rFonts w:ascii="Arial Narrow" w:hAnsi="Arial Narrow"/>
          <w:sz w:val="26"/>
          <w:szCs w:val="26"/>
        </w:rPr>
        <w:t>30,9</w:t>
      </w:r>
      <w:r w:rsidR="00EA20D8">
        <w:rPr>
          <w:rFonts w:ascii="Arial Narrow" w:hAnsi="Arial Narrow"/>
          <w:sz w:val="26"/>
          <w:szCs w:val="26"/>
        </w:rPr>
        <w:t xml:space="preserve">% </w:t>
      </w:r>
      <w:r w:rsidR="00747BDF" w:rsidRPr="00731610">
        <w:rPr>
          <w:rFonts w:ascii="Arial Narrow" w:hAnsi="Arial Narrow"/>
          <w:sz w:val="26"/>
          <w:szCs w:val="26"/>
        </w:rPr>
        <w:t>до</w:t>
      </w:r>
      <w:r w:rsidR="00EA20D8">
        <w:rPr>
          <w:rFonts w:ascii="Arial Narrow" w:hAnsi="Arial Narrow"/>
          <w:sz w:val="26"/>
          <w:szCs w:val="26"/>
        </w:rPr>
        <w:t xml:space="preserve"> </w:t>
      </w:r>
      <w:r w:rsidRPr="00731610">
        <w:rPr>
          <w:rFonts w:ascii="Arial Narrow" w:hAnsi="Arial Narrow"/>
          <w:sz w:val="26"/>
          <w:szCs w:val="26"/>
        </w:rPr>
        <w:t>26,14</w:t>
      </w:r>
      <w:r w:rsidR="00747BDF" w:rsidRPr="00731610">
        <w:rPr>
          <w:rFonts w:ascii="Arial Narrow" w:hAnsi="Arial Narrow"/>
          <w:sz w:val="26"/>
          <w:szCs w:val="26"/>
        </w:rPr>
        <w:t>%)</w:t>
      </w:r>
      <w:r w:rsidRPr="00731610">
        <w:rPr>
          <w:rFonts w:ascii="Arial Narrow" w:hAnsi="Arial Narrow"/>
          <w:sz w:val="26"/>
          <w:szCs w:val="26"/>
        </w:rPr>
        <w:t>,</w:t>
      </w:r>
    </w:p>
    <w:p w:rsidR="00904C13" w:rsidRPr="00731610" w:rsidRDefault="00A362A3" w:rsidP="00731610">
      <w:pPr>
        <w:ind w:firstLine="284"/>
        <w:rPr>
          <w:rFonts w:ascii="Arial Narrow" w:hAnsi="Arial Narrow"/>
          <w:sz w:val="26"/>
          <w:szCs w:val="26"/>
        </w:rPr>
      </w:pPr>
      <w:r w:rsidRPr="00731610">
        <w:rPr>
          <w:rFonts w:ascii="Arial Narrow" w:hAnsi="Arial Narrow"/>
          <w:sz w:val="26"/>
          <w:szCs w:val="26"/>
        </w:rPr>
        <w:t>торговли</w:t>
      </w:r>
      <w:r w:rsidR="00EA20D8">
        <w:rPr>
          <w:rFonts w:ascii="Arial Narrow" w:hAnsi="Arial Narrow"/>
          <w:sz w:val="26"/>
          <w:szCs w:val="26"/>
        </w:rPr>
        <w:t xml:space="preserve"> </w:t>
      </w:r>
      <w:r w:rsidR="00731610" w:rsidRPr="00731610">
        <w:rPr>
          <w:rFonts w:ascii="Arial Narrow" w:hAnsi="Arial Narrow"/>
          <w:sz w:val="26"/>
          <w:szCs w:val="26"/>
        </w:rPr>
        <w:t>оптовой</w:t>
      </w:r>
      <w:r w:rsidR="00EA20D8">
        <w:rPr>
          <w:rFonts w:ascii="Arial Narrow" w:hAnsi="Arial Narrow"/>
          <w:sz w:val="26"/>
          <w:szCs w:val="26"/>
        </w:rPr>
        <w:t xml:space="preserve"> </w:t>
      </w:r>
      <w:r w:rsidR="00731610" w:rsidRPr="00731610">
        <w:rPr>
          <w:rFonts w:ascii="Arial Narrow" w:hAnsi="Arial Narrow"/>
          <w:sz w:val="26"/>
          <w:szCs w:val="26"/>
        </w:rPr>
        <w:t>и</w:t>
      </w:r>
      <w:r w:rsidR="00EA20D8">
        <w:rPr>
          <w:rFonts w:ascii="Arial Narrow" w:hAnsi="Arial Narrow"/>
          <w:sz w:val="26"/>
          <w:szCs w:val="26"/>
        </w:rPr>
        <w:t xml:space="preserve"> </w:t>
      </w:r>
      <w:r w:rsidR="00731610" w:rsidRPr="00731610">
        <w:rPr>
          <w:rFonts w:ascii="Arial Narrow" w:hAnsi="Arial Narrow"/>
          <w:sz w:val="26"/>
          <w:szCs w:val="26"/>
        </w:rPr>
        <w:t>розничной</w:t>
      </w:r>
      <w:r w:rsidR="00EA20D8">
        <w:rPr>
          <w:rFonts w:ascii="Arial Narrow" w:hAnsi="Arial Narrow"/>
          <w:sz w:val="26"/>
          <w:szCs w:val="26"/>
        </w:rPr>
        <w:t xml:space="preserve"> </w:t>
      </w:r>
      <w:r w:rsidR="00731610" w:rsidRPr="00731610">
        <w:rPr>
          <w:rFonts w:ascii="Arial Narrow" w:hAnsi="Arial Narrow"/>
          <w:sz w:val="26"/>
          <w:szCs w:val="26"/>
        </w:rPr>
        <w:t>(с</w:t>
      </w:r>
      <w:r w:rsidR="00EA20D8">
        <w:rPr>
          <w:rFonts w:ascii="Arial Narrow" w:hAnsi="Arial Narrow"/>
          <w:sz w:val="26"/>
          <w:szCs w:val="26"/>
        </w:rPr>
        <w:t xml:space="preserve"> </w:t>
      </w:r>
      <w:r w:rsidR="00731610" w:rsidRPr="00731610">
        <w:rPr>
          <w:rFonts w:ascii="Arial Narrow" w:hAnsi="Arial Narrow"/>
          <w:sz w:val="26"/>
          <w:szCs w:val="26"/>
        </w:rPr>
        <w:t>25,4</w:t>
      </w:r>
      <w:r w:rsidRPr="00731610">
        <w:rPr>
          <w:rFonts w:ascii="Arial Narrow" w:hAnsi="Arial Narrow"/>
          <w:sz w:val="26"/>
          <w:szCs w:val="26"/>
        </w:rPr>
        <w:t>%</w:t>
      </w:r>
      <w:r w:rsidR="00EA20D8">
        <w:rPr>
          <w:rFonts w:ascii="Arial Narrow" w:hAnsi="Arial Narrow"/>
          <w:sz w:val="26"/>
          <w:szCs w:val="26"/>
        </w:rPr>
        <w:t xml:space="preserve"> </w:t>
      </w:r>
      <w:r w:rsidRPr="00731610">
        <w:rPr>
          <w:rFonts w:ascii="Arial Narrow" w:hAnsi="Arial Narrow"/>
          <w:sz w:val="26"/>
          <w:szCs w:val="26"/>
        </w:rPr>
        <w:t>до</w:t>
      </w:r>
      <w:r w:rsidR="00EA20D8">
        <w:rPr>
          <w:rFonts w:ascii="Arial Narrow" w:hAnsi="Arial Narrow"/>
          <w:sz w:val="26"/>
          <w:szCs w:val="26"/>
        </w:rPr>
        <w:t xml:space="preserve"> </w:t>
      </w:r>
      <w:r w:rsidR="00731610" w:rsidRPr="00731610">
        <w:rPr>
          <w:rFonts w:ascii="Arial Narrow" w:hAnsi="Arial Narrow"/>
          <w:sz w:val="26"/>
          <w:szCs w:val="26"/>
        </w:rPr>
        <w:t>17,7</w:t>
      </w:r>
      <w:r w:rsidRPr="00731610">
        <w:rPr>
          <w:rFonts w:ascii="Arial Narrow" w:hAnsi="Arial Narrow"/>
          <w:sz w:val="26"/>
          <w:szCs w:val="26"/>
        </w:rPr>
        <w:t>%)</w:t>
      </w:r>
      <w:r w:rsidR="00731610" w:rsidRPr="00731610">
        <w:rPr>
          <w:rFonts w:ascii="Arial Narrow" w:hAnsi="Arial Narrow"/>
          <w:sz w:val="26"/>
          <w:szCs w:val="26"/>
        </w:rPr>
        <w:t>,</w:t>
      </w:r>
    </w:p>
    <w:p w:rsidR="00681A50" w:rsidRDefault="00731610" w:rsidP="00681A50">
      <w:pPr>
        <w:ind w:firstLine="284"/>
        <w:rPr>
          <w:rFonts w:ascii="Arial Narrow" w:hAnsi="Arial Narrow"/>
          <w:sz w:val="26"/>
          <w:szCs w:val="26"/>
        </w:rPr>
      </w:pPr>
      <w:r w:rsidRPr="00731610">
        <w:rPr>
          <w:rFonts w:ascii="Arial Narrow" w:hAnsi="Arial Narrow"/>
          <w:sz w:val="26"/>
          <w:szCs w:val="26"/>
        </w:rPr>
        <w:t>деятельности</w:t>
      </w:r>
      <w:r w:rsidR="00EA20D8">
        <w:rPr>
          <w:rFonts w:ascii="Arial Narrow" w:hAnsi="Arial Narrow"/>
          <w:sz w:val="26"/>
          <w:szCs w:val="26"/>
        </w:rPr>
        <w:t xml:space="preserve"> </w:t>
      </w:r>
      <w:r w:rsidRPr="00731610">
        <w:rPr>
          <w:rFonts w:ascii="Arial Narrow" w:hAnsi="Arial Narrow"/>
          <w:sz w:val="26"/>
          <w:szCs w:val="26"/>
        </w:rPr>
        <w:t>по</w:t>
      </w:r>
      <w:r w:rsidR="00EA20D8">
        <w:rPr>
          <w:rFonts w:ascii="Arial Narrow" w:hAnsi="Arial Narrow"/>
          <w:sz w:val="26"/>
          <w:szCs w:val="26"/>
        </w:rPr>
        <w:t xml:space="preserve"> </w:t>
      </w:r>
      <w:r w:rsidRPr="00731610">
        <w:rPr>
          <w:rFonts w:ascii="Arial Narrow" w:hAnsi="Arial Narrow"/>
          <w:sz w:val="26"/>
          <w:szCs w:val="26"/>
        </w:rPr>
        <w:t>обеспечению</w:t>
      </w:r>
      <w:r w:rsidR="00EA20D8">
        <w:rPr>
          <w:rFonts w:ascii="Arial Narrow" w:hAnsi="Arial Narrow"/>
          <w:sz w:val="26"/>
          <w:szCs w:val="26"/>
        </w:rPr>
        <w:t xml:space="preserve"> </w:t>
      </w:r>
      <w:r w:rsidRPr="00731610">
        <w:rPr>
          <w:rFonts w:ascii="Arial Narrow" w:hAnsi="Arial Narrow"/>
          <w:sz w:val="26"/>
          <w:szCs w:val="26"/>
        </w:rPr>
        <w:t>электрической</w:t>
      </w:r>
      <w:r w:rsidR="00EA20D8">
        <w:rPr>
          <w:rFonts w:ascii="Arial Narrow" w:hAnsi="Arial Narrow"/>
          <w:sz w:val="26"/>
          <w:szCs w:val="26"/>
        </w:rPr>
        <w:t xml:space="preserve"> </w:t>
      </w:r>
      <w:r w:rsidRPr="00731610">
        <w:rPr>
          <w:rFonts w:ascii="Arial Narrow" w:hAnsi="Arial Narrow"/>
          <w:sz w:val="26"/>
          <w:szCs w:val="26"/>
        </w:rPr>
        <w:t>энергией</w:t>
      </w:r>
      <w:r>
        <w:rPr>
          <w:rFonts w:ascii="Arial Narrow" w:hAnsi="Arial Narrow"/>
          <w:sz w:val="26"/>
          <w:szCs w:val="26"/>
        </w:rPr>
        <w:t>,</w:t>
      </w:r>
      <w:r w:rsidR="00EA20D8">
        <w:rPr>
          <w:rFonts w:ascii="Arial Narrow" w:hAnsi="Arial Narrow"/>
          <w:sz w:val="26"/>
          <w:szCs w:val="26"/>
        </w:rPr>
        <w:t xml:space="preserve"> </w:t>
      </w:r>
      <w:r>
        <w:rPr>
          <w:rFonts w:ascii="Arial Narrow" w:hAnsi="Arial Narrow"/>
          <w:sz w:val="26"/>
          <w:szCs w:val="26"/>
        </w:rPr>
        <w:t>газом</w:t>
      </w:r>
      <w:r w:rsidR="00EA20D8">
        <w:rPr>
          <w:rFonts w:ascii="Arial Narrow" w:hAnsi="Arial Narrow"/>
          <w:sz w:val="26"/>
          <w:szCs w:val="26"/>
        </w:rPr>
        <w:t xml:space="preserve"> </w:t>
      </w:r>
      <w:r>
        <w:rPr>
          <w:rFonts w:ascii="Arial Narrow" w:hAnsi="Arial Narrow"/>
          <w:sz w:val="26"/>
          <w:szCs w:val="26"/>
        </w:rPr>
        <w:t>и</w:t>
      </w:r>
      <w:r w:rsidR="00EA20D8">
        <w:rPr>
          <w:rFonts w:ascii="Arial Narrow" w:hAnsi="Arial Narrow"/>
          <w:sz w:val="26"/>
          <w:szCs w:val="26"/>
        </w:rPr>
        <w:t xml:space="preserve"> </w:t>
      </w:r>
      <w:r>
        <w:rPr>
          <w:rFonts w:ascii="Arial Narrow" w:hAnsi="Arial Narrow"/>
          <w:sz w:val="26"/>
          <w:szCs w:val="26"/>
        </w:rPr>
        <w:t>паром;</w:t>
      </w:r>
      <w:r w:rsidR="00EA20D8">
        <w:rPr>
          <w:rFonts w:ascii="Arial Narrow" w:hAnsi="Arial Narrow"/>
          <w:sz w:val="26"/>
          <w:szCs w:val="26"/>
        </w:rPr>
        <w:t xml:space="preserve"> </w:t>
      </w:r>
      <w:r>
        <w:rPr>
          <w:rFonts w:ascii="Arial Narrow" w:hAnsi="Arial Narrow"/>
          <w:sz w:val="26"/>
          <w:szCs w:val="26"/>
        </w:rPr>
        <w:t>кондиционирования</w:t>
      </w:r>
      <w:r w:rsidR="00EA20D8">
        <w:rPr>
          <w:rFonts w:ascii="Arial Narrow" w:hAnsi="Arial Narrow"/>
          <w:sz w:val="26"/>
          <w:szCs w:val="26"/>
        </w:rPr>
        <w:t xml:space="preserve"> </w:t>
      </w:r>
      <w:r>
        <w:rPr>
          <w:rFonts w:ascii="Arial Narrow" w:hAnsi="Arial Narrow"/>
          <w:sz w:val="26"/>
          <w:szCs w:val="26"/>
        </w:rPr>
        <w:t>воздуха</w:t>
      </w:r>
      <w:r w:rsidR="00EA20D8">
        <w:rPr>
          <w:rFonts w:ascii="Arial Narrow" w:hAnsi="Arial Narrow"/>
          <w:sz w:val="26"/>
          <w:szCs w:val="26"/>
        </w:rPr>
        <w:t xml:space="preserve"> (с 14,8% до 12,0%).</w:t>
      </w:r>
    </w:p>
    <w:p w:rsidR="006C319A" w:rsidRPr="003C5236" w:rsidRDefault="001A67A8" w:rsidP="00681A50">
      <w:pPr>
        <w:ind w:firstLine="284"/>
        <w:rPr>
          <w:rFonts w:ascii="Arial Narrow" w:hAnsi="Arial Narrow"/>
          <w:b/>
          <w:sz w:val="22"/>
          <w:szCs w:val="22"/>
        </w:rPr>
      </w:pPr>
      <w:r>
        <w:rPr>
          <w:rFonts w:ascii="Arial Narrow" w:hAnsi="Arial Narrow"/>
          <w:b/>
          <w:sz w:val="22"/>
          <w:szCs w:val="22"/>
        </w:rPr>
        <w:br w:type="column"/>
      </w:r>
      <w:r w:rsidR="004D6686" w:rsidRPr="003C5236">
        <w:rPr>
          <w:rFonts w:ascii="Arial Narrow" w:hAnsi="Arial Narrow"/>
          <w:b/>
          <w:sz w:val="22"/>
          <w:szCs w:val="22"/>
        </w:rPr>
        <w:lastRenderedPageBreak/>
        <w:t>Изменение</w:t>
      </w:r>
      <w:r w:rsidR="00EA20D8">
        <w:rPr>
          <w:rFonts w:ascii="Arial Narrow" w:hAnsi="Arial Narrow"/>
          <w:b/>
          <w:sz w:val="22"/>
          <w:szCs w:val="22"/>
        </w:rPr>
        <w:t xml:space="preserve"> </w:t>
      </w:r>
      <w:r w:rsidR="004D6686" w:rsidRPr="003C5236">
        <w:rPr>
          <w:rFonts w:ascii="Arial Narrow" w:hAnsi="Arial Narrow"/>
          <w:b/>
          <w:sz w:val="22"/>
          <w:szCs w:val="22"/>
        </w:rPr>
        <w:t>с</w:t>
      </w:r>
      <w:r w:rsidR="00C53B3B" w:rsidRPr="003C5236">
        <w:rPr>
          <w:rFonts w:ascii="Arial Narrow" w:hAnsi="Arial Narrow"/>
          <w:b/>
          <w:sz w:val="22"/>
          <w:szCs w:val="22"/>
        </w:rPr>
        <w:t>альдированн</w:t>
      </w:r>
      <w:r w:rsidR="004D6686" w:rsidRPr="003C5236">
        <w:rPr>
          <w:rFonts w:ascii="Arial Narrow" w:hAnsi="Arial Narrow"/>
          <w:b/>
          <w:sz w:val="22"/>
          <w:szCs w:val="22"/>
        </w:rPr>
        <w:t>ого</w:t>
      </w:r>
      <w:r w:rsidR="00EA20D8">
        <w:rPr>
          <w:rFonts w:ascii="Arial Narrow" w:hAnsi="Arial Narrow"/>
          <w:b/>
          <w:sz w:val="22"/>
          <w:szCs w:val="22"/>
        </w:rPr>
        <w:t xml:space="preserve"> </w:t>
      </w:r>
      <w:r w:rsidR="00C53B3B" w:rsidRPr="003C5236">
        <w:rPr>
          <w:rFonts w:ascii="Arial Narrow" w:hAnsi="Arial Narrow"/>
          <w:b/>
          <w:sz w:val="22"/>
          <w:szCs w:val="22"/>
        </w:rPr>
        <w:t>финансов</w:t>
      </w:r>
      <w:r w:rsidR="004D6686" w:rsidRPr="003C5236">
        <w:rPr>
          <w:rFonts w:ascii="Arial Narrow" w:hAnsi="Arial Narrow"/>
          <w:b/>
          <w:sz w:val="22"/>
          <w:szCs w:val="22"/>
        </w:rPr>
        <w:t>ого</w:t>
      </w:r>
      <w:r w:rsidR="00EA20D8">
        <w:rPr>
          <w:rFonts w:ascii="Arial Narrow" w:hAnsi="Arial Narrow"/>
          <w:b/>
          <w:sz w:val="22"/>
          <w:szCs w:val="22"/>
        </w:rPr>
        <w:t xml:space="preserve"> </w:t>
      </w:r>
      <w:r w:rsidR="00C53B3B" w:rsidRPr="003C5236">
        <w:rPr>
          <w:rFonts w:ascii="Arial Narrow" w:hAnsi="Arial Narrow"/>
          <w:b/>
          <w:sz w:val="22"/>
          <w:szCs w:val="22"/>
        </w:rPr>
        <w:t>результат</w:t>
      </w:r>
      <w:r w:rsidR="004D6686" w:rsidRPr="003C5236">
        <w:rPr>
          <w:rFonts w:ascii="Arial Narrow" w:hAnsi="Arial Narrow"/>
          <w:b/>
          <w:sz w:val="22"/>
          <w:szCs w:val="22"/>
        </w:rPr>
        <w:t>а</w:t>
      </w:r>
      <w:r w:rsidR="00EA20D8">
        <w:rPr>
          <w:rFonts w:ascii="Arial Narrow" w:hAnsi="Arial Narrow"/>
          <w:b/>
          <w:sz w:val="22"/>
          <w:szCs w:val="22"/>
        </w:rPr>
        <w:t xml:space="preserve"> </w:t>
      </w:r>
      <w:r w:rsidR="00C53B3B" w:rsidRPr="003C5236">
        <w:rPr>
          <w:rFonts w:ascii="Arial Narrow" w:hAnsi="Arial Narrow"/>
          <w:b/>
          <w:sz w:val="22"/>
          <w:szCs w:val="22"/>
        </w:rPr>
        <w:t>организаций</w:t>
      </w:r>
      <w:r w:rsidR="00EA20D8">
        <w:rPr>
          <w:rFonts w:ascii="Arial Narrow" w:hAnsi="Arial Narrow"/>
          <w:b/>
          <w:sz w:val="22"/>
          <w:szCs w:val="22"/>
        </w:rPr>
        <w:t xml:space="preserve"> </w:t>
      </w:r>
      <w:r w:rsidR="00C53B3B" w:rsidRPr="003C5236">
        <w:rPr>
          <w:rFonts w:ascii="Arial Narrow" w:hAnsi="Arial Narrow"/>
          <w:b/>
          <w:sz w:val="22"/>
          <w:szCs w:val="22"/>
        </w:rPr>
        <w:t>по</w:t>
      </w:r>
      <w:r w:rsidR="00EA20D8">
        <w:rPr>
          <w:rFonts w:ascii="Arial Narrow" w:hAnsi="Arial Narrow"/>
          <w:b/>
          <w:sz w:val="22"/>
          <w:szCs w:val="22"/>
        </w:rPr>
        <w:t xml:space="preserve"> </w:t>
      </w:r>
      <w:r w:rsidR="00A849CF" w:rsidRPr="003C5236">
        <w:rPr>
          <w:rFonts w:ascii="Arial Narrow" w:hAnsi="Arial Narrow"/>
          <w:b/>
          <w:sz w:val="22"/>
          <w:szCs w:val="22"/>
        </w:rPr>
        <w:t>основным</w:t>
      </w:r>
      <w:r w:rsidR="00EA20D8">
        <w:rPr>
          <w:rFonts w:ascii="Arial Narrow" w:hAnsi="Arial Narrow"/>
          <w:b/>
          <w:sz w:val="22"/>
          <w:szCs w:val="22"/>
        </w:rPr>
        <w:t xml:space="preserve"> </w:t>
      </w:r>
      <w:r w:rsidR="00C53B3B" w:rsidRPr="003C5236">
        <w:rPr>
          <w:rFonts w:ascii="Arial Narrow" w:hAnsi="Arial Narrow"/>
          <w:b/>
          <w:sz w:val="22"/>
          <w:szCs w:val="22"/>
        </w:rPr>
        <w:t>видам</w:t>
      </w:r>
      <w:r w:rsidR="00EA20D8">
        <w:rPr>
          <w:rFonts w:ascii="Arial Narrow" w:hAnsi="Arial Narrow"/>
          <w:b/>
          <w:sz w:val="22"/>
          <w:szCs w:val="22"/>
        </w:rPr>
        <w:t xml:space="preserve"> </w:t>
      </w:r>
      <w:r w:rsidR="00C53B3B" w:rsidRPr="003C5236">
        <w:rPr>
          <w:rFonts w:ascii="Arial Narrow" w:hAnsi="Arial Narrow"/>
          <w:b/>
          <w:sz w:val="22"/>
          <w:szCs w:val="22"/>
        </w:rPr>
        <w:t>деятельности</w:t>
      </w:r>
      <w:r w:rsidR="00EA20D8">
        <w:rPr>
          <w:rFonts w:ascii="Arial Narrow" w:hAnsi="Arial Narrow"/>
          <w:b/>
          <w:sz w:val="22"/>
          <w:szCs w:val="22"/>
        </w:rPr>
        <w:t xml:space="preserve"> </w:t>
      </w:r>
    </w:p>
    <w:p w:rsidR="00C53B3B" w:rsidRPr="003C5236" w:rsidRDefault="00C53B3B" w:rsidP="00093F5E">
      <w:pPr>
        <w:tabs>
          <w:tab w:val="left" w:pos="4111"/>
        </w:tabs>
        <w:jc w:val="center"/>
        <w:rPr>
          <w:rFonts w:ascii="Arial Narrow" w:hAnsi="Arial Narrow"/>
          <w:b/>
          <w:sz w:val="22"/>
          <w:szCs w:val="22"/>
        </w:rPr>
      </w:pPr>
      <w:r w:rsidRPr="003C5236">
        <w:rPr>
          <w:rFonts w:ascii="Arial Narrow" w:hAnsi="Arial Narrow"/>
          <w:b/>
          <w:sz w:val="22"/>
          <w:szCs w:val="22"/>
        </w:rPr>
        <w:t>в</w:t>
      </w:r>
      <w:r w:rsidR="00EA20D8">
        <w:rPr>
          <w:rFonts w:ascii="Arial Narrow" w:hAnsi="Arial Narrow"/>
          <w:b/>
          <w:sz w:val="22"/>
          <w:szCs w:val="22"/>
        </w:rPr>
        <w:t xml:space="preserve"> </w:t>
      </w:r>
      <w:r w:rsidR="004D6686" w:rsidRPr="003C5236">
        <w:rPr>
          <w:rFonts w:ascii="Arial Narrow" w:hAnsi="Arial Narrow"/>
          <w:b/>
          <w:sz w:val="22"/>
          <w:szCs w:val="22"/>
        </w:rPr>
        <w:t>январе-</w:t>
      </w:r>
      <w:r w:rsidR="0057687D" w:rsidRPr="003C5236">
        <w:rPr>
          <w:rFonts w:ascii="Arial Narrow" w:hAnsi="Arial Narrow"/>
          <w:b/>
          <w:sz w:val="22"/>
          <w:szCs w:val="22"/>
        </w:rPr>
        <w:t>феврале</w:t>
      </w:r>
      <w:r w:rsidR="00EA20D8">
        <w:rPr>
          <w:rFonts w:ascii="Arial Narrow" w:hAnsi="Arial Narrow"/>
          <w:b/>
          <w:sz w:val="22"/>
          <w:szCs w:val="22"/>
        </w:rPr>
        <w:t xml:space="preserve"> </w:t>
      </w:r>
      <w:r w:rsidRPr="003C5236">
        <w:rPr>
          <w:rFonts w:ascii="Arial Narrow" w:hAnsi="Arial Narrow"/>
          <w:b/>
          <w:sz w:val="22"/>
          <w:szCs w:val="22"/>
        </w:rPr>
        <w:t>201</w:t>
      </w:r>
      <w:r w:rsidR="0057687D" w:rsidRPr="003C5236">
        <w:rPr>
          <w:rFonts w:ascii="Arial Narrow" w:hAnsi="Arial Narrow"/>
          <w:b/>
          <w:sz w:val="22"/>
          <w:szCs w:val="22"/>
        </w:rPr>
        <w:t>7</w:t>
      </w:r>
      <w:r w:rsidR="00EA20D8">
        <w:rPr>
          <w:rFonts w:ascii="Arial Narrow" w:hAnsi="Arial Narrow"/>
          <w:b/>
          <w:sz w:val="22"/>
          <w:szCs w:val="22"/>
        </w:rPr>
        <w:t xml:space="preserve"> </w:t>
      </w:r>
      <w:r w:rsidR="00A362A3" w:rsidRPr="003C5236">
        <w:rPr>
          <w:rFonts w:ascii="Arial Narrow" w:hAnsi="Arial Narrow"/>
          <w:b/>
          <w:sz w:val="22"/>
          <w:szCs w:val="22"/>
        </w:rPr>
        <w:t>года</w:t>
      </w:r>
      <w:r w:rsidR="00B7582D" w:rsidRPr="003C5236">
        <w:rPr>
          <w:rFonts w:ascii="Arial Narrow" w:hAnsi="Arial Narrow"/>
          <w:b/>
          <w:sz w:val="22"/>
          <w:szCs w:val="22"/>
        </w:rPr>
        <w:t>,</w:t>
      </w:r>
      <w:r w:rsidR="00EA20D8">
        <w:rPr>
          <w:rFonts w:ascii="Arial Narrow" w:hAnsi="Arial Narrow"/>
          <w:b/>
          <w:sz w:val="22"/>
          <w:szCs w:val="22"/>
        </w:rPr>
        <w:t xml:space="preserve"> </w:t>
      </w:r>
      <w:r w:rsidR="00B7582D" w:rsidRPr="003C5236">
        <w:rPr>
          <w:rFonts w:ascii="Arial Narrow" w:hAnsi="Arial Narrow"/>
          <w:b/>
          <w:i/>
          <w:sz w:val="22"/>
          <w:szCs w:val="22"/>
        </w:rPr>
        <w:t>млрд.</w:t>
      </w:r>
      <w:r w:rsidR="00EA20D8">
        <w:rPr>
          <w:rFonts w:ascii="Arial Narrow" w:hAnsi="Arial Narrow"/>
          <w:b/>
          <w:i/>
          <w:sz w:val="22"/>
          <w:szCs w:val="22"/>
        </w:rPr>
        <w:t xml:space="preserve"> </w:t>
      </w:r>
      <w:r w:rsidR="00B7582D" w:rsidRPr="003C5236">
        <w:rPr>
          <w:rFonts w:ascii="Arial Narrow" w:hAnsi="Arial Narrow"/>
          <w:b/>
          <w:i/>
          <w:sz w:val="22"/>
          <w:szCs w:val="22"/>
        </w:rPr>
        <w:t>рублей</w:t>
      </w:r>
    </w:p>
    <w:p w:rsidR="00F17B08" w:rsidRPr="003C5236" w:rsidRDefault="00F17B08" w:rsidP="00093F5E">
      <w:pPr>
        <w:pStyle w:val="a5"/>
        <w:spacing w:after="0"/>
        <w:ind w:left="0"/>
        <w:rPr>
          <w:rFonts w:ascii="Arial Narrow" w:hAnsi="Arial Narrow"/>
          <w:sz w:val="26"/>
          <w:szCs w:val="26"/>
        </w:rPr>
      </w:pPr>
      <w:r w:rsidRPr="003C5236">
        <w:rPr>
          <w:rFonts w:ascii="Arial Narrow" w:hAnsi="Arial Narrow"/>
          <w:noProof/>
          <w:color w:val="336699"/>
          <w:sz w:val="26"/>
          <w:szCs w:val="26"/>
        </w:rPr>
        <w:drawing>
          <wp:inline distT="0" distB="0" distL="0" distR="0" wp14:anchorId="3C491E04" wp14:editId="5C114848">
            <wp:extent cx="3209925" cy="33147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3B3B" w:rsidRPr="007222F4" w:rsidRDefault="003C5236" w:rsidP="00093F5E">
      <w:pPr>
        <w:pStyle w:val="a5"/>
        <w:spacing w:after="0"/>
        <w:ind w:left="0" w:firstLine="284"/>
        <w:rPr>
          <w:rFonts w:ascii="Arial Narrow" w:hAnsi="Arial Narrow"/>
          <w:sz w:val="26"/>
          <w:szCs w:val="26"/>
        </w:rPr>
      </w:pPr>
      <w:r w:rsidRPr="0060126D">
        <w:rPr>
          <w:rFonts w:ascii="Arial Narrow" w:hAnsi="Arial Narrow"/>
          <w:sz w:val="26"/>
          <w:szCs w:val="26"/>
        </w:rPr>
        <w:t>По</w:t>
      </w:r>
      <w:r w:rsidR="00EA20D8">
        <w:rPr>
          <w:rFonts w:ascii="Arial Narrow" w:hAnsi="Arial Narrow"/>
          <w:sz w:val="26"/>
          <w:szCs w:val="26"/>
        </w:rPr>
        <w:t xml:space="preserve"> </w:t>
      </w:r>
      <w:r w:rsidRPr="0060126D">
        <w:rPr>
          <w:rFonts w:ascii="Arial Narrow" w:hAnsi="Arial Narrow"/>
          <w:sz w:val="26"/>
          <w:szCs w:val="26"/>
        </w:rPr>
        <w:t>итогам</w:t>
      </w:r>
      <w:r w:rsidR="00EA20D8">
        <w:rPr>
          <w:rFonts w:ascii="Arial Narrow" w:hAnsi="Arial Narrow"/>
          <w:sz w:val="26"/>
          <w:szCs w:val="26"/>
        </w:rPr>
        <w:t xml:space="preserve"> </w:t>
      </w:r>
      <w:r w:rsidRPr="0060126D">
        <w:rPr>
          <w:rFonts w:ascii="Arial Narrow" w:hAnsi="Arial Narrow"/>
          <w:sz w:val="26"/>
          <w:szCs w:val="26"/>
        </w:rPr>
        <w:t>января-февраля</w:t>
      </w:r>
      <w:r w:rsidR="00EA20D8">
        <w:rPr>
          <w:rFonts w:ascii="Arial Narrow" w:hAnsi="Arial Narrow"/>
          <w:sz w:val="26"/>
          <w:szCs w:val="26"/>
        </w:rPr>
        <w:t xml:space="preserve"> </w:t>
      </w:r>
      <w:r w:rsidRPr="0060126D">
        <w:rPr>
          <w:rFonts w:ascii="Arial Narrow" w:hAnsi="Arial Narrow"/>
          <w:sz w:val="26"/>
          <w:szCs w:val="26"/>
        </w:rPr>
        <w:t>2017</w:t>
      </w:r>
      <w:r w:rsidR="00EA20D8">
        <w:rPr>
          <w:rFonts w:ascii="Arial Narrow" w:hAnsi="Arial Narrow"/>
          <w:sz w:val="26"/>
          <w:szCs w:val="26"/>
        </w:rPr>
        <w:t xml:space="preserve"> </w:t>
      </w:r>
      <w:r w:rsidR="00B63F66" w:rsidRPr="0060126D">
        <w:rPr>
          <w:rFonts w:ascii="Arial Narrow" w:hAnsi="Arial Narrow"/>
          <w:sz w:val="26"/>
          <w:szCs w:val="26"/>
        </w:rPr>
        <w:t>года</w:t>
      </w:r>
      <w:r w:rsidR="00EA20D8">
        <w:rPr>
          <w:rFonts w:ascii="Arial Narrow" w:hAnsi="Arial Narrow"/>
          <w:sz w:val="26"/>
          <w:szCs w:val="26"/>
        </w:rPr>
        <w:t xml:space="preserve"> </w:t>
      </w:r>
      <w:r w:rsidR="0060126D">
        <w:rPr>
          <w:rFonts w:ascii="Arial Narrow" w:hAnsi="Arial Narrow"/>
          <w:sz w:val="26"/>
          <w:szCs w:val="26"/>
        </w:rPr>
        <w:t>в</w:t>
      </w:r>
      <w:r w:rsidR="00EA20D8">
        <w:rPr>
          <w:rFonts w:ascii="Arial Narrow" w:hAnsi="Arial Narrow"/>
          <w:sz w:val="26"/>
          <w:szCs w:val="26"/>
        </w:rPr>
        <w:t xml:space="preserve"> </w:t>
      </w:r>
      <w:r w:rsidR="00DB210C" w:rsidRPr="0060126D">
        <w:rPr>
          <w:rFonts w:ascii="Arial Narrow" w:hAnsi="Arial Narrow"/>
          <w:sz w:val="26"/>
          <w:szCs w:val="26"/>
        </w:rPr>
        <w:t>ключевых</w:t>
      </w:r>
      <w:r w:rsidR="00EA20D8">
        <w:rPr>
          <w:rFonts w:ascii="Arial Narrow" w:hAnsi="Arial Narrow"/>
          <w:sz w:val="26"/>
          <w:szCs w:val="26"/>
        </w:rPr>
        <w:t xml:space="preserve"> </w:t>
      </w:r>
      <w:r w:rsidR="00DB210C" w:rsidRPr="0060126D">
        <w:rPr>
          <w:rFonts w:ascii="Arial Narrow" w:hAnsi="Arial Narrow"/>
          <w:sz w:val="26"/>
          <w:szCs w:val="26"/>
        </w:rPr>
        <w:t>отраслях</w:t>
      </w:r>
      <w:r w:rsidR="00EA20D8">
        <w:rPr>
          <w:rFonts w:ascii="Arial Narrow" w:hAnsi="Arial Narrow"/>
          <w:sz w:val="26"/>
          <w:szCs w:val="26"/>
        </w:rPr>
        <w:t xml:space="preserve"> </w:t>
      </w:r>
      <w:r w:rsidR="00DB210C" w:rsidRPr="0060126D">
        <w:rPr>
          <w:rFonts w:ascii="Arial Narrow" w:hAnsi="Arial Narrow"/>
          <w:sz w:val="26"/>
          <w:szCs w:val="26"/>
        </w:rPr>
        <w:t>снижение</w:t>
      </w:r>
      <w:r w:rsidR="00EA20D8">
        <w:rPr>
          <w:rFonts w:ascii="Arial Narrow" w:hAnsi="Arial Narrow"/>
          <w:sz w:val="26"/>
          <w:szCs w:val="26"/>
        </w:rPr>
        <w:t xml:space="preserve"> </w:t>
      </w:r>
      <w:r w:rsidR="00C53B3B" w:rsidRPr="0060126D">
        <w:rPr>
          <w:rFonts w:ascii="Arial Narrow" w:hAnsi="Arial Narrow"/>
          <w:sz w:val="26"/>
          <w:szCs w:val="26"/>
        </w:rPr>
        <w:t>сальдированн</w:t>
      </w:r>
      <w:r w:rsidR="00DB210C" w:rsidRPr="0060126D">
        <w:rPr>
          <w:rFonts w:ascii="Arial Narrow" w:hAnsi="Arial Narrow"/>
          <w:sz w:val="26"/>
          <w:szCs w:val="26"/>
        </w:rPr>
        <w:t>ого</w:t>
      </w:r>
      <w:r w:rsidR="00EA20D8">
        <w:rPr>
          <w:rFonts w:ascii="Arial Narrow" w:hAnsi="Arial Narrow"/>
          <w:sz w:val="26"/>
          <w:szCs w:val="26"/>
        </w:rPr>
        <w:t xml:space="preserve"> </w:t>
      </w:r>
      <w:r w:rsidR="00C53B3B" w:rsidRPr="0060126D">
        <w:rPr>
          <w:rFonts w:ascii="Arial Narrow" w:hAnsi="Arial Narrow"/>
          <w:sz w:val="26"/>
          <w:szCs w:val="26"/>
        </w:rPr>
        <w:t>финансов</w:t>
      </w:r>
      <w:r w:rsidR="00DB210C" w:rsidRPr="0060126D">
        <w:rPr>
          <w:rFonts w:ascii="Arial Narrow" w:hAnsi="Arial Narrow"/>
          <w:sz w:val="26"/>
          <w:szCs w:val="26"/>
        </w:rPr>
        <w:t>ого</w:t>
      </w:r>
      <w:r w:rsidR="00EA20D8">
        <w:rPr>
          <w:rFonts w:ascii="Arial Narrow" w:hAnsi="Arial Narrow"/>
          <w:sz w:val="26"/>
          <w:szCs w:val="26"/>
        </w:rPr>
        <w:t xml:space="preserve"> </w:t>
      </w:r>
      <w:r w:rsidR="00C53B3B" w:rsidRPr="0060126D">
        <w:rPr>
          <w:rFonts w:ascii="Arial Narrow" w:hAnsi="Arial Narrow"/>
          <w:sz w:val="26"/>
          <w:szCs w:val="26"/>
        </w:rPr>
        <w:t>результат</w:t>
      </w:r>
      <w:r w:rsidR="00DB210C" w:rsidRPr="0060126D">
        <w:rPr>
          <w:rFonts w:ascii="Arial Narrow" w:hAnsi="Arial Narrow"/>
          <w:sz w:val="26"/>
          <w:szCs w:val="26"/>
        </w:rPr>
        <w:t>а</w:t>
      </w:r>
      <w:r w:rsidR="00EA20D8">
        <w:rPr>
          <w:rFonts w:ascii="Arial Narrow" w:hAnsi="Arial Narrow"/>
          <w:sz w:val="26"/>
          <w:szCs w:val="26"/>
        </w:rPr>
        <w:t xml:space="preserve"> </w:t>
      </w:r>
      <w:r w:rsidR="0060126D" w:rsidRPr="0060126D">
        <w:rPr>
          <w:rFonts w:ascii="Arial Narrow" w:hAnsi="Arial Narrow"/>
          <w:sz w:val="26"/>
          <w:szCs w:val="26"/>
        </w:rPr>
        <w:t>не</w:t>
      </w:r>
      <w:r w:rsidR="00EA20D8">
        <w:rPr>
          <w:rFonts w:ascii="Arial Narrow" w:hAnsi="Arial Narrow"/>
          <w:sz w:val="26"/>
          <w:szCs w:val="26"/>
        </w:rPr>
        <w:t xml:space="preserve"> </w:t>
      </w:r>
      <w:r w:rsidR="0060126D" w:rsidRPr="0060126D">
        <w:rPr>
          <w:rFonts w:ascii="Arial Narrow" w:hAnsi="Arial Narrow"/>
          <w:sz w:val="26"/>
          <w:szCs w:val="26"/>
        </w:rPr>
        <w:t>отмечается.</w:t>
      </w:r>
    </w:p>
    <w:p w:rsidR="00C53B3B" w:rsidRPr="007222F4" w:rsidRDefault="00C53B3B" w:rsidP="00093F5E">
      <w:pPr>
        <w:pStyle w:val="af7"/>
        <w:spacing w:before="0" w:beforeAutospacing="0" w:after="0" w:afterAutospacing="0"/>
        <w:ind w:firstLine="284"/>
        <w:rPr>
          <w:rFonts w:ascii="Arial Narrow" w:hAnsi="Arial Narrow"/>
          <w:sz w:val="26"/>
          <w:szCs w:val="26"/>
        </w:rPr>
      </w:pPr>
      <w:r w:rsidRPr="007222F4">
        <w:rPr>
          <w:rFonts w:ascii="Arial Narrow" w:hAnsi="Arial Narrow"/>
          <w:b/>
          <w:sz w:val="26"/>
          <w:szCs w:val="26"/>
        </w:rPr>
        <w:t>Доля</w:t>
      </w:r>
      <w:r w:rsidR="00EA20D8">
        <w:rPr>
          <w:rFonts w:ascii="Arial Narrow" w:hAnsi="Arial Narrow"/>
          <w:b/>
          <w:sz w:val="26"/>
          <w:szCs w:val="26"/>
        </w:rPr>
        <w:t xml:space="preserve"> </w:t>
      </w:r>
      <w:r w:rsidRPr="007222F4">
        <w:rPr>
          <w:rFonts w:ascii="Arial Narrow" w:hAnsi="Arial Narrow"/>
          <w:b/>
          <w:sz w:val="26"/>
          <w:szCs w:val="26"/>
        </w:rPr>
        <w:t>убыточных</w:t>
      </w:r>
      <w:r w:rsidR="00EA20D8">
        <w:rPr>
          <w:rFonts w:ascii="Arial Narrow" w:hAnsi="Arial Narrow"/>
          <w:b/>
          <w:sz w:val="26"/>
          <w:szCs w:val="26"/>
        </w:rPr>
        <w:t xml:space="preserve"> </w:t>
      </w:r>
      <w:r w:rsidRPr="007222F4">
        <w:rPr>
          <w:rFonts w:ascii="Arial Narrow" w:hAnsi="Arial Narrow"/>
          <w:b/>
          <w:sz w:val="26"/>
          <w:szCs w:val="26"/>
        </w:rPr>
        <w:t>организаций</w:t>
      </w:r>
      <w:r w:rsidR="00EA20D8">
        <w:rPr>
          <w:rFonts w:ascii="Arial Narrow" w:hAnsi="Arial Narrow"/>
          <w:sz w:val="26"/>
          <w:szCs w:val="26"/>
        </w:rPr>
        <w:t xml:space="preserve"> </w:t>
      </w:r>
      <w:r w:rsidRPr="007222F4">
        <w:rPr>
          <w:rFonts w:ascii="Arial Narrow" w:hAnsi="Arial Narrow"/>
          <w:sz w:val="26"/>
          <w:szCs w:val="26"/>
        </w:rPr>
        <w:t>в</w:t>
      </w:r>
      <w:r w:rsidR="00EA20D8">
        <w:rPr>
          <w:rFonts w:ascii="Arial Narrow" w:hAnsi="Arial Narrow"/>
          <w:sz w:val="26"/>
          <w:szCs w:val="26"/>
        </w:rPr>
        <w:t xml:space="preserve"> </w:t>
      </w:r>
      <w:r w:rsidR="004D6686">
        <w:rPr>
          <w:rFonts w:ascii="Arial Narrow" w:hAnsi="Arial Narrow"/>
          <w:sz w:val="26"/>
          <w:szCs w:val="26"/>
        </w:rPr>
        <w:t>январе-</w:t>
      </w:r>
      <w:r w:rsidR="008F3C4B" w:rsidRPr="00161B85">
        <w:rPr>
          <w:rFonts w:ascii="Arial Narrow" w:hAnsi="Arial Narrow"/>
          <w:sz w:val="26"/>
          <w:szCs w:val="26"/>
        </w:rPr>
        <w:t>феврале</w:t>
      </w:r>
      <w:r w:rsidR="00EA20D8">
        <w:rPr>
          <w:rFonts w:ascii="Arial Narrow" w:hAnsi="Arial Narrow"/>
          <w:sz w:val="26"/>
          <w:szCs w:val="26"/>
        </w:rPr>
        <w:t xml:space="preserve"> </w:t>
      </w:r>
      <w:r w:rsidR="00FB6399" w:rsidRPr="00161B85">
        <w:rPr>
          <w:rFonts w:ascii="Arial Narrow" w:hAnsi="Arial Narrow"/>
          <w:sz w:val="26"/>
          <w:szCs w:val="26"/>
        </w:rPr>
        <w:t>201</w:t>
      </w:r>
      <w:r w:rsidR="008F3C4B" w:rsidRPr="00161B85">
        <w:rPr>
          <w:rFonts w:ascii="Arial Narrow" w:hAnsi="Arial Narrow"/>
          <w:sz w:val="26"/>
          <w:szCs w:val="26"/>
        </w:rPr>
        <w:t>7</w:t>
      </w:r>
      <w:r w:rsidR="00EA20D8">
        <w:rPr>
          <w:rFonts w:ascii="Arial Narrow" w:hAnsi="Arial Narrow"/>
          <w:sz w:val="26"/>
          <w:szCs w:val="26"/>
        </w:rPr>
        <w:t xml:space="preserve"> </w:t>
      </w:r>
      <w:r w:rsidR="00FB6399" w:rsidRPr="00161B85">
        <w:rPr>
          <w:rFonts w:ascii="Arial Narrow" w:hAnsi="Arial Narrow"/>
          <w:sz w:val="26"/>
          <w:szCs w:val="26"/>
        </w:rPr>
        <w:t>года</w:t>
      </w:r>
      <w:r w:rsidR="00EA20D8">
        <w:rPr>
          <w:rFonts w:ascii="Arial Narrow" w:hAnsi="Arial Narrow"/>
          <w:sz w:val="26"/>
          <w:szCs w:val="26"/>
        </w:rPr>
        <w:t xml:space="preserve"> </w:t>
      </w:r>
      <w:r w:rsidRPr="00161B85">
        <w:rPr>
          <w:rFonts w:ascii="Arial Narrow" w:hAnsi="Arial Narrow"/>
          <w:sz w:val="26"/>
          <w:szCs w:val="26"/>
        </w:rPr>
        <w:t>составила</w:t>
      </w:r>
      <w:r w:rsidR="00EA20D8">
        <w:rPr>
          <w:rFonts w:ascii="Arial Narrow" w:hAnsi="Arial Narrow"/>
          <w:sz w:val="26"/>
          <w:szCs w:val="26"/>
        </w:rPr>
        <w:t xml:space="preserve"> </w:t>
      </w:r>
      <w:r w:rsidR="008F3C4B" w:rsidRPr="00161B85">
        <w:rPr>
          <w:rFonts w:ascii="Arial Narrow" w:hAnsi="Arial Narrow"/>
          <w:sz w:val="26"/>
          <w:szCs w:val="26"/>
        </w:rPr>
        <w:t>34,3</w:t>
      </w:r>
      <w:r w:rsidRPr="00161B85">
        <w:rPr>
          <w:rFonts w:ascii="Arial Narrow" w:hAnsi="Arial Narrow"/>
          <w:sz w:val="26"/>
          <w:szCs w:val="26"/>
        </w:rPr>
        <w:t>%</w:t>
      </w:r>
      <w:r w:rsidR="00EA20D8">
        <w:rPr>
          <w:rFonts w:ascii="Arial Narrow" w:hAnsi="Arial Narrow"/>
          <w:sz w:val="26"/>
          <w:szCs w:val="26"/>
        </w:rPr>
        <w:t xml:space="preserve"> </w:t>
      </w:r>
      <w:r w:rsidRPr="00161B85">
        <w:rPr>
          <w:rFonts w:ascii="Arial Narrow" w:hAnsi="Arial Narrow"/>
          <w:sz w:val="26"/>
          <w:szCs w:val="26"/>
        </w:rPr>
        <w:t>и</w:t>
      </w:r>
      <w:r w:rsidR="00EA20D8">
        <w:rPr>
          <w:rFonts w:ascii="Arial Narrow" w:hAnsi="Arial Narrow"/>
          <w:sz w:val="26"/>
          <w:szCs w:val="26"/>
        </w:rPr>
        <w:t xml:space="preserve"> </w:t>
      </w:r>
      <w:r w:rsidR="0082641C" w:rsidRPr="00161B85">
        <w:rPr>
          <w:rFonts w:ascii="Arial Narrow" w:hAnsi="Arial Narrow"/>
          <w:sz w:val="26"/>
          <w:szCs w:val="26"/>
        </w:rPr>
        <w:t>снизилась</w:t>
      </w:r>
      <w:r w:rsidR="00EA20D8">
        <w:rPr>
          <w:rFonts w:ascii="Arial Narrow" w:hAnsi="Arial Narrow"/>
          <w:sz w:val="26"/>
          <w:szCs w:val="26"/>
        </w:rPr>
        <w:t xml:space="preserve"> </w:t>
      </w:r>
      <w:r w:rsidR="00D76EC6" w:rsidRPr="00161B85">
        <w:rPr>
          <w:rFonts w:ascii="Arial Narrow" w:hAnsi="Arial Narrow"/>
          <w:sz w:val="26"/>
          <w:szCs w:val="26"/>
        </w:rPr>
        <w:t>по</w:t>
      </w:r>
      <w:r w:rsidR="00EA20D8">
        <w:rPr>
          <w:rFonts w:ascii="Arial Narrow" w:hAnsi="Arial Narrow"/>
          <w:sz w:val="26"/>
          <w:szCs w:val="26"/>
        </w:rPr>
        <w:t xml:space="preserve"> </w:t>
      </w:r>
      <w:r w:rsidR="00D76EC6" w:rsidRPr="00161B85">
        <w:rPr>
          <w:rFonts w:ascii="Arial Narrow" w:hAnsi="Arial Narrow"/>
          <w:sz w:val="26"/>
          <w:szCs w:val="26"/>
        </w:rPr>
        <w:t>отношению</w:t>
      </w:r>
      <w:r w:rsidR="00EA20D8">
        <w:rPr>
          <w:rFonts w:ascii="Arial Narrow" w:hAnsi="Arial Narrow"/>
          <w:sz w:val="26"/>
          <w:szCs w:val="26"/>
        </w:rPr>
        <w:t xml:space="preserve"> </w:t>
      </w:r>
      <w:r w:rsidR="00D76EC6" w:rsidRPr="00161B85">
        <w:rPr>
          <w:rFonts w:ascii="Arial Narrow" w:hAnsi="Arial Narrow"/>
          <w:sz w:val="26"/>
          <w:szCs w:val="26"/>
        </w:rPr>
        <w:t>к</w:t>
      </w:r>
      <w:r w:rsidR="00EA20D8">
        <w:rPr>
          <w:rFonts w:ascii="Arial Narrow" w:hAnsi="Arial Narrow"/>
          <w:sz w:val="26"/>
          <w:szCs w:val="26"/>
        </w:rPr>
        <w:t xml:space="preserve"> </w:t>
      </w:r>
      <w:r w:rsidR="0057687D" w:rsidRPr="00161B85">
        <w:rPr>
          <w:rFonts w:ascii="Arial Narrow" w:hAnsi="Arial Narrow"/>
          <w:sz w:val="26"/>
          <w:szCs w:val="26"/>
        </w:rPr>
        <w:t>январю-февралю</w:t>
      </w:r>
      <w:r w:rsidR="00EA20D8">
        <w:rPr>
          <w:rFonts w:ascii="Arial Narrow" w:hAnsi="Arial Narrow"/>
          <w:sz w:val="26"/>
          <w:szCs w:val="26"/>
        </w:rPr>
        <w:t xml:space="preserve"> </w:t>
      </w:r>
      <w:r w:rsidR="00D76EC6" w:rsidRPr="00161B85">
        <w:rPr>
          <w:rFonts w:ascii="Arial Narrow" w:hAnsi="Arial Narrow"/>
          <w:sz w:val="26"/>
          <w:szCs w:val="26"/>
        </w:rPr>
        <w:t>201</w:t>
      </w:r>
      <w:r w:rsidR="008F3C4B" w:rsidRPr="00161B85">
        <w:rPr>
          <w:rFonts w:ascii="Arial Narrow" w:hAnsi="Arial Narrow"/>
          <w:sz w:val="26"/>
          <w:szCs w:val="26"/>
        </w:rPr>
        <w:t>6</w:t>
      </w:r>
      <w:r w:rsidR="00EA20D8">
        <w:rPr>
          <w:rFonts w:ascii="Arial Narrow" w:hAnsi="Arial Narrow"/>
          <w:sz w:val="26"/>
          <w:szCs w:val="26"/>
        </w:rPr>
        <w:t xml:space="preserve"> </w:t>
      </w:r>
      <w:r w:rsidRPr="00161B85">
        <w:rPr>
          <w:rFonts w:ascii="Arial Narrow" w:hAnsi="Arial Narrow"/>
          <w:sz w:val="26"/>
          <w:szCs w:val="26"/>
        </w:rPr>
        <w:t>года</w:t>
      </w:r>
      <w:r w:rsidR="00EA20D8">
        <w:rPr>
          <w:rFonts w:ascii="Arial Narrow" w:hAnsi="Arial Narrow"/>
          <w:sz w:val="26"/>
          <w:szCs w:val="26"/>
        </w:rPr>
        <w:t xml:space="preserve"> </w:t>
      </w:r>
      <w:r w:rsidR="00D76EC6" w:rsidRPr="00161B85">
        <w:rPr>
          <w:rFonts w:ascii="Arial Narrow" w:hAnsi="Arial Narrow"/>
          <w:sz w:val="26"/>
          <w:szCs w:val="26"/>
        </w:rPr>
        <w:t>на</w:t>
      </w:r>
      <w:r w:rsidR="00EA20D8">
        <w:rPr>
          <w:rFonts w:ascii="Arial Narrow" w:hAnsi="Arial Narrow"/>
          <w:sz w:val="26"/>
          <w:szCs w:val="26"/>
        </w:rPr>
        <w:t xml:space="preserve"> </w:t>
      </w:r>
      <w:r w:rsidR="00161B85" w:rsidRPr="00161B85">
        <w:rPr>
          <w:rFonts w:ascii="Arial Narrow" w:hAnsi="Arial Narrow"/>
          <w:sz w:val="26"/>
          <w:szCs w:val="26"/>
        </w:rPr>
        <w:t>1,4</w:t>
      </w:r>
      <w:r w:rsidR="00EA20D8">
        <w:rPr>
          <w:rFonts w:ascii="Arial Narrow" w:hAnsi="Arial Narrow"/>
          <w:sz w:val="26"/>
          <w:szCs w:val="26"/>
        </w:rPr>
        <w:t xml:space="preserve"> </w:t>
      </w:r>
      <w:r w:rsidR="00D76EC6" w:rsidRPr="00161B85">
        <w:rPr>
          <w:rFonts w:ascii="Arial Narrow" w:hAnsi="Arial Narrow"/>
          <w:sz w:val="26"/>
          <w:szCs w:val="26"/>
        </w:rPr>
        <w:t>п.п.</w:t>
      </w:r>
      <w:r w:rsidR="00EA20D8">
        <w:rPr>
          <w:rFonts w:ascii="Arial Narrow" w:hAnsi="Arial Narrow"/>
          <w:sz w:val="26"/>
          <w:szCs w:val="26"/>
        </w:rPr>
        <w:t xml:space="preserve"> </w:t>
      </w:r>
      <w:r w:rsidR="00EF0E03" w:rsidRPr="00161B85">
        <w:rPr>
          <w:rFonts w:ascii="Arial Narrow" w:hAnsi="Arial Narrow"/>
          <w:sz w:val="26"/>
          <w:szCs w:val="26"/>
        </w:rPr>
        <w:t>(</w:t>
      </w:r>
      <w:r w:rsidR="00161B85" w:rsidRPr="00161B85">
        <w:rPr>
          <w:rFonts w:ascii="Arial Narrow" w:hAnsi="Arial Narrow"/>
          <w:sz w:val="26"/>
          <w:szCs w:val="26"/>
        </w:rPr>
        <w:t>35,7</w:t>
      </w:r>
      <w:r w:rsidR="00EF0E03" w:rsidRPr="00161B85">
        <w:rPr>
          <w:rFonts w:ascii="Arial Narrow" w:hAnsi="Arial Narrow"/>
          <w:sz w:val="26"/>
          <w:szCs w:val="26"/>
        </w:rPr>
        <w:t>%)</w:t>
      </w:r>
      <w:r w:rsidRPr="00161B85">
        <w:rPr>
          <w:rFonts w:ascii="Arial Narrow" w:hAnsi="Arial Narrow"/>
          <w:sz w:val="26"/>
          <w:szCs w:val="26"/>
        </w:rPr>
        <w:t>.</w:t>
      </w:r>
    </w:p>
    <w:p w:rsidR="00D86A0F" w:rsidRPr="008C6CC0" w:rsidRDefault="00C53B3B" w:rsidP="00093F5E">
      <w:pPr>
        <w:widowControl w:val="0"/>
        <w:ind w:firstLine="284"/>
        <w:rPr>
          <w:rFonts w:ascii="Arial Narrow" w:eastAsia="SimSun" w:hAnsi="Arial Narrow"/>
          <w:sz w:val="26"/>
          <w:szCs w:val="26"/>
          <w:lang w:eastAsia="zh-CN"/>
        </w:rPr>
      </w:pPr>
      <w:r w:rsidRPr="008C6CC0">
        <w:rPr>
          <w:rFonts w:ascii="Arial Narrow" w:eastAsia="SimSun" w:hAnsi="Arial Narrow"/>
          <w:sz w:val="26"/>
          <w:szCs w:val="26"/>
          <w:lang w:eastAsia="zh-CN"/>
        </w:rPr>
        <w:t>Наиболее</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высокий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удельный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вес</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убыточных</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организаций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отмечается</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w:t>
      </w:r>
      <w:r w:rsidR="00EA20D8">
        <w:rPr>
          <w:rFonts w:ascii="Arial Narrow" w:eastAsia="SimSun" w:hAnsi="Arial Narrow"/>
          <w:sz w:val="26"/>
          <w:szCs w:val="26"/>
          <w:lang w:eastAsia="zh-CN"/>
        </w:rPr>
        <w:t xml:space="preserve"> </w:t>
      </w:r>
      <w:r w:rsidR="00D76EC6" w:rsidRPr="008C6CC0">
        <w:rPr>
          <w:rFonts w:ascii="Arial Narrow" w:eastAsia="SimSun" w:hAnsi="Arial Narrow"/>
          <w:sz w:val="26"/>
          <w:szCs w:val="26"/>
          <w:lang w:eastAsia="zh-CN"/>
        </w:rPr>
        <w:t>отраслях</w:t>
      </w:r>
      <w:r w:rsidR="00EA20D8">
        <w:rPr>
          <w:rFonts w:ascii="Arial Narrow" w:eastAsia="SimSun" w:hAnsi="Arial Narrow"/>
          <w:sz w:val="26"/>
          <w:szCs w:val="26"/>
          <w:lang w:eastAsia="zh-CN"/>
        </w:rPr>
        <w:t xml:space="preserve"> </w:t>
      </w:r>
      <w:r w:rsidR="00D76EC6" w:rsidRPr="008C6CC0">
        <w:rPr>
          <w:rFonts w:ascii="Arial Narrow" w:eastAsia="SimSun" w:hAnsi="Arial Narrow"/>
          <w:sz w:val="26"/>
          <w:szCs w:val="26"/>
          <w:lang w:eastAsia="zh-CN"/>
        </w:rPr>
        <w:t>«</w:t>
      </w:r>
      <w:r w:rsidR="008C6CC0" w:rsidRPr="008C6CC0">
        <w:rPr>
          <w:rFonts w:ascii="Arial Narrow" w:eastAsia="SimSun" w:hAnsi="Arial Narrow"/>
          <w:sz w:val="26"/>
          <w:szCs w:val="26"/>
          <w:lang w:eastAsia="zh-CN"/>
        </w:rPr>
        <w:t>гостиницы</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и</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рестораны</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44,6</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D76EC6" w:rsidRPr="008C6CC0">
        <w:rPr>
          <w:rFonts w:ascii="Arial Narrow" w:eastAsia="SimSun" w:hAnsi="Arial Narrow"/>
          <w:sz w:val="26"/>
          <w:szCs w:val="26"/>
          <w:lang w:eastAsia="zh-CN"/>
        </w:rPr>
        <w:t>«</w:t>
      </w:r>
      <w:r w:rsidR="008C6CC0" w:rsidRPr="008C6CC0">
        <w:rPr>
          <w:rFonts w:ascii="Arial Narrow" w:eastAsia="SimSun" w:hAnsi="Arial Narrow"/>
          <w:sz w:val="26"/>
          <w:szCs w:val="26"/>
          <w:lang w:eastAsia="zh-CN"/>
        </w:rPr>
        <w:t>добыча</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полезных</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ископаемых</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38,5</w:t>
      </w:r>
      <w:r w:rsidR="00D76EC6"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w:t>
      </w:r>
      <w:r w:rsidR="00883ED8">
        <w:rPr>
          <w:rFonts w:ascii="Arial Narrow" w:eastAsia="SimSun" w:hAnsi="Arial Narrow"/>
          <w:sz w:val="26"/>
          <w:szCs w:val="26"/>
          <w:lang w:eastAsia="zh-CN"/>
        </w:rPr>
        <w:t>транспортировка</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и</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хранение</w:t>
      </w:r>
      <w:r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45,8%,</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«здравоохранение</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и</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предоставление</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социальных</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услуг»</w:t>
      </w:r>
      <w:r w:rsidR="00EA20D8">
        <w:rPr>
          <w:rFonts w:ascii="Arial Narrow" w:eastAsia="SimSun" w:hAnsi="Arial Narrow"/>
          <w:sz w:val="26"/>
          <w:szCs w:val="26"/>
          <w:lang w:eastAsia="zh-CN"/>
        </w:rPr>
        <w:t xml:space="preserve"> </w:t>
      </w:r>
      <w:r w:rsidR="008C6CC0" w:rsidRPr="008C6CC0">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42,2%</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и</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некоторых</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других.</w:t>
      </w:r>
    </w:p>
    <w:p w:rsidR="004946F1" w:rsidRDefault="00687A55" w:rsidP="008C6CC0">
      <w:pPr>
        <w:widowControl w:val="0"/>
        <w:ind w:firstLine="284"/>
        <w:rPr>
          <w:rFonts w:ascii="Arial Narrow" w:eastAsia="SimSun" w:hAnsi="Arial Narrow"/>
          <w:sz w:val="26"/>
          <w:szCs w:val="26"/>
          <w:lang w:eastAsia="zh-CN"/>
        </w:rPr>
      </w:pPr>
      <w:r w:rsidRPr="008C6CC0">
        <w:rPr>
          <w:rFonts w:ascii="Arial Narrow" w:eastAsia="SimSun" w:hAnsi="Arial Narrow"/>
          <w:sz w:val="26"/>
          <w:szCs w:val="26"/>
          <w:lang w:eastAsia="zh-CN"/>
        </w:rPr>
        <w:t>Наиболее</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низкий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удельный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вес</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убыточных</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организаций</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отмечается</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в</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сельском</w:t>
      </w:r>
      <w:r w:rsidR="00883ED8">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883ED8">
        <w:rPr>
          <w:rFonts w:ascii="Arial Narrow" w:eastAsia="SimSun" w:hAnsi="Arial Narrow"/>
          <w:sz w:val="26"/>
          <w:szCs w:val="26"/>
          <w:lang w:eastAsia="zh-CN"/>
        </w:rPr>
        <w:t>лесном</w:t>
      </w:r>
      <w:r w:rsidR="00EA20D8">
        <w:rPr>
          <w:rFonts w:ascii="Arial Narrow" w:eastAsia="SimSun" w:hAnsi="Arial Narrow"/>
          <w:sz w:val="26"/>
          <w:szCs w:val="26"/>
          <w:lang w:eastAsia="zh-CN"/>
        </w:rPr>
        <w:t xml:space="preserve"> </w:t>
      </w:r>
      <w:r w:rsidRPr="008C6CC0">
        <w:rPr>
          <w:rFonts w:ascii="Arial Narrow" w:eastAsia="SimSun" w:hAnsi="Arial Narrow"/>
          <w:sz w:val="26"/>
          <w:szCs w:val="26"/>
          <w:lang w:eastAsia="zh-CN"/>
        </w:rPr>
        <w:t>хозяйстве</w:t>
      </w:r>
      <w:r w:rsidR="00883ED8">
        <w:rPr>
          <w:rFonts w:ascii="Arial Narrow" w:eastAsia="SimSun" w:hAnsi="Arial Narrow"/>
          <w:sz w:val="26"/>
          <w:szCs w:val="26"/>
          <w:lang w:eastAsia="zh-CN"/>
        </w:rPr>
        <w:t>,</w:t>
      </w:r>
      <w:r w:rsidR="00EA20D8">
        <w:rPr>
          <w:rFonts w:ascii="Arial Narrow" w:eastAsia="SimSun" w:hAnsi="Arial Narrow"/>
          <w:sz w:val="26"/>
          <w:szCs w:val="26"/>
          <w:lang w:eastAsia="zh-CN"/>
        </w:rPr>
        <w:t xml:space="preserve"> </w:t>
      </w:r>
      <w:r w:rsidR="0072731F" w:rsidRPr="008C6CC0">
        <w:rPr>
          <w:rFonts w:ascii="Arial Narrow" w:eastAsia="SimSun" w:hAnsi="Arial Narrow"/>
          <w:sz w:val="26"/>
          <w:szCs w:val="26"/>
          <w:lang w:eastAsia="zh-CN"/>
        </w:rPr>
        <w:t>в</w:t>
      </w:r>
      <w:r w:rsidR="00EA20D8">
        <w:rPr>
          <w:rFonts w:ascii="Arial Narrow" w:eastAsia="SimSun" w:hAnsi="Arial Narrow"/>
          <w:sz w:val="26"/>
          <w:szCs w:val="26"/>
          <w:lang w:eastAsia="zh-CN"/>
        </w:rPr>
        <w:t xml:space="preserve"> </w:t>
      </w:r>
      <w:r w:rsidR="0072731F" w:rsidRPr="008C6CC0">
        <w:rPr>
          <w:rFonts w:ascii="Arial Narrow" w:eastAsia="SimSun" w:hAnsi="Arial Narrow"/>
          <w:sz w:val="26"/>
          <w:szCs w:val="26"/>
          <w:lang w:eastAsia="zh-CN"/>
        </w:rPr>
        <w:t>рыболовстве</w:t>
      </w:r>
      <w:r w:rsidR="00EA20D8">
        <w:rPr>
          <w:rFonts w:ascii="Arial Narrow" w:eastAsia="SimSun" w:hAnsi="Arial Narrow"/>
          <w:sz w:val="26"/>
          <w:szCs w:val="26"/>
          <w:lang w:eastAsia="zh-CN"/>
        </w:rPr>
        <w:t xml:space="preserve"> </w:t>
      </w:r>
      <w:r w:rsidR="0072731F" w:rsidRPr="008C6CC0">
        <w:rPr>
          <w:rFonts w:ascii="Arial Narrow" w:eastAsia="SimSun" w:hAnsi="Arial Narrow"/>
          <w:sz w:val="26"/>
          <w:szCs w:val="26"/>
          <w:lang w:eastAsia="zh-CN"/>
        </w:rPr>
        <w:t>и</w:t>
      </w:r>
      <w:r w:rsidR="00EA20D8">
        <w:rPr>
          <w:rFonts w:ascii="Arial Narrow" w:eastAsia="SimSun" w:hAnsi="Arial Narrow"/>
          <w:sz w:val="26"/>
          <w:szCs w:val="26"/>
          <w:lang w:eastAsia="zh-CN"/>
        </w:rPr>
        <w:t xml:space="preserve"> </w:t>
      </w:r>
      <w:r w:rsidR="0072731F" w:rsidRPr="008C6CC0">
        <w:rPr>
          <w:rFonts w:ascii="Arial Narrow" w:eastAsia="SimSun" w:hAnsi="Arial Narrow"/>
          <w:sz w:val="26"/>
          <w:szCs w:val="26"/>
          <w:lang w:eastAsia="zh-CN"/>
        </w:rPr>
        <w:t>рыбоводстве</w:t>
      </w:r>
      <w:r w:rsidR="00EA20D8">
        <w:rPr>
          <w:rFonts w:ascii="Arial Narrow" w:eastAsia="SimSun" w:hAnsi="Arial Narrow"/>
          <w:sz w:val="26"/>
          <w:szCs w:val="26"/>
          <w:lang w:eastAsia="zh-CN"/>
        </w:rPr>
        <w:t xml:space="preserve"> </w:t>
      </w:r>
      <w:r w:rsidR="0072731F" w:rsidRPr="008C6CC0">
        <w:rPr>
          <w:rFonts w:ascii="Arial Narrow" w:eastAsia="SimSun" w:hAnsi="Arial Narrow"/>
          <w:sz w:val="26"/>
          <w:szCs w:val="26"/>
          <w:lang w:eastAsia="zh-CN"/>
        </w:rPr>
        <w:t>(</w:t>
      </w:r>
      <w:r w:rsidR="004946F1">
        <w:rPr>
          <w:rFonts w:ascii="Arial Narrow" w:eastAsia="SimSun" w:hAnsi="Arial Narrow"/>
          <w:sz w:val="26"/>
          <w:szCs w:val="26"/>
          <w:lang w:eastAsia="zh-CN"/>
        </w:rPr>
        <w:t>19,9%),</w:t>
      </w:r>
      <w:r w:rsidR="00EA20D8">
        <w:rPr>
          <w:rFonts w:ascii="Arial Narrow" w:eastAsia="SimSun" w:hAnsi="Arial Narrow"/>
          <w:sz w:val="26"/>
          <w:szCs w:val="26"/>
          <w:lang w:eastAsia="zh-CN"/>
        </w:rPr>
        <w:t xml:space="preserve"> </w:t>
      </w:r>
      <w:r w:rsidR="004946F1">
        <w:rPr>
          <w:rFonts w:ascii="Arial Narrow" w:eastAsia="SimSun" w:hAnsi="Arial Narrow"/>
          <w:sz w:val="26"/>
          <w:szCs w:val="26"/>
          <w:lang w:eastAsia="zh-CN"/>
        </w:rPr>
        <w:t>в</w:t>
      </w:r>
      <w:r w:rsidR="00EA20D8">
        <w:rPr>
          <w:rFonts w:ascii="Arial Narrow" w:eastAsia="SimSun" w:hAnsi="Arial Narrow"/>
          <w:sz w:val="26"/>
          <w:szCs w:val="26"/>
          <w:lang w:eastAsia="zh-CN"/>
        </w:rPr>
        <w:t xml:space="preserve"> </w:t>
      </w:r>
      <w:r w:rsidR="004946F1">
        <w:rPr>
          <w:rFonts w:ascii="Arial Narrow" w:eastAsia="SimSun" w:hAnsi="Arial Narrow"/>
          <w:sz w:val="26"/>
          <w:szCs w:val="26"/>
          <w:lang w:eastAsia="zh-CN"/>
        </w:rPr>
        <w:t>торговле</w:t>
      </w:r>
      <w:r w:rsidR="00EA20D8">
        <w:rPr>
          <w:rFonts w:ascii="Arial Narrow" w:eastAsia="SimSun" w:hAnsi="Arial Narrow"/>
          <w:sz w:val="26"/>
          <w:szCs w:val="26"/>
          <w:lang w:eastAsia="zh-CN"/>
        </w:rPr>
        <w:t xml:space="preserve"> </w:t>
      </w:r>
      <w:r w:rsidR="004946F1">
        <w:rPr>
          <w:rFonts w:ascii="Arial Narrow" w:eastAsia="SimSun" w:hAnsi="Arial Narrow"/>
          <w:sz w:val="26"/>
          <w:szCs w:val="26"/>
          <w:lang w:eastAsia="zh-CN"/>
        </w:rPr>
        <w:t>(28,3%).</w:t>
      </w:r>
    </w:p>
    <w:p w:rsidR="00C21C66" w:rsidRPr="00E7015F" w:rsidRDefault="00C21C66" w:rsidP="008C6CC0">
      <w:pPr>
        <w:widowControl w:val="0"/>
        <w:ind w:firstLine="284"/>
        <w:rPr>
          <w:rFonts w:ascii="Arial Narrow" w:eastAsia="SimSun" w:hAnsi="Arial Narrow"/>
          <w:sz w:val="26"/>
          <w:szCs w:val="26"/>
          <w:lang w:eastAsia="zh-CN"/>
        </w:rPr>
      </w:pPr>
      <w:r w:rsidRPr="00E7015F">
        <w:rPr>
          <w:rFonts w:ascii="Arial Narrow" w:hAnsi="Arial Narrow"/>
          <w:sz w:val="26"/>
          <w:szCs w:val="26"/>
        </w:rPr>
        <w:t>На</w:t>
      </w:r>
      <w:r w:rsidR="00EA20D8">
        <w:rPr>
          <w:rFonts w:ascii="Arial Narrow" w:hAnsi="Arial Narrow"/>
          <w:sz w:val="26"/>
          <w:szCs w:val="26"/>
        </w:rPr>
        <w:t xml:space="preserve"> </w:t>
      </w:r>
      <w:r w:rsidRPr="00E7015F">
        <w:rPr>
          <w:rFonts w:ascii="Arial Narrow" w:hAnsi="Arial Narrow"/>
          <w:sz w:val="26"/>
          <w:szCs w:val="26"/>
        </w:rPr>
        <w:t>конец</w:t>
      </w:r>
      <w:r w:rsidR="00EA20D8">
        <w:rPr>
          <w:rFonts w:ascii="Arial Narrow" w:hAnsi="Arial Narrow"/>
          <w:sz w:val="26"/>
          <w:szCs w:val="26"/>
        </w:rPr>
        <w:t xml:space="preserve"> </w:t>
      </w:r>
      <w:r w:rsidR="008C6CC0" w:rsidRPr="00E7015F">
        <w:rPr>
          <w:rFonts w:ascii="Arial Narrow" w:hAnsi="Arial Narrow"/>
          <w:sz w:val="26"/>
          <w:szCs w:val="26"/>
        </w:rPr>
        <w:t>февраля</w:t>
      </w:r>
      <w:r w:rsidR="00EA20D8">
        <w:rPr>
          <w:rFonts w:ascii="Arial Narrow" w:hAnsi="Arial Narrow"/>
          <w:sz w:val="26"/>
          <w:szCs w:val="26"/>
        </w:rPr>
        <w:t xml:space="preserve"> </w:t>
      </w:r>
      <w:r w:rsidRPr="00E7015F">
        <w:rPr>
          <w:rFonts w:ascii="Arial Narrow" w:hAnsi="Arial Narrow"/>
          <w:sz w:val="26"/>
          <w:szCs w:val="26"/>
        </w:rPr>
        <w:t>201</w:t>
      </w:r>
      <w:r w:rsidR="008C6CC0" w:rsidRPr="00E7015F">
        <w:rPr>
          <w:rFonts w:ascii="Arial Narrow" w:hAnsi="Arial Narrow"/>
          <w:sz w:val="26"/>
          <w:szCs w:val="26"/>
        </w:rPr>
        <w:t>7</w:t>
      </w:r>
      <w:r w:rsidR="00EA20D8">
        <w:rPr>
          <w:rFonts w:ascii="Arial Narrow" w:hAnsi="Arial Narrow"/>
          <w:sz w:val="26"/>
          <w:szCs w:val="26"/>
        </w:rPr>
        <w:t xml:space="preserve"> </w:t>
      </w:r>
      <w:r w:rsidRPr="00E7015F">
        <w:rPr>
          <w:rFonts w:ascii="Arial Narrow" w:hAnsi="Arial Narrow"/>
          <w:sz w:val="26"/>
          <w:szCs w:val="26"/>
        </w:rPr>
        <w:t>года</w:t>
      </w:r>
      <w:r w:rsidR="00EA20D8">
        <w:rPr>
          <w:rFonts w:ascii="Arial Narrow" w:hAnsi="Arial Narrow"/>
          <w:sz w:val="26"/>
          <w:szCs w:val="26"/>
        </w:rPr>
        <w:t xml:space="preserve"> </w:t>
      </w:r>
      <w:r w:rsidRPr="00E7015F">
        <w:rPr>
          <w:rFonts w:ascii="Arial Narrow" w:hAnsi="Arial Narrow"/>
          <w:b/>
          <w:sz w:val="26"/>
          <w:szCs w:val="26"/>
        </w:rPr>
        <w:t>суммарная</w:t>
      </w:r>
      <w:r w:rsidR="00EA20D8">
        <w:rPr>
          <w:rFonts w:ascii="Arial Narrow" w:hAnsi="Arial Narrow"/>
          <w:b/>
          <w:sz w:val="26"/>
          <w:szCs w:val="26"/>
        </w:rPr>
        <w:t xml:space="preserve"> </w:t>
      </w:r>
      <w:r w:rsidRPr="00E7015F">
        <w:rPr>
          <w:rFonts w:ascii="Arial Narrow" w:hAnsi="Arial Narrow"/>
          <w:b/>
          <w:sz w:val="26"/>
          <w:szCs w:val="26"/>
        </w:rPr>
        <w:t>задолженность</w:t>
      </w:r>
      <w:r w:rsidR="00EA20D8">
        <w:rPr>
          <w:rFonts w:ascii="Arial Narrow" w:hAnsi="Arial Narrow"/>
          <w:sz w:val="26"/>
          <w:szCs w:val="26"/>
        </w:rPr>
        <w:t xml:space="preserve"> </w:t>
      </w:r>
      <w:r w:rsidRPr="00E7015F">
        <w:rPr>
          <w:rFonts w:ascii="Arial Narrow" w:hAnsi="Arial Narrow"/>
          <w:sz w:val="26"/>
          <w:szCs w:val="26"/>
        </w:rPr>
        <w:t>по</w:t>
      </w:r>
      <w:r w:rsidR="00EA20D8">
        <w:rPr>
          <w:rFonts w:ascii="Arial Narrow" w:hAnsi="Arial Narrow"/>
          <w:sz w:val="26"/>
          <w:szCs w:val="26"/>
        </w:rPr>
        <w:t xml:space="preserve"> </w:t>
      </w:r>
      <w:r w:rsidRPr="00E7015F">
        <w:rPr>
          <w:rFonts w:ascii="Arial Narrow" w:hAnsi="Arial Narrow"/>
          <w:sz w:val="26"/>
          <w:szCs w:val="26"/>
        </w:rPr>
        <w:t>обязательствам</w:t>
      </w:r>
      <w:r w:rsidR="00EA20D8">
        <w:rPr>
          <w:rFonts w:ascii="Arial Narrow" w:hAnsi="Arial Narrow"/>
          <w:sz w:val="26"/>
          <w:szCs w:val="26"/>
        </w:rPr>
        <w:t xml:space="preserve"> </w:t>
      </w:r>
      <w:r w:rsidRPr="00E7015F">
        <w:rPr>
          <w:rFonts w:ascii="Arial Narrow" w:hAnsi="Arial Narrow"/>
          <w:sz w:val="26"/>
          <w:szCs w:val="26"/>
        </w:rPr>
        <w:t>организаций,</w:t>
      </w:r>
      <w:r w:rsidR="00EA20D8">
        <w:rPr>
          <w:rFonts w:ascii="Arial Narrow" w:hAnsi="Arial Narrow"/>
          <w:sz w:val="26"/>
          <w:szCs w:val="26"/>
        </w:rPr>
        <w:t xml:space="preserve"> </w:t>
      </w:r>
      <w:r w:rsidRPr="00E7015F">
        <w:rPr>
          <w:rFonts w:ascii="Arial Narrow" w:hAnsi="Arial Narrow"/>
          <w:sz w:val="26"/>
          <w:szCs w:val="26"/>
          <w:u w:val="single"/>
        </w:rPr>
        <w:t>по</w:t>
      </w:r>
      <w:r w:rsidR="00EA20D8">
        <w:rPr>
          <w:rFonts w:ascii="Arial Narrow" w:hAnsi="Arial Narrow"/>
          <w:sz w:val="26"/>
          <w:szCs w:val="26"/>
          <w:u w:val="single"/>
        </w:rPr>
        <w:t xml:space="preserve"> </w:t>
      </w:r>
      <w:r w:rsidRPr="00E7015F">
        <w:rPr>
          <w:rFonts w:ascii="Arial Narrow" w:hAnsi="Arial Narrow"/>
          <w:sz w:val="26"/>
          <w:szCs w:val="26"/>
          <w:u w:val="single"/>
        </w:rPr>
        <w:t>оперативным</w:t>
      </w:r>
      <w:r w:rsidR="00EA20D8">
        <w:rPr>
          <w:rFonts w:ascii="Arial Narrow" w:hAnsi="Arial Narrow"/>
          <w:sz w:val="26"/>
          <w:szCs w:val="26"/>
          <w:u w:val="single"/>
        </w:rPr>
        <w:t xml:space="preserve"> </w:t>
      </w:r>
      <w:r w:rsidRPr="00E7015F">
        <w:rPr>
          <w:rFonts w:ascii="Arial Narrow" w:hAnsi="Arial Narrow"/>
          <w:sz w:val="26"/>
          <w:szCs w:val="26"/>
          <w:u w:val="single"/>
        </w:rPr>
        <w:t>данным</w:t>
      </w:r>
      <w:r w:rsidRPr="00E7015F">
        <w:rPr>
          <w:rFonts w:ascii="Arial Narrow" w:hAnsi="Arial Narrow"/>
          <w:sz w:val="26"/>
          <w:szCs w:val="26"/>
        </w:rPr>
        <w:t>,</w:t>
      </w:r>
      <w:r w:rsidR="00EA20D8">
        <w:rPr>
          <w:rFonts w:ascii="Arial Narrow" w:hAnsi="Arial Narrow"/>
          <w:sz w:val="26"/>
          <w:szCs w:val="26"/>
        </w:rPr>
        <w:t xml:space="preserve"> </w:t>
      </w:r>
      <w:r w:rsidRPr="00E7015F">
        <w:rPr>
          <w:rFonts w:ascii="Arial Narrow" w:hAnsi="Arial Narrow"/>
          <w:sz w:val="26"/>
          <w:szCs w:val="26"/>
        </w:rPr>
        <w:t>составила</w:t>
      </w:r>
      <w:r w:rsidR="00EA20D8">
        <w:rPr>
          <w:rFonts w:ascii="Arial Narrow" w:hAnsi="Arial Narrow"/>
          <w:sz w:val="26"/>
          <w:szCs w:val="26"/>
        </w:rPr>
        <w:t xml:space="preserve"> </w:t>
      </w:r>
      <w:r w:rsidR="008C6CC0" w:rsidRPr="00E7015F">
        <w:rPr>
          <w:rFonts w:ascii="Arial Narrow" w:hAnsi="Arial Narrow"/>
          <w:b/>
          <w:sz w:val="26"/>
          <w:szCs w:val="26"/>
        </w:rPr>
        <w:t>87,2</w:t>
      </w:r>
      <w:r w:rsidR="00EA20D8">
        <w:rPr>
          <w:rFonts w:ascii="Arial Narrow" w:hAnsi="Arial Narrow"/>
          <w:b/>
          <w:sz w:val="26"/>
          <w:szCs w:val="26"/>
        </w:rPr>
        <w:t xml:space="preserve"> </w:t>
      </w:r>
      <w:r w:rsidR="00090106" w:rsidRPr="00E7015F">
        <w:rPr>
          <w:rFonts w:ascii="Arial Narrow" w:hAnsi="Arial Narrow"/>
          <w:b/>
          <w:sz w:val="26"/>
          <w:szCs w:val="26"/>
        </w:rPr>
        <w:t>трлн</w:t>
      </w:r>
      <w:r w:rsidRPr="00E7015F">
        <w:rPr>
          <w:rFonts w:ascii="Arial Narrow" w:hAnsi="Arial Narrow"/>
          <w:b/>
          <w:sz w:val="26"/>
          <w:szCs w:val="26"/>
        </w:rPr>
        <w:t>.</w:t>
      </w:r>
      <w:r w:rsidR="00EA20D8">
        <w:rPr>
          <w:rFonts w:ascii="Arial Narrow" w:hAnsi="Arial Narrow"/>
          <w:b/>
          <w:sz w:val="26"/>
          <w:szCs w:val="26"/>
        </w:rPr>
        <w:t xml:space="preserve"> </w:t>
      </w:r>
      <w:r w:rsidRPr="00E7015F">
        <w:rPr>
          <w:rFonts w:ascii="Arial Narrow" w:hAnsi="Arial Narrow"/>
          <w:b/>
          <w:sz w:val="26"/>
          <w:szCs w:val="26"/>
        </w:rPr>
        <w:t>рублей</w:t>
      </w:r>
      <w:r w:rsidRPr="00E7015F">
        <w:rPr>
          <w:rFonts w:ascii="Arial Narrow" w:hAnsi="Arial Narrow"/>
          <w:sz w:val="26"/>
          <w:szCs w:val="26"/>
        </w:rPr>
        <w:t>,</w:t>
      </w:r>
      <w:r w:rsidR="00EA20D8">
        <w:rPr>
          <w:rFonts w:ascii="Arial Narrow" w:hAnsi="Arial Narrow"/>
          <w:sz w:val="26"/>
          <w:szCs w:val="26"/>
        </w:rPr>
        <w:t xml:space="preserve"> </w:t>
      </w:r>
      <w:r w:rsidRPr="00E7015F">
        <w:rPr>
          <w:rFonts w:ascii="Arial Narrow" w:hAnsi="Arial Narrow"/>
          <w:sz w:val="26"/>
          <w:szCs w:val="26"/>
        </w:rPr>
        <w:t>из</w:t>
      </w:r>
      <w:r w:rsidR="00EA20D8">
        <w:rPr>
          <w:rFonts w:ascii="Arial Narrow" w:hAnsi="Arial Narrow"/>
          <w:sz w:val="26"/>
          <w:szCs w:val="26"/>
        </w:rPr>
        <w:t xml:space="preserve"> </w:t>
      </w:r>
      <w:r w:rsidRPr="00E7015F">
        <w:rPr>
          <w:rFonts w:ascii="Arial Narrow" w:hAnsi="Arial Narrow"/>
          <w:sz w:val="26"/>
          <w:szCs w:val="26"/>
        </w:rPr>
        <w:t>нее</w:t>
      </w:r>
      <w:r w:rsidR="00EA20D8">
        <w:rPr>
          <w:rFonts w:ascii="Arial Narrow" w:hAnsi="Arial Narrow"/>
          <w:sz w:val="26"/>
          <w:szCs w:val="26"/>
        </w:rPr>
        <w:t xml:space="preserve"> </w:t>
      </w:r>
      <w:r w:rsidRPr="00E7015F">
        <w:rPr>
          <w:rFonts w:ascii="Arial Narrow" w:hAnsi="Arial Narrow"/>
          <w:b/>
          <w:sz w:val="26"/>
          <w:szCs w:val="26"/>
        </w:rPr>
        <w:t>просроченная</w:t>
      </w:r>
      <w:r w:rsidR="00EA20D8">
        <w:rPr>
          <w:rFonts w:ascii="Arial Narrow" w:hAnsi="Arial Narrow"/>
          <w:b/>
          <w:sz w:val="26"/>
          <w:szCs w:val="26"/>
        </w:rPr>
        <w:t xml:space="preserve"> </w:t>
      </w:r>
      <w:r w:rsidRPr="00E7015F">
        <w:rPr>
          <w:rFonts w:ascii="Arial Narrow" w:hAnsi="Arial Narrow"/>
          <w:b/>
          <w:sz w:val="26"/>
          <w:szCs w:val="26"/>
        </w:rPr>
        <w:t>-</w:t>
      </w:r>
      <w:r w:rsidR="00EA20D8">
        <w:rPr>
          <w:rFonts w:ascii="Arial Narrow" w:hAnsi="Arial Narrow"/>
          <w:b/>
          <w:sz w:val="26"/>
          <w:szCs w:val="26"/>
        </w:rPr>
        <w:t xml:space="preserve"> </w:t>
      </w:r>
      <w:r w:rsidR="00932796" w:rsidRPr="00E7015F">
        <w:rPr>
          <w:rFonts w:ascii="Arial Narrow" w:hAnsi="Arial Narrow"/>
          <w:b/>
          <w:sz w:val="26"/>
          <w:szCs w:val="26"/>
        </w:rPr>
        <w:t>3</w:t>
      </w:r>
      <w:r w:rsidR="00090106" w:rsidRPr="00E7015F">
        <w:rPr>
          <w:rFonts w:ascii="Arial Narrow" w:hAnsi="Arial Narrow"/>
          <w:b/>
          <w:sz w:val="26"/>
          <w:szCs w:val="26"/>
        </w:rPr>
        <w:t>,0</w:t>
      </w:r>
      <w:r w:rsidR="00EA20D8">
        <w:rPr>
          <w:rFonts w:ascii="Arial Narrow" w:hAnsi="Arial Narrow"/>
          <w:b/>
          <w:sz w:val="26"/>
          <w:szCs w:val="26"/>
        </w:rPr>
        <w:t xml:space="preserve"> </w:t>
      </w:r>
      <w:r w:rsidR="00090106" w:rsidRPr="00E7015F">
        <w:rPr>
          <w:rFonts w:ascii="Arial Narrow" w:hAnsi="Arial Narrow"/>
          <w:b/>
          <w:sz w:val="26"/>
          <w:szCs w:val="26"/>
        </w:rPr>
        <w:t>трлн</w:t>
      </w:r>
      <w:r w:rsidRPr="00E7015F">
        <w:rPr>
          <w:rFonts w:ascii="Arial Narrow" w:hAnsi="Arial Narrow"/>
          <w:sz w:val="26"/>
          <w:szCs w:val="26"/>
        </w:rPr>
        <w:t>.</w:t>
      </w:r>
      <w:r w:rsidR="00EA20D8">
        <w:rPr>
          <w:rFonts w:ascii="Arial Narrow" w:hAnsi="Arial Narrow"/>
          <w:sz w:val="26"/>
          <w:szCs w:val="26"/>
        </w:rPr>
        <w:t xml:space="preserve"> </w:t>
      </w:r>
      <w:r w:rsidRPr="00E7015F">
        <w:rPr>
          <w:rFonts w:ascii="Arial Narrow" w:hAnsi="Arial Narrow"/>
          <w:b/>
          <w:sz w:val="26"/>
          <w:szCs w:val="26"/>
        </w:rPr>
        <w:t>рублей</w:t>
      </w:r>
      <w:r w:rsidR="003355D2" w:rsidRPr="00E7015F">
        <w:rPr>
          <w:rFonts w:ascii="Arial Narrow" w:hAnsi="Arial Narrow"/>
          <w:sz w:val="26"/>
          <w:szCs w:val="26"/>
        </w:rPr>
        <w:t>,</w:t>
      </w:r>
      <w:r w:rsidR="00EA20D8">
        <w:rPr>
          <w:rFonts w:ascii="Arial Narrow" w:hAnsi="Arial Narrow"/>
          <w:sz w:val="26"/>
          <w:szCs w:val="26"/>
        </w:rPr>
        <w:t xml:space="preserve"> </w:t>
      </w:r>
      <w:r w:rsidR="003355D2" w:rsidRPr="00E7015F">
        <w:rPr>
          <w:rFonts w:ascii="Arial Narrow" w:hAnsi="Arial Narrow"/>
          <w:sz w:val="26"/>
          <w:szCs w:val="26"/>
        </w:rPr>
        <w:t>или</w:t>
      </w:r>
      <w:r w:rsidR="00EA20D8">
        <w:rPr>
          <w:rFonts w:ascii="Arial Narrow" w:hAnsi="Arial Narrow"/>
          <w:sz w:val="26"/>
          <w:szCs w:val="26"/>
        </w:rPr>
        <w:t xml:space="preserve"> </w:t>
      </w:r>
      <w:r w:rsidR="003355D2" w:rsidRPr="00E7015F">
        <w:rPr>
          <w:rFonts w:ascii="Arial Narrow" w:hAnsi="Arial Narrow"/>
          <w:sz w:val="26"/>
          <w:szCs w:val="26"/>
        </w:rPr>
        <w:t>3,</w:t>
      </w:r>
      <w:r w:rsidR="008C6CC0" w:rsidRPr="00E7015F">
        <w:rPr>
          <w:rFonts w:ascii="Arial Narrow" w:hAnsi="Arial Narrow"/>
          <w:sz w:val="26"/>
          <w:szCs w:val="26"/>
        </w:rPr>
        <w:t>4</w:t>
      </w:r>
      <w:r w:rsidRPr="00E7015F">
        <w:rPr>
          <w:rFonts w:ascii="Arial Narrow" w:hAnsi="Arial Narrow"/>
          <w:sz w:val="26"/>
          <w:szCs w:val="26"/>
        </w:rPr>
        <w:t>%</w:t>
      </w:r>
      <w:r w:rsidR="00EA20D8">
        <w:rPr>
          <w:rFonts w:ascii="Arial Narrow" w:hAnsi="Arial Narrow"/>
          <w:sz w:val="26"/>
          <w:szCs w:val="26"/>
        </w:rPr>
        <w:t xml:space="preserve"> </w:t>
      </w:r>
      <w:r w:rsidRPr="00E7015F">
        <w:rPr>
          <w:rFonts w:ascii="Arial Narrow" w:hAnsi="Arial Narrow"/>
          <w:sz w:val="26"/>
          <w:szCs w:val="26"/>
        </w:rPr>
        <w:t>от</w:t>
      </w:r>
      <w:r w:rsidR="00EA20D8">
        <w:rPr>
          <w:rFonts w:ascii="Arial Narrow" w:hAnsi="Arial Narrow"/>
          <w:sz w:val="26"/>
          <w:szCs w:val="26"/>
        </w:rPr>
        <w:t xml:space="preserve"> </w:t>
      </w:r>
      <w:r w:rsidRPr="00E7015F">
        <w:rPr>
          <w:rFonts w:ascii="Arial Narrow" w:hAnsi="Arial Narrow"/>
          <w:sz w:val="26"/>
          <w:szCs w:val="26"/>
        </w:rPr>
        <w:t>общей</w:t>
      </w:r>
      <w:r w:rsidR="00EA20D8">
        <w:rPr>
          <w:rFonts w:ascii="Arial Narrow" w:hAnsi="Arial Narrow"/>
          <w:sz w:val="26"/>
          <w:szCs w:val="26"/>
        </w:rPr>
        <w:t xml:space="preserve"> </w:t>
      </w:r>
      <w:r w:rsidRPr="00E7015F">
        <w:rPr>
          <w:rFonts w:ascii="Arial Narrow" w:hAnsi="Arial Narrow"/>
          <w:sz w:val="26"/>
          <w:szCs w:val="26"/>
        </w:rPr>
        <w:t>суммы</w:t>
      </w:r>
      <w:r w:rsidR="00EA20D8">
        <w:rPr>
          <w:rFonts w:ascii="Arial Narrow" w:hAnsi="Arial Narrow"/>
          <w:sz w:val="26"/>
          <w:szCs w:val="26"/>
        </w:rPr>
        <w:t xml:space="preserve"> </w:t>
      </w:r>
      <w:r w:rsidRPr="00E7015F">
        <w:rPr>
          <w:rFonts w:ascii="Arial Narrow" w:hAnsi="Arial Narrow"/>
          <w:sz w:val="26"/>
          <w:szCs w:val="26"/>
        </w:rPr>
        <w:t>задолженности</w:t>
      </w:r>
      <w:r w:rsidR="00EA20D8">
        <w:rPr>
          <w:rFonts w:ascii="Arial Narrow" w:hAnsi="Arial Narrow"/>
          <w:sz w:val="26"/>
          <w:szCs w:val="26"/>
        </w:rPr>
        <w:t xml:space="preserve"> </w:t>
      </w:r>
      <w:r w:rsidRPr="00E7015F">
        <w:rPr>
          <w:rFonts w:ascii="Arial Narrow" w:hAnsi="Arial Narrow"/>
          <w:sz w:val="26"/>
          <w:szCs w:val="26"/>
        </w:rPr>
        <w:t>(на</w:t>
      </w:r>
      <w:r w:rsidR="00EA20D8">
        <w:rPr>
          <w:rFonts w:ascii="Arial Narrow" w:hAnsi="Arial Narrow"/>
          <w:sz w:val="26"/>
          <w:szCs w:val="26"/>
        </w:rPr>
        <w:t xml:space="preserve"> </w:t>
      </w:r>
      <w:r w:rsidRPr="00E7015F">
        <w:rPr>
          <w:rFonts w:ascii="Arial Narrow" w:hAnsi="Arial Narrow"/>
          <w:sz w:val="26"/>
          <w:szCs w:val="26"/>
        </w:rPr>
        <w:t>конец</w:t>
      </w:r>
      <w:r w:rsidR="00EA20D8">
        <w:rPr>
          <w:rFonts w:ascii="Arial Narrow" w:hAnsi="Arial Narrow"/>
          <w:sz w:val="26"/>
          <w:szCs w:val="26"/>
        </w:rPr>
        <w:t xml:space="preserve"> </w:t>
      </w:r>
      <w:r w:rsidR="004946F1">
        <w:rPr>
          <w:rFonts w:ascii="Arial Narrow" w:hAnsi="Arial Narrow"/>
          <w:sz w:val="26"/>
          <w:szCs w:val="26"/>
        </w:rPr>
        <w:t>февраля</w:t>
      </w:r>
      <w:r w:rsidR="00EA20D8">
        <w:rPr>
          <w:rFonts w:ascii="Arial Narrow" w:hAnsi="Arial Narrow"/>
          <w:sz w:val="26"/>
          <w:szCs w:val="26"/>
        </w:rPr>
        <w:t xml:space="preserve"> </w:t>
      </w:r>
      <w:r w:rsidRPr="00E7015F">
        <w:rPr>
          <w:rFonts w:ascii="Arial Narrow" w:hAnsi="Arial Narrow"/>
          <w:sz w:val="26"/>
          <w:szCs w:val="26"/>
        </w:rPr>
        <w:t>201</w:t>
      </w:r>
      <w:r w:rsidR="004946F1">
        <w:rPr>
          <w:rFonts w:ascii="Arial Narrow" w:hAnsi="Arial Narrow"/>
          <w:sz w:val="26"/>
          <w:szCs w:val="26"/>
        </w:rPr>
        <w:t>6</w:t>
      </w:r>
      <w:r w:rsidR="00EA20D8">
        <w:rPr>
          <w:rFonts w:ascii="Arial Narrow" w:hAnsi="Arial Narrow"/>
          <w:sz w:val="26"/>
          <w:szCs w:val="26"/>
        </w:rPr>
        <w:t xml:space="preserve"> </w:t>
      </w:r>
      <w:r w:rsidRPr="00E7015F">
        <w:rPr>
          <w:rFonts w:ascii="Arial Narrow" w:hAnsi="Arial Narrow"/>
          <w:sz w:val="26"/>
          <w:szCs w:val="26"/>
        </w:rPr>
        <w:t>года</w:t>
      </w:r>
      <w:r w:rsidR="00EA20D8">
        <w:rPr>
          <w:rFonts w:ascii="Arial Narrow" w:hAnsi="Arial Narrow"/>
          <w:sz w:val="26"/>
          <w:szCs w:val="26"/>
        </w:rPr>
        <w:t xml:space="preserve"> </w:t>
      </w:r>
      <w:r w:rsidRPr="00E7015F">
        <w:rPr>
          <w:rFonts w:ascii="Arial Narrow" w:hAnsi="Arial Narrow"/>
          <w:sz w:val="26"/>
          <w:szCs w:val="26"/>
        </w:rPr>
        <w:t>-</w:t>
      </w:r>
      <w:r w:rsidR="00EA20D8">
        <w:rPr>
          <w:rFonts w:ascii="Arial Narrow" w:hAnsi="Arial Narrow"/>
          <w:sz w:val="26"/>
          <w:szCs w:val="26"/>
        </w:rPr>
        <w:t xml:space="preserve"> </w:t>
      </w:r>
      <w:r w:rsidR="003355D2" w:rsidRPr="00E7015F">
        <w:rPr>
          <w:rFonts w:ascii="Arial Narrow" w:hAnsi="Arial Narrow"/>
          <w:sz w:val="26"/>
          <w:szCs w:val="26"/>
        </w:rPr>
        <w:t>3,</w:t>
      </w:r>
      <w:r w:rsidR="008C6CC0" w:rsidRPr="00E7015F">
        <w:rPr>
          <w:rFonts w:ascii="Arial Narrow" w:hAnsi="Arial Narrow"/>
          <w:sz w:val="26"/>
          <w:szCs w:val="26"/>
        </w:rPr>
        <w:t>1</w:t>
      </w:r>
      <w:r w:rsidRPr="00E7015F">
        <w:rPr>
          <w:rFonts w:ascii="Arial Narrow" w:hAnsi="Arial Narrow"/>
          <w:sz w:val="26"/>
          <w:szCs w:val="26"/>
        </w:rPr>
        <w:t>%).</w:t>
      </w:r>
      <w:r w:rsidR="00EA20D8">
        <w:rPr>
          <w:rFonts w:ascii="Arial Narrow" w:hAnsi="Arial Narrow"/>
          <w:b/>
          <w:color w:val="000000"/>
          <w:sz w:val="26"/>
          <w:szCs w:val="26"/>
        </w:rPr>
        <w:t xml:space="preserve"> </w:t>
      </w:r>
    </w:p>
    <w:p w:rsidR="00C21C66" w:rsidRPr="00337FDA" w:rsidRDefault="00C21C66" w:rsidP="00093F5E">
      <w:pPr>
        <w:pStyle w:val="a3"/>
        <w:spacing w:after="0"/>
        <w:ind w:firstLine="284"/>
        <w:rPr>
          <w:rFonts w:ascii="Arial Narrow" w:hAnsi="Arial Narrow"/>
          <w:color w:val="000000"/>
          <w:sz w:val="26"/>
          <w:szCs w:val="26"/>
        </w:rPr>
      </w:pPr>
      <w:r w:rsidRPr="00337FDA">
        <w:rPr>
          <w:rFonts w:ascii="Arial Narrow" w:hAnsi="Arial Narrow"/>
          <w:b/>
          <w:color w:val="000000"/>
          <w:sz w:val="26"/>
          <w:szCs w:val="26"/>
        </w:rPr>
        <w:lastRenderedPageBreak/>
        <w:t>Кредиторская</w:t>
      </w:r>
      <w:r w:rsidR="00EA20D8">
        <w:rPr>
          <w:rFonts w:ascii="Arial Narrow" w:hAnsi="Arial Narrow"/>
          <w:b/>
          <w:color w:val="000000"/>
          <w:sz w:val="26"/>
          <w:szCs w:val="26"/>
        </w:rPr>
        <w:t xml:space="preserve"> </w:t>
      </w:r>
      <w:r w:rsidRPr="00337FDA">
        <w:rPr>
          <w:rFonts w:ascii="Arial Narrow" w:hAnsi="Arial Narrow"/>
          <w:b/>
          <w:color w:val="000000"/>
          <w:sz w:val="26"/>
          <w:szCs w:val="26"/>
        </w:rPr>
        <w:t>задолженность</w:t>
      </w:r>
      <w:r w:rsidR="00EA20D8">
        <w:rPr>
          <w:rFonts w:ascii="Arial Narrow" w:hAnsi="Arial Narrow"/>
          <w:b/>
          <w:color w:val="000000"/>
          <w:sz w:val="26"/>
          <w:szCs w:val="26"/>
        </w:rPr>
        <w:t xml:space="preserve"> </w:t>
      </w:r>
      <w:r w:rsidRPr="00337FDA">
        <w:rPr>
          <w:rFonts w:ascii="Arial Narrow" w:hAnsi="Arial Narrow"/>
          <w:color w:val="000000"/>
          <w:sz w:val="26"/>
          <w:szCs w:val="26"/>
        </w:rPr>
        <w:t>в</w:t>
      </w:r>
      <w:r w:rsidR="00EA20D8">
        <w:rPr>
          <w:rFonts w:ascii="Arial Narrow" w:hAnsi="Arial Narrow"/>
          <w:color w:val="000000"/>
          <w:sz w:val="26"/>
          <w:szCs w:val="26"/>
        </w:rPr>
        <w:t xml:space="preserve"> </w:t>
      </w:r>
      <w:r w:rsidRPr="00337FDA">
        <w:rPr>
          <w:rFonts w:ascii="Arial Narrow" w:hAnsi="Arial Narrow"/>
          <w:color w:val="000000"/>
          <w:sz w:val="26"/>
          <w:szCs w:val="26"/>
        </w:rPr>
        <w:t>целом</w:t>
      </w:r>
      <w:r w:rsidR="00EA20D8">
        <w:rPr>
          <w:rFonts w:ascii="Arial Narrow" w:hAnsi="Arial Narrow"/>
          <w:color w:val="000000"/>
          <w:sz w:val="26"/>
          <w:szCs w:val="26"/>
        </w:rPr>
        <w:t xml:space="preserve"> </w:t>
      </w:r>
      <w:r w:rsidRPr="00337FDA">
        <w:rPr>
          <w:rFonts w:ascii="Arial Narrow" w:hAnsi="Arial Narrow"/>
          <w:color w:val="000000"/>
          <w:sz w:val="26"/>
          <w:szCs w:val="26"/>
        </w:rPr>
        <w:t>по</w:t>
      </w:r>
      <w:r w:rsidR="00EA20D8">
        <w:rPr>
          <w:rFonts w:ascii="Arial Narrow" w:hAnsi="Arial Narrow"/>
          <w:color w:val="000000"/>
          <w:sz w:val="26"/>
          <w:szCs w:val="26"/>
        </w:rPr>
        <w:t xml:space="preserve"> </w:t>
      </w:r>
      <w:r w:rsidRPr="00337FDA">
        <w:rPr>
          <w:rFonts w:ascii="Arial Narrow" w:hAnsi="Arial Narrow"/>
          <w:color w:val="000000"/>
          <w:sz w:val="26"/>
          <w:szCs w:val="26"/>
        </w:rPr>
        <w:t>России</w:t>
      </w:r>
      <w:r w:rsidR="00EA20D8">
        <w:rPr>
          <w:rFonts w:ascii="Arial Narrow" w:hAnsi="Arial Narrow"/>
          <w:color w:val="000000"/>
          <w:sz w:val="26"/>
          <w:szCs w:val="26"/>
        </w:rPr>
        <w:t xml:space="preserve"> </w:t>
      </w:r>
      <w:r w:rsidRPr="00337FDA">
        <w:rPr>
          <w:rFonts w:ascii="Arial Narrow" w:hAnsi="Arial Narrow"/>
          <w:color w:val="000000"/>
          <w:sz w:val="26"/>
          <w:szCs w:val="26"/>
        </w:rPr>
        <w:t>на</w:t>
      </w:r>
      <w:r w:rsidR="00EA20D8">
        <w:rPr>
          <w:rFonts w:ascii="Arial Narrow" w:hAnsi="Arial Narrow"/>
          <w:color w:val="000000"/>
          <w:sz w:val="26"/>
          <w:szCs w:val="26"/>
        </w:rPr>
        <w:t xml:space="preserve"> </w:t>
      </w:r>
      <w:r w:rsidRPr="00337FDA">
        <w:rPr>
          <w:rFonts w:ascii="Arial Narrow" w:hAnsi="Arial Narrow"/>
          <w:color w:val="000000"/>
          <w:sz w:val="26"/>
          <w:szCs w:val="26"/>
        </w:rPr>
        <w:t>конец</w:t>
      </w:r>
      <w:r w:rsidR="00EA20D8">
        <w:rPr>
          <w:rFonts w:ascii="Arial Narrow" w:hAnsi="Arial Narrow"/>
          <w:color w:val="000000"/>
          <w:sz w:val="26"/>
          <w:szCs w:val="26"/>
        </w:rPr>
        <w:t xml:space="preserve"> </w:t>
      </w:r>
      <w:r w:rsidR="00B15D22" w:rsidRPr="00337FDA">
        <w:rPr>
          <w:rFonts w:ascii="Arial Narrow" w:hAnsi="Arial Narrow"/>
          <w:color w:val="000000"/>
          <w:sz w:val="26"/>
          <w:szCs w:val="26"/>
        </w:rPr>
        <w:t>февраля</w:t>
      </w:r>
      <w:r w:rsidR="00EA20D8">
        <w:rPr>
          <w:rFonts w:ascii="Arial Narrow" w:hAnsi="Arial Narrow"/>
          <w:color w:val="000000"/>
          <w:sz w:val="26"/>
          <w:szCs w:val="26"/>
        </w:rPr>
        <w:t xml:space="preserve"> </w:t>
      </w:r>
      <w:r w:rsidRPr="00337FDA">
        <w:rPr>
          <w:rFonts w:ascii="Arial Narrow" w:hAnsi="Arial Narrow"/>
          <w:color w:val="000000"/>
          <w:sz w:val="26"/>
          <w:szCs w:val="26"/>
        </w:rPr>
        <w:t>201</w:t>
      </w:r>
      <w:r w:rsidR="00B15D22" w:rsidRPr="00337FDA">
        <w:rPr>
          <w:rFonts w:ascii="Arial Narrow" w:hAnsi="Arial Narrow"/>
          <w:color w:val="000000"/>
          <w:sz w:val="26"/>
          <w:szCs w:val="26"/>
        </w:rPr>
        <w:t>7</w:t>
      </w:r>
      <w:r w:rsidR="00EA20D8">
        <w:rPr>
          <w:rFonts w:ascii="Arial Narrow" w:hAnsi="Arial Narrow"/>
          <w:color w:val="000000"/>
          <w:sz w:val="26"/>
          <w:szCs w:val="26"/>
        </w:rPr>
        <w:t xml:space="preserve"> </w:t>
      </w:r>
      <w:r w:rsidRPr="00337FDA">
        <w:rPr>
          <w:rFonts w:ascii="Arial Narrow" w:hAnsi="Arial Narrow"/>
          <w:color w:val="000000"/>
          <w:sz w:val="26"/>
          <w:szCs w:val="26"/>
        </w:rPr>
        <w:t>года,</w:t>
      </w:r>
      <w:r w:rsidR="00EA20D8">
        <w:rPr>
          <w:rFonts w:ascii="Arial Narrow" w:hAnsi="Arial Narrow"/>
          <w:color w:val="000000"/>
          <w:sz w:val="26"/>
          <w:szCs w:val="26"/>
        </w:rPr>
        <w:t xml:space="preserve"> </w:t>
      </w:r>
      <w:r w:rsidRPr="00337FDA">
        <w:rPr>
          <w:rFonts w:ascii="Arial Narrow" w:hAnsi="Arial Narrow"/>
          <w:color w:val="000000"/>
          <w:sz w:val="26"/>
          <w:szCs w:val="26"/>
          <w:u w:val="single"/>
        </w:rPr>
        <w:t>по</w:t>
      </w:r>
      <w:r w:rsidR="00EA20D8">
        <w:rPr>
          <w:rFonts w:ascii="Arial Narrow" w:hAnsi="Arial Narrow"/>
          <w:color w:val="000000"/>
          <w:sz w:val="26"/>
          <w:szCs w:val="26"/>
          <w:u w:val="single"/>
        </w:rPr>
        <w:t xml:space="preserve"> </w:t>
      </w:r>
      <w:r w:rsidRPr="00337FDA">
        <w:rPr>
          <w:rFonts w:ascii="Arial Narrow" w:hAnsi="Arial Narrow"/>
          <w:color w:val="000000"/>
          <w:sz w:val="26"/>
          <w:szCs w:val="26"/>
          <w:u w:val="single"/>
        </w:rPr>
        <w:t>оперативным</w:t>
      </w:r>
      <w:r w:rsidR="00EA20D8">
        <w:rPr>
          <w:rFonts w:ascii="Arial Narrow" w:hAnsi="Arial Narrow"/>
          <w:color w:val="000000"/>
          <w:sz w:val="26"/>
          <w:szCs w:val="26"/>
          <w:u w:val="single"/>
        </w:rPr>
        <w:t xml:space="preserve"> </w:t>
      </w:r>
      <w:r w:rsidRPr="00337FDA">
        <w:rPr>
          <w:rFonts w:ascii="Arial Narrow" w:hAnsi="Arial Narrow"/>
          <w:color w:val="000000"/>
          <w:sz w:val="26"/>
          <w:szCs w:val="26"/>
          <w:u w:val="single"/>
        </w:rPr>
        <w:t>данным</w:t>
      </w:r>
      <w:r w:rsidRPr="00337FDA">
        <w:rPr>
          <w:rFonts w:ascii="Arial Narrow" w:hAnsi="Arial Narrow"/>
          <w:color w:val="000000"/>
          <w:sz w:val="26"/>
          <w:szCs w:val="26"/>
        </w:rPr>
        <w:t>,</w:t>
      </w:r>
      <w:r w:rsidR="00EA20D8">
        <w:rPr>
          <w:rFonts w:ascii="Arial Narrow" w:hAnsi="Arial Narrow"/>
          <w:color w:val="000000"/>
          <w:sz w:val="26"/>
          <w:szCs w:val="26"/>
        </w:rPr>
        <w:t xml:space="preserve"> </w:t>
      </w:r>
      <w:r w:rsidRPr="00337FDA">
        <w:rPr>
          <w:rFonts w:ascii="Arial Narrow" w:hAnsi="Arial Narrow"/>
          <w:color w:val="000000"/>
          <w:sz w:val="26"/>
          <w:szCs w:val="26"/>
        </w:rPr>
        <w:t>составила</w:t>
      </w:r>
      <w:r w:rsidR="00EA20D8">
        <w:rPr>
          <w:rFonts w:ascii="Arial Narrow" w:hAnsi="Arial Narrow"/>
          <w:color w:val="000000"/>
          <w:sz w:val="26"/>
          <w:szCs w:val="26"/>
        </w:rPr>
        <w:t xml:space="preserve"> </w:t>
      </w:r>
      <w:r w:rsidR="00B15D22" w:rsidRPr="00337FDA">
        <w:rPr>
          <w:rFonts w:ascii="Arial Narrow" w:hAnsi="Arial Narrow"/>
          <w:b/>
          <w:color w:val="000000"/>
          <w:sz w:val="26"/>
          <w:szCs w:val="26"/>
        </w:rPr>
        <w:t>39,8</w:t>
      </w:r>
      <w:r w:rsidR="00EA20D8">
        <w:rPr>
          <w:rFonts w:ascii="Arial Narrow" w:hAnsi="Arial Narrow"/>
          <w:b/>
          <w:color w:val="000000"/>
          <w:sz w:val="26"/>
          <w:szCs w:val="26"/>
        </w:rPr>
        <w:t xml:space="preserve"> </w:t>
      </w:r>
      <w:r w:rsidR="000F12E2" w:rsidRPr="00337FDA">
        <w:rPr>
          <w:rFonts w:ascii="Arial Narrow" w:hAnsi="Arial Narrow"/>
          <w:b/>
          <w:color w:val="000000"/>
          <w:sz w:val="26"/>
          <w:szCs w:val="26"/>
        </w:rPr>
        <w:t>трлн</w:t>
      </w:r>
      <w:r w:rsidRPr="00337FDA">
        <w:rPr>
          <w:rFonts w:ascii="Arial Narrow" w:hAnsi="Arial Narrow"/>
          <w:b/>
          <w:color w:val="000000"/>
          <w:sz w:val="26"/>
          <w:szCs w:val="26"/>
        </w:rPr>
        <w:t>.</w:t>
      </w:r>
      <w:r w:rsidR="00EA20D8">
        <w:rPr>
          <w:rFonts w:ascii="Arial Narrow" w:hAnsi="Arial Narrow"/>
          <w:b/>
          <w:color w:val="000000"/>
          <w:sz w:val="26"/>
          <w:szCs w:val="26"/>
        </w:rPr>
        <w:t xml:space="preserve"> </w:t>
      </w:r>
      <w:r w:rsidRPr="00337FDA">
        <w:rPr>
          <w:rFonts w:ascii="Arial Narrow" w:hAnsi="Arial Narrow"/>
          <w:b/>
          <w:color w:val="000000"/>
          <w:sz w:val="26"/>
          <w:szCs w:val="26"/>
        </w:rPr>
        <w:t>рублей</w:t>
      </w:r>
      <w:r w:rsidRPr="00337FDA">
        <w:rPr>
          <w:rFonts w:ascii="Arial Narrow" w:hAnsi="Arial Narrow"/>
          <w:color w:val="000000"/>
          <w:sz w:val="26"/>
          <w:szCs w:val="26"/>
        </w:rPr>
        <w:t>,</w:t>
      </w:r>
      <w:r w:rsidR="00EA20D8">
        <w:rPr>
          <w:rFonts w:ascii="Arial Narrow" w:hAnsi="Arial Narrow"/>
          <w:color w:val="000000"/>
          <w:sz w:val="26"/>
          <w:szCs w:val="26"/>
        </w:rPr>
        <w:t xml:space="preserve"> </w:t>
      </w:r>
      <w:r w:rsidRPr="00337FDA">
        <w:rPr>
          <w:rFonts w:ascii="Arial Narrow" w:hAnsi="Arial Narrow"/>
          <w:color w:val="000000"/>
          <w:sz w:val="26"/>
          <w:szCs w:val="26"/>
        </w:rPr>
        <w:t>из</w:t>
      </w:r>
      <w:r w:rsidR="00EA20D8">
        <w:rPr>
          <w:rFonts w:ascii="Arial Narrow" w:hAnsi="Arial Narrow"/>
          <w:color w:val="000000"/>
          <w:sz w:val="26"/>
          <w:szCs w:val="26"/>
        </w:rPr>
        <w:t xml:space="preserve"> </w:t>
      </w:r>
      <w:r w:rsidRPr="00337FDA">
        <w:rPr>
          <w:rFonts w:ascii="Arial Narrow" w:hAnsi="Arial Narrow"/>
          <w:color w:val="000000"/>
          <w:sz w:val="26"/>
          <w:szCs w:val="26"/>
        </w:rPr>
        <w:t>нее</w:t>
      </w:r>
      <w:r w:rsidR="00EA20D8">
        <w:rPr>
          <w:rFonts w:ascii="Arial Narrow" w:hAnsi="Arial Narrow"/>
          <w:color w:val="000000"/>
          <w:sz w:val="26"/>
          <w:szCs w:val="26"/>
        </w:rPr>
        <w:t xml:space="preserve"> </w:t>
      </w:r>
      <w:r w:rsidRPr="00337FDA">
        <w:rPr>
          <w:rFonts w:ascii="Arial Narrow" w:hAnsi="Arial Narrow"/>
          <w:b/>
          <w:color w:val="000000"/>
          <w:sz w:val="26"/>
          <w:szCs w:val="26"/>
        </w:rPr>
        <w:t>просроченная</w:t>
      </w:r>
      <w:r w:rsidR="00EA20D8">
        <w:rPr>
          <w:rFonts w:ascii="Arial Narrow" w:hAnsi="Arial Narrow"/>
          <w:b/>
          <w:color w:val="000000"/>
          <w:sz w:val="26"/>
          <w:szCs w:val="26"/>
        </w:rPr>
        <w:t xml:space="preserve"> </w:t>
      </w:r>
      <w:r w:rsidR="000F12E2" w:rsidRPr="00337FDA">
        <w:rPr>
          <w:rFonts w:ascii="Arial Narrow" w:hAnsi="Arial Narrow"/>
          <w:b/>
          <w:color w:val="000000"/>
          <w:sz w:val="26"/>
          <w:szCs w:val="26"/>
        </w:rPr>
        <w:t>–</w:t>
      </w:r>
      <w:r w:rsidR="00EA20D8">
        <w:rPr>
          <w:rFonts w:ascii="Arial Narrow" w:hAnsi="Arial Narrow"/>
          <w:b/>
          <w:color w:val="000000"/>
          <w:sz w:val="26"/>
          <w:szCs w:val="26"/>
        </w:rPr>
        <w:t xml:space="preserve"> </w:t>
      </w:r>
      <w:r w:rsidR="00932796" w:rsidRPr="00337FDA">
        <w:rPr>
          <w:rFonts w:ascii="Arial Narrow" w:hAnsi="Arial Narrow"/>
          <w:b/>
          <w:color w:val="000000"/>
          <w:sz w:val="26"/>
          <w:szCs w:val="26"/>
        </w:rPr>
        <w:t>2</w:t>
      </w:r>
      <w:r w:rsidR="000F12E2" w:rsidRPr="00337FDA">
        <w:rPr>
          <w:rFonts w:ascii="Arial Narrow" w:hAnsi="Arial Narrow"/>
          <w:b/>
          <w:color w:val="000000"/>
          <w:sz w:val="26"/>
          <w:szCs w:val="26"/>
        </w:rPr>
        <w:t>,</w:t>
      </w:r>
      <w:r w:rsidR="00932796" w:rsidRPr="00337FDA">
        <w:rPr>
          <w:rFonts w:ascii="Arial Narrow" w:hAnsi="Arial Narrow"/>
          <w:b/>
          <w:color w:val="000000"/>
          <w:sz w:val="26"/>
          <w:szCs w:val="26"/>
        </w:rPr>
        <w:t>6</w:t>
      </w:r>
      <w:r w:rsidR="00EA20D8">
        <w:rPr>
          <w:rFonts w:ascii="Arial Narrow" w:hAnsi="Arial Narrow"/>
          <w:b/>
          <w:color w:val="000000"/>
          <w:sz w:val="26"/>
          <w:szCs w:val="26"/>
        </w:rPr>
        <w:t xml:space="preserve"> </w:t>
      </w:r>
      <w:r w:rsidR="000F12E2" w:rsidRPr="00337FDA">
        <w:rPr>
          <w:rFonts w:ascii="Arial Narrow" w:hAnsi="Arial Narrow"/>
          <w:b/>
          <w:color w:val="000000"/>
          <w:sz w:val="26"/>
          <w:szCs w:val="26"/>
        </w:rPr>
        <w:t>трлн</w:t>
      </w:r>
      <w:r w:rsidRPr="00337FDA">
        <w:rPr>
          <w:rFonts w:ascii="Arial Narrow" w:hAnsi="Arial Narrow"/>
          <w:b/>
          <w:color w:val="000000"/>
          <w:sz w:val="26"/>
          <w:szCs w:val="26"/>
        </w:rPr>
        <w:t>.</w:t>
      </w:r>
      <w:r w:rsidR="00EA20D8">
        <w:rPr>
          <w:rFonts w:ascii="Arial Narrow" w:hAnsi="Arial Narrow"/>
          <w:b/>
          <w:color w:val="000000"/>
          <w:sz w:val="26"/>
          <w:szCs w:val="26"/>
        </w:rPr>
        <w:t xml:space="preserve"> </w:t>
      </w:r>
      <w:r w:rsidRPr="00337FDA">
        <w:rPr>
          <w:rFonts w:ascii="Arial Narrow" w:hAnsi="Arial Narrow"/>
          <w:b/>
          <w:color w:val="000000"/>
          <w:sz w:val="26"/>
          <w:szCs w:val="26"/>
        </w:rPr>
        <w:t>рублей,</w:t>
      </w:r>
      <w:r w:rsidR="00EA20D8">
        <w:rPr>
          <w:rFonts w:ascii="Arial Narrow" w:hAnsi="Arial Narrow"/>
          <w:b/>
          <w:color w:val="000000"/>
          <w:sz w:val="26"/>
          <w:szCs w:val="26"/>
        </w:rPr>
        <w:t xml:space="preserve"> </w:t>
      </w:r>
      <w:r w:rsidR="003355D2" w:rsidRPr="00337FDA">
        <w:rPr>
          <w:rFonts w:ascii="Arial Narrow" w:hAnsi="Arial Narrow"/>
          <w:color w:val="000000"/>
          <w:sz w:val="26"/>
          <w:szCs w:val="26"/>
        </w:rPr>
        <w:t>или</w:t>
      </w:r>
      <w:r w:rsidR="00EA20D8">
        <w:rPr>
          <w:rFonts w:ascii="Arial Narrow" w:hAnsi="Arial Narrow"/>
          <w:color w:val="000000"/>
          <w:sz w:val="26"/>
          <w:szCs w:val="26"/>
        </w:rPr>
        <w:t xml:space="preserve"> </w:t>
      </w:r>
      <w:r w:rsidR="003355D2" w:rsidRPr="00337FDA">
        <w:rPr>
          <w:rFonts w:ascii="Arial Narrow" w:hAnsi="Arial Narrow"/>
          <w:color w:val="000000"/>
          <w:sz w:val="26"/>
          <w:szCs w:val="26"/>
        </w:rPr>
        <w:t>6,</w:t>
      </w:r>
      <w:r w:rsidR="00337FDA" w:rsidRPr="00337FDA">
        <w:rPr>
          <w:rFonts w:ascii="Arial Narrow" w:hAnsi="Arial Narrow"/>
          <w:color w:val="000000"/>
          <w:sz w:val="26"/>
          <w:szCs w:val="26"/>
        </w:rPr>
        <w:t>5</w:t>
      </w:r>
      <w:r w:rsidRPr="00337FDA">
        <w:rPr>
          <w:rFonts w:ascii="Arial Narrow" w:hAnsi="Arial Narrow"/>
          <w:color w:val="000000"/>
          <w:sz w:val="26"/>
          <w:szCs w:val="26"/>
        </w:rPr>
        <w:t>%</w:t>
      </w:r>
      <w:r w:rsidR="00EA20D8">
        <w:rPr>
          <w:rFonts w:ascii="Arial Narrow" w:hAnsi="Arial Narrow"/>
          <w:color w:val="000000"/>
          <w:sz w:val="26"/>
          <w:szCs w:val="26"/>
        </w:rPr>
        <w:t xml:space="preserve"> </w:t>
      </w:r>
      <w:r w:rsidRPr="00337FDA">
        <w:rPr>
          <w:rFonts w:ascii="Arial Narrow" w:hAnsi="Arial Narrow"/>
          <w:color w:val="000000"/>
          <w:sz w:val="26"/>
          <w:szCs w:val="26"/>
        </w:rPr>
        <w:t>от</w:t>
      </w:r>
      <w:r w:rsidR="00EA20D8">
        <w:rPr>
          <w:rFonts w:ascii="Arial Narrow" w:hAnsi="Arial Narrow"/>
          <w:color w:val="000000"/>
          <w:sz w:val="26"/>
          <w:szCs w:val="26"/>
        </w:rPr>
        <w:t xml:space="preserve"> </w:t>
      </w:r>
      <w:r w:rsidRPr="00337FDA">
        <w:rPr>
          <w:rFonts w:ascii="Arial Narrow" w:hAnsi="Arial Narrow"/>
          <w:color w:val="000000"/>
          <w:sz w:val="26"/>
          <w:szCs w:val="26"/>
        </w:rPr>
        <w:t>общей</w:t>
      </w:r>
      <w:r w:rsidR="00EA20D8">
        <w:rPr>
          <w:rFonts w:ascii="Arial Narrow" w:hAnsi="Arial Narrow"/>
          <w:color w:val="000000"/>
          <w:sz w:val="26"/>
          <w:szCs w:val="26"/>
        </w:rPr>
        <w:t xml:space="preserve"> </w:t>
      </w:r>
      <w:r w:rsidRPr="00337FDA">
        <w:rPr>
          <w:rFonts w:ascii="Arial Narrow" w:hAnsi="Arial Narrow"/>
          <w:color w:val="000000"/>
          <w:sz w:val="26"/>
          <w:szCs w:val="26"/>
        </w:rPr>
        <w:t>суммы</w:t>
      </w:r>
      <w:r w:rsidR="00EA20D8">
        <w:rPr>
          <w:rFonts w:ascii="Arial Narrow" w:hAnsi="Arial Narrow"/>
          <w:color w:val="000000"/>
          <w:sz w:val="26"/>
          <w:szCs w:val="26"/>
        </w:rPr>
        <w:t xml:space="preserve"> </w:t>
      </w:r>
      <w:r w:rsidRPr="00337FDA">
        <w:rPr>
          <w:rFonts w:ascii="Arial Narrow" w:hAnsi="Arial Narrow"/>
          <w:color w:val="000000"/>
          <w:sz w:val="26"/>
          <w:szCs w:val="26"/>
        </w:rPr>
        <w:t>кредиторской</w:t>
      </w:r>
      <w:r w:rsidR="00EA20D8">
        <w:rPr>
          <w:rFonts w:ascii="Arial Narrow" w:hAnsi="Arial Narrow"/>
          <w:color w:val="000000"/>
          <w:sz w:val="26"/>
          <w:szCs w:val="26"/>
        </w:rPr>
        <w:t xml:space="preserve"> </w:t>
      </w:r>
      <w:r w:rsidRPr="00337FDA">
        <w:rPr>
          <w:rFonts w:ascii="Arial Narrow" w:hAnsi="Arial Narrow"/>
          <w:color w:val="000000"/>
          <w:sz w:val="26"/>
          <w:szCs w:val="26"/>
        </w:rPr>
        <w:t>задолженности</w:t>
      </w:r>
      <w:r w:rsidR="00EA20D8">
        <w:rPr>
          <w:rFonts w:ascii="Arial Narrow" w:hAnsi="Arial Narrow"/>
          <w:color w:val="000000"/>
          <w:sz w:val="26"/>
          <w:szCs w:val="26"/>
        </w:rPr>
        <w:t xml:space="preserve"> </w:t>
      </w:r>
      <w:r w:rsidRPr="00337FDA">
        <w:rPr>
          <w:rFonts w:ascii="Arial Narrow" w:hAnsi="Arial Narrow"/>
          <w:color w:val="000000"/>
          <w:sz w:val="26"/>
          <w:szCs w:val="26"/>
        </w:rPr>
        <w:t>(на</w:t>
      </w:r>
      <w:r w:rsidR="00EA20D8">
        <w:rPr>
          <w:rFonts w:ascii="Arial Narrow" w:hAnsi="Arial Narrow"/>
          <w:color w:val="000000"/>
          <w:sz w:val="26"/>
          <w:szCs w:val="26"/>
        </w:rPr>
        <w:t xml:space="preserve"> </w:t>
      </w:r>
      <w:r w:rsidRPr="00337FDA">
        <w:rPr>
          <w:rFonts w:ascii="Arial Narrow" w:hAnsi="Arial Narrow"/>
          <w:color w:val="000000"/>
          <w:sz w:val="26"/>
          <w:szCs w:val="26"/>
        </w:rPr>
        <w:t>конец</w:t>
      </w:r>
      <w:r w:rsidR="00EA20D8">
        <w:rPr>
          <w:rFonts w:ascii="Arial Narrow" w:hAnsi="Arial Narrow"/>
          <w:color w:val="000000"/>
          <w:sz w:val="26"/>
          <w:szCs w:val="26"/>
        </w:rPr>
        <w:t xml:space="preserve"> </w:t>
      </w:r>
      <w:r w:rsidR="00337FDA" w:rsidRPr="00337FDA">
        <w:rPr>
          <w:rFonts w:ascii="Arial Narrow" w:hAnsi="Arial Narrow"/>
          <w:color w:val="000000"/>
          <w:sz w:val="26"/>
          <w:szCs w:val="26"/>
        </w:rPr>
        <w:t>февраля</w:t>
      </w:r>
      <w:r w:rsidR="00EA20D8">
        <w:rPr>
          <w:rFonts w:ascii="Arial Narrow" w:hAnsi="Arial Narrow"/>
          <w:color w:val="000000"/>
          <w:sz w:val="26"/>
          <w:szCs w:val="26"/>
        </w:rPr>
        <w:t xml:space="preserve"> </w:t>
      </w:r>
      <w:r w:rsidR="00337FDA" w:rsidRPr="00337FDA">
        <w:rPr>
          <w:rFonts w:ascii="Arial Narrow" w:hAnsi="Arial Narrow"/>
          <w:color w:val="000000"/>
          <w:sz w:val="26"/>
          <w:szCs w:val="26"/>
        </w:rPr>
        <w:t>2016</w:t>
      </w:r>
      <w:r w:rsidR="00EA20D8">
        <w:rPr>
          <w:rFonts w:ascii="Arial Narrow" w:hAnsi="Arial Narrow"/>
          <w:color w:val="000000"/>
          <w:sz w:val="26"/>
          <w:szCs w:val="26"/>
        </w:rPr>
        <w:t xml:space="preserve"> </w:t>
      </w:r>
      <w:r w:rsidRPr="00337FDA">
        <w:rPr>
          <w:rFonts w:ascii="Arial Narrow" w:hAnsi="Arial Narrow"/>
          <w:color w:val="000000"/>
          <w:sz w:val="26"/>
          <w:szCs w:val="26"/>
        </w:rPr>
        <w:t>года</w:t>
      </w:r>
      <w:r w:rsidR="00EA20D8">
        <w:rPr>
          <w:rFonts w:ascii="Arial Narrow" w:hAnsi="Arial Narrow"/>
          <w:color w:val="000000"/>
          <w:sz w:val="26"/>
          <w:szCs w:val="26"/>
        </w:rPr>
        <w:t xml:space="preserve"> </w:t>
      </w:r>
      <w:r w:rsidRPr="00337FDA">
        <w:rPr>
          <w:rFonts w:ascii="Arial Narrow" w:hAnsi="Arial Narrow"/>
          <w:color w:val="000000"/>
          <w:sz w:val="26"/>
          <w:szCs w:val="26"/>
        </w:rPr>
        <w:t>-</w:t>
      </w:r>
      <w:r w:rsidR="00EA20D8">
        <w:rPr>
          <w:rFonts w:ascii="Arial Narrow" w:hAnsi="Arial Narrow"/>
          <w:color w:val="000000"/>
          <w:sz w:val="26"/>
          <w:szCs w:val="26"/>
        </w:rPr>
        <w:t xml:space="preserve"> </w:t>
      </w:r>
      <w:r w:rsidR="003355D2" w:rsidRPr="00337FDA">
        <w:rPr>
          <w:rFonts w:ascii="Arial Narrow" w:hAnsi="Arial Narrow"/>
          <w:color w:val="000000"/>
          <w:sz w:val="26"/>
          <w:szCs w:val="26"/>
        </w:rPr>
        <w:t>6,</w:t>
      </w:r>
      <w:r w:rsidR="00337FDA" w:rsidRPr="00337FDA">
        <w:rPr>
          <w:rFonts w:ascii="Arial Narrow" w:hAnsi="Arial Narrow"/>
          <w:color w:val="000000"/>
          <w:sz w:val="26"/>
          <w:szCs w:val="26"/>
        </w:rPr>
        <w:t>3</w:t>
      </w:r>
      <w:r w:rsidRPr="00337FDA">
        <w:rPr>
          <w:rFonts w:ascii="Arial Narrow" w:hAnsi="Arial Narrow"/>
          <w:color w:val="000000"/>
          <w:sz w:val="26"/>
          <w:szCs w:val="26"/>
        </w:rPr>
        <w:t>%).</w:t>
      </w:r>
      <w:r w:rsidR="00EA20D8">
        <w:rPr>
          <w:rFonts w:ascii="Arial Narrow" w:hAnsi="Arial Narrow"/>
          <w:color w:val="000000"/>
          <w:sz w:val="26"/>
          <w:szCs w:val="26"/>
        </w:rPr>
        <w:t xml:space="preserve"> </w:t>
      </w:r>
    </w:p>
    <w:p w:rsidR="00F76C57" w:rsidRPr="00161B85" w:rsidRDefault="00C21C66" w:rsidP="00093F5E">
      <w:pPr>
        <w:pStyle w:val="a3"/>
        <w:spacing w:after="0"/>
        <w:ind w:firstLine="284"/>
        <w:rPr>
          <w:rFonts w:ascii="Arial Narrow" w:hAnsi="Arial Narrow"/>
          <w:sz w:val="26"/>
          <w:szCs w:val="26"/>
        </w:rPr>
      </w:pPr>
      <w:r w:rsidRPr="00161B85">
        <w:rPr>
          <w:rFonts w:ascii="Arial Narrow" w:hAnsi="Arial Narrow"/>
          <w:b/>
          <w:sz w:val="26"/>
          <w:szCs w:val="26"/>
        </w:rPr>
        <w:t>Дебиторская</w:t>
      </w:r>
      <w:r w:rsidR="00EA20D8">
        <w:rPr>
          <w:rFonts w:ascii="Arial Narrow" w:hAnsi="Arial Narrow"/>
          <w:b/>
          <w:sz w:val="26"/>
          <w:szCs w:val="26"/>
        </w:rPr>
        <w:t xml:space="preserve"> </w:t>
      </w:r>
      <w:r w:rsidRPr="00161B85">
        <w:rPr>
          <w:rFonts w:ascii="Arial Narrow" w:hAnsi="Arial Narrow"/>
          <w:b/>
          <w:sz w:val="26"/>
          <w:szCs w:val="26"/>
        </w:rPr>
        <w:t>задолженность</w:t>
      </w:r>
      <w:r w:rsidR="00EA20D8">
        <w:rPr>
          <w:rFonts w:ascii="Arial Narrow" w:hAnsi="Arial Narrow"/>
          <w:b/>
          <w:sz w:val="26"/>
          <w:szCs w:val="26"/>
        </w:rPr>
        <w:t xml:space="preserve"> </w:t>
      </w:r>
      <w:r w:rsidRPr="00161B85">
        <w:rPr>
          <w:rFonts w:ascii="Arial Narrow" w:hAnsi="Arial Narrow"/>
          <w:sz w:val="26"/>
          <w:szCs w:val="26"/>
        </w:rPr>
        <w:t>в</w:t>
      </w:r>
      <w:r w:rsidR="00EA20D8">
        <w:rPr>
          <w:rFonts w:ascii="Arial Narrow" w:hAnsi="Arial Narrow"/>
          <w:sz w:val="26"/>
          <w:szCs w:val="26"/>
        </w:rPr>
        <w:t xml:space="preserve"> </w:t>
      </w:r>
      <w:r w:rsidRPr="00161B85">
        <w:rPr>
          <w:rFonts w:ascii="Arial Narrow" w:hAnsi="Arial Narrow"/>
          <w:sz w:val="26"/>
          <w:szCs w:val="26"/>
        </w:rPr>
        <w:t>целом</w:t>
      </w:r>
      <w:r w:rsidR="00EA20D8">
        <w:rPr>
          <w:rFonts w:ascii="Arial Narrow" w:hAnsi="Arial Narrow"/>
          <w:sz w:val="26"/>
          <w:szCs w:val="26"/>
        </w:rPr>
        <w:t xml:space="preserve"> </w:t>
      </w:r>
      <w:r w:rsidRPr="00161B85">
        <w:rPr>
          <w:rFonts w:ascii="Arial Narrow" w:hAnsi="Arial Narrow"/>
          <w:sz w:val="26"/>
          <w:szCs w:val="26"/>
        </w:rPr>
        <w:t>по</w:t>
      </w:r>
      <w:r w:rsidR="00EA20D8">
        <w:rPr>
          <w:rFonts w:ascii="Arial Narrow" w:hAnsi="Arial Narrow"/>
          <w:sz w:val="26"/>
          <w:szCs w:val="26"/>
        </w:rPr>
        <w:t xml:space="preserve"> </w:t>
      </w:r>
      <w:r w:rsidRPr="00161B85">
        <w:rPr>
          <w:rFonts w:ascii="Arial Narrow" w:hAnsi="Arial Narrow"/>
          <w:sz w:val="26"/>
          <w:szCs w:val="26"/>
        </w:rPr>
        <w:t>России</w:t>
      </w:r>
      <w:r w:rsidR="00EA20D8">
        <w:rPr>
          <w:rFonts w:ascii="Arial Narrow" w:hAnsi="Arial Narrow"/>
          <w:sz w:val="26"/>
          <w:szCs w:val="26"/>
        </w:rPr>
        <w:t xml:space="preserve"> </w:t>
      </w:r>
      <w:r w:rsidRPr="00161B85">
        <w:rPr>
          <w:rFonts w:ascii="Arial Narrow" w:hAnsi="Arial Narrow"/>
          <w:sz w:val="26"/>
          <w:szCs w:val="26"/>
        </w:rPr>
        <w:t>на</w:t>
      </w:r>
      <w:r w:rsidR="00EA20D8">
        <w:rPr>
          <w:rFonts w:ascii="Arial Narrow" w:hAnsi="Arial Narrow"/>
          <w:sz w:val="26"/>
          <w:szCs w:val="26"/>
        </w:rPr>
        <w:t xml:space="preserve"> </w:t>
      </w:r>
      <w:r w:rsidRPr="00161B85">
        <w:rPr>
          <w:rFonts w:ascii="Arial Narrow" w:hAnsi="Arial Narrow"/>
          <w:sz w:val="26"/>
          <w:szCs w:val="26"/>
        </w:rPr>
        <w:t>конец</w:t>
      </w:r>
      <w:r w:rsidR="00EA20D8">
        <w:rPr>
          <w:rFonts w:ascii="Arial Narrow" w:hAnsi="Arial Narrow"/>
          <w:sz w:val="26"/>
          <w:szCs w:val="26"/>
        </w:rPr>
        <w:t xml:space="preserve"> </w:t>
      </w:r>
      <w:r w:rsidR="00161B85" w:rsidRPr="00161B85">
        <w:rPr>
          <w:rFonts w:ascii="Arial Narrow" w:hAnsi="Arial Narrow"/>
          <w:sz w:val="26"/>
          <w:szCs w:val="26"/>
        </w:rPr>
        <w:t>февраля</w:t>
      </w:r>
      <w:r w:rsidR="00EA20D8">
        <w:rPr>
          <w:rFonts w:ascii="Arial Narrow" w:hAnsi="Arial Narrow"/>
          <w:sz w:val="26"/>
          <w:szCs w:val="26"/>
        </w:rPr>
        <w:t xml:space="preserve"> </w:t>
      </w:r>
      <w:r w:rsidR="00161B85" w:rsidRPr="00161B85">
        <w:rPr>
          <w:rFonts w:ascii="Arial Narrow" w:hAnsi="Arial Narrow"/>
          <w:sz w:val="26"/>
          <w:szCs w:val="26"/>
        </w:rPr>
        <w:t>2017</w:t>
      </w:r>
      <w:r w:rsidR="00EA20D8">
        <w:rPr>
          <w:rFonts w:ascii="Arial Narrow" w:hAnsi="Arial Narrow"/>
          <w:sz w:val="26"/>
          <w:szCs w:val="26"/>
        </w:rPr>
        <w:t xml:space="preserve"> </w:t>
      </w:r>
      <w:r w:rsidR="00910FB0" w:rsidRPr="00161B85">
        <w:rPr>
          <w:rFonts w:ascii="Arial Narrow" w:hAnsi="Arial Narrow"/>
          <w:sz w:val="26"/>
          <w:szCs w:val="26"/>
        </w:rPr>
        <w:t>года</w:t>
      </w:r>
      <w:r w:rsidRPr="00161B85">
        <w:rPr>
          <w:rFonts w:ascii="Arial Narrow" w:hAnsi="Arial Narrow"/>
          <w:sz w:val="26"/>
          <w:szCs w:val="26"/>
        </w:rPr>
        <w:t>,</w:t>
      </w:r>
      <w:r w:rsidR="00EA20D8">
        <w:rPr>
          <w:rFonts w:ascii="Arial Narrow" w:hAnsi="Arial Narrow"/>
          <w:sz w:val="26"/>
          <w:szCs w:val="26"/>
        </w:rPr>
        <w:t xml:space="preserve"> </w:t>
      </w:r>
      <w:r w:rsidRPr="00161B85">
        <w:rPr>
          <w:rFonts w:ascii="Arial Narrow" w:hAnsi="Arial Narrow"/>
          <w:sz w:val="26"/>
          <w:szCs w:val="26"/>
          <w:u w:val="single"/>
        </w:rPr>
        <w:t>по</w:t>
      </w:r>
      <w:r w:rsidR="00EA20D8">
        <w:rPr>
          <w:rFonts w:ascii="Arial Narrow" w:hAnsi="Arial Narrow"/>
          <w:sz w:val="26"/>
          <w:szCs w:val="26"/>
          <w:u w:val="single"/>
        </w:rPr>
        <w:t xml:space="preserve"> </w:t>
      </w:r>
      <w:r w:rsidRPr="00161B85">
        <w:rPr>
          <w:rFonts w:ascii="Arial Narrow" w:hAnsi="Arial Narrow"/>
          <w:sz w:val="26"/>
          <w:szCs w:val="26"/>
          <w:u w:val="single"/>
        </w:rPr>
        <w:t>оперативным</w:t>
      </w:r>
      <w:r w:rsidR="00EA20D8">
        <w:rPr>
          <w:rFonts w:ascii="Arial Narrow" w:hAnsi="Arial Narrow"/>
          <w:sz w:val="26"/>
          <w:szCs w:val="26"/>
          <w:u w:val="single"/>
        </w:rPr>
        <w:t xml:space="preserve"> </w:t>
      </w:r>
      <w:r w:rsidRPr="00161B85">
        <w:rPr>
          <w:rFonts w:ascii="Arial Narrow" w:hAnsi="Arial Narrow"/>
          <w:sz w:val="26"/>
          <w:szCs w:val="26"/>
          <w:u w:val="single"/>
        </w:rPr>
        <w:t>данным,</w:t>
      </w:r>
      <w:r w:rsidR="00EA20D8">
        <w:rPr>
          <w:rFonts w:ascii="Arial Narrow" w:hAnsi="Arial Narrow"/>
          <w:sz w:val="26"/>
          <w:szCs w:val="26"/>
        </w:rPr>
        <w:t xml:space="preserve"> </w:t>
      </w:r>
      <w:r w:rsidRPr="00161B85">
        <w:rPr>
          <w:rFonts w:ascii="Arial Narrow" w:hAnsi="Arial Narrow"/>
          <w:sz w:val="26"/>
          <w:szCs w:val="26"/>
        </w:rPr>
        <w:t>составила</w:t>
      </w:r>
      <w:r w:rsidR="00EA20D8">
        <w:rPr>
          <w:rFonts w:ascii="Arial Narrow" w:hAnsi="Arial Narrow"/>
          <w:sz w:val="26"/>
          <w:szCs w:val="26"/>
        </w:rPr>
        <w:t xml:space="preserve"> </w:t>
      </w:r>
      <w:r w:rsidR="00161B85" w:rsidRPr="00161B85">
        <w:rPr>
          <w:rFonts w:ascii="Arial Narrow" w:hAnsi="Arial Narrow"/>
          <w:b/>
          <w:sz w:val="26"/>
          <w:szCs w:val="26"/>
        </w:rPr>
        <w:t>34,7</w:t>
      </w:r>
      <w:r w:rsidR="00EA20D8">
        <w:rPr>
          <w:rFonts w:ascii="Arial Narrow" w:hAnsi="Arial Narrow"/>
          <w:b/>
          <w:sz w:val="26"/>
          <w:szCs w:val="26"/>
        </w:rPr>
        <w:t xml:space="preserve"> </w:t>
      </w:r>
      <w:r w:rsidR="00124835" w:rsidRPr="00161B85">
        <w:rPr>
          <w:rFonts w:ascii="Arial Narrow" w:hAnsi="Arial Narrow"/>
          <w:b/>
          <w:sz w:val="26"/>
          <w:szCs w:val="26"/>
        </w:rPr>
        <w:t>трлн</w:t>
      </w:r>
      <w:r w:rsidRPr="00161B85">
        <w:rPr>
          <w:rFonts w:ascii="Arial Narrow" w:hAnsi="Arial Narrow"/>
          <w:b/>
          <w:sz w:val="26"/>
          <w:szCs w:val="26"/>
        </w:rPr>
        <w:t>.</w:t>
      </w:r>
      <w:r w:rsidR="00EA20D8">
        <w:rPr>
          <w:rFonts w:ascii="Arial Narrow" w:hAnsi="Arial Narrow"/>
          <w:b/>
          <w:sz w:val="26"/>
          <w:szCs w:val="26"/>
        </w:rPr>
        <w:t xml:space="preserve"> </w:t>
      </w:r>
      <w:r w:rsidRPr="00161B85">
        <w:rPr>
          <w:rFonts w:ascii="Arial Narrow" w:hAnsi="Arial Narrow"/>
          <w:b/>
          <w:sz w:val="26"/>
          <w:szCs w:val="26"/>
        </w:rPr>
        <w:t>рублей</w:t>
      </w:r>
      <w:r w:rsidRPr="00161B85">
        <w:rPr>
          <w:rFonts w:ascii="Arial Narrow" w:hAnsi="Arial Narrow"/>
          <w:sz w:val="26"/>
          <w:szCs w:val="26"/>
        </w:rPr>
        <w:t>,</w:t>
      </w:r>
      <w:r w:rsidR="00EA20D8">
        <w:rPr>
          <w:rFonts w:ascii="Arial Narrow" w:hAnsi="Arial Narrow"/>
          <w:sz w:val="26"/>
          <w:szCs w:val="26"/>
        </w:rPr>
        <w:t xml:space="preserve"> </w:t>
      </w:r>
      <w:r w:rsidRPr="00161B85">
        <w:rPr>
          <w:rFonts w:ascii="Arial Narrow" w:hAnsi="Arial Narrow"/>
          <w:sz w:val="26"/>
          <w:szCs w:val="26"/>
        </w:rPr>
        <w:t>из</w:t>
      </w:r>
      <w:r w:rsidR="00EA20D8">
        <w:rPr>
          <w:rFonts w:ascii="Arial Narrow" w:hAnsi="Arial Narrow"/>
          <w:sz w:val="26"/>
          <w:szCs w:val="26"/>
        </w:rPr>
        <w:t xml:space="preserve"> </w:t>
      </w:r>
      <w:r w:rsidRPr="00161B85">
        <w:rPr>
          <w:rFonts w:ascii="Arial Narrow" w:hAnsi="Arial Narrow"/>
          <w:sz w:val="26"/>
          <w:szCs w:val="26"/>
        </w:rPr>
        <w:t>нее</w:t>
      </w:r>
      <w:r w:rsidR="00EA20D8">
        <w:rPr>
          <w:rFonts w:ascii="Arial Narrow" w:hAnsi="Arial Narrow"/>
          <w:sz w:val="26"/>
          <w:szCs w:val="26"/>
        </w:rPr>
        <w:t xml:space="preserve"> </w:t>
      </w:r>
      <w:r w:rsidRPr="00161B85">
        <w:rPr>
          <w:rFonts w:ascii="Arial Narrow" w:hAnsi="Arial Narrow"/>
          <w:b/>
          <w:sz w:val="26"/>
          <w:szCs w:val="26"/>
        </w:rPr>
        <w:t>просроченная</w:t>
      </w:r>
      <w:r w:rsidR="00EA20D8">
        <w:rPr>
          <w:rFonts w:ascii="Arial Narrow" w:hAnsi="Arial Narrow"/>
          <w:b/>
          <w:sz w:val="26"/>
          <w:szCs w:val="26"/>
        </w:rPr>
        <w:t xml:space="preserve"> </w:t>
      </w:r>
      <w:r w:rsidR="00124835" w:rsidRPr="00161B85">
        <w:rPr>
          <w:rFonts w:ascii="Arial Narrow" w:hAnsi="Arial Narrow"/>
          <w:b/>
          <w:sz w:val="26"/>
          <w:szCs w:val="26"/>
        </w:rPr>
        <w:t>–</w:t>
      </w:r>
      <w:r w:rsidR="00EA20D8">
        <w:rPr>
          <w:rFonts w:ascii="Arial Narrow" w:hAnsi="Arial Narrow"/>
          <w:b/>
          <w:sz w:val="26"/>
          <w:szCs w:val="26"/>
        </w:rPr>
        <w:t xml:space="preserve"> </w:t>
      </w:r>
      <w:r w:rsidR="000C087D" w:rsidRPr="00161B85">
        <w:rPr>
          <w:rFonts w:ascii="Arial Narrow" w:hAnsi="Arial Narrow"/>
          <w:b/>
          <w:sz w:val="26"/>
          <w:szCs w:val="26"/>
        </w:rPr>
        <w:t>2</w:t>
      </w:r>
      <w:r w:rsidR="00124835" w:rsidRPr="00161B85">
        <w:rPr>
          <w:rFonts w:ascii="Arial Narrow" w:hAnsi="Arial Narrow"/>
          <w:b/>
          <w:sz w:val="26"/>
          <w:szCs w:val="26"/>
        </w:rPr>
        <w:t>,</w:t>
      </w:r>
      <w:r w:rsidR="000C087D" w:rsidRPr="00161B85">
        <w:rPr>
          <w:rFonts w:ascii="Arial Narrow" w:hAnsi="Arial Narrow"/>
          <w:b/>
          <w:sz w:val="26"/>
          <w:szCs w:val="26"/>
        </w:rPr>
        <w:t>5</w:t>
      </w:r>
      <w:r w:rsidR="00EA20D8">
        <w:rPr>
          <w:rFonts w:ascii="Arial Narrow" w:hAnsi="Arial Narrow"/>
          <w:b/>
          <w:sz w:val="26"/>
          <w:szCs w:val="26"/>
        </w:rPr>
        <w:t xml:space="preserve"> </w:t>
      </w:r>
      <w:r w:rsidR="00124835" w:rsidRPr="00161B85">
        <w:rPr>
          <w:rFonts w:ascii="Arial Narrow" w:hAnsi="Arial Narrow"/>
          <w:b/>
          <w:sz w:val="26"/>
          <w:szCs w:val="26"/>
        </w:rPr>
        <w:t>трлн</w:t>
      </w:r>
      <w:r w:rsidRPr="00161B85">
        <w:rPr>
          <w:rFonts w:ascii="Arial Narrow" w:hAnsi="Arial Narrow"/>
          <w:b/>
          <w:sz w:val="26"/>
          <w:szCs w:val="26"/>
        </w:rPr>
        <w:t>.</w:t>
      </w:r>
      <w:r w:rsidR="00EA20D8">
        <w:rPr>
          <w:rFonts w:ascii="Arial Narrow" w:hAnsi="Arial Narrow"/>
          <w:b/>
          <w:sz w:val="26"/>
          <w:szCs w:val="26"/>
        </w:rPr>
        <w:t xml:space="preserve"> </w:t>
      </w:r>
      <w:r w:rsidRPr="00161B85">
        <w:rPr>
          <w:rFonts w:ascii="Arial Narrow" w:hAnsi="Arial Narrow"/>
          <w:b/>
          <w:sz w:val="26"/>
          <w:szCs w:val="26"/>
        </w:rPr>
        <w:t>рублей</w:t>
      </w:r>
      <w:r w:rsidRPr="00161B85">
        <w:rPr>
          <w:rFonts w:ascii="Arial Narrow" w:hAnsi="Arial Narrow"/>
          <w:sz w:val="26"/>
          <w:szCs w:val="26"/>
        </w:rPr>
        <w:t>,</w:t>
      </w:r>
      <w:r w:rsidR="00EA20D8">
        <w:rPr>
          <w:rFonts w:ascii="Arial Narrow" w:hAnsi="Arial Narrow"/>
          <w:sz w:val="26"/>
          <w:szCs w:val="26"/>
        </w:rPr>
        <w:t xml:space="preserve"> </w:t>
      </w:r>
      <w:r w:rsidR="00572B06" w:rsidRPr="00161B85">
        <w:rPr>
          <w:rFonts w:ascii="Arial Narrow" w:hAnsi="Arial Narrow"/>
          <w:sz w:val="26"/>
          <w:szCs w:val="26"/>
        </w:rPr>
        <w:t>или</w:t>
      </w:r>
      <w:r w:rsidR="00EA20D8">
        <w:rPr>
          <w:rFonts w:ascii="Arial Narrow" w:hAnsi="Arial Narrow"/>
          <w:sz w:val="26"/>
          <w:szCs w:val="26"/>
        </w:rPr>
        <w:t xml:space="preserve"> </w:t>
      </w:r>
      <w:r w:rsidR="00161B85" w:rsidRPr="00161B85">
        <w:rPr>
          <w:rFonts w:ascii="Arial Narrow" w:hAnsi="Arial Narrow"/>
          <w:sz w:val="26"/>
          <w:szCs w:val="26"/>
        </w:rPr>
        <w:t>7,3</w:t>
      </w:r>
      <w:r w:rsidRPr="00161B85">
        <w:rPr>
          <w:rFonts w:ascii="Arial Narrow" w:hAnsi="Arial Narrow"/>
          <w:sz w:val="26"/>
          <w:szCs w:val="26"/>
        </w:rPr>
        <w:t>%</w:t>
      </w:r>
      <w:r w:rsidR="00EA20D8">
        <w:rPr>
          <w:rFonts w:ascii="Arial Narrow" w:hAnsi="Arial Narrow"/>
          <w:sz w:val="26"/>
          <w:szCs w:val="26"/>
        </w:rPr>
        <w:t xml:space="preserve"> </w:t>
      </w:r>
      <w:r w:rsidRPr="00161B85">
        <w:rPr>
          <w:rFonts w:ascii="Arial Narrow" w:hAnsi="Arial Narrow"/>
          <w:sz w:val="26"/>
          <w:szCs w:val="26"/>
        </w:rPr>
        <w:t>от</w:t>
      </w:r>
      <w:r w:rsidR="00EA20D8">
        <w:rPr>
          <w:rFonts w:ascii="Arial Narrow" w:hAnsi="Arial Narrow"/>
          <w:sz w:val="26"/>
          <w:szCs w:val="26"/>
        </w:rPr>
        <w:t xml:space="preserve"> </w:t>
      </w:r>
      <w:r w:rsidRPr="00161B85">
        <w:rPr>
          <w:rFonts w:ascii="Arial Narrow" w:hAnsi="Arial Narrow"/>
          <w:sz w:val="26"/>
          <w:szCs w:val="26"/>
        </w:rPr>
        <w:t>общего</w:t>
      </w:r>
      <w:r w:rsidR="00EA20D8">
        <w:rPr>
          <w:rFonts w:ascii="Arial Narrow" w:hAnsi="Arial Narrow"/>
          <w:sz w:val="26"/>
          <w:szCs w:val="26"/>
        </w:rPr>
        <w:t xml:space="preserve"> </w:t>
      </w:r>
      <w:r w:rsidRPr="00161B85">
        <w:rPr>
          <w:rFonts w:ascii="Arial Narrow" w:hAnsi="Arial Narrow"/>
          <w:sz w:val="26"/>
          <w:szCs w:val="26"/>
        </w:rPr>
        <w:t>объема</w:t>
      </w:r>
      <w:r w:rsidR="00EA20D8">
        <w:rPr>
          <w:rFonts w:ascii="Arial Narrow" w:hAnsi="Arial Narrow"/>
          <w:sz w:val="26"/>
          <w:szCs w:val="26"/>
        </w:rPr>
        <w:t xml:space="preserve"> </w:t>
      </w:r>
      <w:r w:rsidRPr="00161B85">
        <w:rPr>
          <w:rFonts w:ascii="Arial Narrow" w:hAnsi="Arial Narrow"/>
          <w:sz w:val="26"/>
          <w:szCs w:val="26"/>
        </w:rPr>
        <w:t>дебиторской</w:t>
      </w:r>
      <w:r w:rsidR="00EA20D8">
        <w:rPr>
          <w:rFonts w:ascii="Arial Narrow" w:hAnsi="Arial Narrow"/>
          <w:sz w:val="26"/>
          <w:szCs w:val="26"/>
        </w:rPr>
        <w:t xml:space="preserve"> </w:t>
      </w:r>
      <w:r w:rsidRPr="00161B85">
        <w:rPr>
          <w:rFonts w:ascii="Arial Narrow" w:hAnsi="Arial Narrow"/>
          <w:sz w:val="26"/>
          <w:szCs w:val="26"/>
        </w:rPr>
        <w:t>задолженности</w:t>
      </w:r>
      <w:r w:rsidR="00EA20D8">
        <w:rPr>
          <w:rFonts w:ascii="Arial Narrow" w:hAnsi="Arial Narrow"/>
          <w:sz w:val="26"/>
          <w:szCs w:val="26"/>
        </w:rPr>
        <w:t xml:space="preserve"> </w:t>
      </w:r>
      <w:r w:rsidRPr="00161B85">
        <w:rPr>
          <w:rFonts w:ascii="Arial Narrow" w:hAnsi="Arial Narrow"/>
          <w:sz w:val="26"/>
          <w:szCs w:val="26"/>
        </w:rPr>
        <w:t>(на</w:t>
      </w:r>
      <w:r w:rsidR="00EA20D8">
        <w:rPr>
          <w:rFonts w:ascii="Arial Narrow" w:hAnsi="Arial Narrow"/>
          <w:sz w:val="26"/>
          <w:szCs w:val="26"/>
        </w:rPr>
        <w:t xml:space="preserve"> </w:t>
      </w:r>
      <w:r w:rsidRPr="00161B85">
        <w:rPr>
          <w:rFonts w:ascii="Arial Narrow" w:hAnsi="Arial Narrow"/>
          <w:sz w:val="26"/>
          <w:szCs w:val="26"/>
        </w:rPr>
        <w:t>конец</w:t>
      </w:r>
      <w:r w:rsidR="00EA20D8">
        <w:rPr>
          <w:rFonts w:ascii="Arial Narrow" w:hAnsi="Arial Narrow"/>
          <w:sz w:val="26"/>
          <w:szCs w:val="26"/>
        </w:rPr>
        <w:t xml:space="preserve"> </w:t>
      </w:r>
      <w:r w:rsidR="00161B85" w:rsidRPr="00161B85">
        <w:rPr>
          <w:rFonts w:ascii="Arial Narrow" w:hAnsi="Arial Narrow"/>
          <w:sz w:val="26"/>
          <w:szCs w:val="26"/>
        </w:rPr>
        <w:t>февраля</w:t>
      </w:r>
      <w:r w:rsidR="00EA20D8">
        <w:rPr>
          <w:rFonts w:ascii="Arial Narrow" w:hAnsi="Arial Narrow"/>
          <w:sz w:val="26"/>
          <w:szCs w:val="26"/>
        </w:rPr>
        <w:t xml:space="preserve"> </w:t>
      </w:r>
      <w:r w:rsidR="00161B85" w:rsidRPr="00161B85">
        <w:rPr>
          <w:rFonts w:ascii="Arial Narrow" w:hAnsi="Arial Narrow"/>
          <w:sz w:val="26"/>
          <w:szCs w:val="26"/>
        </w:rPr>
        <w:t>2016</w:t>
      </w:r>
      <w:r w:rsidR="00EA20D8">
        <w:rPr>
          <w:rFonts w:ascii="Arial Narrow" w:hAnsi="Arial Narrow"/>
          <w:sz w:val="26"/>
          <w:szCs w:val="26"/>
        </w:rPr>
        <w:t xml:space="preserve"> </w:t>
      </w:r>
      <w:r w:rsidR="00910FB0" w:rsidRPr="00161B85">
        <w:rPr>
          <w:rFonts w:ascii="Arial Narrow" w:hAnsi="Arial Narrow"/>
          <w:sz w:val="26"/>
          <w:szCs w:val="26"/>
        </w:rPr>
        <w:t>года</w:t>
      </w:r>
      <w:r w:rsidR="00EA20D8">
        <w:rPr>
          <w:rFonts w:ascii="Arial Narrow" w:hAnsi="Arial Narrow"/>
          <w:sz w:val="26"/>
          <w:szCs w:val="26"/>
        </w:rPr>
        <w:t xml:space="preserve"> </w:t>
      </w:r>
      <w:r w:rsidR="00161B85" w:rsidRPr="00161B85">
        <w:rPr>
          <w:rFonts w:ascii="Arial Narrow" w:hAnsi="Arial Narrow"/>
          <w:sz w:val="26"/>
          <w:szCs w:val="26"/>
        </w:rPr>
        <w:t>–</w:t>
      </w:r>
      <w:r w:rsidR="00EA20D8">
        <w:rPr>
          <w:rFonts w:ascii="Arial Narrow" w:hAnsi="Arial Narrow"/>
          <w:sz w:val="26"/>
          <w:szCs w:val="26"/>
        </w:rPr>
        <w:t xml:space="preserve"> </w:t>
      </w:r>
      <w:r w:rsidR="00161B85" w:rsidRPr="00161B85">
        <w:rPr>
          <w:rFonts w:ascii="Arial Narrow" w:hAnsi="Arial Narrow"/>
          <w:sz w:val="26"/>
          <w:szCs w:val="26"/>
        </w:rPr>
        <w:t>6,7</w:t>
      </w:r>
      <w:r w:rsidRPr="00161B85">
        <w:rPr>
          <w:rFonts w:ascii="Arial Narrow" w:hAnsi="Arial Narrow"/>
          <w:sz w:val="26"/>
          <w:szCs w:val="26"/>
        </w:rPr>
        <w:t>%</w:t>
      </w:r>
      <w:r w:rsidR="00161B85" w:rsidRPr="00161B85">
        <w:rPr>
          <w:rFonts w:ascii="Arial Narrow" w:hAnsi="Arial Narrow"/>
          <w:sz w:val="26"/>
          <w:szCs w:val="26"/>
        </w:rPr>
        <w:t>).</w:t>
      </w:r>
    </w:p>
    <w:p w:rsidR="009603DE" w:rsidRDefault="0023519D" w:rsidP="009603DE">
      <w:pPr>
        <w:pStyle w:val="a3"/>
        <w:spacing w:after="0"/>
        <w:ind w:firstLine="284"/>
        <w:rPr>
          <w:rFonts w:ascii="Arial Narrow" w:hAnsi="Arial Narrow"/>
          <w:sz w:val="26"/>
          <w:szCs w:val="26"/>
        </w:rPr>
      </w:pPr>
      <w:r w:rsidRPr="00161B85">
        <w:rPr>
          <w:rFonts w:ascii="Arial Narrow" w:hAnsi="Arial Narrow"/>
          <w:sz w:val="26"/>
          <w:szCs w:val="26"/>
        </w:rPr>
        <w:t>При</w:t>
      </w:r>
      <w:r w:rsidR="00EA20D8">
        <w:rPr>
          <w:rFonts w:ascii="Arial Narrow" w:hAnsi="Arial Narrow"/>
          <w:sz w:val="26"/>
          <w:szCs w:val="26"/>
        </w:rPr>
        <w:t xml:space="preserve"> </w:t>
      </w:r>
      <w:r w:rsidRPr="00161B85">
        <w:rPr>
          <w:rFonts w:ascii="Arial Narrow" w:hAnsi="Arial Narrow"/>
          <w:sz w:val="26"/>
          <w:szCs w:val="26"/>
        </w:rPr>
        <w:t>этом</w:t>
      </w:r>
      <w:r w:rsidR="00EA20D8">
        <w:rPr>
          <w:rFonts w:ascii="Arial Narrow" w:hAnsi="Arial Narrow"/>
          <w:sz w:val="26"/>
          <w:szCs w:val="26"/>
        </w:rPr>
        <w:t xml:space="preserve"> </w:t>
      </w:r>
      <w:r w:rsidRPr="00161B85">
        <w:rPr>
          <w:rFonts w:ascii="Arial Narrow" w:hAnsi="Arial Narrow"/>
          <w:sz w:val="26"/>
          <w:szCs w:val="26"/>
        </w:rPr>
        <w:t>две</w:t>
      </w:r>
      <w:r w:rsidR="00EA20D8">
        <w:rPr>
          <w:rFonts w:ascii="Arial Narrow" w:hAnsi="Arial Narrow"/>
          <w:sz w:val="26"/>
          <w:szCs w:val="26"/>
        </w:rPr>
        <w:t xml:space="preserve"> </w:t>
      </w:r>
      <w:r w:rsidRPr="00161B85">
        <w:rPr>
          <w:rFonts w:ascii="Arial Narrow" w:hAnsi="Arial Narrow"/>
          <w:sz w:val="26"/>
          <w:szCs w:val="26"/>
        </w:rPr>
        <w:t>трети</w:t>
      </w:r>
      <w:r w:rsidR="00EA20D8">
        <w:rPr>
          <w:rFonts w:ascii="Arial Narrow" w:hAnsi="Arial Narrow"/>
          <w:sz w:val="26"/>
          <w:szCs w:val="26"/>
        </w:rPr>
        <w:t xml:space="preserve"> </w:t>
      </w:r>
      <w:r w:rsidRPr="00161B85">
        <w:rPr>
          <w:rFonts w:ascii="Arial Narrow" w:hAnsi="Arial Narrow"/>
          <w:sz w:val="26"/>
          <w:szCs w:val="26"/>
        </w:rPr>
        <w:t>просроченной</w:t>
      </w:r>
      <w:r w:rsidR="00EA20D8">
        <w:rPr>
          <w:rFonts w:ascii="Arial Narrow" w:hAnsi="Arial Narrow"/>
          <w:sz w:val="26"/>
          <w:szCs w:val="26"/>
        </w:rPr>
        <w:t xml:space="preserve"> </w:t>
      </w:r>
      <w:r w:rsidRPr="00161B85">
        <w:rPr>
          <w:rFonts w:ascii="Arial Narrow" w:hAnsi="Arial Narrow"/>
          <w:sz w:val="26"/>
          <w:szCs w:val="26"/>
        </w:rPr>
        <w:t>как</w:t>
      </w:r>
      <w:r w:rsidR="00EA20D8">
        <w:rPr>
          <w:rFonts w:ascii="Arial Narrow" w:hAnsi="Arial Narrow"/>
          <w:sz w:val="26"/>
          <w:szCs w:val="26"/>
        </w:rPr>
        <w:t xml:space="preserve"> </w:t>
      </w:r>
      <w:r w:rsidRPr="00161B85">
        <w:rPr>
          <w:rFonts w:ascii="Arial Narrow" w:hAnsi="Arial Narrow"/>
          <w:sz w:val="26"/>
          <w:szCs w:val="26"/>
        </w:rPr>
        <w:t>кредиторской,</w:t>
      </w:r>
      <w:r w:rsidR="00EA20D8">
        <w:rPr>
          <w:rFonts w:ascii="Arial Narrow" w:hAnsi="Arial Narrow"/>
          <w:sz w:val="26"/>
          <w:szCs w:val="26"/>
        </w:rPr>
        <w:t xml:space="preserve"> </w:t>
      </w:r>
      <w:r w:rsidRPr="00161B85">
        <w:rPr>
          <w:rFonts w:ascii="Arial Narrow" w:hAnsi="Arial Narrow"/>
          <w:sz w:val="26"/>
          <w:szCs w:val="26"/>
        </w:rPr>
        <w:t>так</w:t>
      </w:r>
      <w:r w:rsidR="00EA20D8">
        <w:rPr>
          <w:rFonts w:ascii="Arial Narrow" w:hAnsi="Arial Narrow"/>
          <w:sz w:val="26"/>
          <w:szCs w:val="26"/>
        </w:rPr>
        <w:t xml:space="preserve"> </w:t>
      </w:r>
      <w:r w:rsidRPr="00161B85">
        <w:rPr>
          <w:rFonts w:ascii="Arial Narrow" w:hAnsi="Arial Narrow"/>
          <w:sz w:val="26"/>
          <w:szCs w:val="26"/>
        </w:rPr>
        <w:t>и</w:t>
      </w:r>
      <w:r w:rsidR="00EA20D8">
        <w:rPr>
          <w:rFonts w:ascii="Arial Narrow" w:hAnsi="Arial Narrow"/>
          <w:sz w:val="26"/>
          <w:szCs w:val="26"/>
        </w:rPr>
        <w:t xml:space="preserve"> </w:t>
      </w:r>
      <w:r w:rsidRPr="00161B85">
        <w:rPr>
          <w:rFonts w:ascii="Arial Narrow" w:hAnsi="Arial Narrow"/>
          <w:sz w:val="26"/>
          <w:szCs w:val="26"/>
        </w:rPr>
        <w:t>дебиторской</w:t>
      </w:r>
      <w:r w:rsidR="00EA20D8">
        <w:rPr>
          <w:rFonts w:ascii="Arial Narrow" w:hAnsi="Arial Narrow"/>
          <w:sz w:val="26"/>
          <w:szCs w:val="26"/>
        </w:rPr>
        <w:t xml:space="preserve"> </w:t>
      </w:r>
      <w:r w:rsidRPr="00161B85">
        <w:rPr>
          <w:rFonts w:ascii="Arial Narrow" w:hAnsi="Arial Narrow"/>
          <w:sz w:val="26"/>
          <w:szCs w:val="26"/>
        </w:rPr>
        <w:t>задолженности</w:t>
      </w:r>
      <w:r w:rsidR="00EA20D8">
        <w:rPr>
          <w:rFonts w:ascii="Arial Narrow" w:hAnsi="Arial Narrow"/>
          <w:sz w:val="26"/>
          <w:szCs w:val="26"/>
        </w:rPr>
        <w:t xml:space="preserve"> </w:t>
      </w:r>
      <w:r w:rsidRPr="00161B85">
        <w:rPr>
          <w:rFonts w:ascii="Arial Narrow" w:hAnsi="Arial Narrow"/>
          <w:sz w:val="26"/>
          <w:szCs w:val="26"/>
        </w:rPr>
        <w:t>приходится</w:t>
      </w:r>
      <w:r w:rsidR="00EA20D8">
        <w:rPr>
          <w:rFonts w:ascii="Arial Narrow" w:hAnsi="Arial Narrow"/>
          <w:sz w:val="26"/>
          <w:szCs w:val="26"/>
        </w:rPr>
        <w:t xml:space="preserve"> </w:t>
      </w:r>
      <w:r w:rsidRPr="00161B85">
        <w:rPr>
          <w:rFonts w:ascii="Arial Narrow" w:hAnsi="Arial Narrow"/>
          <w:sz w:val="26"/>
          <w:szCs w:val="26"/>
        </w:rPr>
        <w:t>на</w:t>
      </w:r>
      <w:r w:rsidR="00EA20D8">
        <w:rPr>
          <w:rFonts w:ascii="Arial Narrow" w:hAnsi="Arial Narrow"/>
          <w:sz w:val="26"/>
          <w:szCs w:val="26"/>
        </w:rPr>
        <w:t xml:space="preserve"> </w:t>
      </w:r>
      <w:r w:rsidRPr="00161B85">
        <w:rPr>
          <w:rFonts w:ascii="Arial Narrow" w:hAnsi="Arial Narrow"/>
          <w:sz w:val="26"/>
          <w:szCs w:val="26"/>
        </w:rPr>
        <w:t>промышленность.</w:t>
      </w:r>
    </w:p>
    <w:p w:rsidR="00681A50" w:rsidRDefault="00681A50">
      <w:pPr>
        <w:jc w:val="left"/>
        <w:rPr>
          <w:rFonts w:ascii="Arial Narrow" w:hAnsi="Arial Narrow"/>
          <w:sz w:val="26"/>
          <w:szCs w:val="26"/>
        </w:rPr>
      </w:pPr>
      <w:r>
        <w:rPr>
          <w:rFonts w:ascii="Arial Narrow" w:hAnsi="Arial Narrow"/>
          <w:sz w:val="26"/>
          <w:szCs w:val="26"/>
        </w:rPr>
        <w:br w:type="page"/>
      </w:r>
    </w:p>
    <w:p w:rsidR="004D3FF8" w:rsidRDefault="00910FB0" w:rsidP="004D3FF8">
      <w:pPr>
        <w:pStyle w:val="a3"/>
        <w:spacing w:after="0"/>
        <w:ind w:firstLine="284"/>
        <w:rPr>
          <w:rFonts w:ascii="Arial Narrow" w:hAnsi="Arial Narrow"/>
          <w:b/>
          <w:sz w:val="30"/>
          <w:szCs w:val="30"/>
        </w:rPr>
      </w:pPr>
      <w:r w:rsidRPr="00E34016">
        <w:rPr>
          <w:rFonts w:ascii="Arial Narrow" w:hAnsi="Arial Narrow"/>
          <w:b/>
          <w:sz w:val="30"/>
          <w:szCs w:val="30"/>
        </w:rPr>
        <w:lastRenderedPageBreak/>
        <w:t>У</w:t>
      </w:r>
      <w:r w:rsidR="00E34016">
        <w:rPr>
          <w:rFonts w:ascii="Arial Narrow" w:hAnsi="Arial Narrow"/>
          <w:b/>
          <w:sz w:val="30"/>
          <w:szCs w:val="30"/>
        </w:rPr>
        <w:t>ровень</w:t>
      </w:r>
      <w:r w:rsidR="00EA20D8">
        <w:rPr>
          <w:rFonts w:ascii="Arial Narrow" w:hAnsi="Arial Narrow"/>
          <w:b/>
          <w:sz w:val="30"/>
          <w:szCs w:val="30"/>
        </w:rPr>
        <w:t xml:space="preserve"> </w:t>
      </w:r>
      <w:r w:rsidR="00E34016">
        <w:rPr>
          <w:rFonts w:ascii="Arial Narrow" w:hAnsi="Arial Narrow"/>
          <w:b/>
          <w:sz w:val="30"/>
          <w:szCs w:val="30"/>
        </w:rPr>
        <w:t>жизни</w:t>
      </w:r>
      <w:r w:rsidR="00EA20D8">
        <w:rPr>
          <w:rFonts w:ascii="Arial Narrow" w:hAnsi="Arial Narrow"/>
          <w:b/>
          <w:sz w:val="30"/>
          <w:szCs w:val="30"/>
        </w:rPr>
        <w:t xml:space="preserve"> </w:t>
      </w:r>
      <w:r w:rsidR="00E34016">
        <w:rPr>
          <w:rFonts w:ascii="Arial Narrow" w:hAnsi="Arial Narrow"/>
          <w:b/>
          <w:sz w:val="30"/>
          <w:szCs w:val="30"/>
        </w:rPr>
        <w:t>населения</w:t>
      </w:r>
    </w:p>
    <w:p w:rsidR="004D3FF8" w:rsidRDefault="004D3FF8" w:rsidP="004D3FF8">
      <w:pPr>
        <w:pStyle w:val="a3"/>
        <w:spacing w:after="0"/>
        <w:ind w:firstLine="284"/>
        <w:rPr>
          <w:rFonts w:ascii="Arial Narrow" w:hAnsi="Arial Narrow"/>
          <w:b/>
          <w:sz w:val="30"/>
          <w:szCs w:val="30"/>
        </w:rPr>
      </w:pPr>
    </w:p>
    <w:p w:rsidR="00B217B6" w:rsidRPr="00B217B6" w:rsidRDefault="00B217B6" w:rsidP="004D3FF8">
      <w:pPr>
        <w:pStyle w:val="a3"/>
        <w:spacing w:after="0"/>
        <w:ind w:firstLine="284"/>
        <w:rPr>
          <w:rFonts w:ascii="Arial Narrow" w:hAnsi="Arial Narrow"/>
          <w:sz w:val="26"/>
          <w:szCs w:val="26"/>
        </w:rPr>
      </w:pPr>
      <w:r w:rsidRPr="00B217B6">
        <w:rPr>
          <w:rFonts w:ascii="Arial Narrow" w:hAnsi="Arial Narrow"/>
          <w:sz w:val="26"/>
          <w:szCs w:val="26"/>
        </w:rPr>
        <w:t>В</w:t>
      </w:r>
      <w:r w:rsidR="00EA20D8">
        <w:rPr>
          <w:rFonts w:ascii="Arial Narrow" w:hAnsi="Arial Narrow"/>
          <w:sz w:val="26"/>
          <w:szCs w:val="26"/>
        </w:rPr>
        <w:t xml:space="preserve"> </w:t>
      </w:r>
      <w:r w:rsidRPr="00B217B6">
        <w:rPr>
          <w:rFonts w:ascii="Arial Narrow" w:hAnsi="Arial Narrow"/>
          <w:sz w:val="26"/>
          <w:szCs w:val="26"/>
        </w:rPr>
        <w:t>I</w:t>
      </w:r>
      <w:r w:rsidR="00EA20D8">
        <w:rPr>
          <w:rFonts w:ascii="Arial Narrow" w:hAnsi="Arial Narrow"/>
          <w:sz w:val="26"/>
          <w:szCs w:val="26"/>
        </w:rPr>
        <w:t xml:space="preserve"> </w:t>
      </w:r>
      <w:r w:rsidRPr="00B217B6">
        <w:rPr>
          <w:rFonts w:ascii="Arial Narrow" w:hAnsi="Arial Narrow"/>
          <w:sz w:val="26"/>
          <w:szCs w:val="26"/>
        </w:rPr>
        <w:t>квартале</w:t>
      </w:r>
      <w:r w:rsidR="00EA20D8">
        <w:rPr>
          <w:rFonts w:ascii="Arial Narrow" w:hAnsi="Arial Narrow"/>
          <w:sz w:val="26"/>
          <w:szCs w:val="26"/>
        </w:rPr>
        <w:t xml:space="preserve"> </w:t>
      </w:r>
      <w:r w:rsidRPr="00B217B6">
        <w:rPr>
          <w:rFonts w:ascii="Arial Narrow" w:hAnsi="Arial Narrow"/>
          <w:sz w:val="26"/>
          <w:szCs w:val="26"/>
        </w:rPr>
        <w:t>2017</w:t>
      </w:r>
      <w:r w:rsidR="00EA20D8">
        <w:rPr>
          <w:rFonts w:ascii="Arial Narrow" w:hAnsi="Arial Narrow"/>
          <w:sz w:val="26"/>
          <w:szCs w:val="26"/>
        </w:rPr>
        <w:t xml:space="preserve"> </w:t>
      </w:r>
      <w:r w:rsidRPr="00B217B6">
        <w:rPr>
          <w:rFonts w:ascii="Arial Narrow" w:hAnsi="Arial Narrow"/>
          <w:sz w:val="26"/>
          <w:szCs w:val="26"/>
        </w:rPr>
        <w:t>г</w:t>
      </w:r>
      <w:r w:rsidR="00304180">
        <w:rPr>
          <w:rFonts w:ascii="Arial Narrow" w:hAnsi="Arial Narrow"/>
          <w:sz w:val="26"/>
          <w:szCs w:val="26"/>
        </w:rPr>
        <w:t>ода</w:t>
      </w:r>
      <w:r w:rsidR="00EA20D8">
        <w:rPr>
          <w:rFonts w:ascii="Arial Narrow" w:hAnsi="Arial Narrow"/>
          <w:sz w:val="26"/>
          <w:szCs w:val="26"/>
        </w:rPr>
        <w:t xml:space="preserve"> </w:t>
      </w:r>
      <w:r w:rsidRPr="00B217B6">
        <w:rPr>
          <w:rFonts w:ascii="Arial Narrow" w:hAnsi="Arial Narrow"/>
          <w:b/>
          <w:sz w:val="26"/>
          <w:szCs w:val="26"/>
        </w:rPr>
        <w:t>объем</w:t>
      </w:r>
      <w:r w:rsidR="00EA20D8">
        <w:rPr>
          <w:rFonts w:ascii="Arial Narrow" w:hAnsi="Arial Narrow"/>
          <w:b/>
          <w:sz w:val="26"/>
          <w:szCs w:val="26"/>
        </w:rPr>
        <w:t xml:space="preserve"> </w:t>
      </w:r>
      <w:r w:rsidRPr="00B217B6">
        <w:rPr>
          <w:rFonts w:ascii="Arial Narrow" w:hAnsi="Arial Narrow"/>
          <w:b/>
          <w:sz w:val="26"/>
          <w:szCs w:val="26"/>
        </w:rPr>
        <w:t>денежных</w:t>
      </w:r>
      <w:r w:rsidR="00EA20D8">
        <w:rPr>
          <w:rFonts w:ascii="Arial Narrow" w:hAnsi="Arial Narrow"/>
          <w:b/>
          <w:sz w:val="26"/>
          <w:szCs w:val="26"/>
        </w:rPr>
        <w:t xml:space="preserve"> </w:t>
      </w:r>
      <w:r w:rsidRPr="00B217B6">
        <w:rPr>
          <w:rFonts w:ascii="Arial Narrow" w:hAnsi="Arial Narrow"/>
          <w:b/>
          <w:sz w:val="26"/>
          <w:szCs w:val="26"/>
        </w:rPr>
        <w:t>доходов</w:t>
      </w:r>
      <w:r w:rsidR="00EA20D8">
        <w:rPr>
          <w:rFonts w:ascii="Arial Narrow" w:hAnsi="Arial Narrow"/>
          <w:sz w:val="26"/>
          <w:szCs w:val="26"/>
        </w:rPr>
        <w:t xml:space="preserve"> </w:t>
      </w:r>
      <w:r w:rsidRPr="00B217B6">
        <w:rPr>
          <w:rFonts w:ascii="Arial Narrow" w:hAnsi="Arial Narrow"/>
          <w:sz w:val="26"/>
          <w:szCs w:val="26"/>
        </w:rPr>
        <w:t>населения</w:t>
      </w:r>
      <w:r w:rsidR="00EA20D8">
        <w:rPr>
          <w:rFonts w:ascii="Arial Narrow" w:hAnsi="Arial Narrow"/>
          <w:sz w:val="26"/>
          <w:szCs w:val="26"/>
        </w:rPr>
        <w:t xml:space="preserve"> </w:t>
      </w:r>
      <w:r w:rsidRPr="00B217B6">
        <w:rPr>
          <w:rFonts w:ascii="Arial Narrow" w:hAnsi="Arial Narrow"/>
          <w:sz w:val="26"/>
          <w:szCs w:val="26"/>
        </w:rPr>
        <w:t>сложился</w:t>
      </w:r>
      <w:r w:rsidR="00EA20D8">
        <w:rPr>
          <w:rFonts w:ascii="Arial Narrow" w:hAnsi="Arial Narrow"/>
          <w:sz w:val="26"/>
          <w:szCs w:val="26"/>
        </w:rPr>
        <w:t xml:space="preserve"> </w:t>
      </w:r>
      <w:r w:rsidRPr="00B217B6">
        <w:rPr>
          <w:rFonts w:ascii="Arial Narrow" w:hAnsi="Arial Narrow"/>
          <w:sz w:val="26"/>
          <w:szCs w:val="26"/>
        </w:rPr>
        <w:t>в</w:t>
      </w:r>
      <w:r w:rsidR="00EA20D8">
        <w:rPr>
          <w:rFonts w:ascii="Arial Narrow" w:hAnsi="Arial Narrow"/>
          <w:sz w:val="26"/>
          <w:szCs w:val="26"/>
        </w:rPr>
        <w:t xml:space="preserve"> </w:t>
      </w:r>
      <w:r w:rsidRPr="00B217B6">
        <w:rPr>
          <w:rFonts w:ascii="Arial Narrow" w:hAnsi="Arial Narrow"/>
          <w:sz w:val="26"/>
          <w:szCs w:val="26"/>
        </w:rPr>
        <w:t>размере</w:t>
      </w:r>
      <w:r w:rsidR="00EA20D8">
        <w:rPr>
          <w:rFonts w:ascii="Arial Narrow" w:hAnsi="Arial Narrow"/>
          <w:sz w:val="26"/>
          <w:szCs w:val="26"/>
        </w:rPr>
        <w:t xml:space="preserve"> </w:t>
      </w:r>
      <w:r w:rsidR="004D3FF8">
        <w:rPr>
          <w:rFonts w:ascii="Arial Narrow" w:hAnsi="Arial Narrow"/>
          <w:b/>
          <w:sz w:val="26"/>
          <w:szCs w:val="26"/>
        </w:rPr>
        <w:t>12,2</w:t>
      </w:r>
      <w:r w:rsidR="00EA20D8">
        <w:rPr>
          <w:rFonts w:ascii="Arial Narrow" w:hAnsi="Arial Narrow"/>
          <w:b/>
          <w:sz w:val="26"/>
          <w:szCs w:val="26"/>
        </w:rPr>
        <w:t xml:space="preserve"> </w:t>
      </w:r>
      <w:r w:rsidR="004D3FF8">
        <w:rPr>
          <w:rFonts w:ascii="Arial Narrow" w:hAnsi="Arial Narrow"/>
          <w:b/>
          <w:sz w:val="26"/>
          <w:szCs w:val="26"/>
        </w:rPr>
        <w:t>трлн.</w:t>
      </w:r>
      <w:r w:rsidR="00EA20D8">
        <w:rPr>
          <w:rFonts w:ascii="Arial Narrow" w:hAnsi="Arial Narrow"/>
          <w:b/>
          <w:sz w:val="26"/>
          <w:szCs w:val="26"/>
        </w:rPr>
        <w:t xml:space="preserve"> </w:t>
      </w:r>
      <w:r w:rsidRPr="00B217B6">
        <w:rPr>
          <w:rFonts w:ascii="Arial Narrow" w:hAnsi="Arial Narrow"/>
          <w:b/>
          <w:sz w:val="26"/>
          <w:szCs w:val="26"/>
        </w:rPr>
        <w:t>рублей</w:t>
      </w:r>
      <w:r w:rsidR="00EA20D8">
        <w:rPr>
          <w:rFonts w:ascii="Arial Narrow" w:hAnsi="Arial Narrow"/>
          <w:sz w:val="26"/>
          <w:szCs w:val="26"/>
        </w:rPr>
        <w:t xml:space="preserve"> </w:t>
      </w:r>
      <w:r w:rsidRPr="00B217B6">
        <w:rPr>
          <w:rFonts w:ascii="Arial Narrow" w:hAnsi="Arial Narrow"/>
          <w:sz w:val="26"/>
          <w:szCs w:val="26"/>
        </w:rPr>
        <w:t>и</w:t>
      </w:r>
      <w:r w:rsidR="00EA20D8">
        <w:rPr>
          <w:rFonts w:ascii="Arial Narrow" w:hAnsi="Arial Narrow"/>
          <w:sz w:val="26"/>
          <w:szCs w:val="26"/>
        </w:rPr>
        <w:t xml:space="preserve"> </w:t>
      </w:r>
      <w:r w:rsidRPr="00B217B6">
        <w:rPr>
          <w:rFonts w:ascii="Arial Narrow" w:hAnsi="Arial Narrow"/>
          <w:sz w:val="26"/>
          <w:szCs w:val="26"/>
        </w:rPr>
        <w:t>увеличился</w:t>
      </w:r>
      <w:r w:rsidR="00EA20D8">
        <w:rPr>
          <w:rFonts w:ascii="Arial Narrow" w:hAnsi="Arial Narrow"/>
          <w:sz w:val="26"/>
          <w:szCs w:val="26"/>
        </w:rPr>
        <w:t xml:space="preserve"> </w:t>
      </w:r>
      <w:r w:rsidRPr="00B217B6">
        <w:rPr>
          <w:rFonts w:ascii="Arial Narrow" w:hAnsi="Arial Narrow"/>
          <w:sz w:val="26"/>
          <w:szCs w:val="26"/>
        </w:rPr>
        <w:t>на</w:t>
      </w:r>
      <w:r w:rsidR="00EA20D8">
        <w:rPr>
          <w:rFonts w:ascii="Arial Narrow" w:hAnsi="Arial Narrow"/>
          <w:sz w:val="26"/>
          <w:szCs w:val="26"/>
        </w:rPr>
        <w:t xml:space="preserve"> </w:t>
      </w:r>
      <w:r w:rsidRPr="00B217B6">
        <w:rPr>
          <w:rFonts w:ascii="Arial Narrow" w:hAnsi="Arial Narrow"/>
          <w:sz w:val="26"/>
          <w:szCs w:val="26"/>
        </w:rPr>
        <w:t>4,6%</w:t>
      </w:r>
      <w:r w:rsidR="00EA20D8">
        <w:rPr>
          <w:rFonts w:ascii="Arial Narrow" w:hAnsi="Arial Narrow"/>
          <w:sz w:val="26"/>
          <w:szCs w:val="26"/>
        </w:rPr>
        <w:t xml:space="preserve"> </w:t>
      </w:r>
      <w:r w:rsidRPr="00B217B6">
        <w:rPr>
          <w:rFonts w:ascii="Arial Narrow" w:hAnsi="Arial Narrow"/>
          <w:sz w:val="26"/>
          <w:szCs w:val="26"/>
        </w:rPr>
        <w:t>по</w:t>
      </w:r>
      <w:r w:rsidR="00EA20D8">
        <w:rPr>
          <w:rFonts w:ascii="Arial Narrow" w:hAnsi="Arial Narrow"/>
          <w:sz w:val="26"/>
          <w:szCs w:val="26"/>
        </w:rPr>
        <w:t xml:space="preserve"> </w:t>
      </w:r>
      <w:r w:rsidRPr="00B217B6">
        <w:rPr>
          <w:rFonts w:ascii="Arial Narrow" w:hAnsi="Arial Narrow"/>
          <w:sz w:val="26"/>
          <w:szCs w:val="26"/>
        </w:rPr>
        <w:t>сравнению</w:t>
      </w:r>
      <w:r w:rsidR="00EA20D8">
        <w:rPr>
          <w:rFonts w:ascii="Arial Narrow" w:hAnsi="Arial Narrow"/>
          <w:sz w:val="26"/>
          <w:szCs w:val="26"/>
        </w:rPr>
        <w:t xml:space="preserve"> </w:t>
      </w:r>
      <w:r w:rsidRPr="00B217B6">
        <w:rPr>
          <w:rFonts w:ascii="Arial Narrow" w:hAnsi="Arial Narrow"/>
          <w:sz w:val="26"/>
          <w:szCs w:val="26"/>
        </w:rPr>
        <w:t>с</w:t>
      </w:r>
      <w:r w:rsidR="00EA20D8">
        <w:rPr>
          <w:rFonts w:ascii="Arial Narrow" w:hAnsi="Arial Narrow"/>
          <w:sz w:val="26"/>
          <w:szCs w:val="26"/>
        </w:rPr>
        <w:t xml:space="preserve"> </w:t>
      </w:r>
      <w:r w:rsidRPr="00B217B6">
        <w:rPr>
          <w:rFonts w:ascii="Arial Narrow" w:hAnsi="Arial Narrow"/>
          <w:sz w:val="26"/>
          <w:szCs w:val="26"/>
        </w:rPr>
        <w:t>соответствующим</w:t>
      </w:r>
      <w:r w:rsidR="00EA20D8">
        <w:rPr>
          <w:rFonts w:ascii="Arial Narrow" w:hAnsi="Arial Narrow"/>
          <w:sz w:val="26"/>
          <w:szCs w:val="26"/>
        </w:rPr>
        <w:t xml:space="preserve"> </w:t>
      </w:r>
      <w:r w:rsidRPr="00B217B6">
        <w:rPr>
          <w:rFonts w:ascii="Arial Narrow" w:hAnsi="Arial Narrow"/>
          <w:sz w:val="26"/>
          <w:szCs w:val="26"/>
        </w:rPr>
        <w:t>периодом</w:t>
      </w:r>
      <w:r w:rsidR="00EA20D8">
        <w:rPr>
          <w:rFonts w:ascii="Arial Narrow" w:hAnsi="Arial Narrow"/>
          <w:sz w:val="26"/>
          <w:szCs w:val="26"/>
        </w:rPr>
        <w:t xml:space="preserve"> </w:t>
      </w:r>
      <w:r w:rsidRPr="00B217B6">
        <w:rPr>
          <w:rFonts w:ascii="Arial Narrow" w:hAnsi="Arial Narrow"/>
          <w:sz w:val="26"/>
          <w:szCs w:val="26"/>
        </w:rPr>
        <w:t>предыдущего</w:t>
      </w:r>
      <w:r w:rsidR="00EA20D8">
        <w:rPr>
          <w:rFonts w:ascii="Arial Narrow" w:hAnsi="Arial Narrow"/>
          <w:sz w:val="26"/>
          <w:szCs w:val="26"/>
        </w:rPr>
        <w:t xml:space="preserve"> </w:t>
      </w:r>
      <w:r w:rsidRPr="00B217B6">
        <w:rPr>
          <w:rFonts w:ascii="Arial Narrow" w:hAnsi="Arial Narrow"/>
          <w:sz w:val="26"/>
          <w:szCs w:val="26"/>
        </w:rPr>
        <w:t>года.</w:t>
      </w:r>
    </w:p>
    <w:p w:rsidR="00B217B6" w:rsidRPr="00B217B6" w:rsidRDefault="00B217B6" w:rsidP="00B217B6">
      <w:pPr>
        <w:ind w:firstLine="284"/>
        <w:rPr>
          <w:rFonts w:ascii="Arial Narrow" w:hAnsi="Arial Narrow"/>
          <w:sz w:val="26"/>
          <w:szCs w:val="26"/>
        </w:rPr>
      </w:pPr>
      <w:r w:rsidRPr="00B217B6">
        <w:rPr>
          <w:rFonts w:ascii="Arial Narrow" w:hAnsi="Arial Narrow"/>
          <w:sz w:val="26"/>
          <w:szCs w:val="26"/>
        </w:rPr>
        <w:t>Население</w:t>
      </w:r>
      <w:r w:rsidR="00EA20D8">
        <w:rPr>
          <w:rFonts w:ascii="Arial Narrow" w:hAnsi="Arial Narrow"/>
          <w:sz w:val="26"/>
          <w:szCs w:val="26"/>
        </w:rPr>
        <w:t xml:space="preserve"> </w:t>
      </w:r>
      <w:r w:rsidRPr="00B217B6">
        <w:rPr>
          <w:rFonts w:ascii="Arial Narrow" w:hAnsi="Arial Narrow"/>
          <w:b/>
          <w:sz w:val="26"/>
          <w:szCs w:val="26"/>
        </w:rPr>
        <w:t>израсходовало</w:t>
      </w:r>
      <w:r w:rsidR="00EA20D8">
        <w:rPr>
          <w:rFonts w:ascii="Arial Narrow" w:hAnsi="Arial Narrow"/>
          <w:sz w:val="26"/>
          <w:szCs w:val="26"/>
        </w:rPr>
        <w:t xml:space="preserve"> </w:t>
      </w:r>
      <w:r w:rsidRPr="00B217B6">
        <w:rPr>
          <w:rFonts w:ascii="Arial Narrow" w:hAnsi="Arial Narrow"/>
          <w:sz w:val="26"/>
          <w:szCs w:val="26"/>
        </w:rPr>
        <w:t>средств</w:t>
      </w:r>
      <w:r w:rsidR="00EA20D8">
        <w:rPr>
          <w:rFonts w:ascii="Arial Narrow" w:hAnsi="Arial Narrow"/>
          <w:sz w:val="26"/>
          <w:szCs w:val="26"/>
        </w:rPr>
        <w:t xml:space="preserve"> </w:t>
      </w:r>
      <w:r w:rsidRPr="00B217B6">
        <w:rPr>
          <w:rFonts w:ascii="Arial Narrow" w:hAnsi="Arial Narrow"/>
          <w:sz w:val="26"/>
          <w:szCs w:val="26"/>
        </w:rPr>
        <w:t>на</w:t>
      </w:r>
      <w:r w:rsidR="00EA20D8">
        <w:rPr>
          <w:rFonts w:ascii="Arial Narrow" w:hAnsi="Arial Narrow"/>
          <w:sz w:val="26"/>
          <w:szCs w:val="26"/>
        </w:rPr>
        <w:t xml:space="preserve"> </w:t>
      </w:r>
      <w:r w:rsidRPr="00B217B6">
        <w:rPr>
          <w:rFonts w:ascii="Arial Narrow" w:hAnsi="Arial Narrow"/>
          <w:sz w:val="26"/>
          <w:szCs w:val="26"/>
        </w:rPr>
        <w:t>покупку</w:t>
      </w:r>
      <w:r w:rsidR="00EA20D8">
        <w:rPr>
          <w:rFonts w:ascii="Arial Narrow" w:hAnsi="Arial Narrow"/>
          <w:sz w:val="26"/>
          <w:szCs w:val="26"/>
        </w:rPr>
        <w:t xml:space="preserve"> </w:t>
      </w:r>
      <w:r w:rsidRPr="00B217B6">
        <w:rPr>
          <w:rFonts w:ascii="Arial Narrow" w:hAnsi="Arial Narrow"/>
          <w:sz w:val="26"/>
          <w:szCs w:val="26"/>
        </w:rPr>
        <w:t>товаров</w:t>
      </w:r>
      <w:r w:rsidR="00EA20D8">
        <w:rPr>
          <w:rFonts w:ascii="Arial Narrow" w:hAnsi="Arial Narrow"/>
          <w:sz w:val="26"/>
          <w:szCs w:val="26"/>
        </w:rPr>
        <w:t xml:space="preserve"> </w:t>
      </w:r>
      <w:r w:rsidRPr="00B217B6">
        <w:rPr>
          <w:rFonts w:ascii="Arial Narrow" w:hAnsi="Arial Narrow"/>
          <w:sz w:val="26"/>
          <w:szCs w:val="26"/>
        </w:rPr>
        <w:t>и</w:t>
      </w:r>
      <w:r w:rsidR="00EA20D8">
        <w:rPr>
          <w:rFonts w:ascii="Arial Narrow" w:hAnsi="Arial Narrow"/>
          <w:sz w:val="26"/>
          <w:szCs w:val="26"/>
        </w:rPr>
        <w:t xml:space="preserve"> </w:t>
      </w:r>
      <w:r w:rsidRPr="00B217B6">
        <w:rPr>
          <w:rFonts w:ascii="Arial Narrow" w:hAnsi="Arial Narrow"/>
          <w:sz w:val="26"/>
          <w:szCs w:val="26"/>
        </w:rPr>
        <w:t>оплату</w:t>
      </w:r>
      <w:r w:rsidR="00EA20D8">
        <w:rPr>
          <w:rFonts w:ascii="Arial Narrow" w:hAnsi="Arial Narrow"/>
          <w:sz w:val="26"/>
          <w:szCs w:val="26"/>
        </w:rPr>
        <w:t xml:space="preserve"> </w:t>
      </w:r>
      <w:r w:rsidRPr="00B217B6">
        <w:rPr>
          <w:rFonts w:ascii="Arial Narrow" w:hAnsi="Arial Narrow"/>
          <w:sz w:val="26"/>
          <w:szCs w:val="26"/>
        </w:rPr>
        <w:t>услуг</w:t>
      </w:r>
      <w:r w:rsidR="00EA20D8">
        <w:rPr>
          <w:rFonts w:ascii="Arial Narrow" w:hAnsi="Arial Narrow"/>
          <w:sz w:val="26"/>
          <w:szCs w:val="26"/>
        </w:rPr>
        <w:t xml:space="preserve"> </w:t>
      </w:r>
      <w:r w:rsidR="004D3FF8">
        <w:rPr>
          <w:rFonts w:ascii="Arial Narrow" w:hAnsi="Arial Narrow"/>
          <w:sz w:val="26"/>
          <w:szCs w:val="26"/>
        </w:rPr>
        <w:t>9,5</w:t>
      </w:r>
      <w:r w:rsidR="00EA20D8">
        <w:rPr>
          <w:rFonts w:ascii="Arial Narrow" w:hAnsi="Arial Narrow"/>
          <w:sz w:val="26"/>
          <w:szCs w:val="26"/>
        </w:rPr>
        <w:t xml:space="preserve"> </w:t>
      </w:r>
      <w:r w:rsidRPr="00B217B6">
        <w:rPr>
          <w:rFonts w:ascii="Arial Narrow" w:hAnsi="Arial Narrow"/>
          <w:b/>
          <w:sz w:val="26"/>
          <w:szCs w:val="26"/>
        </w:rPr>
        <w:t>млрд.</w:t>
      </w:r>
      <w:r w:rsidR="00EA20D8">
        <w:rPr>
          <w:rFonts w:ascii="Arial Narrow" w:hAnsi="Arial Narrow"/>
          <w:b/>
          <w:sz w:val="26"/>
          <w:szCs w:val="26"/>
        </w:rPr>
        <w:t xml:space="preserve"> </w:t>
      </w:r>
      <w:r w:rsidRPr="00B217B6">
        <w:rPr>
          <w:rFonts w:ascii="Arial Narrow" w:hAnsi="Arial Narrow"/>
          <w:b/>
          <w:sz w:val="26"/>
          <w:szCs w:val="26"/>
        </w:rPr>
        <w:t>рублей</w:t>
      </w:r>
      <w:r w:rsidRPr="00B217B6">
        <w:rPr>
          <w:rFonts w:ascii="Arial Narrow" w:hAnsi="Arial Narrow"/>
          <w:sz w:val="26"/>
          <w:szCs w:val="26"/>
        </w:rPr>
        <w:t>,</w:t>
      </w:r>
      <w:r w:rsidR="00EA20D8">
        <w:rPr>
          <w:rFonts w:ascii="Arial Narrow" w:hAnsi="Arial Narrow"/>
          <w:sz w:val="26"/>
          <w:szCs w:val="26"/>
        </w:rPr>
        <w:t xml:space="preserve"> </w:t>
      </w:r>
      <w:r w:rsidRPr="00B217B6">
        <w:rPr>
          <w:rFonts w:ascii="Arial Narrow" w:hAnsi="Arial Narrow"/>
          <w:sz w:val="26"/>
          <w:szCs w:val="26"/>
        </w:rPr>
        <w:t>что</w:t>
      </w:r>
      <w:r w:rsidR="00EA20D8">
        <w:rPr>
          <w:rFonts w:ascii="Arial Narrow" w:hAnsi="Arial Narrow"/>
          <w:sz w:val="26"/>
          <w:szCs w:val="26"/>
        </w:rPr>
        <w:t xml:space="preserve"> </w:t>
      </w:r>
      <w:r w:rsidRPr="00B217B6">
        <w:rPr>
          <w:rFonts w:ascii="Arial Narrow" w:hAnsi="Arial Narrow"/>
          <w:sz w:val="26"/>
          <w:szCs w:val="26"/>
        </w:rPr>
        <w:t>на</w:t>
      </w:r>
      <w:r w:rsidR="00EA20D8">
        <w:rPr>
          <w:rFonts w:ascii="Arial Narrow" w:hAnsi="Arial Narrow"/>
          <w:sz w:val="26"/>
          <w:szCs w:val="26"/>
        </w:rPr>
        <w:t xml:space="preserve"> </w:t>
      </w:r>
      <w:r w:rsidRPr="00B217B6">
        <w:rPr>
          <w:rFonts w:ascii="Arial Narrow" w:hAnsi="Arial Narrow"/>
          <w:sz w:val="26"/>
          <w:szCs w:val="26"/>
        </w:rPr>
        <w:t>4,5%</w:t>
      </w:r>
      <w:r w:rsidR="00EA20D8">
        <w:rPr>
          <w:rFonts w:ascii="Arial Narrow" w:hAnsi="Arial Narrow"/>
          <w:sz w:val="26"/>
          <w:szCs w:val="26"/>
        </w:rPr>
        <w:t xml:space="preserve"> </w:t>
      </w:r>
      <w:r w:rsidRPr="00B217B6">
        <w:rPr>
          <w:rFonts w:ascii="Arial Narrow" w:hAnsi="Arial Narrow"/>
          <w:sz w:val="26"/>
          <w:szCs w:val="26"/>
        </w:rPr>
        <w:t>больше,</w:t>
      </w:r>
      <w:r w:rsidR="00EA20D8">
        <w:rPr>
          <w:rFonts w:ascii="Arial Narrow" w:hAnsi="Arial Narrow"/>
          <w:sz w:val="26"/>
          <w:szCs w:val="26"/>
        </w:rPr>
        <w:t xml:space="preserve"> </w:t>
      </w:r>
      <w:r w:rsidRPr="00B217B6">
        <w:rPr>
          <w:rFonts w:ascii="Arial Narrow" w:hAnsi="Arial Narrow"/>
          <w:sz w:val="26"/>
          <w:szCs w:val="26"/>
        </w:rPr>
        <w:t>чем</w:t>
      </w:r>
      <w:r w:rsidR="00EA20D8">
        <w:rPr>
          <w:rFonts w:ascii="Arial Narrow" w:hAnsi="Arial Narrow"/>
          <w:sz w:val="26"/>
          <w:szCs w:val="26"/>
        </w:rPr>
        <w:t xml:space="preserve"> </w:t>
      </w:r>
      <w:r w:rsidRPr="00B217B6">
        <w:rPr>
          <w:rFonts w:ascii="Arial Narrow" w:hAnsi="Arial Narrow"/>
          <w:sz w:val="26"/>
          <w:szCs w:val="26"/>
        </w:rPr>
        <w:t>в</w:t>
      </w:r>
      <w:r w:rsidR="00EA20D8">
        <w:rPr>
          <w:rFonts w:ascii="Arial Narrow" w:hAnsi="Arial Narrow"/>
          <w:sz w:val="26"/>
          <w:szCs w:val="26"/>
        </w:rPr>
        <w:t xml:space="preserve"> </w:t>
      </w:r>
      <w:r w:rsidRPr="00B217B6">
        <w:rPr>
          <w:rFonts w:ascii="Arial Narrow" w:hAnsi="Arial Narrow"/>
          <w:sz w:val="26"/>
          <w:szCs w:val="26"/>
        </w:rPr>
        <w:t>I</w:t>
      </w:r>
      <w:r w:rsidR="00EA20D8">
        <w:rPr>
          <w:rFonts w:ascii="Arial Narrow" w:hAnsi="Arial Narrow"/>
          <w:sz w:val="26"/>
          <w:szCs w:val="26"/>
        </w:rPr>
        <w:t xml:space="preserve"> </w:t>
      </w:r>
      <w:r w:rsidRPr="00B217B6">
        <w:rPr>
          <w:rFonts w:ascii="Arial Narrow" w:hAnsi="Arial Narrow"/>
          <w:sz w:val="26"/>
          <w:szCs w:val="26"/>
        </w:rPr>
        <w:t>квартале</w:t>
      </w:r>
      <w:r w:rsidR="00EA20D8">
        <w:rPr>
          <w:rFonts w:ascii="Arial Narrow" w:hAnsi="Arial Narrow"/>
          <w:sz w:val="26"/>
          <w:szCs w:val="26"/>
        </w:rPr>
        <w:t xml:space="preserve"> </w:t>
      </w:r>
      <w:r w:rsidRPr="00B217B6">
        <w:rPr>
          <w:rFonts w:ascii="Arial Narrow" w:hAnsi="Arial Narrow"/>
          <w:sz w:val="26"/>
          <w:szCs w:val="26"/>
        </w:rPr>
        <w:t>2016</w:t>
      </w:r>
      <w:r w:rsidR="00EA20D8">
        <w:rPr>
          <w:rFonts w:ascii="Arial Narrow" w:hAnsi="Arial Narrow"/>
          <w:sz w:val="26"/>
          <w:szCs w:val="26"/>
        </w:rPr>
        <w:t xml:space="preserve"> </w:t>
      </w:r>
      <w:r w:rsidRPr="00B217B6">
        <w:rPr>
          <w:rFonts w:ascii="Arial Narrow" w:hAnsi="Arial Narrow"/>
          <w:sz w:val="26"/>
          <w:szCs w:val="26"/>
        </w:rPr>
        <w:t>года.</w:t>
      </w:r>
      <w:r w:rsidR="00EA20D8">
        <w:rPr>
          <w:rFonts w:ascii="Arial Narrow" w:hAnsi="Arial Narrow"/>
          <w:sz w:val="26"/>
          <w:szCs w:val="26"/>
        </w:rPr>
        <w:t xml:space="preserve"> </w:t>
      </w:r>
    </w:p>
    <w:p w:rsidR="00196B02" w:rsidRDefault="00B217B6" w:rsidP="00EA20D8">
      <w:pPr>
        <w:ind w:firstLine="284"/>
        <w:rPr>
          <w:rFonts w:ascii="Arial Narrow" w:hAnsi="Arial Narrow"/>
          <w:sz w:val="26"/>
          <w:szCs w:val="26"/>
        </w:rPr>
      </w:pPr>
      <w:r w:rsidRPr="00B217B6">
        <w:rPr>
          <w:rFonts w:ascii="Arial Narrow" w:hAnsi="Arial Narrow"/>
          <w:b/>
          <w:sz w:val="26"/>
          <w:szCs w:val="26"/>
        </w:rPr>
        <w:t>Сбережения</w:t>
      </w:r>
      <w:r w:rsidR="00EA20D8">
        <w:rPr>
          <w:rFonts w:ascii="Arial Narrow" w:hAnsi="Arial Narrow"/>
          <w:b/>
          <w:sz w:val="26"/>
          <w:szCs w:val="26"/>
        </w:rPr>
        <w:t xml:space="preserve"> </w:t>
      </w:r>
      <w:r w:rsidRPr="00B217B6">
        <w:rPr>
          <w:rFonts w:ascii="Arial Narrow" w:hAnsi="Arial Narrow"/>
          <w:b/>
          <w:sz w:val="26"/>
          <w:szCs w:val="26"/>
        </w:rPr>
        <w:t>населения</w:t>
      </w:r>
      <w:r w:rsidR="00EA20D8">
        <w:rPr>
          <w:rFonts w:ascii="Arial Narrow" w:hAnsi="Arial Narrow"/>
          <w:sz w:val="26"/>
          <w:szCs w:val="26"/>
        </w:rPr>
        <w:t xml:space="preserve"> </w:t>
      </w:r>
      <w:r w:rsidRPr="00B217B6">
        <w:rPr>
          <w:rFonts w:ascii="Arial Narrow" w:hAnsi="Arial Narrow"/>
          <w:sz w:val="26"/>
          <w:szCs w:val="26"/>
        </w:rPr>
        <w:t>за</w:t>
      </w:r>
      <w:r w:rsidR="00EA20D8">
        <w:rPr>
          <w:rFonts w:ascii="Arial Narrow" w:hAnsi="Arial Narrow"/>
          <w:sz w:val="26"/>
          <w:szCs w:val="26"/>
        </w:rPr>
        <w:t xml:space="preserve"> </w:t>
      </w:r>
      <w:r w:rsidRPr="00B217B6">
        <w:rPr>
          <w:rFonts w:ascii="Arial Narrow" w:hAnsi="Arial Narrow"/>
          <w:sz w:val="26"/>
          <w:szCs w:val="26"/>
        </w:rPr>
        <w:t>этот</w:t>
      </w:r>
      <w:r w:rsidR="00EA20D8">
        <w:rPr>
          <w:rFonts w:ascii="Arial Narrow" w:hAnsi="Arial Narrow"/>
          <w:sz w:val="26"/>
          <w:szCs w:val="26"/>
        </w:rPr>
        <w:t xml:space="preserve"> </w:t>
      </w:r>
      <w:r w:rsidRPr="00B217B6">
        <w:rPr>
          <w:rFonts w:ascii="Arial Narrow" w:hAnsi="Arial Narrow"/>
          <w:sz w:val="26"/>
          <w:szCs w:val="26"/>
        </w:rPr>
        <w:t>период</w:t>
      </w:r>
      <w:r w:rsidR="00EA20D8">
        <w:rPr>
          <w:rFonts w:ascii="Arial Narrow" w:hAnsi="Arial Narrow"/>
          <w:sz w:val="26"/>
          <w:szCs w:val="26"/>
        </w:rPr>
        <w:t xml:space="preserve"> </w:t>
      </w:r>
      <w:r w:rsidRPr="00B217B6">
        <w:rPr>
          <w:rFonts w:ascii="Arial Narrow" w:hAnsi="Arial Narrow"/>
          <w:sz w:val="26"/>
          <w:szCs w:val="26"/>
        </w:rPr>
        <w:t>составили</w:t>
      </w:r>
      <w:r w:rsidR="00EA20D8">
        <w:rPr>
          <w:rFonts w:ascii="Arial Narrow" w:hAnsi="Arial Narrow"/>
          <w:sz w:val="26"/>
          <w:szCs w:val="26"/>
        </w:rPr>
        <w:t xml:space="preserve"> </w:t>
      </w:r>
      <w:r w:rsidR="004D3FF8">
        <w:rPr>
          <w:rFonts w:ascii="Arial Narrow" w:hAnsi="Arial Narrow"/>
          <w:b/>
          <w:sz w:val="26"/>
          <w:szCs w:val="26"/>
        </w:rPr>
        <w:t>1,4</w:t>
      </w:r>
      <w:r w:rsidR="00EA20D8">
        <w:rPr>
          <w:rFonts w:ascii="Arial Narrow" w:hAnsi="Arial Narrow"/>
          <w:b/>
          <w:sz w:val="26"/>
          <w:szCs w:val="26"/>
        </w:rPr>
        <w:t xml:space="preserve"> </w:t>
      </w:r>
      <w:r w:rsidR="004D3FF8">
        <w:rPr>
          <w:rFonts w:ascii="Arial Narrow" w:hAnsi="Arial Narrow"/>
          <w:b/>
          <w:sz w:val="26"/>
          <w:szCs w:val="26"/>
        </w:rPr>
        <w:t>трлн.</w:t>
      </w:r>
      <w:r w:rsidR="00EA20D8">
        <w:rPr>
          <w:rFonts w:ascii="Arial Narrow" w:hAnsi="Arial Narrow"/>
          <w:b/>
          <w:sz w:val="26"/>
          <w:szCs w:val="26"/>
        </w:rPr>
        <w:t xml:space="preserve"> </w:t>
      </w:r>
      <w:r w:rsidRPr="00B217B6">
        <w:rPr>
          <w:rFonts w:ascii="Arial Narrow" w:hAnsi="Arial Narrow"/>
          <w:b/>
          <w:sz w:val="26"/>
          <w:szCs w:val="26"/>
        </w:rPr>
        <w:t>рублей</w:t>
      </w:r>
      <w:r w:rsidR="00EA20D8">
        <w:rPr>
          <w:rFonts w:ascii="Arial Narrow" w:hAnsi="Arial Narrow"/>
          <w:sz w:val="26"/>
          <w:szCs w:val="26"/>
        </w:rPr>
        <w:t xml:space="preserve"> </w:t>
      </w:r>
      <w:r w:rsidRPr="00B217B6">
        <w:rPr>
          <w:rFonts w:ascii="Arial Narrow" w:hAnsi="Arial Narrow"/>
          <w:sz w:val="26"/>
          <w:szCs w:val="26"/>
        </w:rPr>
        <w:t>и</w:t>
      </w:r>
      <w:r w:rsidR="00EA20D8">
        <w:rPr>
          <w:rFonts w:ascii="Arial Narrow" w:hAnsi="Arial Narrow"/>
          <w:sz w:val="26"/>
          <w:szCs w:val="26"/>
        </w:rPr>
        <w:t xml:space="preserve"> </w:t>
      </w:r>
      <w:r w:rsidRPr="00B217B6">
        <w:rPr>
          <w:rFonts w:ascii="Arial Narrow" w:hAnsi="Arial Narrow"/>
          <w:sz w:val="26"/>
          <w:szCs w:val="26"/>
        </w:rPr>
        <w:t>увеличились</w:t>
      </w:r>
      <w:r w:rsidR="00EA20D8">
        <w:rPr>
          <w:rFonts w:ascii="Arial Narrow" w:hAnsi="Arial Narrow"/>
          <w:sz w:val="26"/>
          <w:szCs w:val="26"/>
        </w:rPr>
        <w:t xml:space="preserve"> </w:t>
      </w:r>
      <w:r w:rsidRPr="00B217B6">
        <w:rPr>
          <w:rFonts w:ascii="Arial Narrow" w:hAnsi="Arial Narrow"/>
          <w:sz w:val="26"/>
          <w:szCs w:val="26"/>
        </w:rPr>
        <w:t>на</w:t>
      </w:r>
      <w:r w:rsidR="00EA20D8">
        <w:rPr>
          <w:rFonts w:ascii="Arial Narrow" w:hAnsi="Arial Narrow"/>
          <w:sz w:val="26"/>
          <w:szCs w:val="26"/>
        </w:rPr>
        <w:t xml:space="preserve"> </w:t>
      </w:r>
      <w:r w:rsidRPr="00B217B6">
        <w:rPr>
          <w:rFonts w:ascii="Arial Narrow" w:hAnsi="Arial Narrow"/>
          <w:sz w:val="26"/>
          <w:szCs w:val="26"/>
        </w:rPr>
        <w:t>4,4%</w:t>
      </w:r>
      <w:r w:rsidR="00EA20D8">
        <w:rPr>
          <w:rFonts w:ascii="Arial Narrow" w:hAnsi="Arial Narrow"/>
          <w:sz w:val="26"/>
          <w:szCs w:val="26"/>
        </w:rPr>
        <w:t xml:space="preserve"> </w:t>
      </w:r>
      <w:r w:rsidRPr="00B217B6">
        <w:rPr>
          <w:rFonts w:ascii="Arial Narrow" w:hAnsi="Arial Narrow"/>
          <w:sz w:val="26"/>
          <w:szCs w:val="26"/>
        </w:rPr>
        <w:t>по</w:t>
      </w:r>
      <w:r w:rsidR="00EA20D8">
        <w:rPr>
          <w:rFonts w:ascii="Arial Narrow" w:hAnsi="Arial Narrow"/>
          <w:sz w:val="26"/>
          <w:szCs w:val="26"/>
        </w:rPr>
        <w:t xml:space="preserve"> </w:t>
      </w:r>
      <w:r w:rsidRPr="00B217B6">
        <w:rPr>
          <w:rFonts w:ascii="Arial Narrow" w:hAnsi="Arial Narrow"/>
          <w:sz w:val="26"/>
          <w:szCs w:val="26"/>
        </w:rPr>
        <w:t>сравнению</w:t>
      </w:r>
      <w:r w:rsidR="00EA20D8">
        <w:rPr>
          <w:rFonts w:ascii="Arial Narrow" w:hAnsi="Arial Narrow"/>
          <w:sz w:val="26"/>
          <w:szCs w:val="26"/>
        </w:rPr>
        <w:t xml:space="preserve"> </w:t>
      </w:r>
      <w:r w:rsidRPr="00B217B6">
        <w:rPr>
          <w:rFonts w:ascii="Arial Narrow" w:hAnsi="Arial Narrow"/>
          <w:sz w:val="26"/>
          <w:szCs w:val="26"/>
        </w:rPr>
        <w:t>с</w:t>
      </w:r>
      <w:r w:rsidR="00EA20D8">
        <w:rPr>
          <w:rFonts w:ascii="Arial Narrow" w:hAnsi="Arial Narrow"/>
          <w:sz w:val="26"/>
          <w:szCs w:val="26"/>
        </w:rPr>
        <w:t xml:space="preserve"> </w:t>
      </w:r>
      <w:r w:rsidRPr="00B217B6">
        <w:rPr>
          <w:rFonts w:ascii="Arial Narrow" w:hAnsi="Arial Narrow"/>
          <w:sz w:val="26"/>
          <w:szCs w:val="26"/>
        </w:rPr>
        <w:t>I</w:t>
      </w:r>
      <w:r w:rsidR="00EA20D8">
        <w:rPr>
          <w:rFonts w:ascii="Arial Narrow" w:hAnsi="Arial Narrow"/>
          <w:sz w:val="26"/>
          <w:szCs w:val="26"/>
        </w:rPr>
        <w:t xml:space="preserve"> </w:t>
      </w:r>
      <w:r w:rsidRPr="00B217B6">
        <w:rPr>
          <w:rFonts w:ascii="Arial Narrow" w:hAnsi="Arial Narrow"/>
          <w:sz w:val="26"/>
          <w:szCs w:val="26"/>
        </w:rPr>
        <w:t>кварталом</w:t>
      </w:r>
      <w:r w:rsidR="00EA20D8">
        <w:rPr>
          <w:rFonts w:ascii="Arial Narrow" w:hAnsi="Arial Narrow"/>
          <w:sz w:val="26"/>
          <w:szCs w:val="26"/>
        </w:rPr>
        <w:t xml:space="preserve"> </w:t>
      </w:r>
      <w:r w:rsidRPr="00B217B6">
        <w:rPr>
          <w:rFonts w:ascii="Arial Narrow" w:hAnsi="Arial Narrow"/>
          <w:sz w:val="26"/>
          <w:szCs w:val="26"/>
        </w:rPr>
        <w:t>предыдущего</w:t>
      </w:r>
      <w:r w:rsidR="00EA20D8">
        <w:rPr>
          <w:rFonts w:ascii="Arial Narrow" w:hAnsi="Arial Narrow"/>
          <w:sz w:val="26"/>
          <w:szCs w:val="26"/>
        </w:rPr>
        <w:t xml:space="preserve"> </w:t>
      </w:r>
      <w:r w:rsidRPr="00B217B6">
        <w:rPr>
          <w:rFonts w:ascii="Arial Narrow" w:hAnsi="Arial Narrow"/>
          <w:sz w:val="26"/>
          <w:szCs w:val="26"/>
        </w:rPr>
        <w:t>года.</w:t>
      </w:r>
    </w:p>
    <w:p w:rsidR="00FB2253" w:rsidRDefault="00910FB0" w:rsidP="00DD0E26">
      <w:pPr>
        <w:ind w:firstLine="284"/>
        <w:rPr>
          <w:rFonts w:ascii="Arial Narrow" w:hAnsi="Arial Narrow"/>
          <w:sz w:val="26"/>
          <w:szCs w:val="26"/>
        </w:rPr>
      </w:pPr>
      <w:r w:rsidRPr="00910FB0">
        <w:rPr>
          <w:rFonts w:ascii="Arial Narrow" w:hAnsi="Arial Narrow"/>
          <w:b/>
          <w:sz w:val="26"/>
          <w:szCs w:val="26"/>
        </w:rPr>
        <w:t>Реальные</w:t>
      </w:r>
      <w:r w:rsidR="00EA20D8">
        <w:rPr>
          <w:rFonts w:ascii="Arial Narrow" w:hAnsi="Arial Narrow"/>
          <w:b/>
          <w:sz w:val="26"/>
          <w:szCs w:val="26"/>
        </w:rPr>
        <w:t xml:space="preserve"> </w:t>
      </w:r>
      <w:r w:rsidRPr="00910FB0">
        <w:rPr>
          <w:rFonts w:ascii="Arial Narrow" w:hAnsi="Arial Narrow"/>
          <w:b/>
          <w:sz w:val="26"/>
          <w:szCs w:val="26"/>
        </w:rPr>
        <w:t>располагаемые</w:t>
      </w:r>
      <w:r w:rsidR="00EA20D8">
        <w:rPr>
          <w:rFonts w:ascii="Arial Narrow" w:hAnsi="Arial Narrow"/>
          <w:b/>
          <w:sz w:val="26"/>
          <w:szCs w:val="26"/>
        </w:rPr>
        <w:t xml:space="preserve"> </w:t>
      </w:r>
      <w:r w:rsidRPr="00910FB0">
        <w:rPr>
          <w:rFonts w:ascii="Arial Narrow" w:hAnsi="Arial Narrow"/>
          <w:b/>
          <w:sz w:val="26"/>
          <w:szCs w:val="26"/>
        </w:rPr>
        <w:t>денежные</w:t>
      </w:r>
      <w:r w:rsidR="00EA20D8">
        <w:rPr>
          <w:rFonts w:ascii="Arial Narrow" w:hAnsi="Arial Narrow"/>
          <w:b/>
          <w:sz w:val="26"/>
          <w:szCs w:val="26"/>
        </w:rPr>
        <w:t xml:space="preserve"> </w:t>
      </w:r>
      <w:r w:rsidRPr="00910FB0">
        <w:rPr>
          <w:rFonts w:ascii="Arial Narrow" w:hAnsi="Arial Narrow"/>
          <w:b/>
          <w:sz w:val="26"/>
          <w:szCs w:val="26"/>
        </w:rPr>
        <w:t>доходы</w:t>
      </w:r>
      <w:r w:rsidR="00EA20D8">
        <w:rPr>
          <w:rFonts w:ascii="Arial Narrow" w:hAnsi="Arial Narrow"/>
          <w:b/>
          <w:sz w:val="26"/>
          <w:szCs w:val="26"/>
        </w:rPr>
        <w:t xml:space="preserve"> </w:t>
      </w:r>
      <w:r w:rsidRPr="00910FB0">
        <w:rPr>
          <w:rFonts w:ascii="Arial Narrow" w:hAnsi="Arial Narrow"/>
          <w:sz w:val="26"/>
          <w:szCs w:val="26"/>
        </w:rPr>
        <w:t>(доходы</w:t>
      </w:r>
      <w:r w:rsidR="00EA20D8">
        <w:rPr>
          <w:rFonts w:ascii="Arial Narrow" w:hAnsi="Arial Narrow"/>
          <w:sz w:val="26"/>
          <w:szCs w:val="26"/>
        </w:rPr>
        <w:t xml:space="preserve"> </w:t>
      </w:r>
      <w:r w:rsidRPr="00910FB0">
        <w:rPr>
          <w:rFonts w:ascii="Arial Narrow" w:hAnsi="Arial Narrow"/>
          <w:sz w:val="26"/>
          <w:szCs w:val="26"/>
        </w:rPr>
        <w:t>за</w:t>
      </w:r>
      <w:r w:rsidR="00EA20D8">
        <w:rPr>
          <w:rFonts w:ascii="Arial Narrow" w:hAnsi="Arial Narrow"/>
          <w:sz w:val="26"/>
          <w:szCs w:val="26"/>
        </w:rPr>
        <w:t xml:space="preserve"> </w:t>
      </w:r>
      <w:r w:rsidRPr="00910FB0">
        <w:rPr>
          <w:rFonts w:ascii="Arial Narrow" w:hAnsi="Arial Narrow"/>
          <w:sz w:val="26"/>
          <w:szCs w:val="26"/>
        </w:rPr>
        <w:t>вычетом</w:t>
      </w:r>
      <w:r w:rsidR="00EA20D8">
        <w:rPr>
          <w:rFonts w:ascii="Arial Narrow" w:hAnsi="Arial Narrow"/>
          <w:sz w:val="26"/>
          <w:szCs w:val="26"/>
        </w:rPr>
        <w:t xml:space="preserve"> </w:t>
      </w:r>
      <w:r w:rsidRPr="00910FB0">
        <w:rPr>
          <w:rFonts w:ascii="Arial Narrow" w:hAnsi="Arial Narrow"/>
          <w:sz w:val="26"/>
          <w:szCs w:val="26"/>
        </w:rPr>
        <w:t>обязательных</w:t>
      </w:r>
      <w:r w:rsidR="00EA20D8">
        <w:rPr>
          <w:rFonts w:ascii="Arial Narrow" w:hAnsi="Arial Narrow"/>
          <w:sz w:val="26"/>
          <w:szCs w:val="26"/>
        </w:rPr>
        <w:t xml:space="preserve"> </w:t>
      </w:r>
      <w:r w:rsidRPr="00910FB0">
        <w:rPr>
          <w:rFonts w:ascii="Arial Narrow" w:hAnsi="Arial Narrow"/>
          <w:sz w:val="26"/>
          <w:szCs w:val="26"/>
        </w:rPr>
        <w:t>платежей,</w:t>
      </w:r>
      <w:r w:rsidR="00EA20D8">
        <w:rPr>
          <w:rFonts w:ascii="Arial Narrow" w:hAnsi="Arial Narrow"/>
          <w:sz w:val="26"/>
          <w:szCs w:val="26"/>
        </w:rPr>
        <w:t xml:space="preserve"> </w:t>
      </w:r>
      <w:r w:rsidRPr="00910FB0">
        <w:rPr>
          <w:rFonts w:ascii="Arial Narrow" w:hAnsi="Arial Narrow"/>
          <w:sz w:val="26"/>
          <w:szCs w:val="26"/>
        </w:rPr>
        <w:t>скорректированные</w:t>
      </w:r>
      <w:r w:rsidR="00EA20D8">
        <w:rPr>
          <w:rFonts w:ascii="Arial Narrow" w:hAnsi="Arial Narrow"/>
          <w:sz w:val="26"/>
          <w:szCs w:val="26"/>
        </w:rPr>
        <w:t xml:space="preserve"> </w:t>
      </w:r>
      <w:r w:rsidRPr="00910FB0">
        <w:rPr>
          <w:rFonts w:ascii="Arial Narrow" w:hAnsi="Arial Narrow"/>
          <w:sz w:val="26"/>
          <w:szCs w:val="26"/>
        </w:rPr>
        <w:t>на</w:t>
      </w:r>
      <w:r w:rsidR="00EA20D8">
        <w:rPr>
          <w:rFonts w:ascii="Arial Narrow" w:hAnsi="Arial Narrow"/>
          <w:sz w:val="26"/>
          <w:szCs w:val="26"/>
        </w:rPr>
        <w:t xml:space="preserve"> </w:t>
      </w:r>
      <w:r w:rsidRPr="00910FB0">
        <w:rPr>
          <w:rFonts w:ascii="Arial Narrow" w:hAnsi="Arial Narrow"/>
          <w:sz w:val="26"/>
          <w:szCs w:val="26"/>
        </w:rPr>
        <w:t>индекс</w:t>
      </w:r>
      <w:r w:rsidR="00EA20D8">
        <w:rPr>
          <w:rFonts w:ascii="Arial Narrow" w:hAnsi="Arial Narrow"/>
          <w:sz w:val="26"/>
          <w:szCs w:val="26"/>
        </w:rPr>
        <w:t xml:space="preserve"> </w:t>
      </w:r>
      <w:r w:rsidRPr="00910FB0">
        <w:rPr>
          <w:rFonts w:ascii="Arial Narrow" w:hAnsi="Arial Narrow"/>
          <w:sz w:val="26"/>
          <w:szCs w:val="26"/>
        </w:rPr>
        <w:t>потребительских</w:t>
      </w:r>
      <w:r w:rsidR="00EA20D8">
        <w:rPr>
          <w:rFonts w:ascii="Arial Narrow" w:hAnsi="Arial Narrow"/>
          <w:sz w:val="26"/>
          <w:szCs w:val="26"/>
        </w:rPr>
        <w:t xml:space="preserve"> </w:t>
      </w:r>
      <w:r w:rsidRPr="00910FB0">
        <w:rPr>
          <w:rFonts w:ascii="Arial Narrow" w:hAnsi="Arial Narrow"/>
          <w:sz w:val="26"/>
          <w:szCs w:val="26"/>
        </w:rPr>
        <w:t>цен),</w:t>
      </w:r>
      <w:r w:rsidR="00EA20D8">
        <w:rPr>
          <w:rFonts w:ascii="Arial Narrow" w:hAnsi="Arial Narrow"/>
          <w:sz w:val="26"/>
          <w:szCs w:val="26"/>
        </w:rPr>
        <w:t xml:space="preserve"> </w:t>
      </w:r>
      <w:r w:rsidRPr="00910FB0">
        <w:rPr>
          <w:rFonts w:ascii="Arial Narrow" w:hAnsi="Arial Narrow"/>
          <w:sz w:val="26"/>
          <w:szCs w:val="26"/>
        </w:rPr>
        <w:t>по</w:t>
      </w:r>
      <w:r w:rsidR="00EA20D8">
        <w:rPr>
          <w:rFonts w:ascii="Arial Narrow" w:hAnsi="Arial Narrow"/>
          <w:sz w:val="26"/>
          <w:szCs w:val="26"/>
        </w:rPr>
        <w:t xml:space="preserve"> </w:t>
      </w:r>
      <w:r w:rsidRPr="00910FB0">
        <w:rPr>
          <w:rFonts w:ascii="Arial Narrow" w:hAnsi="Arial Narrow"/>
          <w:sz w:val="26"/>
          <w:szCs w:val="26"/>
        </w:rPr>
        <w:t>предварительным</w:t>
      </w:r>
      <w:r w:rsidR="00EA20D8">
        <w:rPr>
          <w:rFonts w:ascii="Arial Narrow" w:hAnsi="Arial Narrow"/>
          <w:sz w:val="26"/>
          <w:szCs w:val="26"/>
        </w:rPr>
        <w:t xml:space="preserve"> </w:t>
      </w:r>
      <w:r w:rsidRPr="00910FB0">
        <w:rPr>
          <w:rFonts w:ascii="Arial Narrow" w:hAnsi="Arial Narrow"/>
          <w:sz w:val="26"/>
          <w:szCs w:val="26"/>
        </w:rPr>
        <w:t>данным</w:t>
      </w:r>
      <w:r w:rsidR="00EA20D8">
        <w:rPr>
          <w:rFonts w:ascii="Arial Narrow" w:hAnsi="Arial Narrow"/>
          <w:sz w:val="26"/>
          <w:szCs w:val="26"/>
        </w:rPr>
        <w:t xml:space="preserve"> </w:t>
      </w:r>
      <w:r w:rsidR="00090106">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090106">
        <w:rPr>
          <w:rFonts w:ascii="Arial Narrow" w:hAnsi="Arial Narrow"/>
          <w:sz w:val="26"/>
          <w:szCs w:val="26"/>
        </w:rPr>
        <w:t>201</w:t>
      </w:r>
      <w:r w:rsidR="00FB2253">
        <w:rPr>
          <w:rFonts w:ascii="Arial Narrow" w:hAnsi="Arial Narrow"/>
          <w:sz w:val="26"/>
          <w:szCs w:val="26"/>
        </w:rPr>
        <w:t>7</w:t>
      </w:r>
      <w:r w:rsidR="00EA20D8">
        <w:rPr>
          <w:rFonts w:ascii="Arial Narrow" w:hAnsi="Arial Narrow"/>
          <w:sz w:val="26"/>
          <w:szCs w:val="26"/>
        </w:rPr>
        <w:t xml:space="preserve"> </w:t>
      </w:r>
      <w:r w:rsidR="00090106">
        <w:rPr>
          <w:rFonts w:ascii="Arial Narrow" w:hAnsi="Arial Narrow"/>
          <w:sz w:val="26"/>
          <w:szCs w:val="26"/>
        </w:rPr>
        <w:t>год</w:t>
      </w:r>
      <w:r w:rsidR="00FB2253">
        <w:rPr>
          <w:rFonts w:ascii="Arial Narrow" w:hAnsi="Arial Narrow"/>
          <w:sz w:val="26"/>
          <w:szCs w:val="26"/>
        </w:rPr>
        <w:t>а</w:t>
      </w:r>
      <w:r w:rsidR="00EA20D8">
        <w:rPr>
          <w:rFonts w:ascii="Arial Narrow" w:hAnsi="Arial Narrow"/>
          <w:sz w:val="26"/>
          <w:szCs w:val="26"/>
        </w:rPr>
        <w:t xml:space="preserve"> </w:t>
      </w:r>
      <w:r w:rsidR="00FB2253">
        <w:rPr>
          <w:rFonts w:ascii="Arial Narrow" w:hAnsi="Arial Narrow"/>
          <w:sz w:val="26"/>
          <w:szCs w:val="26"/>
        </w:rPr>
        <w:t>по</w:t>
      </w:r>
      <w:r w:rsidR="00EA20D8">
        <w:rPr>
          <w:rFonts w:ascii="Arial Narrow" w:hAnsi="Arial Narrow"/>
          <w:sz w:val="26"/>
          <w:szCs w:val="26"/>
        </w:rPr>
        <w:t xml:space="preserve"> </w:t>
      </w:r>
      <w:r w:rsidR="00FB2253">
        <w:rPr>
          <w:rFonts w:ascii="Arial Narrow" w:hAnsi="Arial Narrow"/>
          <w:sz w:val="26"/>
          <w:szCs w:val="26"/>
        </w:rPr>
        <w:t>сравнению</w:t>
      </w:r>
      <w:r w:rsidR="00EA20D8">
        <w:rPr>
          <w:rFonts w:ascii="Arial Narrow" w:hAnsi="Arial Narrow"/>
          <w:sz w:val="26"/>
          <w:szCs w:val="26"/>
        </w:rPr>
        <w:t xml:space="preserve"> </w:t>
      </w:r>
      <w:r w:rsidR="00FB2253">
        <w:rPr>
          <w:rFonts w:ascii="Arial Narrow" w:hAnsi="Arial Narrow"/>
          <w:sz w:val="26"/>
          <w:szCs w:val="26"/>
        </w:rPr>
        <w:t>с</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w:t>
      </w:r>
      <w:r w:rsidR="00EA20D8">
        <w:rPr>
          <w:rFonts w:ascii="Arial Narrow" w:hAnsi="Arial Narrow"/>
          <w:sz w:val="26"/>
          <w:szCs w:val="26"/>
        </w:rPr>
        <w:t xml:space="preserve">ом </w:t>
      </w:r>
      <w:r w:rsidR="00090106">
        <w:rPr>
          <w:rFonts w:ascii="Arial Narrow" w:hAnsi="Arial Narrow"/>
          <w:sz w:val="26"/>
          <w:szCs w:val="26"/>
        </w:rPr>
        <w:t>201</w:t>
      </w:r>
      <w:r w:rsidR="00FB2253">
        <w:rPr>
          <w:rFonts w:ascii="Arial Narrow" w:hAnsi="Arial Narrow"/>
          <w:sz w:val="26"/>
          <w:szCs w:val="26"/>
        </w:rPr>
        <w:t>6</w:t>
      </w:r>
      <w:r w:rsidR="00EA20D8">
        <w:rPr>
          <w:rFonts w:ascii="Arial Narrow" w:hAnsi="Arial Narrow"/>
          <w:sz w:val="26"/>
          <w:szCs w:val="26"/>
        </w:rPr>
        <w:t xml:space="preserve"> </w:t>
      </w:r>
      <w:r w:rsidR="00090106">
        <w:rPr>
          <w:rFonts w:ascii="Arial Narrow" w:hAnsi="Arial Narrow"/>
          <w:sz w:val="26"/>
          <w:szCs w:val="26"/>
        </w:rPr>
        <w:t>год</w:t>
      </w:r>
      <w:r w:rsidR="00FB2253">
        <w:rPr>
          <w:rFonts w:ascii="Arial Narrow" w:hAnsi="Arial Narrow"/>
          <w:sz w:val="26"/>
          <w:szCs w:val="26"/>
        </w:rPr>
        <w:t>а</w:t>
      </w:r>
      <w:r w:rsidR="00EA20D8">
        <w:rPr>
          <w:rFonts w:ascii="Arial Narrow" w:hAnsi="Arial Narrow"/>
          <w:sz w:val="26"/>
          <w:szCs w:val="26"/>
        </w:rPr>
        <w:t xml:space="preserve"> </w:t>
      </w:r>
      <w:r w:rsidR="00FB2253">
        <w:rPr>
          <w:rFonts w:ascii="Arial Narrow" w:hAnsi="Arial Narrow"/>
          <w:sz w:val="26"/>
          <w:szCs w:val="26"/>
        </w:rPr>
        <w:t>снизились</w:t>
      </w:r>
      <w:r w:rsidR="00EA20D8">
        <w:rPr>
          <w:rFonts w:ascii="Arial Narrow" w:hAnsi="Arial Narrow"/>
          <w:sz w:val="26"/>
          <w:szCs w:val="26"/>
        </w:rPr>
        <w:t xml:space="preserve"> </w:t>
      </w:r>
      <w:r w:rsidR="00FB2253">
        <w:rPr>
          <w:rFonts w:ascii="Arial Narrow" w:hAnsi="Arial Narrow"/>
          <w:sz w:val="26"/>
          <w:szCs w:val="26"/>
        </w:rPr>
        <w:t>на</w:t>
      </w:r>
      <w:r w:rsidR="00EA20D8">
        <w:rPr>
          <w:rFonts w:ascii="Arial Narrow" w:hAnsi="Arial Narrow"/>
          <w:sz w:val="26"/>
          <w:szCs w:val="26"/>
        </w:rPr>
        <w:t xml:space="preserve"> </w:t>
      </w:r>
      <w:r w:rsidR="00FB2253">
        <w:rPr>
          <w:rFonts w:ascii="Arial Narrow" w:hAnsi="Arial Narrow"/>
          <w:sz w:val="26"/>
          <w:szCs w:val="26"/>
        </w:rPr>
        <w:t>0,2</w:t>
      </w:r>
      <w:r w:rsidR="00090106">
        <w:rPr>
          <w:rFonts w:ascii="Arial Narrow" w:hAnsi="Arial Narrow"/>
          <w:sz w:val="26"/>
          <w:szCs w:val="26"/>
        </w:rPr>
        <w:t>%</w:t>
      </w:r>
      <w:r w:rsidR="00EA20D8">
        <w:rPr>
          <w:rFonts w:ascii="Arial Narrow" w:hAnsi="Arial Narrow"/>
          <w:sz w:val="26"/>
          <w:szCs w:val="26"/>
        </w:rPr>
        <w:t xml:space="preserve"> </w:t>
      </w:r>
      <w:r w:rsidR="00090106">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090106">
        <w:rPr>
          <w:rFonts w:ascii="Arial Narrow" w:hAnsi="Arial Narrow"/>
          <w:sz w:val="26"/>
          <w:szCs w:val="26"/>
        </w:rPr>
        <w:t>201</w:t>
      </w:r>
      <w:r w:rsidR="00FB2253">
        <w:rPr>
          <w:rFonts w:ascii="Arial Narrow" w:hAnsi="Arial Narrow"/>
          <w:sz w:val="26"/>
          <w:szCs w:val="26"/>
        </w:rPr>
        <w:t>6</w:t>
      </w:r>
      <w:r w:rsidR="00EA20D8">
        <w:rPr>
          <w:rFonts w:ascii="Arial Narrow" w:hAnsi="Arial Narrow"/>
          <w:sz w:val="26"/>
          <w:szCs w:val="26"/>
        </w:rPr>
        <w:t xml:space="preserve"> </w:t>
      </w:r>
      <w:r w:rsidR="00090106">
        <w:rPr>
          <w:rFonts w:ascii="Arial Narrow" w:hAnsi="Arial Narrow"/>
          <w:sz w:val="26"/>
          <w:szCs w:val="26"/>
        </w:rPr>
        <w:t>год</w:t>
      </w:r>
      <w:r w:rsidR="00FB2253">
        <w:rPr>
          <w:rFonts w:ascii="Arial Narrow" w:hAnsi="Arial Narrow"/>
          <w:sz w:val="26"/>
          <w:szCs w:val="26"/>
        </w:rPr>
        <w:t>а</w:t>
      </w:r>
      <w:r w:rsidR="00EA20D8">
        <w:rPr>
          <w:rFonts w:ascii="Arial Narrow" w:hAnsi="Arial Narrow"/>
          <w:sz w:val="26"/>
          <w:szCs w:val="26"/>
        </w:rPr>
        <w:t xml:space="preserve"> </w:t>
      </w:r>
      <w:r w:rsidR="00FB2253">
        <w:rPr>
          <w:rFonts w:ascii="Arial Narrow" w:hAnsi="Arial Narrow"/>
          <w:sz w:val="26"/>
          <w:szCs w:val="26"/>
        </w:rPr>
        <w:t>–</w:t>
      </w:r>
      <w:r w:rsidR="00EA20D8">
        <w:rPr>
          <w:rFonts w:ascii="Arial Narrow" w:hAnsi="Arial Narrow"/>
          <w:sz w:val="26"/>
          <w:szCs w:val="26"/>
        </w:rPr>
        <w:t xml:space="preserve"> </w:t>
      </w:r>
      <w:r w:rsidR="00FB2253">
        <w:rPr>
          <w:rFonts w:ascii="Arial Narrow" w:hAnsi="Arial Narrow"/>
          <w:sz w:val="26"/>
          <w:szCs w:val="26"/>
        </w:rPr>
        <w:t>на</w:t>
      </w:r>
      <w:r w:rsidR="00EA20D8">
        <w:rPr>
          <w:rFonts w:ascii="Arial Narrow" w:hAnsi="Arial Narrow"/>
          <w:sz w:val="26"/>
          <w:szCs w:val="26"/>
        </w:rPr>
        <w:t xml:space="preserve"> </w:t>
      </w:r>
      <w:r w:rsidR="00FB2253">
        <w:rPr>
          <w:rFonts w:ascii="Arial Narrow" w:hAnsi="Arial Narrow"/>
          <w:sz w:val="26"/>
          <w:szCs w:val="26"/>
        </w:rPr>
        <w:t>3,7%).</w:t>
      </w:r>
    </w:p>
    <w:p w:rsidR="00C44FB6" w:rsidRDefault="00FB2253" w:rsidP="00DD0E26">
      <w:pPr>
        <w:ind w:firstLine="284"/>
        <w:rPr>
          <w:rFonts w:ascii="Arial Narrow" w:hAnsi="Arial Narrow"/>
          <w:sz w:val="26"/>
          <w:szCs w:val="26"/>
        </w:rPr>
      </w:pPr>
      <w:r>
        <w:rPr>
          <w:rFonts w:ascii="Arial Narrow" w:hAnsi="Arial Narrow"/>
          <w:b/>
          <w:sz w:val="26"/>
          <w:szCs w:val="26"/>
        </w:rPr>
        <w:t>С</w:t>
      </w:r>
      <w:r w:rsidR="00C44FB6" w:rsidRPr="00C44FB6">
        <w:rPr>
          <w:rFonts w:ascii="Arial Narrow" w:hAnsi="Arial Narrow"/>
          <w:b/>
          <w:sz w:val="26"/>
          <w:szCs w:val="26"/>
        </w:rPr>
        <w:t>реднемесячная</w:t>
      </w:r>
      <w:r w:rsidR="00EA20D8">
        <w:rPr>
          <w:rFonts w:ascii="Arial Narrow" w:hAnsi="Arial Narrow"/>
          <w:b/>
          <w:sz w:val="26"/>
          <w:szCs w:val="26"/>
        </w:rPr>
        <w:t xml:space="preserve"> </w:t>
      </w:r>
      <w:r w:rsidR="00B16D48">
        <w:rPr>
          <w:rFonts w:ascii="Arial Narrow" w:hAnsi="Arial Narrow"/>
          <w:b/>
          <w:sz w:val="26"/>
          <w:szCs w:val="26"/>
        </w:rPr>
        <w:t>номинальная</w:t>
      </w:r>
      <w:r w:rsidR="00EA20D8">
        <w:rPr>
          <w:rFonts w:ascii="Arial Narrow" w:hAnsi="Arial Narrow"/>
          <w:b/>
          <w:sz w:val="26"/>
          <w:szCs w:val="26"/>
        </w:rPr>
        <w:t xml:space="preserve"> </w:t>
      </w:r>
      <w:r w:rsidR="00C44FB6" w:rsidRPr="00C44FB6">
        <w:rPr>
          <w:rFonts w:ascii="Arial Narrow" w:hAnsi="Arial Narrow"/>
          <w:b/>
          <w:sz w:val="26"/>
          <w:szCs w:val="26"/>
        </w:rPr>
        <w:t>начисленная</w:t>
      </w:r>
      <w:r w:rsidR="00EA20D8">
        <w:rPr>
          <w:rFonts w:ascii="Arial Narrow" w:hAnsi="Arial Narrow"/>
          <w:b/>
          <w:sz w:val="26"/>
          <w:szCs w:val="26"/>
        </w:rPr>
        <w:t xml:space="preserve"> </w:t>
      </w:r>
      <w:r w:rsidR="00C44FB6" w:rsidRPr="00C44FB6">
        <w:rPr>
          <w:rFonts w:ascii="Arial Narrow" w:hAnsi="Arial Narrow"/>
          <w:b/>
          <w:sz w:val="26"/>
          <w:szCs w:val="26"/>
        </w:rPr>
        <w:t>заработная</w:t>
      </w:r>
      <w:r w:rsidR="00EA20D8">
        <w:rPr>
          <w:rFonts w:ascii="Arial Narrow" w:hAnsi="Arial Narrow"/>
          <w:b/>
          <w:sz w:val="26"/>
          <w:szCs w:val="26"/>
        </w:rPr>
        <w:t xml:space="preserve"> </w:t>
      </w:r>
      <w:r w:rsidR="00C44FB6" w:rsidRPr="00C44FB6">
        <w:rPr>
          <w:rFonts w:ascii="Arial Narrow" w:hAnsi="Arial Narrow"/>
          <w:b/>
          <w:sz w:val="26"/>
          <w:szCs w:val="26"/>
        </w:rPr>
        <w:t>плата</w:t>
      </w:r>
      <w:r w:rsidR="00EA20D8">
        <w:rPr>
          <w:rFonts w:ascii="Arial Narrow" w:hAnsi="Arial Narrow"/>
          <w:b/>
          <w:sz w:val="26"/>
          <w:szCs w:val="26"/>
        </w:rPr>
        <w:t xml:space="preserve"> </w:t>
      </w:r>
      <w:r w:rsidR="00D00371" w:rsidRPr="00D00371">
        <w:rPr>
          <w:rFonts w:ascii="Arial Narrow" w:hAnsi="Arial Narrow"/>
          <w:sz w:val="26"/>
          <w:szCs w:val="26"/>
        </w:rPr>
        <w:t>одного</w:t>
      </w:r>
      <w:r w:rsidR="00EA20D8">
        <w:rPr>
          <w:rFonts w:ascii="Arial Narrow" w:hAnsi="Arial Narrow"/>
          <w:b/>
          <w:sz w:val="26"/>
          <w:szCs w:val="26"/>
        </w:rPr>
        <w:t xml:space="preserve"> </w:t>
      </w:r>
      <w:r w:rsidR="00C44FB6" w:rsidRPr="00C44FB6">
        <w:rPr>
          <w:rFonts w:ascii="Arial Narrow" w:hAnsi="Arial Narrow"/>
          <w:sz w:val="26"/>
          <w:szCs w:val="26"/>
        </w:rPr>
        <w:t>работник</w:t>
      </w:r>
      <w:r w:rsidR="00D00371">
        <w:rPr>
          <w:rFonts w:ascii="Arial Narrow" w:hAnsi="Arial Narrow"/>
          <w:sz w:val="26"/>
          <w:szCs w:val="26"/>
        </w:rPr>
        <w:t>а</w:t>
      </w:r>
      <w:r w:rsidR="00EA20D8">
        <w:rPr>
          <w:rFonts w:ascii="Arial Narrow" w:hAnsi="Arial Narrow"/>
          <w:sz w:val="26"/>
          <w:szCs w:val="26"/>
        </w:rPr>
        <w:t xml:space="preserve"> </w:t>
      </w:r>
      <w:r w:rsidR="00C44FB6" w:rsidRPr="00FB2253">
        <w:rPr>
          <w:rFonts w:ascii="Arial Narrow" w:hAnsi="Arial Narrow"/>
          <w:sz w:val="26"/>
          <w:szCs w:val="26"/>
        </w:rPr>
        <w:t>организаций</w:t>
      </w:r>
      <w:r w:rsidR="00EA20D8">
        <w:rPr>
          <w:rFonts w:ascii="Arial Narrow" w:hAnsi="Arial Narrow"/>
          <w:sz w:val="26"/>
          <w:szCs w:val="26"/>
        </w:rPr>
        <w:t xml:space="preserve"> </w:t>
      </w:r>
      <w:r w:rsidR="00C44FB6" w:rsidRPr="00FB2253">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C44FB6" w:rsidRPr="00FB2253">
        <w:rPr>
          <w:rFonts w:ascii="Arial Narrow" w:hAnsi="Arial Narrow"/>
          <w:sz w:val="26"/>
          <w:szCs w:val="26"/>
        </w:rPr>
        <w:t>201</w:t>
      </w:r>
      <w:r w:rsidRPr="00FB2253">
        <w:rPr>
          <w:rFonts w:ascii="Arial Narrow" w:hAnsi="Arial Narrow"/>
          <w:sz w:val="26"/>
          <w:szCs w:val="26"/>
        </w:rPr>
        <w:t>7</w:t>
      </w:r>
      <w:r w:rsidR="00EA20D8">
        <w:rPr>
          <w:rFonts w:ascii="Arial Narrow" w:hAnsi="Arial Narrow"/>
          <w:sz w:val="26"/>
          <w:szCs w:val="26"/>
        </w:rPr>
        <w:t xml:space="preserve"> </w:t>
      </w:r>
      <w:r w:rsidR="00C44FB6" w:rsidRPr="00FB2253">
        <w:rPr>
          <w:rFonts w:ascii="Arial Narrow" w:hAnsi="Arial Narrow"/>
          <w:sz w:val="26"/>
          <w:szCs w:val="26"/>
        </w:rPr>
        <w:t>год</w:t>
      </w:r>
      <w:r w:rsidRPr="00FB2253">
        <w:rPr>
          <w:rFonts w:ascii="Arial Narrow" w:hAnsi="Arial Narrow"/>
          <w:sz w:val="26"/>
          <w:szCs w:val="26"/>
        </w:rPr>
        <w:t>а,</w:t>
      </w:r>
      <w:r w:rsidR="00EA20D8">
        <w:rPr>
          <w:rFonts w:ascii="Arial Narrow" w:hAnsi="Arial Narrow"/>
          <w:sz w:val="26"/>
          <w:szCs w:val="26"/>
        </w:rPr>
        <w:t xml:space="preserve"> </w:t>
      </w:r>
      <w:r w:rsidRPr="00FB2253">
        <w:rPr>
          <w:rFonts w:ascii="Arial Narrow" w:hAnsi="Arial Narrow"/>
          <w:sz w:val="26"/>
          <w:szCs w:val="26"/>
        </w:rPr>
        <w:t>по</w:t>
      </w:r>
      <w:r w:rsidR="00EA20D8">
        <w:rPr>
          <w:rFonts w:ascii="Arial Narrow" w:hAnsi="Arial Narrow"/>
          <w:sz w:val="26"/>
          <w:szCs w:val="26"/>
        </w:rPr>
        <w:t xml:space="preserve"> </w:t>
      </w:r>
      <w:r w:rsidRPr="00FB2253">
        <w:rPr>
          <w:rFonts w:ascii="Arial Narrow" w:hAnsi="Arial Narrow"/>
          <w:sz w:val="26"/>
          <w:szCs w:val="26"/>
        </w:rPr>
        <w:t>оценке,</w:t>
      </w:r>
      <w:r w:rsidR="00EA20D8">
        <w:rPr>
          <w:rFonts w:ascii="Arial Narrow" w:hAnsi="Arial Narrow"/>
          <w:sz w:val="26"/>
          <w:szCs w:val="26"/>
        </w:rPr>
        <w:t xml:space="preserve"> </w:t>
      </w:r>
      <w:r w:rsidR="00C44FB6" w:rsidRPr="00FB2253">
        <w:rPr>
          <w:rFonts w:ascii="Arial Narrow" w:hAnsi="Arial Narrow"/>
          <w:sz w:val="26"/>
          <w:szCs w:val="26"/>
        </w:rPr>
        <w:t>составила</w:t>
      </w:r>
      <w:r w:rsidR="00EA20D8">
        <w:rPr>
          <w:rFonts w:ascii="Arial Narrow" w:hAnsi="Arial Narrow"/>
          <w:sz w:val="26"/>
          <w:szCs w:val="26"/>
        </w:rPr>
        <w:t xml:space="preserve"> </w:t>
      </w:r>
      <w:r w:rsidR="004D3FF8">
        <w:rPr>
          <w:rFonts w:ascii="Arial Narrow" w:hAnsi="Arial Narrow"/>
          <w:b/>
          <w:sz w:val="26"/>
          <w:szCs w:val="26"/>
        </w:rPr>
        <w:t>36</w:t>
      </w:r>
      <w:r w:rsidR="00EA20D8">
        <w:rPr>
          <w:rFonts w:ascii="Arial Narrow" w:hAnsi="Arial Narrow"/>
          <w:b/>
          <w:sz w:val="26"/>
          <w:szCs w:val="26"/>
        </w:rPr>
        <w:t xml:space="preserve"> </w:t>
      </w:r>
      <w:r w:rsidR="004D3FF8">
        <w:rPr>
          <w:rFonts w:ascii="Arial Narrow" w:hAnsi="Arial Narrow"/>
          <w:b/>
          <w:sz w:val="26"/>
          <w:szCs w:val="26"/>
        </w:rPr>
        <w:t>250</w:t>
      </w:r>
      <w:r w:rsidR="00EA20D8">
        <w:rPr>
          <w:rFonts w:ascii="Arial Narrow" w:hAnsi="Arial Narrow"/>
          <w:b/>
          <w:sz w:val="26"/>
          <w:szCs w:val="26"/>
        </w:rPr>
        <w:t xml:space="preserve"> </w:t>
      </w:r>
      <w:r w:rsidR="00C44FB6" w:rsidRPr="00FB2253">
        <w:rPr>
          <w:rFonts w:ascii="Arial Narrow" w:hAnsi="Arial Narrow"/>
          <w:b/>
          <w:sz w:val="26"/>
          <w:szCs w:val="26"/>
        </w:rPr>
        <w:t>рубл</w:t>
      </w:r>
      <w:r w:rsidRPr="00FB2253">
        <w:rPr>
          <w:rFonts w:ascii="Arial Narrow" w:hAnsi="Arial Narrow"/>
          <w:b/>
          <w:sz w:val="26"/>
          <w:szCs w:val="26"/>
        </w:rPr>
        <w:t>ей</w:t>
      </w:r>
      <w:r w:rsidR="00EA20D8">
        <w:rPr>
          <w:rFonts w:ascii="Arial Narrow" w:hAnsi="Arial Narrow"/>
          <w:b/>
          <w:sz w:val="26"/>
          <w:szCs w:val="26"/>
        </w:rPr>
        <w:t xml:space="preserve"> </w:t>
      </w:r>
      <w:r w:rsidR="00D05A71" w:rsidRPr="00D05A71">
        <w:rPr>
          <w:rFonts w:ascii="Arial Narrow" w:hAnsi="Arial Narrow"/>
          <w:sz w:val="26"/>
          <w:szCs w:val="26"/>
        </w:rPr>
        <w:t>и</w:t>
      </w:r>
      <w:r w:rsidR="00EA20D8">
        <w:rPr>
          <w:rFonts w:ascii="Arial Narrow" w:hAnsi="Arial Narrow"/>
          <w:sz w:val="26"/>
          <w:szCs w:val="26"/>
        </w:rPr>
        <w:t xml:space="preserve"> </w:t>
      </w:r>
      <w:r w:rsidR="00C44FB6" w:rsidRPr="00C44FB6">
        <w:rPr>
          <w:rFonts w:ascii="Arial Narrow" w:hAnsi="Arial Narrow"/>
          <w:sz w:val="26"/>
          <w:szCs w:val="26"/>
        </w:rPr>
        <w:t>по</w:t>
      </w:r>
      <w:r w:rsidR="00EA20D8">
        <w:rPr>
          <w:rFonts w:ascii="Arial Narrow" w:hAnsi="Arial Narrow"/>
          <w:sz w:val="26"/>
          <w:szCs w:val="26"/>
        </w:rPr>
        <w:t xml:space="preserve"> </w:t>
      </w:r>
      <w:r w:rsidR="00C44FB6" w:rsidRPr="00C44FB6">
        <w:rPr>
          <w:rFonts w:ascii="Arial Narrow" w:hAnsi="Arial Narrow"/>
          <w:sz w:val="26"/>
          <w:szCs w:val="26"/>
        </w:rPr>
        <w:t>сравнению</w:t>
      </w:r>
      <w:r w:rsidR="00EA20D8">
        <w:rPr>
          <w:rFonts w:ascii="Arial Narrow" w:hAnsi="Arial Narrow"/>
          <w:sz w:val="26"/>
          <w:szCs w:val="26"/>
        </w:rPr>
        <w:t xml:space="preserve"> </w:t>
      </w:r>
      <w:r w:rsidR="00C44FB6" w:rsidRPr="00C44FB6">
        <w:rPr>
          <w:rFonts w:ascii="Arial Narrow" w:hAnsi="Arial Narrow"/>
          <w:sz w:val="26"/>
          <w:szCs w:val="26"/>
        </w:rPr>
        <w:t>с</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w:t>
      </w:r>
      <w:r w:rsidR="00EA20D8">
        <w:rPr>
          <w:rFonts w:ascii="Arial Narrow" w:hAnsi="Arial Narrow"/>
          <w:sz w:val="26"/>
          <w:szCs w:val="26"/>
        </w:rPr>
        <w:t xml:space="preserve">а </w:t>
      </w:r>
      <w:r w:rsidR="001801D1">
        <w:rPr>
          <w:rFonts w:ascii="Arial Narrow" w:hAnsi="Arial Narrow"/>
          <w:sz w:val="26"/>
          <w:szCs w:val="26"/>
        </w:rPr>
        <w:t>предыдущ</w:t>
      </w:r>
      <w:r w:rsidR="00D13D75">
        <w:rPr>
          <w:rFonts w:ascii="Arial Narrow" w:hAnsi="Arial Narrow"/>
          <w:sz w:val="26"/>
          <w:szCs w:val="26"/>
        </w:rPr>
        <w:t>его</w:t>
      </w:r>
      <w:r w:rsidR="00EA20D8">
        <w:rPr>
          <w:rFonts w:ascii="Arial Narrow" w:hAnsi="Arial Narrow"/>
          <w:sz w:val="26"/>
          <w:szCs w:val="26"/>
        </w:rPr>
        <w:t xml:space="preserve"> </w:t>
      </w:r>
      <w:r w:rsidR="001801D1">
        <w:rPr>
          <w:rFonts w:ascii="Arial Narrow" w:hAnsi="Arial Narrow"/>
          <w:sz w:val="26"/>
          <w:szCs w:val="26"/>
        </w:rPr>
        <w:t>год</w:t>
      </w:r>
      <w:r w:rsidR="00D13D75">
        <w:rPr>
          <w:rFonts w:ascii="Arial Narrow" w:hAnsi="Arial Narrow"/>
          <w:sz w:val="26"/>
          <w:szCs w:val="26"/>
        </w:rPr>
        <w:t>а</w:t>
      </w:r>
      <w:r w:rsidR="00EA20D8">
        <w:rPr>
          <w:rFonts w:ascii="Arial Narrow" w:hAnsi="Arial Narrow"/>
          <w:sz w:val="26"/>
          <w:szCs w:val="26"/>
        </w:rPr>
        <w:t xml:space="preserve"> </w:t>
      </w:r>
      <w:r w:rsidR="001801D1">
        <w:rPr>
          <w:rFonts w:ascii="Arial Narrow" w:hAnsi="Arial Narrow"/>
          <w:sz w:val="26"/>
          <w:szCs w:val="26"/>
        </w:rPr>
        <w:t>выросла</w:t>
      </w:r>
      <w:r w:rsidR="00EA20D8">
        <w:rPr>
          <w:rFonts w:ascii="Arial Narrow" w:hAnsi="Arial Narrow"/>
          <w:sz w:val="26"/>
          <w:szCs w:val="26"/>
        </w:rPr>
        <w:t xml:space="preserve"> </w:t>
      </w:r>
      <w:r w:rsidR="001801D1">
        <w:rPr>
          <w:rFonts w:ascii="Arial Narrow" w:hAnsi="Arial Narrow"/>
          <w:sz w:val="26"/>
          <w:szCs w:val="26"/>
        </w:rPr>
        <w:t>на</w:t>
      </w:r>
      <w:r w:rsidR="00EA20D8">
        <w:rPr>
          <w:rFonts w:ascii="Arial Narrow" w:hAnsi="Arial Narrow"/>
          <w:sz w:val="26"/>
          <w:szCs w:val="26"/>
        </w:rPr>
        <w:t xml:space="preserve"> </w:t>
      </w:r>
      <w:r>
        <w:rPr>
          <w:rFonts w:ascii="Arial Narrow" w:hAnsi="Arial Narrow"/>
          <w:sz w:val="26"/>
          <w:szCs w:val="26"/>
        </w:rPr>
        <w:t>6,6</w:t>
      </w:r>
      <w:r w:rsidR="00C44FB6" w:rsidRPr="00C44FB6">
        <w:rPr>
          <w:rFonts w:ascii="Arial Narrow" w:hAnsi="Arial Narrow"/>
          <w:sz w:val="26"/>
          <w:szCs w:val="26"/>
        </w:rPr>
        <w:t>%</w:t>
      </w:r>
      <w:r w:rsidR="00EA20D8">
        <w:rPr>
          <w:rFonts w:ascii="Arial Narrow" w:hAnsi="Arial Narrow"/>
          <w:sz w:val="26"/>
          <w:szCs w:val="26"/>
        </w:rPr>
        <w:t xml:space="preserve"> </w:t>
      </w:r>
      <w:r w:rsidR="00090106">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090106">
        <w:rPr>
          <w:rFonts w:ascii="Arial Narrow" w:hAnsi="Arial Narrow"/>
          <w:sz w:val="26"/>
          <w:szCs w:val="26"/>
        </w:rPr>
        <w:t>201</w:t>
      </w:r>
      <w:r>
        <w:rPr>
          <w:rFonts w:ascii="Arial Narrow" w:hAnsi="Arial Narrow"/>
          <w:sz w:val="26"/>
          <w:szCs w:val="26"/>
        </w:rPr>
        <w:t>6</w:t>
      </w:r>
      <w:r w:rsidR="00EA20D8">
        <w:rPr>
          <w:rFonts w:ascii="Arial Narrow" w:hAnsi="Arial Narrow"/>
          <w:sz w:val="26"/>
          <w:szCs w:val="26"/>
        </w:rPr>
        <w:t xml:space="preserve"> </w:t>
      </w:r>
      <w:r w:rsidR="00090106">
        <w:rPr>
          <w:rFonts w:ascii="Arial Narrow" w:hAnsi="Arial Narrow"/>
          <w:sz w:val="26"/>
          <w:szCs w:val="26"/>
        </w:rPr>
        <w:t>год</w:t>
      </w:r>
      <w:r>
        <w:rPr>
          <w:rFonts w:ascii="Arial Narrow" w:hAnsi="Arial Narrow"/>
          <w:sz w:val="26"/>
          <w:szCs w:val="26"/>
        </w:rPr>
        <w:t>а</w:t>
      </w:r>
      <w:r w:rsidR="00EA20D8">
        <w:rPr>
          <w:rFonts w:ascii="Arial Narrow" w:hAnsi="Arial Narrow"/>
          <w:sz w:val="26"/>
          <w:szCs w:val="26"/>
        </w:rPr>
        <w:t xml:space="preserve"> </w:t>
      </w:r>
      <w:r w:rsidR="00090106">
        <w:rPr>
          <w:rFonts w:ascii="Arial Narrow" w:hAnsi="Arial Narrow"/>
          <w:sz w:val="26"/>
          <w:szCs w:val="26"/>
        </w:rPr>
        <w:t>выросла</w:t>
      </w:r>
      <w:r w:rsidR="00EA20D8">
        <w:rPr>
          <w:rFonts w:ascii="Arial Narrow" w:hAnsi="Arial Narrow"/>
          <w:sz w:val="26"/>
          <w:szCs w:val="26"/>
        </w:rPr>
        <w:t xml:space="preserve"> </w:t>
      </w:r>
      <w:r w:rsidR="00090106">
        <w:rPr>
          <w:rFonts w:ascii="Arial Narrow" w:hAnsi="Arial Narrow"/>
          <w:sz w:val="26"/>
          <w:szCs w:val="26"/>
        </w:rPr>
        <w:t>на</w:t>
      </w:r>
      <w:r w:rsidR="00EA20D8">
        <w:rPr>
          <w:rFonts w:ascii="Arial Narrow" w:hAnsi="Arial Narrow"/>
          <w:sz w:val="26"/>
          <w:szCs w:val="26"/>
        </w:rPr>
        <w:t xml:space="preserve"> </w:t>
      </w:r>
      <w:r>
        <w:rPr>
          <w:rFonts w:ascii="Arial Narrow" w:hAnsi="Arial Narrow"/>
          <w:sz w:val="26"/>
          <w:szCs w:val="26"/>
        </w:rPr>
        <w:t>7,7</w:t>
      </w:r>
      <w:r w:rsidR="00090106">
        <w:rPr>
          <w:rFonts w:ascii="Arial Narrow" w:hAnsi="Arial Narrow"/>
          <w:sz w:val="26"/>
          <w:szCs w:val="26"/>
        </w:rPr>
        <w:t>%)</w:t>
      </w:r>
      <w:r>
        <w:rPr>
          <w:rFonts w:ascii="Arial Narrow" w:hAnsi="Arial Narrow"/>
          <w:sz w:val="26"/>
          <w:szCs w:val="26"/>
        </w:rPr>
        <w:t>.</w:t>
      </w:r>
    </w:p>
    <w:p w:rsidR="00D503C9" w:rsidRPr="00904C13" w:rsidRDefault="00F62A85" w:rsidP="00DD0E26">
      <w:pPr>
        <w:ind w:firstLine="284"/>
        <w:rPr>
          <w:rFonts w:ascii="Arial Narrow" w:hAnsi="Arial Narrow"/>
          <w:sz w:val="26"/>
          <w:szCs w:val="26"/>
        </w:rPr>
      </w:pPr>
      <w:r>
        <w:rPr>
          <w:rFonts w:ascii="Arial Narrow" w:hAnsi="Arial Narrow"/>
          <w:sz w:val="26"/>
          <w:szCs w:val="26"/>
        </w:rPr>
        <w:t>Ре</w:t>
      </w:r>
      <w:r w:rsidR="00C53B3B" w:rsidRPr="00C44FB6">
        <w:rPr>
          <w:rFonts w:ascii="Arial Narrow" w:hAnsi="Arial Narrow"/>
          <w:sz w:val="26"/>
          <w:szCs w:val="26"/>
        </w:rPr>
        <w:t>альн</w:t>
      </w:r>
      <w:r>
        <w:rPr>
          <w:rFonts w:ascii="Arial Narrow" w:hAnsi="Arial Narrow"/>
          <w:sz w:val="26"/>
          <w:szCs w:val="26"/>
        </w:rPr>
        <w:t>ая</w:t>
      </w:r>
      <w:r w:rsidR="00EA20D8">
        <w:rPr>
          <w:rFonts w:ascii="Arial Narrow" w:hAnsi="Arial Narrow"/>
          <w:sz w:val="26"/>
          <w:szCs w:val="26"/>
        </w:rPr>
        <w:t xml:space="preserve"> </w:t>
      </w:r>
      <w:r w:rsidR="00D714E9" w:rsidRPr="00C44FB6">
        <w:rPr>
          <w:rFonts w:ascii="Arial Narrow" w:hAnsi="Arial Narrow"/>
          <w:sz w:val="26"/>
          <w:szCs w:val="26"/>
        </w:rPr>
        <w:t>начисленн</w:t>
      </w:r>
      <w:r>
        <w:rPr>
          <w:rFonts w:ascii="Arial Narrow" w:hAnsi="Arial Narrow"/>
          <w:sz w:val="26"/>
          <w:szCs w:val="26"/>
        </w:rPr>
        <w:t>ая</w:t>
      </w:r>
      <w:r w:rsidR="00EA20D8">
        <w:rPr>
          <w:rFonts w:ascii="Arial Narrow" w:hAnsi="Arial Narrow"/>
          <w:sz w:val="26"/>
          <w:szCs w:val="26"/>
        </w:rPr>
        <w:t xml:space="preserve"> </w:t>
      </w:r>
      <w:r w:rsidR="00C53B3B" w:rsidRPr="00C44FB6">
        <w:rPr>
          <w:rFonts w:ascii="Arial Narrow" w:hAnsi="Arial Narrow"/>
          <w:sz w:val="26"/>
          <w:szCs w:val="26"/>
        </w:rPr>
        <w:t>заработн</w:t>
      </w:r>
      <w:r>
        <w:rPr>
          <w:rFonts w:ascii="Arial Narrow" w:hAnsi="Arial Narrow"/>
          <w:sz w:val="26"/>
          <w:szCs w:val="26"/>
        </w:rPr>
        <w:t>ая</w:t>
      </w:r>
      <w:r w:rsidR="00EA20D8">
        <w:rPr>
          <w:rFonts w:ascii="Arial Narrow" w:hAnsi="Arial Narrow"/>
          <w:b/>
          <w:sz w:val="26"/>
          <w:szCs w:val="26"/>
        </w:rPr>
        <w:t xml:space="preserve"> </w:t>
      </w:r>
      <w:r w:rsidR="00C53B3B" w:rsidRPr="00C44FB6">
        <w:rPr>
          <w:rFonts w:ascii="Arial Narrow" w:hAnsi="Arial Narrow"/>
          <w:sz w:val="26"/>
          <w:szCs w:val="26"/>
        </w:rPr>
        <w:t>плат</w:t>
      </w:r>
      <w:r>
        <w:rPr>
          <w:rFonts w:ascii="Arial Narrow" w:hAnsi="Arial Narrow"/>
          <w:sz w:val="26"/>
          <w:szCs w:val="26"/>
        </w:rPr>
        <w:t>а</w:t>
      </w:r>
      <w:r w:rsidR="00EA20D8">
        <w:rPr>
          <w:rFonts w:ascii="Arial Narrow" w:hAnsi="Arial Narrow"/>
          <w:sz w:val="26"/>
          <w:szCs w:val="26"/>
        </w:rPr>
        <w:t xml:space="preserve"> </w:t>
      </w:r>
      <w:r>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Pr>
          <w:rFonts w:ascii="Arial Narrow" w:hAnsi="Arial Narrow"/>
          <w:sz w:val="26"/>
          <w:szCs w:val="26"/>
        </w:rPr>
        <w:t>201</w:t>
      </w:r>
      <w:r w:rsidR="00FB2253">
        <w:rPr>
          <w:rFonts w:ascii="Arial Narrow" w:hAnsi="Arial Narrow"/>
          <w:sz w:val="26"/>
          <w:szCs w:val="26"/>
        </w:rPr>
        <w:t>7</w:t>
      </w:r>
      <w:r w:rsidR="00EA20D8">
        <w:rPr>
          <w:rFonts w:ascii="Arial Narrow" w:hAnsi="Arial Narrow"/>
          <w:sz w:val="26"/>
          <w:szCs w:val="26"/>
        </w:rPr>
        <w:t xml:space="preserve"> </w:t>
      </w:r>
      <w:r w:rsidR="00FB2253">
        <w:rPr>
          <w:rFonts w:ascii="Arial Narrow" w:hAnsi="Arial Narrow"/>
          <w:sz w:val="26"/>
          <w:szCs w:val="26"/>
        </w:rPr>
        <w:t>года</w:t>
      </w:r>
      <w:r w:rsidR="00EA20D8">
        <w:rPr>
          <w:rFonts w:ascii="Arial Narrow" w:hAnsi="Arial Narrow"/>
          <w:sz w:val="26"/>
          <w:szCs w:val="26"/>
        </w:rPr>
        <w:t xml:space="preserve"> </w:t>
      </w:r>
      <w:r w:rsidR="009B719B">
        <w:rPr>
          <w:rFonts w:ascii="Arial Narrow" w:hAnsi="Arial Narrow"/>
          <w:sz w:val="26"/>
          <w:szCs w:val="26"/>
        </w:rPr>
        <w:t>относительно</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квартала </w:t>
      </w:r>
      <w:r w:rsidR="009B719B">
        <w:rPr>
          <w:rFonts w:ascii="Arial Narrow" w:hAnsi="Arial Narrow"/>
          <w:sz w:val="26"/>
          <w:szCs w:val="26"/>
        </w:rPr>
        <w:t>201</w:t>
      </w:r>
      <w:r w:rsidR="00FB2253">
        <w:rPr>
          <w:rFonts w:ascii="Arial Narrow" w:hAnsi="Arial Narrow"/>
          <w:sz w:val="26"/>
          <w:szCs w:val="26"/>
        </w:rPr>
        <w:t>6</w:t>
      </w:r>
      <w:r w:rsidR="00EA20D8">
        <w:rPr>
          <w:rFonts w:ascii="Arial Narrow" w:hAnsi="Arial Narrow"/>
          <w:sz w:val="26"/>
          <w:szCs w:val="26"/>
        </w:rPr>
        <w:t xml:space="preserve"> </w:t>
      </w:r>
      <w:r w:rsidR="009B719B">
        <w:rPr>
          <w:rFonts w:ascii="Arial Narrow" w:hAnsi="Arial Narrow"/>
          <w:sz w:val="26"/>
          <w:szCs w:val="26"/>
        </w:rPr>
        <w:t>года</w:t>
      </w:r>
      <w:r w:rsidR="00EA20D8">
        <w:rPr>
          <w:rFonts w:ascii="Arial Narrow" w:hAnsi="Arial Narrow"/>
          <w:sz w:val="26"/>
          <w:szCs w:val="26"/>
        </w:rPr>
        <w:t xml:space="preserve"> </w:t>
      </w:r>
      <w:r>
        <w:rPr>
          <w:rFonts w:ascii="Arial Narrow" w:hAnsi="Arial Narrow"/>
          <w:sz w:val="26"/>
          <w:szCs w:val="26"/>
        </w:rPr>
        <w:t>выросла</w:t>
      </w:r>
      <w:r w:rsidR="00EA20D8">
        <w:rPr>
          <w:rFonts w:ascii="Arial Narrow" w:hAnsi="Arial Narrow"/>
          <w:sz w:val="26"/>
          <w:szCs w:val="26"/>
        </w:rPr>
        <w:t xml:space="preserve"> </w:t>
      </w:r>
      <w:r w:rsidR="009B719B">
        <w:rPr>
          <w:rFonts w:ascii="Arial Narrow" w:hAnsi="Arial Narrow"/>
          <w:sz w:val="26"/>
          <w:szCs w:val="26"/>
        </w:rPr>
        <w:t>н</w:t>
      </w:r>
      <w:r>
        <w:rPr>
          <w:rFonts w:ascii="Arial Narrow" w:hAnsi="Arial Narrow"/>
          <w:sz w:val="26"/>
          <w:szCs w:val="26"/>
        </w:rPr>
        <w:t>а</w:t>
      </w:r>
      <w:r w:rsidR="00EA20D8">
        <w:rPr>
          <w:rFonts w:ascii="Arial Narrow" w:hAnsi="Arial Narrow"/>
          <w:sz w:val="26"/>
          <w:szCs w:val="26"/>
        </w:rPr>
        <w:t xml:space="preserve"> </w:t>
      </w:r>
      <w:r w:rsidR="00FB2253">
        <w:rPr>
          <w:rFonts w:ascii="Arial Narrow" w:hAnsi="Arial Narrow"/>
          <w:sz w:val="26"/>
          <w:szCs w:val="26"/>
        </w:rPr>
        <w:t>1,9%</w:t>
      </w:r>
      <w:r w:rsidR="00EA20D8">
        <w:rPr>
          <w:rFonts w:ascii="Arial Narrow" w:hAnsi="Arial Narrow"/>
          <w:sz w:val="26"/>
          <w:szCs w:val="26"/>
        </w:rPr>
        <w:t xml:space="preserve"> </w:t>
      </w:r>
      <w:r w:rsidR="00090106">
        <w:rPr>
          <w:rFonts w:ascii="Arial Narrow" w:hAnsi="Arial Narrow"/>
          <w:sz w:val="26"/>
          <w:szCs w:val="26"/>
        </w:rPr>
        <w:t>(в</w:t>
      </w:r>
      <w:r w:rsidR="00EA20D8">
        <w:rPr>
          <w:rFonts w:ascii="Arial Narrow" w:hAnsi="Arial Narrow"/>
          <w:sz w:val="26"/>
          <w:szCs w:val="26"/>
        </w:rPr>
        <w:t xml:space="preserve"> </w:t>
      </w:r>
      <w:r w:rsidR="00FB2160">
        <w:rPr>
          <w:rFonts w:ascii="Arial Narrow" w:hAnsi="Arial Narrow"/>
          <w:sz w:val="26"/>
          <w:szCs w:val="26"/>
        </w:rPr>
        <w:t>I</w:t>
      </w:r>
      <w:r w:rsidR="00EA20D8">
        <w:rPr>
          <w:rFonts w:ascii="Arial Narrow" w:hAnsi="Arial Narrow"/>
          <w:sz w:val="26"/>
          <w:szCs w:val="26"/>
        </w:rPr>
        <w:t xml:space="preserve"> </w:t>
      </w:r>
      <w:r w:rsidR="00601FEB">
        <w:rPr>
          <w:rFonts w:ascii="Arial Narrow" w:hAnsi="Arial Narrow"/>
          <w:sz w:val="26"/>
          <w:szCs w:val="26"/>
        </w:rPr>
        <w:t>квартале</w:t>
      </w:r>
      <w:r w:rsidR="00EA20D8">
        <w:rPr>
          <w:rFonts w:ascii="Arial Narrow" w:hAnsi="Arial Narrow"/>
          <w:sz w:val="26"/>
          <w:szCs w:val="26"/>
        </w:rPr>
        <w:t xml:space="preserve"> </w:t>
      </w:r>
      <w:r w:rsidR="00090106">
        <w:rPr>
          <w:rFonts w:ascii="Arial Narrow" w:hAnsi="Arial Narrow"/>
          <w:sz w:val="26"/>
          <w:szCs w:val="26"/>
        </w:rPr>
        <w:t>201</w:t>
      </w:r>
      <w:r w:rsidR="00FB2253">
        <w:rPr>
          <w:rFonts w:ascii="Arial Narrow" w:hAnsi="Arial Narrow"/>
          <w:sz w:val="26"/>
          <w:szCs w:val="26"/>
        </w:rPr>
        <w:t>6</w:t>
      </w:r>
      <w:r w:rsidR="00EA20D8">
        <w:rPr>
          <w:rFonts w:ascii="Arial Narrow" w:hAnsi="Arial Narrow"/>
          <w:sz w:val="26"/>
          <w:szCs w:val="26"/>
        </w:rPr>
        <w:t xml:space="preserve"> </w:t>
      </w:r>
      <w:r w:rsidR="00FB2253">
        <w:rPr>
          <w:rFonts w:ascii="Arial Narrow" w:hAnsi="Arial Narrow"/>
          <w:sz w:val="26"/>
          <w:szCs w:val="26"/>
        </w:rPr>
        <w:t>года</w:t>
      </w:r>
      <w:r w:rsidR="00EA20D8">
        <w:rPr>
          <w:rFonts w:ascii="Arial Narrow" w:hAnsi="Arial Narrow"/>
          <w:sz w:val="26"/>
          <w:szCs w:val="26"/>
        </w:rPr>
        <w:t xml:space="preserve"> </w:t>
      </w:r>
      <w:r w:rsidR="00090106">
        <w:rPr>
          <w:rFonts w:ascii="Arial Narrow" w:hAnsi="Arial Narrow"/>
          <w:sz w:val="26"/>
          <w:szCs w:val="26"/>
        </w:rPr>
        <w:t>-</w:t>
      </w:r>
      <w:r w:rsidR="00EA20D8">
        <w:rPr>
          <w:rFonts w:ascii="Arial Narrow" w:hAnsi="Arial Narrow"/>
          <w:sz w:val="26"/>
          <w:szCs w:val="26"/>
        </w:rPr>
        <w:t xml:space="preserve"> </w:t>
      </w:r>
      <w:r w:rsidR="00090106">
        <w:rPr>
          <w:rFonts w:ascii="Arial Narrow" w:hAnsi="Arial Narrow"/>
          <w:sz w:val="26"/>
          <w:szCs w:val="26"/>
        </w:rPr>
        <w:t>снизилась</w:t>
      </w:r>
      <w:r w:rsidR="00EA20D8">
        <w:rPr>
          <w:rFonts w:ascii="Arial Narrow" w:hAnsi="Arial Narrow"/>
          <w:sz w:val="26"/>
          <w:szCs w:val="26"/>
        </w:rPr>
        <w:t xml:space="preserve"> </w:t>
      </w:r>
      <w:r w:rsidR="00090106">
        <w:rPr>
          <w:rFonts w:ascii="Arial Narrow" w:hAnsi="Arial Narrow"/>
          <w:sz w:val="26"/>
          <w:szCs w:val="26"/>
        </w:rPr>
        <w:t>на</w:t>
      </w:r>
      <w:r w:rsidR="00EA20D8">
        <w:rPr>
          <w:rFonts w:ascii="Arial Narrow" w:hAnsi="Arial Narrow"/>
          <w:sz w:val="26"/>
          <w:szCs w:val="26"/>
        </w:rPr>
        <w:t xml:space="preserve"> </w:t>
      </w:r>
      <w:r w:rsidR="00FB2253">
        <w:rPr>
          <w:rFonts w:ascii="Arial Narrow" w:hAnsi="Arial Narrow"/>
          <w:sz w:val="26"/>
          <w:szCs w:val="26"/>
        </w:rPr>
        <w:t>0,6</w:t>
      </w:r>
      <w:r w:rsidR="00090106">
        <w:rPr>
          <w:rFonts w:ascii="Arial Narrow" w:hAnsi="Arial Narrow"/>
          <w:sz w:val="26"/>
          <w:szCs w:val="26"/>
        </w:rPr>
        <w:t>%)</w:t>
      </w:r>
      <w:r w:rsidR="00D503C9" w:rsidRPr="00494804">
        <w:rPr>
          <w:rFonts w:ascii="Arial Narrow" w:hAnsi="Arial Narrow"/>
          <w:sz w:val="26"/>
          <w:szCs w:val="26"/>
        </w:rPr>
        <w:t>.</w:t>
      </w:r>
    </w:p>
    <w:p w:rsidR="00C44FB6" w:rsidRDefault="00972457" w:rsidP="00DD0E26">
      <w:pPr>
        <w:ind w:firstLine="284"/>
        <w:rPr>
          <w:rFonts w:ascii="Arial Narrow" w:hAnsi="Arial Narrow"/>
          <w:b/>
          <w:sz w:val="26"/>
          <w:szCs w:val="26"/>
        </w:rPr>
      </w:pPr>
      <w:proofErr w:type="gramStart"/>
      <w:r>
        <w:rPr>
          <w:rFonts w:ascii="Arial Narrow" w:hAnsi="Arial Narrow"/>
          <w:b/>
          <w:sz w:val="26"/>
          <w:szCs w:val="26"/>
        </w:rPr>
        <w:t>Просроченная</w:t>
      </w:r>
      <w:r w:rsidR="00EA20D8">
        <w:rPr>
          <w:rFonts w:ascii="Arial Narrow" w:hAnsi="Arial Narrow"/>
          <w:b/>
          <w:sz w:val="26"/>
          <w:szCs w:val="26"/>
        </w:rPr>
        <w:t xml:space="preserve"> </w:t>
      </w:r>
      <w:r w:rsidR="00C44FB6">
        <w:rPr>
          <w:rFonts w:ascii="Arial Narrow" w:hAnsi="Arial Narrow"/>
          <w:b/>
          <w:sz w:val="26"/>
          <w:szCs w:val="26"/>
        </w:rPr>
        <w:t>задолжен</w:t>
      </w:r>
      <w:r w:rsidR="00C44FB6" w:rsidRPr="00C44FB6">
        <w:rPr>
          <w:rFonts w:ascii="Arial Narrow" w:hAnsi="Arial Narrow"/>
          <w:b/>
          <w:sz w:val="26"/>
          <w:szCs w:val="26"/>
        </w:rPr>
        <w:t>ность</w:t>
      </w:r>
      <w:r w:rsidR="00EA20D8">
        <w:rPr>
          <w:rFonts w:ascii="Arial Narrow" w:hAnsi="Arial Narrow"/>
          <w:b/>
          <w:sz w:val="26"/>
          <w:szCs w:val="26"/>
        </w:rPr>
        <w:t xml:space="preserve"> </w:t>
      </w:r>
      <w:r w:rsidR="00C44FB6" w:rsidRPr="00C44FB6">
        <w:rPr>
          <w:rFonts w:ascii="Arial Narrow" w:hAnsi="Arial Narrow"/>
          <w:b/>
          <w:sz w:val="26"/>
          <w:szCs w:val="26"/>
        </w:rPr>
        <w:t>по</w:t>
      </w:r>
      <w:r w:rsidR="00EA20D8">
        <w:rPr>
          <w:rFonts w:ascii="Arial Narrow" w:hAnsi="Arial Narrow"/>
          <w:b/>
          <w:sz w:val="26"/>
          <w:szCs w:val="26"/>
        </w:rPr>
        <w:t xml:space="preserve"> </w:t>
      </w:r>
      <w:r w:rsidR="00C44FB6" w:rsidRPr="00C44FB6">
        <w:rPr>
          <w:rFonts w:ascii="Arial Narrow" w:hAnsi="Arial Narrow"/>
          <w:b/>
          <w:sz w:val="26"/>
          <w:szCs w:val="26"/>
        </w:rPr>
        <w:t>заработной</w:t>
      </w:r>
      <w:r w:rsidR="00EA20D8">
        <w:rPr>
          <w:rFonts w:ascii="Arial Narrow" w:hAnsi="Arial Narrow"/>
          <w:b/>
          <w:sz w:val="26"/>
          <w:szCs w:val="26"/>
        </w:rPr>
        <w:t xml:space="preserve"> </w:t>
      </w:r>
      <w:r w:rsidR="00C44FB6" w:rsidRPr="00C44FB6">
        <w:rPr>
          <w:rFonts w:ascii="Arial Narrow" w:hAnsi="Arial Narrow"/>
          <w:b/>
          <w:sz w:val="26"/>
          <w:szCs w:val="26"/>
        </w:rPr>
        <w:t>плате</w:t>
      </w:r>
      <w:r w:rsidR="00EA20D8">
        <w:rPr>
          <w:rFonts w:ascii="Arial Narrow" w:hAnsi="Arial Narrow"/>
          <w:b/>
          <w:sz w:val="26"/>
          <w:szCs w:val="26"/>
        </w:rPr>
        <w:t xml:space="preserve"> </w:t>
      </w:r>
      <w:r w:rsidR="00C44FB6" w:rsidRPr="00C44FB6">
        <w:rPr>
          <w:rFonts w:ascii="Arial Narrow" w:hAnsi="Arial Narrow"/>
          <w:sz w:val="26"/>
          <w:szCs w:val="26"/>
        </w:rPr>
        <w:t>по</w:t>
      </w:r>
      <w:r w:rsidR="00EA20D8">
        <w:rPr>
          <w:rFonts w:ascii="Arial Narrow" w:hAnsi="Arial Narrow"/>
          <w:sz w:val="26"/>
          <w:szCs w:val="26"/>
        </w:rPr>
        <w:t xml:space="preserve"> </w:t>
      </w:r>
      <w:r w:rsidR="00C44FB6" w:rsidRPr="00C44FB6">
        <w:rPr>
          <w:rFonts w:ascii="Arial Narrow" w:hAnsi="Arial Narrow"/>
          <w:sz w:val="26"/>
          <w:szCs w:val="26"/>
        </w:rPr>
        <w:t>кругу</w:t>
      </w:r>
      <w:r w:rsidR="00EA20D8">
        <w:rPr>
          <w:rFonts w:ascii="Arial Narrow" w:hAnsi="Arial Narrow"/>
          <w:sz w:val="26"/>
          <w:szCs w:val="26"/>
        </w:rPr>
        <w:t xml:space="preserve"> </w:t>
      </w:r>
      <w:r w:rsidR="00C44FB6" w:rsidRPr="00C44FB6">
        <w:rPr>
          <w:rFonts w:ascii="Arial Narrow" w:hAnsi="Arial Narrow"/>
          <w:sz w:val="26"/>
          <w:szCs w:val="26"/>
        </w:rPr>
        <w:t>наблюдаемых</w:t>
      </w:r>
      <w:r w:rsidR="00EA20D8">
        <w:rPr>
          <w:rFonts w:ascii="Arial Narrow" w:hAnsi="Arial Narrow"/>
          <w:sz w:val="26"/>
          <w:szCs w:val="26"/>
        </w:rPr>
        <w:t xml:space="preserve"> </w:t>
      </w:r>
      <w:r w:rsidR="00C44FB6" w:rsidRPr="00C44FB6">
        <w:rPr>
          <w:rFonts w:ascii="Arial Narrow" w:hAnsi="Arial Narrow"/>
          <w:sz w:val="26"/>
          <w:szCs w:val="26"/>
        </w:rPr>
        <w:t>видов</w:t>
      </w:r>
      <w:r w:rsidR="00EA20D8">
        <w:rPr>
          <w:rFonts w:ascii="Arial Narrow" w:hAnsi="Arial Narrow"/>
          <w:sz w:val="26"/>
          <w:szCs w:val="26"/>
        </w:rPr>
        <w:t xml:space="preserve"> </w:t>
      </w:r>
      <w:r w:rsidR="00C44FB6" w:rsidRPr="00C44FB6">
        <w:rPr>
          <w:rFonts w:ascii="Arial Narrow" w:hAnsi="Arial Narrow"/>
          <w:sz w:val="26"/>
          <w:szCs w:val="26"/>
        </w:rPr>
        <w:t>эконо</w:t>
      </w:r>
      <w:r w:rsidR="00C44FB6">
        <w:rPr>
          <w:rFonts w:ascii="Arial Narrow" w:hAnsi="Arial Narrow"/>
          <w:sz w:val="26"/>
          <w:szCs w:val="26"/>
        </w:rPr>
        <w:t>мической</w:t>
      </w:r>
      <w:r w:rsidR="00EA20D8">
        <w:rPr>
          <w:rFonts w:ascii="Arial Narrow" w:hAnsi="Arial Narrow"/>
          <w:sz w:val="26"/>
          <w:szCs w:val="26"/>
        </w:rPr>
        <w:t xml:space="preserve"> </w:t>
      </w:r>
      <w:r w:rsidR="00C44FB6">
        <w:rPr>
          <w:rFonts w:ascii="Arial Narrow" w:hAnsi="Arial Narrow"/>
          <w:sz w:val="26"/>
          <w:szCs w:val="26"/>
        </w:rPr>
        <w:t>деятельности</w:t>
      </w:r>
      <w:r w:rsidR="00EA20D8">
        <w:rPr>
          <w:rFonts w:ascii="Arial Narrow" w:hAnsi="Arial Narrow"/>
          <w:sz w:val="26"/>
          <w:szCs w:val="26"/>
        </w:rPr>
        <w:t xml:space="preserve"> </w:t>
      </w:r>
      <w:r w:rsidR="00C44FB6">
        <w:rPr>
          <w:rFonts w:ascii="Arial Narrow" w:hAnsi="Arial Narrow"/>
          <w:sz w:val="26"/>
          <w:szCs w:val="26"/>
        </w:rPr>
        <w:t>на</w:t>
      </w:r>
      <w:r w:rsidR="00EA20D8">
        <w:rPr>
          <w:rFonts w:ascii="Arial Narrow" w:hAnsi="Arial Narrow"/>
          <w:sz w:val="26"/>
          <w:szCs w:val="26"/>
        </w:rPr>
        <w:t xml:space="preserve"> </w:t>
      </w:r>
      <w:r w:rsidR="00C44FB6">
        <w:rPr>
          <w:rFonts w:ascii="Arial Narrow" w:hAnsi="Arial Narrow"/>
          <w:sz w:val="26"/>
          <w:szCs w:val="26"/>
        </w:rPr>
        <w:t>1</w:t>
      </w:r>
      <w:r w:rsidR="00EA20D8">
        <w:rPr>
          <w:rFonts w:ascii="Arial Narrow" w:hAnsi="Arial Narrow"/>
          <w:sz w:val="26"/>
          <w:szCs w:val="26"/>
        </w:rPr>
        <w:t xml:space="preserve"> </w:t>
      </w:r>
      <w:r w:rsidR="00D13D75">
        <w:rPr>
          <w:rFonts w:ascii="Arial Narrow" w:hAnsi="Arial Narrow"/>
          <w:sz w:val="26"/>
          <w:szCs w:val="26"/>
        </w:rPr>
        <w:t>апреля</w:t>
      </w:r>
      <w:r w:rsidR="00EA20D8">
        <w:rPr>
          <w:rFonts w:ascii="Arial Narrow" w:hAnsi="Arial Narrow"/>
          <w:sz w:val="26"/>
          <w:szCs w:val="26"/>
        </w:rPr>
        <w:t xml:space="preserve"> </w:t>
      </w:r>
      <w:r w:rsidR="00C44FB6" w:rsidRPr="00C44FB6">
        <w:rPr>
          <w:rFonts w:ascii="Arial Narrow" w:hAnsi="Arial Narrow"/>
          <w:sz w:val="26"/>
          <w:szCs w:val="26"/>
        </w:rPr>
        <w:t>201</w:t>
      </w:r>
      <w:r w:rsidR="000C087D">
        <w:rPr>
          <w:rFonts w:ascii="Arial Narrow" w:hAnsi="Arial Narrow"/>
          <w:sz w:val="26"/>
          <w:szCs w:val="26"/>
        </w:rPr>
        <w:t>7</w:t>
      </w:r>
      <w:r w:rsidR="00EA20D8">
        <w:rPr>
          <w:rFonts w:ascii="Arial Narrow" w:hAnsi="Arial Narrow"/>
          <w:sz w:val="26"/>
          <w:szCs w:val="26"/>
        </w:rPr>
        <w:t xml:space="preserve"> </w:t>
      </w:r>
      <w:r w:rsidR="00C44FB6">
        <w:rPr>
          <w:rFonts w:ascii="Arial Narrow" w:hAnsi="Arial Narrow"/>
          <w:sz w:val="26"/>
          <w:szCs w:val="26"/>
        </w:rPr>
        <w:t>года</w:t>
      </w:r>
      <w:r w:rsidR="00EA20D8">
        <w:rPr>
          <w:rFonts w:ascii="Arial Narrow" w:hAnsi="Arial Narrow"/>
          <w:sz w:val="26"/>
          <w:szCs w:val="26"/>
        </w:rPr>
        <w:t xml:space="preserve"> </w:t>
      </w:r>
      <w:r w:rsidR="00C44FB6" w:rsidRPr="00C44FB6">
        <w:rPr>
          <w:rFonts w:ascii="Arial Narrow" w:hAnsi="Arial Narrow"/>
          <w:sz w:val="26"/>
          <w:szCs w:val="26"/>
        </w:rPr>
        <w:t>составила</w:t>
      </w:r>
      <w:r w:rsidR="00EA20D8">
        <w:rPr>
          <w:rFonts w:ascii="Arial Narrow" w:hAnsi="Arial Narrow"/>
          <w:sz w:val="26"/>
          <w:szCs w:val="26"/>
        </w:rPr>
        <w:t xml:space="preserve"> </w:t>
      </w:r>
      <w:r w:rsidR="00D13D75">
        <w:rPr>
          <w:rFonts w:ascii="Arial Narrow" w:hAnsi="Arial Narrow"/>
          <w:sz w:val="26"/>
          <w:szCs w:val="26"/>
        </w:rPr>
        <w:t>3</w:t>
      </w:r>
      <w:r w:rsidR="00EA20D8">
        <w:rPr>
          <w:rFonts w:ascii="Arial Narrow" w:hAnsi="Arial Narrow"/>
          <w:sz w:val="26"/>
          <w:szCs w:val="26"/>
        </w:rPr>
        <w:t xml:space="preserve"> </w:t>
      </w:r>
      <w:r w:rsidR="00D13D75">
        <w:rPr>
          <w:rFonts w:ascii="Arial Narrow" w:hAnsi="Arial Narrow"/>
          <w:sz w:val="26"/>
          <w:szCs w:val="26"/>
        </w:rPr>
        <w:t>635</w:t>
      </w:r>
      <w:r w:rsidR="00EA20D8">
        <w:rPr>
          <w:rFonts w:ascii="Arial Narrow" w:hAnsi="Arial Narrow"/>
          <w:sz w:val="26"/>
          <w:szCs w:val="26"/>
        </w:rPr>
        <w:t xml:space="preserve"> </w:t>
      </w:r>
      <w:r w:rsidR="00181E75" w:rsidRPr="00C44FB6">
        <w:rPr>
          <w:rFonts w:ascii="Arial Narrow" w:hAnsi="Arial Narrow"/>
          <w:sz w:val="26"/>
          <w:szCs w:val="26"/>
        </w:rPr>
        <w:t>млн.</w:t>
      </w:r>
      <w:r w:rsidR="00EA20D8">
        <w:rPr>
          <w:rFonts w:ascii="Arial Narrow" w:hAnsi="Arial Narrow"/>
          <w:sz w:val="26"/>
          <w:szCs w:val="26"/>
        </w:rPr>
        <w:t xml:space="preserve"> </w:t>
      </w:r>
      <w:r w:rsidR="00181E75" w:rsidRPr="00C44FB6">
        <w:rPr>
          <w:rFonts w:ascii="Arial Narrow" w:hAnsi="Arial Narrow"/>
          <w:sz w:val="26"/>
          <w:szCs w:val="26"/>
        </w:rPr>
        <w:t>рублей</w:t>
      </w:r>
      <w:r w:rsidR="00EA20D8">
        <w:rPr>
          <w:rFonts w:ascii="Arial Narrow" w:hAnsi="Arial Narrow"/>
          <w:sz w:val="26"/>
          <w:szCs w:val="26"/>
        </w:rPr>
        <w:t xml:space="preserve"> </w:t>
      </w:r>
      <w:r>
        <w:rPr>
          <w:rFonts w:ascii="Arial Narrow" w:hAnsi="Arial Narrow"/>
          <w:sz w:val="26"/>
          <w:szCs w:val="26"/>
        </w:rPr>
        <w:t>(</w:t>
      </w:r>
      <w:r w:rsidRPr="003A130A">
        <w:rPr>
          <w:rFonts w:ascii="Arial Narrow" w:hAnsi="Arial Narrow"/>
          <w:b/>
          <w:sz w:val="26"/>
          <w:szCs w:val="26"/>
        </w:rPr>
        <w:t>менее</w:t>
      </w:r>
      <w:r w:rsidR="00EA20D8">
        <w:rPr>
          <w:rFonts w:ascii="Arial Narrow" w:hAnsi="Arial Narrow"/>
          <w:b/>
          <w:sz w:val="26"/>
          <w:szCs w:val="26"/>
        </w:rPr>
        <w:t xml:space="preserve"> </w:t>
      </w:r>
      <w:r w:rsidRPr="003A130A">
        <w:rPr>
          <w:rFonts w:ascii="Arial Narrow" w:hAnsi="Arial Narrow"/>
          <w:b/>
          <w:sz w:val="26"/>
          <w:szCs w:val="26"/>
        </w:rPr>
        <w:t>1%</w:t>
      </w:r>
      <w:r w:rsidR="00EA20D8">
        <w:rPr>
          <w:rFonts w:ascii="Arial Narrow" w:hAnsi="Arial Narrow"/>
          <w:sz w:val="26"/>
          <w:szCs w:val="26"/>
        </w:rPr>
        <w:t xml:space="preserve"> </w:t>
      </w:r>
      <w:r w:rsidRPr="003A130A">
        <w:rPr>
          <w:rFonts w:ascii="Arial Narrow" w:hAnsi="Arial Narrow"/>
          <w:sz w:val="26"/>
          <w:szCs w:val="26"/>
        </w:rPr>
        <w:t>месячного</w:t>
      </w:r>
      <w:r w:rsidR="00EA20D8">
        <w:rPr>
          <w:rFonts w:ascii="Arial Narrow" w:hAnsi="Arial Narrow"/>
          <w:sz w:val="26"/>
          <w:szCs w:val="26"/>
        </w:rPr>
        <w:t xml:space="preserve"> </w:t>
      </w:r>
      <w:r w:rsidRPr="003A130A">
        <w:rPr>
          <w:rFonts w:ascii="Arial Narrow" w:hAnsi="Arial Narrow"/>
          <w:sz w:val="26"/>
          <w:szCs w:val="26"/>
        </w:rPr>
        <w:t>фонда</w:t>
      </w:r>
      <w:r w:rsidR="00EA20D8">
        <w:rPr>
          <w:rFonts w:ascii="Arial Narrow" w:hAnsi="Arial Narrow"/>
          <w:sz w:val="26"/>
          <w:szCs w:val="26"/>
        </w:rPr>
        <w:t xml:space="preserve"> </w:t>
      </w:r>
      <w:r w:rsidRPr="003A130A">
        <w:rPr>
          <w:rFonts w:ascii="Arial Narrow" w:hAnsi="Arial Narrow"/>
          <w:sz w:val="26"/>
          <w:szCs w:val="26"/>
        </w:rPr>
        <w:t>заработной</w:t>
      </w:r>
      <w:r w:rsidR="00EA20D8">
        <w:rPr>
          <w:rFonts w:ascii="Arial Narrow" w:hAnsi="Arial Narrow"/>
          <w:sz w:val="26"/>
          <w:szCs w:val="26"/>
        </w:rPr>
        <w:t xml:space="preserve"> </w:t>
      </w:r>
      <w:r w:rsidRPr="003A130A">
        <w:rPr>
          <w:rFonts w:ascii="Arial Narrow" w:hAnsi="Arial Narrow"/>
          <w:sz w:val="26"/>
          <w:szCs w:val="26"/>
        </w:rPr>
        <w:t>платы</w:t>
      </w:r>
      <w:r>
        <w:rPr>
          <w:rFonts w:ascii="Arial Narrow" w:hAnsi="Arial Narrow"/>
          <w:sz w:val="26"/>
          <w:szCs w:val="26"/>
        </w:rPr>
        <w:t>)</w:t>
      </w:r>
      <w:r w:rsidR="00EA20D8">
        <w:rPr>
          <w:rFonts w:ascii="Arial Narrow" w:hAnsi="Arial Narrow"/>
          <w:sz w:val="26"/>
          <w:szCs w:val="26"/>
        </w:rPr>
        <w:t xml:space="preserve"> </w:t>
      </w:r>
      <w:r w:rsidR="000C087D" w:rsidRPr="00196B02">
        <w:rPr>
          <w:rFonts w:ascii="Arial Narrow" w:hAnsi="Arial Narrow"/>
          <w:sz w:val="26"/>
          <w:szCs w:val="26"/>
        </w:rPr>
        <w:t>и</w:t>
      </w:r>
      <w:r w:rsidR="00EA20D8">
        <w:rPr>
          <w:rFonts w:ascii="Arial Narrow" w:hAnsi="Arial Narrow"/>
          <w:sz w:val="26"/>
          <w:szCs w:val="26"/>
        </w:rPr>
        <w:t xml:space="preserve"> </w:t>
      </w:r>
      <w:r w:rsidR="000C087D" w:rsidRPr="00196B02">
        <w:rPr>
          <w:rFonts w:ascii="Arial Narrow" w:hAnsi="Arial Narrow"/>
          <w:sz w:val="26"/>
          <w:szCs w:val="26"/>
        </w:rPr>
        <w:t>по</w:t>
      </w:r>
      <w:r w:rsidR="00EA20D8">
        <w:rPr>
          <w:rFonts w:ascii="Arial Narrow" w:hAnsi="Arial Narrow"/>
          <w:sz w:val="26"/>
          <w:szCs w:val="26"/>
        </w:rPr>
        <w:t xml:space="preserve"> </w:t>
      </w:r>
      <w:r w:rsidR="000C087D" w:rsidRPr="00196B02">
        <w:rPr>
          <w:rFonts w:ascii="Arial Narrow" w:hAnsi="Arial Narrow"/>
          <w:sz w:val="26"/>
          <w:szCs w:val="26"/>
        </w:rPr>
        <w:t>сравнению</w:t>
      </w:r>
      <w:r w:rsidR="00EA20D8">
        <w:rPr>
          <w:rFonts w:ascii="Arial Narrow" w:hAnsi="Arial Narrow"/>
          <w:sz w:val="26"/>
          <w:szCs w:val="26"/>
        </w:rPr>
        <w:t xml:space="preserve"> </w:t>
      </w:r>
      <w:r w:rsidR="000C087D" w:rsidRPr="00196B02">
        <w:rPr>
          <w:rFonts w:ascii="Arial Narrow" w:hAnsi="Arial Narrow"/>
          <w:sz w:val="26"/>
          <w:szCs w:val="26"/>
        </w:rPr>
        <w:t>с</w:t>
      </w:r>
      <w:r w:rsidR="00EA20D8">
        <w:rPr>
          <w:rFonts w:ascii="Arial Narrow" w:hAnsi="Arial Narrow"/>
          <w:sz w:val="26"/>
          <w:szCs w:val="26"/>
        </w:rPr>
        <w:t xml:space="preserve"> </w:t>
      </w:r>
      <w:r w:rsidR="000C087D" w:rsidRPr="00196B02">
        <w:rPr>
          <w:rFonts w:ascii="Arial Narrow" w:hAnsi="Arial Narrow"/>
          <w:sz w:val="26"/>
          <w:szCs w:val="26"/>
        </w:rPr>
        <w:t>1</w:t>
      </w:r>
      <w:r w:rsidR="00EA20D8">
        <w:rPr>
          <w:rFonts w:ascii="Arial Narrow" w:hAnsi="Arial Narrow"/>
          <w:sz w:val="26"/>
          <w:szCs w:val="26"/>
        </w:rPr>
        <w:t xml:space="preserve"> </w:t>
      </w:r>
      <w:r w:rsidR="004D3FF8">
        <w:rPr>
          <w:rFonts w:ascii="Arial Narrow" w:hAnsi="Arial Narrow"/>
          <w:sz w:val="26"/>
          <w:szCs w:val="26"/>
        </w:rPr>
        <w:t>января</w:t>
      </w:r>
      <w:r w:rsidR="00EA20D8">
        <w:rPr>
          <w:rFonts w:ascii="Arial Narrow" w:hAnsi="Arial Narrow"/>
          <w:sz w:val="26"/>
          <w:szCs w:val="26"/>
        </w:rPr>
        <w:t xml:space="preserve"> </w:t>
      </w:r>
      <w:r w:rsidR="004D3FF8">
        <w:rPr>
          <w:rFonts w:ascii="Arial Narrow" w:hAnsi="Arial Narrow"/>
          <w:sz w:val="26"/>
          <w:szCs w:val="26"/>
        </w:rPr>
        <w:t>2017</w:t>
      </w:r>
      <w:r w:rsidR="00EA20D8">
        <w:rPr>
          <w:rFonts w:ascii="Arial Narrow" w:hAnsi="Arial Narrow"/>
          <w:sz w:val="26"/>
          <w:szCs w:val="26"/>
        </w:rPr>
        <w:t xml:space="preserve"> </w:t>
      </w:r>
      <w:r w:rsidR="00C44FB6" w:rsidRPr="00196B02">
        <w:rPr>
          <w:rFonts w:ascii="Arial Narrow" w:hAnsi="Arial Narrow"/>
          <w:sz w:val="26"/>
          <w:szCs w:val="26"/>
        </w:rPr>
        <w:t>года</w:t>
      </w:r>
      <w:r w:rsidR="00EA20D8">
        <w:rPr>
          <w:rFonts w:ascii="Arial Narrow" w:hAnsi="Arial Narrow"/>
          <w:sz w:val="26"/>
          <w:szCs w:val="26"/>
        </w:rPr>
        <w:t xml:space="preserve"> </w:t>
      </w:r>
      <w:r w:rsidR="004D3FF8">
        <w:rPr>
          <w:rFonts w:ascii="Arial Narrow" w:hAnsi="Arial Narrow"/>
          <w:sz w:val="26"/>
          <w:szCs w:val="26"/>
        </w:rPr>
        <w:t>выросла</w:t>
      </w:r>
      <w:r w:rsidR="00EA20D8">
        <w:rPr>
          <w:rFonts w:ascii="Arial Narrow" w:hAnsi="Arial Narrow"/>
          <w:sz w:val="26"/>
          <w:szCs w:val="26"/>
        </w:rPr>
        <w:t xml:space="preserve"> </w:t>
      </w:r>
      <w:r w:rsidR="004D3FF8">
        <w:rPr>
          <w:rFonts w:ascii="Arial Narrow" w:hAnsi="Arial Narrow"/>
          <w:sz w:val="26"/>
          <w:szCs w:val="26"/>
        </w:rPr>
        <w:t>на</w:t>
      </w:r>
      <w:r w:rsidR="00EA20D8">
        <w:rPr>
          <w:rFonts w:ascii="Arial Narrow" w:hAnsi="Arial Narrow"/>
          <w:sz w:val="26"/>
          <w:szCs w:val="26"/>
        </w:rPr>
        <w:t xml:space="preserve"> </w:t>
      </w:r>
      <w:r w:rsidR="004D3FF8">
        <w:rPr>
          <w:rFonts w:ascii="Arial Narrow" w:hAnsi="Arial Narrow"/>
          <w:sz w:val="26"/>
          <w:szCs w:val="26"/>
        </w:rPr>
        <w:t>33,4%</w:t>
      </w:r>
      <w:r w:rsidR="00EA20D8">
        <w:rPr>
          <w:rFonts w:ascii="Arial Narrow" w:hAnsi="Arial Narrow"/>
          <w:sz w:val="26"/>
          <w:szCs w:val="26"/>
        </w:rPr>
        <w:t xml:space="preserve"> </w:t>
      </w:r>
      <w:r w:rsidR="004D3FF8">
        <w:rPr>
          <w:rFonts w:ascii="Arial Narrow" w:hAnsi="Arial Narrow"/>
          <w:sz w:val="26"/>
          <w:szCs w:val="26"/>
        </w:rPr>
        <w:t>(в</w:t>
      </w:r>
      <w:r w:rsidR="00EA20D8">
        <w:rPr>
          <w:rFonts w:ascii="Arial Narrow" w:hAnsi="Arial Narrow"/>
          <w:sz w:val="26"/>
          <w:szCs w:val="26"/>
        </w:rPr>
        <w:t xml:space="preserve"> </w:t>
      </w:r>
      <w:r w:rsidR="004D3FF8">
        <w:rPr>
          <w:rFonts w:ascii="Arial Narrow" w:hAnsi="Arial Narrow"/>
          <w:sz w:val="26"/>
          <w:szCs w:val="26"/>
        </w:rPr>
        <w:t>соответствующем</w:t>
      </w:r>
      <w:r w:rsidR="00EA20D8">
        <w:rPr>
          <w:rFonts w:ascii="Arial Narrow" w:hAnsi="Arial Narrow"/>
          <w:sz w:val="26"/>
          <w:szCs w:val="26"/>
        </w:rPr>
        <w:t xml:space="preserve"> </w:t>
      </w:r>
      <w:r w:rsidR="004D3FF8">
        <w:rPr>
          <w:rFonts w:ascii="Arial Narrow" w:hAnsi="Arial Narrow"/>
          <w:sz w:val="26"/>
          <w:szCs w:val="26"/>
        </w:rPr>
        <w:t>периоде</w:t>
      </w:r>
      <w:r w:rsidR="00EA20D8">
        <w:rPr>
          <w:rFonts w:ascii="Arial Narrow" w:hAnsi="Arial Narrow"/>
          <w:sz w:val="26"/>
          <w:szCs w:val="26"/>
        </w:rPr>
        <w:t xml:space="preserve"> </w:t>
      </w:r>
      <w:r w:rsidR="004D3FF8">
        <w:rPr>
          <w:rFonts w:ascii="Arial Narrow" w:hAnsi="Arial Narrow"/>
          <w:sz w:val="26"/>
          <w:szCs w:val="26"/>
        </w:rPr>
        <w:t>2016</w:t>
      </w:r>
      <w:r w:rsidR="00EA20D8">
        <w:rPr>
          <w:rFonts w:ascii="Arial Narrow" w:hAnsi="Arial Narrow"/>
          <w:sz w:val="26"/>
          <w:szCs w:val="26"/>
        </w:rPr>
        <w:t xml:space="preserve"> </w:t>
      </w:r>
      <w:r w:rsidR="004D3FF8">
        <w:rPr>
          <w:rFonts w:ascii="Arial Narrow" w:hAnsi="Arial Narrow"/>
          <w:sz w:val="26"/>
          <w:szCs w:val="26"/>
        </w:rPr>
        <w:t>года</w:t>
      </w:r>
      <w:r w:rsidR="00EA20D8">
        <w:rPr>
          <w:rFonts w:ascii="Arial Narrow" w:hAnsi="Arial Narrow"/>
          <w:sz w:val="26"/>
          <w:szCs w:val="26"/>
        </w:rPr>
        <w:t xml:space="preserve"> </w:t>
      </w:r>
      <w:r w:rsidR="004D3FF8">
        <w:rPr>
          <w:rFonts w:ascii="Arial Narrow" w:hAnsi="Arial Narrow"/>
          <w:sz w:val="26"/>
          <w:szCs w:val="26"/>
        </w:rPr>
        <w:t>выросла</w:t>
      </w:r>
      <w:r w:rsidR="00EA20D8">
        <w:rPr>
          <w:rFonts w:ascii="Arial Narrow" w:hAnsi="Arial Narrow"/>
          <w:sz w:val="26"/>
          <w:szCs w:val="26"/>
        </w:rPr>
        <w:t xml:space="preserve"> </w:t>
      </w:r>
      <w:r w:rsidR="004D3FF8">
        <w:rPr>
          <w:rFonts w:ascii="Arial Narrow" w:hAnsi="Arial Narrow"/>
          <w:sz w:val="26"/>
          <w:szCs w:val="26"/>
        </w:rPr>
        <w:t>на</w:t>
      </w:r>
      <w:r w:rsidR="00EA20D8">
        <w:rPr>
          <w:rFonts w:ascii="Arial Narrow" w:hAnsi="Arial Narrow"/>
          <w:sz w:val="26"/>
          <w:szCs w:val="26"/>
        </w:rPr>
        <w:t xml:space="preserve"> </w:t>
      </w:r>
      <w:r w:rsidR="004D3FF8">
        <w:rPr>
          <w:rFonts w:ascii="Arial Narrow" w:hAnsi="Arial Narrow"/>
          <w:sz w:val="26"/>
          <w:szCs w:val="26"/>
        </w:rPr>
        <w:t>25,2%</w:t>
      </w:r>
      <w:proofErr w:type="gramEnd"/>
    </w:p>
    <w:p w:rsidR="00090106" w:rsidRPr="009B6BA6" w:rsidRDefault="009B6BA6" w:rsidP="009B6BA6">
      <w:pPr>
        <w:ind w:firstLine="284"/>
        <w:rPr>
          <w:rFonts w:ascii="Arial Narrow" w:hAnsi="Arial Narrow"/>
          <w:sz w:val="26"/>
          <w:szCs w:val="26"/>
        </w:rPr>
      </w:pPr>
      <w:r w:rsidRPr="009B6BA6">
        <w:rPr>
          <w:rFonts w:ascii="Arial Narrow" w:hAnsi="Arial Narrow"/>
          <w:sz w:val="26"/>
          <w:szCs w:val="26"/>
        </w:rPr>
        <w:t>Из</w:t>
      </w:r>
      <w:r w:rsidR="00EA20D8">
        <w:rPr>
          <w:rFonts w:ascii="Arial Narrow" w:hAnsi="Arial Narrow"/>
          <w:sz w:val="26"/>
          <w:szCs w:val="26"/>
        </w:rPr>
        <w:t xml:space="preserve"> </w:t>
      </w:r>
      <w:r w:rsidRPr="009B6BA6">
        <w:rPr>
          <w:rFonts w:ascii="Arial Narrow" w:hAnsi="Arial Narrow"/>
          <w:sz w:val="26"/>
          <w:szCs w:val="26"/>
        </w:rPr>
        <w:t>общей</w:t>
      </w:r>
      <w:r w:rsidR="00EA20D8">
        <w:rPr>
          <w:rFonts w:ascii="Arial Narrow" w:hAnsi="Arial Narrow"/>
          <w:sz w:val="26"/>
          <w:szCs w:val="26"/>
        </w:rPr>
        <w:t xml:space="preserve"> </w:t>
      </w:r>
      <w:r w:rsidRPr="009B6BA6">
        <w:rPr>
          <w:rFonts w:ascii="Arial Narrow" w:hAnsi="Arial Narrow"/>
          <w:sz w:val="26"/>
          <w:szCs w:val="26"/>
        </w:rPr>
        <w:t>суммы</w:t>
      </w:r>
      <w:r w:rsidR="00EA20D8">
        <w:rPr>
          <w:rFonts w:ascii="Arial Narrow" w:hAnsi="Arial Narrow"/>
          <w:sz w:val="26"/>
          <w:szCs w:val="26"/>
        </w:rPr>
        <w:t xml:space="preserve"> </w:t>
      </w:r>
      <w:r w:rsidRPr="009B6BA6">
        <w:rPr>
          <w:rFonts w:ascii="Arial Narrow" w:hAnsi="Arial Narrow"/>
          <w:sz w:val="26"/>
          <w:szCs w:val="26"/>
        </w:rPr>
        <w:t>просроченной</w:t>
      </w:r>
      <w:r w:rsidR="00EA20D8">
        <w:rPr>
          <w:rFonts w:ascii="Arial Narrow" w:hAnsi="Arial Narrow"/>
          <w:sz w:val="26"/>
          <w:szCs w:val="26"/>
        </w:rPr>
        <w:t xml:space="preserve"> </w:t>
      </w:r>
      <w:r w:rsidRPr="009B6BA6">
        <w:rPr>
          <w:rFonts w:ascii="Arial Narrow" w:hAnsi="Arial Narrow"/>
          <w:sz w:val="26"/>
          <w:szCs w:val="26"/>
        </w:rPr>
        <w:t>задолженности</w:t>
      </w:r>
      <w:r w:rsidR="00EA20D8">
        <w:rPr>
          <w:rFonts w:ascii="Arial Narrow" w:hAnsi="Arial Narrow"/>
          <w:sz w:val="26"/>
          <w:szCs w:val="26"/>
        </w:rPr>
        <w:t xml:space="preserve"> </w:t>
      </w:r>
      <w:r>
        <w:rPr>
          <w:rFonts w:ascii="Arial Narrow" w:hAnsi="Arial Narrow"/>
          <w:sz w:val="26"/>
          <w:szCs w:val="26"/>
        </w:rPr>
        <w:t>1502</w:t>
      </w:r>
      <w:r w:rsidR="00EA20D8">
        <w:rPr>
          <w:rFonts w:ascii="Arial Narrow" w:hAnsi="Arial Narrow"/>
          <w:sz w:val="26"/>
          <w:szCs w:val="26"/>
        </w:rPr>
        <w:t xml:space="preserve"> </w:t>
      </w:r>
      <w:r w:rsidRPr="009B6BA6">
        <w:rPr>
          <w:rFonts w:ascii="Arial Narrow" w:hAnsi="Arial Narrow"/>
          <w:sz w:val="26"/>
          <w:szCs w:val="26"/>
        </w:rPr>
        <w:t>млн.</w:t>
      </w:r>
      <w:r w:rsidR="00EA20D8">
        <w:rPr>
          <w:rFonts w:ascii="Arial Narrow" w:hAnsi="Arial Narrow"/>
          <w:sz w:val="26"/>
          <w:szCs w:val="26"/>
        </w:rPr>
        <w:t xml:space="preserve"> </w:t>
      </w:r>
      <w:r w:rsidRPr="009B6BA6">
        <w:rPr>
          <w:rFonts w:ascii="Arial Narrow" w:hAnsi="Arial Narrow"/>
          <w:sz w:val="26"/>
          <w:szCs w:val="26"/>
        </w:rPr>
        <w:t>рублей</w:t>
      </w:r>
      <w:r w:rsidR="00EA20D8">
        <w:rPr>
          <w:rFonts w:ascii="Arial Narrow" w:hAnsi="Arial Narrow"/>
          <w:sz w:val="26"/>
          <w:szCs w:val="26"/>
        </w:rPr>
        <w:t xml:space="preserve"> </w:t>
      </w:r>
      <w:r w:rsidRPr="009B6BA6">
        <w:rPr>
          <w:rFonts w:ascii="Arial Narrow" w:hAnsi="Arial Narrow"/>
          <w:sz w:val="26"/>
          <w:szCs w:val="26"/>
        </w:rPr>
        <w:t>(41,3%)</w:t>
      </w:r>
      <w:r w:rsidR="00EA20D8">
        <w:rPr>
          <w:rFonts w:ascii="Arial Narrow" w:hAnsi="Arial Narrow"/>
          <w:sz w:val="26"/>
          <w:szCs w:val="26"/>
        </w:rPr>
        <w:t xml:space="preserve"> </w:t>
      </w:r>
      <w:r w:rsidRPr="009B6BA6">
        <w:rPr>
          <w:rFonts w:ascii="Arial Narrow" w:hAnsi="Arial Narrow"/>
          <w:sz w:val="26"/>
          <w:szCs w:val="26"/>
        </w:rPr>
        <w:t>приходится</w:t>
      </w:r>
      <w:r w:rsidR="00EA20D8">
        <w:rPr>
          <w:rFonts w:ascii="Arial Narrow" w:hAnsi="Arial Narrow"/>
          <w:sz w:val="26"/>
          <w:szCs w:val="26"/>
        </w:rPr>
        <w:t xml:space="preserve"> </w:t>
      </w:r>
      <w:r w:rsidRPr="009B6BA6">
        <w:rPr>
          <w:rFonts w:ascii="Arial Narrow" w:hAnsi="Arial Narrow"/>
          <w:sz w:val="26"/>
          <w:szCs w:val="26"/>
        </w:rPr>
        <w:t>на</w:t>
      </w:r>
      <w:r w:rsidR="00EA20D8">
        <w:rPr>
          <w:rFonts w:ascii="Arial Narrow" w:hAnsi="Arial Narrow"/>
          <w:sz w:val="26"/>
          <w:szCs w:val="26"/>
        </w:rPr>
        <w:t xml:space="preserve"> </w:t>
      </w:r>
      <w:r w:rsidRPr="009B6BA6">
        <w:rPr>
          <w:rFonts w:ascii="Arial Narrow" w:hAnsi="Arial Narrow"/>
          <w:sz w:val="26"/>
          <w:szCs w:val="26"/>
        </w:rPr>
        <w:t>задолженность,</w:t>
      </w:r>
      <w:r w:rsidR="00EA20D8">
        <w:rPr>
          <w:rFonts w:ascii="Arial Narrow" w:hAnsi="Arial Narrow"/>
          <w:sz w:val="26"/>
          <w:szCs w:val="26"/>
        </w:rPr>
        <w:t xml:space="preserve"> </w:t>
      </w:r>
      <w:r w:rsidRPr="009B6BA6">
        <w:rPr>
          <w:rFonts w:ascii="Arial Narrow" w:hAnsi="Arial Narrow"/>
          <w:sz w:val="26"/>
          <w:szCs w:val="26"/>
        </w:rPr>
        <w:t>образовавшуюся</w:t>
      </w:r>
      <w:r w:rsidR="00EA20D8">
        <w:rPr>
          <w:rFonts w:ascii="Arial Narrow" w:hAnsi="Arial Narrow"/>
          <w:sz w:val="26"/>
          <w:szCs w:val="26"/>
        </w:rPr>
        <w:t xml:space="preserve"> </w:t>
      </w:r>
      <w:r w:rsidRPr="009B6BA6">
        <w:rPr>
          <w:rFonts w:ascii="Arial Narrow" w:hAnsi="Arial Narrow"/>
          <w:sz w:val="26"/>
          <w:szCs w:val="26"/>
        </w:rPr>
        <w:t>в</w:t>
      </w:r>
      <w:r w:rsidR="00EA20D8">
        <w:rPr>
          <w:rFonts w:ascii="Arial Narrow" w:hAnsi="Arial Narrow"/>
          <w:sz w:val="26"/>
          <w:szCs w:val="26"/>
        </w:rPr>
        <w:t xml:space="preserve"> </w:t>
      </w:r>
      <w:r w:rsidRPr="009B6BA6">
        <w:rPr>
          <w:rFonts w:ascii="Arial Narrow" w:hAnsi="Arial Narrow"/>
          <w:sz w:val="26"/>
          <w:szCs w:val="26"/>
        </w:rPr>
        <w:t>2016г.,</w:t>
      </w:r>
      <w:r w:rsidR="00EA20D8">
        <w:rPr>
          <w:rFonts w:ascii="Arial Narrow" w:hAnsi="Arial Narrow"/>
          <w:sz w:val="26"/>
          <w:szCs w:val="26"/>
        </w:rPr>
        <w:t xml:space="preserve"> </w:t>
      </w:r>
      <w:r w:rsidRPr="009B6BA6">
        <w:rPr>
          <w:rFonts w:ascii="Arial Narrow" w:hAnsi="Arial Narrow"/>
          <w:sz w:val="26"/>
          <w:szCs w:val="26"/>
        </w:rPr>
        <w:t>976</w:t>
      </w:r>
      <w:r w:rsidR="00EA20D8">
        <w:rPr>
          <w:rFonts w:ascii="Arial Narrow" w:hAnsi="Arial Narrow"/>
          <w:sz w:val="26"/>
          <w:szCs w:val="26"/>
        </w:rPr>
        <w:t xml:space="preserve"> </w:t>
      </w:r>
      <w:r w:rsidRPr="009B6BA6">
        <w:rPr>
          <w:rFonts w:ascii="Arial Narrow" w:hAnsi="Arial Narrow"/>
          <w:sz w:val="26"/>
          <w:szCs w:val="26"/>
        </w:rPr>
        <w:t>млн.</w:t>
      </w:r>
      <w:r w:rsidR="00EA20D8">
        <w:rPr>
          <w:rFonts w:ascii="Arial Narrow" w:hAnsi="Arial Narrow"/>
          <w:sz w:val="26"/>
          <w:szCs w:val="26"/>
        </w:rPr>
        <w:t xml:space="preserve"> </w:t>
      </w:r>
      <w:r w:rsidRPr="009B6BA6">
        <w:rPr>
          <w:rFonts w:ascii="Arial Narrow" w:hAnsi="Arial Narrow"/>
          <w:sz w:val="26"/>
          <w:szCs w:val="26"/>
        </w:rPr>
        <w:t>рублей</w:t>
      </w:r>
      <w:r w:rsidR="00EA20D8">
        <w:rPr>
          <w:rFonts w:ascii="Arial Narrow" w:hAnsi="Arial Narrow"/>
          <w:sz w:val="26"/>
          <w:szCs w:val="26"/>
        </w:rPr>
        <w:t xml:space="preserve"> </w:t>
      </w:r>
      <w:r w:rsidRPr="009B6BA6">
        <w:rPr>
          <w:rFonts w:ascii="Arial Narrow" w:hAnsi="Arial Narrow"/>
          <w:sz w:val="26"/>
          <w:szCs w:val="26"/>
        </w:rPr>
        <w:t>(26,8%)</w:t>
      </w:r>
      <w:r w:rsidR="00EA20D8">
        <w:rPr>
          <w:rFonts w:ascii="Arial Narrow" w:hAnsi="Arial Narrow"/>
          <w:sz w:val="26"/>
          <w:szCs w:val="26"/>
        </w:rPr>
        <w:t xml:space="preserve"> </w:t>
      </w:r>
      <w:r w:rsidRPr="009B6BA6">
        <w:rPr>
          <w:rFonts w:ascii="Arial Narrow" w:hAnsi="Arial Narrow"/>
          <w:sz w:val="26"/>
          <w:szCs w:val="26"/>
        </w:rPr>
        <w:t>-</w:t>
      </w:r>
      <w:r w:rsidR="00EA20D8">
        <w:rPr>
          <w:rFonts w:ascii="Arial Narrow" w:hAnsi="Arial Narrow"/>
          <w:sz w:val="26"/>
          <w:szCs w:val="26"/>
        </w:rPr>
        <w:t xml:space="preserve"> </w:t>
      </w:r>
      <w:r w:rsidRPr="009B6BA6">
        <w:rPr>
          <w:rFonts w:ascii="Arial Narrow" w:hAnsi="Arial Narrow"/>
          <w:sz w:val="26"/>
          <w:szCs w:val="26"/>
        </w:rPr>
        <w:t>в</w:t>
      </w:r>
      <w:r w:rsidR="00EA20D8">
        <w:rPr>
          <w:rFonts w:ascii="Arial Narrow" w:hAnsi="Arial Narrow"/>
          <w:sz w:val="26"/>
          <w:szCs w:val="26"/>
        </w:rPr>
        <w:t xml:space="preserve"> </w:t>
      </w:r>
      <w:r w:rsidRPr="009B6BA6">
        <w:rPr>
          <w:rFonts w:ascii="Arial Narrow" w:hAnsi="Arial Narrow"/>
          <w:sz w:val="26"/>
          <w:szCs w:val="26"/>
        </w:rPr>
        <w:t>2015</w:t>
      </w:r>
      <w:r w:rsidR="00EA20D8">
        <w:rPr>
          <w:rFonts w:ascii="Arial Narrow" w:hAnsi="Arial Narrow"/>
          <w:sz w:val="26"/>
          <w:szCs w:val="26"/>
        </w:rPr>
        <w:t xml:space="preserve"> </w:t>
      </w:r>
      <w:r w:rsidRPr="009B6BA6">
        <w:rPr>
          <w:rFonts w:ascii="Arial Narrow" w:hAnsi="Arial Narrow"/>
          <w:sz w:val="26"/>
          <w:szCs w:val="26"/>
        </w:rPr>
        <w:t>г</w:t>
      </w:r>
      <w:r w:rsidR="00304180">
        <w:rPr>
          <w:rFonts w:ascii="Arial Narrow" w:hAnsi="Arial Narrow"/>
          <w:sz w:val="26"/>
          <w:szCs w:val="26"/>
        </w:rPr>
        <w:t>оду</w:t>
      </w:r>
      <w:r w:rsidR="00EA20D8">
        <w:rPr>
          <w:rFonts w:ascii="Arial Narrow" w:hAnsi="Arial Narrow"/>
          <w:sz w:val="26"/>
          <w:szCs w:val="26"/>
        </w:rPr>
        <w:t xml:space="preserve"> </w:t>
      </w:r>
      <w:r w:rsidRPr="009B6BA6">
        <w:rPr>
          <w:rFonts w:ascii="Arial Narrow" w:hAnsi="Arial Narrow"/>
          <w:sz w:val="26"/>
          <w:szCs w:val="26"/>
        </w:rPr>
        <w:t>и</w:t>
      </w:r>
      <w:r w:rsidR="00EA20D8">
        <w:rPr>
          <w:rFonts w:ascii="Arial Narrow" w:hAnsi="Arial Narrow"/>
          <w:sz w:val="26"/>
          <w:szCs w:val="26"/>
        </w:rPr>
        <w:t xml:space="preserve"> </w:t>
      </w:r>
      <w:r w:rsidRPr="009B6BA6">
        <w:rPr>
          <w:rFonts w:ascii="Arial Narrow" w:hAnsi="Arial Narrow"/>
          <w:sz w:val="26"/>
          <w:szCs w:val="26"/>
        </w:rPr>
        <w:t>ранее.</w:t>
      </w:r>
      <w:r w:rsidR="00EA20D8">
        <w:rPr>
          <w:rFonts w:ascii="Arial Narrow" w:hAnsi="Arial Narrow"/>
          <w:sz w:val="26"/>
          <w:szCs w:val="26"/>
        </w:rPr>
        <w:t xml:space="preserve"> </w:t>
      </w:r>
      <w:r w:rsidR="00090106" w:rsidRPr="009B6BA6">
        <w:rPr>
          <w:rFonts w:ascii="Arial Narrow" w:hAnsi="Arial Narrow"/>
          <w:sz w:val="26"/>
          <w:szCs w:val="26"/>
        </w:rPr>
        <w:t>На</w:t>
      </w:r>
      <w:r w:rsidR="00EA20D8">
        <w:rPr>
          <w:rFonts w:ascii="Arial Narrow" w:hAnsi="Arial Narrow"/>
          <w:sz w:val="26"/>
          <w:szCs w:val="26"/>
        </w:rPr>
        <w:t xml:space="preserve"> </w:t>
      </w:r>
      <w:r w:rsidR="00090106" w:rsidRPr="009B6BA6">
        <w:rPr>
          <w:rFonts w:ascii="Arial Narrow" w:hAnsi="Arial Narrow"/>
          <w:sz w:val="26"/>
          <w:szCs w:val="26"/>
        </w:rPr>
        <w:t>1</w:t>
      </w:r>
      <w:r w:rsidR="00EA20D8">
        <w:rPr>
          <w:rFonts w:ascii="Arial Narrow" w:hAnsi="Arial Narrow"/>
          <w:sz w:val="26"/>
          <w:szCs w:val="26"/>
        </w:rPr>
        <w:t xml:space="preserve"> </w:t>
      </w:r>
      <w:r w:rsidR="00090106" w:rsidRPr="009B6BA6">
        <w:rPr>
          <w:rFonts w:ascii="Arial Narrow" w:hAnsi="Arial Narrow"/>
          <w:sz w:val="26"/>
          <w:szCs w:val="26"/>
        </w:rPr>
        <w:t>января</w:t>
      </w:r>
      <w:r w:rsidR="00EA20D8">
        <w:rPr>
          <w:rFonts w:ascii="Arial Narrow" w:hAnsi="Arial Narrow"/>
          <w:sz w:val="26"/>
          <w:szCs w:val="26"/>
        </w:rPr>
        <w:t xml:space="preserve"> </w:t>
      </w:r>
      <w:r w:rsidR="00090106" w:rsidRPr="009B6BA6">
        <w:rPr>
          <w:rFonts w:ascii="Arial Narrow" w:hAnsi="Arial Narrow"/>
          <w:sz w:val="26"/>
          <w:szCs w:val="26"/>
        </w:rPr>
        <w:lastRenderedPageBreak/>
        <w:t>2017</w:t>
      </w:r>
      <w:r w:rsidR="00EA20D8">
        <w:rPr>
          <w:rFonts w:ascii="Arial Narrow" w:hAnsi="Arial Narrow"/>
          <w:sz w:val="26"/>
          <w:szCs w:val="26"/>
        </w:rPr>
        <w:t xml:space="preserve"> </w:t>
      </w:r>
      <w:r w:rsidR="00090106" w:rsidRPr="009B6BA6">
        <w:rPr>
          <w:rFonts w:ascii="Arial Narrow" w:hAnsi="Arial Narrow"/>
          <w:sz w:val="26"/>
          <w:szCs w:val="26"/>
        </w:rPr>
        <w:t>года</w:t>
      </w:r>
      <w:r w:rsidR="00EA20D8">
        <w:rPr>
          <w:rFonts w:ascii="Arial Narrow" w:hAnsi="Arial Narrow"/>
          <w:sz w:val="26"/>
          <w:szCs w:val="26"/>
        </w:rPr>
        <w:t xml:space="preserve"> </w:t>
      </w:r>
      <w:r w:rsidR="00090106" w:rsidRPr="009B6BA6">
        <w:rPr>
          <w:rFonts w:ascii="Arial Narrow" w:hAnsi="Arial Narrow"/>
          <w:sz w:val="26"/>
          <w:szCs w:val="26"/>
        </w:rPr>
        <w:t>просроченная</w:t>
      </w:r>
      <w:r w:rsidR="00EA20D8">
        <w:rPr>
          <w:rFonts w:ascii="Arial Narrow" w:hAnsi="Arial Narrow"/>
          <w:sz w:val="26"/>
          <w:szCs w:val="26"/>
        </w:rPr>
        <w:t xml:space="preserve"> </w:t>
      </w:r>
      <w:r w:rsidR="00090106" w:rsidRPr="009B6BA6">
        <w:rPr>
          <w:rFonts w:ascii="Arial Narrow" w:hAnsi="Arial Narrow"/>
          <w:sz w:val="26"/>
          <w:szCs w:val="26"/>
        </w:rPr>
        <w:t>задолженность</w:t>
      </w:r>
      <w:r w:rsidR="00EA20D8">
        <w:rPr>
          <w:rFonts w:ascii="Arial Narrow" w:hAnsi="Arial Narrow"/>
          <w:sz w:val="26"/>
          <w:szCs w:val="26"/>
        </w:rPr>
        <w:t xml:space="preserve"> </w:t>
      </w:r>
      <w:r w:rsidR="00090106" w:rsidRPr="009B6BA6">
        <w:rPr>
          <w:rFonts w:ascii="Arial Narrow" w:hAnsi="Arial Narrow"/>
          <w:sz w:val="26"/>
          <w:szCs w:val="26"/>
        </w:rPr>
        <w:t>по</w:t>
      </w:r>
      <w:r w:rsidR="00EA20D8">
        <w:rPr>
          <w:rFonts w:ascii="Arial Narrow" w:hAnsi="Arial Narrow"/>
          <w:sz w:val="26"/>
          <w:szCs w:val="26"/>
        </w:rPr>
        <w:t xml:space="preserve"> </w:t>
      </w:r>
      <w:r w:rsidR="00090106" w:rsidRPr="009B6BA6">
        <w:rPr>
          <w:rFonts w:ascii="Arial Narrow" w:hAnsi="Arial Narrow"/>
          <w:sz w:val="26"/>
          <w:szCs w:val="26"/>
        </w:rPr>
        <w:t>заработной</w:t>
      </w:r>
      <w:r w:rsidR="00EA20D8">
        <w:rPr>
          <w:rFonts w:ascii="Arial Narrow" w:hAnsi="Arial Narrow"/>
          <w:sz w:val="26"/>
          <w:szCs w:val="26"/>
        </w:rPr>
        <w:t xml:space="preserve"> </w:t>
      </w:r>
      <w:r w:rsidR="00090106" w:rsidRPr="009B6BA6">
        <w:rPr>
          <w:rFonts w:ascii="Arial Narrow" w:hAnsi="Arial Narrow"/>
          <w:sz w:val="26"/>
          <w:szCs w:val="26"/>
        </w:rPr>
        <w:t>плате</w:t>
      </w:r>
      <w:r w:rsidR="00EA20D8">
        <w:rPr>
          <w:rFonts w:ascii="Arial Narrow" w:hAnsi="Arial Narrow"/>
          <w:sz w:val="26"/>
          <w:szCs w:val="26"/>
        </w:rPr>
        <w:t xml:space="preserve"> </w:t>
      </w:r>
      <w:r w:rsidR="00090106" w:rsidRPr="009B6BA6">
        <w:rPr>
          <w:rFonts w:ascii="Arial Narrow" w:hAnsi="Arial Narrow"/>
          <w:sz w:val="26"/>
          <w:szCs w:val="26"/>
        </w:rPr>
        <w:t>отсутствовала</w:t>
      </w:r>
      <w:r w:rsidR="00EA20D8">
        <w:rPr>
          <w:rFonts w:ascii="Arial Narrow" w:hAnsi="Arial Narrow"/>
          <w:sz w:val="26"/>
          <w:szCs w:val="26"/>
        </w:rPr>
        <w:t xml:space="preserve"> </w:t>
      </w:r>
      <w:r w:rsidR="00090106" w:rsidRPr="009B6BA6">
        <w:rPr>
          <w:rFonts w:ascii="Arial Narrow" w:hAnsi="Arial Narrow"/>
          <w:sz w:val="26"/>
          <w:szCs w:val="26"/>
        </w:rPr>
        <w:t>в</w:t>
      </w:r>
      <w:r w:rsidR="00EA20D8">
        <w:rPr>
          <w:rFonts w:ascii="Arial Narrow" w:hAnsi="Arial Narrow"/>
          <w:sz w:val="26"/>
          <w:szCs w:val="26"/>
        </w:rPr>
        <w:t xml:space="preserve"> </w:t>
      </w:r>
      <w:r w:rsidR="00017F98">
        <w:rPr>
          <w:rFonts w:ascii="Arial Narrow" w:hAnsi="Arial Narrow"/>
          <w:sz w:val="26"/>
          <w:szCs w:val="26"/>
        </w:rPr>
        <w:t>9</w:t>
      </w:r>
      <w:r w:rsidR="00EA20D8">
        <w:rPr>
          <w:rFonts w:ascii="Arial Narrow" w:hAnsi="Arial Narrow"/>
          <w:sz w:val="26"/>
          <w:szCs w:val="26"/>
        </w:rPr>
        <w:t xml:space="preserve"> </w:t>
      </w:r>
      <w:r w:rsidR="00090106" w:rsidRPr="009B6BA6">
        <w:rPr>
          <w:rFonts w:ascii="Arial Narrow" w:hAnsi="Arial Narrow"/>
          <w:sz w:val="26"/>
          <w:szCs w:val="26"/>
        </w:rPr>
        <w:t>субъектах</w:t>
      </w:r>
      <w:r w:rsidR="00EA20D8">
        <w:rPr>
          <w:rFonts w:ascii="Arial Narrow" w:hAnsi="Arial Narrow"/>
          <w:sz w:val="26"/>
          <w:szCs w:val="26"/>
        </w:rPr>
        <w:t xml:space="preserve"> </w:t>
      </w:r>
      <w:r w:rsidR="00090106" w:rsidRPr="009B6BA6">
        <w:rPr>
          <w:rFonts w:ascii="Arial Narrow" w:hAnsi="Arial Narrow"/>
          <w:sz w:val="26"/>
          <w:szCs w:val="26"/>
        </w:rPr>
        <w:t>Российской</w:t>
      </w:r>
      <w:r w:rsidR="00EA20D8">
        <w:rPr>
          <w:rFonts w:ascii="Arial Narrow" w:hAnsi="Arial Narrow"/>
          <w:sz w:val="26"/>
          <w:szCs w:val="26"/>
        </w:rPr>
        <w:t xml:space="preserve"> </w:t>
      </w:r>
      <w:r w:rsidR="00090106" w:rsidRPr="009B6BA6">
        <w:rPr>
          <w:rFonts w:ascii="Arial Narrow" w:hAnsi="Arial Narrow"/>
          <w:sz w:val="26"/>
          <w:szCs w:val="26"/>
        </w:rPr>
        <w:t>Федерации.</w:t>
      </w:r>
    </w:p>
    <w:p w:rsidR="008F001A" w:rsidRDefault="00BB3A18" w:rsidP="00DD0E26">
      <w:pPr>
        <w:autoSpaceDE w:val="0"/>
        <w:autoSpaceDN w:val="0"/>
        <w:adjustRightInd w:val="0"/>
        <w:ind w:firstLine="284"/>
        <w:rPr>
          <w:rFonts w:ascii="Arial Narrow" w:hAnsi="Arial Narrow"/>
          <w:b/>
          <w:bCs/>
          <w:sz w:val="26"/>
          <w:szCs w:val="26"/>
        </w:rPr>
        <w:sectPr w:rsidR="008F001A" w:rsidSect="0006133C">
          <w:footnotePr>
            <w:numRestart w:val="eachPage"/>
          </w:footnotePr>
          <w:pgSz w:w="11907" w:h="16840" w:code="9"/>
          <w:pgMar w:top="1247" w:right="851" w:bottom="1134" w:left="1134" w:header="720" w:footer="720" w:gutter="0"/>
          <w:pgNumType w:start="2"/>
          <w:cols w:num="2" w:space="708"/>
          <w:docGrid w:linePitch="381"/>
        </w:sectPr>
      </w:pPr>
      <w:r w:rsidRPr="00BB3A18">
        <w:rPr>
          <w:rFonts w:ascii="Arial Narrow" w:hAnsi="Arial Narrow"/>
          <w:b/>
          <w:bCs/>
          <w:sz w:val="26"/>
          <w:szCs w:val="26"/>
        </w:rPr>
        <w:t>Численность</w:t>
      </w:r>
      <w:r w:rsidR="00EA20D8">
        <w:rPr>
          <w:rFonts w:ascii="Arial Narrow" w:hAnsi="Arial Narrow"/>
          <w:b/>
          <w:bCs/>
          <w:sz w:val="26"/>
          <w:szCs w:val="26"/>
        </w:rPr>
        <w:t xml:space="preserve"> </w:t>
      </w:r>
      <w:r w:rsidR="00972457">
        <w:rPr>
          <w:rFonts w:ascii="Arial Narrow" w:hAnsi="Arial Narrow"/>
          <w:b/>
          <w:bCs/>
          <w:sz w:val="26"/>
          <w:szCs w:val="26"/>
        </w:rPr>
        <w:t>рабочей</w:t>
      </w:r>
      <w:r w:rsidR="00EA20D8">
        <w:rPr>
          <w:rFonts w:ascii="Arial Narrow" w:hAnsi="Arial Narrow"/>
          <w:b/>
          <w:bCs/>
          <w:sz w:val="26"/>
          <w:szCs w:val="26"/>
        </w:rPr>
        <w:t xml:space="preserve"> </w:t>
      </w:r>
      <w:r w:rsidR="00972457">
        <w:rPr>
          <w:rFonts w:ascii="Arial Narrow" w:hAnsi="Arial Narrow"/>
          <w:b/>
          <w:bCs/>
          <w:sz w:val="26"/>
          <w:szCs w:val="26"/>
        </w:rPr>
        <w:t>силы</w:t>
      </w:r>
      <w:r w:rsidR="00EA20D8">
        <w:rPr>
          <w:rFonts w:ascii="Arial Narrow" w:hAnsi="Arial Narrow"/>
          <w:b/>
          <w:bCs/>
          <w:sz w:val="26"/>
          <w:szCs w:val="26"/>
        </w:rPr>
        <w:t xml:space="preserve"> </w:t>
      </w:r>
      <w:r w:rsidR="00CD4C90">
        <w:rPr>
          <w:rFonts w:ascii="Arial Narrow" w:hAnsi="Arial Narrow"/>
          <w:b/>
          <w:bCs/>
          <w:sz w:val="26"/>
          <w:szCs w:val="26"/>
        </w:rPr>
        <w:t>(</w:t>
      </w:r>
      <w:r w:rsidRPr="00BB3A18">
        <w:rPr>
          <w:rFonts w:ascii="Arial Narrow" w:hAnsi="Arial Narrow"/>
          <w:b/>
          <w:bCs/>
          <w:sz w:val="26"/>
          <w:szCs w:val="26"/>
        </w:rPr>
        <w:t>экономически</w:t>
      </w:r>
      <w:r w:rsidR="00EA20D8">
        <w:rPr>
          <w:rFonts w:ascii="Arial Narrow" w:hAnsi="Arial Narrow"/>
          <w:b/>
          <w:bCs/>
          <w:sz w:val="26"/>
          <w:szCs w:val="26"/>
        </w:rPr>
        <w:t xml:space="preserve"> </w:t>
      </w:r>
      <w:r w:rsidRPr="00BB3A18">
        <w:rPr>
          <w:rFonts w:ascii="Arial Narrow" w:hAnsi="Arial Narrow"/>
          <w:b/>
          <w:bCs/>
          <w:sz w:val="26"/>
          <w:szCs w:val="26"/>
        </w:rPr>
        <w:t>активного</w:t>
      </w:r>
      <w:r w:rsidR="00EA20D8">
        <w:rPr>
          <w:rFonts w:ascii="Arial Narrow" w:hAnsi="Arial Narrow"/>
          <w:b/>
          <w:bCs/>
          <w:sz w:val="26"/>
          <w:szCs w:val="26"/>
        </w:rPr>
        <w:t xml:space="preserve"> </w:t>
      </w:r>
      <w:r w:rsidRPr="00BB3A18">
        <w:rPr>
          <w:rFonts w:ascii="Arial Narrow" w:hAnsi="Arial Narrow"/>
          <w:b/>
          <w:bCs/>
          <w:sz w:val="26"/>
          <w:szCs w:val="26"/>
        </w:rPr>
        <w:t>населения</w:t>
      </w:r>
      <w:r w:rsidR="00CD4C90">
        <w:rPr>
          <w:rFonts w:ascii="Arial Narrow" w:hAnsi="Arial Narrow"/>
          <w:b/>
          <w:bCs/>
          <w:sz w:val="26"/>
          <w:szCs w:val="26"/>
        </w:rPr>
        <w:t>)</w:t>
      </w:r>
      <w:r w:rsidR="00EA20D8">
        <w:rPr>
          <w:rFonts w:ascii="Arial Narrow" w:hAnsi="Arial Narrow"/>
          <w:b/>
          <w:bCs/>
          <w:sz w:val="26"/>
          <w:szCs w:val="26"/>
        </w:rPr>
        <w:t xml:space="preserve"> </w:t>
      </w:r>
      <w:r w:rsidRPr="00E859DF">
        <w:rPr>
          <w:rFonts w:ascii="Arial Narrow" w:hAnsi="Arial Narrow"/>
          <w:bCs/>
          <w:sz w:val="26"/>
          <w:szCs w:val="26"/>
        </w:rPr>
        <w:t>в</w:t>
      </w:r>
      <w:r w:rsidR="00EA20D8">
        <w:rPr>
          <w:rFonts w:ascii="Arial Narrow" w:hAnsi="Arial Narrow"/>
          <w:bCs/>
          <w:sz w:val="26"/>
          <w:szCs w:val="26"/>
        </w:rPr>
        <w:t xml:space="preserve"> </w:t>
      </w:r>
      <w:r w:rsidR="009B6BA6">
        <w:rPr>
          <w:rFonts w:ascii="Arial Narrow" w:hAnsi="Arial Narrow"/>
          <w:bCs/>
          <w:sz w:val="26"/>
          <w:szCs w:val="26"/>
        </w:rPr>
        <w:t>марте</w:t>
      </w:r>
      <w:r w:rsidR="00EA20D8">
        <w:rPr>
          <w:rFonts w:ascii="Arial Narrow" w:hAnsi="Arial Narrow"/>
          <w:bCs/>
          <w:sz w:val="26"/>
          <w:szCs w:val="26"/>
        </w:rPr>
        <w:t xml:space="preserve"> </w:t>
      </w:r>
      <w:r w:rsidRPr="00E859DF">
        <w:rPr>
          <w:rFonts w:ascii="Arial Narrow" w:hAnsi="Arial Narrow"/>
          <w:bCs/>
          <w:sz w:val="26"/>
          <w:szCs w:val="26"/>
        </w:rPr>
        <w:t>201</w:t>
      </w:r>
      <w:r w:rsidR="009B6BA6">
        <w:rPr>
          <w:rFonts w:ascii="Arial Narrow" w:hAnsi="Arial Narrow"/>
          <w:bCs/>
          <w:sz w:val="26"/>
          <w:szCs w:val="26"/>
        </w:rPr>
        <w:t>7</w:t>
      </w:r>
      <w:r w:rsidR="00EA20D8">
        <w:rPr>
          <w:rFonts w:ascii="Arial Narrow" w:hAnsi="Arial Narrow"/>
          <w:bCs/>
          <w:sz w:val="26"/>
          <w:szCs w:val="26"/>
        </w:rPr>
        <w:t xml:space="preserve"> </w:t>
      </w:r>
      <w:r w:rsidR="009B6BA6">
        <w:rPr>
          <w:rFonts w:ascii="Arial Narrow" w:hAnsi="Arial Narrow"/>
          <w:bCs/>
          <w:sz w:val="26"/>
          <w:szCs w:val="26"/>
        </w:rPr>
        <w:t>года</w:t>
      </w:r>
      <w:r w:rsidR="00EA20D8">
        <w:rPr>
          <w:rFonts w:ascii="Arial Narrow" w:hAnsi="Arial Narrow"/>
          <w:bCs/>
          <w:sz w:val="26"/>
          <w:szCs w:val="26"/>
        </w:rPr>
        <w:t xml:space="preserve"> </w:t>
      </w:r>
      <w:r w:rsidRPr="00E859DF">
        <w:rPr>
          <w:rFonts w:ascii="Arial Narrow" w:hAnsi="Arial Narrow"/>
          <w:bCs/>
          <w:sz w:val="26"/>
          <w:szCs w:val="26"/>
        </w:rPr>
        <w:t>составила</w:t>
      </w:r>
      <w:r w:rsidR="00EA20D8">
        <w:rPr>
          <w:rFonts w:ascii="Arial Narrow" w:hAnsi="Arial Narrow"/>
          <w:bCs/>
          <w:sz w:val="26"/>
          <w:szCs w:val="26"/>
        </w:rPr>
        <w:t xml:space="preserve"> </w:t>
      </w:r>
      <w:r w:rsidR="009B6BA6">
        <w:rPr>
          <w:rFonts w:ascii="Arial Narrow" w:hAnsi="Arial Narrow"/>
          <w:b/>
          <w:bCs/>
          <w:sz w:val="26"/>
          <w:szCs w:val="26"/>
        </w:rPr>
        <w:t>76,0</w:t>
      </w:r>
      <w:r w:rsidR="00EA20D8">
        <w:rPr>
          <w:rFonts w:ascii="Arial Narrow" w:hAnsi="Arial Narrow"/>
          <w:b/>
          <w:bCs/>
          <w:sz w:val="26"/>
          <w:szCs w:val="26"/>
        </w:rPr>
        <w:t xml:space="preserve"> </w:t>
      </w:r>
      <w:r w:rsidRPr="00E859DF">
        <w:rPr>
          <w:rFonts w:ascii="Arial Narrow" w:hAnsi="Arial Narrow"/>
          <w:b/>
          <w:bCs/>
          <w:sz w:val="26"/>
          <w:szCs w:val="26"/>
        </w:rPr>
        <w:t>млн.</w:t>
      </w:r>
      <w:r w:rsidR="00EA20D8">
        <w:rPr>
          <w:rFonts w:ascii="Arial Narrow" w:hAnsi="Arial Narrow"/>
          <w:b/>
          <w:bCs/>
          <w:sz w:val="26"/>
          <w:szCs w:val="26"/>
        </w:rPr>
        <w:t xml:space="preserve"> </w:t>
      </w:r>
      <w:r w:rsidRPr="00E859DF">
        <w:rPr>
          <w:rFonts w:ascii="Arial Narrow" w:hAnsi="Arial Narrow"/>
          <w:b/>
          <w:bCs/>
          <w:sz w:val="26"/>
          <w:szCs w:val="26"/>
        </w:rPr>
        <w:t>человек,</w:t>
      </w:r>
      <w:r w:rsidR="00EA20D8">
        <w:rPr>
          <w:rFonts w:ascii="Arial Narrow" w:hAnsi="Arial Narrow"/>
          <w:bCs/>
          <w:sz w:val="26"/>
          <w:szCs w:val="26"/>
        </w:rPr>
        <w:t xml:space="preserve"> </w:t>
      </w:r>
      <w:r w:rsidRPr="00E859DF">
        <w:rPr>
          <w:rFonts w:ascii="Arial Narrow" w:hAnsi="Arial Narrow"/>
          <w:bCs/>
          <w:sz w:val="26"/>
          <w:szCs w:val="26"/>
        </w:rPr>
        <w:t>или</w:t>
      </w:r>
      <w:r w:rsidR="00EA20D8">
        <w:rPr>
          <w:rFonts w:ascii="Arial Narrow" w:hAnsi="Arial Narrow"/>
          <w:bCs/>
          <w:sz w:val="26"/>
          <w:szCs w:val="26"/>
        </w:rPr>
        <w:t xml:space="preserve"> </w:t>
      </w:r>
      <w:r w:rsidRPr="00E859DF">
        <w:rPr>
          <w:rFonts w:ascii="Arial Narrow" w:hAnsi="Arial Narrow"/>
          <w:bCs/>
          <w:sz w:val="26"/>
          <w:szCs w:val="26"/>
        </w:rPr>
        <w:t>5</w:t>
      </w:r>
      <w:r w:rsidR="003B6265">
        <w:rPr>
          <w:rFonts w:ascii="Arial Narrow" w:hAnsi="Arial Narrow"/>
          <w:bCs/>
          <w:sz w:val="26"/>
          <w:szCs w:val="26"/>
        </w:rPr>
        <w:t>2</w:t>
      </w:r>
      <w:r w:rsidRPr="00E859DF">
        <w:rPr>
          <w:rFonts w:ascii="Arial Narrow" w:hAnsi="Arial Narrow"/>
          <w:bCs/>
          <w:sz w:val="26"/>
          <w:szCs w:val="26"/>
        </w:rPr>
        <w:t>%</w:t>
      </w:r>
      <w:r w:rsidR="00EA20D8">
        <w:rPr>
          <w:rFonts w:ascii="Arial Narrow" w:hAnsi="Arial Narrow"/>
          <w:bCs/>
          <w:sz w:val="26"/>
          <w:szCs w:val="26"/>
        </w:rPr>
        <w:t xml:space="preserve"> </w:t>
      </w:r>
      <w:r w:rsidRPr="00E859DF">
        <w:rPr>
          <w:rFonts w:ascii="Arial Narrow" w:hAnsi="Arial Narrow"/>
          <w:bCs/>
          <w:sz w:val="26"/>
          <w:szCs w:val="26"/>
        </w:rPr>
        <w:t>от</w:t>
      </w:r>
      <w:r w:rsidR="00EA20D8">
        <w:rPr>
          <w:rFonts w:ascii="Arial Narrow" w:hAnsi="Arial Narrow"/>
          <w:bCs/>
          <w:sz w:val="26"/>
          <w:szCs w:val="26"/>
        </w:rPr>
        <w:t xml:space="preserve"> </w:t>
      </w:r>
      <w:r w:rsidRPr="00E859DF">
        <w:rPr>
          <w:rFonts w:ascii="Arial Narrow" w:hAnsi="Arial Narrow"/>
          <w:bCs/>
          <w:sz w:val="26"/>
          <w:szCs w:val="26"/>
        </w:rPr>
        <w:t>общей</w:t>
      </w:r>
      <w:r w:rsidR="00EA20D8">
        <w:rPr>
          <w:rFonts w:ascii="Arial Narrow" w:hAnsi="Arial Narrow"/>
          <w:bCs/>
          <w:sz w:val="26"/>
          <w:szCs w:val="26"/>
        </w:rPr>
        <w:t xml:space="preserve"> </w:t>
      </w:r>
      <w:r w:rsidRPr="00E859DF">
        <w:rPr>
          <w:rFonts w:ascii="Arial Narrow" w:hAnsi="Arial Narrow"/>
          <w:bCs/>
          <w:sz w:val="26"/>
          <w:szCs w:val="26"/>
        </w:rPr>
        <w:t>численности</w:t>
      </w:r>
      <w:r w:rsidR="00EA20D8">
        <w:rPr>
          <w:rFonts w:ascii="Arial Narrow" w:hAnsi="Arial Narrow"/>
          <w:bCs/>
          <w:sz w:val="26"/>
          <w:szCs w:val="26"/>
        </w:rPr>
        <w:t xml:space="preserve"> </w:t>
      </w:r>
      <w:r w:rsidRPr="00E859DF">
        <w:rPr>
          <w:rFonts w:ascii="Arial Narrow" w:hAnsi="Arial Narrow"/>
          <w:bCs/>
          <w:sz w:val="26"/>
          <w:szCs w:val="26"/>
        </w:rPr>
        <w:t>населения</w:t>
      </w:r>
      <w:r w:rsidR="00EA20D8">
        <w:rPr>
          <w:rFonts w:ascii="Arial Narrow" w:hAnsi="Arial Narrow"/>
          <w:bCs/>
          <w:sz w:val="26"/>
          <w:szCs w:val="26"/>
        </w:rPr>
        <w:t xml:space="preserve"> </w:t>
      </w:r>
      <w:r w:rsidRPr="00E859DF">
        <w:rPr>
          <w:rFonts w:ascii="Arial Narrow" w:hAnsi="Arial Narrow"/>
          <w:bCs/>
          <w:sz w:val="26"/>
          <w:szCs w:val="26"/>
        </w:rPr>
        <w:t>страны</w:t>
      </w:r>
      <w:r w:rsidR="00F663E4">
        <w:rPr>
          <w:rFonts w:ascii="Arial Narrow" w:hAnsi="Arial Narrow"/>
          <w:bCs/>
          <w:sz w:val="26"/>
          <w:szCs w:val="26"/>
        </w:rPr>
        <w:t>.</w:t>
      </w:r>
      <w:r w:rsidR="00EA20D8">
        <w:rPr>
          <w:rFonts w:ascii="Arial Narrow" w:hAnsi="Arial Narrow"/>
          <w:bCs/>
          <w:sz w:val="26"/>
          <w:szCs w:val="26"/>
        </w:rPr>
        <w:t xml:space="preserve"> </w:t>
      </w:r>
      <w:r w:rsidR="00090106">
        <w:rPr>
          <w:rFonts w:ascii="Arial Narrow" w:hAnsi="Arial Narrow"/>
          <w:bCs/>
          <w:sz w:val="26"/>
          <w:szCs w:val="26"/>
        </w:rPr>
        <w:t>В</w:t>
      </w:r>
      <w:r w:rsidR="00EA20D8">
        <w:rPr>
          <w:rFonts w:ascii="Arial Narrow" w:hAnsi="Arial Narrow"/>
          <w:bCs/>
          <w:sz w:val="26"/>
          <w:szCs w:val="26"/>
        </w:rPr>
        <w:t xml:space="preserve"> </w:t>
      </w:r>
      <w:r w:rsidRPr="00E859DF">
        <w:rPr>
          <w:rFonts w:ascii="Arial Narrow" w:hAnsi="Arial Narrow"/>
          <w:bCs/>
          <w:sz w:val="26"/>
          <w:szCs w:val="26"/>
        </w:rPr>
        <w:t>их</w:t>
      </w:r>
      <w:r w:rsidR="00EA20D8">
        <w:rPr>
          <w:rFonts w:ascii="Arial Narrow" w:hAnsi="Arial Narrow"/>
          <w:bCs/>
          <w:sz w:val="26"/>
          <w:szCs w:val="26"/>
        </w:rPr>
        <w:t xml:space="preserve"> </w:t>
      </w:r>
      <w:r w:rsidRPr="00E859DF">
        <w:rPr>
          <w:rFonts w:ascii="Arial Narrow" w:hAnsi="Arial Narrow"/>
          <w:bCs/>
          <w:sz w:val="26"/>
          <w:szCs w:val="26"/>
        </w:rPr>
        <w:t>числе</w:t>
      </w:r>
      <w:r w:rsidR="00EA20D8">
        <w:rPr>
          <w:rFonts w:ascii="Arial Narrow" w:hAnsi="Arial Narrow"/>
          <w:bCs/>
          <w:sz w:val="26"/>
          <w:szCs w:val="26"/>
        </w:rPr>
        <w:t xml:space="preserve"> </w:t>
      </w:r>
      <w:r w:rsidR="009B6BA6">
        <w:rPr>
          <w:rFonts w:ascii="Arial Narrow" w:hAnsi="Arial Narrow"/>
          <w:bCs/>
          <w:sz w:val="26"/>
          <w:szCs w:val="26"/>
        </w:rPr>
        <w:t>71,9</w:t>
      </w:r>
      <w:r w:rsidR="00EA20D8">
        <w:rPr>
          <w:rFonts w:ascii="Arial Narrow" w:hAnsi="Arial Narrow"/>
          <w:bCs/>
          <w:sz w:val="26"/>
          <w:szCs w:val="26"/>
        </w:rPr>
        <w:t xml:space="preserve"> </w:t>
      </w:r>
      <w:r w:rsidRPr="00E859DF">
        <w:rPr>
          <w:rFonts w:ascii="Arial Narrow" w:hAnsi="Arial Narrow"/>
          <w:bCs/>
          <w:sz w:val="26"/>
          <w:szCs w:val="26"/>
        </w:rPr>
        <w:t>млн.</w:t>
      </w:r>
      <w:r w:rsidR="00EA20D8">
        <w:rPr>
          <w:rFonts w:ascii="Arial Narrow" w:hAnsi="Arial Narrow"/>
          <w:bCs/>
          <w:sz w:val="26"/>
          <w:szCs w:val="26"/>
        </w:rPr>
        <w:t xml:space="preserve"> </w:t>
      </w:r>
      <w:r w:rsidRPr="00E859DF">
        <w:rPr>
          <w:rFonts w:ascii="Arial Narrow" w:hAnsi="Arial Narrow"/>
          <w:bCs/>
          <w:sz w:val="26"/>
          <w:szCs w:val="26"/>
        </w:rPr>
        <w:t>человек,</w:t>
      </w:r>
      <w:r w:rsidR="00EA20D8">
        <w:rPr>
          <w:rFonts w:ascii="Arial Narrow" w:hAnsi="Arial Narrow"/>
          <w:bCs/>
          <w:sz w:val="26"/>
          <w:szCs w:val="26"/>
        </w:rPr>
        <w:t xml:space="preserve"> </w:t>
      </w:r>
      <w:r w:rsidRPr="00E859DF">
        <w:rPr>
          <w:rFonts w:ascii="Arial Narrow" w:hAnsi="Arial Narrow"/>
          <w:bCs/>
          <w:sz w:val="26"/>
          <w:szCs w:val="26"/>
        </w:rPr>
        <w:t>или</w:t>
      </w:r>
      <w:r w:rsidR="00EA20D8">
        <w:rPr>
          <w:rFonts w:ascii="Arial Narrow" w:hAnsi="Arial Narrow"/>
          <w:bCs/>
          <w:sz w:val="26"/>
          <w:szCs w:val="26"/>
        </w:rPr>
        <w:t xml:space="preserve"> </w:t>
      </w:r>
      <w:r w:rsidRPr="00E859DF">
        <w:rPr>
          <w:rFonts w:ascii="Arial Narrow" w:hAnsi="Arial Narrow"/>
          <w:bCs/>
          <w:sz w:val="26"/>
          <w:szCs w:val="26"/>
        </w:rPr>
        <w:t>94,</w:t>
      </w:r>
      <w:r w:rsidR="009B6BA6">
        <w:rPr>
          <w:rFonts w:ascii="Arial Narrow" w:hAnsi="Arial Narrow"/>
          <w:bCs/>
          <w:sz w:val="26"/>
          <w:szCs w:val="26"/>
        </w:rPr>
        <w:t>6</w:t>
      </w:r>
      <w:r w:rsidRPr="00E859DF">
        <w:rPr>
          <w:rFonts w:ascii="Arial Narrow" w:hAnsi="Arial Narrow"/>
          <w:bCs/>
          <w:sz w:val="26"/>
          <w:szCs w:val="26"/>
        </w:rPr>
        <w:t>%</w:t>
      </w:r>
      <w:r w:rsidR="00EA20D8">
        <w:rPr>
          <w:rFonts w:ascii="Arial Narrow" w:hAnsi="Arial Narrow"/>
          <w:bCs/>
          <w:sz w:val="26"/>
          <w:szCs w:val="26"/>
        </w:rPr>
        <w:t xml:space="preserve"> </w:t>
      </w:r>
      <w:r w:rsidRPr="00E859DF">
        <w:rPr>
          <w:rFonts w:ascii="Arial Narrow" w:hAnsi="Arial Narrow"/>
          <w:bCs/>
          <w:sz w:val="26"/>
          <w:szCs w:val="26"/>
        </w:rPr>
        <w:t>рабочей</w:t>
      </w:r>
      <w:r w:rsidR="00EA20D8">
        <w:rPr>
          <w:rFonts w:ascii="Arial Narrow" w:hAnsi="Arial Narrow"/>
          <w:bCs/>
          <w:sz w:val="26"/>
          <w:szCs w:val="26"/>
        </w:rPr>
        <w:t xml:space="preserve"> </w:t>
      </w:r>
      <w:r w:rsidRPr="00E859DF">
        <w:rPr>
          <w:rFonts w:ascii="Arial Narrow" w:hAnsi="Arial Narrow"/>
          <w:bCs/>
          <w:sz w:val="26"/>
          <w:szCs w:val="26"/>
        </w:rPr>
        <w:t>силы</w:t>
      </w:r>
      <w:r w:rsidR="00EA20D8">
        <w:rPr>
          <w:rFonts w:ascii="Arial Narrow" w:hAnsi="Arial Narrow"/>
          <w:bCs/>
          <w:sz w:val="26"/>
          <w:szCs w:val="26"/>
        </w:rPr>
        <w:t xml:space="preserve"> </w:t>
      </w:r>
      <w:r w:rsidR="00F62A85">
        <w:rPr>
          <w:rFonts w:ascii="Arial Narrow" w:hAnsi="Arial Narrow"/>
          <w:bCs/>
          <w:sz w:val="26"/>
          <w:szCs w:val="26"/>
        </w:rPr>
        <w:t>(экономически</w:t>
      </w:r>
      <w:r w:rsidR="00EA20D8">
        <w:rPr>
          <w:rFonts w:ascii="Arial Narrow" w:hAnsi="Arial Narrow"/>
          <w:bCs/>
          <w:sz w:val="26"/>
          <w:szCs w:val="26"/>
        </w:rPr>
        <w:t xml:space="preserve"> </w:t>
      </w:r>
      <w:r w:rsidR="00F62A85">
        <w:rPr>
          <w:rFonts w:ascii="Arial Narrow" w:hAnsi="Arial Narrow"/>
          <w:bCs/>
          <w:sz w:val="26"/>
          <w:szCs w:val="26"/>
        </w:rPr>
        <w:t>активного</w:t>
      </w:r>
      <w:r w:rsidR="00EA20D8">
        <w:rPr>
          <w:rFonts w:ascii="Arial Narrow" w:hAnsi="Arial Narrow"/>
          <w:bCs/>
          <w:sz w:val="26"/>
          <w:szCs w:val="26"/>
        </w:rPr>
        <w:t xml:space="preserve"> </w:t>
      </w:r>
      <w:r w:rsidR="00F62A85">
        <w:rPr>
          <w:rFonts w:ascii="Arial Narrow" w:hAnsi="Arial Narrow"/>
          <w:bCs/>
          <w:sz w:val="26"/>
          <w:szCs w:val="26"/>
        </w:rPr>
        <w:t>населения)</w:t>
      </w:r>
      <w:r w:rsidR="00EA20D8">
        <w:rPr>
          <w:rFonts w:ascii="Arial Narrow" w:hAnsi="Arial Narrow"/>
          <w:bCs/>
          <w:sz w:val="26"/>
          <w:szCs w:val="26"/>
        </w:rPr>
        <w:t xml:space="preserve"> </w:t>
      </w:r>
      <w:r w:rsidRPr="00E859DF">
        <w:rPr>
          <w:rFonts w:ascii="Arial Narrow" w:hAnsi="Arial Narrow"/>
          <w:bCs/>
          <w:sz w:val="26"/>
          <w:szCs w:val="26"/>
        </w:rPr>
        <w:t>были</w:t>
      </w:r>
      <w:r w:rsidR="00EA20D8">
        <w:rPr>
          <w:rFonts w:ascii="Arial Narrow" w:hAnsi="Arial Narrow"/>
          <w:bCs/>
          <w:sz w:val="26"/>
          <w:szCs w:val="26"/>
        </w:rPr>
        <w:t xml:space="preserve"> </w:t>
      </w:r>
      <w:r w:rsidRPr="00E859DF">
        <w:rPr>
          <w:rFonts w:ascii="Arial Narrow" w:hAnsi="Arial Narrow"/>
          <w:bCs/>
          <w:sz w:val="26"/>
          <w:szCs w:val="26"/>
        </w:rPr>
        <w:t>заняты</w:t>
      </w:r>
      <w:r w:rsidR="00EA20D8">
        <w:rPr>
          <w:rFonts w:ascii="Arial Narrow" w:hAnsi="Arial Narrow"/>
          <w:bCs/>
          <w:sz w:val="26"/>
          <w:szCs w:val="26"/>
        </w:rPr>
        <w:t xml:space="preserve"> </w:t>
      </w:r>
      <w:r w:rsidRPr="00E859DF">
        <w:rPr>
          <w:rFonts w:ascii="Arial Narrow" w:hAnsi="Arial Narrow"/>
          <w:bCs/>
          <w:sz w:val="26"/>
          <w:szCs w:val="26"/>
        </w:rPr>
        <w:t>в</w:t>
      </w:r>
      <w:r w:rsidR="00EA20D8">
        <w:rPr>
          <w:rFonts w:ascii="Arial Narrow" w:hAnsi="Arial Narrow"/>
          <w:bCs/>
          <w:sz w:val="26"/>
          <w:szCs w:val="26"/>
        </w:rPr>
        <w:t xml:space="preserve"> </w:t>
      </w:r>
      <w:r w:rsidRPr="00E859DF">
        <w:rPr>
          <w:rFonts w:ascii="Arial Narrow" w:hAnsi="Arial Narrow"/>
          <w:bCs/>
          <w:sz w:val="26"/>
          <w:szCs w:val="26"/>
        </w:rPr>
        <w:t>экономике</w:t>
      </w:r>
      <w:r w:rsidR="00EA20D8">
        <w:rPr>
          <w:rFonts w:ascii="Arial Narrow" w:hAnsi="Arial Narrow"/>
          <w:bCs/>
          <w:sz w:val="26"/>
          <w:szCs w:val="26"/>
        </w:rPr>
        <w:t xml:space="preserve"> </w:t>
      </w:r>
      <w:r w:rsidRPr="00E859DF">
        <w:rPr>
          <w:rFonts w:ascii="Arial Narrow" w:hAnsi="Arial Narrow"/>
          <w:bCs/>
          <w:sz w:val="26"/>
          <w:szCs w:val="26"/>
        </w:rPr>
        <w:t>и</w:t>
      </w:r>
      <w:r w:rsidR="00EA20D8">
        <w:rPr>
          <w:rFonts w:ascii="Arial Narrow" w:hAnsi="Arial Narrow"/>
          <w:bCs/>
          <w:sz w:val="26"/>
          <w:szCs w:val="26"/>
        </w:rPr>
        <w:t xml:space="preserve"> </w:t>
      </w:r>
      <w:r w:rsidRPr="00E859DF">
        <w:rPr>
          <w:rFonts w:ascii="Arial Narrow" w:hAnsi="Arial Narrow"/>
          <w:bCs/>
          <w:sz w:val="26"/>
          <w:szCs w:val="26"/>
        </w:rPr>
        <w:t>4,</w:t>
      </w:r>
      <w:r w:rsidR="003B6265">
        <w:rPr>
          <w:rFonts w:ascii="Arial Narrow" w:hAnsi="Arial Narrow"/>
          <w:bCs/>
          <w:sz w:val="26"/>
          <w:szCs w:val="26"/>
        </w:rPr>
        <w:t>1</w:t>
      </w:r>
      <w:r w:rsidR="00EA20D8">
        <w:rPr>
          <w:rFonts w:ascii="Arial Narrow" w:hAnsi="Arial Narrow"/>
          <w:bCs/>
          <w:sz w:val="26"/>
          <w:szCs w:val="26"/>
        </w:rPr>
        <w:t xml:space="preserve"> </w:t>
      </w:r>
      <w:r w:rsidRPr="00E859DF">
        <w:rPr>
          <w:rFonts w:ascii="Arial Narrow" w:hAnsi="Arial Narrow"/>
          <w:bCs/>
          <w:sz w:val="26"/>
          <w:szCs w:val="26"/>
        </w:rPr>
        <w:t>млн.</w:t>
      </w:r>
      <w:r w:rsidR="00EA20D8">
        <w:rPr>
          <w:rFonts w:ascii="Arial Narrow" w:hAnsi="Arial Narrow"/>
          <w:bCs/>
          <w:sz w:val="26"/>
          <w:szCs w:val="26"/>
        </w:rPr>
        <w:t xml:space="preserve"> </w:t>
      </w:r>
      <w:r w:rsidRPr="00E859DF">
        <w:rPr>
          <w:rFonts w:ascii="Arial Narrow" w:hAnsi="Arial Narrow"/>
          <w:bCs/>
          <w:sz w:val="26"/>
          <w:szCs w:val="26"/>
        </w:rPr>
        <w:t>человек</w:t>
      </w:r>
      <w:r w:rsidR="00EA20D8">
        <w:rPr>
          <w:rFonts w:ascii="Arial Narrow" w:hAnsi="Arial Narrow"/>
          <w:bCs/>
          <w:sz w:val="26"/>
          <w:szCs w:val="26"/>
        </w:rPr>
        <w:t xml:space="preserve"> </w:t>
      </w:r>
      <w:r w:rsidRPr="00E859DF">
        <w:rPr>
          <w:rFonts w:ascii="Arial Narrow" w:hAnsi="Arial Narrow"/>
          <w:bCs/>
          <w:sz w:val="26"/>
          <w:szCs w:val="26"/>
        </w:rPr>
        <w:t>(</w:t>
      </w:r>
      <w:r w:rsidR="00BB5609">
        <w:rPr>
          <w:rFonts w:ascii="Arial Narrow" w:hAnsi="Arial Narrow"/>
          <w:bCs/>
          <w:sz w:val="26"/>
          <w:szCs w:val="26"/>
        </w:rPr>
        <w:t>5,</w:t>
      </w:r>
      <w:r w:rsidR="009B6BA6">
        <w:rPr>
          <w:rFonts w:ascii="Arial Narrow" w:hAnsi="Arial Narrow"/>
          <w:bCs/>
          <w:sz w:val="26"/>
          <w:szCs w:val="26"/>
        </w:rPr>
        <w:t>4</w:t>
      </w:r>
      <w:r w:rsidRPr="00E859DF">
        <w:rPr>
          <w:rFonts w:ascii="Arial Narrow" w:hAnsi="Arial Narrow"/>
          <w:bCs/>
          <w:sz w:val="26"/>
          <w:szCs w:val="26"/>
        </w:rPr>
        <w:t>%)</w:t>
      </w:r>
      <w:r w:rsidR="00EA20D8">
        <w:rPr>
          <w:rFonts w:ascii="Arial Narrow" w:hAnsi="Arial Narrow"/>
          <w:bCs/>
          <w:sz w:val="26"/>
          <w:szCs w:val="26"/>
        </w:rPr>
        <w:t xml:space="preserve"> </w:t>
      </w:r>
      <w:r w:rsidRPr="00E859DF">
        <w:rPr>
          <w:rFonts w:ascii="Arial Narrow" w:hAnsi="Arial Narrow"/>
          <w:bCs/>
          <w:sz w:val="26"/>
          <w:szCs w:val="26"/>
        </w:rPr>
        <w:t>не</w:t>
      </w:r>
      <w:r w:rsidR="00EA20D8">
        <w:rPr>
          <w:rFonts w:ascii="Arial Narrow" w:hAnsi="Arial Narrow"/>
          <w:bCs/>
          <w:sz w:val="26"/>
          <w:szCs w:val="26"/>
        </w:rPr>
        <w:t xml:space="preserve"> </w:t>
      </w:r>
      <w:r w:rsidRPr="00E859DF">
        <w:rPr>
          <w:rFonts w:ascii="Arial Narrow" w:hAnsi="Arial Narrow"/>
          <w:bCs/>
          <w:sz w:val="26"/>
          <w:szCs w:val="26"/>
        </w:rPr>
        <w:t>имели</w:t>
      </w:r>
      <w:r w:rsidR="00EA20D8">
        <w:rPr>
          <w:rFonts w:ascii="Arial Narrow" w:hAnsi="Arial Narrow"/>
          <w:bCs/>
          <w:sz w:val="26"/>
          <w:szCs w:val="26"/>
        </w:rPr>
        <w:t xml:space="preserve"> </w:t>
      </w:r>
      <w:r w:rsidRPr="00E859DF">
        <w:rPr>
          <w:rFonts w:ascii="Arial Narrow" w:hAnsi="Arial Narrow"/>
          <w:bCs/>
          <w:sz w:val="26"/>
          <w:szCs w:val="26"/>
        </w:rPr>
        <w:t>занятия,</w:t>
      </w:r>
      <w:r w:rsidR="00EA20D8">
        <w:rPr>
          <w:rFonts w:ascii="Arial Narrow" w:hAnsi="Arial Narrow"/>
          <w:bCs/>
          <w:sz w:val="26"/>
          <w:szCs w:val="26"/>
        </w:rPr>
        <w:t xml:space="preserve"> </w:t>
      </w:r>
      <w:r w:rsidRPr="00E859DF">
        <w:rPr>
          <w:rFonts w:ascii="Arial Narrow" w:hAnsi="Arial Narrow"/>
          <w:bCs/>
          <w:sz w:val="26"/>
          <w:szCs w:val="26"/>
        </w:rPr>
        <w:t>но</w:t>
      </w:r>
      <w:r w:rsidR="00EA20D8">
        <w:rPr>
          <w:rFonts w:ascii="Arial Narrow" w:hAnsi="Arial Narrow"/>
          <w:bCs/>
          <w:sz w:val="26"/>
          <w:szCs w:val="26"/>
        </w:rPr>
        <w:t xml:space="preserve"> </w:t>
      </w:r>
      <w:r w:rsidRPr="00E859DF">
        <w:rPr>
          <w:rFonts w:ascii="Arial Narrow" w:hAnsi="Arial Narrow"/>
          <w:bCs/>
          <w:sz w:val="26"/>
          <w:szCs w:val="26"/>
        </w:rPr>
        <w:t>активно</w:t>
      </w:r>
      <w:r w:rsidR="00EA20D8">
        <w:rPr>
          <w:rFonts w:ascii="Arial Narrow" w:hAnsi="Arial Narrow"/>
          <w:bCs/>
          <w:sz w:val="26"/>
          <w:szCs w:val="26"/>
        </w:rPr>
        <w:t xml:space="preserve"> </w:t>
      </w:r>
      <w:r w:rsidRPr="00E859DF">
        <w:rPr>
          <w:rFonts w:ascii="Arial Narrow" w:hAnsi="Arial Narrow"/>
          <w:bCs/>
          <w:sz w:val="26"/>
          <w:szCs w:val="26"/>
        </w:rPr>
        <w:t>его</w:t>
      </w:r>
      <w:r w:rsidR="00EA20D8">
        <w:rPr>
          <w:rFonts w:ascii="Arial Narrow" w:hAnsi="Arial Narrow"/>
          <w:bCs/>
          <w:sz w:val="26"/>
          <w:szCs w:val="26"/>
        </w:rPr>
        <w:t xml:space="preserve"> </w:t>
      </w:r>
      <w:r w:rsidRPr="00E859DF">
        <w:rPr>
          <w:rFonts w:ascii="Arial Narrow" w:hAnsi="Arial Narrow"/>
          <w:bCs/>
          <w:sz w:val="26"/>
          <w:szCs w:val="26"/>
        </w:rPr>
        <w:t>искали</w:t>
      </w:r>
      <w:r w:rsidR="00EA20D8">
        <w:rPr>
          <w:rFonts w:ascii="Arial Narrow" w:hAnsi="Arial Narrow"/>
          <w:bCs/>
          <w:sz w:val="26"/>
          <w:szCs w:val="26"/>
        </w:rPr>
        <w:t xml:space="preserve"> </w:t>
      </w:r>
      <w:r w:rsidRPr="00E859DF">
        <w:rPr>
          <w:rFonts w:ascii="Arial Narrow" w:hAnsi="Arial Narrow"/>
          <w:bCs/>
          <w:sz w:val="26"/>
          <w:szCs w:val="26"/>
        </w:rPr>
        <w:t>(в</w:t>
      </w:r>
      <w:r w:rsidR="00EA20D8">
        <w:rPr>
          <w:rFonts w:ascii="Arial Narrow" w:hAnsi="Arial Narrow"/>
          <w:bCs/>
          <w:sz w:val="26"/>
          <w:szCs w:val="26"/>
        </w:rPr>
        <w:t xml:space="preserve"> </w:t>
      </w:r>
      <w:r w:rsidRPr="00E859DF">
        <w:rPr>
          <w:rFonts w:ascii="Arial Narrow" w:hAnsi="Arial Narrow"/>
          <w:bCs/>
          <w:sz w:val="26"/>
          <w:szCs w:val="26"/>
        </w:rPr>
        <w:t>соответствии</w:t>
      </w:r>
      <w:r w:rsidR="00EA20D8">
        <w:rPr>
          <w:rFonts w:ascii="Arial Narrow" w:hAnsi="Arial Narrow"/>
          <w:bCs/>
          <w:sz w:val="26"/>
          <w:szCs w:val="26"/>
        </w:rPr>
        <w:t xml:space="preserve"> </w:t>
      </w:r>
      <w:r w:rsidRPr="00E859DF">
        <w:rPr>
          <w:rFonts w:ascii="Arial Narrow" w:hAnsi="Arial Narrow"/>
          <w:bCs/>
          <w:sz w:val="26"/>
          <w:szCs w:val="26"/>
        </w:rPr>
        <w:t>с</w:t>
      </w:r>
      <w:r w:rsidR="00EA20D8">
        <w:rPr>
          <w:rFonts w:ascii="Arial Narrow" w:hAnsi="Arial Narrow"/>
          <w:bCs/>
          <w:sz w:val="26"/>
          <w:szCs w:val="26"/>
        </w:rPr>
        <w:t xml:space="preserve"> </w:t>
      </w:r>
      <w:r w:rsidRPr="00E859DF">
        <w:rPr>
          <w:rFonts w:ascii="Arial Narrow" w:hAnsi="Arial Narrow"/>
          <w:bCs/>
          <w:sz w:val="26"/>
          <w:szCs w:val="26"/>
        </w:rPr>
        <w:t>методологией</w:t>
      </w:r>
      <w:r w:rsidR="00EA20D8">
        <w:rPr>
          <w:rFonts w:ascii="Arial Narrow" w:hAnsi="Arial Narrow"/>
          <w:bCs/>
          <w:sz w:val="26"/>
          <w:szCs w:val="26"/>
        </w:rPr>
        <w:t xml:space="preserve"> </w:t>
      </w:r>
      <w:r w:rsidRPr="00E859DF">
        <w:rPr>
          <w:rFonts w:ascii="Arial Narrow" w:hAnsi="Arial Narrow"/>
          <w:bCs/>
          <w:sz w:val="26"/>
          <w:szCs w:val="26"/>
        </w:rPr>
        <w:t>М</w:t>
      </w:r>
      <w:r w:rsidR="00E859DF">
        <w:rPr>
          <w:rFonts w:ascii="Arial Narrow" w:hAnsi="Arial Narrow"/>
          <w:bCs/>
          <w:sz w:val="26"/>
          <w:szCs w:val="26"/>
        </w:rPr>
        <w:t>ОТ</w:t>
      </w:r>
      <w:r w:rsidR="00EA20D8">
        <w:rPr>
          <w:rFonts w:ascii="Arial Narrow" w:hAnsi="Arial Narrow"/>
          <w:bCs/>
          <w:sz w:val="26"/>
          <w:szCs w:val="26"/>
        </w:rPr>
        <w:t xml:space="preserve"> </w:t>
      </w:r>
      <w:r w:rsidRPr="00E859DF">
        <w:rPr>
          <w:rFonts w:ascii="Arial Narrow" w:hAnsi="Arial Narrow"/>
          <w:bCs/>
          <w:sz w:val="26"/>
          <w:szCs w:val="26"/>
        </w:rPr>
        <w:t>они</w:t>
      </w:r>
      <w:r w:rsidR="00EA20D8">
        <w:rPr>
          <w:rFonts w:ascii="Arial Narrow" w:hAnsi="Arial Narrow"/>
          <w:bCs/>
          <w:sz w:val="26"/>
          <w:szCs w:val="26"/>
        </w:rPr>
        <w:t xml:space="preserve"> </w:t>
      </w:r>
      <w:r w:rsidRPr="00E859DF">
        <w:rPr>
          <w:rFonts w:ascii="Arial Narrow" w:hAnsi="Arial Narrow"/>
          <w:bCs/>
          <w:sz w:val="26"/>
          <w:szCs w:val="26"/>
        </w:rPr>
        <w:t>классифицируются</w:t>
      </w:r>
      <w:r w:rsidR="00EA20D8">
        <w:rPr>
          <w:rFonts w:ascii="Arial Narrow" w:hAnsi="Arial Narrow"/>
          <w:bCs/>
          <w:sz w:val="26"/>
          <w:szCs w:val="26"/>
        </w:rPr>
        <w:t xml:space="preserve"> </w:t>
      </w:r>
      <w:r w:rsidRPr="00E859DF">
        <w:rPr>
          <w:rFonts w:ascii="Arial Narrow" w:hAnsi="Arial Narrow"/>
          <w:bCs/>
          <w:sz w:val="26"/>
          <w:szCs w:val="26"/>
        </w:rPr>
        <w:t>как</w:t>
      </w:r>
      <w:r w:rsidR="00EA20D8">
        <w:rPr>
          <w:rFonts w:ascii="Arial Narrow" w:hAnsi="Arial Narrow"/>
          <w:bCs/>
          <w:sz w:val="26"/>
          <w:szCs w:val="26"/>
        </w:rPr>
        <w:t xml:space="preserve"> </w:t>
      </w:r>
      <w:r w:rsidRPr="00E859DF">
        <w:rPr>
          <w:rFonts w:ascii="Arial Narrow" w:hAnsi="Arial Narrow"/>
          <w:bCs/>
          <w:sz w:val="26"/>
          <w:szCs w:val="26"/>
        </w:rPr>
        <w:t>безработные).</w:t>
      </w:r>
      <w:r w:rsidR="00EA20D8">
        <w:rPr>
          <w:rFonts w:ascii="Arial Narrow" w:hAnsi="Arial Narrow"/>
          <w:bCs/>
          <w:sz w:val="26"/>
          <w:szCs w:val="26"/>
        </w:rPr>
        <w:t xml:space="preserve"> </w:t>
      </w:r>
      <w:r w:rsidRPr="00E859DF">
        <w:rPr>
          <w:rFonts w:ascii="Arial Narrow" w:hAnsi="Arial Narrow"/>
          <w:bCs/>
          <w:sz w:val="26"/>
          <w:szCs w:val="26"/>
        </w:rPr>
        <w:t>В</w:t>
      </w:r>
      <w:r w:rsidR="00EA20D8">
        <w:rPr>
          <w:rFonts w:ascii="Arial Narrow" w:hAnsi="Arial Narrow"/>
          <w:bCs/>
          <w:sz w:val="26"/>
          <w:szCs w:val="26"/>
        </w:rPr>
        <w:t xml:space="preserve"> </w:t>
      </w:r>
      <w:r w:rsidRPr="00E859DF">
        <w:rPr>
          <w:rFonts w:ascii="Arial Narrow" w:hAnsi="Arial Narrow"/>
          <w:bCs/>
          <w:sz w:val="26"/>
          <w:szCs w:val="26"/>
        </w:rPr>
        <w:t>государственных</w:t>
      </w:r>
      <w:r w:rsidR="00EA20D8">
        <w:rPr>
          <w:rFonts w:ascii="Arial Narrow" w:hAnsi="Arial Narrow"/>
          <w:bCs/>
          <w:sz w:val="26"/>
          <w:szCs w:val="26"/>
        </w:rPr>
        <w:t xml:space="preserve"> </w:t>
      </w:r>
      <w:r w:rsidRPr="00E859DF">
        <w:rPr>
          <w:rFonts w:ascii="Arial Narrow" w:hAnsi="Arial Narrow"/>
          <w:bCs/>
          <w:sz w:val="26"/>
          <w:szCs w:val="26"/>
        </w:rPr>
        <w:t>учреждениях</w:t>
      </w:r>
      <w:r w:rsidR="00EA20D8">
        <w:rPr>
          <w:rFonts w:ascii="Arial Narrow" w:hAnsi="Arial Narrow"/>
          <w:bCs/>
          <w:sz w:val="26"/>
          <w:szCs w:val="26"/>
        </w:rPr>
        <w:t xml:space="preserve"> </w:t>
      </w:r>
      <w:r w:rsidRPr="00E859DF">
        <w:rPr>
          <w:rFonts w:ascii="Arial Narrow" w:hAnsi="Arial Narrow"/>
          <w:bCs/>
          <w:sz w:val="26"/>
          <w:szCs w:val="26"/>
        </w:rPr>
        <w:t>службы</w:t>
      </w:r>
      <w:r w:rsidR="00EA20D8">
        <w:rPr>
          <w:rFonts w:ascii="Arial Narrow" w:hAnsi="Arial Narrow"/>
          <w:bCs/>
          <w:sz w:val="26"/>
          <w:szCs w:val="26"/>
        </w:rPr>
        <w:t xml:space="preserve"> </w:t>
      </w:r>
      <w:r w:rsidRPr="00E859DF">
        <w:rPr>
          <w:rFonts w:ascii="Arial Narrow" w:hAnsi="Arial Narrow"/>
          <w:bCs/>
          <w:sz w:val="26"/>
          <w:szCs w:val="26"/>
        </w:rPr>
        <w:t>занятости</w:t>
      </w:r>
      <w:r w:rsidR="00EA20D8">
        <w:rPr>
          <w:rFonts w:ascii="Arial Narrow" w:hAnsi="Arial Narrow"/>
          <w:bCs/>
          <w:sz w:val="26"/>
          <w:szCs w:val="26"/>
        </w:rPr>
        <w:t xml:space="preserve"> </w:t>
      </w:r>
      <w:r w:rsidRPr="00E859DF">
        <w:rPr>
          <w:rFonts w:ascii="Arial Narrow" w:hAnsi="Arial Narrow"/>
          <w:bCs/>
          <w:sz w:val="26"/>
          <w:szCs w:val="26"/>
        </w:rPr>
        <w:t>населения</w:t>
      </w:r>
      <w:r w:rsidR="00EA20D8">
        <w:rPr>
          <w:rFonts w:ascii="Arial Narrow" w:hAnsi="Arial Narrow"/>
          <w:bCs/>
          <w:sz w:val="26"/>
          <w:szCs w:val="26"/>
        </w:rPr>
        <w:t xml:space="preserve"> </w:t>
      </w:r>
      <w:r w:rsidRPr="00E859DF">
        <w:rPr>
          <w:rFonts w:ascii="Arial Narrow" w:hAnsi="Arial Narrow"/>
          <w:bCs/>
          <w:sz w:val="26"/>
          <w:szCs w:val="26"/>
        </w:rPr>
        <w:t>зарегистрировано</w:t>
      </w:r>
      <w:r w:rsidR="00EA20D8">
        <w:rPr>
          <w:rFonts w:ascii="Arial Narrow" w:hAnsi="Arial Narrow"/>
          <w:bCs/>
          <w:sz w:val="26"/>
          <w:szCs w:val="26"/>
        </w:rPr>
        <w:t xml:space="preserve"> </w:t>
      </w:r>
      <w:r w:rsidRPr="00E859DF">
        <w:rPr>
          <w:rFonts w:ascii="Arial Narrow" w:hAnsi="Arial Narrow"/>
          <w:bCs/>
          <w:sz w:val="26"/>
          <w:szCs w:val="26"/>
        </w:rPr>
        <w:t>в</w:t>
      </w:r>
      <w:r w:rsidR="00EA20D8">
        <w:rPr>
          <w:rFonts w:ascii="Arial Narrow" w:hAnsi="Arial Narrow"/>
          <w:bCs/>
          <w:sz w:val="26"/>
          <w:szCs w:val="26"/>
        </w:rPr>
        <w:t xml:space="preserve"> </w:t>
      </w:r>
      <w:r w:rsidRPr="00E859DF">
        <w:rPr>
          <w:rFonts w:ascii="Arial Narrow" w:hAnsi="Arial Narrow"/>
          <w:bCs/>
          <w:sz w:val="26"/>
          <w:szCs w:val="26"/>
        </w:rPr>
        <w:t>качестве</w:t>
      </w:r>
      <w:r w:rsidR="00EA20D8">
        <w:rPr>
          <w:rFonts w:ascii="Arial Narrow" w:hAnsi="Arial Narrow"/>
          <w:bCs/>
          <w:sz w:val="26"/>
          <w:szCs w:val="26"/>
        </w:rPr>
        <w:t xml:space="preserve"> </w:t>
      </w:r>
      <w:r w:rsidRPr="00E859DF">
        <w:rPr>
          <w:rFonts w:ascii="Arial Narrow" w:hAnsi="Arial Narrow"/>
          <w:b/>
          <w:bCs/>
          <w:sz w:val="26"/>
          <w:szCs w:val="26"/>
        </w:rPr>
        <w:t>безработных</w:t>
      </w:r>
      <w:r w:rsidR="00EA20D8">
        <w:rPr>
          <w:rFonts w:ascii="Arial Narrow" w:hAnsi="Arial Narrow"/>
          <w:b/>
          <w:bCs/>
          <w:sz w:val="26"/>
          <w:szCs w:val="26"/>
        </w:rPr>
        <w:t xml:space="preserve"> </w:t>
      </w:r>
      <w:r w:rsidR="00B16D48">
        <w:rPr>
          <w:rFonts w:ascii="Arial Narrow" w:hAnsi="Arial Narrow"/>
          <w:b/>
          <w:bCs/>
          <w:sz w:val="26"/>
          <w:szCs w:val="26"/>
        </w:rPr>
        <w:t>0,9</w:t>
      </w:r>
      <w:r w:rsidR="00EA20D8">
        <w:rPr>
          <w:rFonts w:ascii="Arial Narrow" w:hAnsi="Arial Narrow"/>
          <w:b/>
          <w:bCs/>
          <w:sz w:val="26"/>
          <w:szCs w:val="26"/>
        </w:rPr>
        <w:t xml:space="preserve"> </w:t>
      </w:r>
      <w:r w:rsidR="00B16D48">
        <w:rPr>
          <w:rFonts w:ascii="Arial Narrow" w:hAnsi="Arial Narrow"/>
          <w:b/>
          <w:bCs/>
          <w:sz w:val="26"/>
          <w:szCs w:val="26"/>
        </w:rPr>
        <w:t>млн</w:t>
      </w:r>
      <w:r w:rsidR="00BD25C7">
        <w:rPr>
          <w:rFonts w:ascii="Arial Narrow" w:hAnsi="Arial Narrow"/>
          <w:b/>
          <w:bCs/>
          <w:sz w:val="26"/>
          <w:szCs w:val="26"/>
        </w:rPr>
        <w:t>.</w:t>
      </w:r>
      <w:r w:rsidR="00EA20D8">
        <w:rPr>
          <w:rFonts w:ascii="Arial Narrow" w:hAnsi="Arial Narrow"/>
          <w:b/>
          <w:bCs/>
          <w:sz w:val="26"/>
          <w:szCs w:val="26"/>
        </w:rPr>
        <w:t xml:space="preserve"> </w:t>
      </w:r>
      <w:r w:rsidRPr="00E859DF">
        <w:rPr>
          <w:rFonts w:ascii="Arial Narrow" w:hAnsi="Arial Narrow"/>
          <w:b/>
          <w:bCs/>
          <w:sz w:val="26"/>
          <w:szCs w:val="26"/>
        </w:rPr>
        <w:t>человек.</w:t>
      </w:r>
    </w:p>
    <w:p w:rsidR="008F001A" w:rsidRDefault="008F001A" w:rsidP="008F001A">
      <w:pPr>
        <w:tabs>
          <w:tab w:val="left" w:pos="0"/>
        </w:tabs>
        <w:rPr>
          <w:rFonts w:ascii="Arial Narrow" w:hAnsi="Arial Narrow"/>
          <w:b/>
          <w:sz w:val="40"/>
          <w:szCs w:val="40"/>
        </w:rPr>
      </w:pPr>
      <w:r>
        <w:rPr>
          <w:rFonts w:ascii="Arial Narrow" w:hAnsi="Arial Narrow"/>
          <w:b/>
          <w:sz w:val="40"/>
          <w:szCs w:val="40"/>
          <w:lang w:val="en-US"/>
        </w:rPr>
        <w:lastRenderedPageBreak/>
        <w:t>II</w:t>
      </w:r>
      <w:r w:rsidRPr="001909B1">
        <w:rPr>
          <w:rFonts w:ascii="Arial Narrow" w:hAnsi="Arial Narrow"/>
          <w:b/>
          <w:sz w:val="40"/>
          <w:szCs w:val="40"/>
        </w:rPr>
        <w:t>.</w:t>
      </w:r>
      <w:r>
        <w:rPr>
          <w:rFonts w:ascii="Arial Narrow" w:hAnsi="Arial Narrow"/>
          <w:b/>
          <w:sz w:val="40"/>
          <w:szCs w:val="40"/>
          <w:lang w:val="en-US"/>
        </w:rPr>
        <w:t> </w:t>
      </w:r>
      <w:r>
        <w:rPr>
          <w:rFonts w:ascii="Arial Narrow" w:hAnsi="Arial Narrow"/>
          <w:b/>
          <w:sz w:val="40"/>
          <w:szCs w:val="40"/>
        </w:rPr>
        <w:t>ГОСУДАРСТВЕННЫЕ ФИНАНСЫ</w:t>
      </w:r>
    </w:p>
    <w:p w:rsidR="008F001A" w:rsidRPr="0030640E" w:rsidRDefault="008F001A" w:rsidP="008F001A">
      <w:pPr>
        <w:tabs>
          <w:tab w:val="left" w:pos="0"/>
        </w:tabs>
        <w:rPr>
          <w:rFonts w:ascii="Arial Narrow" w:hAnsi="Arial Narrow"/>
          <w:b/>
          <w:sz w:val="28"/>
          <w:szCs w:val="28"/>
        </w:rPr>
      </w:pPr>
    </w:p>
    <w:p w:rsidR="008F001A" w:rsidRPr="0045502D" w:rsidRDefault="008F001A" w:rsidP="008F001A">
      <w:pPr>
        <w:pStyle w:val="af7"/>
        <w:shd w:val="clear" w:color="auto" w:fill="FFFFFF"/>
        <w:spacing w:before="0" w:beforeAutospacing="0" w:after="0" w:afterAutospacing="0"/>
        <w:rPr>
          <w:rFonts w:ascii="Arial Narrow" w:hAnsi="Arial Narrow"/>
          <w:b/>
          <w:sz w:val="30"/>
          <w:szCs w:val="30"/>
        </w:rPr>
      </w:pPr>
      <w:r w:rsidRPr="0045502D">
        <w:rPr>
          <w:rFonts w:ascii="Arial Narrow" w:hAnsi="Arial Narrow"/>
          <w:b/>
          <w:sz w:val="30"/>
          <w:szCs w:val="30"/>
        </w:rPr>
        <w:t>Исполнение федерального бюджета</w:t>
      </w:r>
      <w:r>
        <w:rPr>
          <w:rStyle w:val="a9"/>
          <w:rFonts w:ascii="Arial Narrow" w:hAnsi="Arial Narrow"/>
          <w:b/>
          <w:sz w:val="30"/>
          <w:szCs w:val="30"/>
        </w:rPr>
        <w:footnoteReference w:id="3"/>
      </w:r>
      <w:r w:rsidRPr="0045502D">
        <w:rPr>
          <w:rFonts w:ascii="Arial Narrow" w:hAnsi="Arial Narrow"/>
          <w:b/>
          <w:sz w:val="30"/>
          <w:szCs w:val="30"/>
        </w:rPr>
        <w:t xml:space="preserve"> </w:t>
      </w:r>
    </w:p>
    <w:p w:rsidR="008F001A" w:rsidRPr="0030640E" w:rsidRDefault="008F001A" w:rsidP="008F001A">
      <w:pPr>
        <w:pStyle w:val="af7"/>
        <w:shd w:val="clear" w:color="auto" w:fill="FFFFFF"/>
        <w:spacing w:before="120" w:beforeAutospacing="0" w:after="0" w:afterAutospacing="0"/>
        <w:ind w:firstLine="284"/>
        <w:rPr>
          <w:rFonts w:ascii="Arial Narrow" w:hAnsi="Arial Narrow"/>
          <w:sz w:val="26"/>
          <w:szCs w:val="26"/>
        </w:rPr>
      </w:pPr>
      <w:r w:rsidRPr="0030640E">
        <w:rPr>
          <w:rFonts w:ascii="Arial Narrow" w:hAnsi="Arial Narrow"/>
          <w:sz w:val="26"/>
          <w:szCs w:val="26"/>
        </w:rPr>
        <w:t>По предварительной оценке, исполнение основных показателей федерального бюджета</w:t>
      </w:r>
      <w:r w:rsidRPr="0030640E">
        <w:rPr>
          <w:rStyle w:val="apple-converted-space"/>
          <w:rFonts w:ascii="Arial Narrow" w:hAnsi="Arial Narrow"/>
          <w:sz w:val="26"/>
          <w:szCs w:val="26"/>
        </w:rPr>
        <w:t> </w:t>
      </w:r>
      <w:r>
        <w:rPr>
          <w:rStyle w:val="apple-converted-space"/>
          <w:rFonts w:ascii="Arial Narrow" w:hAnsi="Arial Narrow"/>
          <w:sz w:val="26"/>
          <w:szCs w:val="26"/>
        </w:rPr>
        <w:t>за</w:t>
      </w:r>
      <w:r w:rsidRPr="0030640E">
        <w:rPr>
          <w:rStyle w:val="apple-converted-space"/>
          <w:rFonts w:ascii="Arial Narrow" w:hAnsi="Arial Narrow"/>
          <w:sz w:val="26"/>
          <w:szCs w:val="26"/>
        </w:rPr>
        <w:t> </w:t>
      </w:r>
      <w:r>
        <w:rPr>
          <w:rStyle w:val="apple-converted-space"/>
          <w:rFonts w:ascii="Arial Narrow" w:hAnsi="Arial Narrow"/>
          <w:sz w:val="26"/>
          <w:szCs w:val="26"/>
        </w:rPr>
        <w:t xml:space="preserve">январь-март </w:t>
      </w:r>
      <w:r w:rsidRPr="00C65F04">
        <w:rPr>
          <w:rFonts w:ascii="Arial Narrow" w:hAnsi="Arial Narrow"/>
          <w:bCs/>
          <w:sz w:val="26"/>
          <w:szCs w:val="26"/>
        </w:rPr>
        <w:t>201</w:t>
      </w:r>
      <w:r>
        <w:rPr>
          <w:rFonts w:ascii="Arial Narrow" w:hAnsi="Arial Narrow"/>
          <w:bCs/>
          <w:sz w:val="26"/>
          <w:szCs w:val="26"/>
        </w:rPr>
        <w:t>7</w:t>
      </w:r>
      <w:r w:rsidRPr="00C65F04">
        <w:rPr>
          <w:rFonts w:ascii="Arial Narrow" w:hAnsi="Arial Narrow"/>
          <w:bCs/>
          <w:sz w:val="26"/>
          <w:szCs w:val="26"/>
        </w:rPr>
        <w:t xml:space="preserve"> год</w:t>
      </w:r>
      <w:r>
        <w:rPr>
          <w:rFonts w:ascii="Arial Narrow" w:hAnsi="Arial Narrow"/>
          <w:bCs/>
          <w:sz w:val="26"/>
          <w:szCs w:val="26"/>
        </w:rPr>
        <w:t>а</w:t>
      </w:r>
      <w:r>
        <w:rPr>
          <w:rFonts w:ascii="Arial Narrow" w:hAnsi="Arial Narrow"/>
          <w:b/>
          <w:bCs/>
          <w:sz w:val="26"/>
          <w:szCs w:val="26"/>
        </w:rPr>
        <w:t xml:space="preserve"> </w:t>
      </w:r>
      <w:r w:rsidRPr="00AC7D8B">
        <w:rPr>
          <w:rFonts w:ascii="Arial Narrow" w:hAnsi="Arial Narrow"/>
          <w:bCs/>
          <w:sz w:val="26"/>
          <w:szCs w:val="26"/>
        </w:rPr>
        <w:t>составило</w:t>
      </w:r>
      <w:r w:rsidRPr="00C65F04">
        <w:rPr>
          <w:rFonts w:ascii="Arial Narrow" w:hAnsi="Arial Narrow"/>
          <w:b/>
          <w:bCs/>
          <w:sz w:val="26"/>
          <w:szCs w:val="26"/>
        </w:rPr>
        <w:t>:</w:t>
      </w:r>
    </w:p>
    <w:p w:rsidR="008F001A" w:rsidRDefault="008F001A" w:rsidP="008F001A">
      <w:pPr>
        <w:autoSpaceDE w:val="0"/>
        <w:autoSpaceDN w:val="0"/>
        <w:adjustRightInd w:val="0"/>
        <w:rPr>
          <w:rFonts w:ascii="Arial Narrow" w:hAnsi="Arial Narrow"/>
          <w:b/>
          <w:bCs/>
          <w:color w:val="000000"/>
          <w:sz w:val="26"/>
          <w:szCs w:val="26"/>
        </w:rPr>
      </w:pPr>
    </w:p>
    <w:p w:rsidR="008F001A" w:rsidRPr="00382EB8" w:rsidRDefault="008F001A" w:rsidP="008F001A">
      <w:pPr>
        <w:autoSpaceDE w:val="0"/>
        <w:autoSpaceDN w:val="0"/>
        <w:adjustRightInd w:val="0"/>
        <w:rPr>
          <w:rFonts w:ascii="Arial Narrow" w:hAnsi="Arial Narrow"/>
          <w:color w:val="000000"/>
          <w:sz w:val="26"/>
          <w:szCs w:val="26"/>
        </w:rPr>
      </w:pPr>
      <w:r>
        <w:rPr>
          <w:rFonts w:ascii="Arial Narrow" w:hAnsi="Arial Narrow"/>
          <w:b/>
          <w:bCs/>
          <w:color w:val="000000"/>
          <w:sz w:val="26"/>
          <w:szCs w:val="26"/>
        </w:rPr>
        <w:t xml:space="preserve">- объем поступивших </w:t>
      </w:r>
      <w:r w:rsidRPr="00917D0B">
        <w:rPr>
          <w:rFonts w:ascii="Arial Narrow" w:hAnsi="Arial Narrow"/>
          <w:b/>
          <w:bCs/>
          <w:color w:val="000000"/>
          <w:sz w:val="26"/>
          <w:szCs w:val="26"/>
        </w:rPr>
        <w:t>доход</w:t>
      </w:r>
      <w:r>
        <w:rPr>
          <w:rFonts w:ascii="Arial Narrow" w:hAnsi="Arial Narrow"/>
          <w:b/>
          <w:bCs/>
          <w:color w:val="000000"/>
          <w:sz w:val="26"/>
          <w:szCs w:val="26"/>
        </w:rPr>
        <w:t>ов</w:t>
      </w:r>
      <w:r w:rsidRPr="00917D0B">
        <w:rPr>
          <w:rFonts w:ascii="Arial Narrow" w:hAnsi="Arial Narrow"/>
          <w:color w:val="000000"/>
          <w:sz w:val="26"/>
          <w:szCs w:val="26"/>
        </w:rPr>
        <w:t xml:space="preserve"> </w:t>
      </w:r>
      <w:r w:rsidRPr="00917D0B">
        <w:rPr>
          <w:rFonts w:ascii="Arial Narrow" w:hAnsi="Arial Narrow"/>
          <w:b/>
          <w:bCs/>
          <w:color w:val="000000"/>
          <w:sz w:val="26"/>
          <w:szCs w:val="26"/>
        </w:rPr>
        <w:t xml:space="preserve">– </w:t>
      </w:r>
      <w:r w:rsidRPr="00B94551">
        <w:rPr>
          <w:rFonts w:ascii="Arial Narrow" w:hAnsi="Arial Narrow"/>
          <w:b/>
          <w:bCs/>
          <w:color w:val="000000"/>
          <w:sz w:val="26"/>
          <w:szCs w:val="26"/>
        </w:rPr>
        <w:t xml:space="preserve">3 </w:t>
      </w:r>
      <w:r>
        <w:rPr>
          <w:rFonts w:ascii="Arial Narrow" w:hAnsi="Arial Narrow"/>
          <w:b/>
          <w:bCs/>
          <w:color w:val="000000"/>
          <w:sz w:val="26"/>
          <w:szCs w:val="26"/>
        </w:rPr>
        <w:t>632</w:t>
      </w:r>
      <w:r w:rsidRPr="00382EB8">
        <w:rPr>
          <w:rFonts w:ascii="Arial Narrow" w:hAnsi="Arial Narrow"/>
          <w:b/>
          <w:bCs/>
          <w:color w:val="000000"/>
          <w:sz w:val="26"/>
          <w:szCs w:val="26"/>
        </w:rPr>
        <w:t>,</w:t>
      </w:r>
      <w:r>
        <w:rPr>
          <w:rFonts w:ascii="Arial Narrow" w:hAnsi="Arial Narrow"/>
          <w:b/>
          <w:bCs/>
          <w:color w:val="000000"/>
          <w:sz w:val="26"/>
          <w:szCs w:val="26"/>
        </w:rPr>
        <w:t>6</w:t>
      </w:r>
      <w:r w:rsidRPr="004D6AA9">
        <w:rPr>
          <w:rFonts w:ascii="Arial Narrow" w:hAnsi="Arial Narrow"/>
          <w:b/>
          <w:bCs/>
          <w:color w:val="365F91" w:themeColor="accent1" w:themeShade="BF"/>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рублей</w:t>
      </w:r>
      <w:r>
        <w:rPr>
          <w:rFonts w:ascii="Arial Narrow" w:hAnsi="Arial Narrow"/>
          <w:color w:val="000000"/>
          <w:sz w:val="26"/>
          <w:szCs w:val="26"/>
        </w:rPr>
        <w:t>,</w:t>
      </w:r>
      <w:r w:rsidRPr="00917D0B">
        <w:rPr>
          <w:rFonts w:ascii="Arial Narrow" w:hAnsi="Arial Narrow"/>
          <w:color w:val="000000"/>
          <w:sz w:val="26"/>
          <w:szCs w:val="26"/>
        </w:rPr>
        <w:t xml:space="preserve"> </w:t>
      </w:r>
      <w:r w:rsidRPr="00382EB8">
        <w:rPr>
          <w:rFonts w:ascii="Arial Narrow" w:hAnsi="Arial Narrow"/>
          <w:color w:val="000000"/>
          <w:sz w:val="26"/>
          <w:szCs w:val="26"/>
        </w:rPr>
        <w:t xml:space="preserve">или </w:t>
      </w:r>
      <w:r>
        <w:rPr>
          <w:rFonts w:ascii="Arial Narrow" w:hAnsi="Arial Narrow"/>
          <w:color w:val="000000"/>
          <w:sz w:val="26"/>
          <w:szCs w:val="26"/>
        </w:rPr>
        <w:t>26</w:t>
      </w:r>
      <w:r w:rsidRPr="00382EB8">
        <w:rPr>
          <w:rFonts w:ascii="Arial Narrow" w:hAnsi="Arial Narrow"/>
          <w:color w:val="000000"/>
          <w:sz w:val="26"/>
          <w:szCs w:val="26"/>
        </w:rPr>
        <w:t>,</w:t>
      </w:r>
      <w:r>
        <w:rPr>
          <w:rFonts w:ascii="Arial Narrow" w:hAnsi="Arial Narrow"/>
          <w:color w:val="000000"/>
          <w:sz w:val="26"/>
          <w:szCs w:val="26"/>
        </w:rPr>
        <w:t>9</w:t>
      </w:r>
      <w:r w:rsidRPr="00382EB8">
        <w:rPr>
          <w:rFonts w:ascii="Arial Narrow" w:hAnsi="Arial Narrow"/>
          <w:color w:val="000000"/>
          <w:sz w:val="26"/>
          <w:szCs w:val="26"/>
        </w:rPr>
        <w:t>% к общему объему доходов федерального бюджета, утвержденному Федеральным законом «</w:t>
      </w:r>
      <w:r w:rsidRPr="00BA0349">
        <w:rPr>
          <w:rFonts w:ascii="Arial Narrow" w:hAnsi="Arial Narrow"/>
          <w:color w:val="000000"/>
          <w:sz w:val="26"/>
          <w:szCs w:val="26"/>
        </w:rPr>
        <w:t>О федеральном бюджете на 2017 год и на плановый период 2018 и 2019 годов</w:t>
      </w:r>
      <w:r w:rsidRPr="00382EB8">
        <w:rPr>
          <w:rFonts w:ascii="Arial Narrow" w:hAnsi="Arial Narrow"/>
          <w:color w:val="000000"/>
          <w:sz w:val="26"/>
          <w:szCs w:val="26"/>
        </w:rPr>
        <w:t>»</w:t>
      </w:r>
      <w:r>
        <w:rPr>
          <w:rFonts w:ascii="Arial Narrow" w:hAnsi="Arial Narrow"/>
          <w:color w:val="000000"/>
          <w:sz w:val="26"/>
          <w:szCs w:val="26"/>
        </w:rPr>
        <w:t>;</w:t>
      </w:r>
    </w:p>
    <w:p w:rsidR="008F001A" w:rsidRPr="00382EB8" w:rsidRDefault="008F001A" w:rsidP="008F001A">
      <w:pPr>
        <w:autoSpaceDE w:val="0"/>
        <w:autoSpaceDN w:val="0"/>
        <w:adjustRightInd w:val="0"/>
        <w:spacing w:before="120"/>
        <w:rPr>
          <w:rFonts w:ascii="Arial Narrow" w:hAnsi="Arial Narrow"/>
          <w:bCs/>
          <w:color w:val="000000"/>
          <w:sz w:val="26"/>
          <w:szCs w:val="26"/>
        </w:rPr>
      </w:pPr>
      <w:r>
        <w:rPr>
          <w:rFonts w:ascii="Arial Narrow" w:hAnsi="Arial Narrow"/>
          <w:b/>
          <w:bCs/>
          <w:color w:val="000000"/>
          <w:sz w:val="26"/>
          <w:szCs w:val="26"/>
        </w:rPr>
        <w:t xml:space="preserve">- </w:t>
      </w:r>
      <w:r w:rsidRPr="00382EB8">
        <w:rPr>
          <w:rFonts w:ascii="Arial Narrow" w:hAnsi="Arial Narrow"/>
          <w:b/>
          <w:bCs/>
          <w:color w:val="000000"/>
          <w:sz w:val="26"/>
          <w:szCs w:val="26"/>
        </w:rPr>
        <w:t xml:space="preserve">исполнение расходов – </w:t>
      </w:r>
      <w:r>
        <w:rPr>
          <w:rFonts w:ascii="Arial Narrow" w:hAnsi="Arial Narrow"/>
          <w:b/>
          <w:bCs/>
          <w:color w:val="000000"/>
          <w:sz w:val="26"/>
          <w:szCs w:val="26"/>
        </w:rPr>
        <w:t xml:space="preserve">3 906,8 </w:t>
      </w:r>
      <w:proofErr w:type="gramStart"/>
      <w:r w:rsidRPr="00382EB8">
        <w:rPr>
          <w:rFonts w:ascii="Arial Narrow" w:hAnsi="Arial Narrow"/>
          <w:bCs/>
          <w:color w:val="000000"/>
          <w:sz w:val="26"/>
          <w:szCs w:val="26"/>
        </w:rPr>
        <w:t>млрд</w:t>
      </w:r>
      <w:proofErr w:type="gramEnd"/>
      <w:r w:rsidRPr="00382EB8">
        <w:rPr>
          <w:rFonts w:ascii="Arial Narrow" w:hAnsi="Arial Narrow"/>
          <w:bCs/>
          <w:color w:val="000000"/>
          <w:sz w:val="26"/>
          <w:szCs w:val="26"/>
        </w:rPr>
        <w:t xml:space="preserve"> рублей</w:t>
      </w:r>
      <w:r>
        <w:rPr>
          <w:rFonts w:ascii="Arial Narrow" w:hAnsi="Arial Narrow"/>
          <w:bCs/>
          <w:color w:val="000000"/>
          <w:sz w:val="26"/>
          <w:szCs w:val="26"/>
        </w:rPr>
        <w:t>,</w:t>
      </w:r>
      <w:r w:rsidRPr="00382EB8">
        <w:rPr>
          <w:rFonts w:ascii="Arial Narrow" w:hAnsi="Arial Narrow"/>
          <w:bCs/>
          <w:color w:val="000000"/>
          <w:sz w:val="26"/>
          <w:szCs w:val="26"/>
        </w:rPr>
        <w:t xml:space="preserve"> или </w:t>
      </w:r>
      <w:r>
        <w:rPr>
          <w:rFonts w:ascii="Arial Narrow" w:hAnsi="Arial Narrow"/>
          <w:bCs/>
          <w:color w:val="000000"/>
          <w:sz w:val="26"/>
          <w:szCs w:val="26"/>
        </w:rPr>
        <w:t>24</w:t>
      </w:r>
      <w:r w:rsidRPr="00382EB8">
        <w:rPr>
          <w:rFonts w:ascii="Arial Narrow" w:hAnsi="Arial Narrow"/>
          <w:bCs/>
          <w:color w:val="000000"/>
          <w:sz w:val="26"/>
          <w:szCs w:val="26"/>
        </w:rPr>
        <w:t>,</w:t>
      </w:r>
      <w:r>
        <w:rPr>
          <w:rFonts w:ascii="Arial Narrow" w:hAnsi="Arial Narrow"/>
          <w:bCs/>
          <w:color w:val="000000"/>
          <w:sz w:val="26"/>
          <w:szCs w:val="26"/>
        </w:rPr>
        <w:t>1</w:t>
      </w:r>
      <w:r w:rsidRPr="00382EB8">
        <w:rPr>
          <w:rFonts w:ascii="Arial Narrow" w:hAnsi="Arial Narrow"/>
          <w:bCs/>
          <w:color w:val="000000"/>
          <w:sz w:val="26"/>
          <w:szCs w:val="26"/>
        </w:rPr>
        <w:t>% к общему объему расходов федерального бюджета, утвержденному Федеральным законом «</w:t>
      </w:r>
      <w:r w:rsidRPr="00984BC0">
        <w:rPr>
          <w:rFonts w:ascii="Arial Narrow" w:hAnsi="Arial Narrow"/>
          <w:bCs/>
          <w:color w:val="000000"/>
          <w:sz w:val="26"/>
          <w:szCs w:val="26"/>
        </w:rPr>
        <w:t>О федеральном бюджете на 2017 год и на плановый период 2018 и 2019 годов</w:t>
      </w:r>
      <w:r w:rsidRPr="00382EB8">
        <w:rPr>
          <w:rFonts w:ascii="Arial Narrow" w:hAnsi="Arial Narrow"/>
          <w:bCs/>
          <w:color w:val="000000"/>
          <w:sz w:val="26"/>
          <w:szCs w:val="26"/>
        </w:rPr>
        <w:t>»</w:t>
      </w:r>
      <w:r>
        <w:rPr>
          <w:rFonts w:ascii="Arial Narrow" w:hAnsi="Arial Narrow"/>
          <w:bCs/>
          <w:color w:val="000000"/>
          <w:sz w:val="26"/>
          <w:szCs w:val="26"/>
        </w:rPr>
        <w:t>,</w:t>
      </w:r>
      <w:r w:rsidRPr="00382EB8">
        <w:rPr>
          <w:rFonts w:ascii="Arial Narrow" w:hAnsi="Arial Narrow"/>
          <w:bCs/>
          <w:color w:val="000000"/>
          <w:sz w:val="26"/>
          <w:szCs w:val="26"/>
        </w:rPr>
        <w:t xml:space="preserve"> и </w:t>
      </w:r>
      <w:r>
        <w:rPr>
          <w:rFonts w:ascii="Arial Narrow" w:hAnsi="Arial Narrow"/>
          <w:bCs/>
          <w:color w:val="000000"/>
          <w:sz w:val="26"/>
          <w:szCs w:val="26"/>
        </w:rPr>
        <w:t>23</w:t>
      </w:r>
      <w:r w:rsidRPr="00382EB8">
        <w:rPr>
          <w:rFonts w:ascii="Arial Narrow" w:hAnsi="Arial Narrow"/>
          <w:bCs/>
          <w:color w:val="000000"/>
          <w:sz w:val="26"/>
          <w:szCs w:val="26"/>
        </w:rPr>
        <w:t>,</w:t>
      </w:r>
      <w:r>
        <w:rPr>
          <w:rFonts w:ascii="Arial Narrow" w:hAnsi="Arial Narrow"/>
          <w:bCs/>
          <w:color w:val="000000"/>
          <w:sz w:val="26"/>
          <w:szCs w:val="26"/>
        </w:rPr>
        <w:t>7</w:t>
      </w:r>
      <w:r w:rsidRPr="00382EB8">
        <w:rPr>
          <w:rFonts w:ascii="Arial Narrow" w:hAnsi="Arial Narrow"/>
          <w:bCs/>
          <w:color w:val="000000"/>
          <w:sz w:val="26"/>
          <w:szCs w:val="26"/>
        </w:rPr>
        <w:t>% к уточненной росписи</w:t>
      </w:r>
      <w:r>
        <w:rPr>
          <w:rFonts w:ascii="Arial Narrow" w:hAnsi="Arial Narrow"/>
          <w:bCs/>
          <w:color w:val="000000"/>
          <w:sz w:val="26"/>
          <w:szCs w:val="26"/>
        </w:rPr>
        <w:t>;</w:t>
      </w:r>
    </w:p>
    <w:p w:rsidR="008F001A" w:rsidRDefault="008F001A" w:rsidP="008F001A">
      <w:pPr>
        <w:autoSpaceDE w:val="0"/>
        <w:autoSpaceDN w:val="0"/>
        <w:adjustRightInd w:val="0"/>
        <w:rPr>
          <w:rFonts w:ascii="Arial Narrow" w:hAnsi="Arial Narrow"/>
          <w:b/>
          <w:bCs/>
          <w:color w:val="000000"/>
          <w:sz w:val="26"/>
          <w:szCs w:val="26"/>
        </w:rPr>
      </w:pPr>
      <w:r>
        <w:rPr>
          <w:rFonts w:ascii="Arial Narrow" w:hAnsi="Arial Narrow"/>
          <w:b/>
          <w:bCs/>
          <w:color w:val="000000"/>
          <w:sz w:val="26"/>
          <w:szCs w:val="26"/>
        </w:rPr>
        <w:t xml:space="preserve">- </w:t>
      </w:r>
      <w:r w:rsidRPr="00917D0B">
        <w:rPr>
          <w:rFonts w:ascii="Arial Narrow" w:hAnsi="Arial Narrow"/>
          <w:b/>
          <w:bCs/>
          <w:color w:val="000000"/>
          <w:sz w:val="26"/>
          <w:szCs w:val="26"/>
        </w:rPr>
        <w:t xml:space="preserve">дефицит </w:t>
      </w:r>
      <w:r w:rsidRPr="00917D0B">
        <w:rPr>
          <w:rFonts w:ascii="Arial Narrow" w:hAnsi="Arial Narrow"/>
          <w:color w:val="000000"/>
          <w:sz w:val="26"/>
          <w:szCs w:val="26"/>
        </w:rPr>
        <w:t xml:space="preserve">– </w:t>
      </w:r>
      <w:r>
        <w:rPr>
          <w:rFonts w:ascii="Arial Narrow" w:hAnsi="Arial Narrow"/>
          <w:color w:val="000000"/>
          <w:sz w:val="26"/>
          <w:szCs w:val="26"/>
        </w:rPr>
        <w:t xml:space="preserve">(-) </w:t>
      </w:r>
      <w:r>
        <w:rPr>
          <w:rFonts w:ascii="Arial Narrow" w:hAnsi="Arial Narrow"/>
          <w:b/>
          <w:color w:val="000000"/>
          <w:sz w:val="26"/>
          <w:szCs w:val="26"/>
        </w:rPr>
        <w:t>274</w:t>
      </w:r>
      <w:r>
        <w:rPr>
          <w:rFonts w:ascii="Arial Narrow" w:hAnsi="Arial Narrow"/>
          <w:b/>
          <w:bCs/>
          <w:color w:val="000000"/>
          <w:sz w:val="26"/>
          <w:szCs w:val="26"/>
        </w:rPr>
        <w:t>,2</w:t>
      </w:r>
      <w:r w:rsidRPr="00382EB8">
        <w:rPr>
          <w:rFonts w:ascii="Arial Narrow" w:hAnsi="Arial Narrow"/>
          <w:b/>
          <w:bCs/>
          <w:color w:val="000000"/>
          <w:sz w:val="26"/>
          <w:szCs w:val="26"/>
        </w:rPr>
        <w:t xml:space="preserve"> мл</w:t>
      </w:r>
      <w:r>
        <w:rPr>
          <w:rFonts w:ascii="Arial Narrow" w:hAnsi="Arial Narrow"/>
          <w:b/>
          <w:bCs/>
          <w:color w:val="000000"/>
          <w:sz w:val="26"/>
          <w:szCs w:val="26"/>
        </w:rPr>
        <w:t>рд.</w:t>
      </w:r>
      <w:r w:rsidRPr="00382EB8">
        <w:rPr>
          <w:rFonts w:ascii="Arial Narrow" w:hAnsi="Arial Narrow"/>
          <w:b/>
          <w:bCs/>
          <w:color w:val="000000"/>
          <w:sz w:val="26"/>
          <w:szCs w:val="26"/>
        </w:rPr>
        <w:t xml:space="preserve"> рублей.</w:t>
      </w:r>
      <w:r w:rsidRPr="00917D0B">
        <w:rPr>
          <w:rFonts w:ascii="Arial Narrow" w:hAnsi="Arial Narrow"/>
          <w:b/>
          <w:bCs/>
          <w:color w:val="000000"/>
          <w:sz w:val="26"/>
          <w:szCs w:val="26"/>
        </w:rPr>
        <w:t xml:space="preserve"> </w:t>
      </w:r>
    </w:p>
    <w:p w:rsidR="008F001A" w:rsidRDefault="008F001A" w:rsidP="008F001A">
      <w:pPr>
        <w:autoSpaceDE w:val="0"/>
        <w:autoSpaceDN w:val="0"/>
        <w:adjustRightInd w:val="0"/>
        <w:jc w:val="center"/>
        <w:rPr>
          <w:rFonts w:ascii="Arial Narrow" w:hAnsi="Arial Narrow"/>
          <w:b/>
          <w:bCs/>
          <w:color w:val="000000"/>
          <w:sz w:val="26"/>
          <w:szCs w:val="26"/>
        </w:rPr>
      </w:pPr>
    </w:p>
    <w:p w:rsidR="008F001A" w:rsidRDefault="008F001A" w:rsidP="008F001A">
      <w:pPr>
        <w:jc w:val="center"/>
        <w:rPr>
          <w:rFonts w:ascii="Arial Narrow" w:hAnsi="Arial Narrow"/>
          <w:b/>
        </w:rPr>
      </w:pPr>
      <w:r w:rsidRPr="0030640E">
        <w:rPr>
          <w:rFonts w:ascii="Arial Narrow" w:hAnsi="Arial Narrow"/>
          <w:b/>
        </w:rPr>
        <w:t>Исполнение федерального бюджета</w:t>
      </w:r>
    </w:p>
    <w:p w:rsidR="008F001A" w:rsidRDefault="008F001A" w:rsidP="008F001A">
      <w:pPr>
        <w:ind w:firstLine="284"/>
        <w:jc w:val="center"/>
        <w:rPr>
          <w:rFonts w:ascii="Arial Narrow" w:hAnsi="Arial Narrow"/>
          <w:b/>
        </w:rPr>
      </w:pPr>
      <w:r>
        <w:rPr>
          <w:rFonts w:ascii="Arial Narrow" w:hAnsi="Arial Narrow"/>
          <w:noProof/>
          <w:sz w:val="28"/>
          <w:szCs w:val="28"/>
        </w:rPr>
        <mc:AlternateContent>
          <mc:Choice Requires="wps">
            <w:drawing>
              <wp:anchor distT="0" distB="0" distL="114300" distR="114300" simplePos="0" relativeHeight="251665408" behindDoc="0" locked="0" layoutInCell="1" allowOverlap="1" wp14:anchorId="1514A1EA" wp14:editId="539445FA">
                <wp:simplePos x="0" y="0"/>
                <wp:positionH relativeFrom="column">
                  <wp:posOffset>2181391</wp:posOffset>
                </wp:positionH>
                <wp:positionV relativeFrom="paragraph">
                  <wp:posOffset>144614</wp:posOffset>
                </wp:positionV>
                <wp:extent cx="1198880" cy="37084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CD4A29" w:rsidRDefault="00A80787" w:rsidP="008F001A">
                            <w:pPr>
                              <w:rPr>
                                <w:rFonts w:ascii="Arial Narrow" w:hAnsi="Arial Narrow"/>
                                <w:i/>
                              </w:rPr>
                            </w:pPr>
                            <w:r>
                              <w:rPr>
                                <w:rFonts w:ascii="Arial Narrow" w:hAnsi="Arial Narrow"/>
                                <w:b/>
                              </w:rPr>
                              <w:t xml:space="preserve"> </w:t>
                            </w:r>
                            <w:r w:rsidRPr="00CD4A29">
                              <w:rPr>
                                <w:rFonts w:ascii="Arial Narrow" w:hAnsi="Arial Narrow"/>
                                <w:i/>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71.75pt;margin-top:11.4pt;width:94.4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2V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" stroked="f" strokeweight=".5pt">
                <v:fill opacity="0"/>
                <v:textbox>
                  <w:txbxContent>
                    <w:p w:rsidR="00A80787" w:rsidRPr="00CD4A29" w:rsidRDefault="00A80787" w:rsidP="008F001A">
                      <w:pPr>
                        <w:rPr>
                          <w:rFonts w:ascii="Arial Narrow" w:hAnsi="Arial Narrow"/>
                          <w:i/>
                        </w:rPr>
                      </w:pPr>
                      <w:r>
                        <w:rPr>
                          <w:rFonts w:ascii="Arial Narrow" w:hAnsi="Arial Narrow"/>
                          <w:b/>
                        </w:rPr>
                        <w:t xml:space="preserve"> </w:t>
                      </w:r>
                      <w:r w:rsidRPr="00CD4A29">
                        <w:rPr>
                          <w:rFonts w:ascii="Arial Narrow" w:hAnsi="Arial Narrow"/>
                          <w:i/>
                        </w:rPr>
                        <w:t>млрд. руб.</w:t>
                      </w:r>
                    </w:p>
                  </w:txbxContent>
                </v:textbox>
              </v:shape>
            </w:pict>
          </mc:Fallback>
        </mc:AlternateContent>
      </w:r>
      <w:r>
        <w:rPr>
          <w:rFonts w:ascii="Arial Narrow" w:hAnsi="Arial Narrow"/>
          <w:b/>
        </w:rPr>
        <w:t xml:space="preserve">за </w:t>
      </w:r>
      <w:r w:rsidRPr="00BA0349">
        <w:rPr>
          <w:rFonts w:ascii="Arial Narrow" w:hAnsi="Arial Narrow"/>
          <w:b/>
        </w:rPr>
        <w:t>январ</w:t>
      </w:r>
      <w:r>
        <w:rPr>
          <w:rFonts w:ascii="Arial Narrow" w:hAnsi="Arial Narrow"/>
          <w:b/>
        </w:rPr>
        <w:t>ь</w:t>
      </w:r>
      <w:r w:rsidRPr="00BA0349">
        <w:rPr>
          <w:rFonts w:ascii="Arial Narrow" w:hAnsi="Arial Narrow"/>
          <w:b/>
        </w:rPr>
        <w:t>-март 2017 года</w:t>
      </w:r>
    </w:p>
    <w:p w:rsidR="008F001A" w:rsidRPr="00BA0349" w:rsidRDefault="008F001A" w:rsidP="008F001A">
      <w:pPr>
        <w:ind w:firstLine="284"/>
        <w:jc w:val="center"/>
        <w:rPr>
          <w:rFonts w:ascii="Arial Narrow" w:hAnsi="Arial Narrow"/>
          <w:b/>
        </w:rPr>
      </w:pPr>
      <w:r w:rsidRPr="00BA0349">
        <w:rPr>
          <w:rFonts w:ascii="Arial Narrow" w:hAnsi="Arial Narrow"/>
          <w:b/>
        </w:rPr>
        <w:t xml:space="preserve"> </w:t>
      </w:r>
    </w:p>
    <w:p w:rsidR="008F001A" w:rsidRDefault="008F001A" w:rsidP="008F001A">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3360" behindDoc="0" locked="0" layoutInCell="1" allowOverlap="1" wp14:anchorId="7A4D7BF5" wp14:editId="099954AD">
                <wp:simplePos x="0" y="0"/>
                <wp:positionH relativeFrom="column">
                  <wp:posOffset>358212</wp:posOffset>
                </wp:positionH>
                <wp:positionV relativeFrom="paragraph">
                  <wp:posOffset>124520</wp:posOffset>
                </wp:positionV>
                <wp:extent cx="1742536" cy="1690358"/>
                <wp:effectExtent l="0" t="0" r="0" b="5715"/>
                <wp:wrapNone/>
                <wp:docPr id="13" name="Кольцо 13"/>
                <wp:cNvGraphicFramePr/>
                <a:graphic xmlns:a="http://schemas.openxmlformats.org/drawingml/2006/main">
                  <a:graphicData uri="http://schemas.microsoft.com/office/word/2010/wordprocessingShape">
                    <wps:wsp>
                      <wps:cNvSpPr/>
                      <wps:spPr>
                        <a:xfrm>
                          <a:off x="0" y="0"/>
                          <a:ext cx="1742536" cy="1690358"/>
                        </a:xfrm>
                        <a:prstGeom prst="donut">
                          <a:avLst>
                            <a:gd name="adj" fmla="val 1391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3" o:spid="_x0000_s1026" type="#_x0000_t23" style="position:absolute;margin-left:28.2pt;margin-top:9.8pt;width:137.2pt;height:13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" adj="2915" fillcolor="#e36c0a [2409]" stroked="f" strokeweight="2pt"/>
            </w:pict>
          </mc:Fallback>
        </mc:AlternateContent>
      </w:r>
      <w:r>
        <w:rPr>
          <w:rFonts w:ascii="Arial Narrow" w:hAnsi="Arial Narrow"/>
          <w:noProof/>
          <w:sz w:val="28"/>
          <w:szCs w:val="28"/>
        </w:rPr>
        <mc:AlternateContent>
          <mc:Choice Requires="wps">
            <w:drawing>
              <wp:anchor distT="0" distB="0" distL="114300" distR="114300" simplePos="0" relativeHeight="251664384" behindDoc="0" locked="0" layoutInCell="1" allowOverlap="1" wp14:anchorId="5A522F43" wp14:editId="1DEC02F2">
                <wp:simplePos x="0" y="0"/>
                <wp:positionH relativeFrom="column">
                  <wp:posOffset>1164961</wp:posOffset>
                </wp:positionH>
                <wp:positionV relativeFrom="paragraph">
                  <wp:posOffset>20955</wp:posOffset>
                </wp:positionV>
                <wp:extent cx="1828800" cy="1793875"/>
                <wp:effectExtent l="0" t="0" r="0" b="0"/>
                <wp:wrapNone/>
                <wp:docPr id="14" name="Кольцо 14"/>
                <wp:cNvGraphicFramePr/>
                <a:graphic xmlns:a="http://schemas.openxmlformats.org/drawingml/2006/main">
                  <a:graphicData uri="http://schemas.microsoft.com/office/word/2010/wordprocessingShape">
                    <wps:wsp>
                      <wps:cNvSpPr/>
                      <wps:spPr>
                        <a:xfrm>
                          <a:off x="0" y="0"/>
                          <a:ext cx="1828800" cy="1793875"/>
                        </a:xfrm>
                        <a:prstGeom prst="donut">
                          <a:avLst>
                            <a:gd name="adj" fmla="val 13912"/>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14" o:spid="_x0000_s1026" type="#_x0000_t23" style="position:absolute;margin-left:91.75pt;margin-top:1.65pt;width:2in;height:1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" adj="2948" fillcolor="#365f91 [2404]" stroked="f" strokeweight="2pt"/>
            </w:pict>
          </mc:Fallback>
        </mc:AlternateContent>
      </w:r>
    </w:p>
    <w:p w:rsidR="008F001A" w:rsidRDefault="008F001A" w:rsidP="008F001A">
      <w:pPr>
        <w:rPr>
          <w:rFonts w:ascii="Arial Narrow" w:hAnsi="Arial Narrow"/>
          <w:sz w:val="28"/>
          <w:szCs w:val="28"/>
        </w:rPr>
      </w:pP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6432" behindDoc="0" locked="0" layoutInCell="1" allowOverlap="1" wp14:anchorId="0239BD15" wp14:editId="7C1786D2">
                <wp:simplePos x="0" y="0"/>
                <wp:positionH relativeFrom="column">
                  <wp:posOffset>508635</wp:posOffset>
                </wp:positionH>
                <wp:positionV relativeFrom="paragraph">
                  <wp:posOffset>128905</wp:posOffset>
                </wp:positionV>
                <wp:extent cx="678815" cy="37084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67881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4475DB" w:rsidRDefault="00A80787" w:rsidP="008F001A">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3 633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7" type="#_x0000_t202" style="position:absolute;left:0;text-align:left;margin-left:40.05pt;margin-top:10.15pt;width:53.45pt;height:2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" stroked="f" strokeweight=".5pt">
                <v:fill opacity="0"/>
                <v:textbox>
                  <w:txbxContent>
                    <w:p w:rsidR="00A80787" w:rsidRPr="004475DB" w:rsidRDefault="00A80787" w:rsidP="008F001A">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3 633</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7456" behindDoc="0" locked="0" layoutInCell="1" allowOverlap="1" wp14:anchorId="2D9C2F56" wp14:editId="5BD0C930">
                <wp:simplePos x="0" y="0"/>
                <wp:positionH relativeFrom="column">
                  <wp:posOffset>1979031</wp:posOffset>
                </wp:positionH>
                <wp:positionV relativeFrom="paragraph">
                  <wp:posOffset>133350</wp:posOffset>
                </wp:positionV>
                <wp:extent cx="715645" cy="37084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71564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4475DB" w:rsidRDefault="00A80787" w:rsidP="008F001A">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3 907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8" type="#_x0000_t202" style="position:absolute;left:0;text-align:left;margin-left:155.85pt;margin-top:10.5pt;width:56.35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" stroked="f" strokeweight=".5pt">
                <v:fill opacity="0"/>
                <v:textbox>
                  <w:txbxContent>
                    <w:p w:rsidR="00A80787" w:rsidRPr="004475DB" w:rsidRDefault="00A80787" w:rsidP="008F001A">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3 907</w:t>
                      </w:r>
                    </w:p>
                  </w:txbxContent>
                </v:textbox>
              </v:shape>
            </w:pict>
          </mc:Fallback>
        </mc:AlternateContent>
      </w: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9504" behindDoc="0" locked="0" layoutInCell="1" allowOverlap="1" wp14:anchorId="73C31332" wp14:editId="1DC4606C">
                <wp:simplePos x="0" y="0"/>
                <wp:positionH relativeFrom="column">
                  <wp:posOffset>1554851</wp:posOffset>
                </wp:positionH>
                <wp:positionV relativeFrom="paragraph">
                  <wp:posOffset>181610</wp:posOffset>
                </wp:positionV>
                <wp:extent cx="1198880" cy="37084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4475DB" w:rsidRDefault="00A80787" w:rsidP="008F001A">
                            <w:pPr>
                              <w:jc w:val="center"/>
                              <w:rPr>
                                <w:rFonts w:ascii="Arial Narrow" w:hAnsi="Arial Narrow"/>
                                <w:b/>
                                <w:sz w:val="26"/>
                                <w:szCs w:val="26"/>
                              </w:rPr>
                            </w:pPr>
                            <w:r w:rsidRPr="004475DB">
                              <w:rPr>
                                <w:rFonts w:ascii="Arial Narrow" w:hAnsi="Arial Narrow"/>
                                <w:b/>
                                <w:sz w:val="26"/>
                                <w:szCs w:val="26"/>
                              </w:rPr>
                              <w:t xml:space="preserve">Расходы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left:0;text-align:left;margin-left:122.45pt;margin-top:14.3pt;width:94.4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H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" stroked="f" strokeweight=".5pt">
                <v:fill opacity="0"/>
                <v:textbox>
                  <w:txbxContent>
                    <w:p w:rsidR="00A80787" w:rsidRPr="004475DB" w:rsidRDefault="00A80787" w:rsidP="008F001A">
                      <w:pPr>
                        <w:jc w:val="center"/>
                        <w:rPr>
                          <w:rFonts w:ascii="Arial Narrow" w:hAnsi="Arial Narrow"/>
                          <w:b/>
                          <w:sz w:val="26"/>
                          <w:szCs w:val="26"/>
                        </w:rPr>
                      </w:pPr>
                      <w:r w:rsidRPr="004475DB">
                        <w:rPr>
                          <w:rFonts w:ascii="Arial Narrow" w:hAnsi="Arial Narrow"/>
                          <w:b/>
                          <w:sz w:val="26"/>
                          <w:szCs w:val="26"/>
                        </w:rPr>
                        <w:t xml:space="preserve">Расходы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8480" behindDoc="0" locked="0" layoutInCell="1" allowOverlap="1" wp14:anchorId="11B3E16F" wp14:editId="3CDC1CC4">
                <wp:simplePos x="0" y="0"/>
                <wp:positionH relativeFrom="column">
                  <wp:posOffset>510169</wp:posOffset>
                </wp:positionH>
                <wp:positionV relativeFrom="paragraph">
                  <wp:posOffset>181610</wp:posOffset>
                </wp:positionV>
                <wp:extent cx="1198880" cy="37084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4475DB" w:rsidRDefault="00A80787" w:rsidP="008F001A">
                            <w:pPr>
                              <w:jc w:val="center"/>
                              <w:rPr>
                                <w:rFonts w:ascii="Arial Narrow" w:hAnsi="Arial Narrow"/>
                                <w:b/>
                                <w:sz w:val="26"/>
                                <w:szCs w:val="26"/>
                              </w:rPr>
                            </w:pPr>
                            <w:r w:rsidRPr="004475DB">
                              <w:rPr>
                                <w:rFonts w:ascii="Arial Narrow" w:hAnsi="Arial Narrow"/>
                                <w:b/>
                                <w:sz w:val="26"/>
                                <w:szCs w:val="26"/>
                              </w:rPr>
                              <w:t>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0" type="#_x0000_t202" style="position:absolute;left:0;text-align:left;margin-left:40.15pt;margin-top:14.3pt;width:94.4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" stroked="f" strokeweight=".5pt">
                <v:fill opacity="0"/>
                <v:textbox>
                  <w:txbxContent>
                    <w:p w:rsidR="00A80787" w:rsidRPr="004475DB" w:rsidRDefault="00A80787" w:rsidP="008F001A">
                      <w:pPr>
                        <w:jc w:val="center"/>
                        <w:rPr>
                          <w:rFonts w:ascii="Arial Narrow" w:hAnsi="Arial Narrow"/>
                          <w:b/>
                          <w:sz w:val="26"/>
                          <w:szCs w:val="26"/>
                        </w:rPr>
                      </w:pPr>
                      <w:r w:rsidRPr="004475DB">
                        <w:rPr>
                          <w:rFonts w:ascii="Arial Narrow" w:hAnsi="Arial Narrow"/>
                          <w:b/>
                          <w:sz w:val="26"/>
                          <w:szCs w:val="26"/>
                        </w:rPr>
                        <w:t>Доходы</w:t>
                      </w:r>
                    </w:p>
                  </w:txbxContent>
                </v:textbox>
              </v:shape>
            </w:pict>
          </mc:Fallback>
        </mc:AlternateContent>
      </w: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8"/>
          <w:szCs w:val="28"/>
        </w:rPr>
      </w:pPr>
    </w:p>
    <w:p w:rsidR="008F001A" w:rsidRDefault="008F001A" w:rsidP="008F001A">
      <w:pPr>
        <w:ind w:firstLine="284"/>
        <w:rPr>
          <w:rFonts w:ascii="Arial Narrow" w:hAnsi="Arial Narrow"/>
          <w:sz w:val="26"/>
          <w:szCs w:val="26"/>
        </w:rPr>
      </w:pPr>
    </w:p>
    <w:p w:rsidR="008F001A" w:rsidRPr="0033787D" w:rsidRDefault="008F001A" w:rsidP="008F001A">
      <w:pPr>
        <w:autoSpaceDE w:val="0"/>
        <w:autoSpaceDN w:val="0"/>
        <w:adjustRightInd w:val="0"/>
        <w:ind w:firstLine="284"/>
        <w:rPr>
          <w:rFonts w:ascii="Arial Narrow" w:hAnsi="Arial Narrow"/>
          <w:sz w:val="26"/>
          <w:szCs w:val="26"/>
        </w:rPr>
      </w:pPr>
      <w:r w:rsidRPr="0033787D">
        <w:rPr>
          <w:rFonts w:ascii="Arial Narrow" w:hAnsi="Arial Narrow"/>
          <w:sz w:val="26"/>
          <w:szCs w:val="26"/>
        </w:rPr>
        <w:t xml:space="preserve">Доходы федерального бюджета </w:t>
      </w:r>
      <w:r>
        <w:rPr>
          <w:rStyle w:val="apple-converted-space"/>
          <w:rFonts w:ascii="Arial Narrow" w:hAnsi="Arial Narrow"/>
          <w:sz w:val="26"/>
          <w:szCs w:val="26"/>
        </w:rPr>
        <w:t>за</w:t>
      </w:r>
      <w:r w:rsidRPr="0030640E">
        <w:rPr>
          <w:rStyle w:val="apple-converted-space"/>
          <w:rFonts w:ascii="Arial Narrow" w:hAnsi="Arial Narrow"/>
          <w:sz w:val="26"/>
          <w:szCs w:val="26"/>
        </w:rPr>
        <w:t> </w:t>
      </w:r>
      <w:r>
        <w:rPr>
          <w:rStyle w:val="apple-converted-space"/>
          <w:rFonts w:ascii="Arial Narrow" w:hAnsi="Arial Narrow"/>
          <w:sz w:val="26"/>
          <w:szCs w:val="26"/>
        </w:rPr>
        <w:t xml:space="preserve">январь-март </w:t>
      </w:r>
      <w:r w:rsidRPr="00C65F04">
        <w:rPr>
          <w:rFonts w:ascii="Arial Narrow" w:hAnsi="Arial Narrow"/>
          <w:bCs/>
          <w:sz w:val="26"/>
          <w:szCs w:val="26"/>
        </w:rPr>
        <w:t>201</w:t>
      </w:r>
      <w:r>
        <w:rPr>
          <w:rFonts w:ascii="Arial Narrow" w:hAnsi="Arial Narrow"/>
          <w:bCs/>
          <w:sz w:val="26"/>
          <w:szCs w:val="26"/>
        </w:rPr>
        <w:t>7</w:t>
      </w:r>
      <w:r w:rsidRPr="00C65F04">
        <w:rPr>
          <w:rFonts w:ascii="Arial Narrow" w:hAnsi="Arial Narrow"/>
          <w:bCs/>
          <w:sz w:val="26"/>
          <w:szCs w:val="26"/>
        </w:rPr>
        <w:t xml:space="preserve"> год</w:t>
      </w:r>
      <w:r>
        <w:rPr>
          <w:rFonts w:ascii="Arial Narrow" w:hAnsi="Arial Narrow"/>
          <w:bCs/>
          <w:sz w:val="26"/>
          <w:szCs w:val="26"/>
        </w:rPr>
        <w:t>а</w:t>
      </w:r>
      <w:r w:rsidRPr="0033787D">
        <w:rPr>
          <w:rFonts w:ascii="Arial Narrow" w:hAnsi="Arial Narrow"/>
          <w:sz w:val="26"/>
          <w:szCs w:val="26"/>
        </w:rPr>
        <w:t xml:space="preserve"> в разрезе федеральных органов исполнительной власти – администраторов доходов федерального </w:t>
      </w:r>
      <w:r w:rsidRPr="0033787D">
        <w:rPr>
          <w:rFonts w:ascii="Arial Narrow" w:hAnsi="Arial Narrow"/>
          <w:sz w:val="26"/>
          <w:szCs w:val="26"/>
        </w:rPr>
        <w:lastRenderedPageBreak/>
        <w:t xml:space="preserve">бюджета, на которые приходятся максимальные объемы администрируемых доходов: </w:t>
      </w:r>
    </w:p>
    <w:p w:rsidR="008F001A" w:rsidRPr="0033787D" w:rsidRDefault="008F001A" w:rsidP="008F001A">
      <w:pPr>
        <w:autoSpaceDE w:val="0"/>
        <w:autoSpaceDN w:val="0"/>
        <w:adjustRightInd w:val="0"/>
        <w:ind w:firstLine="284"/>
        <w:rPr>
          <w:rFonts w:ascii="Arial Narrow" w:hAnsi="Arial Narrow"/>
          <w:sz w:val="26"/>
          <w:szCs w:val="26"/>
        </w:rPr>
      </w:pPr>
    </w:p>
    <w:p w:rsidR="008F001A" w:rsidRPr="00917D0B" w:rsidRDefault="008F001A" w:rsidP="008F001A">
      <w:pPr>
        <w:autoSpaceDE w:val="0"/>
        <w:autoSpaceDN w:val="0"/>
        <w:adjustRightInd w:val="0"/>
        <w:ind w:firstLine="284"/>
        <w:rPr>
          <w:rFonts w:ascii="Arial Narrow" w:hAnsi="Arial Narrow"/>
          <w:sz w:val="26"/>
          <w:szCs w:val="26"/>
        </w:rPr>
      </w:pPr>
      <w:r w:rsidRPr="00917D0B">
        <w:rPr>
          <w:rFonts w:ascii="Arial Narrow" w:hAnsi="Arial Narrow"/>
          <w:b/>
          <w:bCs/>
          <w:sz w:val="26"/>
          <w:szCs w:val="26"/>
        </w:rPr>
        <w:t xml:space="preserve">Федеральной налоговой службой </w:t>
      </w:r>
      <w:r>
        <w:rPr>
          <w:rFonts w:ascii="Arial Narrow" w:hAnsi="Arial Narrow"/>
          <w:b/>
          <w:bCs/>
          <w:sz w:val="26"/>
          <w:szCs w:val="26"/>
        </w:rPr>
        <w:t xml:space="preserve">- </w:t>
      </w:r>
      <w:r w:rsidRPr="0033787D">
        <w:rPr>
          <w:rFonts w:ascii="Arial Narrow" w:hAnsi="Arial Narrow"/>
          <w:bCs/>
          <w:sz w:val="26"/>
          <w:szCs w:val="26"/>
        </w:rPr>
        <w:t xml:space="preserve">в сумме </w:t>
      </w:r>
      <w:r>
        <w:rPr>
          <w:rFonts w:ascii="Arial Narrow" w:hAnsi="Arial Narrow"/>
          <w:b/>
          <w:sz w:val="26"/>
          <w:szCs w:val="26"/>
        </w:rPr>
        <w:t>2 382,2</w:t>
      </w:r>
      <w:r>
        <w:rPr>
          <w:rFonts w:ascii="Arial Narrow" w:hAnsi="Arial Narrow"/>
          <w:b/>
          <w:bCs/>
          <w:color w:val="000000"/>
          <w:sz w:val="26"/>
          <w:szCs w:val="26"/>
        </w:rPr>
        <w:t> </w:t>
      </w:r>
      <w:proofErr w:type="gramStart"/>
      <w:r w:rsidRPr="00917D0B">
        <w:rPr>
          <w:rFonts w:ascii="Arial Narrow" w:hAnsi="Arial Narrow"/>
          <w:color w:val="000000"/>
          <w:sz w:val="26"/>
          <w:szCs w:val="26"/>
        </w:rPr>
        <w:t>мл</w:t>
      </w:r>
      <w:r>
        <w:rPr>
          <w:rFonts w:ascii="Arial Narrow" w:hAnsi="Arial Narrow"/>
          <w:color w:val="000000"/>
          <w:sz w:val="26"/>
          <w:szCs w:val="26"/>
        </w:rPr>
        <w:t>рд</w:t>
      </w:r>
      <w:proofErr w:type="gramEnd"/>
      <w:r w:rsidRPr="00917D0B">
        <w:rPr>
          <w:rFonts w:ascii="Arial Narrow" w:hAnsi="Arial Narrow"/>
          <w:color w:val="000000"/>
          <w:sz w:val="26"/>
          <w:szCs w:val="26"/>
        </w:rPr>
        <w:t xml:space="preserve"> рублей, или </w:t>
      </w:r>
      <w:r>
        <w:rPr>
          <w:rFonts w:ascii="Arial Narrow" w:hAnsi="Arial Narrow"/>
          <w:b/>
          <w:color w:val="000000"/>
          <w:sz w:val="26"/>
          <w:szCs w:val="26"/>
        </w:rPr>
        <w:t>30,0</w:t>
      </w:r>
      <w:r w:rsidRPr="00917D0B">
        <w:rPr>
          <w:rFonts w:ascii="Arial Narrow" w:hAnsi="Arial Narrow"/>
          <w:b/>
          <w:bCs/>
          <w:color w:val="000000"/>
          <w:sz w:val="26"/>
          <w:szCs w:val="26"/>
        </w:rPr>
        <w:t xml:space="preserve">% </w:t>
      </w:r>
      <w:r w:rsidRPr="00917D0B">
        <w:rPr>
          <w:rFonts w:ascii="Arial Narrow" w:hAnsi="Arial Narrow"/>
          <w:color w:val="000000"/>
          <w:sz w:val="26"/>
          <w:szCs w:val="26"/>
        </w:rPr>
        <w:t>к прогнозным показателям доходов федерального бюджета на 201</w:t>
      </w:r>
      <w:r>
        <w:rPr>
          <w:rFonts w:ascii="Arial Narrow" w:hAnsi="Arial Narrow"/>
          <w:color w:val="000000"/>
          <w:sz w:val="26"/>
          <w:szCs w:val="26"/>
        </w:rPr>
        <w:t>7</w:t>
      </w:r>
      <w:r w:rsidRPr="00917D0B">
        <w:rPr>
          <w:rFonts w:ascii="Arial Narrow" w:hAnsi="Arial Narrow"/>
          <w:color w:val="000000"/>
          <w:sz w:val="26"/>
          <w:szCs w:val="26"/>
        </w:rPr>
        <w:t xml:space="preserve"> год</w:t>
      </w:r>
      <w:r>
        <w:rPr>
          <w:rFonts w:ascii="Arial Narrow" w:hAnsi="Arial Narrow"/>
          <w:color w:val="000000"/>
          <w:sz w:val="26"/>
          <w:szCs w:val="26"/>
        </w:rPr>
        <w:t>,</w:t>
      </w:r>
    </w:p>
    <w:p w:rsidR="008F001A" w:rsidRDefault="008F001A" w:rsidP="008F001A">
      <w:pPr>
        <w:ind w:firstLine="284"/>
        <w:rPr>
          <w:rFonts w:ascii="Arial Narrow" w:hAnsi="Arial Narrow"/>
          <w:color w:val="000000"/>
          <w:sz w:val="26"/>
          <w:szCs w:val="26"/>
        </w:rPr>
      </w:pPr>
      <w:r w:rsidRPr="00917D0B">
        <w:rPr>
          <w:rFonts w:ascii="Arial Narrow" w:hAnsi="Arial Narrow"/>
          <w:b/>
          <w:bCs/>
          <w:sz w:val="26"/>
          <w:szCs w:val="26"/>
        </w:rPr>
        <w:t>Федеральн</w:t>
      </w:r>
      <w:r>
        <w:rPr>
          <w:rFonts w:ascii="Arial Narrow" w:hAnsi="Arial Narrow"/>
          <w:b/>
          <w:bCs/>
          <w:sz w:val="26"/>
          <w:szCs w:val="26"/>
        </w:rPr>
        <w:t>ой</w:t>
      </w:r>
      <w:r w:rsidRPr="00917D0B">
        <w:rPr>
          <w:rFonts w:ascii="Arial Narrow" w:hAnsi="Arial Narrow"/>
          <w:b/>
          <w:bCs/>
          <w:sz w:val="26"/>
          <w:szCs w:val="26"/>
        </w:rPr>
        <w:t xml:space="preserve"> таможенн</w:t>
      </w:r>
      <w:r>
        <w:rPr>
          <w:rFonts w:ascii="Arial Narrow" w:hAnsi="Arial Narrow"/>
          <w:b/>
          <w:bCs/>
          <w:sz w:val="26"/>
          <w:szCs w:val="26"/>
        </w:rPr>
        <w:t>ой</w:t>
      </w:r>
      <w:r w:rsidRPr="00917D0B">
        <w:rPr>
          <w:rFonts w:ascii="Arial Narrow" w:hAnsi="Arial Narrow"/>
          <w:b/>
          <w:bCs/>
          <w:sz w:val="26"/>
          <w:szCs w:val="26"/>
        </w:rPr>
        <w:t xml:space="preserve"> служб</w:t>
      </w:r>
      <w:r>
        <w:rPr>
          <w:rFonts w:ascii="Arial Narrow" w:hAnsi="Arial Narrow"/>
          <w:b/>
          <w:bCs/>
          <w:sz w:val="26"/>
          <w:szCs w:val="26"/>
        </w:rPr>
        <w:t>ой</w:t>
      </w:r>
      <w:r w:rsidRPr="00917D0B">
        <w:rPr>
          <w:rFonts w:ascii="Arial Narrow" w:hAnsi="Arial Narrow"/>
          <w:b/>
          <w:bCs/>
          <w:sz w:val="26"/>
          <w:szCs w:val="26"/>
        </w:rPr>
        <w:t xml:space="preserve"> </w:t>
      </w:r>
      <w:bookmarkStart w:id="0" w:name="_Ref322019135"/>
      <w:r>
        <w:rPr>
          <w:rFonts w:ascii="Arial Narrow" w:hAnsi="Arial Narrow"/>
          <w:bCs/>
          <w:sz w:val="26"/>
          <w:szCs w:val="26"/>
        </w:rPr>
        <w:t xml:space="preserve">- </w:t>
      </w:r>
      <w:r>
        <w:rPr>
          <w:rFonts w:ascii="Arial Narrow" w:hAnsi="Arial Narrow"/>
          <w:b/>
          <w:bCs/>
          <w:sz w:val="26"/>
          <w:szCs w:val="26"/>
        </w:rPr>
        <w:t>1</w:t>
      </w:r>
      <w:r>
        <w:rPr>
          <w:rFonts w:ascii="Arial Narrow" w:hAnsi="Arial Narrow"/>
          <w:b/>
          <w:bCs/>
          <w:color w:val="000000"/>
          <w:sz w:val="26"/>
          <w:szCs w:val="26"/>
        </w:rPr>
        <w:t> 029,2</w:t>
      </w:r>
      <w:r w:rsidRPr="00917D0B">
        <w:rPr>
          <w:rFonts w:ascii="Arial Narrow" w:hAnsi="Arial Narrow"/>
          <w:b/>
          <w:bCs/>
          <w:color w:val="000000"/>
          <w:sz w:val="26"/>
          <w:szCs w:val="26"/>
        </w:rPr>
        <w:t xml:space="preserve"> </w:t>
      </w:r>
      <w:bookmarkEnd w:id="0"/>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или </w:t>
      </w:r>
      <w:r>
        <w:rPr>
          <w:rFonts w:ascii="Arial Narrow" w:hAnsi="Arial Narrow"/>
          <w:b/>
          <w:color w:val="000000"/>
          <w:sz w:val="26"/>
          <w:szCs w:val="26"/>
        </w:rPr>
        <w:t>24</w:t>
      </w:r>
      <w:r>
        <w:rPr>
          <w:rFonts w:ascii="Arial Narrow" w:hAnsi="Arial Narrow"/>
          <w:b/>
          <w:bCs/>
          <w:color w:val="000000"/>
          <w:sz w:val="26"/>
          <w:szCs w:val="26"/>
        </w:rPr>
        <w:t>,4</w:t>
      </w:r>
      <w:r w:rsidRPr="00917D0B">
        <w:rPr>
          <w:rFonts w:ascii="Arial Narrow" w:hAnsi="Arial Narrow"/>
          <w:b/>
          <w:bCs/>
          <w:color w:val="000000"/>
          <w:sz w:val="26"/>
          <w:szCs w:val="26"/>
        </w:rPr>
        <w:t xml:space="preserve">% </w:t>
      </w:r>
      <w:r w:rsidRPr="00917D0B">
        <w:rPr>
          <w:rFonts w:ascii="Arial Narrow" w:hAnsi="Arial Narrow"/>
          <w:color w:val="000000"/>
          <w:sz w:val="26"/>
          <w:szCs w:val="26"/>
        </w:rPr>
        <w:t xml:space="preserve">к прогнозным показателям доходов федерального </w:t>
      </w:r>
      <w:r>
        <w:rPr>
          <w:rFonts w:ascii="Arial Narrow" w:hAnsi="Arial Narrow"/>
          <w:color w:val="000000"/>
          <w:sz w:val="26"/>
          <w:szCs w:val="26"/>
        </w:rPr>
        <w:t>бюджета на 2017</w:t>
      </w:r>
      <w:r w:rsidRPr="00917D0B">
        <w:rPr>
          <w:rFonts w:ascii="Arial Narrow" w:hAnsi="Arial Narrow"/>
          <w:color w:val="000000"/>
          <w:sz w:val="26"/>
          <w:szCs w:val="26"/>
        </w:rPr>
        <w:t xml:space="preserve"> год</w:t>
      </w:r>
      <w:r>
        <w:rPr>
          <w:rFonts w:ascii="Arial Narrow" w:hAnsi="Arial Narrow"/>
          <w:color w:val="000000"/>
          <w:sz w:val="26"/>
          <w:szCs w:val="26"/>
        </w:rPr>
        <w:t>,</w:t>
      </w:r>
    </w:p>
    <w:p w:rsidR="008F001A" w:rsidRDefault="008F001A" w:rsidP="008F001A">
      <w:pPr>
        <w:autoSpaceDE w:val="0"/>
        <w:autoSpaceDN w:val="0"/>
        <w:adjustRightInd w:val="0"/>
        <w:ind w:firstLine="284"/>
        <w:rPr>
          <w:rFonts w:ascii="Arial Narrow" w:hAnsi="Arial Narrow"/>
          <w:color w:val="000000"/>
          <w:sz w:val="26"/>
          <w:szCs w:val="26"/>
        </w:rPr>
      </w:pPr>
      <w:r>
        <w:rPr>
          <w:rFonts w:ascii="Arial Narrow" w:hAnsi="Arial Narrow"/>
          <w:b/>
          <w:sz w:val="26"/>
          <w:szCs w:val="26"/>
        </w:rPr>
        <w:t>Д</w:t>
      </w:r>
      <w:r w:rsidRPr="00917D0B">
        <w:rPr>
          <w:rFonts w:ascii="Arial Narrow" w:hAnsi="Arial Narrow"/>
          <w:b/>
          <w:sz w:val="26"/>
          <w:szCs w:val="26"/>
        </w:rPr>
        <w:t>руги</w:t>
      </w:r>
      <w:r>
        <w:rPr>
          <w:rFonts w:ascii="Arial Narrow" w:hAnsi="Arial Narrow"/>
          <w:b/>
          <w:sz w:val="26"/>
          <w:szCs w:val="26"/>
        </w:rPr>
        <w:t>ми</w:t>
      </w:r>
      <w:r w:rsidRPr="00917D0B">
        <w:rPr>
          <w:rFonts w:ascii="Arial Narrow" w:hAnsi="Arial Narrow"/>
          <w:b/>
          <w:sz w:val="26"/>
          <w:szCs w:val="26"/>
        </w:rPr>
        <w:t xml:space="preserve"> администратор</w:t>
      </w:r>
      <w:r>
        <w:rPr>
          <w:rFonts w:ascii="Arial Narrow" w:hAnsi="Arial Narrow"/>
          <w:b/>
          <w:sz w:val="26"/>
          <w:szCs w:val="26"/>
        </w:rPr>
        <w:t>ами</w:t>
      </w:r>
      <w:r w:rsidRPr="00917D0B">
        <w:rPr>
          <w:rFonts w:ascii="Arial Narrow" w:hAnsi="Arial Narrow"/>
          <w:b/>
          <w:sz w:val="26"/>
          <w:szCs w:val="26"/>
        </w:rPr>
        <w:t xml:space="preserve"> доходов </w:t>
      </w:r>
      <w:r>
        <w:rPr>
          <w:rFonts w:ascii="Arial Narrow" w:hAnsi="Arial Narrow"/>
          <w:sz w:val="26"/>
          <w:szCs w:val="26"/>
        </w:rPr>
        <w:t xml:space="preserve">– </w:t>
      </w:r>
      <w:r>
        <w:rPr>
          <w:rFonts w:ascii="Arial Narrow" w:hAnsi="Arial Narrow"/>
          <w:b/>
          <w:bCs/>
          <w:color w:val="000000"/>
          <w:sz w:val="26"/>
          <w:szCs w:val="26"/>
        </w:rPr>
        <w:t>221,1</w:t>
      </w:r>
      <w:r w:rsidRPr="00917D0B">
        <w:rPr>
          <w:rFonts w:ascii="Arial Narrow" w:hAnsi="Arial Narrow"/>
          <w:b/>
          <w:bCs/>
          <w:color w:val="000000"/>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w:t>
      </w:r>
      <w:r>
        <w:rPr>
          <w:rFonts w:ascii="Arial Narrow" w:hAnsi="Arial Narrow"/>
          <w:b/>
          <w:color w:val="000000"/>
          <w:sz w:val="26"/>
          <w:szCs w:val="26"/>
        </w:rPr>
        <w:t>16</w:t>
      </w:r>
      <w:r>
        <w:rPr>
          <w:rFonts w:ascii="Arial Narrow" w:hAnsi="Arial Narrow"/>
          <w:b/>
          <w:bCs/>
          <w:color w:val="000000"/>
          <w:sz w:val="26"/>
          <w:szCs w:val="26"/>
        </w:rPr>
        <w:t>,5</w:t>
      </w:r>
      <w:r w:rsidRPr="00917D0B">
        <w:rPr>
          <w:rFonts w:ascii="Arial Narrow" w:hAnsi="Arial Narrow"/>
          <w:b/>
          <w:bCs/>
          <w:color w:val="000000"/>
          <w:sz w:val="26"/>
          <w:szCs w:val="26"/>
        </w:rPr>
        <w:t>%</w:t>
      </w:r>
      <w:r w:rsidRPr="00917D0B">
        <w:rPr>
          <w:rFonts w:ascii="Arial Narrow" w:hAnsi="Arial Narrow"/>
          <w:color w:val="000000"/>
          <w:sz w:val="26"/>
          <w:szCs w:val="26"/>
        </w:rPr>
        <w:t xml:space="preserve"> к прогнозным показателям доходов федерального бюджета на 201</w:t>
      </w:r>
      <w:r>
        <w:rPr>
          <w:rFonts w:ascii="Arial Narrow" w:hAnsi="Arial Narrow"/>
          <w:color w:val="000000"/>
          <w:sz w:val="26"/>
          <w:szCs w:val="26"/>
        </w:rPr>
        <w:t>7</w:t>
      </w:r>
      <w:r w:rsidRPr="00917D0B">
        <w:rPr>
          <w:rFonts w:ascii="Arial Narrow" w:hAnsi="Arial Narrow"/>
          <w:color w:val="000000"/>
          <w:sz w:val="26"/>
          <w:szCs w:val="26"/>
        </w:rPr>
        <w:t xml:space="preserve"> год. </w:t>
      </w:r>
    </w:p>
    <w:p w:rsidR="008F001A" w:rsidRPr="00AC7D8B" w:rsidRDefault="008F001A" w:rsidP="008F001A">
      <w:pPr>
        <w:autoSpaceDE w:val="0"/>
        <w:autoSpaceDN w:val="0"/>
        <w:adjustRightInd w:val="0"/>
        <w:spacing w:before="120"/>
        <w:ind w:firstLine="284"/>
        <w:jc w:val="center"/>
        <w:rPr>
          <w:rFonts w:ascii="Arial Narrow" w:hAnsi="Arial Narrow"/>
          <w:b/>
        </w:rPr>
      </w:pPr>
      <w:r w:rsidRPr="00AC7D8B">
        <w:rPr>
          <w:rFonts w:ascii="Arial Narrow" w:hAnsi="Arial Narrow"/>
          <w:b/>
        </w:rPr>
        <w:t>Формирование федерального бюджета по основным администраторам доходов</w:t>
      </w:r>
    </w:p>
    <w:p w:rsidR="008F001A" w:rsidRDefault="008F001A" w:rsidP="008F001A">
      <w:pPr>
        <w:jc w:val="center"/>
        <w:rPr>
          <w:rFonts w:ascii="Arial Narrow" w:hAnsi="Arial Narrow"/>
          <w:b/>
          <w:bCs/>
          <w:spacing w:val="-4"/>
          <w:sz w:val="26"/>
          <w:szCs w:val="26"/>
        </w:rPr>
      </w:pPr>
      <w:r>
        <w:rPr>
          <w:noProof/>
        </w:rPr>
        <mc:AlternateContent>
          <mc:Choice Requires="wps">
            <w:drawing>
              <wp:anchor distT="0" distB="0" distL="114300" distR="114300" simplePos="0" relativeHeight="251659264" behindDoc="0" locked="0" layoutInCell="1" allowOverlap="1" wp14:anchorId="634862F1" wp14:editId="6B08AC49">
                <wp:simplePos x="0" y="0"/>
                <wp:positionH relativeFrom="column">
                  <wp:posOffset>942340</wp:posOffset>
                </wp:positionH>
                <wp:positionV relativeFrom="paragraph">
                  <wp:posOffset>1089522</wp:posOffset>
                </wp:positionV>
                <wp:extent cx="1155700" cy="73152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1557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1D6781" w:rsidRDefault="00A80787" w:rsidP="008F001A">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3 633</w:t>
                            </w:r>
                          </w:p>
                          <w:p w:rsidR="00A80787" w:rsidRPr="001D6781" w:rsidRDefault="00A80787" w:rsidP="008F001A">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31" type="#_x0000_t202" style="position:absolute;left:0;text-align:left;margin-left:74.2pt;margin-top:85.8pt;width:91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" filled="f" stroked="f" strokeweight=".5pt">
                <v:textbox>
                  <w:txbxContent>
                    <w:p w:rsidR="00A80787" w:rsidRPr="001D6781" w:rsidRDefault="00A80787" w:rsidP="008F001A">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3 633</w:t>
                      </w:r>
                    </w:p>
                    <w:p w:rsidR="00A80787" w:rsidRPr="001D6781" w:rsidRDefault="00A80787" w:rsidP="008F001A">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6C66C92" wp14:editId="45400736">
                <wp:simplePos x="0" y="0"/>
                <wp:positionH relativeFrom="column">
                  <wp:posOffset>2098261</wp:posOffset>
                </wp:positionH>
                <wp:positionV relativeFrom="paragraph">
                  <wp:posOffset>2276282</wp:posOffset>
                </wp:positionV>
                <wp:extent cx="1253490" cy="731520"/>
                <wp:effectExtent l="0" t="0" r="0" b="0"/>
                <wp:wrapNone/>
                <wp:docPr id="28" name="Надпись 3"/>
                <wp:cNvGraphicFramePr/>
                <a:graphic xmlns:a="http://schemas.openxmlformats.org/drawingml/2006/main">
                  <a:graphicData uri="http://schemas.microsoft.com/office/word/2010/wordprocessingShape">
                    <wps:wsp>
                      <wps:cNvSpPr txBox="1"/>
                      <wps:spPr>
                        <a:xfrm>
                          <a:off x="0" y="0"/>
                          <a:ext cx="125349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9D7F35" w:rsidRDefault="00A80787" w:rsidP="008F001A">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5.2pt;margin-top:179.25pt;width:98.7pt;height:5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" filled="f" stroked="f" strokeweight=".5pt">
                <v:textbox>
                  <w:txbxContent>
                    <w:p w:rsidR="00A80787" w:rsidRPr="009D7F35" w:rsidRDefault="00A80787" w:rsidP="008F001A">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618B38" wp14:editId="6D26ACB2">
                <wp:simplePos x="0" y="0"/>
                <wp:positionH relativeFrom="column">
                  <wp:posOffset>2186857</wp:posOffset>
                </wp:positionH>
                <wp:positionV relativeFrom="paragraph">
                  <wp:posOffset>384313</wp:posOffset>
                </wp:positionV>
                <wp:extent cx="1155700" cy="304800"/>
                <wp:effectExtent l="0" t="0" r="0" b="0"/>
                <wp:wrapNone/>
                <wp:docPr id="29" name="Надпись 3"/>
                <wp:cNvGraphicFramePr/>
                <a:graphic xmlns:a="http://schemas.openxmlformats.org/drawingml/2006/main">
                  <a:graphicData uri="http://schemas.microsoft.com/office/word/2010/wordprocessingShape">
                    <wps:wsp>
                      <wps:cNvSpPr txBox="1"/>
                      <wps:spPr>
                        <a:xfrm>
                          <a:off x="0" y="0"/>
                          <a:ext cx="1155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9D7F35" w:rsidRDefault="00A80787" w:rsidP="008F001A">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2.2pt;margin-top:30.25pt;width:9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" filled="f" stroked="f" strokeweight=".5pt">
                <v:textbox>
                  <w:txbxContent>
                    <w:p w:rsidR="00A80787" w:rsidRPr="009D7F35" w:rsidRDefault="00A80787" w:rsidP="008F001A">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BC2232" wp14:editId="6F78C9D4">
                <wp:simplePos x="0" y="0"/>
                <wp:positionH relativeFrom="column">
                  <wp:posOffset>-264270</wp:posOffset>
                </wp:positionH>
                <wp:positionV relativeFrom="paragraph">
                  <wp:posOffset>398780</wp:posOffset>
                </wp:positionV>
                <wp:extent cx="1155700" cy="387985"/>
                <wp:effectExtent l="0" t="0" r="0" b="0"/>
                <wp:wrapNone/>
                <wp:docPr id="30" name="Надпись 3"/>
                <wp:cNvGraphicFramePr/>
                <a:graphic xmlns:a="http://schemas.openxmlformats.org/drawingml/2006/main">
                  <a:graphicData uri="http://schemas.microsoft.com/office/word/2010/wordprocessingShape">
                    <wps:wsp>
                      <wps:cNvSpPr txBox="1"/>
                      <wps:spPr>
                        <a:xfrm>
                          <a:off x="0" y="0"/>
                          <a:ext cx="115570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9D7F35" w:rsidRDefault="00A80787" w:rsidP="008F001A">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8pt;margin-top:31.4pt;width:91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" filled="f" stroked="f" strokeweight=".5pt">
                <v:textbox>
                  <w:txbxContent>
                    <w:p w:rsidR="00A80787" w:rsidRPr="009D7F35" w:rsidRDefault="00A80787" w:rsidP="008F001A">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v:textbox>
              </v:shape>
            </w:pict>
          </mc:Fallback>
        </mc:AlternateContent>
      </w:r>
      <w:r>
        <w:rPr>
          <w:rFonts w:ascii="Arial Narrow" w:hAnsi="Arial Narrow"/>
          <w:b/>
        </w:rPr>
        <w:t>за</w:t>
      </w:r>
      <w:r w:rsidRPr="0017778A">
        <w:rPr>
          <w:rFonts w:ascii="Arial Narrow" w:hAnsi="Arial Narrow"/>
          <w:b/>
        </w:rPr>
        <w:t xml:space="preserve"> январь-март 2017 год</w:t>
      </w:r>
      <w:r>
        <w:rPr>
          <w:rFonts w:ascii="Arial Narrow" w:hAnsi="Arial Narrow"/>
          <w:b/>
        </w:rPr>
        <w:t>а</w:t>
      </w:r>
      <w:r>
        <w:rPr>
          <w:noProof/>
        </w:rPr>
        <w:drawing>
          <wp:inline distT="0" distB="0" distL="0" distR="0" wp14:anchorId="07E3B8FD" wp14:editId="463C75D6">
            <wp:extent cx="2865755" cy="2574951"/>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001A" w:rsidRDefault="008F001A" w:rsidP="008F001A">
      <w:pPr>
        <w:rPr>
          <w:rFonts w:ascii="Arial Narrow" w:hAnsi="Arial Narrow"/>
          <w:b/>
          <w:bCs/>
          <w:spacing w:val="-4"/>
          <w:sz w:val="30"/>
          <w:szCs w:val="30"/>
        </w:rPr>
      </w:pPr>
    </w:p>
    <w:p w:rsidR="008F001A" w:rsidRPr="00370E4F" w:rsidRDefault="008F001A" w:rsidP="008F001A">
      <w:pPr>
        <w:rPr>
          <w:rFonts w:ascii="Arial Narrow" w:hAnsi="Arial Narrow"/>
          <w:b/>
          <w:bCs/>
          <w:spacing w:val="-4"/>
          <w:sz w:val="30"/>
          <w:szCs w:val="30"/>
        </w:rPr>
      </w:pPr>
      <w:r w:rsidRPr="00370E4F">
        <w:rPr>
          <w:rFonts w:ascii="Arial Narrow" w:hAnsi="Arial Narrow"/>
          <w:b/>
          <w:bCs/>
          <w:spacing w:val="-4"/>
          <w:sz w:val="30"/>
          <w:szCs w:val="30"/>
        </w:rPr>
        <w:t>Резервный фонд Российской Федерации и Фонд национального благосостояния</w:t>
      </w:r>
    </w:p>
    <w:p w:rsidR="008F001A" w:rsidRDefault="008F001A" w:rsidP="008F001A">
      <w:pPr>
        <w:tabs>
          <w:tab w:val="left" w:pos="0"/>
        </w:tabs>
        <w:rPr>
          <w:color w:val="000000"/>
        </w:rPr>
      </w:pPr>
    </w:p>
    <w:p w:rsidR="008F001A" w:rsidRPr="003F1A28" w:rsidRDefault="008F001A" w:rsidP="008F001A">
      <w:pPr>
        <w:tabs>
          <w:tab w:val="left" w:pos="0"/>
        </w:tabs>
        <w:ind w:firstLine="284"/>
        <w:rPr>
          <w:rFonts w:ascii="Arial Narrow" w:hAnsi="Arial Narrow"/>
          <w:color w:val="000000"/>
          <w:sz w:val="26"/>
          <w:szCs w:val="26"/>
        </w:rPr>
      </w:pPr>
      <w:r w:rsidRPr="003F1A28">
        <w:rPr>
          <w:rFonts w:ascii="Arial Narrow" w:hAnsi="Arial Narrow"/>
          <w:color w:val="000000"/>
          <w:sz w:val="26"/>
          <w:szCs w:val="26"/>
        </w:rPr>
        <w:t xml:space="preserve">По состоянию на 1 </w:t>
      </w:r>
      <w:r>
        <w:rPr>
          <w:rFonts w:ascii="Arial Narrow" w:hAnsi="Arial Narrow"/>
          <w:color w:val="000000"/>
          <w:sz w:val="26"/>
          <w:szCs w:val="26"/>
        </w:rPr>
        <w:t>апреля</w:t>
      </w:r>
      <w:r w:rsidRPr="003F1A28">
        <w:rPr>
          <w:rFonts w:ascii="Arial Narrow" w:hAnsi="Arial Narrow"/>
          <w:color w:val="000000"/>
          <w:sz w:val="26"/>
          <w:szCs w:val="26"/>
        </w:rPr>
        <w:t xml:space="preserve"> 2017 года совокупный объем средств Резервного фонда в рублевом эквиваленте составил </w:t>
      </w:r>
      <w:r>
        <w:rPr>
          <w:rFonts w:ascii="Arial Narrow" w:hAnsi="Arial Narrow"/>
          <w:b/>
          <w:color w:val="000000"/>
          <w:sz w:val="26"/>
          <w:szCs w:val="26"/>
        </w:rPr>
        <w:t>913</w:t>
      </w:r>
      <w:r w:rsidRPr="00060BC9">
        <w:rPr>
          <w:rFonts w:ascii="Arial Narrow" w:hAnsi="Arial Narrow"/>
          <w:b/>
          <w:color w:val="000000"/>
          <w:sz w:val="26"/>
          <w:szCs w:val="26"/>
        </w:rPr>
        <w:t>,</w:t>
      </w:r>
      <w:r>
        <w:rPr>
          <w:rFonts w:ascii="Arial Narrow" w:hAnsi="Arial Narrow"/>
          <w:b/>
          <w:color w:val="000000"/>
          <w:sz w:val="26"/>
          <w:szCs w:val="26"/>
        </w:rPr>
        <w:t>0</w:t>
      </w:r>
      <w:r>
        <w:rPr>
          <w:rFonts w:ascii="Arial Narrow" w:hAnsi="Arial Narrow"/>
          <w:color w:val="000000"/>
          <w:sz w:val="26"/>
          <w:szCs w:val="26"/>
        </w:rPr>
        <w:t xml:space="preserve"> млрд.</w:t>
      </w:r>
      <w:r w:rsidRPr="003F1A28">
        <w:rPr>
          <w:rFonts w:ascii="Arial Narrow" w:hAnsi="Arial Narrow"/>
          <w:color w:val="000000"/>
          <w:sz w:val="26"/>
          <w:szCs w:val="26"/>
        </w:rPr>
        <w:t xml:space="preserve"> рублей</w:t>
      </w:r>
      <w:r>
        <w:rPr>
          <w:rFonts w:ascii="Arial Narrow" w:hAnsi="Arial Narrow"/>
          <w:color w:val="000000"/>
          <w:sz w:val="26"/>
          <w:szCs w:val="26"/>
        </w:rPr>
        <w:t>.</w:t>
      </w:r>
    </w:p>
    <w:p w:rsidR="008F001A" w:rsidRDefault="008F001A" w:rsidP="008F001A">
      <w:pPr>
        <w:tabs>
          <w:tab w:val="left" w:pos="0"/>
        </w:tabs>
        <w:ind w:firstLine="284"/>
        <w:rPr>
          <w:rFonts w:ascii="Arial Narrow" w:hAnsi="Arial Narrow"/>
          <w:color w:val="000000"/>
          <w:sz w:val="26"/>
          <w:szCs w:val="26"/>
        </w:rPr>
        <w:sectPr w:rsidR="008F001A" w:rsidSect="008F001A">
          <w:headerReference w:type="default" r:id="rId25"/>
          <w:footerReference w:type="default" r:id="rId26"/>
          <w:pgSz w:w="11906" w:h="16838"/>
          <w:pgMar w:top="1134" w:right="851" w:bottom="1134" w:left="1134" w:header="709" w:footer="709" w:gutter="0"/>
          <w:pgNumType w:start="9"/>
          <w:cols w:num="2" w:space="708"/>
          <w:docGrid w:linePitch="360"/>
        </w:sectPr>
      </w:pPr>
      <w:r w:rsidRPr="003F1A28">
        <w:rPr>
          <w:rFonts w:ascii="Arial Narrow" w:hAnsi="Arial Narrow"/>
          <w:color w:val="000000"/>
          <w:sz w:val="26"/>
          <w:szCs w:val="26"/>
        </w:rPr>
        <w:t xml:space="preserve">По состоянию на 1 </w:t>
      </w:r>
      <w:r>
        <w:rPr>
          <w:rFonts w:ascii="Arial Narrow" w:hAnsi="Arial Narrow"/>
          <w:color w:val="000000"/>
          <w:sz w:val="26"/>
          <w:szCs w:val="26"/>
        </w:rPr>
        <w:t>апреля</w:t>
      </w:r>
      <w:r w:rsidRPr="003F1A28">
        <w:rPr>
          <w:rFonts w:ascii="Arial Narrow" w:hAnsi="Arial Narrow"/>
          <w:color w:val="000000"/>
          <w:sz w:val="26"/>
          <w:szCs w:val="26"/>
        </w:rPr>
        <w:t xml:space="preserve"> 201</w:t>
      </w:r>
      <w:r>
        <w:rPr>
          <w:rFonts w:ascii="Arial Narrow" w:hAnsi="Arial Narrow"/>
          <w:color w:val="000000"/>
          <w:sz w:val="26"/>
          <w:szCs w:val="26"/>
        </w:rPr>
        <w:t>7</w:t>
      </w:r>
      <w:r w:rsidRPr="003F1A28">
        <w:rPr>
          <w:rFonts w:ascii="Arial Narrow" w:hAnsi="Arial Narrow"/>
          <w:color w:val="000000"/>
          <w:sz w:val="26"/>
          <w:szCs w:val="26"/>
        </w:rPr>
        <w:t xml:space="preserve"> года совокупный объем средств Фонда национального благосостояния в рублевом эквиваленте составил </w:t>
      </w:r>
      <w:r w:rsidRPr="003A3FA6">
        <w:rPr>
          <w:rFonts w:ascii="Arial Narrow" w:hAnsi="Arial Narrow"/>
          <w:b/>
          <w:color w:val="000000"/>
          <w:sz w:val="26"/>
          <w:szCs w:val="26"/>
        </w:rPr>
        <w:t>4</w:t>
      </w:r>
      <w:r>
        <w:rPr>
          <w:rFonts w:ascii="Arial Narrow" w:hAnsi="Arial Narrow"/>
          <w:b/>
          <w:color w:val="000000"/>
          <w:sz w:val="26"/>
          <w:szCs w:val="26"/>
        </w:rPr>
        <w:t> 134,3</w:t>
      </w:r>
      <w:r w:rsidRPr="003F1A28">
        <w:rPr>
          <w:rFonts w:ascii="Arial Narrow" w:hAnsi="Arial Narrow"/>
          <w:color w:val="000000"/>
          <w:sz w:val="26"/>
          <w:szCs w:val="26"/>
        </w:rPr>
        <w:t xml:space="preserve"> </w:t>
      </w:r>
      <w:r>
        <w:rPr>
          <w:rFonts w:ascii="Arial Narrow" w:hAnsi="Arial Narrow"/>
          <w:color w:val="000000"/>
          <w:sz w:val="26"/>
          <w:szCs w:val="26"/>
        </w:rPr>
        <w:t>млрд.</w:t>
      </w:r>
      <w:r w:rsidRPr="003F1A28">
        <w:rPr>
          <w:rFonts w:ascii="Arial Narrow" w:hAnsi="Arial Narrow"/>
          <w:color w:val="000000"/>
          <w:sz w:val="26"/>
          <w:szCs w:val="26"/>
        </w:rPr>
        <w:t xml:space="preserve"> рублей</w:t>
      </w:r>
      <w:r>
        <w:rPr>
          <w:rFonts w:ascii="Arial Narrow" w:hAnsi="Arial Narrow"/>
          <w:color w:val="000000"/>
          <w:sz w:val="26"/>
          <w:szCs w:val="26"/>
        </w:rPr>
        <w:t>.</w:t>
      </w:r>
    </w:p>
    <w:tbl>
      <w:tblPr>
        <w:tblW w:w="5159" w:type="pct"/>
        <w:tblLayout w:type="fixed"/>
        <w:tblLook w:val="04A0" w:firstRow="1" w:lastRow="0" w:firstColumn="1" w:lastColumn="0" w:noHBand="0" w:noVBand="1"/>
      </w:tblPr>
      <w:tblGrid>
        <w:gridCol w:w="6911"/>
        <w:gridCol w:w="1237"/>
        <w:gridCol w:w="1515"/>
        <w:gridCol w:w="1381"/>
      </w:tblGrid>
      <w:tr w:rsidR="008F001A" w:rsidRPr="006C4D50" w:rsidTr="008F001A">
        <w:trPr>
          <w:trHeight w:val="560"/>
        </w:trPr>
        <w:tc>
          <w:tcPr>
            <w:tcW w:w="5000" w:type="pct"/>
            <w:gridSpan w:val="4"/>
            <w:tcBorders>
              <w:top w:val="nil"/>
              <w:left w:val="nil"/>
              <w:bottom w:val="nil"/>
              <w:right w:val="nil"/>
            </w:tcBorders>
            <w:shd w:val="clear" w:color="auto" w:fill="auto"/>
            <w:vAlign w:val="center"/>
            <w:hideMark/>
          </w:tcPr>
          <w:p w:rsidR="008F001A" w:rsidRPr="006C4D50" w:rsidRDefault="008F001A" w:rsidP="008F001A">
            <w:pPr>
              <w:jc w:val="center"/>
              <w:rPr>
                <w:rFonts w:ascii="Arial Narrow" w:hAnsi="Arial Narrow" w:cs="Times New Roman CYR"/>
                <w:b/>
                <w:bCs/>
                <w:color w:val="000000"/>
              </w:rPr>
            </w:pPr>
            <w:bookmarkStart w:id="1" w:name="RANGE!A1:DI62"/>
            <w:r w:rsidRPr="006C4D50">
              <w:rPr>
                <w:rFonts w:ascii="Arial Narrow" w:hAnsi="Arial Narrow" w:cs="Times New Roman CYR"/>
                <w:b/>
                <w:bCs/>
                <w:color w:val="000000"/>
              </w:rPr>
              <w:lastRenderedPageBreak/>
              <w:t xml:space="preserve">Поступление администрируемых ФНС России доходов в консолидированный бюджет </w:t>
            </w:r>
            <w:r w:rsidRPr="006C4D50">
              <w:rPr>
                <w:rFonts w:ascii="Arial Narrow" w:hAnsi="Arial Narrow" w:cs="Times New Roman CYR"/>
                <w:b/>
                <w:bCs/>
                <w:color w:val="000000"/>
              </w:rPr>
              <w:br/>
              <w:t>Российской Федерации в</w:t>
            </w:r>
            <w:r>
              <w:rPr>
                <w:rFonts w:ascii="Arial Narrow" w:hAnsi="Arial Narrow" w:cs="Times New Roman CYR"/>
                <w:b/>
                <w:bCs/>
                <w:color w:val="000000"/>
              </w:rPr>
              <w:t xml:space="preserve"> </w:t>
            </w:r>
            <w:r>
              <w:rPr>
                <w:rFonts w:ascii="Arial Narrow" w:hAnsi="Arial Narrow" w:cs="Times New Roman CYR"/>
                <w:b/>
                <w:bCs/>
                <w:color w:val="000000"/>
                <w:lang w:val="en-US"/>
              </w:rPr>
              <w:t>I</w:t>
            </w:r>
            <w:r w:rsidRPr="00BF0E56">
              <w:rPr>
                <w:rFonts w:ascii="Arial Narrow" w:hAnsi="Arial Narrow" w:cs="Times New Roman CYR"/>
                <w:b/>
                <w:bCs/>
                <w:color w:val="000000"/>
              </w:rPr>
              <w:t xml:space="preserve"> </w:t>
            </w:r>
            <w:r>
              <w:rPr>
                <w:rFonts w:ascii="Arial Narrow" w:hAnsi="Arial Narrow" w:cs="Times New Roman CYR"/>
                <w:b/>
                <w:bCs/>
                <w:color w:val="000000"/>
              </w:rPr>
              <w:t>квартале 2016</w:t>
            </w:r>
            <w:r w:rsidRPr="006C4D50">
              <w:rPr>
                <w:rFonts w:ascii="Arial Narrow" w:hAnsi="Arial Narrow" w:cs="Times New Roman CYR"/>
                <w:b/>
                <w:bCs/>
                <w:color w:val="000000"/>
              </w:rPr>
              <w:t>-201</w:t>
            </w:r>
            <w:r>
              <w:rPr>
                <w:rFonts w:ascii="Arial Narrow" w:hAnsi="Arial Narrow" w:cs="Times New Roman CYR"/>
                <w:b/>
                <w:bCs/>
                <w:color w:val="000000"/>
              </w:rPr>
              <w:t>7</w:t>
            </w:r>
            <w:r w:rsidRPr="006C4D50">
              <w:rPr>
                <w:rFonts w:ascii="Arial Narrow" w:hAnsi="Arial Narrow" w:cs="Times New Roman CYR"/>
                <w:b/>
                <w:bCs/>
                <w:color w:val="000000"/>
              </w:rPr>
              <w:t xml:space="preserve"> гг.</w:t>
            </w:r>
            <w:bookmarkEnd w:id="1"/>
          </w:p>
        </w:tc>
      </w:tr>
      <w:tr w:rsidR="008F001A" w:rsidRPr="006C4D50" w:rsidTr="008F001A">
        <w:trPr>
          <w:trHeight w:val="571"/>
        </w:trPr>
        <w:tc>
          <w:tcPr>
            <w:tcW w:w="3129" w:type="pct"/>
            <w:tcBorders>
              <w:top w:val="single" w:sz="4" w:space="0" w:color="auto"/>
              <w:left w:val="single" w:sz="4" w:space="0" w:color="auto"/>
              <w:bottom w:val="single" w:sz="4" w:space="0" w:color="auto"/>
              <w:right w:val="single" w:sz="4" w:space="0" w:color="auto"/>
            </w:tcBorders>
            <w:shd w:val="clear" w:color="auto" w:fill="auto"/>
            <w:noWrap/>
            <w:hideMark/>
          </w:tcPr>
          <w:p w:rsidR="008F001A" w:rsidRPr="006C4D50" w:rsidRDefault="008F001A" w:rsidP="008F001A">
            <w:pPr>
              <w:jc w:val="center"/>
              <w:rPr>
                <w:rFonts w:ascii="Arial Narrow" w:hAnsi="Arial Narrow" w:cs="Arial"/>
                <w:color w:val="000000"/>
                <w:sz w:val="21"/>
                <w:szCs w:val="21"/>
              </w:rPr>
            </w:pPr>
            <w:r w:rsidRPr="006C4D50">
              <w:rPr>
                <w:rFonts w:ascii="Arial Narrow" w:hAnsi="Arial Narrow" w:cs="Arial"/>
                <w:color w:val="000000"/>
                <w:sz w:val="21"/>
                <w:szCs w:val="21"/>
              </w:rPr>
              <w:t>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8F001A" w:rsidRPr="006C4D50" w:rsidRDefault="008F001A" w:rsidP="008F001A">
            <w:pPr>
              <w:jc w:val="center"/>
              <w:rPr>
                <w:rFonts w:ascii="Arial Narrow" w:hAnsi="Arial Narrow" w:cs="Times New Roman CYR"/>
                <w:sz w:val="21"/>
                <w:szCs w:val="21"/>
              </w:rPr>
            </w:pPr>
            <w:r w:rsidRPr="006C4D50">
              <w:rPr>
                <w:rFonts w:ascii="Arial Narrow" w:hAnsi="Arial Narrow" w:cs="Times New Roman CYR"/>
                <w:sz w:val="21"/>
                <w:szCs w:val="21"/>
              </w:rPr>
              <w:t xml:space="preserve">январь-март </w:t>
            </w:r>
            <w:r w:rsidRPr="006C4D50">
              <w:rPr>
                <w:rFonts w:ascii="Arial Narrow" w:hAnsi="Arial Narrow" w:cs="Times New Roman CYR"/>
                <w:sz w:val="21"/>
                <w:szCs w:val="21"/>
              </w:rPr>
              <w:br/>
              <w:t>2016 года</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8F001A" w:rsidRPr="006C4D50" w:rsidRDefault="008F001A" w:rsidP="008F001A">
            <w:pPr>
              <w:jc w:val="center"/>
              <w:rPr>
                <w:rFonts w:ascii="Arial Narrow" w:hAnsi="Arial Narrow" w:cs="Times New Roman CYR"/>
                <w:sz w:val="21"/>
                <w:szCs w:val="21"/>
              </w:rPr>
            </w:pPr>
            <w:r w:rsidRPr="006C4D50">
              <w:rPr>
                <w:rFonts w:ascii="Arial Narrow" w:hAnsi="Arial Narrow" w:cs="Times New Roman CYR"/>
                <w:sz w:val="21"/>
                <w:szCs w:val="21"/>
              </w:rPr>
              <w:t xml:space="preserve">январь-март </w:t>
            </w:r>
            <w:r w:rsidRPr="006C4D50">
              <w:rPr>
                <w:rFonts w:ascii="Arial Narrow" w:hAnsi="Arial Narrow" w:cs="Times New Roman CYR"/>
                <w:sz w:val="21"/>
                <w:szCs w:val="21"/>
              </w:rPr>
              <w:br/>
              <w:t>201</w:t>
            </w:r>
            <w:r>
              <w:rPr>
                <w:rFonts w:ascii="Arial Narrow" w:hAnsi="Arial Narrow" w:cs="Times New Roman CYR"/>
                <w:sz w:val="21"/>
                <w:szCs w:val="21"/>
              </w:rPr>
              <w:t>7</w:t>
            </w:r>
            <w:r w:rsidRPr="006C4D50">
              <w:rPr>
                <w:rFonts w:ascii="Arial Narrow" w:hAnsi="Arial Narrow" w:cs="Times New Roman CYR"/>
                <w:sz w:val="21"/>
                <w:szCs w:val="21"/>
              </w:rPr>
              <w:t xml:space="preserve"> года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F001A" w:rsidRPr="006B5288" w:rsidRDefault="008F001A" w:rsidP="008F001A">
            <w:pPr>
              <w:jc w:val="center"/>
              <w:rPr>
                <w:rFonts w:ascii="Arial Narrow" w:hAnsi="Arial Narrow" w:cs="Times New Roman CYR"/>
                <w:i/>
                <w:iCs/>
                <w:color w:val="000000"/>
                <w:sz w:val="21"/>
                <w:szCs w:val="21"/>
              </w:rPr>
            </w:pPr>
            <w:proofErr w:type="gramStart"/>
            <w:r w:rsidRPr="006B5288">
              <w:rPr>
                <w:rFonts w:ascii="Arial Narrow" w:hAnsi="Arial Narrow" w:cs="Times New Roman CYR"/>
                <w:i/>
                <w:iCs/>
                <w:color w:val="000000"/>
                <w:sz w:val="21"/>
                <w:szCs w:val="21"/>
              </w:rPr>
              <w:t>в</w:t>
            </w:r>
            <w:proofErr w:type="gramEnd"/>
            <w:r w:rsidRPr="006B5288">
              <w:rPr>
                <w:rFonts w:ascii="Arial Narrow" w:hAnsi="Arial Narrow" w:cs="Times New Roman CYR"/>
                <w:i/>
                <w:iCs/>
                <w:color w:val="000000"/>
                <w:sz w:val="21"/>
                <w:szCs w:val="21"/>
              </w:rPr>
              <w:t xml:space="preserve"> % </w:t>
            </w:r>
            <w:proofErr w:type="gramStart"/>
            <w:r w:rsidRPr="006B5288">
              <w:rPr>
                <w:rFonts w:ascii="Arial Narrow" w:hAnsi="Arial Narrow" w:cs="Times New Roman CYR"/>
                <w:i/>
                <w:iCs/>
                <w:color w:val="000000"/>
                <w:sz w:val="21"/>
                <w:szCs w:val="21"/>
              </w:rPr>
              <w:t>к</w:t>
            </w:r>
            <w:proofErr w:type="gramEnd"/>
            <w:r w:rsidRPr="006B5288">
              <w:rPr>
                <w:rFonts w:ascii="Arial Narrow" w:hAnsi="Arial Narrow" w:cs="Times New Roman CYR"/>
                <w:i/>
                <w:iCs/>
                <w:color w:val="000000"/>
                <w:sz w:val="21"/>
                <w:szCs w:val="21"/>
              </w:rPr>
              <w:t xml:space="preserve"> январю-марту 2016 г.</w:t>
            </w:r>
          </w:p>
        </w:tc>
      </w:tr>
      <w:tr w:rsidR="008F001A" w:rsidRPr="006C4D50" w:rsidTr="008F001A">
        <w:trPr>
          <w:trHeight w:val="270"/>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6C4D50" w:rsidRDefault="008F001A" w:rsidP="008F001A">
            <w:pPr>
              <w:rPr>
                <w:rFonts w:ascii="Arial Narrow" w:hAnsi="Arial Narrow" w:cs="Times New Roman CYR"/>
                <w:b/>
                <w:bCs/>
                <w:color w:val="000000"/>
                <w:sz w:val="21"/>
                <w:szCs w:val="21"/>
              </w:rPr>
            </w:pPr>
            <w:r w:rsidRPr="00E40A1C">
              <w:rPr>
                <w:rFonts w:ascii="Arial Narrow" w:hAnsi="Arial Narrow" w:cs="Times New Roman CYR"/>
                <w:b/>
                <w:bCs/>
                <w:color w:val="000000"/>
                <w:sz w:val="21"/>
                <w:szCs w:val="21"/>
              </w:rPr>
              <w:t>Всего поступило в бюджетную систему Российской Федерации</w:t>
            </w:r>
          </w:p>
        </w:tc>
        <w:tc>
          <w:tcPr>
            <w:tcW w:w="560"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sz w:val="21"/>
                <w:szCs w:val="21"/>
              </w:rPr>
            </w:pPr>
            <w:r>
              <w:rPr>
                <w:rFonts w:ascii="Arial Narrow" w:hAnsi="Arial Narrow"/>
                <w:b/>
                <w:bCs/>
                <w:sz w:val="21"/>
                <w:szCs w:val="21"/>
              </w:rPr>
              <w:t>Х</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5 405,0</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
                <w:bCs/>
                <w:i/>
                <w:sz w:val="21"/>
                <w:szCs w:val="21"/>
              </w:rPr>
            </w:pPr>
            <w:r w:rsidRPr="006B5288">
              <w:rPr>
                <w:rFonts w:ascii="Arial Narrow" w:hAnsi="Arial Narrow"/>
                <w:b/>
                <w:bCs/>
                <w:i/>
                <w:sz w:val="21"/>
                <w:szCs w:val="21"/>
              </w:rPr>
              <w:t>Х</w:t>
            </w:r>
          </w:p>
        </w:tc>
      </w:tr>
      <w:tr w:rsidR="008F001A" w:rsidRPr="006C4D50" w:rsidTr="008F001A">
        <w:trPr>
          <w:trHeight w:val="270"/>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42339C" w:rsidRDefault="008F001A" w:rsidP="008F001A">
            <w:pPr>
              <w:jc w:val="cente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в том числе:</w:t>
            </w:r>
          </w:p>
        </w:tc>
        <w:tc>
          <w:tcPr>
            <w:tcW w:w="560" w:type="pct"/>
            <w:tcBorders>
              <w:top w:val="nil"/>
              <w:left w:val="nil"/>
              <w:bottom w:val="single" w:sz="4" w:space="0" w:color="auto"/>
              <w:right w:val="single" w:sz="4" w:space="0" w:color="auto"/>
            </w:tcBorders>
            <w:shd w:val="clear" w:color="auto" w:fill="auto"/>
            <w:noWrap/>
            <w:vAlign w:val="center"/>
          </w:tcPr>
          <w:p w:rsidR="008F001A" w:rsidRPr="003859A0" w:rsidRDefault="008F001A" w:rsidP="008F001A">
            <w:pPr>
              <w:jc w:val="right"/>
              <w:rPr>
                <w:rFonts w:ascii="Arial Narrow" w:hAnsi="Arial Narrow"/>
                <w:bCs/>
                <w:sz w:val="21"/>
                <w:szCs w:val="21"/>
              </w:rPr>
            </w:pP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Cs/>
                <w:i/>
                <w:sz w:val="21"/>
                <w:szCs w:val="21"/>
              </w:rPr>
            </w:pPr>
          </w:p>
        </w:tc>
      </w:tr>
      <w:tr w:rsidR="008F001A" w:rsidRPr="006C4D50" w:rsidTr="008F001A">
        <w:trPr>
          <w:trHeight w:val="270"/>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42339C" w:rsidRDefault="008F001A" w:rsidP="008F001A">
            <w:pP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Консолидированный бюджет Российской Федерации</w:t>
            </w:r>
          </w:p>
        </w:tc>
        <w:tc>
          <w:tcPr>
            <w:tcW w:w="560" w:type="pct"/>
            <w:tcBorders>
              <w:top w:val="nil"/>
              <w:left w:val="nil"/>
              <w:bottom w:val="single" w:sz="4" w:space="0" w:color="auto"/>
              <w:right w:val="single" w:sz="4" w:space="0" w:color="auto"/>
            </w:tcBorders>
            <w:shd w:val="clear" w:color="auto" w:fill="auto"/>
            <w:noWrap/>
            <w:vAlign w:val="center"/>
          </w:tcPr>
          <w:p w:rsidR="008F001A" w:rsidRPr="003859A0" w:rsidRDefault="008F001A" w:rsidP="008F001A">
            <w:pPr>
              <w:jc w:val="right"/>
              <w:rPr>
                <w:rFonts w:ascii="Arial Narrow" w:hAnsi="Arial Narrow"/>
                <w:bCs/>
                <w:sz w:val="21"/>
                <w:szCs w:val="21"/>
              </w:rPr>
            </w:pPr>
            <w:r>
              <w:rPr>
                <w:rFonts w:ascii="Arial Narrow" w:hAnsi="Arial Narrow"/>
                <w:bCs/>
                <w:sz w:val="21"/>
                <w:szCs w:val="21"/>
              </w:rPr>
              <w:t>3 227,3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4 220,8</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Cs/>
                <w:i/>
                <w:sz w:val="21"/>
                <w:szCs w:val="21"/>
              </w:rPr>
            </w:pPr>
            <w:r w:rsidRPr="006B5288">
              <w:rPr>
                <w:rFonts w:ascii="Arial Narrow" w:hAnsi="Arial Narrow"/>
                <w:bCs/>
                <w:i/>
                <w:sz w:val="21"/>
                <w:szCs w:val="21"/>
              </w:rPr>
              <w:t>130,8</w:t>
            </w:r>
          </w:p>
        </w:tc>
      </w:tr>
      <w:tr w:rsidR="008F001A" w:rsidRPr="006C4D50" w:rsidTr="008F001A">
        <w:trPr>
          <w:trHeight w:val="270"/>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42339C" w:rsidRDefault="008F001A" w:rsidP="008F001A">
            <w:pPr>
              <w:rPr>
                <w:rFonts w:ascii="Arial Narrow" w:hAnsi="Arial Narrow" w:cs="Times New Roman CYR"/>
                <w:bCs/>
                <w:color w:val="000000"/>
                <w:sz w:val="21"/>
                <w:szCs w:val="21"/>
              </w:rPr>
            </w:pPr>
            <w:r w:rsidRPr="0042339C">
              <w:rPr>
                <w:rFonts w:ascii="Arial Narrow" w:hAnsi="Arial Narrow" w:cs="Times New Roman CYR"/>
                <w:bCs/>
                <w:color w:val="000000"/>
                <w:sz w:val="21"/>
                <w:szCs w:val="21"/>
              </w:rPr>
              <w:t>Страховые взносы на обязательное социальное страхование*</w:t>
            </w:r>
          </w:p>
        </w:tc>
        <w:tc>
          <w:tcPr>
            <w:tcW w:w="560" w:type="pct"/>
            <w:tcBorders>
              <w:top w:val="nil"/>
              <w:left w:val="nil"/>
              <w:bottom w:val="single" w:sz="4" w:space="0" w:color="auto"/>
              <w:right w:val="single" w:sz="4" w:space="0" w:color="auto"/>
            </w:tcBorders>
            <w:shd w:val="clear" w:color="auto" w:fill="auto"/>
            <w:noWrap/>
            <w:vAlign w:val="center"/>
          </w:tcPr>
          <w:p w:rsidR="008F001A" w:rsidRPr="003859A0" w:rsidRDefault="008F001A" w:rsidP="008F001A">
            <w:pPr>
              <w:jc w:val="right"/>
              <w:rPr>
                <w:rFonts w:ascii="Arial Narrow" w:hAnsi="Arial Narrow"/>
                <w:bCs/>
                <w:sz w:val="21"/>
                <w:szCs w:val="21"/>
              </w:rPr>
            </w:pPr>
            <w:r w:rsidRPr="003859A0">
              <w:rPr>
                <w:rFonts w:ascii="Arial Narrow" w:hAnsi="Arial Narrow"/>
                <w:bCs/>
                <w:sz w:val="21"/>
                <w:szCs w:val="21"/>
              </w:rPr>
              <w:t>Х</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1 184,2</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3B485C" w:rsidP="008F001A">
            <w:pPr>
              <w:jc w:val="right"/>
              <w:rPr>
                <w:rFonts w:ascii="Arial Narrow" w:hAnsi="Arial Narrow"/>
                <w:bCs/>
                <w:i/>
                <w:sz w:val="21"/>
                <w:szCs w:val="21"/>
              </w:rPr>
            </w:pPr>
            <w:r>
              <w:rPr>
                <w:rFonts w:ascii="Arial Narrow" w:hAnsi="Arial Narrow"/>
                <w:bCs/>
                <w:i/>
                <w:sz w:val="21"/>
                <w:szCs w:val="21"/>
              </w:rPr>
              <w:t>Х</w:t>
            </w:r>
          </w:p>
        </w:tc>
      </w:tr>
      <w:tr w:rsidR="008F001A" w:rsidRPr="006C4D50" w:rsidTr="008F001A">
        <w:trPr>
          <w:trHeight w:val="128"/>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502525" w:rsidRDefault="008F001A" w:rsidP="008F001A">
            <w:pPr>
              <w:rPr>
                <w:rFonts w:ascii="Arial Narrow" w:hAnsi="Arial Narrow" w:cs="Times New Roman CYR"/>
                <w:b/>
                <w:bCs/>
                <w:color w:val="000000"/>
                <w:sz w:val="6"/>
                <w:szCs w:val="6"/>
              </w:rPr>
            </w:pPr>
          </w:p>
        </w:tc>
        <w:tc>
          <w:tcPr>
            <w:tcW w:w="560" w:type="pct"/>
            <w:tcBorders>
              <w:top w:val="nil"/>
              <w:left w:val="nil"/>
              <w:bottom w:val="single" w:sz="4" w:space="0" w:color="auto"/>
              <w:right w:val="single" w:sz="4" w:space="0" w:color="auto"/>
            </w:tcBorders>
            <w:shd w:val="clear" w:color="auto" w:fill="auto"/>
            <w:noWrap/>
            <w:vAlign w:val="center"/>
          </w:tcPr>
          <w:p w:rsidR="008F001A" w:rsidRPr="00502525" w:rsidRDefault="008F001A" w:rsidP="008F001A">
            <w:pPr>
              <w:jc w:val="right"/>
              <w:rPr>
                <w:rFonts w:ascii="Arial Narrow" w:hAnsi="Arial Narrow"/>
                <w:b/>
                <w:bCs/>
                <w:sz w:val="6"/>
                <w:szCs w:val="6"/>
              </w:rPr>
            </w:pPr>
          </w:p>
        </w:tc>
        <w:tc>
          <w:tcPr>
            <w:tcW w:w="686" w:type="pct"/>
            <w:tcBorders>
              <w:top w:val="nil"/>
              <w:left w:val="nil"/>
              <w:bottom w:val="single" w:sz="4" w:space="0" w:color="auto"/>
              <w:right w:val="single" w:sz="4" w:space="0" w:color="auto"/>
            </w:tcBorders>
            <w:shd w:val="clear" w:color="auto" w:fill="auto"/>
            <w:noWrap/>
            <w:vAlign w:val="center"/>
          </w:tcPr>
          <w:p w:rsidR="008F001A" w:rsidRPr="00502525" w:rsidRDefault="008F001A" w:rsidP="008F001A">
            <w:pPr>
              <w:jc w:val="right"/>
              <w:rPr>
                <w:rFonts w:ascii="Arial Narrow" w:hAnsi="Arial Narrow"/>
                <w:b/>
                <w:bCs/>
                <w:sz w:val="6"/>
                <w:szCs w:val="6"/>
              </w:rPr>
            </w:pPr>
          </w:p>
        </w:tc>
        <w:tc>
          <w:tcPr>
            <w:tcW w:w="624" w:type="pct"/>
            <w:tcBorders>
              <w:top w:val="nil"/>
              <w:left w:val="nil"/>
              <w:bottom w:val="single" w:sz="4" w:space="0" w:color="auto"/>
              <w:right w:val="single" w:sz="4" w:space="0" w:color="auto"/>
            </w:tcBorders>
            <w:shd w:val="clear" w:color="auto" w:fill="auto"/>
            <w:noWrap/>
            <w:vAlign w:val="center"/>
          </w:tcPr>
          <w:p w:rsidR="008F001A" w:rsidRPr="00502525" w:rsidRDefault="008F001A" w:rsidP="008F001A">
            <w:pPr>
              <w:jc w:val="right"/>
              <w:rPr>
                <w:rFonts w:ascii="Arial Narrow" w:hAnsi="Arial Narrow"/>
                <w:b/>
                <w:bCs/>
                <w:i/>
                <w:iCs/>
                <w:sz w:val="6"/>
                <w:szCs w:val="6"/>
              </w:rPr>
            </w:pPr>
          </w:p>
        </w:tc>
      </w:tr>
      <w:tr w:rsidR="008F001A" w:rsidRPr="006C4D50" w:rsidTr="008F001A">
        <w:trPr>
          <w:trHeight w:val="270"/>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cs="Times New Roman CYR"/>
                <w:b/>
                <w:bCs/>
                <w:color w:val="000000"/>
                <w:sz w:val="21"/>
                <w:szCs w:val="21"/>
              </w:rPr>
            </w:pPr>
            <w:r>
              <w:rPr>
                <w:rFonts w:ascii="Arial Narrow" w:hAnsi="Arial Narrow" w:cs="Times New Roman CYR"/>
                <w:b/>
                <w:bCs/>
                <w:color w:val="000000"/>
                <w:sz w:val="21"/>
                <w:szCs w:val="21"/>
              </w:rPr>
              <w:t>К</w:t>
            </w:r>
            <w:r w:rsidRPr="006C4D50">
              <w:rPr>
                <w:rFonts w:ascii="Arial Narrow" w:hAnsi="Arial Narrow" w:cs="Times New Roman CYR"/>
                <w:b/>
                <w:bCs/>
                <w:color w:val="000000"/>
                <w:sz w:val="21"/>
                <w:szCs w:val="21"/>
              </w:rPr>
              <w:t>онсолидированный бюджет Р</w:t>
            </w:r>
            <w:r>
              <w:rPr>
                <w:rFonts w:ascii="Arial Narrow" w:hAnsi="Arial Narrow" w:cs="Times New Roman CYR"/>
                <w:b/>
                <w:bCs/>
                <w:color w:val="000000"/>
                <w:sz w:val="21"/>
                <w:szCs w:val="21"/>
              </w:rPr>
              <w:t xml:space="preserve">оссийской </w:t>
            </w:r>
            <w:r w:rsidRPr="002205AB">
              <w:rPr>
                <w:rFonts w:ascii="Arial Narrow" w:hAnsi="Arial Narrow" w:cs="Times New Roman CYR"/>
                <w:b/>
                <w:bCs/>
                <w:color w:val="000000"/>
                <w:sz w:val="21"/>
                <w:szCs w:val="21"/>
              </w:rPr>
              <w:t>Ф</w:t>
            </w:r>
            <w:r>
              <w:rPr>
                <w:rFonts w:ascii="Arial Narrow" w:hAnsi="Arial Narrow" w:cs="Times New Roman CYR"/>
                <w:b/>
                <w:bCs/>
                <w:color w:val="000000"/>
                <w:sz w:val="21"/>
                <w:szCs w:val="21"/>
              </w:rPr>
              <w:t>едерации</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3 227,3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4 220,8</w:t>
            </w:r>
          </w:p>
        </w:tc>
        <w:tc>
          <w:tcPr>
            <w:tcW w:w="624" w:type="pct"/>
            <w:tcBorders>
              <w:top w:val="nil"/>
              <w:left w:val="nil"/>
              <w:bottom w:val="single" w:sz="4" w:space="0" w:color="auto"/>
              <w:right w:val="single" w:sz="4" w:space="0" w:color="auto"/>
            </w:tcBorders>
            <w:shd w:val="clear" w:color="auto" w:fill="auto"/>
            <w:noWrap/>
            <w:vAlign w:val="center"/>
            <w:hideMark/>
          </w:tcPr>
          <w:p w:rsidR="008F001A" w:rsidRPr="006B5288" w:rsidRDefault="008F001A" w:rsidP="008F001A">
            <w:pPr>
              <w:jc w:val="right"/>
              <w:rPr>
                <w:rFonts w:ascii="Arial Narrow" w:hAnsi="Arial Narrow"/>
                <w:b/>
                <w:bCs/>
                <w:i/>
                <w:iCs/>
                <w:sz w:val="21"/>
                <w:szCs w:val="21"/>
              </w:rPr>
            </w:pPr>
            <w:r>
              <w:rPr>
                <w:rFonts w:ascii="Arial Narrow" w:hAnsi="Arial Narrow"/>
                <w:b/>
                <w:bCs/>
                <w:i/>
                <w:iCs/>
                <w:sz w:val="21"/>
                <w:szCs w:val="21"/>
              </w:rPr>
              <w:t>130,8</w:t>
            </w:r>
          </w:p>
        </w:tc>
      </w:tr>
      <w:tr w:rsidR="008F001A" w:rsidRPr="006C4D50" w:rsidTr="008F001A">
        <w:trPr>
          <w:trHeight w:val="146"/>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jc w:val="center"/>
              <w:rPr>
                <w:rFonts w:ascii="Arial Narrow" w:hAnsi="Arial Narrow" w:cs="Times New Roman CYR"/>
                <w:color w:val="000000"/>
                <w:sz w:val="21"/>
                <w:szCs w:val="21"/>
              </w:rPr>
            </w:pPr>
            <w:r w:rsidRPr="006C4D50">
              <w:rPr>
                <w:rFonts w:ascii="Arial Narrow" w:hAnsi="Arial Narrow" w:cs="Times New Roman CYR"/>
                <w:color w:val="000000"/>
                <w:sz w:val="21"/>
                <w:szCs w:val="21"/>
              </w:rPr>
              <w:t>в том числе:</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 </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 </w:t>
            </w:r>
          </w:p>
        </w:tc>
        <w:tc>
          <w:tcPr>
            <w:tcW w:w="624" w:type="pct"/>
            <w:tcBorders>
              <w:top w:val="nil"/>
              <w:left w:val="nil"/>
              <w:bottom w:val="single" w:sz="4" w:space="0" w:color="auto"/>
              <w:right w:val="single" w:sz="4" w:space="0" w:color="auto"/>
            </w:tcBorders>
            <w:shd w:val="clear" w:color="auto" w:fill="auto"/>
            <w:noWrap/>
            <w:vAlign w:val="center"/>
            <w:hideMark/>
          </w:tcPr>
          <w:p w:rsidR="008F001A" w:rsidRPr="006B5288" w:rsidRDefault="008F001A" w:rsidP="008F001A">
            <w:pPr>
              <w:jc w:val="right"/>
              <w:rPr>
                <w:rFonts w:ascii="Arial Narrow" w:hAnsi="Arial Narrow"/>
                <w:i/>
                <w:iCs/>
                <w:sz w:val="21"/>
                <w:szCs w:val="21"/>
              </w:rPr>
            </w:pPr>
            <w:r w:rsidRPr="006B5288">
              <w:rPr>
                <w:rFonts w:ascii="Arial Narrow" w:hAnsi="Arial Narrow"/>
                <w:i/>
                <w:iCs/>
                <w:sz w:val="21"/>
                <w:szCs w:val="21"/>
              </w:rPr>
              <w:t> </w:t>
            </w:r>
          </w:p>
        </w:tc>
      </w:tr>
      <w:tr w:rsidR="008F001A" w:rsidRPr="006C4D50" w:rsidTr="008F001A">
        <w:trPr>
          <w:trHeight w:val="292"/>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257" w:firstLine="54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1 637,0</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2 382,2</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i/>
                <w:iCs/>
                <w:sz w:val="21"/>
                <w:szCs w:val="21"/>
              </w:rPr>
            </w:pPr>
            <w:r>
              <w:rPr>
                <w:rFonts w:ascii="Arial Narrow" w:hAnsi="Arial Narrow"/>
                <w:i/>
                <w:iCs/>
                <w:sz w:val="21"/>
                <w:szCs w:val="21"/>
              </w:rPr>
              <w:t>145,5</w:t>
            </w:r>
          </w:p>
        </w:tc>
      </w:tr>
      <w:tr w:rsidR="008F001A" w:rsidRPr="006C4D50" w:rsidTr="008F001A">
        <w:trPr>
          <w:trHeight w:val="281"/>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257" w:firstLine="54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1 590,3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1 838,6</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i/>
                <w:iCs/>
                <w:sz w:val="21"/>
                <w:szCs w:val="21"/>
              </w:rPr>
            </w:pPr>
            <w:r>
              <w:rPr>
                <w:rFonts w:ascii="Arial Narrow" w:hAnsi="Arial Narrow"/>
                <w:i/>
                <w:iCs/>
                <w:sz w:val="21"/>
                <w:szCs w:val="21"/>
              </w:rPr>
              <w:t>115,6</w:t>
            </w:r>
          </w:p>
        </w:tc>
      </w:tr>
      <w:tr w:rsidR="008F001A" w:rsidRPr="006C4D50" w:rsidTr="008F001A">
        <w:trPr>
          <w:trHeight w:val="234"/>
        </w:trPr>
        <w:tc>
          <w:tcPr>
            <w:tcW w:w="3129" w:type="pct"/>
            <w:tcBorders>
              <w:top w:val="nil"/>
              <w:left w:val="single" w:sz="4" w:space="0" w:color="auto"/>
              <w:bottom w:val="single" w:sz="4" w:space="0" w:color="auto"/>
              <w:right w:val="single" w:sz="4" w:space="0" w:color="auto"/>
            </w:tcBorders>
            <w:shd w:val="clear" w:color="auto" w:fill="auto"/>
            <w:vAlign w:val="center"/>
          </w:tcPr>
          <w:p w:rsidR="008F001A" w:rsidRPr="002541B8" w:rsidRDefault="008F001A" w:rsidP="008F001A">
            <w:pPr>
              <w:jc w:val="center"/>
              <w:rPr>
                <w:rFonts w:ascii="Arial Narrow" w:hAnsi="Arial Narrow" w:cs="Times New Roman CYR"/>
                <w:bCs/>
                <w:color w:val="000000"/>
                <w:sz w:val="21"/>
                <w:szCs w:val="21"/>
              </w:rPr>
            </w:pPr>
            <w:r w:rsidRPr="002541B8">
              <w:rPr>
                <w:rFonts w:ascii="Arial Narrow" w:hAnsi="Arial Narrow" w:cs="Times New Roman CYR"/>
                <w:bCs/>
                <w:color w:val="000000"/>
                <w:sz w:val="21"/>
                <w:szCs w:val="21"/>
              </w:rPr>
              <w:t>из него:</w:t>
            </w:r>
          </w:p>
        </w:tc>
        <w:tc>
          <w:tcPr>
            <w:tcW w:w="560"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sz w:val="21"/>
                <w:szCs w:val="21"/>
              </w:rPr>
            </w:pP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
                <w:bCs/>
                <w:i/>
                <w:iCs/>
                <w:sz w:val="21"/>
                <w:szCs w:val="21"/>
              </w:rPr>
            </w:pPr>
          </w:p>
        </w:tc>
      </w:tr>
      <w:tr w:rsidR="008F001A" w:rsidRPr="006C4D50" w:rsidTr="008F001A">
        <w:trPr>
          <w:trHeight w:val="287"/>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Налог на прибыль организаций</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640,9</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851,2</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
                <w:bCs/>
                <w:i/>
                <w:iCs/>
                <w:sz w:val="21"/>
                <w:szCs w:val="21"/>
              </w:rPr>
            </w:pPr>
            <w:r>
              <w:rPr>
                <w:rFonts w:ascii="Arial Narrow" w:hAnsi="Arial Narrow"/>
                <w:b/>
                <w:bCs/>
                <w:i/>
                <w:iCs/>
                <w:sz w:val="21"/>
                <w:szCs w:val="21"/>
              </w:rPr>
              <w:t>132,8</w:t>
            </w:r>
          </w:p>
        </w:tc>
      </w:tr>
      <w:tr w:rsidR="008F001A" w:rsidRPr="006C4D50" w:rsidTr="008F001A">
        <w:trPr>
          <w:trHeight w:val="278"/>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102,0</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147,8</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i/>
                <w:iCs/>
                <w:sz w:val="21"/>
                <w:szCs w:val="21"/>
              </w:rPr>
            </w:pPr>
            <w:r>
              <w:rPr>
                <w:rFonts w:ascii="Arial Narrow" w:hAnsi="Arial Narrow"/>
                <w:i/>
                <w:iCs/>
                <w:sz w:val="21"/>
                <w:szCs w:val="21"/>
              </w:rPr>
              <w:t>144,9</w:t>
            </w:r>
          </w:p>
        </w:tc>
      </w:tr>
      <w:tr w:rsidR="008F001A" w:rsidRPr="006C4D50" w:rsidTr="008F001A">
        <w:trPr>
          <w:trHeight w:val="281"/>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538,9</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703,4</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i/>
                <w:iCs/>
                <w:sz w:val="21"/>
                <w:szCs w:val="21"/>
              </w:rPr>
            </w:pPr>
            <w:r>
              <w:rPr>
                <w:rFonts w:ascii="Arial Narrow" w:hAnsi="Arial Narrow"/>
                <w:i/>
                <w:iCs/>
                <w:sz w:val="21"/>
                <w:szCs w:val="21"/>
              </w:rPr>
              <w:t>130,5</w:t>
            </w:r>
          </w:p>
        </w:tc>
      </w:tr>
      <w:tr w:rsidR="008F001A" w:rsidRPr="006C4D50" w:rsidTr="008F001A">
        <w:trPr>
          <w:trHeight w:val="272"/>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b/>
                <w:bCs/>
                <w:color w:val="000000"/>
                <w:sz w:val="21"/>
                <w:szCs w:val="21"/>
              </w:rPr>
            </w:pPr>
            <w:r w:rsidRPr="006C4D50">
              <w:rPr>
                <w:rFonts w:ascii="Arial Narrow" w:hAnsi="Arial Narrow"/>
                <w:b/>
                <w:bCs/>
                <w:color w:val="000000"/>
                <w:sz w:val="21"/>
                <w:szCs w:val="21"/>
              </w:rPr>
              <w:t xml:space="preserve">Налог на доходы физических лиц </w:t>
            </w:r>
            <w:r w:rsidRPr="002C1D36">
              <w:rPr>
                <w:rFonts w:ascii="Arial Narrow" w:hAnsi="Arial Narrow" w:cs="Times New Roman CYR"/>
                <w:b/>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616,1</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Pr>
                <w:rFonts w:ascii="Arial Narrow" w:hAnsi="Arial Narrow"/>
                <w:b/>
                <w:bCs/>
                <w:sz w:val="21"/>
                <w:szCs w:val="21"/>
              </w:rPr>
              <w:t>658,1</w:t>
            </w: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
                <w:bCs/>
                <w:i/>
                <w:iCs/>
                <w:sz w:val="21"/>
                <w:szCs w:val="21"/>
              </w:rPr>
            </w:pPr>
            <w:r>
              <w:rPr>
                <w:rFonts w:ascii="Arial Narrow" w:hAnsi="Arial Narrow"/>
                <w:b/>
                <w:bCs/>
                <w:i/>
                <w:iCs/>
                <w:sz w:val="21"/>
                <w:szCs w:val="21"/>
              </w:rPr>
              <w:t>106,8</w:t>
            </w:r>
          </w:p>
        </w:tc>
      </w:tr>
      <w:tr w:rsidR="008F001A" w:rsidRPr="006C4D50" w:rsidTr="008F001A">
        <w:trPr>
          <w:trHeight w:val="269"/>
        </w:trPr>
        <w:tc>
          <w:tcPr>
            <w:tcW w:w="3129" w:type="pct"/>
            <w:tcBorders>
              <w:top w:val="nil"/>
              <w:left w:val="single" w:sz="4" w:space="0" w:color="auto"/>
              <w:bottom w:val="single" w:sz="4" w:space="0" w:color="auto"/>
              <w:right w:val="single" w:sz="4" w:space="0" w:color="auto"/>
            </w:tcBorders>
            <w:shd w:val="clear" w:color="auto" w:fill="auto"/>
            <w:noWrap/>
            <w:vAlign w:val="center"/>
            <w:hideMark/>
          </w:tcPr>
          <w:p w:rsidR="008F001A" w:rsidRPr="006C4D50" w:rsidRDefault="008F001A" w:rsidP="008F001A">
            <w:pPr>
              <w:rPr>
                <w:rFonts w:ascii="Arial Narrow" w:hAnsi="Arial Narrow"/>
                <w:b/>
                <w:bCs/>
                <w:color w:val="000000"/>
                <w:sz w:val="21"/>
                <w:szCs w:val="21"/>
              </w:rPr>
            </w:pPr>
            <w:r w:rsidRPr="006C4D50">
              <w:rPr>
                <w:rFonts w:ascii="Arial Narrow" w:hAnsi="Arial Narrow"/>
                <w:b/>
                <w:bCs/>
                <w:color w:val="000000"/>
                <w:sz w:val="21"/>
                <w:szCs w:val="21"/>
              </w:rPr>
              <w:t>Налог на добавленную стоимость</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 </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p>
        </w:tc>
        <w:tc>
          <w:tcPr>
            <w:tcW w:w="624" w:type="pct"/>
            <w:tcBorders>
              <w:top w:val="nil"/>
              <w:left w:val="nil"/>
              <w:bottom w:val="single" w:sz="4" w:space="0" w:color="auto"/>
              <w:right w:val="single" w:sz="4" w:space="0" w:color="auto"/>
            </w:tcBorders>
            <w:shd w:val="clear" w:color="auto" w:fill="auto"/>
            <w:noWrap/>
            <w:vAlign w:val="center"/>
          </w:tcPr>
          <w:p w:rsidR="008F001A" w:rsidRPr="006B5288" w:rsidRDefault="008F001A" w:rsidP="008F001A">
            <w:pPr>
              <w:jc w:val="right"/>
              <w:rPr>
                <w:rFonts w:ascii="Arial Narrow" w:hAnsi="Arial Narrow"/>
                <w:b/>
                <w:bCs/>
                <w:i/>
                <w:iCs/>
                <w:sz w:val="21"/>
                <w:szCs w:val="21"/>
              </w:rPr>
            </w:pPr>
          </w:p>
        </w:tc>
      </w:tr>
      <w:tr w:rsidR="008F001A" w:rsidRPr="006C4D50" w:rsidTr="008F001A">
        <w:trPr>
          <w:trHeight w:val="288"/>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left="426"/>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 товары (работы, услуги), реализуемые на территории Р</w:t>
            </w:r>
            <w:r w:rsidRPr="002205AB">
              <w:rPr>
                <w:rFonts w:ascii="Arial Narrow" w:hAnsi="Arial Narrow" w:cs="Times New Roman CYR"/>
                <w:b/>
                <w:bCs/>
                <w:color w:val="000000"/>
                <w:sz w:val="21"/>
                <w:szCs w:val="21"/>
              </w:rPr>
              <w:t>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731,6</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854,8</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i/>
                <w:iCs/>
                <w:sz w:val="21"/>
                <w:szCs w:val="21"/>
              </w:rPr>
            </w:pPr>
            <w:r>
              <w:rPr>
                <w:rFonts w:ascii="Arial Narrow" w:hAnsi="Arial Narrow"/>
                <w:b/>
                <w:bCs/>
                <w:i/>
                <w:iCs/>
                <w:sz w:val="21"/>
                <w:szCs w:val="21"/>
              </w:rPr>
              <w:t>116,8</w:t>
            </w:r>
          </w:p>
        </w:tc>
      </w:tr>
      <w:tr w:rsidR="008F001A" w:rsidRPr="006C4D50" w:rsidTr="008F001A">
        <w:trPr>
          <w:trHeight w:val="276"/>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left="426"/>
              <w:rPr>
                <w:rFonts w:ascii="Arial Narrow" w:hAnsi="Arial Narrow" w:cs="Times New Roman CYR"/>
                <w:color w:val="000000"/>
                <w:sz w:val="21"/>
                <w:szCs w:val="21"/>
              </w:rPr>
            </w:pPr>
            <w:r w:rsidRPr="006C4D50">
              <w:rPr>
                <w:rFonts w:ascii="Arial Narrow" w:hAnsi="Arial Narrow" w:cs="Times New Roman CYR"/>
                <w:color w:val="000000"/>
                <w:sz w:val="21"/>
                <w:szCs w:val="21"/>
              </w:rPr>
              <w:t xml:space="preserve">на товары, ввозимые на территорию Российской Федерации </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33,1</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37,6</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113,4</w:t>
            </w:r>
          </w:p>
        </w:tc>
      </w:tr>
      <w:tr w:rsidR="008F001A" w:rsidRPr="006C4D50" w:rsidTr="008F001A">
        <w:trPr>
          <w:trHeight w:val="338"/>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Акцизы</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305,5</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408,8</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i/>
                <w:iCs/>
                <w:sz w:val="21"/>
                <w:szCs w:val="21"/>
              </w:rPr>
            </w:pPr>
            <w:r>
              <w:rPr>
                <w:rFonts w:ascii="Arial Narrow" w:hAnsi="Arial Narrow"/>
                <w:b/>
                <w:bCs/>
                <w:i/>
                <w:iCs/>
                <w:sz w:val="21"/>
                <w:szCs w:val="21"/>
              </w:rPr>
              <w:t>133,8</w:t>
            </w:r>
          </w:p>
        </w:tc>
      </w:tr>
      <w:tr w:rsidR="008F001A" w:rsidRPr="006C4D50" w:rsidTr="008F001A">
        <w:trPr>
          <w:trHeight w:val="201"/>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177,3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273,0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154,0</w:t>
            </w:r>
          </w:p>
        </w:tc>
      </w:tr>
      <w:tr w:rsidR="008F001A" w:rsidRPr="006C4D50" w:rsidTr="008F001A">
        <w:trPr>
          <w:trHeight w:val="220"/>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128,3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135,8</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105,9</w:t>
            </w:r>
          </w:p>
        </w:tc>
      </w:tr>
      <w:tr w:rsidR="008F001A" w:rsidRPr="006C4D50" w:rsidTr="008F001A">
        <w:trPr>
          <w:trHeight w:val="289"/>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на спирт этиловый из всех видов сырья и спиртосодержащую продукцию</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0,2</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0,3</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166,8</w:t>
            </w:r>
          </w:p>
        </w:tc>
      </w:tr>
      <w:tr w:rsidR="008F001A" w:rsidRPr="006C4D50" w:rsidTr="008F001A">
        <w:trPr>
          <w:trHeight w:val="160"/>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0,1</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0,2</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154,3</w:t>
            </w:r>
          </w:p>
        </w:tc>
      </w:tr>
      <w:tr w:rsidR="008F001A" w:rsidRPr="006C4D50" w:rsidTr="008F001A">
        <w:trPr>
          <w:trHeight w:val="277"/>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0,1</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0,1</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195,8</w:t>
            </w:r>
          </w:p>
        </w:tc>
      </w:tr>
      <w:tr w:rsidR="008F001A" w:rsidRPr="006C4D50" w:rsidTr="008F001A">
        <w:trPr>
          <w:trHeight w:val="459"/>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на табачную продукцию</w:t>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144,2</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194,0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134,5</w:t>
            </w:r>
          </w:p>
        </w:tc>
      </w:tr>
      <w:tr w:rsidR="008F001A" w:rsidRPr="006C4D50" w:rsidTr="008F001A">
        <w:trPr>
          <w:trHeight w:val="225"/>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нефтепродукты</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81,0</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124,9</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154,1</w:t>
            </w:r>
          </w:p>
        </w:tc>
      </w:tr>
      <w:tr w:rsidR="008F001A" w:rsidRPr="006C4D50" w:rsidTr="008F001A">
        <w:trPr>
          <w:trHeight w:val="244"/>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Х</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47,8</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Х</w:t>
            </w:r>
          </w:p>
        </w:tc>
      </w:tr>
      <w:tr w:rsidR="008F001A" w:rsidRPr="006C4D50" w:rsidTr="008F001A">
        <w:trPr>
          <w:trHeight w:val="276"/>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81,0</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77,0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95,1</w:t>
            </w:r>
          </w:p>
        </w:tc>
      </w:tr>
      <w:tr w:rsidR="008F001A" w:rsidRPr="006C4D50" w:rsidTr="008F001A">
        <w:trPr>
          <w:trHeight w:val="317"/>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пиво</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29,5</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28,9</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97,9</w:t>
            </w:r>
          </w:p>
        </w:tc>
      </w:tr>
      <w:tr w:rsidR="008F001A" w:rsidRPr="006C4D50" w:rsidTr="008F001A">
        <w:trPr>
          <w:trHeight w:val="315"/>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акцизы на алкогольную продукцию (за исключением вин)</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32,3</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45,9</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142,2</w:t>
            </w:r>
          </w:p>
        </w:tc>
      </w:tr>
      <w:tr w:rsidR="008F001A" w:rsidRPr="006C4D50" w:rsidTr="008F001A">
        <w:trPr>
          <w:trHeight w:val="278"/>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19,1</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22,8</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119,3</w:t>
            </w:r>
          </w:p>
        </w:tc>
      </w:tr>
      <w:tr w:rsidR="008F001A" w:rsidRPr="006C4D50" w:rsidTr="008F001A">
        <w:trPr>
          <w:trHeight w:val="281"/>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13,2</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23,2</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175,3</w:t>
            </w:r>
          </w:p>
        </w:tc>
      </w:tr>
      <w:tr w:rsidR="008F001A" w:rsidRPr="006C4D50" w:rsidTr="008F001A">
        <w:trPr>
          <w:trHeight w:val="257"/>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Имущественные налоги 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201,3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227,3</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i/>
                <w:iCs/>
                <w:sz w:val="21"/>
                <w:szCs w:val="21"/>
              </w:rPr>
            </w:pPr>
            <w:r>
              <w:rPr>
                <w:rFonts w:ascii="Arial Narrow" w:hAnsi="Arial Narrow"/>
                <w:b/>
                <w:bCs/>
                <w:i/>
                <w:iCs/>
                <w:sz w:val="21"/>
                <w:szCs w:val="21"/>
              </w:rPr>
              <w:t>112,9</w:t>
            </w:r>
          </w:p>
        </w:tc>
      </w:tr>
      <w:tr w:rsidR="008F001A" w:rsidRPr="006C4D50" w:rsidTr="008F001A">
        <w:trPr>
          <w:trHeight w:val="308"/>
        </w:trPr>
        <w:tc>
          <w:tcPr>
            <w:tcW w:w="3129" w:type="pct"/>
            <w:tcBorders>
              <w:top w:val="nil"/>
              <w:left w:val="single" w:sz="4" w:space="0" w:color="auto"/>
              <w:bottom w:val="single" w:sz="4" w:space="0" w:color="auto"/>
              <w:right w:val="single" w:sz="4" w:space="0" w:color="auto"/>
            </w:tcBorders>
            <w:shd w:val="clear" w:color="000000" w:fill="FFFFFF"/>
            <w:vAlign w:val="bottom"/>
            <w:hideMark/>
          </w:tcPr>
          <w:p w:rsidR="008F001A" w:rsidRPr="006C4D50" w:rsidRDefault="008F001A" w:rsidP="008F001A">
            <w:pPr>
              <w:ind w:firstLineChars="300" w:firstLine="630"/>
              <w:rPr>
                <w:rFonts w:ascii="Arial Narrow" w:hAnsi="Arial Narrow"/>
                <w:sz w:val="21"/>
                <w:szCs w:val="21"/>
              </w:rPr>
            </w:pPr>
            <w:r w:rsidRPr="006C4D50">
              <w:rPr>
                <w:rFonts w:ascii="Arial Narrow" w:hAnsi="Arial Narrow"/>
                <w:sz w:val="21"/>
                <w:szCs w:val="21"/>
              </w:rPr>
              <w:t>Налог на имущество физических лиц</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1,7</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3,4</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201,7</w:t>
            </w:r>
          </w:p>
        </w:tc>
      </w:tr>
      <w:tr w:rsidR="008F001A" w:rsidRPr="006C4D50" w:rsidTr="008F001A">
        <w:trPr>
          <w:trHeight w:val="242"/>
        </w:trPr>
        <w:tc>
          <w:tcPr>
            <w:tcW w:w="3129" w:type="pct"/>
            <w:tcBorders>
              <w:top w:val="nil"/>
              <w:left w:val="single" w:sz="4" w:space="0" w:color="auto"/>
              <w:bottom w:val="single" w:sz="4" w:space="0" w:color="auto"/>
              <w:right w:val="single" w:sz="4" w:space="0" w:color="auto"/>
            </w:tcBorders>
            <w:shd w:val="clear" w:color="auto" w:fill="auto"/>
            <w:vAlign w:val="bottom"/>
            <w:hideMark/>
          </w:tcPr>
          <w:p w:rsidR="008F001A" w:rsidRPr="006C4D50" w:rsidRDefault="008F001A" w:rsidP="008F001A">
            <w:pPr>
              <w:ind w:firstLineChars="300" w:firstLine="630"/>
              <w:rPr>
                <w:rFonts w:ascii="Arial Narrow" w:hAnsi="Arial Narrow"/>
                <w:sz w:val="21"/>
                <w:szCs w:val="21"/>
              </w:rPr>
            </w:pPr>
            <w:r w:rsidRPr="006C4D50">
              <w:rPr>
                <w:rFonts w:ascii="Arial Narrow" w:hAnsi="Arial Narrow"/>
                <w:sz w:val="21"/>
                <w:szCs w:val="21"/>
              </w:rPr>
              <w:t>Налог на имущество организаций</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137,6</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159,0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115,5</w:t>
            </w:r>
          </w:p>
        </w:tc>
      </w:tr>
      <w:tr w:rsidR="008F001A" w:rsidRPr="006C4D50" w:rsidTr="008F001A">
        <w:trPr>
          <w:trHeight w:val="317"/>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Транспортный налог 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20,5</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24,6</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119,8</w:t>
            </w:r>
          </w:p>
        </w:tc>
      </w:tr>
      <w:tr w:rsidR="008F001A" w:rsidRPr="006C4D50" w:rsidTr="008F001A">
        <w:trPr>
          <w:trHeight w:val="268"/>
        </w:trPr>
        <w:tc>
          <w:tcPr>
            <w:tcW w:w="3129" w:type="pct"/>
            <w:tcBorders>
              <w:top w:val="nil"/>
              <w:left w:val="single" w:sz="4" w:space="0" w:color="auto"/>
              <w:bottom w:val="single" w:sz="4" w:space="0" w:color="auto"/>
              <w:right w:val="single" w:sz="4" w:space="0" w:color="auto"/>
            </w:tcBorders>
            <w:shd w:val="clear" w:color="auto" w:fill="auto"/>
            <w:vAlign w:val="bottom"/>
            <w:hideMark/>
          </w:tcPr>
          <w:p w:rsidR="008F001A" w:rsidRPr="006C4D50" w:rsidRDefault="008F001A" w:rsidP="008F001A">
            <w:pPr>
              <w:ind w:firstLineChars="500" w:firstLine="1050"/>
              <w:rPr>
                <w:rFonts w:ascii="Arial Narrow" w:hAnsi="Arial Narrow"/>
                <w:sz w:val="21"/>
                <w:szCs w:val="21"/>
              </w:rPr>
            </w:pPr>
            <w:r w:rsidRPr="006C4D50">
              <w:rPr>
                <w:rFonts w:ascii="Arial Narrow" w:hAnsi="Arial Narrow"/>
                <w:sz w:val="21"/>
                <w:szCs w:val="21"/>
              </w:rPr>
              <w:t>Транспортный налог с организаций</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13,3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12,0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90,5</w:t>
            </w:r>
          </w:p>
        </w:tc>
      </w:tr>
      <w:tr w:rsidR="008F001A" w:rsidRPr="006C4D50" w:rsidTr="008F001A">
        <w:trPr>
          <w:trHeight w:val="258"/>
        </w:trPr>
        <w:tc>
          <w:tcPr>
            <w:tcW w:w="3129" w:type="pct"/>
            <w:tcBorders>
              <w:top w:val="nil"/>
              <w:left w:val="single" w:sz="4" w:space="0" w:color="auto"/>
              <w:bottom w:val="single" w:sz="4" w:space="0" w:color="auto"/>
              <w:right w:val="single" w:sz="4" w:space="0" w:color="auto"/>
            </w:tcBorders>
            <w:shd w:val="clear" w:color="auto" w:fill="auto"/>
            <w:vAlign w:val="bottom"/>
            <w:hideMark/>
          </w:tcPr>
          <w:p w:rsidR="008F001A" w:rsidRPr="006C4D50" w:rsidRDefault="008F001A" w:rsidP="008F001A">
            <w:pPr>
              <w:ind w:firstLineChars="500" w:firstLine="1050"/>
              <w:rPr>
                <w:rFonts w:ascii="Arial Narrow" w:hAnsi="Arial Narrow"/>
                <w:sz w:val="21"/>
                <w:szCs w:val="21"/>
              </w:rPr>
            </w:pPr>
            <w:r w:rsidRPr="006C4D50">
              <w:rPr>
                <w:rFonts w:ascii="Arial Narrow" w:hAnsi="Arial Narrow"/>
                <w:sz w:val="21"/>
                <w:szCs w:val="21"/>
              </w:rPr>
              <w:t>Транспортный налог с физических лиц</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7,3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12,6</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173,2</w:t>
            </w:r>
          </w:p>
        </w:tc>
      </w:tr>
      <w:tr w:rsidR="008F001A" w:rsidRPr="006C4D50" w:rsidTr="008F001A">
        <w:trPr>
          <w:trHeight w:val="225"/>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0"/>
              <w:rPr>
                <w:rFonts w:ascii="Arial Narrow" w:hAnsi="Arial Narrow" w:cs="Times New Roman CYR"/>
                <w:color w:val="000000"/>
                <w:sz w:val="21"/>
                <w:szCs w:val="21"/>
              </w:rPr>
            </w:pPr>
            <w:r w:rsidRPr="006C4D50">
              <w:rPr>
                <w:rFonts w:ascii="Arial Narrow" w:hAnsi="Arial Narrow" w:cs="Times New Roman CYR"/>
                <w:color w:val="000000"/>
                <w:sz w:val="21"/>
                <w:szCs w:val="21"/>
              </w:rPr>
              <w:t>Земельный налог 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41,2</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40,0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97,0</w:t>
            </w:r>
          </w:p>
        </w:tc>
      </w:tr>
      <w:tr w:rsidR="008F001A" w:rsidRPr="006C4D50" w:rsidTr="008F001A">
        <w:trPr>
          <w:trHeight w:val="297"/>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300" w:firstLine="632"/>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Налог на добычу полезных ископаемых</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b/>
                <w:bCs/>
                <w:sz w:val="21"/>
                <w:szCs w:val="21"/>
              </w:rPr>
            </w:pPr>
            <w:r w:rsidRPr="006C4D50">
              <w:rPr>
                <w:rFonts w:ascii="Arial Narrow" w:hAnsi="Arial Narrow"/>
                <w:b/>
                <w:bCs/>
                <w:sz w:val="21"/>
                <w:szCs w:val="21"/>
              </w:rPr>
              <w:t>578,3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bCs/>
                <w:sz w:val="21"/>
                <w:szCs w:val="21"/>
              </w:rPr>
            </w:pPr>
            <w:r w:rsidRPr="002C1D36">
              <w:rPr>
                <w:rFonts w:ascii="Arial Narrow" w:hAnsi="Arial Narrow"/>
                <w:b/>
                <w:bCs/>
                <w:sz w:val="21"/>
                <w:szCs w:val="21"/>
              </w:rPr>
              <w:t>1 030,0</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b/>
                <w:bCs/>
                <w:i/>
                <w:iCs/>
                <w:sz w:val="21"/>
                <w:szCs w:val="21"/>
              </w:rPr>
            </w:pPr>
            <w:r>
              <w:rPr>
                <w:rFonts w:ascii="Arial Narrow" w:hAnsi="Arial Narrow"/>
                <w:b/>
                <w:bCs/>
                <w:i/>
                <w:iCs/>
                <w:sz w:val="21"/>
                <w:szCs w:val="21"/>
              </w:rPr>
              <w:t>178,1</w:t>
            </w:r>
          </w:p>
        </w:tc>
      </w:tr>
      <w:tr w:rsidR="008F001A" w:rsidRPr="006C4D50" w:rsidTr="008F001A">
        <w:trPr>
          <w:trHeight w:val="266"/>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565,3</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1 016,4</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179,8</w:t>
            </w:r>
          </w:p>
        </w:tc>
      </w:tr>
      <w:tr w:rsidR="008F001A" w:rsidRPr="006C4D50" w:rsidTr="008F001A">
        <w:trPr>
          <w:trHeight w:val="250"/>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ind w:firstLineChars="500" w:firstLine="1050"/>
              <w:rPr>
                <w:rFonts w:ascii="Arial Narrow" w:hAnsi="Arial Narrow" w:cs="Times New Roman CYR"/>
                <w:color w:val="000000"/>
                <w:sz w:val="21"/>
                <w:szCs w:val="21"/>
              </w:rPr>
            </w:pPr>
            <w:r w:rsidRPr="006C4D50">
              <w:rPr>
                <w:rFonts w:ascii="Arial Narrow" w:hAnsi="Arial Narrow" w:cs="Times New Roman CYR"/>
                <w:color w:val="000000"/>
                <w:sz w:val="21"/>
                <w:szCs w:val="21"/>
              </w:rPr>
              <w:t>в консолидированные бюджеты субъектов РФ</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13,0</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13,6</w:t>
            </w:r>
          </w:p>
        </w:tc>
        <w:tc>
          <w:tcPr>
            <w:tcW w:w="624" w:type="pct"/>
            <w:tcBorders>
              <w:top w:val="nil"/>
              <w:left w:val="nil"/>
              <w:bottom w:val="single" w:sz="4" w:space="0" w:color="auto"/>
              <w:right w:val="single" w:sz="4" w:space="0" w:color="auto"/>
            </w:tcBorders>
            <w:shd w:val="clear" w:color="auto" w:fill="auto"/>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105,1</w:t>
            </w:r>
          </w:p>
        </w:tc>
      </w:tr>
      <w:tr w:rsidR="008F001A" w:rsidRPr="006C4D50" w:rsidTr="008F001A">
        <w:trPr>
          <w:trHeight w:val="365"/>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ind w:firstLineChars="400" w:firstLine="840"/>
              <w:rPr>
                <w:rFonts w:ascii="Arial Narrow" w:hAnsi="Arial Narrow" w:cs="Times New Roman CYR"/>
                <w:color w:val="000000"/>
                <w:sz w:val="21"/>
                <w:szCs w:val="21"/>
              </w:rPr>
            </w:pPr>
            <w:r w:rsidRPr="006C4D50">
              <w:rPr>
                <w:rFonts w:ascii="Arial Narrow" w:hAnsi="Arial Narrow" w:cs="Times New Roman CYR"/>
                <w:color w:val="000000"/>
                <w:sz w:val="21"/>
                <w:szCs w:val="21"/>
              </w:rPr>
              <w:t xml:space="preserve"> нефть </w:t>
            </w:r>
            <w:r w:rsidRPr="006C4D50">
              <w:rPr>
                <w:rFonts w:ascii="Arial Narrow" w:hAnsi="Arial Narrow" w:cs="Times New Roman CYR"/>
                <w:color w:val="000000"/>
                <w:sz w:val="21"/>
                <w:szCs w:val="21"/>
              </w:rPr>
              <w:br/>
            </w:r>
            <w:r w:rsidRPr="002205AB">
              <w:rPr>
                <w:rFonts w:ascii="Arial Narrow" w:hAnsi="Arial Narrow" w:cs="Times New Roman CYR"/>
                <w:color w:val="000000"/>
                <w:sz w:val="21"/>
                <w:szCs w:val="21"/>
              </w:rPr>
              <w:t xml:space="preserve">                  </w:t>
            </w:r>
            <w:r w:rsidRPr="006C4D50">
              <w:rPr>
                <w:rFonts w:ascii="Arial Narrow" w:hAnsi="Arial Narrow" w:cs="Times New Roman CYR"/>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409,3</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843,9</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206,2</w:t>
            </w:r>
          </w:p>
        </w:tc>
      </w:tr>
      <w:tr w:rsidR="008F001A" w:rsidRPr="006C4D50" w:rsidTr="008F001A">
        <w:trPr>
          <w:trHeight w:val="415"/>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rPr>
                <w:rFonts w:ascii="Arial Narrow" w:hAnsi="Arial Narrow" w:cs="Times New Roman CYR"/>
                <w:color w:val="000000"/>
                <w:sz w:val="21"/>
                <w:szCs w:val="21"/>
              </w:rPr>
            </w:pPr>
            <w:r w:rsidRPr="006C4D50">
              <w:rPr>
                <w:rFonts w:ascii="Arial Narrow" w:hAnsi="Arial Narrow" w:cs="Times New Roman CYR"/>
                <w:color w:val="000000"/>
                <w:sz w:val="21"/>
                <w:szCs w:val="21"/>
              </w:rPr>
              <w:t>газа горючего природного из всех видов месторождений  углеводородного сырья в федеральный бюджет</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120,8</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132,4</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109,6</w:t>
            </w:r>
          </w:p>
        </w:tc>
      </w:tr>
      <w:tr w:rsidR="008F001A" w:rsidRPr="006C4D50" w:rsidTr="008F001A">
        <w:trPr>
          <w:trHeight w:val="543"/>
        </w:trPr>
        <w:tc>
          <w:tcPr>
            <w:tcW w:w="3129" w:type="pct"/>
            <w:tcBorders>
              <w:top w:val="nil"/>
              <w:left w:val="single" w:sz="4" w:space="0" w:color="auto"/>
              <w:bottom w:val="single" w:sz="4" w:space="0" w:color="auto"/>
              <w:right w:val="single" w:sz="4" w:space="0" w:color="auto"/>
            </w:tcBorders>
            <w:shd w:val="clear" w:color="000000" w:fill="FFFFFF"/>
            <w:vAlign w:val="center"/>
            <w:hideMark/>
          </w:tcPr>
          <w:p w:rsidR="008F001A" w:rsidRPr="006C4D50" w:rsidRDefault="008F001A" w:rsidP="008F001A">
            <w:pPr>
              <w:rPr>
                <w:rFonts w:ascii="Arial Narrow" w:hAnsi="Arial Narrow" w:cs="Times New Roman CYR"/>
                <w:color w:val="000000"/>
                <w:sz w:val="21"/>
                <w:szCs w:val="21"/>
              </w:rPr>
            </w:pPr>
            <w:r w:rsidRPr="006C4D50">
              <w:rPr>
                <w:rFonts w:ascii="Arial Narrow" w:hAnsi="Arial Narrow" w:cs="Times New Roman CYR"/>
                <w:color w:val="000000"/>
                <w:sz w:val="21"/>
                <w:szCs w:val="21"/>
              </w:rPr>
              <w:t>газового конденсата из всех видов месторождений углеводородного сырья в федеральный бюджет</w:t>
            </w:r>
          </w:p>
        </w:tc>
        <w:tc>
          <w:tcPr>
            <w:tcW w:w="560" w:type="pct"/>
            <w:tcBorders>
              <w:top w:val="nil"/>
              <w:left w:val="nil"/>
              <w:bottom w:val="single" w:sz="4" w:space="0" w:color="auto"/>
              <w:right w:val="single" w:sz="4" w:space="0" w:color="auto"/>
            </w:tcBorders>
            <w:shd w:val="clear" w:color="000000" w:fill="FFFFFF"/>
            <w:noWrap/>
            <w:vAlign w:val="center"/>
            <w:hideMark/>
          </w:tcPr>
          <w:p w:rsidR="008F001A" w:rsidRPr="006C4D50" w:rsidRDefault="008F001A" w:rsidP="008F001A">
            <w:pPr>
              <w:jc w:val="right"/>
              <w:rPr>
                <w:rFonts w:ascii="Arial Narrow" w:hAnsi="Arial Narrow"/>
                <w:sz w:val="21"/>
                <w:szCs w:val="21"/>
              </w:rPr>
            </w:pPr>
            <w:r w:rsidRPr="006C4D50">
              <w:rPr>
                <w:rFonts w:ascii="Arial Narrow" w:hAnsi="Arial Narrow"/>
                <w:sz w:val="21"/>
                <w:szCs w:val="21"/>
              </w:rPr>
              <w:t>28,1</w:t>
            </w:r>
          </w:p>
        </w:tc>
        <w:tc>
          <w:tcPr>
            <w:tcW w:w="686" w:type="pct"/>
            <w:tcBorders>
              <w:top w:val="nil"/>
              <w:left w:val="nil"/>
              <w:bottom w:val="single" w:sz="4" w:space="0" w:color="auto"/>
              <w:right w:val="single" w:sz="4" w:space="0" w:color="auto"/>
            </w:tcBorders>
            <w:shd w:val="clear" w:color="000000" w:fill="FFFFFF"/>
            <w:noWrap/>
            <w:vAlign w:val="center"/>
          </w:tcPr>
          <w:p w:rsidR="008F001A" w:rsidRPr="002C1D36" w:rsidRDefault="008F001A" w:rsidP="008F001A">
            <w:pPr>
              <w:jc w:val="right"/>
              <w:rPr>
                <w:rFonts w:ascii="Arial Narrow" w:hAnsi="Arial Narrow"/>
                <w:sz w:val="21"/>
                <w:szCs w:val="21"/>
              </w:rPr>
            </w:pPr>
            <w:r w:rsidRPr="002C1D36">
              <w:rPr>
                <w:rFonts w:ascii="Arial Narrow" w:hAnsi="Arial Narrow"/>
                <w:sz w:val="21"/>
                <w:szCs w:val="21"/>
              </w:rPr>
              <w:t>31,4</w:t>
            </w:r>
          </w:p>
        </w:tc>
        <w:tc>
          <w:tcPr>
            <w:tcW w:w="624" w:type="pct"/>
            <w:tcBorders>
              <w:top w:val="nil"/>
              <w:left w:val="nil"/>
              <w:bottom w:val="single" w:sz="4" w:space="0" w:color="auto"/>
              <w:right w:val="single" w:sz="4" w:space="0" w:color="auto"/>
            </w:tcBorders>
            <w:shd w:val="clear" w:color="000000" w:fill="FFFFFF"/>
            <w:noWrap/>
            <w:vAlign w:val="center"/>
          </w:tcPr>
          <w:p w:rsidR="008F001A" w:rsidRPr="006C4D50" w:rsidRDefault="008F001A" w:rsidP="008F001A">
            <w:pPr>
              <w:jc w:val="right"/>
              <w:rPr>
                <w:rFonts w:ascii="Arial Narrow" w:hAnsi="Arial Narrow"/>
                <w:i/>
                <w:iCs/>
                <w:sz w:val="21"/>
                <w:szCs w:val="21"/>
              </w:rPr>
            </w:pPr>
            <w:r>
              <w:rPr>
                <w:rFonts w:ascii="Arial Narrow" w:hAnsi="Arial Narrow"/>
                <w:i/>
                <w:iCs/>
                <w:sz w:val="21"/>
                <w:szCs w:val="21"/>
              </w:rPr>
              <w:t>111,9</w:t>
            </w:r>
          </w:p>
        </w:tc>
      </w:tr>
      <w:tr w:rsidR="008F001A" w:rsidRPr="006C4D50" w:rsidTr="008F001A">
        <w:trPr>
          <w:trHeight w:val="189"/>
        </w:trPr>
        <w:tc>
          <w:tcPr>
            <w:tcW w:w="3129" w:type="pct"/>
            <w:tcBorders>
              <w:top w:val="nil"/>
              <w:left w:val="single" w:sz="4" w:space="0" w:color="auto"/>
              <w:bottom w:val="single" w:sz="4" w:space="0" w:color="auto"/>
              <w:right w:val="single" w:sz="4" w:space="0" w:color="auto"/>
            </w:tcBorders>
            <w:shd w:val="clear" w:color="auto" w:fill="auto"/>
            <w:vAlign w:val="center"/>
            <w:hideMark/>
          </w:tcPr>
          <w:p w:rsidR="008F001A" w:rsidRPr="006C4D50" w:rsidRDefault="008F001A" w:rsidP="008F001A">
            <w:pPr>
              <w:rPr>
                <w:rFonts w:ascii="Arial Narrow" w:hAnsi="Arial Narrow" w:cs="Times New Roman CYR"/>
                <w:b/>
                <w:bCs/>
                <w:color w:val="000000"/>
                <w:sz w:val="21"/>
                <w:szCs w:val="21"/>
              </w:rPr>
            </w:pPr>
            <w:r w:rsidRPr="006C4D50">
              <w:rPr>
                <w:rFonts w:ascii="Arial Narrow" w:hAnsi="Arial Narrow" w:cs="Times New Roman CYR"/>
                <w:b/>
                <w:bCs/>
                <w:color w:val="000000"/>
                <w:sz w:val="21"/>
                <w:szCs w:val="21"/>
              </w:rPr>
              <w:t>Утилизационный сбор</w:t>
            </w:r>
            <w:r w:rsidRPr="002205AB">
              <w:rPr>
                <w:rFonts w:ascii="Arial Narrow" w:hAnsi="Arial Narrow" w:cs="Times New Roman CYR"/>
                <w:b/>
                <w:bCs/>
                <w:color w:val="000000"/>
                <w:sz w:val="21"/>
                <w:szCs w:val="21"/>
              </w:rPr>
              <w:t xml:space="preserve"> </w:t>
            </w:r>
            <w:r w:rsidRPr="006C4D50">
              <w:rPr>
                <w:rFonts w:ascii="Arial Narrow" w:hAnsi="Arial Narrow" w:cs="Times New Roman CYR"/>
                <w:b/>
                <w:bCs/>
                <w:color w:val="000000"/>
                <w:sz w:val="21"/>
                <w:szCs w:val="21"/>
              </w:rPr>
              <w:t>в федеральный бюджет</w:t>
            </w:r>
          </w:p>
        </w:tc>
        <w:tc>
          <w:tcPr>
            <w:tcW w:w="560" w:type="pct"/>
            <w:tcBorders>
              <w:top w:val="nil"/>
              <w:left w:val="nil"/>
              <w:bottom w:val="single" w:sz="4" w:space="0" w:color="auto"/>
              <w:right w:val="single" w:sz="4" w:space="0" w:color="auto"/>
            </w:tcBorders>
            <w:shd w:val="clear" w:color="auto" w:fill="auto"/>
            <w:noWrap/>
            <w:vAlign w:val="center"/>
            <w:hideMark/>
          </w:tcPr>
          <w:p w:rsidR="008F001A" w:rsidRPr="002C1D36" w:rsidRDefault="008F001A" w:rsidP="008F001A">
            <w:pPr>
              <w:jc w:val="right"/>
              <w:rPr>
                <w:rFonts w:ascii="Arial Narrow" w:hAnsi="Arial Narrow"/>
                <w:b/>
                <w:sz w:val="21"/>
                <w:szCs w:val="21"/>
              </w:rPr>
            </w:pPr>
            <w:r w:rsidRPr="002C1D36">
              <w:rPr>
                <w:rFonts w:ascii="Arial Narrow" w:hAnsi="Arial Narrow"/>
                <w:b/>
                <w:sz w:val="21"/>
                <w:szCs w:val="21"/>
              </w:rPr>
              <w:t>16,5</w:t>
            </w:r>
          </w:p>
        </w:tc>
        <w:tc>
          <w:tcPr>
            <w:tcW w:w="686"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sz w:val="21"/>
                <w:szCs w:val="21"/>
              </w:rPr>
            </w:pPr>
            <w:r w:rsidRPr="002C1D36">
              <w:rPr>
                <w:rFonts w:ascii="Arial Narrow" w:hAnsi="Arial Narrow"/>
                <w:b/>
                <w:sz w:val="21"/>
                <w:szCs w:val="21"/>
              </w:rPr>
              <w:t>39,1</w:t>
            </w:r>
          </w:p>
        </w:tc>
        <w:tc>
          <w:tcPr>
            <w:tcW w:w="624" w:type="pct"/>
            <w:tcBorders>
              <w:top w:val="nil"/>
              <w:left w:val="nil"/>
              <w:bottom w:val="single" w:sz="4" w:space="0" w:color="auto"/>
              <w:right w:val="single" w:sz="4" w:space="0" w:color="auto"/>
            </w:tcBorders>
            <w:shd w:val="clear" w:color="auto" w:fill="auto"/>
            <w:noWrap/>
            <w:vAlign w:val="center"/>
          </w:tcPr>
          <w:p w:rsidR="008F001A" w:rsidRPr="002C1D36" w:rsidRDefault="008F001A" w:rsidP="008F001A">
            <w:pPr>
              <w:jc w:val="right"/>
              <w:rPr>
                <w:rFonts w:ascii="Arial Narrow" w:hAnsi="Arial Narrow"/>
                <w:b/>
                <w:i/>
                <w:iCs/>
                <w:sz w:val="21"/>
                <w:szCs w:val="21"/>
              </w:rPr>
            </w:pPr>
            <w:r>
              <w:rPr>
                <w:rFonts w:ascii="Arial Narrow" w:hAnsi="Arial Narrow"/>
                <w:b/>
                <w:i/>
                <w:iCs/>
                <w:sz w:val="21"/>
                <w:szCs w:val="21"/>
              </w:rPr>
              <w:t>236,6</w:t>
            </w:r>
          </w:p>
        </w:tc>
      </w:tr>
    </w:tbl>
    <w:p w:rsidR="008F001A" w:rsidRDefault="008F001A" w:rsidP="008F001A"/>
    <w:p w:rsidR="008F001A" w:rsidRDefault="008F001A" w:rsidP="008F001A">
      <w:pPr>
        <w:tabs>
          <w:tab w:val="left" w:pos="0"/>
        </w:tabs>
        <w:ind w:firstLine="284"/>
        <w:rPr>
          <w:rFonts w:ascii="Arial Narrow" w:hAnsi="Arial Narrow"/>
          <w:color w:val="000000"/>
          <w:sz w:val="26"/>
          <w:szCs w:val="26"/>
        </w:rPr>
        <w:sectPr w:rsidR="008F001A" w:rsidSect="008F001A">
          <w:headerReference w:type="default" r:id="rId27"/>
          <w:footerReference w:type="default" r:id="rId28"/>
          <w:pgSz w:w="11906" w:h="16838"/>
          <w:pgMar w:top="389" w:right="851" w:bottom="1134" w:left="567" w:header="0" w:footer="0" w:gutter="0"/>
          <w:pgNumType w:start="9"/>
          <w:cols w:space="708"/>
          <w:docGrid w:linePitch="360"/>
        </w:sectPr>
      </w:pPr>
    </w:p>
    <w:p w:rsidR="008F001A" w:rsidRPr="00370E4F" w:rsidRDefault="008F001A" w:rsidP="008F001A">
      <w:pPr>
        <w:tabs>
          <w:tab w:val="left" w:pos="0"/>
        </w:tabs>
        <w:ind w:firstLine="284"/>
        <w:rPr>
          <w:rFonts w:ascii="Arial Narrow" w:hAnsi="Arial Narrow"/>
          <w:color w:val="000000"/>
          <w:sz w:val="26"/>
          <w:szCs w:val="26"/>
        </w:rPr>
      </w:pPr>
    </w:p>
    <w:p w:rsidR="00B87DC5" w:rsidRPr="0096053F" w:rsidRDefault="00B87DC5" w:rsidP="00B87DC5">
      <w:pPr>
        <w:rPr>
          <w:rFonts w:ascii="Arial Narrow" w:hAnsi="Arial Narrow"/>
          <w:b/>
          <w:sz w:val="28"/>
          <w:szCs w:val="28"/>
        </w:rPr>
      </w:pPr>
      <w:r>
        <w:rPr>
          <w:rFonts w:ascii="Arial Narrow" w:hAnsi="Arial Narrow"/>
          <w:b/>
          <w:sz w:val="40"/>
          <w:szCs w:val="40"/>
          <w:lang w:val="en-US"/>
        </w:rPr>
        <w:t>III</w:t>
      </w:r>
      <w:r>
        <w:rPr>
          <w:rFonts w:ascii="Arial Narrow" w:hAnsi="Arial Narrow"/>
          <w:b/>
          <w:sz w:val="40"/>
          <w:szCs w:val="40"/>
        </w:rPr>
        <w:t>.</w:t>
      </w:r>
      <w:r>
        <w:rPr>
          <w:rFonts w:ascii="Arial Narrow" w:hAnsi="Arial Narrow"/>
          <w:b/>
          <w:sz w:val="40"/>
          <w:szCs w:val="40"/>
          <w:lang w:val="en-US"/>
        </w:rPr>
        <w:t> </w:t>
      </w:r>
      <w:r w:rsidRPr="006A76DE">
        <w:rPr>
          <w:rFonts w:ascii="Arial Narrow" w:hAnsi="Arial Narrow"/>
          <w:b/>
          <w:sz w:val="40"/>
          <w:szCs w:val="40"/>
        </w:rPr>
        <w:t xml:space="preserve">ПОСТУПЛЕНИЕ АДМИНИСТРИРУЕМЫХ ФНС РОССИИ ДОХОДОВ </w:t>
      </w:r>
    </w:p>
    <w:p w:rsidR="00B87DC5" w:rsidRDefault="00B87DC5" w:rsidP="00B87DC5">
      <w:pPr>
        <w:ind w:firstLine="709"/>
        <w:rPr>
          <w:rFonts w:ascii="Arial Narrow" w:hAnsi="Arial Narrow"/>
          <w:b/>
          <w:sz w:val="28"/>
          <w:szCs w:val="28"/>
        </w:rPr>
      </w:pPr>
    </w:p>
    <w:p w:rsidR="00B87DC5" w:rsidRPr="00381A11" w:rsidRDefault="00B87DC5" w:rsidP="00B87DC5">
      <w:pPr>
        <w:rPr>
          <w:rFonts w:ascii="Arial Narrow" w:hAnsi="Arial Narrow"/>
          <w:b/>
          <w:sz w:val="30"/>
          <w:szCs w:val="30"/>
        </w:rPr>
      </w:pPr>
      <w:r w:rsidRPr="00381A11">
        <w:rPr>
          <w:rFonts w:ascii="Arial Narrow" w:hAnsi="Arial Narrow"/>
          <w:b/>
          <w:sz w:val="30"/>
          <w:szCs w:val="30"/>
        </w:rPr>
        <w:t>Консолидированный бюджет Российской Федерации</w:t>
      </w:r>
    </w:p>
    <w:p w:rsidR="00B87DC5" w:rsidRPr="00A96359" w:rsidRDefault="00B87DC5" w:rsidP="00B87DC5">
      <w:pPr>
        <w:spacing w:before="120"/>
        <w:ind w:firstLine="284"/>
        <w:rPr>
          <w:rFonts w:ascii="Arial Narrow" w:hAnsi="Arial Narrow"/>
          <w:sz w:val="26"/>
          <w:szCs w:val="26"/>
        </w:rPr>
      </w:pPr>
      <w:r w:rsidRPr="00A96359">
        <w:rPr>
          <w:rFonts w:ascii="Arial Narrow" w:hAnsi="Arial Narrow"/>
          <w:sz w:val="26"/>
          <w:szCs w:val="26"/>
        </w:rPr>
        <w:t xml:space="preserve">Поступления администрируемых ФНС России доходов в консолидированный бюджет Российской Федерации в январе-марте 2016 года составили </w:t>
      </w:r>
      <w:r>
        <w:rPr>
          <w:rFonts w:ascii="Arial Narrow" w:hAnsi="Arial Narrow"/>
          <w:sz w:val="26"/>
          <w:szCs w:val="26"/>
        </w:rPr>
        <w:t>4 220,8</w:t>
      </w:r>
      <w:r w:rsidRPr="00A96359">
        <w:rPr>
          <w:rFonts w:ascii="Arial Narrow" w:hAnsi="Arial Narrow"/>
          <w:sz w:val="26"/>
          <w:szCs w:val="26"/>
        </w:rPr>
        <w:t> млрд. рублей, что на 9</w:t>
      </w:r>
      <w:r>
        <w:rPr>
          <w:rFonts w:ascii="Arial Narrow" w:hAnsi="Arial Narrow"/>
          <w:sz w:val="26"/>
          <w:szCs w:val="26"/>
        </w:rPr>
        <w:t>93,5</w:t>
      </w:r>
      <w:r w:rsidRPr="00A96359">
        <w:rPr>
          <w:rFonts w:ascii="Arial Narrow" w:hAnsi="Arial Narrow"/>
          <w:sz w:val="26"/>
          <w:szCs w:val="26"/>
        </w:rPr>
        <w:t xml:space="preserve"> млн. рублей, или на </w:t>
      </w:r>
      <w:r>
        <w:rPr>
          <w:rFonts w:ascii="Arial Narrow" w:hAnsi="Arial Narrow"/>
          <w:sz w:val="26"/>
          <w:szCs w:val="26"/>
        </w:rPr>
        <w:t>30,8</w:t>
      </w:r>
      <w:r w:rsidRPr="00A96359">
        <w:rPr>
          <w:rFonts w:ascii="Arial Narrow" w:hAnsi="Arial Narrow"/>
          <w:sz w:val="26"/>
          <w:szCs w:val="26"/>
        </w:rPr>
        <w:t xml:space="preserve">% </w:t>
      </w:r>
      <w:r>
        <w:rPr>
          <w:rFonts w:ascii="Arial Narrow" w:hAnsi="Arial Narrow"/>
          <w:sz w:val="26"/>
          <w:szCs w:val="26"/>
        </w:rPr>
        <w:t>боль</w:t>
      </w:r>
      <w:r w:rsidRPr="00A96359">
        <w:rPr>
          <w:rFonts w:ascii="Arial Narrow" w:hAnsi="Arial Narrow"/>
          <w:sz w:val="26"/>
          <w:szCs w:val="26"/>
        </w:rPr>
        <w:t>ше, чем в январе-марте 201</w:t>
      </w:r>
      <w:r>
        <w:rPr>
          <w:rFonts w:ascii="Arial Narrow" w:hAnsi="Arial Narrow"/>
          <w:sz w:val="26"/>
          <w:szCs w:val="26"/>
        </w:rPr>
        <w:t>6</w:t>
      </w:r>
      <w:r w:rsidRPr="00A96359">
        <w:rPr>
          <w:rFonts w:ascii="Arial Narrow" w:hAnsi="Arial Narrow"/>
          <w:sz w:val="26"/>
          <w:szCs w:val="26"/>
        </w:rPr>
        <w:t xml:space="preserve"> года. (Приложение 5)</w:t>
      </w:r>
    </w:p>
    <w:p w:rsidR="00B87DC5" w:rsidRPr="0096053F" w:rsidRDefault="00B87DC5" w:rsidP="00B87DC5">
      <w:pPr>
        <w:ind w:firstLine="720"/>
        <w:rPr>
          <w:rFonts w:ascii="Arial Narrow" w:hAnsi="Arial Narrow"/>
          <w:sz w:val="28"/>
          <w:szCs w:val="28"/>
        </w:rPr>
      </w:pPr>
      <w:r w:rsidRPr="0096053F">
        <w:rPr>
          <w:rFonts w:ascii="Arial Narrow" w:hAnsi="Arial Narrow"/>
          <w:noProof/>
          <w:sz w:val="28"/>
          <w:szCs w:val="28"/>
        </w:rPr>
        <mc:AlternateContent>
          <mc:Choice Requires="wps">
            <w:drawing>
              <wp:anchor distT="0" distB="0" distL="114300" distR="114300" simplePos="0" relativeHeight="251671552" behindDoc="0" locked="0" layoutInCell="1" allowOverlap="1" wp14:anchorId="6BB25586" wp14:editId="3387D836">
                <wp:simplePos x="0" y="0"/>
                <wp:positionH relativeFrom="column">
                  <wp:posOffset>-140970</wp:posOffset>
                </wp:positionH>
                <wp:positionV relativeFrom="paragraph">
                  <wp:posOffset>131445</wp:posOffset>
                </wp:positionV>
                <wp:extent cx="3419475" cy="619125"/>
                <wp:effectExtent l="0" t="0" r="2857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619125"/>
                        </a:xfrm>
                        <a:prstGeom prst="rect">
                          <a:avLst/>
                        </a:prstGeom>
                        <a:noFill/>
                        <a:ln w="25400" cap="flat" cmpd="sng" algn="ctr">
                          <a:solidFill>
                            <a:sysClr val="window" lastClr="FFFFFF"/>
                          </a:solidFill>
                          <a:prstDash val="solid"/>
                        </a:ln>
                        <a:effectLst/>
                      </wps:spPr>
                      <wps:txbx>
                        <w:txbxContent>
                          <w:p w:rsidR="00A80787" w:rsidRDefault="00A80787" w:rsidP="00B87DC5">
                            <w:pPr>
                              <w:pStyle w:val="af7"/>
                              <w:spacing w:after="0"/>
                              <w:jc w:val="center"/>
                              <w:rPr>
                                <w:rFonts w:ascii="Arial Narrow" w:hAnsi="Arial Narrow"/>
                                <w:b/>
                                <w:bCs/>
                                <w:color w:val="000000"/>
                              </w:rPr>
                            </w:pPr>
                            <w:r w:rsidRPr="00BC4E05">
                              <w:rPr>
                                <w:rFonts w:ascii="Arial Narrow" w:hAnsi="Arial Narrow"/>
                                <w:b/>
                                <w:bCs/>
                                <w:color w:val="000000"/>
                              </w:rPr>
                              <w:t xml:space="preserve">Поступления доходов в консолидированный бюджет Российской Федерации </w:t>
                            </w:r>
                          </w:p>
                          <w:p w:rsidR="00A80787" w:rsidRPr="00BC4E05" w:rsidRDefault="00A80787" w:rsidP="00B87DC5">
                            <w:pPr>
                              <w:pStyle w:val="af7"/>
                              <w:spacing w:after="0"/>
                              <w:jc w:val="center"/>
                              <w:rPr>
                                <w:rFonts w:ascii="Arial Narrow" w:hAnsi="Arial Narrow"/>
                              </w:rPr>
                            </w:pPr>
                            <w:r w:rsidRPr="00BC4E05">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квартале </w:t>
                            </w:r>
                            <w:r w:rsidRPr="00BC4E05">
                              <w:rPr>
                                <w:rFonts w:ascii="Arial Narrow" w:hAnsi="Arial Narrow"/>
                                <w:b/>
                                <w:bCs/>
                                <w:color w:val="000000"/>
                              </w:rPr>
                              <w:t>201</w:t>
                            </w:r>
                            <w:r>
                              <w:rPr>
                                <w:rFonts w:ascii="Arial Narrow" w:hAnsi="Arial Narrow"/>
                                <w:b/>
                                <w:bCs/>
                                <w:color w:val="000000"/>
                              </w:rPr>
                              <w:t>5</w:t>
                            </w:r>
                            <w:r w:rsidRPr="00BC4E05">
                              <w:rPr>
                                <w:rFonts w:ascii="Arial Narrow" w:hAnsi="Arial Narrow"/>
                                <w:b/>
                                <w:bCs/>
                                <w:color w:val="000000"/>
                              </w:rPr>
                              <w:t>-201</w:t>
                            </w:r>
                            <w:r>
                              <w:rPr>
                                <w:rFonts w:ascii="Arial Narrow" w:hAnsi="Arial Narrow"/>
                                <w:b/>
                                <w:bCs/>
                                <w:color w:val="000000"/>
                              </w:rPr>
                              <w:t>7</w:t>
                            </w:r>
                            <w:r w:rsidRPr="00BC4E05">
                              <w:rPr>
                                <w:rFonts w:ascii="Arial Narrow" w:hAnsi="Arial Narrow"/>
                                <w:b/>
                                <w:bCs/>
                                <w:color w:val="000000"/>
                              </w:rPr>
                              <w:t xml:space="preserve"> гг.</w:t>
                            </w:r>
                            <w:r>
                              <w:rPr>
                                <w:rFonts w:ascii="Arial Narrow" w:hAnsi="Arial Narrow"/>
                                <w:b/>
                                <w:bCs/>
                                <w:color w:val="000000"/>
                              </w:rPr>
                              <w:t>,</w:t>
                            </w:r>
                            <w:r w:rsidRPr="008B0E4D">
                              <w:rPr>
                                <w:rFonts w:ascii="Arial Narrow" w:hAnsi="Arial Narrow"/>
                                <w:b/>
                                <w:bCs/>
                                <w:i/>
                                <w:color w:val="000000"/>
                              </w:rPr>
                              <w:t xml:space="preserve"> млрд. рублей</w:t>
                            </w:r>
                          </w:p>
                          <w:p w:rsidR="00A80787" w:rsidRPr="00BC4E05" w:rsidRDefault="00A80787" w:rsidP="00B87DC5">
                            <w:pPr>
                              <w:pStyle w:val="af7"/>
                              <w:spacing w:after="0"/>
                              <w:rPr>
                                <w:rFonts w:ascii="Arial Narrow" w:hAnsi="Arial Narrow"/>
                              </w:rPr>
                            </w:pPr>
                            <w:r w:rsidRPr="00BC4E05">
                              <w:rPr>
                                <w:rFonts w:ascii="Arial Narrow" w:hAnsi="Arial Narrow"/>
                                <w:color w:val="FFFFFF"/>
                              </w:rPr>
                              <w:t xml:space="preserve"> </w:t>
                            </w:r>
                          </w:p>
                        </w:txbxContent>
                      </wps:txbx>
                      <wps:bodyPr vertOverflow="clip" wrap="square" anchor="t"/>
                    </wps:wsp>
                  </a:graphicData>
                </a:graphic>
                <wp14:sizeRelH relativeFrom="page">
                  <wp14:pctWidth>0</wp14:pctWidth>
                </wp14:sizeRelH>
                <wp14:sizeRelV relativeFrom="page">
                  <wp14:pctHeight>0</wp14:pctHeight>
                </wp14:sizeRelV>
              </wp:anchor>
            </w:drawing>
          </mc:Choice>
          <mc:Fallback>
            <w:pict>
              <v:rect id="Прямоугольник 44" o:spid="_x0000_s1035" style="position:absolute;left:0;text-align:left;margin-left:-11.1pt;margin-top:10.35pt;width:269.2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" filled="f" strokecolor="window" strokeweight="2pt">
                <v:path arrowok="t"/>
                <v:textbox>
                  <w:txbxContent>
                    <w:p w:rsidR="00A80787" w:rsidRDefault="00A80787" w:rsidP="00B87DC5">
                      <w:pPr>
                        <w:pStyle w:val="af7"/>
                        <w:spacing w:after="0"/>
                        <w:jc w:val="center"/>
                        <w:rPr>
                          <w:rFonts w:ascii="Arial Narrow" w:hAnsi="Arial Narrow"/>
                          <w:b/>
                          <w:bCs/>
                          <w:color w:val="000000"/>
                        </w:rPr>
                      </w:pPr>
                      <w:r w:rsidRPr="00BC4E05">
                        <w:rPr>
                          <w:rFonts w:ascii="Arial Narrow" w:hAnsi="Arial Narrow"/>
                          <w:b/>
                          <w:bCs/>
                          <w:color w:val="000000"/>
                        </w:rPr>
                        <w:t xml:space="preserve">Поступления доходов в консолидированный бюджет Российской Федерации </w:t>
                      </w:r>
                    </w:p>
                    <w:p w:rsidR="00A80787" w:rsidRPr="00BC4E05" w:rsidRDefault="00A80787" w:rsidP="00B87DC5">
                      <w:pPr>
                        <w:pStyle w:val="af7"/>
                        <w:spacing w:after="0"/>
                        <w:jc w:val="center"/>
                        <w:rPr>
                          <w:rFonts w:ascii="Arial Narrow" w:hAnsi="Arial Narrow"/>
                        </w:rPr>
                      </w:pPr>
                      <w:r w:rsidRPr="00BC4E05">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квартале </w:t>
                      </w:r>
                      <w:r w:rsidRPr="00BC4E05">
                        <w:rPr>
                          <w:rFonts w:ascii="Arial Narrow" w:hAnsi="Arial Narrow"/>
                          <w:b/>
                          <w:bCs/>
                          <w:color w:val="000000"/>
                        </w:rPr>
                        <w:t>201</w:t>
                      </w:r>
                      <w:r>
                        <w:rPr>
                          <w:rFonts w:ascii="Arial Narrow" w:hAnsi="Arial Narrow"/>
                          <w:b/>
                          <w:bCs/>
                          <w:color w:val="000000"/>
                        </w:rPr>
                        <w:t>5</w:t>
                      </w:r>
                      <w:r w:rsidRPr="00BC4E05">
                        <w:rPr>
                          <w:rFonts w:ascii="Arial Narrow" w:hAnsi="Arial Narrow"/>
                          <w:b/>
                          <w:bCs/>
                          <w:color w:val="000000"/>
                        </w:rPr>
                        <w:t>-201</w:t>
                      </w:r>
                      <w:r>
                        <w:rPr>
                          <w:rFonts w:ascii="Arial Narrow" w:hAnsi="Arial Narrow"/>
                          <w:b/>
                          <w:bCs/>
                          <w:color w:val="000000"/>
                        </w:rPr>
                        <w:t>7</w:t>
                      </w:r>
                      <w:r w:rsidRPr="00BC4E05">
                        <w:rPr>
                          <w:rFonts w:ascii="Arial Narrow" w:hAnsi="Arial Narrow"/>
                          <w:b/>
                          <w:bCs/>
                          <w:color w:val="000000"/>
                        </w:rPr>
                        <w:t xml:space="preserve"> гг.</w:t>
                      </w:r>
                      <w:r>
                        <w:rPr>
                          <w:rFonts w:ascii="Arial Narrow" w:hAnsi="Arial Narrow"/>
                          <w:b/>
                          <w:bCs/>
                          <w:color w:val="000000"/>
                        </w:rPr>
                        <w:t>,</w:t>
                      </w:r>
                      <w:r w:rsidRPr="008B0E4D">
                        <w:rPr>
                          <w:rFonts w:ascii="Arial Narrow" w:hAnsi="Arial Narrow"/>
                          <w:b/>
                          <w:bCs/>
                          <w:i/>
                          <w:color w:val="000000"/>
                        </w:rPr>
                        <w:t xml:space="preserve"> млрд. рублей</w:t>
                      </w:r>
                    </w:p>
                    <w:p w:rsidR="00A80787" w:rsidRPr="00BC4E05" w:rsidRDefault="00A80787" w:rsidP="00B87DC5">
                      <w:pPr>
                        <w:pStyle w:val="af7"/>
                        <w:spacing w:after="0"/>
                        <w:rPr>
                          <w:rFonts w:ascii="Arial Narrow" w:hAnsi="Arial Narrow"/>
                        </w:rPr>
                      </w:pPr>
                      <w:r w:rsidRPr="00BC4E05">
                        <w:rPr>
                          <w:rFonts w:ascii="Arial Narrow" w:hAnsi="Arial Narrow"/>
                          <w:color w:val="FFFFFF"/>
                        </w:rPr>
                        <w:t xml:space="preserve"> </w:t>
                      </w:r>
                    </w:p>
                  </w:txbxContent>
                </v:textbox>
              </v:rect>
            </w:pict>
          </mc:Fallback>
        </mc:AlternateContent>
      </w:r>
    </w:p>
    <w:p w:rsidR="00B87DC5" w:rsidRPr="0096053F" w:rsidRDefault="00B87DC5" w:rsidP="00B87DC5">
      <w:pPr>
        <w:jc w:val="center"/>
        <w:rPr>
          <w:rFonts w:ascii="Arial Narrow" w:hAnsi="Arial Narrow"/>
          <w:sz w:val="28"/>
          <w:szCs w:val="28"/>
        </w:rPr>
      </w:pPr>
    </w:p>
    <w:p w:rsidR="00B87DC5" w:rsidRPr="0096053F" w:rsidRDefault="00B87DC5" w:rsidP="00B87DC5">
      <w:pPr>
        <w:tabs>
          <w:tab w:val="left" w:pos="426"/>
        </w:tabs>
        <w:rPr>
          <w:rFonts w:ascii="Arial Narrow" w:hAnsi="Arial Narrow"/>
          <w:sz w:val="28"/>
          <w:szCs w:val="28"/>
        </w:rPr>
      </w:pPr>
    </w:p>
    <w:p w:rsidR="00B87DC5" w:rsidRDefault="00B87DC5" w:rsidP="00B87DC5">
      <w:pPr>
        <w:rPr>
          <w:rFonts w:ascii="Arial Narrow" w:hAnsi="Arial Narrow"/>
          <w:sz w:val="28"/>
          <w:szCs w:val="28"/>
        </w:rPr>
      </w:pPr>
      <w:r>
        <w:rPr>
          <w:rFonts w:ascii="Arial Narrow" w:hAnsi="Arial Narrow"/>
          <w:noProof/>
          <w:sz w:val="28"/>
          <w:szCs w:val="28"/>
        </w:rPr>
        <w:drawing>
          <wp:inline distT="0" distB="0" distL="0" distR="0" wp14:anchorId="0601245D" wp14:editId="74DCC784">
            <wp:extent cx="3162300" cy="2667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7DC5" w:rsidRPr="005E145A" w:rsidRDefault="00B87DC5" w:rsidP="00B87DC5">
      <w:pPr>
        <w:ind w:firstLine="284"/>
        <w:rPr>
          <w:rFonts w:ascii="Arial Narrow" w:hAnsi="Arial Narrow"/>
          <w:sz w:val="26"/>
          <w:szCs w:val="26"/>
        </w:rPr>
      </w:pPr>
      <w:r w:rsidRPr="006D4CDE">
        <w:rPr>
          <w:rFonts w:ascii="Arial Narrow" w:hAnsi="Arial Narrow"/>
          <w:sz w:val="26"/>
          <w:szCs w:val="26"/>
        </w:rPr>
        <w:t>Удельный вес поступлений в федеральный бюджет в общем объеме поступлений в консолидированный бюджет Российской Федерации в январе-марте 201</w:t>
      </w:r>
      <w:r>
        <w:rPr>
          <w:rFonts w:ascii="Arial Narrow" w:hAnsi="Arial Narrow"/>
          <w:sz w:val="26"/>
          <w:szCs w:val="26"/>
        </w:rPr>
        <w:t>7</w:t>
      </w:r>
      <w:r w:rsidRPr="006D4CDE">
        <w:rPr>
          <w:rFonts w:ascii="Arial Narrow" w:hAnsi="Arial Narrow"/>
          <w:sz w:val="26"/>
          <w:szCs w:val="26"/>
        </w:rPr>
        <w:t xml:space="preserve"> года составил 5</w:t>
      </w:r>
      <w:r>
        <w:rPr>
          <w:rFonts w:ascii="Arial Narrow" w:hAnsi="Arial Narrow"/>
          <w:sz w:val="26"/>
          <w:szCs w:val="26"/>
        </w:rPr>
        <w:t>6</w:t>
      </w:r>
      <w:r w:rsidRPr="006D4CDE">
        <w:rPr>
          <w:rFonts w:ascii="Arial Narrow" w:hAnsi="Arial Narrow"/>
          <w:sz w:val="26"/>
          <w:szCs w:val="26"/>
        </w:rPr>
        <w:t xml:space="preserve">%, что на </w:t>
      </w:r>
      <w:r>
        <w:rPr>
          <w:rFonts w:ascii="Arial Narrow" w:hAnsi="Arial Narrow"/>
          <w:sz w:val="26"/>
          <w:szCs w:val="26"/>
        </w:rPr>
        <w:t>6</w:t>
      </w:r>
      <w:r w:rsidRPr="006D4CDE">
        <w:rPr>
          <w:rFonts w:ascii="Arial Narrow" w:hAnsi="Arial Narrow"/>
          <w:sz w:val="26"/>
          <w:szCs w:val="26"/>
        </w:rPr>
        <w:t xml:space="preserve"> п.п больше, чем в январе-марте 201</w:t>
      </w:r>
      <w:r>
        <w:rPr>
          <w:rFonts w:ascii="Arial Narrow" w:hAnsi="Arial Narrow"/>
          <w:sz w:val="26"/>
          <w:szCs w:val="26"/>
        </w:rPr>
        <w:t>6</w:t>
      </w:r>
      <w:r w:rsidRPr="006D4CDE">
        <w:rPr>
          <w:rFonts w:ascii="Arial Narrow" w:hAnsi="Arial Narrow"/>
          <w:sz w:val="26"/>
          <w:szCs w:val="26"/>
        </w:rPr>
        <w:t xml:space="preserve"> года.</w:t>
      </w: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rPr>
          <w:rFonts w:ascii="Arial Narrow" w:hAnsi="Arial Narrow"/>
          <w:sz w:val="26"/>
          <w:szCs w:val="26"/>
        </w:rPr>
      </w:pPr>
    </w:p>
    <w:p w:rsidR="00B87DC5" w:rsidRPr="002147C0" w:rsidRDefault="00B87DC5" w:rsidP="00B87DC5">
      <w:pPr>
        <w:ind w:firstLine="284"/>
        <w:jc w:val="center"/>
        <w:rPr>
          <w:rFonts w:ascii="Arial Narrow" w:hAnsi="Arial Narrow"/>
          <w:b/>
        </w:rPr>
      </w:pPr>
      <w:r w:rsidRPr="008B0E4D">
        <w:rPr>
          <w:rFonts w:ascii="Arial Narrow" w:hAnsi="Arial Narrow"/>
          <w:b/>
        </w:rPr>
        <w:lastRenderedPageBreak/>
        <w:t xml:space="preserve">Структура доходов по уровням консолидированного бюджета Российской Федерации </w:t>
      </w:r>
      <w:r w:rsidRPr="00F62440">
        <w:rPr>
          <w:rFonts w:ascii="Arial Narrow" w:hAnsi="Arial Narrow"/>
          <w:b/>
        </w:rPr>
        <w:t xml:space="preserve">в I квартале </w:t>
      </w:r>
      <w:r>
        <w:rPr>
          <w:rFonts w:ascii="Arial Narrow" w:hAnsi="Arial Narrow"/>
          <w:b/>
        </w:rPr>
        <w:t>2017 года</w:t>
      </w:r>
    </w:p>
    <w:p w:rsidR="00B87DC5" w:rsidRPr="002147C0" w:rsidRDefault="00B87DC5" w:rsidP="00B87DC5">
      <w:pPr>
        <w:ind w:firstLine="284"/>
        <w:rPr>
          <w:rFonts w:ascii="Arial Narrow" w:hAnsi="Arial Narrow"/>
          <w:b/>
        </w:rPr>
      </w:pPr>
    </w:p>
    <w:p w:rsidR="00B87DC5" w:rsidRPr="0096053F" w:rsidRDefault="00B87DC5" w:rsidP="00B87DC5">
      <w:pPr>
        <w:rPr>
          <w:rFonts w:ascii="Arial Narrow" w:hAnsi="Arial Narrow"/>
          <w:sz w:val="28"/>
          <w:szCs w:val="28"/>
        </w:rPr>
      </w:pPr>
      <w:r>
        <w:rPr>
          <w:rFonts w:ascii="Arial Narrow" w:hAnsi="Arial Narrow"/>
          <w:noProof/>
          <w:sz w:val="28"/>
          <w:szCs w:val="28"/>
        </w:rPr>
        <w:drawing>
          <wp:inline distT="0" distB="0" distL="0" distR="0" wp14:anchorId="03F87223" wp14:editId="6D3F67BA">
            <wp:extent cx="2924175" cy="26003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87DC5" w:rsidRPr="0096053F" w:rsidRDefault="00B87DC5" w:rsidP="00B87DC5">
      <w:pPr>
        <w:rPr>
          <w:rFonts w:ascii="Arial Narrow" w:hAnsi="Arial Narrow"/>
          <w:sz w:val="28"/>
          <w:szCs w:val="28"/>
        </w:rPr>
      </w:pPr>
    </w:p>
    <w:p w:rsidR="00B87DC5" w:rsidRPr="00B45A74" w:rsidRDefault="00B87DC5" w:rsidP="00B87DC5">
      <w:pPr>
        <w:ind w:firstLine="284"/>
        <w:rPr>
          <w:rFonts w:ascii="Arial Narrow" w:hAnsi="Arial Narrow"/>
          <w:sz w:val="26"/>
          <w:szCs w:val="26"/>
        </w:rPr>
      </w:pPr>
      <w:r w:rsidRPr="00B45A74">
        <w:rPr>
          <w:rFonts w:ascii="Arial Narrow" w:hAnsi="Arial Narrow"/>
          <w:sz w:val="26"/>
          <w:szCs w:val="26"/>
        </w:rPr>
        <w:t>Темп роста поступлений администрируемых доходов в консолидированный бюджет Российск</w:t>
      </w:r>
      <w:r>
        <w:rPr>
          <w:rFonts w:ascii="Arial Narrow" w:hAnsi="Arial Narrow"/>
          <w:sz w:val="26"/>
          <w:szCs w:val="26"/>
        </w:rPr>
        <w:t>ой Федерации в январе-марте 2017</w:t>
      </w:r>
      <w:r w:rsidRPr="00B45A74">
        <w:rPr>
          <w:rFonts w:ascii="Arial Narrow" w:hAnsi="Arial Narrow"/>
          <w:sz w:val="26"/>
          <w:szCs w:val="26"/>
        </w:rPr>
        <w:t xml:space="preserve"> года относительно </w:t>
      </w:r>
      <w:r>
        <w:rPr>
          <w:rFonts w:ascii="Arial Narrow" w:hAnsi="Arial Narrow"/>
          <w:sz w:val="26"/>
          <w:szCs w:val="26"/>
        </w:rPr>
        <w:t xml:space="preserve">января-марта </w:t>
      </w:r>
      <w:r w:rsidRPr="00B45A74">
        <w:rPr>
          <w:rFonts w:ascii="Arial Narrow" w:hAnsi="Arial Narrow"/>
          <w:sz w:val="26"/>
          <w:szCs w:val="26"/>
        </w:rPr>
        <w:t>201</w:t>
      </w:r>
      <w:r>
        <w:rPr>
          <w:rFonts w:ascii="Arial Narrow" w:hAnsi="Arial Narrow"/>
          <w:sz w:val="26"/>
          <w:szCs w:val="26"/>
        </w:rPr>
        <w:t>6</w:t>
      </w:r>
      <w:r w:rsidRPr="00B45A74">
        <w:rPr>
          <w:rFonts w:ascii="Arial Narrow" w:hAnsi="Arial Narrow"/>
          <w:sz w:val="26"/>
          <w:szCs w:val="26"/>
        </w:rPr>
        <w:t xml:space="preserve"> года по субъектам Российской Федерации приведен на рисунке. В </w:t>
      </w:r>
      <w:r>
        <w:rPr>
          <w:rFonts w:ascii="Arial Narrow" w:hAnsi="Arial Narrow"/>
          <w:sz w:val="26"/>
          <w:szCs w:val="26"/>
        </w:rPr>
        <w:t>77</w:t>
      </w:r>
      <w:r w:rsidRPr="00B45A74">
        <w:rPr>
          <w:rFonts w:ascii="Arial Narrow" w:hAnsi="Arial Narrow"/>
          <w:sz w:val="26"/>
          <w:szCs w:val="26"/>
        </w:rPr>
        <w:t xml:space="preserve"> субъект</w:t>
      </w:r>
      <w:r>
        <w:rPr>
          <w:rFonts w:ascii="Arial Narrow" w:hAnsi="Arial Narrow"/>
          <w:sz w:val="26"/>
          <w:szCs w:val="26"/>
        </w:rPr>
        <w:t>ах</w:t>
      </w:r>
      <w:r w:rsidRPr="00B45A74">
        <w:rPr>
          <w:rFonts w:ascii="Arial Narrow" w:hAnsi="Arial Narrow"/>
          <w:sz w:val="26"/>
          <w:szCs w:val="26"/>
        </w:rPr>
        <w:t xml:space="preserve"> Российской Федерации отмечается рост поступлений по сравнению с </w:t>
      </w:r>
      <w:r>
        <w:rPr>
          <w:rFonts w:ascii="Arial Narrow" w:hAnsi="Arial Narrow"/>
          <w:sz w:val="26"/>
          <w:szCs w:val="26"/>
        </w:rPr>
        <w:t xml:space="preserve">январем-мартом </w:t>
      </w:r>
      <w:r w:rsidRPr="00B45A74">
        <w:rPr>
          <w:rFonts w:ascii="Arial Narrow" w:hAnsi="Arial Narrow"/>
          <w:sz w:val="26"/>
          <w:szCs w:val="26"/>
        </w:rPr>
        <w:t>201</w:t>
      </w:r>
      <w:r>
        <w:rPr>
          <w:rFonts w:ascii="Arial Narrow" w:hAnsi="Arial Narrow"/>
          <w:sz w:val="26"/>
          <w:szCs w:val="26"/>
        </w:rPr>
        <w:t>6</w:t>
      </w:r>
      <w:r w:rsidRPr="00B45A74">
        <w:rPr>
          <w:rFonts w:ascii="Arial Narrow" w:hAnsi="Arial Narrow"/>
          <w:sz w:val="26"/>
          <w:szCs w:val="26"/>
        </w:rPr>
        <w:t xml:space="preserve"> год</w:t>
      </w:r>
      <w:r>
        <w:rPr>
          <w:rFonts w:ascii="Arial Narrow" w:hAnsi="Arial Narrow"/>
          <w:sz w:val="26"/>
          <w:szCs w:val="26"/>
        </w:rPr>
        <w:t>а</w:t>
      </w:r>
      <w:r w:rsidRPr="00B45A74">
        <w:rPr>
          <w:rFonts w:ascii="Arial Narrow" w:hAnsi="Arial Narrow"/>
          <w:sz w:val="26"/>
          <w:szCs w:val="26"/>
        </w:rPr>
        <w:t xml:space="preserve">. Поступления снизились в </w:t>
      </w:r>
      <w:r>
        <w:rPr>
          <w:rFonts w:ascii="Arial Narrow" w:hAnsi="Arial Narrow"/>
          <w:sz w:val="26"/>
          <w:szCs w:val="26"/>
        </w:rPr>
        <w:t>8</w:t>
      </w:r>
      <w:r w:rsidRPr="00B45A74">
        <w:rPr>
          <w:rFonts w:ascii="Arial Narrow" w:hAnsi="Arial Narrow"/>
          <w:sz w:val="26"/>
          <w:szCs w:val="26"/>
        </w:rPr>
        <w:t xml:space="preserve"> субъектах. Наибольшее снижение отмечается в </w:t>
      </w:r>
      <w:r>
        <w:rPr>
          <w:rFonts w:ascii="Arial Narrow" w:hAnsi="Arial Narrow"/>
          <w:sz w:val="26"/>
          <w:szCs w:val="26"/>
        </w:rPr>
        <w:t>Амурской</w:t>
      </w:r>
      <w:r w:rsidRPr="00B45A74">
        <w:rPr>
          <w:rFonts w:ascii="Arial Narrow" w:hAnsi="Arial Narrow"/>
          <w:sz w:val="26"/>
          <w:szCs w:val="26"/>
        </w:rPr>
        <w:t xml:space="preserve"> (</w:t>
      </w:r>
      <w:r>
        <w:rPr>
          <w:rFonts w:ascii="Arial Narrow" w:hAnsi="Arial Narrow"/>
          <w:sz w:val="26"/>
          <w:szCs w:val="26"/>
        </w:rPr>
        <w:t>39,4</w:t>
      </w:r>
      <w:r w:rsidRPr="00B45A74">
        <w:rPr>
          <w:rFonts w:ascii="Arial Narrow" w:hAnsi="Arial Narrow"/>
          <w:sz w:val="26"/>
          <w:szCs w:val="26"/>
        </w:rPr>
        <w:t xml:space="preserve">%), </w:t>
      </w:r>
      <w:r>
        <w:rPr>
          <w:rFonts w:ascii="Arial Narrow" w:hAnsi="Arial Narrow"/>
          <w:sz w:val="26"/>
          <w:szCs w:val="26"/>
        </w:rPr>
        <w:t>Магаданс</w:t>
      </w:r>
      <w:r w:rsidRPr="00B45A74">
        <w:rPr>
          <w:rFonts w:ascii="Arial Narrow" w:hAnsi="Arial Narrow"/>
          <w:sz w:val="26"/>
          <w:szCs w:val="26"/>
        </w:rPr>
        <w:t>кой (</w:t>
      </w:r>
      <w:r>
        <w:rPr>
          <w:rFonts w:ascii="Arial Narrow" w:hAnsi="Arial Narrow"/>
          <w:sz w:val="26"/>
          <w:szCs w:val="26"/>
        </w:rPr>
        <w:t>53,3</w:t>
      </w:r>
      <w:r w:rsidRPr="00B45A74">
        <w:rPr>
          <w:rFonts w:ascii="Arial Narrow" w:hAnsi="Arial Narrow"/>
          <w:sz w:val="26"/>
          <w:szCs w:val="26"/>
        </w:rPr>
        <w:t xml:space="preserve">%), </w:t>
      </w:r>
      <w:r>
        <w:rPr>
          <w:rFonts w:ascii="Arial Narrow" w:hAnsi="Arial Narrow"/>
          <w:sz w:val="26"/>
          <w:szCs w:val="26"/>
        </w:rPr>
        <w:t xml:space="preserve">Кабардино-Балкарской </w:t>
      </w:r>
      <w:r w:rsidRPr="00B45A74">
        <w:rPr>
          <w:rFonts w:ascii="Arial Narrow" w:hAnsi="Arial Narrow"/>
          <w:sz w:val="26"/>
          <w:szCs w:val="26"/>
        </w:rPr>
        <w:t>Республик</w:t>
      </w:r>
      <w:r>
        <w:rPr>
          <w:rFonts w:ascii="Arial Narrow" w:hAnsi="Arial Narrow"/>
          <w:sz w:val="26"/>
          <w:szCs w:val="26"/>
        </w:rPr>
        <w:t xml:space="preserve">е </w:t>
      </w:r>
      <w:r w:rsidRPr="00B45A74">
        <w:rPr>
          <w:rFonts w:ascii="Arial Narrow" w:hAnsi="Arial Narrow"/>
          <w:sz w:val="26"/>
          <w:szCs w:val="26"/>
        </w:rPr>
        <w:t>(</w:t>
      </w:r>
      <w:r>
        <w:rPr>
          <w:rFonts w:ascii="Arial Narrow" w:hAnsi="Arial Narrow"/>
          <w:sz w:val="26"/>
          <w:szCs w:val="26"/>
        </w:rPr>
        <w:t>51,3</w:t>
      </w:r>
      <w:r w:rsidRPr="00B45A74">
        <w:rPr>
          <w:rFonts w:ascii="Arial Narrow" w:hAnsi="Arial Narrow"/>
          <w:sz w:val="26"/>
          <w:szCs w:val="26"/>
        </w:rPr>
        <w:t>%)</w:t>
      </w:r>
      <w:r>
        <w:rPr>
          <w:rFonts w:ascii="Arial Narrow" w:hAnsi="Arial Narrow"/>
          <w:sz w:val="26"/>
          <w:szCs w:val="26"/>
        </w:rPr>
        <w:t>, Чукотской АО (76,5%)</w:t>
      </w:r>
      <w:r w:rsidRPr="00B45A74">
        <w:rPr>
          <w:rFonts w:ascii="Arial Narrow" w:hAnsi="Arial Narrow"/>
          <w:sz w:val="26"/>
          <w:szCs w:val="26"/>
        </w:rPr>
        <w:t xml:space="preserve"> и др</w:t>
      </w:r>
      <w:r>
        <w:rPr>
          <w:rFonts w:ascii="Arial Narrow" w:hAnsi="Arial Narrow"/>
          <w:sz w:val="26"/>
          <w:szCs w:val="26"/>
        </w:rPr>
        <w:t>.</w:t>
      </w:r>
    </w:p>
    <w:p w:rsidR="00B87DC5" w:rsidRDefault="00B87DC5" w:rsidP="00B87DC5">
      <w:pPr>
        <w:ind w:firstLine="284"/>
        <w:rPr>
          <w:rFonts w:ascii="Arial Narrow" w:hAnsi="Arial Narrow"/>
          <w:b/>
          <w:sz w:val="28"/>
          <w:szCs w:val="28"/>
        </w:rPr>
        <w:sectPr w:rsidR="00B87DC5" w:rsidSect="00B87DC5">
          <w:headerReference w:type="default" r:id="rId31"/>
          <w:footerReference w:type="default" r:id="rId32"/>
          <w:pgSz w:w="11907" w:h="16840" w:code="9"/>
          <w:pgMar w:top="1134" w:right="851" w:bottom="1134" w:left="1134" w:header="720" w:footer="720" w:gutter="0"/>
          <w:pgNumType w:start="10"/>
          <w:cols w:num="2" w:space="708"/>
          <w:docGrid w:linePitch="381"/>
        </w:sectPr>
      </w:pPr>
    </w:p>
    <w:p w:rsidR="00B87DC5" w:rsidRPr="0042140D" w:rsidRDefault="00B87DC5" w:rsidP="00B87DC5">
      <w:pPr>
        <w:jc w:val="center"/>
        <w:rPr>
          <w:rFonts w:ascii="Arial Narrow" w:hAnsi="Arial Narrow"/>
          <w:b/>
          <w:sz w:val="26"/>
          <w:szCs w:val="26"/>
        </w:rPr>
      </w:pPr>
      <w:r w:rsidRPr="0042140D">
        <w:rPr>
          <w:rFonts w:ascii="Arial Narrow" w:hAnsi="Arial Narrow"/>
          <w:b/>
          <w:sz w:val="26"/>
          <w:szCs w:val="26"/>
        </w:rPr>
        <w:lastRenderedPageBreak/>
        <w:t>Темп роста поступлений администрируемых доходов</w:t>
      </w:r>
    </w:p>
    <w:p w:rsidR="00B87DC5" w:rsidRPr="0042140D" w:rsidRDefault="00B87DC5" w:rsidP="00B87DC5">
      <w:pPr>
        <w:jc w:val="center"/>
        <w:rPr>
          <w:rFonts w:ascii="Arial Narrow" w:hAnsi="Arial Narrow"/>
          <w:b/>
          <w:sz w:val="26"/>
          <w:szCs w:val="26"/>
        </w:rPr>
      </w:pPr>
      <w:r w:rsidRPr="0042140D">
        <w:rPr>
          <w:rFonts w:ascii="Arial Narrow" w:hAnsi="Arial Narrow"/>
          <w:b/>
          <w:sz w:val="26"/>
          <w:szCs w:val="26"/>
        </w:rPr>
        <w:t>в консолидированный бюджет Российской Федерации в январе-марте 201</w:t>
      </w:r>
      <w:r>
        <w:rPr>
          <w:rFonts w:ascii="Arial Narrow" w:hAnsi="Arial Narrow"/>
          <w:b/>
          <w:sz w:val="26"/>
          <w:szCs w:val="26"/>
        </w:rPr>
        <w:t>7</w:t>
      </w:r>
      <w:r w:rsidRPr="0042140D">
        <w:rPr>
          <w:rFonts w:ascii="Arial Narrow" w:hAnsi="Arial Narrow"/>
          <w:b/>
          <w:sz w:val="26"/>
          <w:szCs w:val="26"/>
        </w:rPr>
        <w:t xml:space="preserve"> года</w:t>
      </w:r>
    </w:p>
    <w:p w:rsidR="00B87DC5" w:rsidRPr="0096053F" w:rsidRDefault="00B87DC5" w:rsidP="00B87DC5">
      <w:pPr>
        <w:rPr>
          <w:rFonts w:ascii="Arial Narrow" w:hAnsi="Arial Narrow"/>
          <w:sz w:val="28"/>
          <w:szCs w:val="28"/>
        </w:rPr>
      </w:pPr>
    </w:p>
    <w:p w:rsidR="00B87DC5" w:rsidRPr="0096053F" w:rsidRDefault="00B87DC5" w:rsidP="00B87DC5">
      <w:pPr>
        <w:rPr>
          <w:rFonts w:ascii="Arial Narrow" w:hAnsi="Arial Narrow"/>
          <w:sz w:val="28"/>
          <w:szCs w:val="28"/>
        </w:rPr>
      </w:pPr>
      <w:r>
        <w:rPr>
          <w:rFonts w:ascii="Arial Narrow" w:hAnsi="Arial Narrow"/>
          <w:noProof/>
          <w:sz w:val="28"/>
          <w:szCs w:val="28"/>
        </w:rPr>
        <w:drawing>
          <wp:inline distT="0" distB="0" distL="0" distR="0" wp14:anchorId="3BF69E3A" wp14:editId="7F20E897">
            <wp:extent cx="6294120" cy="39928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4120" cy="3992880"/>
                    </a:xfrm>
                    <a:prstGeom prst="rect">
                      <a:avLst/>
                    </a:prstGeom>
                    <a:noFill/>
                    <a:ln>
                      <a:noFill/>
                    </a:ln>
                  </pic:spPr>
                </pic:pic>
              </a:graphicData>
            </a:graphic>
          </wp:inline>
        </w:drawing>
      </w:r>
    </w:p>
    <w:p w:rsidR="00B87DC5" w:rsidRPr="004840FB" w:rsidRDefault="00B87DC5" w:rsidP="00B87DC5">
      <w:pPr>
        <w:ind w:firstLine="709"/>
        <w:rPr>
          <w:rFonts w:ascii="Arial Narrow" w:hAnsi="Arial Narrow"/>
          <w:sz w:val="26"/>
          <w:szCs w:val="26"/>
        </w:rPr>
      </w:pPr>
      <w:r w:rsidRPr="004840FB">
        <w:rPr>
          <w:rFonts w:ascii="Arial Narrow" w:hAnsi="Arial Narrow"/>
          <w:sz w:val="26"/>
          <w:szCs w:val="26"/>
        </w:rPr>
        <w:t>1</w:t>
      </w:r>
      <w:r>
        <w:rPr>
          <w:rFonts w:ascii="Arial Narrow" w:hAnsi="Arial Narrow"/>
          <w:sz w:val="26"/>
          <w:szCs w:val="26"/>
        </w:rPr>
        <w:t>04,6</w:t>
      </w:r>
      <w:r w:rsidRPr="004840FB">
        <w:rPr>
          <w:rFonts w:ascii="Arial Narrow" w:hAnsi="Arial Narrow"/>
          <w:sz w:val="26"/>
          <w:szCs w:val="26"/>
        </w:rPr>
        <w:t>% - ИПЦ в январе-марте 201</w:t>
      </w:r>
      <w:r>
        <w:rPr>
          <w:rFonts w:ascii="Arial Narrow" w:hAnsi="Arial Narrow"/>
          <w:sz w:val="26"/>
          <w:szCs w:val="26"/>
        </w:rPr>
        <w:t>7</w:t>
      </w:r>
      <w:r w:rsidRPr="004840FB">
        <w:rPr>
          <w:rFonts w:ascii="Arial Narrow" w:hAnsi="Arial Narrow"/>
          <w:sz w:val="26"/>
          <w:szCs w:val="26"/>
        </w:rPr>
        <w:t xml:space="preserve"> года </w:t>
      </w:r>
      <w:proofErr w:type="gramStart"/>
      <w:r w:rsidRPr="004840FB">
        <w:rPr>
          <w:rFonts w:ascii="Arial Narrow" w:hAnsi="Arial Narrow"/>
          <w:sz w:val="26"/>
          <w:szCs w:val="26"/>
        </w:rPr>
        <w:t>в</w:t>
      </w:r>
      <w:proofErr w:type="gramEnd"/>
      <w:r w:rsidRPr="004840FB">
        <w:rPr>
          <w:rFonts w:ascii="Arial Narrow" w:hAnsi="Arial Narrow"/>
          <w:sz w:val="26"/>
          <w:szCs w:val="26"/>
        </w:rPr>
        <w:t xml:space="preserve"> % </w:t>
      </w:r>
      <w:proofErr w:type="gramStart"/>
      <w:r w:rsidRPr="004840FB">
        <w:rPr>
          <w:rFonts w:ascii="Arial Narrow" w:hAnsi="Arial Narrow"/>
          <w:sz w:val="26"/>
          <w:szCs w:val="26"/>
        </w:rPr>
        <w:t>к</w:t>
      </w:r>
      <w:proofErr w:type="gramEnd"/>
      <w:r w:rsidRPr="004840FB">
        <w:rPr>
          <w:rFonts w:ascii="Arial Narrow" w:hAnsi="Arial Narrow"/>
          <w:sz w:val="26"/>
          <w:szCs w:val="26"/>
        </w:rPr>
        <w:t xml:space="preserve"> январю-марту 201</w:t>
      </w:r>
      <w:r>
        <w:rPr>
          <w:rFonts w:ascii="Arial Narrow" w:hAnsi="Arial Narrow"/>
          <w:sz w:val="26"/>
          <w:szCs w:val="26"/>
        </w:rPr>
        <w:t>6</w:t>
      </w:r>
      <w:r w:rsidRPr="004840FB">
        <w:rPr>
          <w:rFonts w:ascii="Arial Narrow" w:hAnsi="Arial Narrow"/>
          <w:sz w:val="26"/>
          <w:szCs w:val="26"/>
        </w:rPr>
        <w:t xml:space="preserve"> года.</w:t>
      </w:r>
    </w:p>
    <w:p w:rsidR="00B87DC5" w:rsidRPr="004840FB" w:rsidRDefault="00B87DC5" w:rsidP="00B87DC5">
      <w:pPr>
        <w:ind w:firstLine="709"/>
        <w:rPr>
          <w:rFonts w:ascii="Arial Narrow" w:hAnsi="Arial Narrow"/>
          <w:sz w:val="26"/>
          <w:szCs w:val="26"/>
        </w:rPr>
      </w:pPr>
      <w:r>
        <w:rPr>
          <w:rFonts w:ascii="Arial Narrow" w:hAnsi="Arial Narrow"/>
          <w:sz w:val="26"/>
          <w:szCs w:val="26"/>
        </w:rPr>
        <w:t>130,8</w:t>
      </w:r>
      <w:r w:rsidRPr="004840FB">
        <w:rPr>
          <w:rFonts w:ascii="Arial Narrow" w:hAnsi="Arial Narrow"/>
          <w:sz w:val="26"/>
          <w:szCs w:val="26"/>
        </w:rPr>
        <w:t>% - темп роста поступлений в январе-марте 201</w:t>
      </w:r>
      <w:r>
        <w:rPr>
          <w:rFonts w:ascii="Arial Narrow" w:hAnsi="Arial Narrow"/>
          <w:sz w:val="26"/>
          <w:szCs w:val="26"/>
        </w:rPr>
        <w:t>7</w:t>
      </w:r>
      <w:r w:rsidRPr="004840FB">
        <w:rPr>
          <w:rFonts w:ascii="Arial Narrow" w:hAnsi="Arial Narrow"/>
          <w:sz w:val="26"/>
          <w:szCs w:val="26"/>
        </w:rPr>
        <w:t xml:space="preserve"> года по Российской Федерации.</w:t>
      </w:r>
    </w:p>
    <w:p w:rsidR="00B87DC5" w:rsidRDefault="00B87DC5" w:rsidP="00B87DC5">
      <w:pPr>
        <w:ind w:firstLine="709"/>
        <w:rPr>
          <w:rFonts w:ascii="Arial Narrow" w:hAnsi="Arial Narrow"/>
          <w:sz w:val="28"/>
          <w:szCs w:val="28"/>
        </w:rPr>
        <w:sectPr w:rsidR="00B87DC5" w:rsidSect="00B87DC5">
          <w:type w:val="nextColumn"/>
          <w:pgSz w:w="11907" w:h="16840" w:code="9"/>
          <w:pgMar w:top="1134" w:right="851" w:bottom="1134" w:left="1134" w:header="720" w:footer="720" w:gutter="0"/>
          <w:pgNumType w:start="11"/>
          <w:cols w:space="708"/>
          <w:docGrid w:linePitch="381"/>
        </w:sectPr>
      </w:pPr>
    </w:p>
    <w:p w:rsidR="00B87DC5" w:rsidRDefault="00B87DC5" w:rsidP="00B87DC5">
      <w:pPr>
        <w:ind w:firstLine="284"/>
        <w:rPr>
          <w:rFonts w:ascii="Arial Narrow" w:hAnsi="Arial Narrow"/>
          <w:sz w:val="26"/>
          <w:szCs w:val="26"/>
        </w:rPr>
      </w:pPr>
      <w:r w:rsidRPr="00B45A74">
        <w:rPr>
          <w:rFonts w:ascii="Arial Narrow" w:hAnsi="Arial Narrow"/>
          <w:sz w:val="26"/>
          <w:szCs w:val="26"/>
        </w:rPr>
        <w:lastRenderedPageBreak/>
        <w:t>Формирование всех доходов в январе-марте 201</w:t>
      </w:r>
      <w:r>
        <w:rPr>
          <w:rFonts w:ascii="Arial Narrow" w:hAnsi="Arial Narrow"/>
          <w:sz w:val="26"/>
          <w:szCs w:val="26"/>
        </w:rPr>
        <w:t>7</w:t>
      </w:r>
      <w:r w:rsidRPr="00B45A74">
        <w:rPr>
          <w:rFonts w:ascii="Arial Narrow" w:hAnsi="Arial Narrow"/>
          <w:sz w:val="26"/>
          <w:szCs w:val="26"/>
        </w:rPr>
        <w:t xml:space="preserve"> года на 80% обеспечено за счет поступления НДПИ – </w:t>
      </w:r>
      <w:r>
        <w:rPr>
          <w:rFonts w:ascii="Arial Narrow" w:hAnsi="Arial Narrow"/>
          <w:sz w:val="26"/>
          <w:szCs w:val="26"/>
        </w:rPr>
        <w:t>24</w:t>
      </w:r>
      <w:r w:rsidRPr="00B45A74">
        <w:rPr>
          <w:rFonts w:ascii="Arial Narrow" w:hAnsi="Arial Narrow"/>
          <w:sz w:val="26"/>
          <w:szCs w:val="26"/>
        </w:rPr>
        <w:t>%</w:t>
      </w:r>
      <w:r>
        <w:rPr>
          <w:rFonts w:ascii="Arial Narrow" w:hAnsi="Arial Narrow"/>
          <w:sz w:val="26"/>
          <w:szCs w:val="26"/>
        </w:rPr>
        <w:t>,</w:t>
      </w:r>
      <w:r w:rsidRPr="00B45A74">
        <w:rPr>
          <w:rFonts w:ascii="Arial Narrow" w:hAnsi="Arial Narrow"/>
          <w:sz w:val="26"/>
          <w:szCs w:val="26"/>
        </w:rPr>
        <w:t xml:space="preserve"> НДС </w:t>
      </w:r>
      <w:r>
        <w:rPr>
          <w:rFonts w:ascii="Arial Narrow" w:hAnsi="Arial Narrow"/>
          <w:sz w:val="26"/>
          <w:szCs w:val="26"/>
        </w:rPr>
        <w:t xml:space="preserve">и </w:t>
      </w:r>
      <w:r w:rsidRPr="00B45A74">
        <w:rPr>
          <w:rFonts w:ascii="Arial Narrow" w:hAnsi="Arial Narrow"/>
          <w:sz w:val="26"/>
          <w:szCs w:val="26"/>
        </w:rPr>
        <w:t xml:space="preserve">налога на прибыль – </w:t>
      </w:r>
      <w:r>
        <w:rPr>
          <w:rFonts w:ascii="Arial Narrow" w:hAnsi="Arial Narrow"/>
          <w:sz w:val="26"/>
          <w:szCs w:val="26"/>
        </w:rPr>
        <w:t>по 20</w:t>
      </w:r>
      <w:r w:rsidRPr="00B45A74">
        <w:rPr>
          <w:rFonts w:ascii="Arial Narrow" w:hAnsi="Arial Narrow"/>
          <w:sz w:val="26"/>
          <w:szCs w:val="26"/>
        </w:rPr>
        <w:t>%</w:t>
      </w:r>
      <w:r>
        <w:rPr>
          <w:rFonts w:ascii="Arial Narrow" w:hAnsi="Arial Narrow"/>
          <w:sz w:val="26"/>
          <w:szCs w:val="26"/>
        </w:rPr>
        <w:t xml:space="preserve"> и </w:t>
      </w:r>
      <w:r w:rsidRPr="00B45A74">
        <w:rPr>
          <w:rFonts w:ascii="Arial Narrow" w:hAnsi="Arial Narrow"/>
          <w:sz w:val="26"/>
          <w:szCs w:val="26"/>
        </w:rPr>
        <w:t xml:space="preserve">НДФЛ – </w:t>
      </w:r>
      <w:r>
        <w:rPr>
          <w:rFonts w:ascii="Arial Narrow" w:hAnsi="Arial Narrow"/>
          <w:sz w:val="26"/>
          <w:szCs w:val="26"/>
        </w:rPr>
        <w:t>16</w:t>
      </w:r>
      <w:r w:rsidRPr="00B45A74">
        <w:rPr>
          <w:rFonts w:ascii="Arial Narrow" w:hAnsi="Arial Narrow"/>
          <w:sz w:val="26"/>
          <w:szCs w:val="26"/>
        </w:rPr>
        <w:t>%</w:t>
      </w:r>
      <w:r>
        <w:rPr>
          <w:rFonts w:ascii="Arial Narrow" w:hAnsi="Arial Narrow"/>
          <w:sz w:val="26"/>
          <w:szCs w:val="26"/>
        </w:rPr>
        <w:t xml:space="preserve">. </w:t>
      </w:r>
      <w:r w:rsidRPr="00B45A74">
        <w:rPr>
          <w:rFonts w:ascii="Arial Narrow" w:hAnsi="Arial Narrow"/>
          <w:sz w:val="26"/>
          <w:szCs w:val="26"/>
        </w:rPr>
        <w:t>В январе-марте 201</w:t>
      </w:r>
      <w:r>
        <w:rPr>
          <w:rFonts w:ascii="Arial Narrow" w:hAnsi="Arial Narrow"/>
          <w:sz w:val="26"/>
          <w:szCs w:val="26"/>
        </w:rPr>
        <w:t>6</w:t>
      </w:r>
      <w:r w:rsidRPr="00B45A74">
        <w:rPr>
          <w:rFonts w:ascii="Arial Narrow" w:hAnsi="Arial Narrow"/>
          <w:sz w:val="26"/>
          <w:szCs w:val="26"/>
        </w:rPr>
        <w:t xml:space="preserve"> года сов</w:t>
      </w:r>
      <w:r>
        <w:rPr>
          <w:rFonts w:ascii="Arial Narrow" w:hAnsi="Arial Narrow"/>
          <w:sz w:val="26"/>
          <w:szCs w:val="26"/>
        </w:rPr>
        <w:t xml:space="preserve">окупная доля указанных налогов также </w:t>
      </w:r>
      <w:r w:rsidRPr="00B45A74">
        <w:rPr>
          <w:rFonts w:ascii="Arial Narrow" w:hAnsi="Arial Narrow"/>
          <w:sz w:val="26"/>
          <w:szCs w:val="26"/>
        </w:rPr>
        <w:t>составляла 8</w:t>
      </w:r>
      <w:r>
        <w:rPr>
          <w:rFonts w:ascii="Arial Narrow" w:hAnsi="Arial Narrow"/>
          <w:sz w:val="26"/>
          <w:szCs w:val="26"/>
        </w:rPr>
        <w:t>0%</w:t>
      </w:r>
      <w:r w:rsidRPr="00B45A74">
        <w:rPr>
          <w:rFonts w:ascii="Arial Narrow" w:hAnsi="Arial Narrow"/>
          <w:sz w:val="26"/>
          <w:szCs w:val="26"/>
        </w:rPr>
        <w:t>.</w:t>
      </w:r>
    </w:p>
    <w:p w:rsidR="00B87DC5" w:rsidRDefault="00B87DC5" w:rsidP="00B87DC5">
      <w:pPr>
        <w:ind w:firstLine="284"/>
        <w:rPr>
          <w:rFonts w:ascii="Arial Narrow" w:hAnsi="Arial Narrow"/>
          <w:sz w:val="26"/>
          <w:szCs w:val="26"/>
        </w:rPr>
      </w:pPr>
    </w:p>
    <w:p w:rsidR="00B87DC5" w:rsidRPr="00A24409" w:rsidRDefault="00B87DC5" w:rsidP="00B87DC5">
      <w:pPr>
        <w:ind w:firstLine="284"/>
        <w:rPr>
          <w:rFonts w:ascii="Arial Narrow" w:hAnsi="Arial Narrow"/>
          <w:b/>
          <w:bCs/>
          <w:color w:val="000000"/>
        </w:rPr>
      </w:pPr>
      <w:r w:rsidRPr="00A24409">
        <w:rPr>
          <w:rFonts w:ascii="Arial Narrow" w:hAnsi="Arial Narrow"/>
          <w:b/>
          <w:bCs/>
          <w:color w:val="000000"/>
        </w:rPr>
        <w:t>Структура доходов консолидированного бюджета Российской Федерации</w:t>
      </w:r>
    </w:p>
    <w:p w:rsidR="00B87DC5" w:rsidRPr="00A24409" w:rsidRDefault="00B87DC5" w:rsidP="00B87DC5">
      <w:pPr>
        <w:jc w:val="center"/>
        <w:rPr>
          <w:rFonts w:ascii="Arial Narrow" w:hAnsi="Arial Narrow"/>
          <w:b/>
          <w:bCs/>
          <w:color w:val="000000"/>
        </w:rPr>
      </w:pPr>
      <w:r w:rsidRPr="00A24409">
        <w:rPr>
          <w:rFonts w:ascii="Arial Narrow" w:hAnsi="Arial Narrow"/>
          <w:b/>
          <w:bCs/>
          <w:color w:val="000000"/>
        </w:rPr>
        <w:t xml:space="preserve">в </w:t>
      </w:r>
      <w:r>
        <w:rPr>
          <w:rFonts w:ascii="Arial Narrow" w:hAnsi="Arial Narrow"/>
          <w:b/>
          <w:bCs/>
          <w:color w:val="000000"/>
          <w:lang w:val="en-US"/>
        </w:rPr>
        <w:t>I</w:t>
      </w:r>
      <w:r>
        <w:rPr>
          <w:rFonts w:ascii="Arial Narrow" w:hAnsi="Arial Narrow"/>
          <w:b/>
          <w:bCs/>
          <w:color w:val="000000"/>
        </w:rPr>
        <w:t xml:space="preserve"> квартале 2017</w:t>
      </w:r>
      <w:r w:rsidRPr="00A24409">
        <w:rPr>
          <w:rFonts w:ascii="Arial Narrow" w:hAnsi="Arial Narrow"/>
          <w:b/>
          <w:bCs/>
          <w:color w:val="000000"/>
        </w:rPr>
        <w:t xml:space="preserve"> г</w:t>
      </w:r>
      <w:r>
        <w:rPr>
          <w:rFonts w:ascii="Arial Narrow" w:hAnsi="Arial Narrow"/>
          <w:b/>
          <w:bCs/>
          <w:color w:val="000000"/>
        </w:rPr>
        <w:t>ода</w:t>
      </w:r>
    </w:p>
    <w:p w:rsidR="00B87DC5" w:rsidRPr="0096053F" w:rsidRDefault="00B87DC5" w:rsidP="00B87DC5">
      <w:pPr>
        <w:rPr>
          <w:rFonts w:ascii="Arial Narrow" w:hAnsi="Arial Narrow"/>
          <w:noProof/>
          <w:sz w:val="28"/>
          <w:szCs w:val="28"/>
        </w:rPr>
      </w:pPr>
      <w:r w:rsidRPr="0096053F">
        <w:rPr>
          <w:rFonts w:ascii="Arial Narrow" w:hAnsi="Arial Narrow"/>
          <w:noProof/>
          <w:sz w:val="28"/>
          <w:szCs w:val="28"/>
        </w:rPr>
        <mc:AlternateContent>
          <mc:Choice Requires="wps">
            <w:drawing>
              <wp:anchor distT="0" distB="0" distL="114300" distR="114300" simplePos="0" relativeHeight="251676672" behindDoc="0" locked="0" layoutInCell="1" allowOverlap="1" wp14:anchorId="1D20F1BD" wp14:editId="13E6A007">
                <wp:simplePos x="0" y="0"/>
                <wp:positionH relativeFrom="column">
                  <wp:posOffset>-69215</wp:posOffset>
                </wp:positionH>
                <wp:positionV relativeFrom="paragraph">
                  <wp:posOffset>899795</wp:posOffset>
                </wp:positionV>
                <wp:extent cx="965200" cy="390525"/>
                <wp:effectExtent l="0" t="0" r="0" b="0"/>
                <wp:wrapNone/>
                <wp:docPr id="33"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jc w:val="right"/>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TextBox 1" o:spid="_x0000_s1036" type="#_x0000_t202" style="position:absolute;left:0;text-align:left;margin-left:-5.45pt;margin-top:70.85pt;width:76pt;height:30.7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" filled="f" stroked="f">
                <v:textbox>
                  <w:txbxContent>
                    <w:p w:rsidR="00A80787" w:rsidRPr="00FE31D0" w:rsidRDefault="00A80787" w:rsidP="00B87DC5">
                      <w:pPr>
                        <w:jc w:val="right"/>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4624" behindDoc="0" locked="0" layoutInCell="1" allowOverlap="1" wp14:anchorId="1195E125" wp14:editId="3DEB0F8C">
                <wp:simplePos x="0" y="0"/>
                <wp:positionH relativeFrom="column">
                  <wp:posOffset>128905</wp:posOffset>
                </wp:positionH>
                <wp:positionV relativeFrom="paragraph">
                  <wp:posOffset>2065655</wp:posOffset>
                </wp:positionV>
                <wp:extent cx="965200" cy="390525"/>
                <wp:effectExtent l="0" t="0" r="0" b="0"/>
                <wp:wrapNone/>
                <wp:docPr id="292"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jc w:val="right"/>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37" type="#_x0000_t202" style="position:absolute;left:0;text-align:left;margin-left:10.15pt;margin-top:162.65pt;width:76pt;height:30.7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" filled="f" stroked="f">
                <v:textbox>
                  <w:txbxContent>
                    <w:p w:rsidR="00A80787" w:rsidRPr="00FE31D0" w:rsidRDefault="00A80787" w:rsidP="00B87DC5">
                      <w:pPr>
                        <w:jc w:val="right"/>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2576" behindDoc="0" locked="0" layoutInCell="1" allowOverlap="1" wp14:anchorId="7DC05628" wp14:editId="56B636BD">
                <wp:simplePos x="0" y="0"/>
                <wp:positionH relativeFrom="column">
                  <wp:posOffset>998855</wp:posOffset>
                </wp:positionH>
                <wp:positionV relativeFrom="paragraph">
                  <wp:posOffset>1121410</wp:posOffset>
                </wp:positionV>
                <wp:extent cx="965200" cy="552450"/>
                <wp:effectExtent l="0" t="0" r="0" b="0"/>
                <wp:wrapNone/>
                <wp:docPr id="293" name="TextBox 1"/>
                <wp:cNvGraphicFramePr/>
                <a:graphic xmlns:a="http://schemas.openxmlformats.org/drawingml/2006/main">
                  <a:graphicData uri="http://schemas.microsoft.com/office/word/2010/wordprocessingShape">
                    <wps:wsp>
                      <wps:cNvSpPr txBox="1"/>
                      <wps:spPr>
                        <a:xfrm>
                          <a:off x="0" y="0"/>
                          <a:ext cx="965200" cy="552450"/>
                        </a:xfrm>
                        <a:prstGeom prst="rect">
                          <a:avLst/>
                        </a:prstGeom>
                      </wps:spPr>
                      <wps:txbx>
                        <w:txbxContent>
                          <w:p w:rsidR="00A80787" w:rsidRPr="00AA52AE" w:rsidRDefault="00A80787" w:rsidP="00B87DC5">
                            <w:pPr>
                              <w:pStyle w:val="af7"/>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4 221</w:t>
                            </w:r>
                          </w:p>
                          <w:p w:rsidR="00A80787" w:rsidRPr="00AA52AE" w:rsidRDefault="00A80787" w:rsidP="00B87DC5">
                            <w:pPr>
                              <w:pStyle w:val="af7"/>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38" type="#_x0000_t202" style="position:absolute;left:0;text-align:left;margin-left:78.65pt;margin-top:88.3pt;width:76pt;height:43.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" filled="f" stroked="f">
                <v:textbox>
                  <w:txbxContent>
                    <w:p w:rsidR="00A80787" w:rsidRPr="00AA52AE" w:rsidRDefault="00A80787" w:rsidP="00B87DC5">
                      <w:pPr>
                        <w:pStyle w:val="af7"/>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4 221</w:t>
                      </w:r>
                    </w:p>
                    <w:p w:rsidR="00A80787" w:rsidRPr="00AA52AE" w:rsidRDefault="00A80787" w:rsidP="00B87DC5">
                      <w:pPr>
                        <w:pStyle w:val="af7"/>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8720" behindDoc="0" locked="0" layoutInCell="1" allowOverlap="1" wp14:anchorId="275ED464" wp14:editId="7C06D119">
                <wp:simplePos x="0" y="0"/>
                <wp:positionH relativeFrom="column">
                  <wp:posOffset>1815465</wp:posOffset>
                </wp:positionH>
                <wp:positionV relativeFrom="paragraph">
                  <wp:posOffset>196850</wp:posOffset>
                </wp:positionV>
                <wp:extent cx="965200" cy="390525"/>
                <wp:effectExtent l="0" t="0" r="0" b="0"/>
                <wp:wrapNone/>
                <wp:docPr id="35"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39" type="#_x0000_t202" style="position:absolute;left:0;text-align:left;margin-left:142.95pt;margin-top:15.5pt;width:76pt;height:30.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" filled="f" stroked="f">
                <v:textbox>
                  <w:txbxContent>
                    <w:p w:rsidR="00A80787" w:rsidRPr="00FE31D0" w:rsidRDefault="00A80787" w:rsidP="00B87DC5">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3600" behindDoc="0" locked="0" layoutInCell="1" allowOverlap="1" wp14:anchorId="2C90A4F1" wp14:editId="44148AF1">
                <wp:simplePos x="0" y="0"/>
                <wp:positionH relativeFrom="column">
                  <wp:posOffset>2470785</wp:posOffset>
                </wp:positionH>
                <wp:positionV relativeFrom="paragraph">
                  <wp:posOffset>1730375</wp:posOffset>
                </wp:positionV>
                <wp:extent cx="965200" cy="390525"/>
                <wp:effectExtent l="0" t="0" r="0" b="0"/>
                <wp:wrapNone/>
                <wp:docPr id="29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40" type="#_x0000_t202" style="position:absolute;left:0;text-align:left;margin-left:194.55pt;margin-top:136.25pt;width:76pt;height:30.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" filled="f" stroked="f">
                <v:textbox>
                  <w:txbxContent>
                    <w:p w:rsidR="00A80787" w:rsidRPr="00FE31D0" w:rsidRDefault="00A80787" w:rsidP="00B87DC5">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7696" behindDoc="0" locked="0" layoutInCell="1" allowOverlap="1" wp14:anchorId="63230DC6" wp14:editId="52D4570B">
                <wp:simplePos x="0" y="0"/>
                <wp:positionH relativeFrom="column">
                  <wp:posOffset>2413635</wp:posOffset>
                </wp:positionH>
                <wp:positionV relativeFrom="paragraph">
                  <wp:posOffset>749935</wp:posOffset>
                </wp:positionV>
                <wp:extent cx="742950" cy="428625"/>
                <wp:effectExtent l="0" t="0" r="0" b="0"/>
                <wp:wrapNone/>
                <wp:docPr id="34" name="TextBox 1"/>
                <wp:cNvGraphicFramePr/>
                <a:graphic xmlns:a="http://schemas.openxmlformats.org/drawingml/2006/main">
                  <a:graphicData uri="http://schemas.microsoft.com/office/word/2010/wordprocessingShape">
                    <wps:wsp>
                      <wps:cNvSpPr txBox="1"/>
                      <wps:spPr>
                        <a:xfrm>
                          <a:off x="0" y="0"/>
                          <a:ext cx="742950" cy="428625"/>
                        </a:xfrm>
                        <a:prstGeom prst="rect">
                          <a:avLst/>
                        </a:prstGeom>
                      </wps:spPr>
                      <wps:txbx>
                        <w:txbxContent>
                          <w:p w:rsidR="00A80787"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A80787" w:rsidRPr="00FE31D0"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0.05pt;margin-top:59.05pt;width:58.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" filled="f" stroked="f">
                <v:textbox>
                  <w:txbxContent>
                    <w:p w:rsidR="00A80787"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A80787" w:rsidRPr="00FE31D0"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5648" behindDoc="0" locked="0" layoutInCell="1" allowOverlap="1" wp14:anchorId="371C3356" wp14:editId="4FEA4B20">
                <wp:simplePos x="0" y="0"/>
                <wp:positionH relativeFrom="column">
                  <wp:posOffset>1473835</wp:posOffset>
                </wp:positionH>
                <wp:positionV relativeFrom="paragraph">
                  <wp:posOffset>2454275</wp:posOffset>
                </wp:positionV>
                <wp:extent cx="965200" cy="390525"/>
                <wp:effectExtent l="0" t="0" r="0" b="0"/>
                <wp:wrapNone/>
                <wp:docPr id="295"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2" type="#_x0000_t202" style="position:absolute;left:0;text-align:left;margin-left:116.05pt;margin-top:193.25pt;width:76pt;height:30.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" filled="f" stroked="f">
                <v:textbox>
                  <w:txbxContent>
                    <w:p w:rsidR="00A80787" w:rsidRPr="00FE31D0" w:rsidRDefault="00A80787" w:rsidP="00B87DC5">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79744" behindDoc="0" locked="0" layoutInCell="1" allowOverlap="1" wp14:anchorId="6A50DF24" wp14:editId="3B8D6416">
                <wp:simplePos x="0" y="0"/>
                <wp:positionH relativeFrom="column">
                  <wp:posOffset>5715</wp:posOffset>
                </wp:positionH>
                <wp:positionV relativeFrom="paragraph">
                  <wp:posOffset>196850</wp:posOffset>
                </wp:positionV>
                <wp:extent cx="965200" cy="390525"/>
                <wp:effectExtent l="0" t="0" r="0" b="0"/>
                <wp:wrapNone/>
                <wp:docPr id="38"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A80787" w:rsidRPr="00FE31D0"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 налоги</w:t>
                            </w:r>
                          </w:p>
                        </w:txbxContent>
                      </wps:txbx>
                      <wps:bodyPr vertOverflow="clip" wrap="none" rtlCol="0">
                        <a:noAutofit/>
                      </wps:bodyPr>
                    </wps:wsp>
                  </a:graphicData>
                </a:graphic>
                <wp14:sizeRelV relativeFrom="margin">
                  <wp14:pctHeight>0</wp14:pctHeight>
                </wp14:sizeRelV>
              </wp:anchor>
            </w:drawing>
          </mc:Choice>
          <mc:Fallback>
            <w:pict>
              <v:shape id="_x0000_s1043" type="#_x0000_t202" style="position:absolute;left:0;text-align:left;margin-left:.45pt;margin-top:15.5pt;width:76pt;height:30.7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" filled="f" stroked="f">
                <v:textbox>
                  <w:txbxContent>
                    <w:p w:rsidR="00A80787"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A80787" w:rsidRPr="00FE31D0" w:rsidRDefault="00A80787" w:rsidP="00B87DC5">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 налоги</w:t>
                      </w:r>
                    </w:p>
                  </w:txbxContent>
                </v:textbox>
              </v:shape>
            </w:pict>
          </mc:Fallback>
        </mc:AlternateContent>
      </w:r>
      <w:r w:rsidRPr="00FE31D0">
        <w:rPr>
          <w:rFonts w:ascii="Arial Narrow" w:hAnsi="Arial Narrow"/>
          <w:noProof/>
          <w:sz w:val="32"/>
          <w:szCs w:val="32"/>
        </w:rPr>
        <w:drawing>
          <wp:inline distT="0" distB="0" distL="0" distR="0" wp14:anchorId="3A456B12" wp14:editId="14296B88">
            <wp:extent cx="2924175" cy="2657475"/>
            <wp:effectExtent l="0" t="0" r="0" b="0"/>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87DC5" w:rsidRDefault="00B87DC5" w:rsidP="00B87DC5">
      <w:pPr>
        <w:pStyle w:val="240"/>
        <w:widowControl/>
        <w:ind w:firstLine="709"/>
        <w:rPr>
          <w:rFonts w:ascii="Arial Narrow" w:hAnsi="Arial Narrow"/>
          <w:szCs w:val="28"/>
        </w:rPr>
      </w:pPr>
    </w:p>
    <w:p w:rsidR="00B87DC5" w:rsidRDefault="00B87DC5" w:rsidP="00B87DC5">
      <w:pPr>
        <w:pStyle w:val="240"/>
        <w:widowControl/>
        <w:ind w:firstLine="284"/>
        <w:rPr>
          <w:rFonts w:ascii="Arial Narrow" w:hAnsi="Arial Narrow"/>
          <w:sz w:val="26"/>
          <w:szCs w:val="26"/>
        </w:rPr>
      </w:pPr>
      <w:r w:rsidRPr="00E719CB">
        <w:rPr>
          <w:rFonts w:ascii="Arial Narrow" w:hAnsi="Arial Narrow"/>
          <w:sz w:val="26"/>
          <w:szCs w:val="26"/>
        </w:rPr>
        <w:t xml:space="preserve">Динамика поступлений основных налогов в консолидированный бюджет Российской Федерации в </w:t>
      </w:r>
      <w:r w:rsidRPr="00E719CB">
        <w:rPr>
          <w:rFonts w:ascii="Arial Narrow" w:hAnsi="Arial Narrow"/>
          <w:sz w:val="26"/>
          <w:szCs w:val="26"/>
          <w:lang w:val="en-US"/>
        </w:rPr>
        <w:t>I</w:t>
      </w:r>
      <w:r w:rsidRPr="00E719CB">
        <w:rPr>
          <w:rFonts w:ascii="Arial Narrow" w:hAnsi="Arial Narrow"/>
          <w:sz w:val="26"/>
          <w:szCs w:val="26"/>
        </w:rPr>
        <w:t xml:space="preserve"> квартале 201</w:t>
      </w:r>
      <w:r>
        <w:rPr>
          <w:rFonts w:ascii="Arial Narrow" w:hAnsi="Arial Narrow"/>
          <w:sz w:val="26"/>
          <w:szCs w:val="26"/>
        </w:rPr>
        <w:t>7</w:t>
      </w:r>
      <w:r w:rsidRPr="00E719CB">
        <w:rPr>
          <w:rFonts w:ascii="Arial Narrow" w:hAnsi="Arial Narrow"/>
          <w:sz w:val="26"/>
          <w:szCs w:val="26"/>
        </w:rPr>
        <w:t xml:space="preserve"> года приведена на следующе</w:t>
      </w:r>
      <w:r>
        <w:rPr>
          <w:rFonts w:ascii="Arial Narrow" w:hAnsi="Arial Narrow"/>
          <w:sz w:val="26"/>
          <w:szCs w:val="26"/>
        </w:rPr>
        <w:t>й</w:t>
      </w:r>
      <w:r w:rsidRPr="00E719CB">
        <w:rPr>
          <w:rFonts w:ascii="Arial Narrow" w:hAnsi="Arial Narrow"/>
          <w:sz w:val="26"/>
          <w:szCs w:val="26"/>
        </w:rPr>
        <w:t xml:space="preserve"> </w:t>
      </w:r>
      <w:r>
        <w:rPr>
          <w:rFonts w:ascii="Arial Narrow" w:hAnsi="Arial Narrow"/>
          <w:sz w:val="26"/>
          <w:szCs w:val="26"/>
        </w:rPr>
        <w:t>диаграмме</w:t>
      </w:r>
      <w:r w:rsidRPr="00E719CB">
        <w:rPr>
          <w:rFonts w:ascii="Arial Narrow" w:hAnsi="Arial Narrow"/>
          <w:sz w:val="26"/>
          <w:szCs w:val="26"/>
        </w:rPr>
        <w:t>.</w:t>
      </w:r>
    </w:p>
    <w:p w:rsidR="00B87DC5" w:rsidRPr="00E719CB" w:rsidRDefault="00B87DC5" w:rsidP="00B87DC5">
      <w:pPr>
        <w:pStyle w:val="240"/>
        <w:widowControl/>
        <w:ind w:firstLine="284"/>
        <w:rPr>
          <w:rFonts w:ascii="Arial Narrow" w:hAnsi="Arial Narrow"/>
          <w:sz w:val="26"/>
          <w:szCs w:val="26"/>
        </w:rPr>
      </w:pPr>
    </w:p>
    <w:p w:rsidR="00B87DC5" w:rsidRPr="00DF2BA7" w:rsidRDefault="00B87DC5" w:rsidP="00B87DC5">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B87DC5" w:rsidRPr="0096053F" w:rsidRDefault="00B87DC5" w:rsidP="00B87DC5">
      <w:pPr>
        <w:rPr>
          <w:rFonts w:ascii="Arial Narrow" w:hAnsi="Arial Narrow"/>
          <w:sz w:val="28"/>
          <w:szCs w:val="28"/>
          <w:highlight w:val="lightGray"/>
        </w:rPr>
      </w:pPr>
      <w:r w:rsidRPr="0096053F">
        <w:rPr>
          <w:rFonts w:ascii="Arial Narrow" w:hAnsi="Arial Narrow"/>
          <w:noProof/>
          <w:sz w:val="28"/>
          <w:szCs w:val="28"/>
        </w:rPr>
        <mc:AlternateContent>
          <mc:Choice Requires="wps">
            <w:drawing>
              <wp:anchor distT="0" distB="0" distL="114300" distR="114300" simplePos="0" relativeHeight="251685888" behindDoc="0" locked="0" layoutInCell="1" allowOverlap="1" wp14:anchorId="5F47F6B2" wp14:editId="66CFF92E">
                <wp:simplePos x="0" y="0"/>
                <wp:positionH relativeFrom="column">
                  <wp:posOffset>210185</wp:posOffset>
                </wp:positionH>
                <wp:positionV relativeFrom="paragraph">
                  <wp:posOffset>3175</wp:posOffset>
                </wp:positionV>
                <wp:extent cx="965200" cy="390525"/>
                <wp:effectExtent l="0" t="0" r="0" b="0"/>
                <wp:wrapNone/>
                <wp:docPr id="5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_x0000_s1044" type="#_x0000_t202" style="position:absolute;left:0;text-align:left;margin-left:16.55pt;margin-top:.25pt;width:76pt;height:30.7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9984" behindDoc="0" locked="0" layoutInCell="1" allowOverlap="1" wp14:anchorId="539756D7" wp14:editId="6FEB5CFB">
                <wp:simplePos x="0" y="0"/>
                <wp:positionH relativeFrom="column">
                  <wp:posOffset>2316480</wp:posOffset>
                </wp:positionH>
                <wp:positionV relativeFrom="paragraph">
                  <wp:posOffset>1398270</wp:posOffset>
                </wp:positionV>
                <wp:extent cx="965200" cy="276225"/>
                <wp:effectExtent l="0" t="0" r="0" b="0"/>
                <wp:wrapNone/>
                <wp:docPr id="60"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+6,8%</w:t>
                            </w:r>
                          </w:p>
                        </w:txbxContent>
                      </wps:txbx>
                      <wps:bodyPr vertOverflow="clip" wrap="none" rtlCol="0">
                        <a:noAutofit/>
                      </wps:bodyPr>
                    </wps:wsp>
                  </a:graphicData>
                </a:graphic>
                <wp14:sizeRelV relativeFrom="margin">
                  <wp14:pctHeight>0</wp14:pctHeight>
                </wp14:sizeRelV>
              </wp:anchor>
            </w:drawing>
          </mc:Choice>
          <mc:Fallback>
            <w:pict>
              <v:shape id="_x0000_s1045" type="#_x0000_t202" style="position:absolute;left:0;text-align:left;margin-left:182.4pt;margin-top:110.1pt;width:76pt;height:21.7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+6,8%</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8960" behindDoc="0" locked="0" layoutInCell="1" allowOverlap="1" wp14:anchorId="335AF216" wp14:editId="4305F4DB">
                <wp:simplePos x="0" y="0"/>
                <wp:positionH relativeFrom="column">
                  <wp:posOffset>2240280</wp:posOffset>
                </wp:positionH>
                <wp:positionV relativeFrom="paragraph">
                  <wp:posOffset>1007745</wp:posOffset>
                </wp:positionV>
                <wp:extent cx="965200" cy="276225"/>
                <wp:effectExtent l="0" t="0" r="0" b="0"/>
                <wp:wrapNone/>
                <wp:docPr id="59"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+32,8%</w:t>
                            </w:r>
                          </w:p>
                        </w:txbxContent>
                      </wps:txbx>
                      <wps:bodyPr vertOverflow="clip" wrap="none" rtlCol="0">
                        <a:noAutofit/>
                      </wps:bodyPr>
                    </wps:wsp>
                  </a:graphicData>
                </a:graphic>
                <wp14:sizeRelV relativeFrom="margin">
                  <wp14:pctHeight>0</wp14:pctHeight>
                </wp14:sizeRelV>
              </wp:anchor>
            </w:drawing>
          </mc:Choice>
          <mc:Fallback>
            <w:pict>
              <v:shape id="_x0000_s1046" type="#_x0000_t202" style="position:absolute;left:0;text-align:left;margin-left:176.4pt;margin-top:79.35pt;width:76pt;height:21.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+32,8%</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3840" behindDoc="0" locked="0" layoutInCell="1" allowOverlap="1" wp14:anchorId="568F5E9B" wp14:editId="552D5379">
                <wp:simplePos x="0" y="0"/>
                <wp:positionH relativeFrom="column">
                  <wp:posOffset>157480</wp:posOffset>
                </wp:positionH>
                <wp:positionV relativeFrom="paragraph">
                  <wp:posOffset>791845</wp:posOffset>
                </wp:positionV>
                <wp:extent cx="965200" cy="390525"/>
                <wp:effectExtent l="0" t="0" r="0" b="0"/>
                <wp:wrapNone/>
                <wp:docPr id="5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47" type="#_x0000_t202" style="position:absolute;left:0;text-align:left;margin-left:12.4pt;margin-top:62.35pt;width:76pt;height:30.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" filled="f" stroked="f">
                <v:textbox>
                  <w:txbxContent>
                    <w:p w:rsidR="00A80787" w:rsidRPr="00FE31D0" w:rsidRDefault="00A80787" w:rsidP="00B87DC5">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0768" behindDoc="0" locked="0" layoutInCell="1" allowOverlap="1" wp14:anchorId="46E829C4" wp14:editId="539711C1">
                <wp:simplePos x="0" y="0"/>
                <wp:positionH relativeFrom="column">
                  <wp:posOffset>132715</wp:posOffset>
                </wp:positionH>
                <wp:positionV relativeFrom="paragraph">
                  <wp:posOffset>1214755</wp:posOffset>
                </wp:positionV>
                <wp:extent cx="965200" cy="390525"/>
                <wp:effectExtent l="0" t="0" r="0" b="0"/>
                <wp:wrapNone/>
                <wp:docPr id="41"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8" type="#_x0000_t202" style="position:absolute;left:0;text-align:left;margin-left:10.45pt;margin-top:95.65pt;width:76pt;height:30.7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2816" behindDoc="0" locked="0" layoutInCell="1" allowOverlap="1" wp14:anchorId="6590F2E0" wp14:editId="04C26C72">
                <wp:simplePos x="0" y="0"/>
                <wp:positionH relativeFrom="column">
                  <wp:posOffset>212090</wp:posOffset>
                </wp:positionH>
                <wp:positionV relativeFrom="paragraph">
                  <wp:posOffset>397510</wp:posOffset>
                </wp:positionV>
                <wp:extent cx="965200" cy="390525"/>
                <wp:effectExtent l="0" t="0" r="0" b="0"/>
                <wp:wrapNone/>
                <wp:docPr id="43"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49" type="#_x0000_t202" style="position:absolute;left:0;text-align:left;margin-left:16.7pt;margin-top:31.3pt;width:76pt;height:30.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" filled="f" stroked="f">
                <v:textbox>
                  <w:txbxContent>
                    <w:p w:rsidR="00A80787" w:rsidRPr="00FE31D0" w:rsidRDefault="00A80787" w:rsidP="00B87DC5">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6912" behindDoc="0" locked="0" layoutInCell="1" allowOverlap="1" wp14:anchorId="31C70890" wp14:editId="3BA04A2A">
                <wp:simplePos x="0" y="0"/>
                <wp:positionH relativeFrom="column">
                  <wp:posOffset>2244090</wp:posOffset>
                </wp:positionH>
                <wp:positionV relativeFrom="paragraph">
                  <wp:posOffset>163830</wp:posOffset>
                </wp:positionV>
                <wp:extent cx="965200" cy="436245"/>
                <wp:effectExtent l="0" t="0" r="0" b="0"/>
                <wp:wrapNone/>
                <wp:docPr id="57" name="TextBox 1"/>
                <wp:cNvGraphicFramePr/>
                <a:graphic xmlns:a="http://schemas.openxmlformats.org/drawingml/2006/main">
                  <a:graphicData uri="http://schemas.microsoft.com/office/word/2010/wordprocessingShape">
                    <wps:wsp>
                      <wps:cNvSpPr txBox="1"/>
                      <wps:spPr>
                        <a:xfrm>
                          <a:off x="0" y="0"/>
                          <a:ext cx="965200" cy="43624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+78,1%</w:t>
                            </w:r>
                          </w:p>
                        </w:txbxContent>
                      </wps:txbx>
                      <wps:bodyPr vertOverflow="clip" wrap="none" rtlCol="0">
                        <a:noAutofit/>
                      </wps:bodyPr>
                    </wps:wsp>
                  </a:graphicData>
                </a:graphic>
                <wp14:sizeRelV relativeFrom="margin">
                  <wp14:pctHeight>0</wp14:pctHeight>
                </wp14:sizeRelV>
              </wp:anchor>
            </w:drawing>
          </mc:Choice>
          <mc:Fallback>
            <w:pict>
              <v:shape id="_x0000_s1050" type="#_x0000_t202" style="position:absolute;left:0;text-align:left;margin-left:176.7pt;margin-top:12.9pt;width:76pt;height:34.3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+78,1%</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2032" behindDoc="0" locked="0" layoutInCell="1" allowOverlap="1" wp14:anchorId="0F49FC89" wp14:editId="2469CDFE">
                <wp:simplePos x="0" y="0"/>
                <wp:positionH relativeFrom="column">
                  <wp:posOffset>804545</wp:posOffset>
                </wp:positionH>
                <wp:positionV relativeFrom="paragraph">
                  <wp:posOffset>2217420</wp:posOffset>
                </wp:positionV>
                <wp:extent cx="965200" cy="276225"/>
                <wp:effectExtent l="0" t="0" r="0" b="0"/>
                <wp:wrapNone/>
                <wp:docPr id="62"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+12,9%</w:t>
                            </w:r>
                          </w:p>
                        </w:txbxContent>
                      </wps:txbx>
                      <wps:bodyPr vertOverflow="clip" wrap="none" rtlCol="0">
                        <a:noAutofit/>
                      </wps:bodyPr>
                    </wps:wsp>
                  </a:graphicData>
                </a:graphic>
                <wp14:sizeRelV relativeFrom="margin">
                  <wp14:pctHeight>0</wp14:pctHeight>
                </wp14:sizeRelV>
              </wp:anchor>
            </w:drawing>
          </mc:Choice>
          <mc:Fallback>
            <w:pict>
              <v:shape id="_x0000_s1051" type="#_x0000_t202" style="position:absolute;left:0;text-align:left;margin-left:63.35pt;margin-top:174.6pt;width:76pt;height:21.7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+12,9%</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1008" behindDoc="0" locked="0" layoutInCell="1" allowOverlap="1" wp14:anchorId="0A1041EC" wp14:editId="2CBDBA80">
                <wp:simplePos x="0" y="0"/>
                <wp:positionH relativeFrom="column">
                  <wp:posOffset>1160780</wp:posOffset>
                </wp:positionH>
                <wp:positionV relativeFrom="paragraph">
                  <wp:posOffset>1779270</wp:posOffset>
                </wp:positionV>
                <wp:extent cx="965200" cy="276225"/>
                <wp:effectExtent l="0" t="0" r="0" b="0"/>
                <wp:wrapNone/>
                <wp:docPr id="61"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+33,8%</w:t>
                            </w:r>
                          </w:p>
                        </w:txbxContent>
                      </wps:txbx>
                      <wps:bodyPr vertOverflow="clip" wrap="none" rtlCol="0">
                        <a:noAutofit/>
                      </wps:bodyPr>
                    </wps:wsp>
                  </a:graphicData>
                </a:graphic>
                <wp14:sizeRelV relativeFrom="margin">
                  <wp14:pctHeight>0</wp14:pctHeight>
                </wp14:sizeRelV>
              </wp:anchor>
            </w:drawing>
          </mc:Choice>
          <mc:Fallback>
            <w:pict>
              <v:shape id="_x0000_s1052" type="#_x0000_t202" style="position:absolute;left:0;text-align:left;margin-left:91.4pt;margin-top:140.1pt;width:76pt;height:21.7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+33,8%</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7936" behindDoc="0" locked="0" layoutInCell="1" allowOverlap="1" wp14:anchorId="05A88A15" wp14:editId="2DC60958">
                <wp:simplePos x="0" y="0"/>
                <wp:positionH relativeFrom="column">
                  <wp:posOffset>2242185</wp:posOffset>
                </wp:positionH>
                <wp:positionV relativeFrom="paragraph">
                  <wp:posOffset>607695</wp:posOffset>
                </wp:positionV>
                <wp:extent cx="965200" cy="276225"/>
                <wp:effectExtent l="0" t="0" r="0" b="0"/>
                <wp:wrapNone/>
                <wp:docPr id="58"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+16,8%</w:t>
                            </w:r>
                          </w:p>
                        </w:txbxContent>
                      </wps:txbx>
                      <wps:bodyPr vertOverflow="clip" wrap="none" rtlCol="0">
                        <a:noAutofit/>
                      </wps:bodyPr>
                    </wps:wsp>
                  </a:graphicData>
                </a:graphic>
                <wp14:sizeRelV relativeFrom="margin">
                  <wp14:pctHeight>0</wp14:pctHeight>
                </wp14:sizeRelV>
              </wp:anchor>
            </w:drawing>
          </mc:Choice>
          <mc:Fallback>
            <w:pict>
              <v:shape id="_x0000_s1053" type="#_x0000_t202" style="position:absolute;left:0;text-align:left;margin-left:176.55pt;margin-top:47.85pt;width:76pt;height:21.7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+16,8%</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4864" behindDoc="0" locked="0" layoutInCell="1" allowOverlap="1" wp14:anchorId="216133E9" wp14:editId="29113B4D">
                <wp:simplePos x="0" y="0"/>
                <wp:positionH relativeFrom="column">
                  <wp:posOffset>88900</wp:posOffset>
                </wp:positionH>
                <wp:positionV relativeFrom="paragraph">
                  <wp:posOffset>2036445</wp:posOffset>
                </wp:positionV>
                <wp:extent cx="1895475" cy="390525"/>
                <wp:effectExtent l="0" t="0" r="0" b="0"/>
                <wp:wrapNone/>
                <wp:docPr id="53" name="TextBox 1"/>
                <wp:cNvGraphicFramePr/>
                <a:graphic xmlns:a="http://schemas.openxmlformats.org/drawingml/2006/main">
                  <a:graphicData uri="http://schemas.microsoft.com/office/word/2010/wordprocessingShape">
                    <wps:wsp>
                      <wps:cNvSpPr txBox="1"/>
                      <wps:spPr>
                        <a:xfrm>
                          <a:off x="0" y="0"/>
                          <a:ext cx="1895475" cy="390525"/>
                        </a:xfrm>
                        <a:prstGeom prst="rect">
                          <a:avLst/>
                        </a:prstGeom>
                      </wps:spPr>
                      <wps:txbx>
                        <w:txbxContent>
                          <w:p w:rsidR="00A80787" w:rsidRPr="00FE31D0" w:rsidRDefault="00A80787" w:rsidP="00B87DC5">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pt;margin-top:160.35pt;width:149.2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" filled="f" stroked="f">
                <v:textbox>
                  <w:txbxContent>
                    <w:p w:rsidR="00A80787" w:rsidRPr="00FE31D0" w:rsidRDefault="00A80787" w:rsidP="00B87DC5">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81792" behindDoc="0" locked="0" layoutInCell="1" allowOverlap="1" wp14:anchorId="151CC1A8" wp14:editId="0B3E04DA">
                <wp:simplePos x="0" y="0"/>
                <wp:positionH relativeFrom="column">
                  <wp:posOffset>136525</wp:posOffset>
                </wp:positionH>
                <wp:positionV relativeFrom="paragraph">
                  <wp:posOffset>1574800</wp:posOffset>
                </wp:positionV>
                <wp:extent cx="965200" cy="390525"/>
                <wp:effectExtent l="0" t="0" r="0" b="0"/>
                <wp:wrapNone/>
                <wp:docPr id="42"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55" type="#_x0000_t202" style="position:absolute;left:0;text-align:left;margin-left:10.75pt;margin-top:124pt;width:76pt;height:30.7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" filled="f" stroked="f">
                <v:textbox>
                  <w:txbxContent>
                    <w:p w:rsidR="00A80787" w:rsidRPr="00FE31D0" w:rsidRDefault="00A80787" w:rsidP="00B87DC5">
                      <w:pPr>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Pr>
          <w:rFonts w:ascii="Arial Narrow" w:hAnsi="Arial Narrow"/>
          <w:noProof/>
          <w:sz w:val="28"/>
          <w:szCs w:val="28"/>
        </w:rPr>
        <w:drawing>
          <wp:inline distT="0" distB="0" distL="0" distR="0" wp14:anchorId="654CE939" wp14:editId="529C1B3A">
            <wp:extent cx="2924175" cy="26765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87DC5" w:rsidRPr="00381A11" w:rsidRDefault="00B87DC5" w:rsidP="00B87DC5">
      <w:pPr>
        <w:rPr>
          <w:rFonts w:ascii="Arial Narrow" w:hAnsi="Arial Narrow"/>
          <w:b/>
          <w:sz w:val="30"/>
          <w:szCs w:val="30"/>
        </w:rPr>
      </w:pPr>
      <w:r>
        <w:rPr>
          <w:rFonts w:ascii="Arial Narrow" w:hAnsi="Arial Narrow"/>
          <w:b/>
          <w:sz w:val="30"/>
          <w:szCs w:val="30"/>
        </w:rPr>
        <w:br w:type="column"/>
      </w:r>
      <w:r w:rsidRPr="00381A11">
        <w:rPr>
          <w:rFonts w:ascii="Arial Narrow" w:hAnsi="Arial Narrow"/>
          <w:b/>
          <w:sz w:val="30"/>
          <w:szCs w:val="30"/>
        </w:rPr>
        <w:lastRenderedPageBreak/>
        <w:t>Федеральный бюджет</w:t>
      </w:r>
    </w:p>
    <w:p w:rsidR="00B87DC5" w:rsidRDefault="00B87DC5" w:rsidP="00B87DC5">
      <w:pPr>
        <w:spacing w:before="120"/>
        <w:ind w:firstLine="284"/>
        <w:rPr>
          <w:rFonts w:ascii="Arial Narrow" w:hAnsi="Arial Narrow"/>
          <w:sz w:val="26"/>
          <w:szCs w:val="26"/>
        </w:rPr>
      </w:pPr>
      <w:r w:rsidRPr="00381A11">
        <w:rPr>
          <w:rFonts w:ascii="Arial Narrow" w:hAnsi="Arial Narrow"/>
          <w:sz w:val="26"/>
          <w:szCs w:val="26"/>
        </w:rPr>
        <w:t>Поступления администрируемых ФНС России доходов в федеральный бюджет</w:t>
      </w:r>
      <w:r w:rsidRPr="00E719CB">
        <w:rPr>
          <w:rFonts w:ascii="Arial Narrow" w:hAnsi="Arial Narrow"/>
          <w:sz w:val="26"/>
          <w:szCs w:val="26"/>
        </w:rPr>
        <w:t xml:space="preserve"> в январе-марте 201</w:t>
      </w:r>
      <w:r>
        <w:rPr>
          <w:rFonts w:ascii="Arial Narrow" w:hAnsi="Arial Narrow"/>
          <w:sz w:val="26"/>
          <w:szCs w:val="26"/>
        </w:rPr>
        <w:t>7</w:t>
      </w:r>
      <w:r w:rsidRPr="00E719CB">
        <w:rPr>
          <w:rFonts w:ascii="Arial Narrow" w:hAnsi="Arial Narrow"/>
          <w:sz w:val="26"/>
          <w:szCs w:val="26"/>
        </w:rPr>
        <w:t xml:space="preserve"> года составили </w:t>
      </w:r>
      <w:r>
        <w:rPr>
          <w:rFonts w:ascii="Arial Narrow" w:hAnsi="Arial Narrow"/>
          <w:sz w:val="26"/>
          <w:szCs w:val="26"/>
        </w:rPr>
        <w:t>2 382,2 </w:t>
      </w:r>
      <w:r w:rsidRPr="00E719CB">
        <w:rPr>
          <w:rFonts w:ascii="Arial Narrow" w:hAnsi="Arial Narrow"/>
          <w:sz w:val="26"/>
          <w:szCs w:val="26"/>
        </w:rPr>
        <w:t xml:space="preserve">млрд. рублей, что на </w:t>
      </w:r>
      <w:r>
        <w:rPr>
          <w:rFonts w:ascii="Arial Narrow" w:hAnsi="Arial Narrow"/>
          <w:sz w:val="26"/>
          <w:szCs w:val="26"/>
        </w:rPr>
        <w:t>45,5</w:t>
      </w:r>
      <w:r w:rsidRPr="00E719CB">
        <w:rPr>
          <w:rFonts w:ascii="Arial Narrow" w:hAnsi="Arial Narrow"/>
          <w:sz w:val="26"/>
          <w:szCs w:val="26"/>
        </w:rPr>
        <w:t xml:space="preserve">% </w:t>
      </w:r>
      <w:r>
        <w:rPr>
          <w:rFonts w:ascii="Arial Narrow" w:hAnsi="Arial Narrow"/>
          <w:sz w:val="26"/>
          <w:szCs w:val="26"/>
        </w:rPr>
        <w:t>больше</w:t>
      </w:r>
      <w:r w:rsidRPr="00E719CB">
        <w:rPr>
          <w:rFonts w:ascii="Arial Narrow" w:hAnsi="Arial Narrow"/>
          <w:sz w:val="26"/>
          <w:szCs w:val="26"/>
        </w:rPr>
        <w:t>, чем в январе-марте 201</w:t>
      </w:r>
      <w:r>
        <w:rPr>
          <w:rFonts w:ascii="Arial Narrow" w:hAnsi="Arial Narrow"/>
          <w:sz w:val="26"/>
          <w:szCs w:val="26"/>
        </w:rPr>
        <w:t>6</w:t>
      </w:r>
      <w:r w:rsidRPr="00E719CB">
        <w:rPr>
          <w:rFonts w:ascii="Arial Narrow" w:hAnsi="Arial Narrow"/>
          <w:sz w:val="26"/>
          <w:szCs w:val="26"/>
        </w:rPr>
        <w:t xml:space="preserve"> года. (Приложение 8).</w:t>
      </w:r>
    </w:p>
    <w:p w:rsidR="00B87DC5" w:rsidRPr="00072E33" w:rsidRDefault="00B87DC5" w:rsidP="00B87DC5">
      <w:pPr>
        <w:spacing w:before="120"/>
        <w:ind w:firstLine="284"/>
        <w:jc w:val="center"/>
        <w:rPr>
          <w:rFonts w:ascii="Arial Narrow" w:hAnsi="Arial Narrow"/>
          <w:b/>
        </w:rPr>
      </w:pPr>
      <w:r w:rsidRPr="00072E33">
        <w:rPr>
          <w:rFonts w:ascii="Arial Narrow" w:hAnsi="Arial Narrow"/>
          <w:b/>
        </w:rPr>
        <w:t xml:space="preserve">Динамика поступлений в федеральный бюджет в </w:t>
      </w:r>
      <w:r w:rsidRPr="00072E33">
        <w:rPr>
          <w:rFonts w:ascii="Arial Narrow" w:hAnsi="Arial Narrow"/>
          <w:b/>
          <w:lang w:val="en-US"/>
        </w:rPr>
        <w:t>I</w:t>
      </w:r>
      <w:r w:rsidRPr="00072E33">
        <w:rPr>
          <w:rFonts w:ascii="Arial Narrow" w:hAnsi="Arial Narrow"/>
          <w:b/>
        </w:rPr>
        <w:t xml:space="preserve"> квартале 201</w:t>
      </w:r>
      <w:r>
        <w:rPr>
          <w:rFonts w:ascii="Arial Narrow" w:hAnsi="Arial Narrow"/>
          <w:b/>
        </w:rPr>
        <w:t>5</w:t>
      </w:r>
      <w:r w:rsidRPr="00072E33">
        <w:rPr>
          <w:rFonts w:ascii="Arial Narrow" w:hAnsi="Arial Narrow"/>
          <w:b/>
        </w:rPr>
        <w:t>-201</w:t>
      </w:r>
      <w:r>
        <w:rPr>
          <w:rFonts w:ascii="Arial Narrow" w:hAnsi="Arial Narrow"/>
          <w:b/>
        </w:rPr>
        <w:t>7</w:t>
      </w:r>
      <w:r w:rsidRPr="00072E33">
        <w:rPr>
          <w:rFonts w:ascii="Arial Narrow" w:hAnsi="Arial Narrow"/>
          <w:b/>
        </w:rPr>
        <w:t xml:space="preserve"> гг., </w:t>
      </w:r>
    </w:p>
    <w:p w:rsidR="00B87DC5" w:rsidRPr="00072E33" w:rsidRDefault="00B87DC5" w:rsidP="00B87DC5">
      <w:pPr>
        <w:ind w:firstLine="284"/>
        <w:jc w:val="center"/>
        <w:rPr>
          <w:rFonts w:ascii="Arial Narrow" w:hAnsi="Arial Narrow"/>
          <w:b/>
          <w:i/>
        </w:rPr>
      </w:pPr>
      <w:r w:rsidRPr="00072E33">
        <w:rPr>
          <w:rFonts w:ascii="Arial Narrow" w:hAnsi="Arial Narrow"/>
          <w:b/>
          <w:i/>
        </w:rPr>
        <w:t>млрд. рублей</w:t>
      </w:r>
    </w:p>
    <w:p w:rsidR="00B87DC5" w:rsidRPr="0096053F" w:rsidRDefault="00B87DC5" w:rsidP="00B87DC5">
      <w:pPr>
        <w:jc w:val="center"/>
        <w:rPr>
          <w:rFonts w:ascii="Arial Narrow" w:hAnsi="Arial Narrow"/>
          <w:sz w:val="28"/>
          <w:szCs w:val="28"/>
        </w:rPr>
      </w:pPr>
      <w:r w:rsidRPr="0096053F">
        <w:rPr>
          <w:rFonts w:ascii="Arial Narrow" w:hAnsi="Arial Narrow"/>
          <w:noProof/>
          <w:sz w:val="28"/>
          <w:szCs w:val="28"/>
        </w:rPr>
        <mc:AlternateContent>
          <mc:Choice Requires="wps">
            <w:drawing>
              <wp:anchor distT="0" distB="0" distL="114300" distR="114300" simplePos="0" relativeHeight="251704320" behindDoc="0" locked="0" layoutInCell="1" allowOverlap="1" wp14:anchorId="2C0D0323" wp14:editId="0A3E2EF5">
                <wp:simplePos x="0" y="0"/>
                <wp:positionH relativeFrom="column">
                  <wp:posOffset>675005</wp:posOffset>
                </wp:positionH>
                <wp:positionV relativeFrom="paragraph">
                  <wp:posOffset>217805</wp:posOffset>
                </wp:positionV>
                <wp:extent cx="965200" cy="299085"/>
                <wp:effectExtent l="0" t="0" r="0" b="0"/>
                <wp:wrapNone/>
                <wp:docPr id="296" name="TextBox 1"/>
                <wp:cNvGraphicFramePr/>
                <a:graphic xmlns:a="http://schemas.openxmlformats.org/drawingml/2006/main">
                  <a:graphicData uri="http://schemas.microsoft.com/office/word/2010/wordprocessingShape">
                    <wps:wsp>
                      <wps:cNvSpPr txBox="1"/>
                      <wps:spPr>
                        <a:xfrm>
                          <a:off x="0" y="0"/>
                          <a:ext cx="965200" cy="299085"/>
                        </a:xfrm>
                        <a:prstGeom prst="rect">
                          <a:avLst/>
                        </a:prstGeom>
                      </wps:spPr>
                      <wps:txbx>
                        <w:txbxContent>
                          <w:p w:rsidR="00A80787" w:rsidRPr="000772D7" w:rsidRDefault="00A80787" w:rsidP="00B87DC5">
                            <w:pPr>
                              <w:rPr>
                                <w:rFonts w:ascii="Arial Narrow" w:hAnsi="Arial Narrow"/>
                                <w:i/>
                              </w:rPr>
                            </w:pPr>
                            <w:r w:rsidRPr="000772D7">
                              <w:rPr>
                                <w:rFonts w:ascii="Arial Narrow" w:hAnsi="Arial Narrow"/>
                                <w:i/>
                              </w:rPr>
                              <w:t>+745 млрд. рублей</w:t>
                            </w:r>
                          </w:p>
                        </w:txbxContent>
                      </wps:txbx>
                      <wps:bodyPr vertOverflow="clip" wrap="none" rtlCol="0">
                        <a:noAutofit/>
                      </wps:bodyPr>
                    </wps:wsp>
                  </a:graphicData>
                </a:graphic>
                <wp14:sizeRelV relativeFrom="margin">
                  <wp14:pctHeight>0</wp14:pctHeight>
                </wp14:sizeRelV>
              </wp:anchor>
            </w:drawing>
          </mc:Choice>
          <mc:Fallback>
            <w:pict>
              <v:shape id="_x0000_s1056" type="#_x0000_t202" style="position:absolute;left:0;text-align:left;margin-left:53.15pt;margin-top:17.15pt;width:76pt;height:23.5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" filled="f" stroked="f">
                <v:textbox>
                  <w:txbxContent>
                    <w:p w:rsidR="00A80787" w:rsidRPr="000772D7" w:rsidRDefault="00A80787" w:rsidP="00B87DC5">
                      <w:pPr>
                        <w:rPr>
                          <w:rFonts w:ascii="Arial Narrow" w:hAnsi="Arial Narrow"/>
                          <w:i/>
                        </w:rPr>
                      </w:pPr>
                      <w:r w:rsidRPr="000772D7">
                        <w:rPr>
                          <w:rFonts w:ascii="Arial Narrow" w:hAnsi="Arial Narrow"/>
                          <w:i/>
                        </w:rPr>
                        <w:t>+745 млрд. рублей</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705344" behindDoc="0" locked="0" layoutInCell="1" allowOverlap="1" wp14:anchorId="0E9C2D4C" wp14:editId="18826A3E">
                <wp:simplePos x="0" y="0"/>
                <wp:positionH relativeFrom="column">
                  <wp:posOffset>2036445</wp:posOffset>
                </wp:positionH>
                <wp:positionV relativeFrom="paragraph">
                  <wp:posOffset>208915</wp:posOffset>
                </wp:positionV>
                <wp:extent cx="965200" cy="390525"/>
                <wp:effectExtent l="0" t="0" r="0" b="0"/>
                <wp:wrapNone/>
                <wp:docPr id="2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0772D7" w:rsidRDefault="00A80787" w:rsidP="00B87DC5">
                            <w:pPr>
                              <w:rPr>
                                <w:rFonts w:ascii="Arial Narrow" w:hAnsi="Arial Narrow"/>
                                <w:i/>
                              </w:rPr>
                            </w:pPr>
                            <w:r w:rsidRPr="000772D7">
                              <w:rPr>
                                <w:rFonts w:ascii="Arial Narrow" w:hAnsi="Arial Narrow"/>
                                <w:i/>
                              </w:rPr>
                              <w:t>+45,5%</w:t>
                            </w:r>
                          </w:p>
                        </w:txbxContent>
                      </wps:txbx>
                      <wps:bodyPr vertOverflow="clip" wrap="none" rtlCol="0">
                        <a:noAutofit/>
                      </wps:bodyPr>
                    </wps:wsp>
                  </a:graphicData>
                </a:graphic>
                <wp14:sizeRelV relativeFrom="margin">
                  <wp14:pctHeight>0</wp14:pctHeight>
                </wp14:sizeRelV>
              </wp:anchor>
            </w:drawing>
          </mc:Choice>
          <mc:Fallback>
            <w:pict>
              <v:shape id="_x0000_s1057" type="#_x0000_t202" style="position:absolute;left:0;text-align:left;margin-left:160.35pt;margin-top:16.45pt;width:76pt;height:30.7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" filled="f" stroked="f">
                <v:textbox>
                  <w:txbxContent>
                    <w:p w:rsidR="00A80787" w:rsidRPr="000772D7" w:rsidRDefault="00A80787" w:rsidP="00B87DC5">
                      <w:pPr>
                        <w:rPr>
                          <w:rFonts w:ascii="Arial Narrow" w:hAnsi="Arial Narrow"/>
                          <w:i/>
                        </w:rPr>
                      </w:pPr>
                      <w:r w:rsidRPr="000772D7">
                        <w:rPr>
                          <w:rFonts w:ascii="Arial Narrow" w:hAnsi="Arial Narrow"/>
                          <w:i/>
                        </w:rPr>
                        <w:t>+45,5%</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3056" behindDoc="0" locked="0" layoutInCell="1" allowOverlap="1" wp14:anchorId="5E3297C0" wp14:editId="55F488AD">
                <wp:simplePos x="0" y="0"/>
                <wp:positionH relativeFrom="column">
                  <wp:posOffset>2040890</wp:posOffset>
                </wp:positionH>
                <wp:positionV relativeFrom="paragraph">
                  <wp:posOffset>20320</wp:posOffset>
                </wp:positionV>
                <wp:extent cx="965200" cy="390525"/>
                <wp:effectExtent l="0" t="0" r="0" b="0"/>
                <wp:wrapNone/>
                <wp:docPr id="6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A80787" w:rsidRPr="000772D7" w:rsidRDefault="00A80787" w:rsidP="00B87DC5">
                            <w:pPr>
                              <w:rPr>
                                <w:rFonts w:ascii="Arial Narrow" w:hAnsi="Arial Narrow"/>
                                <w:i/>
                              </w:rPr>
                            </w:pPr>
                            <w:r w:rsidRPr="000772D7">
                              <w:rPr>
                                <w:rFonts w:ascii="Arial Narrow" w:hAnsi="Arial Narrow"/>
                                <w:i/>
                              </w:rPr>
                              <w:t>+36,0%</w:t>
                            </w:r>
                          </w:p>
                        </w:txbxContent>
                      </wps:txbx>
                      <wps:bodyPr vertOverflow="clip" wrap="none" rtlCol="0">
                        <a:noAutofit/>
                      </wps:bodyPr>
                    </wps:wsp>
                  </a:graphicData>
                </a:graphic>
                <wp14:sizeRelV relativeFrom="margin">
                  <wp14:pctHeight>0</wp14:pctHeight>
                </wp14:sizeRelV>
              </wp:anchor>
            </w:drawing>
          </mc:Choice>
          <mc:Fallback>
            <w:pict>
              <v:shape id="_x0000_s1058" type="#_x0000_t202" style="position:absolute;left:0;text-align:left;margin-left:160.7pt;margin-top:1.6pt;width:76pt;height:30.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" filled="f" stroked="f">
                <v:textbox>
                  <w:txbxContent>
                    <w:p w:rsidR="00A80787" w:rsidRPr="000772D7" w:rsidRDefault="00A80787" w:rsidP="00B87DC5">
                      <w:pPr>
                        <w:rPr>
                          <w:rFonts w:ascii="Arial Narrow" w:hAnsi="Arial Narrow"/>
                          <w:i/>
                        </w:rPr>
                      </w:pPr>
                      <w:r w:rsidRPr="000772D7">
                        <w:rPr>
                          <w:rFonts w:ascii="Arial Narrow" w:hAnsi="Arial Narrow"/>
                          <w:i/>
                        </w:rPr>
                        <w:t>+36,0%</w:t>
                      </w:r>
                    </w:p>
                  </w:txbxContent>
                </v:textbox>
              </v:shape>
            </w:pict>
          </mc:Fallback>
        </mc:AlternateContent>
      </w:r>
      <w:r w:rsidRPr="0096053F">
        <w:rPr>
          <w:rFonts w:ascii="Arial Narrow" w:hAnsi="Arial Narrow"/>
          <w:noProof/>
          <w:sz w:val="28"/>
          <w:szCs w:val="28"/>
        </w:rPr>
        <mc:AlternateContent>
          <mc:Choice Requires="wps">
            <w:drawing>
              <wp:anchor distT="0" distB="0" distL="114300" distR="114300" simplePos="0" relativeHeight="251694080" behindDoc="0" locked="0" layoutInCell="1" allowOverlap="1" wp14:anchorId="212C2C37" wp14:editId="36A90BE1">
                <wp:simplePos x="0" y="0"/>
                <wp:positionH relativeFrom="column">
                  <wp:posOffset>649605</wp:posOffset>
                </wp:positionH>
                <wp:positionV relativeFrom="paragraph">
                  <wp:posOffset>19050</wp:posOffset>
                </wp:positionV>
                <wp:extent cx="965200" cy="257175"/>
                <wp:effectExtent l="0" t="0" r="0" b="0"/>
                <wp:wrapNone/>
                <wp:docPr id="65" name="TextBox 1"/>
                <wp:cNvGraphicFramePr/>
                <a:graphic xmlns:a="http://schemas.openxmlformats.org/drawingml/2006/main">
                  <a:graphicData uri="http://schemas.microsoft.com/office/word/2010/wordprocessingShape">
                    <wps:wsp>
                      <wps:cNvSpPr txBox="1"/>
                      <wps:spPr>
                        <a:xfrm>
                          <a:off x="0" y="0"/>
                          <a:ext cx="965200" cy="257175"/>
                        </a:xfrm>
                        <a:prstGeom prst="rect">
                          <a:avLst/>
                        </a:prstGeom>
                      </wps:spPr>
                      <wps:txbx>
                        <w:txbxContent>
                          <w:p w:rsidR="00A80787" w:rsidRPr="000772D7" w:rsidRDefault="00A80787" w:rsidP="00B87DC5">
                            <w:pPr>
                              <w:rPr>
                                <w:rFonts w:ascii="Arial Narrow" w:hAnsi="Arial Narrow"/>
                                <w:i/>
                              </w:rPr>
                            </w:pPr>
                            <w:r w:rsidRPr="000772D7">
                              <w:rPr>
                                <w:rFonts w:ascii="Arial Narrow" w:hAnsi="Arial Narrow"/>
                                <w:i/>
                              </w:rPr>
                              <w:t>+630 млрд. рублей</w:t>
                            </w:r>
                          </w:p>
                        </w:txbxContent>
                      </wps:txbx>
                      <wps:bodyPr vertOverflow="clip" wrap="none" rtlCol="0">
                        <a:noAutofit/>
                      </wps:bodyPr>
                    </wps:wsp>
                  </a:graphicData>
                </a:graphic>
                <wp14:sizeRelV relativeFrom="margin">
                  <wp14:pctHeight>0</wp14:pctHeight>
                </wp14:sizeRelV>
              </wp:anchor>
            </w:drawing>
          </mc:Choice>
          <mc:Fallback>
            <w:pict>
              <v:shape id="_x0000_s1059" type="#_x0000_t202" style="position:absolute;left:0;text-align:left;margin-left:51.15pt;margin-top:1.5pt;width:76pt;height:20.2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" filled="f" stroked="f">
                <v:textbox>
                  <w:txbxContent>
                    <w:p w:rsidR="00A80787" w:rsidRPr="000772D7" w:rsidRDefault="00A80787" w:rsidP="00B87DC5">
                      <w:pPr>
                        <w:rPr>
                          <w:rFonts w:ascii="Arial Narrow" w:hAnsi="Arial Narrow"/>
                          <w:i/>
                        </w:rPr>
                      </w:pPr>
                      <w:r w:rsidRPr="000772D7">
                        <w:rPr>
                          <w:rFonts w:ascii="Arial Narrow" w:hAnsi="Arial Narrow"/>
                          <w:i/>
                        </w:rPr>
                        <w:t>+630 млрд. рублей</w:t>
                      </w:r>
                    </w:p>
                  </w:txbxContent>
                </v:textbox>
              </v:shape>
            </w:pict>
          </mc:Fallback>
        </mc:AlternateContent>
      </w:r>
      <w:r>
        <w:rPr>
          <w:rFonts w:ascii="Arial Narrow" w:hAnsi="Arial Narrow"/>
          <w:noProof/>
          <w:sz w:val="28"/>
          <w:szCs w:val="28"/>
        </w:rPr>
        <w:drawing>
          <wp:inline distT="0" distB="0" distL="0" distR="0" wp14:anchorId="0E397EAC" wp14:editId="4EBD4E59">
            <wp:extent cx="3324225" cy="24193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87DC5" w:rsidRPr="00381A11" w:rsidRDefault="00B87DC5" w:rsidP="00B87DC5">
      <w:pPr>
        <w:ind w:firstLine="284"/>
        <w:rPr>
          <w:rFonts w:ascii="Arial Narrow" w:hAnsi="Arial Narrow"/>
          <w:sz w:val="26"/>
          <w:szCs w:val="26"/>
        </w:rPr>
      </w:pPr>
      <w:r w:rsidRPr="000E2754">
        <w:rPr>
          <w:rFonts w:ascii="Arial Narrow" w:hAnsi="Arial Narrow"/>
          <w:sz w:val="26"/>
          <w:szCs w:val="26"/>
        </w:rPr>
        <w:t>Поступления налогов и сборов в январе-марте 201</w:t>
      </w:r>
      <w:r>
        <w:rPr>
          <w:rFonts w:ascii="Arial Narrow" w:hAnsi="Arial Narrow"/>
          <w:sz w:val="26"/>
          <w:szCs w:val="26"/>
        </w:rPr>
        <w:t>7</w:t>
      </w:r>
      <w:r w:rsidRPr="000E2754">
        <w:rPr>
          <w:rFonts w:ascii="Arial Narrow" w:hAnsi="Arial Narrow"/>
          <w:sz w:val="26"/>
          <w:szCs w:val="26"/>
        </w:rPr>
        <w:t xml:space="preserve"> года составили </w:t>
      </w:r>
      <w:r>
        <w:rPr>
          <w:rFonts w:ascii="Arial Narrow" w:hAnsi="Arial Narrow"/>
          <w:sz w:val="26"/>
          <w:szCs w:val="26"/>
        </w:rPr>
        <w:t>30,0</w:t>
      </w:r>
      <w:r w:rsidRPr="000E2754">
        <w:rPr>
          <w:rFonts w:ascii="Arial Narrow" w:hAnsi="Arial Narrow"/>
          <w:sz w:val="26"/>
          <w:szCs w:val="26"/>
        </w:rPr>
        <w:t>% от объема поступлений администрируемых ФНС России доходов федерального бюджета в 201</w:t>
      </w:r>
      <w:r>
        <w:rPr>
          <w:rFonts w:ascii="Arial Narrow" w:hAnsi="Arial Narrow"/>
          <w:sz w:val="26"/>
          <w:szCs w:val="26"/>
        </w:rPr>
        <w:t>7</w:t>
      </w:r>
      <w:r w:rsidRPr="000E2754">
        <w:rPr>
          <w:rFonts w:ascii="Arial Narrow" w:hAnsi="Arial Narrow"/>
          <w:sz w:val="26"/>
          <w:szCs w:val="26"/>
        </w:rPr>
        <w:t xml:space="preserve"> год</w:t>
      </w:r>
      <w:r>
        <w:rPr>
          <w:rFonts w:ascii="Arial Narrow" w:hAnsi="Arial Narrow"/>
          <w:sz w:val="26"/>
          <w:szCs w:val="26"/>
        </w:rPr>
        <w:t>у</w:t>
      </w:r>
      <w:r w:rsidRPr="000E2754">
        <w:rPr>
          <w:rFonts w:ascii="Arial Narrow" w:hAnsi="Arial Narrow"/>
          <w:sz w:val="26"/>
          <w:szCs w:val="26"/>
        </w:rPr>
        <w:t xml:space="preserve"> в размере 7</w:t>
      </w:r>
      <w:r>
        <w:rPr>
          <w:rFonts w:ascii="Arial Narrow" w:hAnsi="Arial Narrow"/>
          <w:sz w:val="26"/>
          <w:szCs w:val="26"/>
        </w:rPr>
        <w:t> </w:t>
      </w:r>
      <w:r w:rsidRPr="000E2754">
        <w:rPr>
          <w:rFonts w:ascii="Arial Narrow" w:hAnsi="Arial Narrow"/>
          <w:sz w:val="26"/>
          <w:szCs w:val="26"/>
        </w:rPr>
        <w:t>9</w:t>
      </w:r>
      <w:r>
        <w:rPr>
          <w:rFonts w:ascii="Arial Narrow" w:hAnsi="Arial Narrow"/>
          <w:sz w:val="26"/>
          <w:szCs w:val="26"/>
        </w:rPr>
        <w:t>40,9</w:t>
      </w:r>
      <w:r w:rsidRPr="000E2754">
        <w:rPr>
          <w:rFonts w:ascii="Arial Narrow" w:hAnsi="Arial Narrow"/>
          <w:sz w:val="26"/>
          <w:szCs w:val="26"/>
        </w:rPr>
        <w:t xml:space="preserve"> млрд. рублей, учтенных в Федеральном законе «</w:t>
      </w:r>
      <w:r w:rsidRPr="00B24F85">
        <w:rPr>
          <w:rFonts w:ascii="Arial Narrow" w:hAnsi="Arial Narrow"/>
          <w:sz w:val="26"/>
          <w:szCs w:val="26"/>
        </w:rPr>
        <w:t>О федеральном бюджете на 2017 год и на плановый период 2018 и 2019 годов</w:t>
      </w:r>
      <w:r w:rsidRPr="000E2754">
        <w:rPr>
          <w:rFonts w:ascii="Arial Narrow" w:hAnsi="Arial Narrow"/>
          <w:sz w:val="26"/>
          <w:szCs w:val="26"/>
        </w:rPr>
        <w:t>».</w:t>
      </w:r>
    </w:p>
    <w:p w:rsidR="00B87DC5" w:rsidRDefault="00B87DC5" w:rsidP="00B87DC5">
      <w:pPr>
        <w:ind w:firstLine="284"/>
        <w:rPr>
          <w:rFonts w:ascii="Arial Narrow" w:hAnsi="Arial Narrow"/>
          <w:sz w:val="26"/>
          <w:szCs w:val="26"/>
        </w:rPr>
      </w:pPr>
      <w:r>
        <w:rPr>
          <w:rFonts w:ascii="Arial Narrow" w:hAnsi="Arial Narrow"/>
          <w:sz w:val="26"/>
          <w:szCs w:val="26"/>
        </w:rPr>
        <w:t>Более</w:t>
      </w:r>
      <w:r w:rsidRPr="000E2754">
        <w:rPr>
          <w:rFonts w:ascii="Arial Narrow" w:hAnsi="Arial Narrow"/>
          <w:sz w:val="26"/>
          <w:szCs w:val="26"/>
        </w:rPr>
        <w:t xml:space="preserve"> 80% всех поступлений в федеральный бюджет в январе-марте 201</w:t>
      </w:r>
      <w:r>
        <w:rPr>
          <w:rFonts w:ascii="Arial Narrow" w:hAnsi="Arial Narrow"/>
          <w:sz w:val="26"/>
          <w:szCs w:val="26"/>
        </w:rPr>
        <w:t>7</w:t>
      </w:r>
      <w:r w:rsidRPr="000E2754">
        <w:rPr>
          <w:rFonts w:ascii="Arial Narrow" w:hAnsi="Arial Narrow"/>
          <w:sz w:val="26"/>
          <w:szCs w:val="26"/>
        </w:rPr>
        <w:t xml:space="preserve"> года обеспечили </w:t>
      </w:r>
      <w:r>
        <w:rPr>
          <w:rFonts w:ascii="Arial Narrow" w:hAnsi="Arial Narrow"/>
          <w:sz w:val="26"/>
          <w:szCs w:val="26"/>
        </w:rPr>
        <w:t>5</w:t>
      </w:r>
      <w:r w:rsidRPr="000E2754">
        <w:rPr>
          <w:rFonts w:ascii="Arial Narrow" w:hAnsi="Arial Narrow"/>
          <w:sz w:val="26"/>
          <w:szCs w:val="26"/>
        </w:rPr>
        <w:t xml:space="preserve"> Управлени</w:t>
      </w:r>
      <w:r>
        <w:rPr>
          <w:rFonts w:ascii="Arial Narrow" w:hAnsi="Arial Narrow"/>
          <w:sz w:val="26"/>
          <w:szCs w:val="26"/>
        </w:rPr>
        <w:t>й</w:t>
      </w:r>
      <w:r w:rsidRPr="000E2754">
        <w:rPr>
          <w:rFonts w:ascii="Arial Narrow" w:hAnsi="Arial Narrow"/>
          <w:sz w:val="26"/>
          <w:szCs w:val="26"/>
        </w:rPr>
        <w:t xml:space="preserve"> ФНС России по субъектам Российской Федерации и </w:t>
      </w:r>
      <w:r>
        <w:rPr>
          <w:rFonts w:ascii="Arial Narrow" w:hAnsi="Arial Narrow"/>
          <w:sz w:val="26"/>
          <w:szCs w:val="26"/>
        </w:rPr>
        <w:t>5</w:t>
      </w:r>
      <w:r w:rsidRPr="000E2754">
        <w:rPr>
          <w:rFonts w:ascii="Arial Narrow" w:hAnsi="Arial Narrow"/>
          <w:sz w:val="26"/>
          <w:szCs w:val="26"/>
        </w:rPr>
        <w:t xml:space="preserve"> МИ ФНС России по крупнейшим налогоплательщикам:</w:t>
      </w:r>
    </w:p>
    <w:p w:rsidR="00B87DC5" w:rsidRPr="006F6DC2" w:rsidRDefault="00B87DC5" w:rsidP="00B87DC5">
      <w:pPr>
        <w:jc w:val="center"/>
        <w:rPr>
          <w:rFonts w:ascii="Arial Narrow" w:hAnsi="Arial Narrow"/>
          <w:b/>
          <w:szCs w:val="26"/>
        </w:rPr>
      </w:pPr>
      <w:r>
        <w:rPr>
          <w:rFonts w:ascii="Arial Narrow" w:hAnsi="Arial Narrow"/>
          <w:sz w:val="26"/>
          <w:szCs w:val="26"/>
          <w:highlight w:val="yellow"/>
        </w:rPr>
        <w:br w:type="column"/>
      </w:r>
      <w:r w:rsidRPr="006F6DC2">
        <w:rPr>
          <w:rFonts w:ascii="Arial Narrow" w:hAnsi="Arial Narrow"/>
          <w:b/>
          <w:szCs w:val="26"/>
        </w:rPr>
        <w:lastRenderedPageBreak/>
        <w:t xml:space="preserve">УФНС России по субъектам РФ и МИ по КН ФНС России, обеспечившие основной объем поступлений в </w:t>
      </w:r>
      <w:r w:rsidRPr="006F6DC2">
        <w:rPr>
          <w:rFonts w:ascii="Arial Narrow" w:hAnsi="Arial Narrow"/>
          <w:b/>
          <w:szCs w:val="26"/>
          <w:lang w:val="en-US"/>
        </w:rPr>
        <w:t>I</w:t>
      </w:r>
      <w:r w:rsidRPr="006F6DC2">
        <w:rPr>
          <w:rFonts w:ascii="Arial Narrow" w:hAnsi="Arial Narrow"/>
          <w:b/>
          <w:szCs w:val="26"/>
        </w:rPr>
        <w:t xml:space="preserve"> квартале 201</w:t>
      </w:r>
      <w:r>
        <w:rPr>
          <w:rFonts w:ascii="Arial Narrow" w:hAnsi="Arial Narrow"/>
          <w:b/>
          <w:szCs w:val="26"/>
        </w:rPr>
        <w:t>7</w:t>
      </w:r>
      <w:r w:rsidRPr="006F6DC2">
        <w:rPr>
          <w:rFonts w:ascii="Arial Narrow" w:hAnsi="Arial Narrow"/>
          <w:b/>
          <w:szCs w:val="26"/>
        </w:rPr>
        <w:t xml:space="preserve"> года</w:t>
      </w:r>
    </w:p>
    <w:p w:rsidR="00B87DC5" w:rsidRPr="00381A11" w:rsidRDefault="00B87DC5" w:rsidP="00B87DC5">
      <w:pPr>
        <w:ind w:firstLine="284"/>
        <w:rPr>
          <w:rFonts w:ascii="Arial Narrow" w:hAnsi="Arial Narrow"/>
          <w:sz w:val="26"/>
          <w:szCs w:val="26"/>
        </w:rPr>
      </w:pPr>
      <w:r>
        <w:rPr>
          <w:rFonts w:ascii="Arial Narrow" w:hAnsi="Arial Narrow"/>
          <w:noProof/>
          <w:sz w:val="28"/>
          <w:szCs w:val="28"/>
        </w:rPr>
        <w:drawing>
          <wp:inline distT="0" distB="0" distL="0" distR="0" wp14:anchorId="796F01DB" wp14:editId="32A724CC">
            <wp:extent cx="2925445" cy="5105901"/>
            <wp:effectExtent l="0" t="0" r="8255"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87DC5" w:rsidRDefault="00B87DC5" w:rsidP="00B87DC5">
      <w:pPr>
        <w:tabs>
          <w:tab w:val="left" w:pos="5670"/>
        </w:tabs>
        <w:rPr>
          <w:rFonts w:ascii="Arial Narrow" w:hAnsi="Arial Narrow"/>
          <w:sz w:val="28"/>
          <w:szCs w:val="28"/>
        </w:rPr>
      </w:pPr>
    </w:p>
    <w:p w:rsidR="00B87DC5" w:rsidRDefault="00B87DC5" w:rsidP="00B87DC5">
      <w:pPr>
        <w:ind w:firstLine="284"/>
        <w:jc w:val="center"/>
        <w:rPr>
          <w:rFonts w:ascii="Arial Narrow" w:hAnsi="Arial Narrow"/>
          <w:b/>
        </w:rPr>
      </w:pPr>
      <w:r>
        <w:rPr>
          <w:rFonts w:ascii="Arial Narrow" w:hAnsi="Arial Narrow"/>
          <w:b/>
        </w:rPr>
        <w:br w:type="column"/>
      </w:r>
      <w:r w:rsidRPr="005F410D">
        <w:rPr>
          <w:rFonts w:ascii="Arial Narrow" w:hAnsi="Arial Narrow"/>
          <w:b/>
        </w:rPr>
        <w:lastRenderedPageBreak/>
        <w:t>Структура доходов федерального бюджета</w:t>
      </w:r>
    </w:p>
    <w:p w:rsidR="00B87DC5" w:rsidRPr="005C5CD0" w:rsidRDefault="00B87DC5" w:rsidP="00B87DC5">
      <w:pPr>
        <w:ind w:firstLine="284"/>
        <w:jc w:val="center"/>
        <w:rPr>
          <w:rFonts w:ascii="Arial Narrow" w:hAnsi="Arial Narrow"/>
          <w:b/>
        </w:rPr>
      </w:pPr>
      <w:r>
        <w:rPr>
          <w:rFonts w:ascii="Arial Narrow" w:hAnsi="Arial Narrow"/>
          <w:b/>
        </w:rPr>
        <w:t xml:space="preserve">в </w:t>
      </w:r>
      <w:r>
        <w:rPr>
          <w:rFonts w:ascii="Arial Narrow" w:hAnsi="Arial Narrow"/>
          <w:b/>
          <w:lang w:val="en-US"/>
        </w:rPr>
        <w:t>I</w:t>
      </w:r>
      <w:r w:rsidRPr="005C5CD0">
        <w:rPr>
          <w:rFonts w:ascii="Arial Narrow" w:hAnsi="Arial Narrow"/>
          <w:b/>
        </w:rPr>
        <w:t xml:space="preserve"> </w:t>
      </w:r>
      <w:r>
        <w:rPr>
          <w:rFonts w:ascii="Arial Narrow" w:hAnsi="Arial Narrow"/>
          <w:b/>
        </w:rPr>
        <w:t>квартале 2017 года</w:t>
      </w:r>
    </w:p>
    <w:p w:rsidR="00B87DC5" w:rsidRPr="0096053F" w:rsidRDefault="00B87DC5" w:rsidP="00B87DC5">
      <w:pPr>
        <w:ind w:firstLine="284"/>
        <w:jc w:val="center"/>
        <w:rPr>
          <w:rFonts w:ascii="Arial Narrow" w:hAnsi="Arial Narrow"/>
          <w:sz w:val="28"/>
          <w:szCs w:val="28"/>
        </w:rPr>
      </w:pPr>
      <w:r>
        <w:rPr>
          <w:rFonts w:ascii="Arial Narrow" w:hAnsi="Arial Narrow"/>
          <w:noProof/>
          <w:sz w:val="28"/>
          <w:szCs w:val="28"/>
        </w:rPr>
        <w:drawing>
          <wp:inline distT="0" distB="0" distL="0" distR="0" wp14:anchorId="36E590D9" wp14:editId="1FF29EA4">
            <wp:extent cx="3000375" cy="2390775"/>
            <wp:effectExtent l="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87DC5" w:rsidRDefault="00B87DC5" w:rsidP="00B87DC5">
      <w:pPr>
        <w:ind w:firstLine="284"/>
        <w:rPr>
          <w:rFonts w:ascii="Arial Narrow" w:hAnsi="Arial Narrow"/>
          <w:sz w:val="26"/>
          <w:szCs w:val="26"/>
        </w:rPr>
      </w:pPr>
      <w:r w:rsidRPr="00A34652">
        <w:rPr>
          <w:rFonts w:ascii="Arial Narrow" w:hAnsi="Arial Narrow"/>
          <w:sz w:val="26"/>
          <w:szCs w:val="26"/>
        </w:rPr>
        <w:t xml:space="preserve">Динамика поступлений основных налогов в федеральный бюджет в </w:t>
      </w:r>
      <w:r>
        <w:rPr>
          <w:rFonts w:ascii="Arial Narrow" w:hAnsi="Arial Narrow"/>
          <w:sz w:val="26"/>
          <w:szCs w:val="26"/>
        </w:rPr>
        <w:t xml:space="preserve">январе-марте </w:t>
      </w:r>
      <w:r w:rsidRPr="00A34652">
        <w:rPr>
          <w:rFonts w:ascii="Arial Narrow" w:hAnsi="Arial Narrow"/>
          <w:sz w:val="26"/>
          <w:szCs w:val="26"/>
        </w:rPr>
        <w:t>201</w:t>
      </w:r>
      <w:r>
        <w:rPr>
          <w:rFonts w:ascii="Arial Narrow" w:hAnsi="Arial Narrow"/>
          <w:sz w:val="26"/>
          <w:szCs w:val="26"/>
        </w:rPr>
        <w:t>6</w:t>
      </w:r>
      <w:r w:rsidRPr="00A34652">
        <w:rPr>
          <w:rFonts w:ascii="Arial Narrow" w:hAnsi="Arial Narrow"/>
          <w:sz w:val="26"/>
          <w:szCs w:val="26"/>
        </w:rPr>
        <w:t>-201</w:t>
      </w:r>
      <w:r>
        <w:rPr>
          <w:rFonts w:ascii="Arial Narrow" w:hAnsi="Arial Narrow"/>
          <w:sz w:val="26"/>
          <w:szCs w:val="26"/>
        </w:rPr>
        <w:t>7</w:t>
      </w:r>
      <w:r w:rsidRPr="00A34652">
        <w:rPr>
          <w:rFonts w:ascii="Arial Narrow" w:hAnsi="Arial Narrow"/>
          <w:sz w:val="26"/>
          <w:szCs w:val="26"/>
        </w:rPr>
        <w:t xml:space="preserve"> гг. приведена на следующе</w:t>
      </w:r>
      <w:r>
        <w:rPr>
          <w:rFonts w:ascii="Arial Narrow" w:hAnsi="Arial Narrow"/>
          <w:sz w:val="26"/>
          <w:szCs w:val="26"/>
        </w:rPr>
        <w:t>й диаграмме</w:t>
      </w:r>
      <w:r w:rsidRPr="00A34652">
        <w:rPr>
          <w:rFonts w:ascii="Arial Narrow" w:hAnsi="Arial Narrow"/>
          <w:sz w:val="26"/>
          <w:szCs w:val="26"/>
        </w:rPr>
        <w:t xml:space="preserve">. </w:t>
      </w:r>
    </w:p>
    <w:p w:rsidR="00B87DC5" w:rsidRPr="00DF2BA7" w:rsidRDefault="00B87DC5" w:rsidP="00B87DC5">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B87DC5" w:rsidRPr="0096053F" w:rsidRDefault="00B87DC5" w:rsidP="00B87DC5">
      <w:pPr>
        <w:rPr>
          <w:rFonts w:ascii="Arial Narrow" w:hAnsi="Arial Narrow"/>
          <w:sz w:val="28"/>
          <w:szCs w:val="28"/>
        </w:rPr>
      </w:pPr>
      <w:r>
        <w:rPr>
          <w:rFonts w:ascii="Arial Narrow" w:hAnsi="Arial Narrow"/>
          <w:noProof/>
          <w:sz w:val="28"/>
          <w:szCs w:val="28"/>
        </w:rPr>
        <w:drawing>
          <wp:inline distT="0" distB="0" distL="0" distR="0" wp14:anchorId="1AC81428" wp14:editId="08BA0C44">
            <wp:extent cx="3038475" cy="28765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87DC5" w:rsidRPr="009C15BE" w:rsidRDefault="00B87DC5" w:rsidP="00B87DC5">
      <w:pPr>
        <w:rPr>
          <w:rFonts w:ascii="Arial Narrow" w:hAnsi="Arial Narrow"/>
          <w:bCs/>
          <w:sz w:val="30"/>
          <w:szCs w:val="30"/>
        </w:rPr>
      </w:pPr>
      <w:r>
        <w:rPr>
          <w:rFonts w:ascii="Arial Narrow" w:hAnsi="Arial Narrow"/>
          <w:b/>
          <w:bCs/>
          <w:sz w:val="30"/>
          <w:szCs w:val="30"/>
        </w:rPr>
        <w:br w:type="column"/>
      </w:r>
      <w:r w:rsidRPr="009C15BE">
        <w:rPr>
          <w:rFonts w:ascii="Arial Narrow" w:hAnsi="Arial Narrow"/>
          <w:b/>
          <w:bCs/>
          <w:sz w:val="30"/>
          <w:szCs w:val="30"/>
        </w:rPr>
        <w:lastRenderedPageBreak/>
        <w:t>Консолидированные бюджеты субъектов Российской Федерации</w:t>
      </w:r>
      <w:r w:rsidRPr="009C15BE">
        <w:rPr>
          <w:rFonts w:ascii="Arial Narrow" w:hAnsi="Arial Narrow"/>
          <w:bCs/>
          <w:sz w:val="30"/>
          <w:szCs w:val="30"/>
        </w:rPr>
        <w:t xml:space="preserve"> </w:t>
      </w:r>
    </w:p>
    <w:p w:rsidR="00B87DC5" w:rsidRPr="00DF2BA7" w:rsidRDefault="00B87DC5" w:rsidP="00B87DC5">
      <w:pPr>
        <w:ind w:firstLine="284"/>
        <w:rPr>
          <w:rFonts w:ascii="Arial Narrow" w:hAnsi="Arial Narrow"/>
          <w:bCs/>
          <w:sz w:val="8"/>
          <w:szCs w:val="26"/>
        </w:rPr>
      </w:pPr>
    </w:p>
    <w:p w:rsidR="00B87DC5" w:rsidRPr="00A34652" w:rsidRDefault="00B87DC5" w:rsidP="00B87DC5">
      <w:pPr>
        <w:ind w:firstLine="284"/>
        <w:rPr>
          <w:rFonts w:ascii="Arial Narrow" w:hAnsi="Arial Narrow"/>
          <w:sz w:val="26"/>
          <w:szCs w:val="26"/>
        </w:rPr>
      </w:pPr>
      <w:r>
        <w:rPr>
          <w:rFonts w:ascii="Arial Narrow" w:hAnsi="Arial Narrow"/>
          <w:bCs/>
          <w:sz w:val="26"/>
          <w:szCs w:val="26"/>
        </w:rPr>
        <w:t>В</w:t>
      </w:r>
      <w:r w:rsidRPr="00A34652">
        <w:rPr>
          <w:rFonts w:ascii="Arial Narrow" w:hAnsi="Arial Narrow"/>
          <w:bCs/>
          <w:sz w:val="26"/>
          <w:szCs w:val="26"/>
        </w:rPr>
        <w:t xml:space="preserve"> </w:t>
      </w:r>
      <w:r>
        <w:rPr>
          <w:rFonts w:ascii="Arial Narrow" w:hAnsi="Arial Narrow"/>
          <w:bCs/>
          <w:sz w:val="26"/>
          <w:szCs w:val="26"/>
        </w:rPr>
        <w:t>к</w:t>
      </w:r>
      <w:r w:rsidRPr="009C15BE">
        <w:rPr>
          <w:rFonts w:ascii="Arial Narrow" w:hAnsi="Arial Narrow"/>
          <w:bCs/>
          <w:sz w:val="26"/>
          <w:szCs w:val="26"/>
        </w:rPr>
        <w:t xml:space="preserve">онсолидированные бюджеты субъектов Российской Федерации </w:t>
      </w:r>
      <w:r w:rsidRPr="00A34652">
        <w:rPr>
          <w:rFonts w:ascii="Arial Narrow" w:hAnsi="Arial Narrow"/>
          <w:sz w:val="26"/>
          <w:szCs w:val="26"/>
        </w:rPr>
        <w:t>январе-марте 201</w:t>
      </w:r>
      <w:r>
        <w:rPr>
          <w:rFonts w:ascii="Arial Narrow" w:hAnsi="Arial Narrow"/>
          <w:sz w:val="26"/>
          <w:szCs w:val="26"/>
        </w:rPr>
        <w:t>7</w:t>
      </w:r>
      <w:r w:rsidRPr="00A34652">
        <w:rPr>
          <w:rFonts w:ascii="Arial Narrow" w:hAnsi="Arial Narrow"/>
          <w:sz w:val="26"/>
          <w:szCs w:val="26"/>
        </w:rPr>
        <w:t xml:space="preserve"> года поступило </w:t>
      </w:r>
      <w:r>
        <w:rPr>
          <w:rFonts w:ascii="Arial Narrow" w:hAnsi="Arial Narrow"/>
          <w:sz w:val="26"/>
          <w:szCs w:val="26"/>
        </w:rPr>
        <w:t>1 838,6</w:t>
      </w:r>
      <w:r w:rsidRPr="0096053F">
        <w:rPr>
          <w:rFonts w:ascii="Arial Narrow" w:hAnsi="Arial Narrow"/>
          <w:sz w:val="28"/>
          <w:szCs w:val="28"/>
        </w:rPr>
        <w:t xml:space="preserve"> </w:t>
      </w:r>
      <w:r w:rsidRPr="00A34652">
        <w:rPr>
          <w:rFonts w:ascii="Arial Narrow" w:hAnsi="Arial Narrow"/>
          <w:sz w:val="26"/>
          <w:szCs w:val="26"/>
        </w:rPr>
        <w:t xml:space="preserve">млрд. рублей, или на </w:t>
      </w:r>
      <w:r>
        <w:rPr>
          <w:rFonts w:ascii="Arial Narrow" w:hAnsi="Arial Narrow"/>
          <w:sz w:val="26"/>
          <w:szCs w:val="26"/>
        </w:rPr>
        <w:t>15,6</w:t>
      </w:r>
      <w:r w:rsidRPr="00A34652">
        <w:rPr>
          <w:rFonts w:ascii="Arial Narrow" w:hAnsi="Arial Narrow"/>
          <w:sz w:val="26"/>
          <w:szCs w:val="26"/>
        </w:rPr>
        <w:t>% больше, чем в январе-марте 201</w:t>
      </w:r>
      <w:r>
        <w:rPr>
          <w:rFonts w:ascii="Arial Narrow" w:hAnsi="Arial Narrow"/>
          <w:sz w:val="26"/>
          <w:szCs w:val="26"/>
        </w:rPr>
        <w:t>6</w:t>
      </w:r>
      <w:r w:rsidRPr="00A34652">
        <w:rPr>
          <w:rFonts w:ascii="Arial Narrow" w:hAnsi="Arial Narrow"/>
          <w:sz w:val="26"/>
          <w:szCs w:val="26"/>
        </w:rPr>
        <w:t xml:space="preserve"> года.</w:t>
      </w:r>
    </w:p>
    <w:p w:rsidR="00B87DC5" w:rsidRDefault="00B87DC5" w:rsidP="00B87DC5">
      <w:pPr>
        <w:ind w:firstLine="284"/>
        <w:rPr>
          <w:rFonts w:ascii="Arial Narrow" w:hAnsi="Arial Narrow"/>
          <w:sz w:val="26"/>
          <w:szCs w:val="26"/>
        </w:rPr>
      </w:pPr>
      <w:r>
        <w:rPr>
          <w:rFonts w:ascii="Arial Narrow" w:hAnsi="Arial Narrow"/>
          <w:sz w:val="26"/>
          <w:szCs w:val="26"/>
        </w:rPr>
        <w:t>Основную роль в фо</w:t>
      </w:r>
      <w:r w:rsidRPr="00A34652">
        <w:rPr>
          <w:rFonts w:ascii="Arial Narrow" w:hAnsi="Arial Narrow"/>
          <w:sz w:val="26"/>
          <w:szCs w:val="26"/>
        </w:rPr>
        <w:t>рмировани</w:t>
      </w:r>
      <w:r>
        <w:rPr>
          <w:rFonts w:ascii="Arial Narrow" w:hAnsi="Arial Narrow"/>
          <w:sz w:val="26"/>
          <w:szCs w:val="26"/>
        </w:rPr>
        <w:t>и</w:t>
      </w:r>
      <w:r w:rsidRPr="00A34652">
        <w:rPr>
          <w:rFonts w:ascii="Arial Narrow" w:hAnsi="Arial Narrow"/>
          <w:sz w:val="26"/>
          <w:szCs w:val="26"/>
        </w:rPr>
        <w:t xml:space="preserve"> доходов консолидированных бюджетов субъектов Российской Федерации в январе-марте 201</w:t>
      </w:r>
      <w:r>
        <w:rPr>
          <w:rFonts w:ascii="Arial Narrow" w:hAnsi="Arial Narrow"/>
          <w:sz w:val="26"/>
          <w:szCs w:val="26"/>
        </w:rPr>
        <w:t>7</w:t>
      </w:r>
      <w:r w:rsidRPr="00A34652">
        <w:rPr>
          <w:rFonts w:ascii="Arial Narrow" w:hAnsi="Arial Narrow"/>
          <w:sz w:val="26"/>
          <w:szCs w:val="26"/>
        </w:rPr>
        <w:t xml:space="preserve"> года </w:t>
      </w:r>
      <w:r>
        <w:rPr>
          <w:rFonts w:ascii="Arial Narrow" w:hAnsi="Arial Narrow"/>
          <w:sz w:val="26"/>
          <w:szCs w:val="26"/>
        </w:rPr>
        <w:t xml:space="preserve">сыграли </w:t>
      </w:r>
      <w:r w:rsidRPr="00A34652">
        <w:rPr>
          <w:rFonts w:ascii="Arial Narrow" w:hAnsi="Arial Narrow"/>
          <w:sz w:val="26"/>
          <w:szCs w:val="26"/>
        </w:rPr>
        <w:t xml:space="preserve">НДФЛ </w:t>
      </w:r>
      <w:r>
        <w:rPr>
          <w:rFonts w:ascii="Arial Narrow" w:hAnsi="Arial Narrow"/>
          <w:sz w:val="26"/>
          <w:szCs w:val="26"/>
        </w:rPr>
        <w:t>и</w:t>
      </w:r>
      <w:r w:rsidRPr="00A34652">
        <w:rPr>
          <w:rFonts w:ascii="Arial Narrow" w:hAnsi="Arial Narrow"/>
          <w:sz w:val="26"/>
          <w:szCs w:val="26"/>
        </w:rPr>
        <w:t xml:space="preserve"> налог на прибыль</w:t>
      </w:r>
      <w:r>
        <w:rPr>
          <w:rFonts w:ascii="Arial Narrow" w:hAnsi="Arial Narrow"/>
          <w:sz w:val="26"/>
          <w:szCs w:val="26"/>
        </w:rPr>
        <w:t>, суммарная доля которых составила 74%.</w:t>
      </w:r>
    </w:p>
    <w:p w:rsidR="00B87DC5" w:rsidRPr="00DF2BA7" w:rsidRDefault="00B87DC5" w:rsidP="00B87DC5">
      <w:pPr>
        <w:ind w:firstLine="284"/>
        <w:rPr>
          <w:rFonts w:ascii="Arial Narrow" w:hAnsi="Arial Narrow"/>
          <w:sz w:val="16"/>
          <w:szCs w:val="26"/>
        </w:rPr>
      </w:pPr>
    </w:p>
    <w:p w:rsidR="00B87DC5" w:rsidRPr="00B732B5" w:rsidRDefault="00B87DC5" w:rsidP="00B87DC5">
      <w:pPr>
        <w:ind w:firstLine="284"/>
        <w:jc w:val="center"/>
        <w:rPr>
          <w:rFonts w:ascii="Arial Narrow" w:hAnsi="Arial Narrow"/>
          <w:b/>
          <w:szCs w:val="26"/>
        </w:rPr>
      </w:pPr>
      <w:r w:rsidRPr="00B732B5">
        <w:rPr>
          <w:rFonts w:ascii="Arial Narrow" w:hAnsi="Arial Narrow"/>
          <w:b/>
          <w:szCs w:val="26"/>
        </w:rPr>
        <w:t xml:space="preserve">Структура доходов консолидированных бюджетов субъектов РФ в </w:t>
      </w:r>
      <w:r w:rsidRPr="00B732B5">
        <w:rPr>
          <w:rFonts w:ascii="Arial Narrow" w:hAnsi="Arial Narrow"/>
          <w:b/>
          <w:szCs w:val="26"/>
          <w:lang w:val="en-US"/>
        </w:rPr>
        <w:t>I</w:t>
      </w:r>
      <w:r w:rsidRPr="00B732B5">
        <w:rPr>
          <w:rFonts w:ascii="Arial Narrow" w:hAnsi="Arial Narrow"/>
          <w:b/>
          <w:szCs w:val="26"/>
        </w:rPr>
        <w:t xml:space="preserve"> квартале 201</w:t>
      </w:r>
      <w:r>
        <w:rPr>
          <w:rFonts w:ascii="Arial Narrow" w:hAnsi="Arial Narrow"/>
          <w:b/>
          <w:szCs w:val="26"/>
        </w:rPr>
        <w:t>7</w:t>
      </w:r>
      <w:r w:rsidRPr="00B732B5">
        <w:rPr>
          <w:rFonts w:ascii="Arial Narrow" w:hAnsi="Arial Narrow"/>
          <w:b/>
          <w:szCs w:val="26"/>
        </w:rPr>
        <w:t xml:space="preserve"> года</w:t>
      </w:r>
    </w:p>
    <w:p w:rsidR="00B87DC5" w:rsidRPr="00DF2BA7" w:rsidRDefault="00B87DC5" w:rsidP="00B87DC5">
      <w:pPr>
        <w:ind w:firstLine="284"/>
        <w:rPr>
          <w:rFonts w:ascii="Arial Narrow" w:hAnsi="Arial Narrow"/>
          <w:sz w:val="16"/>
          <w:szCs w:val="26"/>
        </w:rPr>
      </w:pPr>
    </w:p>
    <w:p w:rsidR="00B87DC5" w:rsidRPr="00A34652" w:rsidRDefault="00B87DC5" w:rsidP="00B87DC5">
      <w:pPr>
        <w:rPr>
          <w:rFonts w:ascii="Arial Narrow" w:hAnsi="Arial Narrow"/>
          <w:sz w:val="26"/>
          <w:szCs w:val="26"/>
        </w:rPr>
      </w:pPr>
      <w:r>
        <w:rPr>
          <w:rFonts w:ascii="Arial Narrow" w:hAnsi="Arial Narrow"/>
          <w:noProof/>
          <w:sz w:val="26"/>
          <w:szCs w:val="26"/>
        </w:rPr>
        <w:drawing>
          <wp:inline distT="0" distB="0" distL="0" distR="0" wp14:anchorId="4999F720" wp14:editId="32AA5D8B">
            <wp:extent cx="2971800" cy="268605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87DC5" w:rsidRDefault="00B87DC5" w:rsidP="00B87DC5">
      <w:pPr>
        <w:jc w:val="center"/>
        <w:rPr>
          <w:rFonts w:ascii="Arial Narrow" w:hAnsi="Arial Narrow"/>
          <w:b/>
        </w:rPr>
      </w:pPr>
      <w:r w:rsidRPr="00072E33">
        <w:rPr>
          <w:rFonts w:ascii="Arial Narrow" w:hAnsi="Arial Narrow"/>
          <w:b/>
        </w:rPr>
        <w:t>Динамика поступлений основных налогов в консолидированны</w:t>
      </w:r>
      <w:r>
        <w:rPr>
          <w:rFonts w:ascii="Arial Narrow" w:hAnsi="Arial Narrow"/>
          <w:b/>
        </w:rPr>
        <w:t>е</w:t>
      </w:r>
      <w:r w:rsidRPr="00072E33">
        <w:rPr>
          <w:rFonts w:ascii="Arial Narrow" w:hAnsi="Arial Narrow"/>
          <w:b/>
        </w:rPr>
        <w:t xml:space="preserve"> бюджет</w:t>
      </w:r>
      <w:r>
        <w:rPr>
          <w:rFonts w:ascii="Arial Narrow" w:hAnsi="Arial Narrow"/>
          <w:b/>
        </w:rPr>
        <w:t>ы</w:t>
      </w:r>
      <w:r w:rsidRPr="00072E33">
        <w:rPr>
          <w:rFonts w:ascii="Arial Narrow" w:hAnsi="Arial Narrow"/>
          <w:b/>
        </w:rPr>
        <w:t xml:space="preserve"> </w:t>
      </w:r>
      <w:r>
        <w:rPr>
          <w:rFonts w:ascii="Arial Narrow" w:hAnsi="Arial Narrow"/>
          <w:b/>
        </w:rPr>
        <w:t xml:space="preserve">субъектов </w:t>
      </w:r>
      <w:r w:rsidRPr="00072E33">
        <w:rPr>
          <w:rFonts w:ascii="Arial Narrow" w:hAnsi="Arial Narrow"/>
          <w:b/>
        </w:rPr>
        <w:t>Российской Федерации</w:t>
      </w:r>
    </w:p>
    <w:p w:rsidR="00B87DC5" w:rsidRDefault="00B87DC5" w:rsidP="00B87DC5">
      <w:pPr>
        <w:jc w:val="center"/>
        <w:rPr>
          <w:rFonts w:ascii="Arial Narrow" w:hAnsi="Arial Narrow"/>
          <w:b/>
        </w:rPr>
      </w:pPr>
      <w:r w:rsidRPr="00072E33">
        <w:rPr>
          <w:rFonts w:ascii="Arial Narrow" w:hAnsi="Arial Narrow"/>
          <w:b/>
        </w:rPr>
        <w:t xml:space="preserve">в </w:t>
      </w:r>
      <w:r w:rsidRPr="00072E33">
        <w:rPr>
          <w:rFonts w:ascii="Arial Narrow" w:hAnsi="Arial Narrow"/>
          <w:b/>
          <w:lang w:val="en-US"/>
        </w:rPr>
        <w:t>I</w:t>
      </w:r>
      <w:r w:rsidRPr="00072E33">
        <w:rPr>
          <w:rFonts w:ascii="Arial Narrow" w:hAnsi="Arial Narrow"/>
          <w:b/>
        </w:rPr>
        <w:t xml:space="preserve"> квартале 201</w:t>
      </w:r>
      <w:r>
        <w:rPr>
          <w:rFonts w:ascii="Arial Narrow" w:hAnsi="Arial Narrow"/>
          <w:b/>
        </w:rPr>
        <w:t>7</w:t>
      </w:r>
      <w:r w:rsidRPr="00072E33">
        <w:rPr>
          <w:rFonts w:ascii="Arial Narrow" w:hAnsi="Arial Narrow"/>
          <w:b/>
        </w:rPr>
        <w:t xml:space="preserve"> года</w:t>
      </w:r>
    </w:p>
    <w:p w:rsidR="00B87DC5" w:rsidRPr="00C11D21" w:rsidRDefault="00B87DC5" w:rsidP="00B87DC5">
      <w:pPr>
        <w:jc w:val="center"/>
        <w:rPr>
          <w:rFonts w:ascii="Arial Narrow" w:hAnsi="Arial Narrow"/>
          <w:b/>
          <w:sz w:val="16"/>
        </w:rPr>
      </w:pPr>
    </w:p>
    <w:p w:rsidR="00B87DC5" w:rsidRPr="00DF2BA7" w:rsidRDefault="00B87DC5" w:rsidP="00B87DC5">
      <w:pPr>
        <w:ind w:firstLine="284"/>
        <w:jc w:val="right"/>
        <w:rPr>
          <w:rFonts w:ascii="Arial Narrow" w:hAnsi="Arial Narrow"/>
          <w:szCs w:val="26"/>
        </w:rPr>
      </w:pPr>
      <w:proofErr w:type="gramStart"/>
      <w:r w:rsidRPr="00DF2BA7">
        <w:rPr>
          <w:rFonts w:ascii="Arial Narrow" w:hAnsi="Arial Narrow"/>
          <w:szCs w:val="26"/>
        </w:rPr>
        <w:t>млрд</w:t>
      </w:r>
      <w:proofErr w:type="gramEnd"/>
      <w:r w:rsidRPr="00DF2BA7">
        <w:rPr>
          <w:rFonts w:ascii="Arial Narrow" w:hAnsi="Arial Narrow"/>
          <w:szCs w:val="26"/>
        </w:rPr>
        <w:t xml:space="preserve"> рублей</w:t>
      </w:r>
    </w:p>
    <w:p w:rsidR="00B87DC5" w:rsidRPr="0096053F" w:rsidRDefault="00B87DC5" w:rsidP="00B87DC5">
      <w:pPr>
        <w:jc w:val="right"/>
        <w:rPr>
          <w:rFonts w:ascii="Arial Narrow" w:hAnsi="Arial Narrow"/>
          <w:sz w:val="28"/>
          <w:szCs w:val="28"/>
        </w:rPr>
      </w:pPr>
      <w:r>
        <w:rPr>
          <w:rFonts w:ascii="Arial Narrow" w:hAnsi="Arial Narrow"/>
          <w:noProof/>
          <w:sz w:val="28"/>
          <w:szCs w:val="28"/>
        </w:rPr>
        <w:drawing>
          <wp:inline distT="0" distB="0" distL="0" distR="0" wp14:anchorId="70CE5809" wp14:editId="37143F0A">
            <wp:extent cx="2552700" cy="2238375"/>
            <wp:effectExtent l="0" t="0" r="1905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7DC5" w:rsidRPr="0096053F" w:rsidRDefault="00B87DC5" w:rsidP="00B87DC5">
      <w:pPr>
        <w:ind w:firstLine="709"/>
        <w:rPr>
          <w:rFonts w:ascii="Arial Narrow" w:hAnsi="Arial Narrow"/>
          <w:sz w:val="28"/>
          <w:szCs w:val="28"/>
        </w:rPr>
      </w:pPr>
      <w:r w:rsidRPr="0096053F">
        <w:rPr>
          <w:rFonts w:ascii="Arial Narrow" w:hAnsi="Arial Narrow"/>
          <w:sz w:val="28"/>
          <w:szCs w:val="28"/>
        </w:rPr>
        <w:lastRenderedPageBreak/>
        <w:br w:type="page"/>
      </w:r>
    </w:p>
    <w:p w:rsidR="00B87DC5" w:rsidRDefault="00B87DC5" w:rsidP="00B87DC5">
      <w:pPr>
        <w:ind w:firstLine="709"/>
        <w:rPr>
          <w:rFonts w:ascii="Arial Narrow" w:hAnsi="Arial Narrow"/>
          <w:b/>
          <w:sz w:val="26"/>
          <w:szCs w:val="26"/>
        </w:rPr>
        <w:sectPr w:rsidR="00B87DC5" w:rsidSect="00B87DC5">
          <w:headerReference w:type="default" r:id="rId42"/>
          <w:footerReference w:type="default" r:id="rId43"/>
          <w:type w:val="nextColumn"/>
          <w:pgSz w:w="11907" w:h="16840" w:code="9"/>
          <w:pgMar w:top="1134" w:right="851" w:bottom="1134" w:left="1134" w:header="720" w:footer="720" w:gutter="0"/>
          <w:pgNumType w:start="12"/>
          <w:cols w:num="2" w:space="708"/>
          <w:docGrid w:linePitch="381"/>
        </w:sectPr>
      </w:pPr>
    </w:p>
    <w:p w:rsidR="00B87DC5" w:rsidRPr="00B24F85" w:rsidRDefault="00B87DC5" w:rsidP="00B87DC5">
      <w:pPr>
        <w:rPr>
          <w:rFonts w:ascii="Arial Narrow" w:hAnsi="Arial Narrow"/>
          <w:b/>
          <w:sz w:val="30"/>
          <w:szCs w:val="30"/>
        </w:rPr>
      </w:pPr>
      <w:r w:rsidRPr="00B24F85">
        <w:rPr>
          <w:rFonts w:ascii="Arial Narrow" w:hAnsi="Arial Narrow"/>
          <w:b/>
          <w:sz w:val="30"/>
          <w:szCs w:val="30"/>
        </w:rPr>
        <w:lastRenderedPageBreak/>
        <w:t>Налог на прибыль организаций</w:t>
      </w:r>
    </w:p>
    <w:p w:rsidR="00B87DC5" w:rsidRPr="00B24F85" w:rsidRDefault="00B87DC5" w:rsidP="00B87DC5">
      <w:pPr>
        <w:ind w:firstLine="284"/>
        <w:rPr>
          <w:rFonts w:ascii="Arial Narrow" w:hAnsi="Arial Narrow"/>
          <w:b/>
          <w:sz w:val="26"/>
          <w:szCs w:val="26"/>
        </w:rPr>
      </w:pPr>
    </w:p>
    <w:p w:rsidR="00B87DC5" w:rsidRPr="00B24F85" w:rsidRDefault="00B87DC5" w:rsidP="00B87DC5">
      <w:pPr>
        <w:ind w:firstLine="284"/>
        <w:rPr>
          <w:rFonts w:ascii="Arial Narrow" w:hAnsi="Arial Narrow"/>
          <w:sz w:val="26"/>
          <w:szCs w:val="26"/>
        </w:rPr>
      </w:pPr>
      <w:r w:rsidRPr="00B24F85">
        <w:rPr>
          <w:rFonts w:ascii="Arial Narrow" w:hAnsi="Arial Narrow"/>
          <w:b/>
          <w:sz w:val="26"/>
          <w:szCs w:val="26"/>
        </w:rPr>
        <w:t>Поступления налога на прибыль организаций</w:t>
      </w:r>
      <w:r w:rsidRPr="00B24F85">
        <w:rPr>
          <w:rFonts w:ascii="Arial Narrow" w:hAnsi="Arial Narrow"/>
          <w:sz w:val="26"/>
          <w:szCs w:val="26"/>
        </w:rPr>
        <w:t xml:space="preserve"> в консолидированный бюджет Российской Федерации в январе-марте 2017 года составили 851,2 млрд. рублей, что на 32,8% больше, чем в январе-марте 2016 года.</w:t>
      </w:r>
    </w:p>
    <w:p w:rsidR="00B87DC5" w:rsidRPr="00B24F85" w:rsidRDefault="00B87DC5" w:rsidP="00B87DC5">
      <w:pPr>
        <w:tabs>
          <w:tab w:val="left" w:pos="8070"/>
        </w:tabs>
        <w:ind w:firstLine="900"/>
        <w:jc w:val="right"/>
        <w:rPr>
          <w:rFonts w:ascii="Arial Narrow" w:hAnsi="Arial Narrow"/>
          <w:sz w:val="26"/>
          <w:szCs w:val="26"/>
        </w:rPr>
      </w:pPr>
    </w:p>
    <w:p w:rsidR="00B87DC5" w:rsidRPr="00B24F85" w:rsidRDefault="00B87DC5" w:rsidP="00B87DC5">
      <w:pPr>
        <w:tabs>
          <w:tab w:val="left" w:pos="8070"/>
        </w:tabs>
        <w:ind w:firstLine="900"/>
        <w:jc w:val="right"/>
        <w:rPr>
          <w:rFonts w:ascii="Arial Narrow" w:hAnsi="Arial Narrow"/>
        </w:rPr>
      </w:pPr>
      <w:r w:rsidRPr="00B24F85">
        <w:rPr>
          <w:rFonts w:ascii="Arial Narrow" w:hAnsi="Arial Narrow"/>
        </w:rPr>
        <w:t>млрд. рублей</w:t>
      </w:r>
    </w:p>
    <w:tbl>
      <w:tblPr>
        <w:tblW w:w="5000" w:type="pct"/>
        <w:jc w:val="center"/>
        <w:tblLook w:val="04A0" w:firstRow="1" w:lastRow="0" w:firstColumn="1" w:lastColumn="0" w:noHBand="0" w:noVBand="1"/>
      </w:tblPr>
      <w:tblGrid>
        <w:gridCol w:w="2397"/>
        <w:gridCol w:w="779"/>
        <w:gridCol w:w="934"/>
        <w:gridCol w:w="713"/>
      </w:tblGrid>
      <w:tr w:rsidR="00B87DC5" w:rsidRPr="00B24F85" w:rsidTr="00B87DC5">
        <w:trPr>
          <w:trHeight w:val="315"/>
          <w:jc w:val="center"/>
        </w:trPr>
        <w:tc>
          <w:tcPr>
            <w:tcW w:w="2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DC5" w:rsidRPr="00B24F85" w:rsidRDefault="00B87DC5" w:rsidP="00B87DC5">
            <w:pPr>
              <w:rPr>
                <w:rFonts w:ascii="Arial Narrow" w:hAnsi="Arial Narrow"/>
              </w:rPr>
            </w:pPr>
            <w:r w:rsidRPr="00B24F85">
              <w:rPr>
                <w:rFonts w:ascii="Arial Narrow" w:hAnsi="Arial Narrow"/>
              </w:rPr>
              <w:t> </w:t>
            </w:r>
          </w:p>
        </w:tc>
        <w:tc>
          <w:tcPr>
            <w:tcW w:w="1796" w:type="pct"/>
            <w:gridSpan w:val="2"/>
            <w:tcBorders>
              <w:top w:val="single" w:sz="4" w:space="0" w:color="auto"/>
              <w:left w:val="nil"/>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Поступило в январе-марте</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темп, %</w:t>
            </w:r>
          </w:p>
        </w:tc>
      </w:tr>
      <w:tr w:rsidR="00B87DC5" w:rsidRPr="00B24F85" w:rsidTr="00B87DC5">
        <w:trPr>
          <w:trHeight w:val="315"/>
          <w:jc w:val="center"/>
        </w:trPr>
        <w:tc>
          <w:tcPr>
            <w:tcW w:w="2495" w:type="pct"/>
            <w:vMerge/>
            <w:tcBorders>
              <w:top w:val="single" w:sz="4" w:space="0" w:color="auto"/>
              <w:left w:val="single" w:sz="4" w:space="0" w:color="auto"/>
              <w:bottom w:val="single" w:sz="4" w:space="0" w:color="auto"/>
              <w:right w:val="single" w:sz="4" w:space="0" w:color="auto"/>
            </w:tcBorders>
            <w:vAlign w:val="center"/>
            <w:hideMark/>
          </w:tcPr>
          <w:p w:rsidR="00B87DC5" w:rsidRPr="00B24F85" w:rsidRDefault="00B87DC5" w:rsidP="00B87DC5">
            <w:pPr>
              <w:rPr>
                <w:rFonts w:ascii="Arial Narrow" w:hAnsi="Arial Narrow"/>
              </w:rPr>
            </w:pPr>
          </w:p>
        </w:tc>
        <w:tc>
          <w:tcPr>
            <w:tcW w:w="818" w:type="pct"/>
            <w:tcBorders>
              <w:top w:val="nil"/>
              <w:left w:val="nil"/>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2016 год</w:t>
            </w:r>
            <w:r>
              <w:rPr>
                <w:rFonts w:ascii="Arial Narrow" w:hAnsi="Arial Narrow"/>
              </w:rPr>
              <w:t>а</w:t>
            </w:r>
          </w:p>
        </w:tc>
        <w:tc>
          <w:tcPr>
            <w:tcW w:w="978" w:type="pct"/>
            <w:tcBorders>
              <w:top w:val="nil"/>
              <w:left w:val="nil"/>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2017 год</w:t>
            </w:r>
            <w:r>
              <w:rPr>
                <w:rFonts w:ascii="Arial Narrow" w:hAnsi="Arial Narrow"/>
              </w:rPr>
              <w:t>а</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B87DC5" w:rsidRPr="00B24F85" w:rsidRDefault="00B87DC5" w:rsidP="00B87DC5">
            <w:pPr>
              <w:rPr>
                <w:rFonts w:ascii="Arial Narrow" w:hAnsi="Arial Narrow"/>
              </w:rPr>
            </w:pPr>
          </w:p>
        </w:tc>
      </w:tr>
      <w:tr w:rsidR="00B87DC5" w:rsidRPr="00B24F85" w:rsidTr="00B87DC5">
        <w:trPr>
          <w:trHeight w:val="630"/>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B87DC5" w:rsidRPr="00B24F85" w:rsidRDefault="00B87DC5" w:rsidP="00B87DC5">
            <w:pPr>
              <w:rPr>
                <w:rFonts w:ascii="Arial Narrow" w:hAnsi="Arial Narrow"/>
              </w:rPr>
            </w:pPr>
            <w:r w:rsidRPr="00B24F85">
              <w:rPr>
                <w:rFonts w:ascii="Arial Narrow" w:hAnsi="Arial Narrow"/>
              </w:rPr>
              <w:t>В консолидированный бюджет Российской Федерации</w:t>
            </w:r>
          </w:p>
        </w:tc>
        <w:tc>
          <w:tcPr>
            <w:tcW w:w="81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r w:rsidRPr="00B24F85">
              <w:rPr>
                <w:rFonts w:ascii="Arial Narrow" w:hAnsi="Arial Narrow"/>
              </w:rPr>
              <w:t>640,9</w:t>
            </w:r>
          </w:p>
        </w:tc>
        <w:tc>
          <w:tcPr>
            <w:tcW w:w="97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r w:rsidRPr="00B24F85">
              <w:rPr>
                <w:rFonts w:ascii="Arial Narrow" w:hAnsi="Arial Narrow"/>
              </w:rPr>
              <w:t>851,2</w:t>
            </w:r>
          </w:p>
        </w:tc>
        <w:tc>
          <w:tcPr>
            <w:tcW w:w="709" w:type="pct"/>
            <w:tcBorders>
              <w:top w:val="nil"/>
              <w:left w:val="nil"/>
              <w:bottom w:val="single" w:sz="4" w:space="0" w:color="auto"/>
              <w:right w:val="single" w:sz="4" w:space="0" w:color="auto"/>
            </w:tcBorders>
            <w:shd w:val="clear" w:color="auto" w:fill="auto"/>
            <w:noWrap/>
            <w:vAlign w:val="bottom"/>
            <w:hideMark/>
          </w:tcPr>
          <w:p w:rsidR="00B87DC5" w:rsidRPr="00B24F85" w:rsidRDefault="00B87DC5" w:rsidP="00B87DC5">
            <w:pPr>
              <w:jc w:val="center"/>
              <w:rPr>
                <w:rFonts w:ascii="Arial Narrow" w:hAnsi="Arial Narrow"/>
              </w:rPr>
            </w:pPr>
            <w:r w:rsidRPr="00B24F85">
              <w:rPr>
                <w:rFonts w:ascii="Arial Narrow" w:hAnsi="Arial Narrow"/>
              </w:rPr>
              <w:t>132,8</w:t>
            </w:r>
          </w:p>
        </w:tc>
      </w:tr>
      <w:tr w:rsidR="00B87DC5" w:rsidRPr="00B24F85" w:rsidTr="00B87DC5">
        <w:trPr>
          <w:trHeight w:val="269"/>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B87DC5" w:rsidRPr="00657E12" w:rsidRDefault="00B87DC5" w:rsidP="00B87DC5">
            <w:pPr>
              <w:jc w:val="center"/>
              <w:rPr>
                <w:rFonts w:ascii="Arial Narrow" w:hAnsi="Arial Narrow"/>
                <w:i/>
              </w:rPr>
            </w:pPr>
            <w:r w:rsidRPr="00657E12">
              <w:rPr>
                <w:rFonts w:ascii="Arial Narrow" w:hAnsi="Arial Narrow"/>
                <w:i/>
              </w:rPr>
              <w:t>в том числе:</w:t>
            </w:r>
          </w:p>
        </w:tc>
        <w:tc>
          <w:tcPr>
            <w:tcW w:w="81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p>
        </w:tc>
        <w:tc>
          <w:tcPr>
            <w:tcW w:w="97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p>
        </w:tc>
        <w:tc>
          <w:tcPr>
            <w:tcW w:w="709" w:type="pct"/>
            <w:tcBorders>
              <w:top w:val="nil"/>
              <w:left w:val="nil"/>
              <w:bottom w:val="single" w:sz="4" w:space="0" w:color="auto"/>
              <w:right w:val="single" w:sz="4" w:space="0" w:color="auto"/>
            </w:tcBorders>
            <w:shd w:val="clear" w:color="auto" w:fill="auto"/>
            <w:noWrap/>
            <w:vAlign w:val="bottom"/>
            <w:hideMark/>
          </w:tcPr>
          <w:p w:rsidR="00B87DC5" w:rsidRPr="00B24F85" w:rsidRDefault="00B87DC5" w:rsidP="00B87DC5">
            <w:pPr>
              <w:jc w:val="center"/>
              <w:rPr>
                <w:rFonts w:ascii="Arial Narrow" w:hAnsi="Arial Narrow"/>
              </w:rPr>
            </w:pPr>
          </w:p>
        </w:tc>
      </w:tr>
      <w:tr w:rsidR="00B87DC5" w:rsidRPr="00B24F85" w:rsidTr="00B87DC5">
        <w:trPr>
          <w:trHeight w:val="305"/>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в федеральный бюджет</w:t>
            </w:r>
          </w:p>
        </w:tc>
        <w:tc>
          <w:tcPr>
            <w:tcW w:w="818" w:type="pct"/>
            <w:tcBorders>
              <w:top w:val="nil"/>
              <w:left w:val="nil"/>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102,0</w:t>
            </w:r>
          </w:p>
        </w:tc>
        <w:tc>
          <w:tcPr>
            <w:tcW w:w="978" w:type="pct"/>
            <w:tcBorders>
              <w:top w:val="nil"/>
              <w:left w:val="nil"/>
              <w:bottom w:val="single" w:sz="4" w:space="0" w:color="auto"/>
              <w:right w:val="single" w:sz="4" w:space="0" w:color="auto"/>
            </w:tcBorders>
            <w:shd w:val="clear" w:color="auto" w:fill="auto"/>
            <w:vAlign w:val="center"/>
            <w:hideMark/>
          </w:tcPr>
          <w:p w:rsidR="00B87DC5" w:rsidRPr="00B24F85" w:rsidRDefault="00B87DC5" w:rsidP="00B87DC5">
            <w:pPr>
              <w:jc w:val="center"/>
              <w:rPr>
                <w:rFonts w:ascii="Arial Narrow" w:hAnsi="Arial Narrow"/>
              </w:rPr>
            </w:pPr>
            <w:r w:rsidRPr="00B24F85">
              <w:rPr>
                <w:rFonts w:ascii="Arial Narrow" w:hAnsi="Arial Narrow"/>
              </w:rPr>
              <w:t>147,8</w:t>
            </w:r>
          </w:p>
        </w:tc>
        <w:tc>
          <w:tcPr>
            <w:tcW w:w="709" w:type="pct"/>
            <w:tcBorders>
              <w:top w:val="nil"/>
              <w:left w:val="nil"/>
              <w:bottom w:val="single" w:sz="4" w:space="0" w:color="auto"/>
              <w:right w:val="single" w:sz="4" w:space="0" w:color="auto"/>
            </w:tcBorders>
            <w:shd w:val="clear" w:color="auto" w:fill="auto"/>
            <w:noWrap/>
            <w:vAlign w:val="center"/>
            <w:hideMark/>
          </w:tcPr>
          <w:p w:rsidR="00B87DC5" w:rsidRPr="00B24F85" w:rsidRDefault="00B87DC5" w:rsidP="00B87DC5">
            <w:pPr>
              <w:jc w:val="center"/>
              <w:rPr>
                <w:rFonts w:ascii="Arial Narrow" w:hAnsi="Arial Narrow"/>
              </w:rPr>
            </w:pPr>
            <w:r w:rsidRPr="00B24F85">
              <w:rPr>
                <w:rFonts w:ascii="Arial Narrow" w:hAnsi="Arial Narrow"/>
              </w:rPr>
              <w:t>144,9</w:t>
            </w:r>
          </w:p>
        </w:tc>
      </w:tr>
      <w:tr w:rsidR="00B87DC5" w:rsidRPr="00B24F85" w:rsidTr="00B87DC5">
        <w:trPr>
          <w:trHeight w:val="630"/>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B87DC5" w:rsidRPr="00B24F85" w:rsidRDefault="00B87DC5" w:rsidP="00B87DC5">
            <w:pPr>
              <w:rPr>
                <w:rFonts w:ascii="Arial Narrow" w:hAnsi="Arial Narrow"/>
              </w:rPr>
            </w:pPr>
            <w:r w:rsidRPr="00B24F85">
              <w:rPr>
                <w:rFonts w:ascii="Arial Narrow" w:hAnsi="Arial Narrow"/>
              </w:rPr>
              <w:t>в консолидированные бюджеты субъектов Российской Федерации</w:t>
            </w:r>
          </w:p>
        </w:tc>
        <w:tc>
          <w:tcPr>
            <w:tcW w:w="81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r w:rsidRPr="00B24F85">
              <w:rPr>
                <w:rFonts w:ascii="Arial Narrow" w:hAnsi="Arial Narrow"/>
              </w:rPr>
              <w:t>538,9</w:t>
            </w:r>
          </w:p>
        </w:tc>
        <w:tc>
          <w:tcPr>
            <w:tcW w:w="978" w:type="pct"/>
            <w:tcBorders>
              <w:top w:val="nil"/>
              <w:left w:val="nil"/>
              <w:bottom w:val="single" w:sz="4" w:space="0" w:color="auto"/>
              <w:right w:val="single" w:sz="4" w:space="0" w:color="auto"/>
            </w:tcBorders>
            <w:shd w:val="clear" w:color="auto" w:fill="auto"/>
            <w:vAlign w:val="bottom"/>
            <w:hideMark/>
          </w:tcPr>
          <w:p w:rsidR="00B87DC5" w:rsidRPr="00B24F85" w:rsidRDefault="00B87DC5" w:rsidP="00B87DC5">
            <w:pPr>
              <w:jc w:val="center"/>
              <w:rPr>
                <w:rFonts w:ascii="Arial Narrow" w:hAnsi="Arial Narrow"/>
              </w:rPr>
            </w:pPr>
            <w:r w:rsidRPr="00B24F85">
              <w:rPr>
                <w:rFonts w:ascii="Arial Narrow" w:hAnsi="Arial Narrow"/>
              </w:rPr>
              <w:t>703,4</w:t>
            </w:r>
          </w:p>
        </w:tc>
        <w:tc>
          <w:tcPr>
            <w:tcW w:w="709" w:type="pct"/>
            <w:tcBorders>
              <w:top w:val="nil"/>
              <w:left w:val="nil"/>
              <w:bottom w:val="single" w:sz="4" w:space="0" w:color="auto"/>
              <w:right w:val="single" w:sz="4" w:space="0" w:color="auto"/>
            </w:tcBorders>
            <w:shd w:val="clear" w:color="auto" w:fill="auto"/>
            <w:noWrap/>
            <w:vAlign w:val="bottom"/>
            <w:hideMark/>
          </w:tcPr>
          <w:p w:rsidR="00B87DC5" w:rsidRPr="00B24F85" w:rsidRDefault="00B87DC5" w:rsidP="00B87DC5">
            <w:pPr>
              <w:jc w:val="center"/>
              <w:rPr>
                <w:rFonts w:ascii="Arial Narrow" w:hAnsi="Arial Narrow"/>
              </w:rPr>
            </w:pPr>
            <w:r w:rsidRPr="00B24F85">
              <w:rPr>
                <w:rFonts w:ascii="Arial Narrow" w:hAnsi="Arial Narrow"/>
              </w:rPr>
              <w:t>130,5</w:t>
            </w:r>
          </w:p>
        </w:tc>
      </w:tr>
    </w:tbl>
    <w:p w:rsidR="00B87DC5" w:rsidRPr="00B24F85" w:rsidRDefault="00B87DC5" w:rsidP="00B87DC5">
      <w:pPr>
        <w:ind w:firstLine="900"/>
        <w:rPr>
          <w:rFonts w:ascii="Arial Narrow" w:hAnsi="Arial Narrow"/>
          <w:sz w:val="28"/>
          <w:szCs w:val="28"/>
        </w:rPr>
      </w:pPr>
    </w:p>
    <w:p w:rsidR="00B87DC5" w:rsidRPr="00B24F85" w:rsidRDefault="00B87DC5" w:rsidP="00B87DC5">
      <w:pPr>
        <w:ind w:firstLine="284"/>
        <w:rPr>
          <w:rFonts w:ascii="Arial Narrow" w:hAnsi="Arial Narrow"/>
          <w:sz w:val="26"/>
          <w:szCs w:val="26"/>
        </w:rPr>
      </w:pPr>
      <w:r w:rsidRPr="00B24F85">
        <w:rPr>
          <w:rFonts w:ascii="Arial Narrow" w:hAnsi="Arial Narrow"/>
          <w:sz w:val="26"/>
          <w:szCs w:val="26"/>
        </w:rPr>
        <w:t>Из общей суммы поступлений налога в январе-марте 2017 года поступления в федеральный бюджет составили 147,8 млрд. рублей (17,4%), в консолидированные бюджеты субъектов Российской Федерации – 703,4 млрд. рублей (82,6%).</w:t>
      </w:r>
    </w:p>
    <w:p w:rsidR="00B87DC5" w:rsidRPr="00B24F85" w:rsidRDefault="00B87DC5" w:rsidP="00B87DC5">
      <w:pPr>
        <w:tabs>
          <w:tab w:val="left" w:pos="5760"/>
        </w:tabs>
        <w:spacing w:before="120"/>
        <w:ind w:firstLine="284"/>
        <w:jc w:val="center"/>
        <w:rPr>
          <w:rFonts w:ascii="Arial Narrow" w:hAnsi="Arial Narrow"/>
          <w:b/>
        </w:rPr>
      </w:pPr>
      <w:r w:rsidRPr="00B24F85">
        <w:rPr>
          <w:rFonts w:ascii="Arial Narrow" w:hAnsi="Arial Narrow"/>
          <w:b/>
        </w:rPr>
        <w:t xml:space="preserve">Помесячная динамика поступления налога на прибыль в консолидированный бюджет Российской Федерации </w:t>
      </w:r>
    </w:p>
    <w:p w:rsidR="00B87DC5" w:rsidRPr="00B24F85" w:rsidRDefault="00B87DC5" w:rsidP="00B87DC5">
      <w:pPr>
        <w:tabs>
          <w:tab w:val="left" w:pos="5760"/>
        </w:tabs>
        <w:ind w:firstLine="284"/>
        <w:jc w:val="center"/>
        <w:rPr>
          <w:rFonts w:ascii="Arial Narrow" w:hAnsi="Arial Narrow"/>
          <w:b/>
        </w:rPr>
      </w:pPr>
      <w:r w:rsidRPr="00B24F85">
        <w:rPr>
          <w:rFonts w:ascii="Arial Narrow" w:hAnsi="Arial Narrow"/>
          <w:b/>
        </w:rPr>
        <w:t>в январе–марте 2017 года</w:t>
      </w:r>
    </w:p>
    <w:p w:rsidR="00B87DC5" w:rsidRPr="00B24F85" w:rsidRDefault="00B87DC5" w:rsidP="00B87DC5">
      <w:pPr>
        <w:tabs>
          <w:tab w:val="left" w:pos="5760"/>
        </w:tabs>
        <w:rPr>
          <w:rFonts w:ascii="Arial Narrow" w:hAnsi="Arial Narrow"/>
          <w:sz w:val="26"/>
          <w:szCs w:val="26"/>
        </w:rPr>
      </w:pPr>
      <w:r w:rsidRPr="00B24F85">
        <w:rPr>
          <w:rFonts w:ascii="Arial Narrow" w:hAnsi="Arial Narrow"/>
          <w:noProof/>
          <w:sz w:val="28"/>
          <w:szCs w:val="28"/>
        </w:rPr>
        <w:drawing>
          <wp:inline distT="0" distB="0" distL="0" distR="0" wp14:anchorId="64944EDD" wp14:editId="28A25D69">
            <wp:extent cx="2925445" cy="2654397"/>
            <wp:effectExtent l="0" t="0" r="8255" b="0"/>
            <wp:docPr id="305" name="Диаграмма 3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87DC5" w:rsidRPr="00B24F85" w:rsidRDefault="00B87DC5" w:rsidP="00B87DC5">
      <w:pPr>
        <w:tabs>
          <w:tab w:val="left" w:pos="5760"/>
        </w:tabs>
        <w:rPr>
          <w:rFonts w:ascii="Arial Narrow" w:hAnsi="Arial Narrow"/>
          <w:sz w:val="26"/>
          <w:szCs w:val="26"/>
        </w:rPr>
      </w:pP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xml:space="preserve">Поступления в январе-марте 2017 года сложились </w:t>
      </w:r>
      <w:proofErr w:type="gramStart"/>
      <w:r w:rsidRPr="00B24F85">
        <w:rPr>
          <w:rFonts w:ascii="Arial Narrow" w:hAnsi="Arial Narrow"/>
          <w:sz w:val="26"/>
          <w:szCs w:val="26"/>
        </w:rPr>
        <w:t>из</w:t>
      </w:r>
      <w:proofErr w:type="gramEnd"/>
      <w:r w:rsidRPr="00B24F85">
        <w:rPr>
          <w:rFonts w:ascii="Arial Narrow" w:hAnsi="Arial Narrow"/>
          <w:sz w:val="26"/>
          <w:szCs w:val="26"/>
        </w:rPr>
        <w:t>:</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xml:space="preserve">- сумм ежемесячных авансовых платежей </w:t>
      </w:r>
      <w:r w:rsidRPr="00B24F85">
        <w:rPr>
          <w:rFonts w:ascii="Arial Narrow" w:hAnsi="Arial Narrow"/>
          <w:sz w:val="26"/>
          <w:szCs w:val="26"/>
          <w:lang w:val="en-US"/>
        </w:rPr>
        <w:t>I</w:t>
      </w:r>
      <w:r w:rsidRPr="00B24F85">
        <w:rPr>
          <w:rFonts w:ascii="Arial Narrow" w:hAnsi="Arial Narrow"/>
          <w:sz w:val="26"/>
          <w:szCs w:val="26"/>
        </w:rPr>
        <w:t> квартала 2017 года;</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сумм ежемесячных платежей налога, исходя из фактически полученной прибыли за январь-февраль 2017 года;</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сумм по результатам перерасчетов по декларациям по налогу на прибыль организаций за 2016 год.</w:t>
      </w:r>
    </w:p>
    <w:p w:rsidR="00B87DC5" w:rsidRPr="00B24F85" w:rsidRDefault="00B87DC5" w:rsidP="00B87DC5">
      <w:pPr>
        <w:ind w:firstLine="284"/>
        <w:rPr>
          <w:rFonts w:ascii="Arial Narrow" w:hAnsi="Arial Narrow"/>
          <w:sz w:val="26"/>
          <w:szCs w:val="26"/>
        </w:rPr>
      </w:pPr>
      <w:r w:rsidRPr="00B24F85">
        <w:rPr>
          <w:rFonts w:ascii="Arial Narrow" w:hAnsi="Arial Narrow"/>
          <w:sz w:val="26"/>
          <w:szCs w:val="26"/>
        </w:rPr>
        <w:t>На поступления налога на прибыль организаций оказывают влияние результаты финансово-хозяйственной деятельности организаций.</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По данным Росстата, по итогам 2016 года по основным видам экономической деятельности крупных и средних организаций сальдированный финансовый результат составил + 11</w:t>
      </w:r>
      <w:r>
        <w:rPr>
          <w:rFonts w:ascii="Arial Narrow" w:hAnsi="Arial Narrow"/>
          <w:sz w:val="26"/>
          <w:szCs w:val="26"/>
        </w:rPr>
        <w:t> </w:t>
      </w:r>
      <w:r w:rsidRPr="00B24F85">
        <w:rPr>
          <w:rFonts w:ascii="Arial Narrow" w:hAnsi="Arial Narrow"/>
          <w:sz w:val="26"/>
          <w:szCs w:val="26"/>
        </w:rPr>
        <w:t>588 млрд. рублей, что в 1,4 раза больше 2015 года.</w:t>
      </w:r>
    </w:p>
    <w:p w:rsidR="00B87DC5" w:rsidRPr="00B24F85" w:rsidRDefault="00B87DC5" w:rsidP="00B87DC5">
      <w:pPr>
        <w:ind w:firstLine="284"/>
        <w:rPr>
          <w:rFonts w:ascii="Arial Narrow" w:hAnsi="Arial Narrow"/>
          <w:sz w:val="26"/>
          <w:szCs w:val="26"/>
        </w:rPr>
      </w:pPr>
      <w:r w:rsidRPr="00B24F85">
        <w:rPr>
          <w:rFonts w:ascii="Arial Narrow" w:hAnsi="Arial Narrow"/>
          <w:i/>
          <w:sz w:val="26"/>
          <w:szCs w:val="26"/>
        </w:rPr>
        <w:t>Доля убыточных организаций</w:t>
      </w:r>
      <w:r w:rsidRPr="00B24F85">
        <w:rPr>
          <w:rFonts w:ascii="Arial Narrow" w:hAnsi="Arial Narrow"/>
          <w:sz w:val="26"/>
          <w:szCs w:val="26"/>
        </w:rPr>
        <w:t xml:space="preserve"> составила </w:t>
      </w:r>
      <w:r w:rsidRPr="00B24F85">
        <w:rPr>
          <w:rFonts w:ascii="Arial Narrow" w:hAnsi="Arial Narrow"/>
          <w:b/>
          <w:sz w:val="26"/>
          <w:szCs w:val="26"/>
        </w:rPr>
        <w:t>26,0%</w:t>
      </w:r>
      <w:r w:rsidRPr="00B24F85">
        <w:rPr>
          <w:rFonts w:ascii="Arial Narrow" w:hAnsi="Arial Narrow"/>
          <w:sz w:val="26"/>
          <w:szCs w:val="26"/>
        </w:rPr>
        <w:t xml:space="preserve"> от общего числа крупных и средних организаций, </w:t>
      </w:r>
      <w:r w:rsidRPr="00B24F85">
        <w:rPr>
          <w:rFonts w:ascii="Arial Narrow" w:hAnsi="Arial Narrow"/>
          <w:i/>
          <w:sz w:val="26"/>
          <w:szCs w:val="26"/>
        </w:rPr>
        <w:t xml:space="preserve">прибыльных – </w:t>
      </w:r>
      <w:r w:rsidRPr="00B24F85">
        <w:rPr>
          <w:rFonts w:ascii="Arial Narrow" w:hAnsi="Arial Narrow"/>
          <w:b/>
          <w:sz w:val="26"/>
          <w:szCs w:val="26"/>
        </w:rPr>
        <w:t>74,0%.</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xml:space="preserve">В 2016 году </w:t>
      </w:r>
      <w:r w:rsidRPr="00B24F85">
        <w:rPr>
          <w:rFonts w:ascii="Arial Narrow" w:hAnsi="Arial Narrow"/>
          <w:i/>
          <w:sz w:val="26"/>
          <w:szCs w:val="26"/>
        </w:rPr>
        <w:t>общая сумма прибыли</w:t>
      </w:r>
      <w:r w:rsidRPr="00B24F85">
        <w:rPr>
          <w:rFonts w:ascii="Arial Narrow" w:hAnsi="Arial Narrow"/>
          <w:sz w:val="26"/>
          <w:szCs w:val="26"/>
        </w:rPr>
        <w:t xml:space="preserve"> составила </w:t>
      </w:r>
      <w:r w:rsidRPr="00B24F85">
        <w:rPr>
          <w:rFonts w:ascii="Arial Narrow" w:hAnsi="Arial Narrow"/>
          <w:b/>
          <w:sz w:val="26"/>
          <w:szCs w:val="26"/>
        </w:rPr>
        <w:t xml:space="preserve">13 195,4 млрд. рублей </w:t>
      </w:r>
      <w:r w:rsidRPr="00B24F85">
        <w:rPr>
          <w:rFonts w:ascii="Arial Narrow" w:hAnsi="Arial Narrow"/>
          <w:sz w:val="26"/>
          <w:szCs w:val="26"/>
        </w:rPr>
        <w:t>и по сравнению с 2015 годом выросла на 16,8%.</w:t>
      </w:r>
    </w:p>
    <w:p w:rsidR="00B87DC5" w:rsidRPr="00B24F85" w:rsidRDefault="00B87DC5" w:rsidP="00B87DC5">
      <w:pPr>
        <w:ind w:firstLine="284"/>
        <w:rPr>
          <w:rFonts w:ascii="Arial Narrow" w:hAnsi="Arial Narrow"/>
          <w:sz w:val="26"/>
          <w:szCs w:val="26"/>
        </w:rPr>
      </w:pPr>
      <w:r w:rsidRPr="00B24F85">
        <w:rPr>
          <w:rFonts w:ascii="Arial Narrow" w:hAnsi="Arial Narrow"/>
          <w:i/>
          <w:sz w:val="26"/>
          <w:szCs w:val="26"/>
        </w:rPr>
        <w:t>Общая сумма убытков</w:t>
      </w:r>
      <w:r w:rsidRPr="00B24F85">
        <w:rPr>
          <w:rFonts w:ascii="Arial Narrow" w:hAnsi="Arial Narrow"/>
          <w:sz w:val="26"/>
          <w:szCs w:val="26"/>
        </w:rPr>
        <w:t xml:space="preserve"> в 2016 году составила </w:t>
      </w:r>
      <w:r w:rsidRPr="00B24F85">
        <w:rPr>
          <w:rFonts w:ascii="Arial Narrow" w:hAnsi="Arial Narrow"/>
          <w:b/>
          <w:sz w:val="26"/>
          <w:szCs w:val="26"/>
        </w:rPr>
        <w:t>1 607,7 млрд. рублей</w:t>
      </w:r>
      <w:r w:rsidRPr="00B24F85">
        <w:rPr>
          <w:rFonts w:ascii="Arial Narrow" w:hAnsi="Arial Narrow"/>
          <w:sz w:val="26"/>
          <w:szCs w:val="26"/>
        </w:rPr>
        <w:t xml:space="preserve"> и по сравнению с 2015 годом снизилась на 44,5%.</w:t>
      </w:r>
    </w:p>
    <w:p w:rsidR="00B87DC5" w:rsidRPr="00B24F85" w:rsidRDefault="00B87DC5" w:rsidP="00B87DC5">
      <w:pPr>
        <w:ind w:firstLine="284"/>
        <w:rPr>
          <w:rFonts w:ascii="Arial Narrow" w:hAnsi="Arial Narrow"/>
          <w:sz w:val="26"/>
          <w:szCs w:val="26"/>
        </w:rPr>
      </w:pPr>
      <w:r w:rsidRPr="00B24F85">
        <w:rPr>
          <w:rFonts w:ascii="Arial Narrow" w:hAnsi="Arial Narrow"/>
          <w:sz w:val="26"/>
          <w:szCs w:val="26"/>
        </w:rPr>
        <w:t>Наибольший удельный вес убыточных организаций в 2016 году отмечен в производстве и распределении электроэнергии, газа и воды (46,9%), на транспорте и связи (32,6%), в добыче полезных ископаемых (29,2%).</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За январь-февраль 2017 года по основным видам экономической деятельности крупных и средних организаций сальдированный финансовый результат составил + 1 649,4 млрд. рублей, что в 1,5 раза выше января-февраля 2016 года.</w:t>
      </w:r>
    </w:p>
    <w:p w:rsidR="00B87DC5" w:rsidRPr="00B24F85" w:rsidRDefault="00B87DC5" w:rsidP="00B87DC5">
      <w:pPr>
        <w:ind w:firstLine="284"/>
        <w:rPr>
          <w:rFonts w:ascii="Arial Narrow" w:hAnsi="Arial Narrow"/>
          <w:sz w:val="26"/>
          <w:szCs w:val="26"/>
        </w:rPr>
      </w:pPr>
      <w:r w:rsidRPr="00B24F85">
        <w:rPr>
          <w:rFonts w:ascii="Arial Narrow" w:hAnsi="Arial Narrow"/>
          <w:i/>
          <w:sz w:val="26"/>
          <w:szCs w:val="26"/>
        </w:rPr>
        <w:t>Доля убыточных организаций</w:t>
      </w:r>
      <w:r w:rsidRPr="00B24F85">
        <w:rPr>
          <w:rFonts w:ascii="Arial Narrow" w:hAnsi="Arial Narrow"/>
          <w:sz w:val="26"/>
          <w:szCs w:val="26"/>
        </w:rPr>
        <w:t xml:space="preserve"> составила </w:t>
      </w:r>
      <w:r w:rsidRPr="00B24F85">
        <w:rPr>
          <w:rFonts w:ascii="Arial Narrow" w:hAnsi="Arial Narrow"/>
          <w:b/>
          <w:sz w:val="26"/>
          <w:szCs w:val="26"/>
        </w:rPr>
        <w:t>34,3%</w:t>
      </w:r>
      <w:r w:rsidRPr="00B24F85">
        <w:rPr>
          <w:rFonts w:ascii="Arial Narrow" w:hAnsi="Arial Narrow"/>
          <w:sz w:val="26"/>
          <w:szCs w:val="26"/>
        </w:rPr>
        <w:t xml:space="preserve"> от общего числа крупных и средних организаций, прибыльных – </w:t>
      </w:r>
      <w:r w:rsidRPr="00B24F85">
        <w:rPr>
          <w:rFonts w:ascii="Arial Narrow" w:hAnsi="Arial Narrow"/>
          <w:b/>
          <w:sz w:val="26"/>
          <w:szCs w:val="26"/>
        </w:rPr>
        <w:t>65,7%.</w:t>
      </w: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 xml:space="preserve">В январе-феврале 2017 года </w:t>
      </w:r>
      <w:r w:rsidRPr="00B24F85">
        <w:rPr>
          <w:rFonts w:ascii="Arial Narrow" w:hAnsi="Arial Narrow"/>
          <w:i/>
          <w:sz w:val="26"/>
          <w:szCs w:val="26"/>
        </w:rPr>
        <w:t xml:space="preserve">общая сумма прибыли </w:t>
      </w:r>
      <w:r w:rsidRPr="00B24F85">
        <w:rPr>
          <w:rFonts w:ascii="Arial Narrow" w:hAnsi="Arial Narrow"/>
          <w:sz w:val="26"/>
          <w:szCs w:val="26"/>
        </w:rPr>
        <w:t xml:space="preserve">составила </w:t>
      </w:r>
      <w:r w:rsidRPr="00B24F85">
        <w:rPr>
          <w:rFonts w:ascii="Arial Narrow" w:hAnsi="Arial Narrow"/>
          <w:b/>
          <w:sz w:val="26"/>
          <w:szCs w:val="26"/>
        </w:rPr>
        <w:t>2 249,7 млрд. рублей</w:t>
      </w:r>
      <w:r w:rsidRPr="00B24F85">
        <w:rPr>
          <w:rFonts w:ascii="Arial Narrow" w:hAnsi="Arial Narrow"/>
          <w:sz w:val="26"/>
          <w:szCs w:val="26"/>
        </w:rPr>
        <w:t xml:space="preserve"> и </w:t>
      </w:r>
      <w:r w:rsidRPr="00B24F85">
        <w:rPr>
          <w:rFonts w:ascii="Arial Narrow" w:hAnsi="Arial Narrow"/>
          <w:sz w:val="26"/>
          <w:szCs w:val="26"/>
        </w:rPr>
        <w:lastRenderedPageBreak/>
        <w:t>по сравнению с аналогичным периодом 2016 года увеличилась на 22,3%.</w:t>
      </w:r>
    </w:p>
    <w:p w:rsidR="00B87DC5" w:rsidRPr="00B24F85" w:rsidRDefault="00B87DC5" w:rsidP="00B87DC5">
      <w:pPr>
        <w:ind w:firstLine="284"/>
        <w:rPr>
          <w:rFonts w:ascii="Arial Narrow" w:hAnsi="Arial Narrow"/>
          <w:b/>
          <w:sz w:val="26"/>
          <w:szCs w:val="26"/>
        </w:rPr>
      </w:pPr>
      <w:r w:rsidRPr="00B24F85">
        <w:rPr>
          <w:rFonts w:ascii="Arial Narrow" w:hAnsi="Arial Narrow"/>
          <w:i/>
          <w:sz w:val="26"/>
          <w:szCs w:val="26"/>
        </w:rPr>
        <w:t>Общая сумма убытков</w:t>
      </w:r>
      <w:r w:rsidRPr="00B24F85">
        <w:rPr>
          <w:rFonts w:ascii="Arial Narrow" w:hAnsi="Arial Narrow"/>
          <w:sz w:val="26"/>
          <w:szCs w:val="26"/>
        </w:rPr>
        <w:t xml:space="preserve"> в январе-феврале 2017 года составила </w:t>
      </w:r>
      <w:r w:rsidRPr="00B24F85">
        <w:rPr>
          <w:rFonts w:ascii="Arial Narrow" w:hAnsi="Arial Narrow"/>
          <w:b/>
          <w:sz w:val="26"/>
          <w:szCs w:val="26"/>
        </w:rPr>
        <w:t>600,3 млрд. рублей</w:t>
      </w:r>
      <w:r w:rsidRPr="00B24F85">
        <w:rPr>
          <w:rFonts w:ascii="Arial Narrow" w:hAnsi="Arial Narrow"/>
          <w:sz w:val="26"/>
          <w:szCs w:val="26"/>
        </w:rPr>
        <w:t xml:space="preserve"> и по сравнению с аналогичным периодом 2016 года снизилась на 21,4%.</w:t>
      </w:r>
    </w:p>
    <w:p w:rsidR="00B87DC5" w:rsidRPr="00B24F85" w:rsidRDefault="00B87DC5" w:rsidP="00B87DC5">
      <w:pPr>
        <w:ind w:firstLine="284"/>
        <w:rPr>
          <w:rFonts w:ascii="Arial Narrow" w:hAnsi="Arial Narrow"/>
          <w:sz w:val="26"/>
          <w:szCs w:val="26"/>
        </w:rPr>
      </w:pPr>
      <w:r w:rsidRPr="00B24F85">
        <w:rPr>
          <w:rFonts w:ascii="Arial Narrow" w:hAnsi="Arial Narrow"/>
          <w:sz w:val="26"/>
          <w:szCs w:val="26"/>
        </w:rPr>
        <w:t>Наибольший удельный вес убыточных организаций в январе-феврале 2017 года отмечен в транспортировке и хранении (45,8%), добыче полезных ископаемых (38,5%) и в обеспечении электрической энергией, газом и паром, кондиционировании воздуха (37,5%).</w:t>
      </w:r>
    </w:p>
    <w:p w:rsidR="00B87DC5" w:rsidRPr="00B24F85" w:rsidRDefault="00B87DC5" w:rsidP="00B87DC5">
      <w:pPr>
        <w:autoSpaceDE w:val="0"/>
        <w:autoSpaceDN w:val="0"/>
        <w:adjustRightInd w:val="0"/>
        <w:ind w:firstLine="284"/>
        <w:rPr>
          <w:rFonts w:ascii="Arial Narrow" w:hAnsi="Arial Narrow"/>
          <w:sz w:val="26"/>
          <w:szCs w:val="26"/>
        </w:rPr>
      </w:pPr>
      <w:proofErr w:type="gramStart"/>
      <w:r w:rsidRPr="00B24F85">
        <w:rPr>
          <w:rFonts w:ascii="Arial Narrow" w:hAnsi="Arial Narrow"/>
          <w:sz w:val="26"/>
          <w:szCs w:val="26"/>
        </w:rPr>
        <w:t xml:space="preserve">Поступления налога на прибыль организаций в федеральный бюджет в январе-марте 2017 года составили </w:t>
      </w:r>
      <w:r w:rsidRPr="002A594C">
        <w:rPr>
          <w:rFonts w:ascii="Arial Narrow" w:hAnsi="Arial Narrow"/>
          <w:sz w:val="26"/>
          <w:szCs w:val="26"/>
        </w:rPr>
        <w:t>24,6%</w:t>
      </w:r>
      <w:r w:rsidRPr="00B24F85">
        <w:rPr>
          <w:rFonts w:ascii="Arial Narrow" w:hAnsi="Arial Narrow"/>
          <w:sz w:val="26"/>
          <w:szCs w:val="26"/>
        </w:rPr>
        <w:t xml:space="preserve"> от объема поступлений налога в 2017 году в размере 600,4 млрд. рублей, учтенного на 2017 год в Федеральном законе от 19.12.2016 N 415-ФЗ "О федеральном бюджете на 2017 год и на плановый период 2018 и 2019 годов".</w:t>
      </w:r>
      <w:proofErr w:type="gramEnd"/>
    </w:p>
    <w:p w:rsidR="00B87DC5" w:rsidRPr="00B24F85" w:rsidRDefault="00B87DC5" w:rsidP="00B87DC5">
      <w:pPr>
        <w:autoSpaceDE w:val="0"/>
        <w:autoSpaceDN w:val="0"/>
        <w:adjustRightInd w:val="0"/>
        <w:ind w:firstLine="709"/>
        <w:rPr>
          <w:rFonts w:ascii="Arial Narrow" w:hAnsi="Arial Narrow"/>
          <w:sz w:val="28"/>
          <w:szCs w:val="28"/>
        </w:rPr>
      </w:pPr>
    </w:p>
    <w:p w:rsidR="00B87DC5" w:rsidRPr="00B24F85" w:rsidRDefault="00B87DC5" w:rsidP="00B87DC5">
      <w:pPr>
        <w:autoSpaceDE w:val="0"/>
        <w:autoSpaceDN w:val="0"/>
        <w:adjustRightInd w:val="0"/>
        <w:jc w:val="center"/>
        <w:rPr>
          <w:rFonts w:ascii="Arial Narrow" w:hAnsi="Arial Narrow"/>
          <w:b/>
        </w:rPr>
      </w:pPr>
      <w:r w:rsidRPr="00B24F85">
        <w:rPr>
          <w:rFonts w:ascii="Arial Narrow" w:hAnsi="Arial Narrow"/>
          <w:b/>
        </w:rPr>
        <w:t>Исполнение параметров федерального бюджета на 2017 год по налогу на прибыль организаций</w:t>
      </w:r>
    </w:p>
    <w:p w:rsidR="00B87DC5" w:rsidRPr="00B24F85" w:rsidRDefault="00B87DC5" w:rsidP="00B87DC5">
      <w:pPr>
        <w:autoSpaceDE w:val="0"/>
        <w:autoSpaceDN w:val="0"/>
        <w:adjustRightInd w:val="0"/>
        <w:jc w:val="center"/>
        <w:rPr>
          <w:rFonts w:ascii="Arial Narrow" w:hAnsi="Arial Narrow"/>
          <w:sz w:val="28"/>
          <w:szCs w:val="28"/>
        </w:rPr>
      </w:pPr>
    </w:p>
    <w:p w:rsidR="00B87DC5" w:rsidRPr="00B24F85" w:rsidRDefault="00B87DC5" w:rsidP="00B87DC5">
      <w:pPr>
        <w:autoSpaceDE w:val="0"/>
        <w:autoSpaceDN w:val="0"/>
        <w:adjustRightInd w:val="0"/>
        <w:rPr>
          <w:rFonts w:ascii="Arial Narrow" w:hAnsi="Arial Narrow"/>
          <w:sz w:val="28"/>
          <w:szCs w:val="28"/>
        </w:rPr>
      </w:pPr>
      <w:r w:rsidRPr="00B24F85">
        <w:rPr>
          <w:rFonts w:ascii="Arial Narrow" w:hAnsi="Arial Narrow"/>
          <w:noProof/>
          <w:sz w:val="28"/>
          <w:szCs w:val="28"/>
        </w:rPr>
        <w:drawing>
          <wp:inline distT="0" distB="0" distL="0" distR="0" wp14:anchorId="13C0CF45" wp14:editId="66DC403D">
            <wp:extent cx="2924175" cy="2286000"/>
            <wp:effectExtent l="0" t="0" r="28575" b="0"/>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87DC5" w:rsidRPr="00B24F85" w:rsidRDefault="00B87DC5" w:rsidP="00B87DC5">
      <w:pPr>
        <w:autoSpaceDE w:val="0"/>
        <w:autoSpaceDN w:val="0"/>
        <w:adjustRightInd w:val="0"/>
        <w:rPr>
          <w:rFonts w:ascii="Arial Narrow" w:hAnsi="Arial Narrow"/>
          <w:sz w:val="28"/>
          <w:szCs w:val="28"/>
        </w:rPr>
      </w:pPr>
    </w:p>
    <w:p w:rsidR="00B87DC5" w:rsidRPr="00B24F85" w:rsidRDefault="00B87DC5" w:rsidP="00B87DC5">
      <w:pPr>
        <w:tabs>
          <w:tab w:val="left" w:pos="5760"/>
        </w:tabs>
        <w:ind w:firstLine="284"/>
        <w:rPr>
          <w:rFonts w:ascii="Arial Narrow" w:hAnsi="Arial Narrow"/>
          <w:sz w:val="26"/>
          <w:szCs w:val="26"/>
        </w:rPr>
      </w:pPr>
      <w:r w:rsidRPr="00B24F85">
        <w:rPr>
          <w:rFonts w:ascii="Arial Narrow" w:hAnsi="Arial Narrow"/>
          <w:sz w:val="26"/>
          <w:szCs w:val="26"/>
        </w:rPr>
        <w:t>В январе-марте 2017 года структура поступлений налога на прибыль организаций в федеральный бюджет относительно прошлого года изменилась.</w:t>
      </w:r>
    </w:p>
    <w:p w:rsidR="00B87DC5" w:rsidRPr="00B24F85" w:rsidRDefault="00B87DC5" w:rsidP="00B87DC5">
      <w:pPr>
        <w:tabs>
          <w:tab w:val="left" w:pos="0"/>
        </w:tabs>
        <w:spacing w:line="238" w:lineRule="auto"/>
        <w:ind w:left="-120" w:right="-143" w:firstLine="120"/>
        <w:rPr>
          <w:rFonts w:ascii="Arial Narrow" w:hAnsi="Arial Narrow"/>
          <w:sz w:val="28"/>
          <w:szCs w:val="28"/>
        </w:rPr>
      </w:pPr>
    </w:p>
    <w:p w:rsidR="00B87DC5" w:rsidRPr="00B24F85" w:rsidRDefault="00B87DC5" w:rsidP="00B87DC5">
      <w:pPr>
        <w:tabs>
          <w:tab w:val="left" w:pos="0"/>
        </w:tabs>
        <w:spacing w:line="238" w:lineRule="auto"/>
        <w:ind w:left="-120" w:right="-143" w:firstLine="120"/>
        <w:jc w:val="center"/>
        <w:rPr>
          <w:rFonts w:ascii="Arial Narrow" w:hAnsi="Arial Narrow"/>
          <w:sz w:val="28"/>
          <w:szCs w:val="28"/>
        </w:rPr>
      </w:pPr>
      <w:r w:rsidRPr="00B24F85">
        <w:rPr>
          <w:rFonts w:ascii="Arial Narrow" w:hAnsi="Arial Narrow"/>
          <w:b/>
        </w:rPr>
        <w:lastRenderedPageBreak/>
        <w:t>Структура налога на прибыль организаций</w:t>
      </w:r>
      <w:r w:rsidRPr="00B24F85">
        <w:rPr>
          <w:rFonts w:ascii="Arial Narrow" w:hAnsi="Arial Narrow"/>
          <w:sz w:val="28"/>
          <w:szCs w:val="28"/>
        </w:rPr>
        <w:t xml:space="preserve"> </w:t>
      </w:r>
      <w:r w:rsidRPr="00B24F85">
        <w:rPr>
          <w:rFonts w:ascii="Arial Narrow" w:hAnsi="Arial Narrow"/>
          <w:b/>
          <w:noProof/>
          <w:sz w:val="32"/>
          <w:szCs w:val="32"/>
        </w:rPr>
        <w:drawing>
          <wp:inline distT="0" distB="0" distL="0" distR="0" wp14:anchorId="224E6B52" wp14:editId="35780062">
            <wp:extent cx="2924175" cy="226695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87DC5" w:rsidRPr="00B24F85" w:rsidRDefault="00B87DC5" w:rsidP="00B87DC5">
      <w:pPr>
        <w:tabs>
          <w:tab w:val="left" w:pos="0"/>
        </w:tabs>
        <w:spacing w:line="238" w:lineRule="auto"/>
        <w:ind w:left="-120" w:right="-143" w:firstLine="120"/>
        <w:jc w:val="center"/>
        <w:rPr>
          <w:rFonts w:ascii="Arial Narrow" w:hAnsi="Arial Narrow"/>
          <w:sz w:val="28"/>
          <w:szCs w:val="28"/>
        </w:rPr>
      </w:pPr>
    </w:p>
    <w:tbl>
      <w:tblPr>
        <w:tblStyle w:val="aff6"/>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4169"/>
      </w:tblGrid>
      <w:tr w:rsidR="00B87DC5" w:rsidRPr="00B24F85" w:rsidTr="00B87DC5">
        <w:tc>
          <w:tcPr>
            <w:tcW w:w="654" w:type="dxa"/>
            <w:shd w:val="clear" w:color="auto" w:fill="365F91" w:themeFill="accent1" w:themeFillShade="BF"/>
          </w:tcPr>
          <w:p w:rsidR="00B87DC5" w:rsidRPr="00B24F85" w:rsidRDefault="00B87DC5" w:rsidP="00B87DC5">
            <w:pPr>
              <w:tabs>
                <w:tab w:val="left" w:pos="0"/>
              </w:tabs>
              <w:spacing w:line="238" w:lineRule="auto"/>
              <w:ind w:right="-143"/>
              <w:jc w:val="center"/>
              <w:rPr>
                <w:rFonts w:ascii="Arial Narrow" w:hAnsi="Arial Narrow"/>
                <w:sz w:val="22"/>
                <w:szCs w:val="22"/>
              </w:rPr>
            </w:pPr>
          </w:p>
        </w:tc>
        <w:tc>
          <w:tcPr>
            <w:tcW w:w="4169" w:type="dxa"/>
          </w:tcPr>
          <w:p w:rsidR="00B87DC5" w:rsidRPr="00B24F85" w:rsidRDefault="00B87DC5" w:rsidP="00B87DC5">
            <w:pPr>
              <w:rPr>
                <w:rFonts w:ascii="Arial Narrow" w:hAnsi="Arial Narrow"/>
                <w:sz w:val="22"/>
                <w:szCs w:val="22"/>
              </w:rPr>
            </w:pPr>
            <w:r w:rsidRPr="00B24F85">
              <w:rPr>
                <w:rFonts w:ascii="Arial Narrow" w:hAnsi="Arial Narrow"/>
                <w:sz w:val="22"/>
                <w:szCs w:val="22"/>
              </w:rPr>
              <w:t>Налог на прибыль организаций</w:t>
            </w:r>
          </w:p>
        </w:tc>
      </w:tr>
      <w:tr w:rsidR="00B87DC5" w:rsidRPr="00B24F85" w:rsidTr="00B87DC5">
        <w:tc>
          <w:tcPr>
            <w:tcW w:w="654" w:type="dxa"/>
          </w:tcPr>
          <w:p w:rsidR="00B87DC5" w:rsidRPr="00B24F85" w:rsidRDefault="00B87DC5" w:rsidP="00B87DC5">
            <w:pPr>
              <w:tabs>
                <w:tab w:val="left" w:pos="0"/>
              </w:tabs>
              <w:spacing w:line="238" w:lineRule="auto"/>
              <w:ind w:right="-143"/>
              <w:jc w:val="center"/>
              <w:rPr>
                <w:rFonts w:ascii="Arial Narrow" w:hAnsi="Arial Narrow"/>
                <w:sz w:val="14"/>
                <w:szCs w:val="14"/>
              </w:rPr>
            </w:pPr>
          </w:p>
        </w:tc>
        <w:tc>
          <w:tcPr>
            <w:tcW w:w="4169" w:type="dxa"/>
          </w:tcPr>
          <w:p w:rsidR="00B87DC5" w:rsidRPr="00B24F85" w:rsidRDefault="00B87DC5" w:rsidP="00B87DC5">
            <w:pPr>
              <w:tabs>
                <w:tab w:val="left" w:pos="0"/>
              </w:tabs>
              <w:spacing w:line="238" w:lineRule="auto"/>
              <w:ind w:right="-143"/>
              <w:rPr>
                <w:rFonts w:ascii="Arial Narrow" w:hAnsi="Arial Narrow"/>
                <w:sz w:val="14"/>
                <w:szCs w:val="14"/>
              </w:rPr>
            </w:pPr>
          </w:p>
        </w:tc>
      </w:tr>
      <w:tr w:rsidR="00B87DC5" w:rsidRPr="00B24F85" w:rsidTr="00B87DC5">
        <w:tc>
          <w:tcPr>
            <w:tcW w:w="654" w:type="dxa"/>
            <w:shd w:val="clear" w:color="auto" w:fill="548DD4" w:themeFill="text2" w:themeFillTint="99"/>
          </w:tcPr>
          <w:p w:rsidR="00B87DC5" w:rsidRPr="00B24F85" w:rsidRDefault="00B87DC5" w:rsidP="00B87DC5">
            <w:pPr>
              <w:tabs>
                <w:tab w:val="left" w:pos="0"/>
              </w:tabs>
              <w:spacing w:line="238" w:lineRule="auto"/>
              <w:ind w:right="-143"/>
              <w:jc w:val="center"/>
              <w:rPr>
                <w:rFonts w:ascii="Arial Narrow" w:hAnsi="Arial Narrow"/>
              </w:rPr>
            </w:pPr>
          </w:p>
        </w:tc>
        <w:tc>
          <w:tcPr>
            <w:tcW w:w="4169" w:type="dxa"/>
          </w:tcPr>
          <w:p w:rsidR="00B87DC5" w:rsidRPr="00B24F85" w:rsidRDefault="00B87DC5" w:rsidP="00B87DC5">
            <w:pPr>
              <w:tabs>
                <w:tab w:val="left" w:pos="0"/>
              </w:tabs>
              <w:spacing w:line="238" w:lineRule="auto"/>
              <w:ind w:right="-143"/>
              <w:rPr>
                <w:rFonts w:ascii="Arial Narrow" w:hAnsi="Arial Narrow"/>
                <w:sz w:val="22"/>
                <w:szCs w:val="22"/>
              </w:rPr>
            </w:pPr>
            <w:r w:rsidRPr="00B24F85">
              <w:rPr>
                <w:rFonts w:ascii="Arial Narrow" w:hAnsi="Arial Narrow"/>
                <w:sz w:val="22"/>
                <w:szCs w:val="22"/>
              </w:rPr>
              <w:t xml:space="preserve">Налог на прибыль организаций с доходов, </w:t>
            </w:r>
          </w:p>
        </w:tc>
      </w:tr>
      <w:tr w:rsidR="00B87DC5" w:rsidRPr="00B24F85" w:rsidTr="00B87DC5">
        <w:tc>
          <w:tcPr>
            <w:tcW w:w="654" w:type="dxa"/>
            <w:shd w:val="clear" w:color="auto" w:fill="auto"/>
          </w:tcPr>
          <w:p w:rsidR="00B87DC5" w:rsidRPr="00B24F85" w:rsidRDefault="00B87DC5" w:rsidP="00B87DC5">
            <w:pPr>
              <w:tabs>
                <w:tab w:val="left" w:pos="0"/>
              </w:tabs>
              <w:spacing w:line="238" w:lineRule="auto"/>
              <w:ind w:right="-143"/>
              <w:jc w:val="center"/>
              <w:rPr>
                <w:rFonts w:ascii="Arial Narrow" w:hAnsi="Arial Narrow"/>
              </w:rPr>
            </w:pPr>
          </w:p>
        </w:tc>
        <w:tc>
          <w:tcPr>
            <w:tcW w:w="4169" w:type="dxa"/>
          </w:tcPr>
          <w:p w:rsidR="00B87DC5" w:rsidRPr="00B24F85" w:rsidRDefault="00B87DC5" w:rsidP="00B87DC5">
            <w:pPr>
              <w:tabs>
                <w:tab w:val="left" w:pos="0"/>
              </w:tabs>
              <w:spacing w:line="238" w:lineRule="auto"/>
              <w:ind w:right="-143"/>
              <w:rPr>
                <w:rFonts w:ascii="Arial Narrow" w:hAnsi="Arial Narrow"/>
                <w:sz w:val="22"/>
                <w:szCs w:val="22"/>
              </w:rPr>
            </w:pPr>
            <w:r w:rsidRPr="00B24F85">
              <w:rPr>
                <w:rFonts w:ascii="Arial Narrow" w:hAnsi="Arial Narrow"/>
                <w:sz w:val="22"/>
                <w:szCs w:val="22"/>
              </w:rPr>
              <w:t>полученных в виде дивидендов</w:t>
            </w:r>
            <w:r>
              <w:rPr>
                <w:rFonts w:ascii="Arial Narrow" w:hAnsi="Arial Narrow"/>
                <w:sz w:val="22"/>
                <w:szCs w:val="22"/>
              </w:rPr>
              <w:t xml:space="preserve">, </w:t>
            </w:r>
            <w:proofErr w:type="spellStart"/>
            <w:r>
              <w:rPr>
                <w:rFonts w:ascii="Arial Narrow" w:hAnsi="Arial Narrow"/>
                <w:sz w:val="22"/>
                <w:szCs w:val="22"/>
              </w:rPr>
              <w:t>вкл</w:t>
            </w:r>
            <w:proofErr w:type="gramStart"/>
            <w:r>
              <w:rPr>
                <w:rFonts w:ascii="Arial Narrow" w:hAnsi="Arial Narrow"/>
                <w:sz w:val="22"/>
                <w:szCs w:val="22"/>
              </w:rPr>
              <w:t>.К</w:t>
            </w:r>
            <w:proofErr w:type="gramEnd"/>
            <w:r>
              <w:rPr>
                <w:rFonts w:ascii="Arial Narrow" w:hAnsi="Arial Narrow"/>
                <w:sz w:val="22"/>
                <w:szCs w:val="22"/>
              </w:rPr>
              <w:t>ИК</w:t>
            </w:r>
            <w:proofErr w:type="spellEnd"/>
          </w:p>
        </w:tc>
      </w:tr>
      <w:tr w:rsidR="00B87DC5" w:rsidRPr="00B24F85" w:rsidTr="00B87DC5">
        <w:tc>
          <w:tcPr>
            <w:tcW w:w="654" w:type="dxa"/>
          </w:tcPr>
          <w:p w:rsidR="00B87DC5" w:rsidRPr="00B24F85" w:rsidRDefault="00B87DC5" w:rsidP="00B87DC5">
            <w:pPr>
              <w:tabs>
                <w:tab w:val="left" w:pos="0"/>
              </w:tabs>
              <w:spacing w:line="238" w:lineRule="auto"/>
              <w:ind w:right="-143"/>
              <w:jc w:val="center"/>
              <w:rPr>
                <w:rFonts w:ascii="Arial Narrow" w:hAnsi="Arial Narrow"/>
                <w:sz w:val="14"/>
                <w:szCs w:val="14"/>
              </w:rPr>
            </w:pPr>
          </w:p>
        </w:tc>
        <w:tc>
          <w:tcPr>
            <w:tcW w:w="4169" w:type="dxa"/>
          </w:tcPr>
          <w:p w:rsidR="00B87DC5" w:rsidRPr="00B24F85" w:rsidRDefault="00B87DC5" w:rsidP="00B87DC5">
            <w:pPr>
              <w:tabs>
                <w:tab w:val="left" w:pos="0"/>
              </w:tabs>
              <w:spacing w:line="238" w:lineRule="auto"/>
              <w:ind w:right="-143"/>
              <w:rPr>
                <w:rFonts w:ascii="Arial Narrow" w:hAnsi="Arial Narrow"/>
                <w:sz w:val="14"/>
                <w:szCs w:val="14"/>
              </w:rPr>
            </w:pPr>
          </w:p>
        </w:tc>
      </w:tr>
      <w:tr w:rsidR="00B87DC5" w:rsidRPr="00B24F85" w:rsidTr="00B87DC5">
        <w:tc>
          <w:tcPr>
            <w:tcW w:w="654" w:type="dxa"/>
            <w:shd w:val="clear" w:color="auto" w:fill="95B3D7" w:themeFill="accent1" w:themeFillTint="99"/>
          </w:tcPr>
          <w:p w:rsidR="00B87DC5" w:rsidRPr="00B24F85" w:rsidRDefault="00B87DC5" w:rsidP="00B87DC5">
            <w:pPr>
              <w:tabs>
                <w:tab w:val="left" w:pos="0"/>
              </w:tabs>
              <w:spacing w:line="238" w:lineRule="auto"/>
              <w:ind w:right="-143"/>
              <w:jc w:val="center"/>
              <w:rPr>
                <w:rFonts w:ascii="Arial Narrow" w:hAnsi="Arial Narrow"/>
                <w:sz w:val="22"/>
                <w:szCs w:val="22"/>
              </w:rPr>
            </w:pPr>
          </w:p>
        </w:tc>
        <w:tc>
          <w:tcPr>
            <w:tcW w:w="4169" w:type="dxa"/>
          </w:tcPr>
          <w:p w:rsidR="00B87DC5" w:rsidRPr="00B24F85" w:rsidRDefault="00B87DC5" w:rsidP="00B87DC5">
            <w:pPr>
              <w:spacing w:line="220" w:lineRule="exact"/>
              <w:rPr>
                <w:rFonts w:ascii="Arial Narrow" w:hAnsi="Arial Narrow"/>
                <w:sz w:val="22"/>
                <w:szCs w:val="22"/>
              </w:rPr>
            </w:pPr>
            <w:r w:rsidRPr="00B24F85">
              <w:rPr>
                <w:rFonts w:ascii="Arial Narrow" w:hAnsi="Arial Narrow"/>
                <w:sz w:val="22"/>
                <w:szCs w:val="22"/>
              </w:rPr>
              <w:t xml:space="preserve">Налог на прибыль организаций с доходов, </w:t>
            </w:r>
          </w:p>
        </w:tc>
      </w:tr>
      <w:tr w:rsidR="00B87DC5" w:rsidRPr="00B24F85" w:rsidTr="00B87DC5">
        <w:tc>
          <w:tcPr>
            <w:tcW w:w="654" w:type="dxa"/>
            <w:shd w:val="clear" w:color="auto" w:fill="auto"/>
          </w:tcPr>
          <w:p w:rsidR="00B87DC5" w:rsidRPr="00B24F85" w:rsidRDefault="00B87DC5" w:rsidP="00B87DC5">
            <w:pPr>
              <w:tabs>
                <w:tab w:val="left" w:pos="0"/>
              </w:tabs>
              <w:spacing w:line="238" w:lineRule="auto"/>
              <w:ind w:right="-143"/>
              <w:jc w:val="center"/>
              <w:rPr>
                <w:rFonts w:ascii="Arial Narrow" w:hAnsi="Arial Narrow"/>
                <w:sz w:val="28"/>
                <w:szCs w:val="28"/>
              </w:rPr>
            </w:pPr>
          </w:p>
        </w:tc>
        <w:tc>
          <w:tcPr>
            <w:tcW w:w="4169" w:type="dxa"/>
          </w:tcPr>
          <w:p w:rsidR="00B87DC5" w:rsidRPr="00B24F85" w:rsidRDefault="00B87DC5" w:rsidP="00B87DC5">
            <w:pPr>
              <w:spacing w:line="220" w:lineRule="exact"/>
              <w:rPr>
                <w:rFonts w:ascii="Arial Narrow" w:hAnsi="Arial Narrow"/>
                <w:sz w:val="22"/>
                <w:szCs w:val="22"/>
              </w:rPr>
            </w:pPr>
            <w:r w:rsidRPr="00B24F85">
              <w:rPr>
                <w:rFonts w:ascii="Arial Narrow" w:hAnsi="Arial Narrow"/>
                <w:sz w:val="22"/>
                <w:szCs w:val="22"/>
              </w:rPr>
              <w:t>полученных в виде процентов по государственным и муниципальным ценным бумагам</w:t>
            </w:r>
          </w:p>
        </w:tc>
      </w:tr>
    </w:tbl>
    <w:p w:rsidR="00B87DC5" w:rsidRPr="00B24F85" w:rsidRDefault="00B87DC5" w:rsidP="00B87DC5">
      <w:pPr>
        <w:tabs>
          <w:tab w:val="left" w:pos="5760"/>
        </w:tabs>
        <w:ind w:firstLine="284"/>
        <w:rPr>
          <w:rFonts w:ascii="Arial Narrow" w:hAnsi="Arial Narrow"/>
          <w:i/>
          <w:sz w:val="26"/>
          <w:szCs w:val="26"/>
        </w:rPr>
      </w:pPr>
      <w:r w:rsidRPr="00B24F85">
        <w:rPr>
          <w:rFonts w:ascii="Arial Narrow" w:hAnsi="Arial Narrow"/>
          <w:sz w:val="26"/>
          <w:szCs w:val="26"/>
        </w:rPr>
        <w:t xml:space="preserve">Структура поступления налога на прибыль организаций в федеральный бюджет в </w:t>
      </w:r>
      <w:r w:rsidRPr="00B24F85">
        <w:rPr>
          <w:rFonts w:ascii="Arial Narrow" w:hAnsi="Arial Narrow"/>
          <w:sz w:val="26"/>
          <w:szCs w:val="26"/>
          <w:lang w:val="en-US"/>
        </w:rPr>
        <w:t>I</w:t>
      </w:r>
      <w:r w:rsidRPr="00B24F85">
        <w:rPr>
          <w:rFonts w:ascii="Arial Narrow" w:hAnsi="Arial Narrow"/>
          <w:sz w:val="26"/>
          <w:szCs w:val="26"/>
        </w:rPr>
        <w:t> квартале 2017 года выглядит следующим образом</w:t>
      </w:r>
    </w:p>
    <w:p w:rsidR="00B87DC5" w:rsidRPr="00B24F85" w:rsidRDefault="00B87DC5" w:rsidP="00B87DC5">
      <w:pPr>
        <w:tabs>
          <w:tab w:val="left" w:pos="5760"/>
        </w:tabs>
        <w:jc w:val="right"/>
        <w:rPr>
          <w:rFonts w:ascii="Arial Narrow" w:hAnsi="Arial Narrow"/>
          <w:b/>
        </w:rPr>
      </w:pPr>
      <w:r w:rsidRPr="00B24F85">
        <w:rPr>
          <w:rFonts w:ascii="Arial Narrow" w:hAnsi="Arial Narrow"/>
          <w:i/>
        </w:rPr>
        <w:t>млрд. рублей</w:t>
      </w:r>
    </w:p>
    <w:p w:rsidR="00B87DC5" w:rsidRPr="00B24F85" w:rsidRDefault="00B87DC5" w:rsidP="00B87DC5">
      <w:pPr>
        <w:tabs>
          <w:tab w:val="left" w:pos="5760"/>
        </w:tabs>
        <w:spacing w:before="120"/>
        <w:rPr>
          <w:rFonts w:ascii="Arial Narrow" w:hAnsi="Arial Narrow"/>
          <w:sz w:val="26"/>
          <w:szCs w:val="26"/>
        </w:rPr>
      </w:pPr>
      <w:r w:rsidRPr="00B24F85">
        <w:rPr>
          <w:rFonts w:ascii="Arial Narrow" w:hAnsi="Arial Narrow"/>
          <w:noProof/>
          <w:sz w:val="28"/>
          <w:szCs w:val="28"/>
        </w:rPr>
        <mc:AlternateContent>
          <mc:Choice Requires="wps">
            <w:drawing>
              <wp:anchor distT="0" distB="0" distL="114300" distR="114300" simplePos="0" relativeHeight="251696128" behindDoc="0" locked="0" layoutInCell="1" allowOverlap="1" wp14:anchorId="46E94281" wp14:editId="7DA92D92">
                <wp:simplePos x="0" y="0"/>
                <wp:positionH relativeFrom="column">
                  <wp:posOffset>294005</wp:posOffset>
                </wp:positionH>
                <wp:positionV relativeFrom="paragraph">
                  <wp:posOffset>949960</wp:posOffset>
                </wp:positionV>
                <wp:extent cx="2926080" cy="238125"/>
                <wp:effectExtent l="0" t="0" r="7620" b="9525"/>
                <wp:wrapNone/>
                <wp:docPr id="82" name="Поле 82"/>
                <wp:cNvGraphicFramePr/>
                <a:graphic xmlns:a="http://schemas.openxmlformats.org/drawingml/2006/main">
                  <a:graphicData uri="http://schemas.microsoft.com/office/word/2010/wordprocessingShape">
                    <wps:wsp>
                      <wps:cNvSpPr txBox="1"/>
                      <wps:spPr bwMode="auto">
                        <a:xfrm>
                          <a:off x="0" y="0"/>
                          <a:ext cx="2926080" cy="238125"/>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A80787" w:rsidRPr="00D957FB" w:rsidRDefault="00A80787" w:rsidP="00B87DC5">
                            <w:pPr>
                              <w:spacing w:line="200" w:lineRule="exact"/>
                              <w:rPr>
                                <w:rFonts w:ascii="Arial Narrow" w:hAnsi="Arial Narrow"/>
                              </w:rPr>
                            </w:pPr>
                            <w:r w:rsidRPr="00D957FB">
                              <w:rPr>
                                <w:rFonts w:ascii="Arial Narrow" w:hAnsi="Arial Narrow"/>
                              </w:rPr>
                              <w:t>с доходов, полученных в виде дивидендов</w:t>
                            </w:r>
                            <w:r>
                              <w:rPr>
                                <w:rFonts w:ascii="Arial Narrow" w:hAnsi="Arial Narrow"/>
                              </w:rPr>
                              <w:t>, вкл. КИК</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60" type="#_x0000_t202" style="position:absolute;left:0;text-align:left;margin-left:23.15pt;margin-top:74.8pt;width:230.4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" filled="f" stroked="f" strokeweight=".5pt">
                <v:textbox inset="2.16pt,2.52pt,2.16pt,0">
                  <w:txbxContent>
                    <w:p w:rsidR="00A80787" w:rsidRPr="00D957FB" w:rsidRDefault="00A80787" w:rsidP="00B87DC5">
                      <w:pPr>
                        <w:spacing w:line="200" w:lineRule="exact"/>
                        <w:rPr>
                          <w:rFonts w:ascii="Arial Narrow" w:hAnsi="Arial Narrow"/>
                        </w:rPr>
                      </w:pPr>
                      <w:r w:rsidRPr="00D957FB">
                        <w:rPr>
                          <w:rFonts w:ascii="Arial Narrow" w:hAnsi="Arial Narrow"/>
                        </w:rPr>
                        <w:t>с доходов, полученных в виде дивидендов</w:t>
                      </w:r>
                      <w:r>
                        <w:rPr>
                          <w:rFonts w:ascii="Arial Narrow" w:hAnsi="Arial Narrow"/>
                        </w:rPr>
                        <w:t>, вкл. КИК</w:t>
                      </w:r>
                    </w:p>
                  </w:txbxContent>
                </v:textbox>
              </v:shape>
            </w:pict>
          </mc:Fallback>
        </mc:AlternateContent>
      </w:r>
      <w:r w:rsidRPr="00B24F85">
        <w:rPr>
          <w:rFonts w:ascii="Arial Narrow" w:hAnsi="Arial Narrow"/>
          <w:noProof/>
          <w:sz w:val="28"/>
          <w:szCs w:val="28"/>
        </w:rPr>
        <mc:AlternateContent>
          <mc:Choice Requires="wps">
            <w:drawing>
              <wp:anchor distT="0" distB="0" distL="114300" distR="114300" simplePos="0" relativeHeight="251695104" behindDoc="0" locked="0" layoutInCell="1" allowOverlap="1" wp14:anchorId="5E462AA8" wp14:editId="44DF492C">
                <wp:simplePos x="0" y="0"/>
                <wp:positionH relativeFrom="column">
                  <wp:posOffset>299085</wp:posOffset>
                </wp:positionH>
                <wp:positionV relativeFrom="paragraph">
                  <wp:posOffset>186690</wp:posOffset>
                </wp:positionV>
                <wp:extent cx="2343150" cy="247650"/>
                <wp:effectExtent l="0" t="0" r="0" b="0"/>
                <wp:wrapNone/>
                <wp:docPr id="81" name="Поле 81"/>
                <wp:cNvGraphicFramePr/>
                <a:graphic xmlns:a="http://schemas.openxmlformats.org/drawingml/2006/main">
                  <a:graphicData uri="http://schemas.microsoft.com/office/word/2010/wordprocessingShape">
                    <wps:wsp>
                      <wps:cNvSpPr txBox="1"/>
                      <wps:spPr bwMode="auto">
                        <a:xfrm>
                          <a:off x="0" y="0"/>
                          <a:ext cx="2343150" cy="24765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A80787" w:rsidRPr="00D957FB" w:rsidRDefault="00A80787" w:rsidP="00B87DC5">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61" type="#_x0000_t202" style="position:absolute;left:0;text-align:left;margin-left:23.55pt;margin-top:14.7pt;width:184.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" filled="f" stroked="f" strokeweight=".5pt">
                <v:textbox inset="2.16pt,2.52pt,2.16pt,0">
                  <w:txbxContent>
                    <w:p w:rsidR="00A80787" w:rsidRPr="00D957FB" w:rsidRDefault="00A80787" w:rsidP="00B87DC5">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v:textbox>
              </v:shape>
            </w:pict>
          </mc:Fallback>
        </mc:AlternateContent>
      </w:r>
      <w:r w:rsidRPr="00B24F85">
        <w:rPr>
          <w:rFonts w:ascii="Arial Narrow" w:hAnsi="Arial Narrow"/>
          <w:noProof/>
          <w:sz w:val="28"/>
          <w:szCs w:val="28"/>
        </w:rPr>
        <mc:AlternateContent>
          <mc:Choice Requires="wps">
            <w:drawing>
              <wp:anchor distT="0" distB="0" distL="114300" distR="114300" simplePos="0" relativeHeight="251697152" behindDoc="0" locked="0" layoutInCell="1" allowOverlap="1" wp14:anchorId="4506E42B" wp14:editId="346C0E87">
                <wp:simplePos x="0" y="0"/>
                <wp:positionH relativeFrom="column">
                  <wp:posOffset>299085</wp:posOffset>
                </wp:positionH>
                <wp:positionV relativeFrom="paragraph">
                  <wp:posOffset>1567815</wp:posOffset>
                </wp:positionV>
                <wp:extent cx="3086100" cy="361950"/>
                <wp:effectExtent l="0" t="0" r="0" b="0"/>
                <wp:wrapNone/>
                <wp:docPr id="83" name="Поле 83"/>
                <wp:cNvGraphicFramePr/>
                <a:graphic xmlns:a="http://schemas.openxmlformats.org/drawingml/2006/main">
                  <a:graphicData uri="http://schemas.microsoft.com/office/word/2010/wordprocessingShape">
                    <wps:wsp>
                      <wps:cNvSpPr txBox="1"/>
                      <wps:spPr bwMode="auto">
                        <a:xfrm>
                          <a:off x="0" y="0"/>
                          <a:ext cx="3086100" cy="36195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A80787" w:rsidRPr="00D957FB" w:rsidRDefault="00A80787" w:rsidP="00B87DC5">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 o:spid="_x0000_s1062" type="#_x0000_t202" style="position:absolute;left:0;text-align:left;margin-left:23.55pt;margin-top:123.45pt;width:243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" filled="f" stroked="f" strokeweight=".5pt">
                <v:textbox inset="2.16pt,2.52pt,2.16pt,0">
                  <w:txbxContent>
                    <w:p w:rsidR="00A80787" w:rsidRPr="00D957FB" w:rsidRDefault="00A80787" w:rsidP="00B87DC5">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v:textbox>
              </v:shape>
            </w:pict>
          </mc:Fallback>
        </mc:AlternateContent>
      </w:r>
      <w:r w:rsidRPr="00B24F85">
        <w:rPr>
          <w:rFonts w:ascii="Arial Narrow" w:hAnsi="Arial Narrow"/>
          <w:noProof/>
          <w:sz w:val="28"/>
          <w:szCs w:val="28"/>
        </w:rPr>
        <w:drawing>
          <wp:inline distT="0" distB="0" distL="0" distR="0" wp14:anchorId="307620C5" wp14:editId="3ED3E33C">
            <wp:extent cx="3095625" cy="257175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7DC5" w:rsidRPr="00B24F85" w:rsidRDefault="00B87DC5" w:rsidP="00B87DC5">
      <w:pPr>
        <w:tabs>
          <w:tab w:val="left" w:pos="5760"/>
        </w:tabs>
        <w:spacing w:before="120"/>
        <w:ind w:firstLine="284"/>
        <w:rPr>
          <w:rFonts w:ascii="Arial Narrow" w:hAnsi="Arial Narrow"/>
          <w:sz w:val="26"/>
          <w:szCs w:val="26"/>
        </w:rPr>
      </w:pPr>
      <w:proofErr w:type="gramStart"/>
      <w:r w:rsidRPr="00B24F85">
        <w:rPr>
          <w:rFonts w:ascii="Arial Narrow" w:hAnsi="Arial Narrow"/>
          <w:sz w:val="26"/>
          <w:szCs w:val="26"/>
        </w:rPr>
        <w:t>При этом поступления налога на прибыль организаций при выполнении соглашений о разделе продукции в федеральный бюджет</w:t>
      </w:r>
      <w:proofErr w:type="gramEnd"/>
      <w:r w:rsidRPr="00B24F85">
        <w:rPr>
          <w:rFonts w:ascii="Arial Narrow" w:hAnsi="Arial Narrow"/>
          <w:sz w:val="26"/>
          <w:szCs w:val="26"/>
        </w:rPr>
        <w:t xml:space="preserve"> в январе-марте 2017 года увеличились до 133,4 млн. рублей против 0,2 млн. рублей в январе-марте 2016 года.</w:t>
      </w:r>
    </w:p>
    <w:p w:rsidR="00B87DC5" w:rsidRPr="00B24F85" w:rsidRDefault="00B87DC5" w:rsidP="00B87DC5">
      <w:pPr>
        <w:tabs>
          <w:tab w:val="left" w:pos="5760"/>
        </w:tabs>
        <w:rPr>
          <w:rFonts w:ascii="Arial Narrow" w:hAnsi="Arial Narrow"/>
          <w:sz w:val="28"/>
          <w:szCs w:val="28"/>
        </w:rPr>
      </w:pPr>
    </w:p>
    <w:p w:rsidR="00B87DC5" w:rsidRPr="00241A89" w:rsidRDefault="00B87DC5" w:rsidP="00B87DC5">
      <w:pPr>
        <w:tabs>
          <w:tab w:val="left" w:pos="5760"/>
        </w:tabs>
        <w:ind w:firstLine="284"/>
        <w:rPr>
          <w:rFonts w:ascii="Arial Narrow" w:hAnsi="Arial Narrow"/>
          <w:sz w:val="26"/>
          <w:szCs w:val="26"/>
        </w:rPr>
      </w:pPr>
      <w:r w:rsidRPr="00B24F85">
        <w:rPr>
          <w:rFonts w:ascii="Arial Narrow" w:hAnsi="Arial Narrow"/>
          <w:b/>
          <w:sz w:val="26"/>
          <w:szCs w:val="26"/>
        </w:rPr>
        <w:br w:type="column"/>
      </w:r>
      <w:r w:rsidRPr="004920F3">
        <w:rPr>
          <w:rFonts w:ascii="Arial Narrow" w:hAnsi="Arial Narrow"/>
          <w:b/>
          <w:sz w:val="26"/>
          <w:szCs w:val="26"/>
        </w:rPr>
        <w:lastRenderedPageBreak/>
        <w:t xml:space="preserve">Задолженность </w:t>
      </w:r>
      <w:r w:rsidRPr="004920F3">
        <w:rPr>
          <w:rFonts w:ascii="Arial Narrow" w:hAnsi="Arial Narrow"/>
          <w:sz w:val="26"/>
          <w:szCs w:val="26"/>
        </w:rPr>
        <w:t xml:space="preserve">по налогу на прибыль в консолидированный бюджет на 01.04.2017 составила </w:t>
      </w:r>
      <w:r w:rsidRPr="00241A89">
        <w:rPr>
          <w:rFonts w:ascii="Arial Narrow" w:hAnsi="Arial Narrow"/>
          <w:sz w:val="26"/>
          <w:szCs w:val="26"/>
        </w:rPr>
        <w:t>222,2 млрд. рублей и по сравнению с 01.01.2017 увеличилась на 33,2 млрд. рублей, или на 17,5 процента.</w:t>
      </w:r>
    </w:p>
    <w:p w:rsidR="00B87DC5" w:rsidRPr="00241A89" w:rsidRDefault="00B87DC5" w:rsidP="00B87DC5">
      <w:pPr>
        <w:tabs>
          <w:tab w:val="left" w:pos="5760"/>
        </w:tabs>
        <w:ind w:firstLine="284"/>
        <w:rPr>
          <w:rFonts w:ascii="Arial Narrow" w:hAnsi="Arial Narrow"/>
          <w:sz w:val="26"/>
          <w:szCs w:val="26"/>
        </w:rPr>
      </w:pPr>
      <w:r w:rsidRPr="004920F3">
        <w:rPr>
          <w:rFonts w:ascii="Arial Narrow" w:hAnsi="Arial Narrow"/>
          <w:sz w:val="26"/>
          <w:szCs w:val="26"/>
        </w:rPr>
        <w:t xml:space="preserve">Задолженность по налогу на прибыль в федеральный бюджет на 01.04.2017 составила </w:t>
      </w:r>
      <w:r w:rsidRPr="00241A89">
        <w:rPr>
          <w:rFonts w:ascii="Arial Narrow" w:hAnsi="Arial Narrow"/>
          <w:sz w:val="26"/>
          <w:szCs w:val="26"/>
        </w:rPr>
        <w:t>28,0 млрд. рублей и по сравнению с 01.01.2017 увеличилась на 2,7 млрд. рублей, или на 10,8 процента.</w:t>
      </w:r>
    </w:p>
    <w:p w:rsidR="00B87DC5" w:rsidRPr="004920F3" w:rsidRDefault="00B87DC5" w:rsidP="00B87DC5">
      <w:pPr>
        <w:tabs>
          <w:tab w:val="left" w:pos="5760"/>
        </w:tabs>
        <w:ind w:firstLine="284"/>
        <w:rPr>
          <w:rFonts w:ascii="Arial Narrow" w:hAnsi="Arial Narrow"/>
          <w:sz w:val="26"/>
          <w:szCs w:val="26"/>
        </w:rPr>
      </w:pPr>
      <w:r w:rsidRPr="004920F3">
        <w:rPr>
          <w:rFonts w:ascii="Arial Narrow" w:hAnsi="Arial Narrow"/>
          <w:sz w:val="26"/>
          <w:szCs w:val="26"/>
        </w:rPr>
        <w:t>Данные об изменении задолженности по налогу на прибыль в консолидированный и федеральный бюджеты приведены ниже.</w:t>
      </w:r>
    </w:p>
    <w:p w:rsidR="00B87DC5" w:rsidRPr="00241A89" w:rsidRDefault="00B87DC5" w:rsidP="00B87DC5">
      <w:pPr>
        <w:tabs>
          <w:tab w:val="left" w:pos="5760"/>
        </w:tabs>
        <w:ind w:firstLine="709"/>
        <w:rPr>
          <w:rFonts w:ascii="Arial Narrow" w:hAnsi="Arial Narrow"/>
          <w:sz w:val="28"/>
          <w:szCs w:val="28"/>
        </w:rPr>
      </w:pPr>
    </w:p>
    <w:p w:rsidR="00B87DC5" w:rsidRPr="00241A89" w:rsidRDefault="00B87DC5" w:rsidP="00B87DC5">
      <w:pPr>
        <w:tabs>
          <w:tab w:val="left" w:pos="708"/>
          <w:tab w:val="left" w:pos="1416"/>
          <w:tab w:val="left" w:pos="8295"/>
        </w:tabs>
        <w:ind w:firstLine="709"/>
        <w:jc w:val="right"/>
        <w:rPr>
          <w:rFonts w:ascii="Arial Narrow" w:hAnsi="Arial Narrow"/>
        </w:rPr>
      </w:pPr>
      <w:r w:rsidRPr="00241A89">
        <w:rPr>
          <w:rFonts w:ascii="Arial Narrow" w:hAnsi="Arial Narrow"/>
        </w:rPr>
        <w:t>млрд.рублей</w:t>
      </w:r>
    </w:p>
    <w:tbl>
      <w:tblPr>
        <w:tblW w:w="0" w:type="auto"/>
        <w:jc w:val="center"/>
        <w:tblInd w:w="392" w:type="dxa"/>
        <w:tblLook w:val="04A0" w:firstRow="1" w:lastRow="0" w:firstColumn="1" w:lastColumn="0" w:noHBand="0" w:noVBand="1"/>
      </w:tblPr>
      <w:tblGrid>
        <w:gridCol w:w="980"/>
        <w:gridCol w:w="945"/>
        <w:gridCol w:w="945"/>
        <w:gridCol w:w="877"/>
        <w:gridCol w:w="684"/>
      </w:tblGrid>
      <w:tr w:rsidR="00B87DC5" w:rsidRPr="00F25821" w:rsidTr="00B87DC5">
        <w:trPr>
          <w:trHeight w:val="780"/>
          <w:jc w:val="center"/>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DC5" w:rsidRPr="00241A89" w:rsidRDefault="00B87DC5" w:rsidP="00B87DC5">
            <w:pPr>
              <w:jc w:val="center"/>
              <w:rPr>
                <w:rFonts w:ascii="Arial Narrow" w:hAnsi="Arial Narrow"/>
                <w:b/>
                <w:bCs/>
              </w:rPr>
            </w:pP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DC5" w:rsidRPr="00F25821" w:rsidRDefault="00B87DC5" w:rsidP="00B87DC5">
            <w:pPr>
              <w:jc w:val="center"/>
              <w:rPr>
                <w:rFonts w:ascii="Arial Narrow" w:hAnsi="Arial Narrow"/>
              </w:rPr>
            </w:pPr>
            <w:r w:rsidRPr="00F25821">
              <w:rPr>
                <w:rFonts w:ascii="Arial Narrow" w:hAnsi="Arial Narrow"/>
              </w:rPr>
              <w:t>на 01.01.17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DC5" w:rsidRPr="00F25821" w:rsidRDefault="00B87DC5" w:rsidP="00B87DC5">
            <w:pPr>
              <w:jc w:val="center"/>
              <w:rPr>
                <w:rFonts w:ascii="Arial Narrow" w:hAnsi="Arial Narrow"/>
              </w:rPr>
            </w:pPr>
            <w:r w:rsidRPr="00F25821">
              <w:rPr>
                <w:rFonts w:ascii="Arial Narrow" w:hAnsi="Arial Narrow"/>
              </w:rPr>
              <w:t>на 01.04.17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87DC5" w:rsidRPr="00F25821" w:rsidRDefault="00B87DC5" w:rsidP="00B87DC5">
            <w:pPr>
              <w:jc w:val="center"/>
              <w:rPr>
                <w:rFonts w:ascii="Arial Narrow" w:hAnsi="Arial Narrow"/>
              </w:rPr>
            </w:pPr>
            <w:r w:rsidRPr="00F25821">
              <w:rPr>
                <w:rFonts w:ascii="Arial Narrow" w:hAnsi="Arial Narrow"/>
              </w:rPr>
              <w:t xml:space="preserve">изменение задолженности </w:t>
            </w:r>
            <w:r w:rsidRPr="00F25821">
              <w:rPr>
                <w:rFonts w:ascii="Arial Narrow" w:hAnsi="Arial Narrow"/>
              </w:rPr>
              <w:br/>
              <w:t xml:space="preserve">за январь-март 2017 года </w:t>
            </w:r>
          </w:p>
        </w:tc>
      </w:tr>
      <w:tr w:rsidR="00B87DC5" w:rsidRPr="00F25821" w:rsidTr="00B87DC5">
        <w:trPr>
          <w:trHeight w:val="368"/>
          <w:jc w:val="center"/>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B87DC5" w:rsidRPr="00F25821" w:rsidRDefault="00B87DC5" w:rsidP="00B87DC5">
            <w:pPr>
              <w:rPr>
                <w:rFonts w:ascii="Arial Narrow" w:hAnsi="Arial Narrow"/>
                <w:b/>
                <w:bCs/>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B87DC5" w:rsidRPr="00F25821" w:rsidRDefault="00B87DC5" w:rsidP="00B87DC5">
            <w:pPr>
              <w:rPr>
                <w:rFonts w:ascii="Arial Narrow" w:hAnsi="Arial Narr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7DC5" w:rsidRPr="00F25821" w:rsidRDefault="00B87DC5" w:rsidP="00B87DC5">
            <w:pPr>
              <w:rPr>
                <w:rFonts w:ascii="Arial Narrow" w:hAnsi="Arial Narrow"/>
              </w:rPr>
            </w:pPr>
          </w:p>
        </w:tc>
        <w:tc>
          <w:tcPr>
            <w:tcW w:w="0" w:type="auto"/>
            <w:tcBorders>
              <w:top w:val="nil"/>
              <w:left w:val="nil"/>
              <w:bottom w:val="single" w:sz="4" w:space="0" w:color="auto"/>
              <w:right w:val="single" w:sz="4" w:space="0" w:color="auto"/>
            </w:tcBorders>
            <w:shd w:val="clear" w:color="auto" w:fill="auto"/>
            <w:vAlign w:val="center"/>
            <w:hideMark/>
          </w:tcPr>
          <w:p w:rsidR="00B87DC5" w:rsidRPr="00F25821" w:rsidRDefault="00B87DC5" w:rsidP="00B87DC5">
            <w:pPr>
              <w:jc w:val="center"/>
              <w:rPr>
                <w:rFonts w:ascii="Arial Narrow" w:hAnsi="Arial Narrow"/>
              </w:rPr>
            </w:pPr>
            <w:r w:rsidRPr="00F25821">
              <w:rPr>
                <w:rFonts w:ascii="Arial Narrow" w:hAnsi="Arial Narrow"/>
              </w:rPr>
              <w:t>млрд. рублей</w:t>
            </w:r>
          </w:p>
        </w:tc>
        <w:tc>
          <w:tcPr>
            <w:tcW w:w="0" w:type="auto"/>
            <w:tcBorders>
              <w:top w:val="nil"/>
              <w:left w:val="nil"/>
              <w:bottom w:val="single" w:sz="4" w:space="0" w:color="auto"/>
              <w:right w:val="single" w:sz="4" w:space="0" w:color="auto"/>
            </w:tcBorders>
            <w:shd w:val="clear" w:color="auto" w:fill="auto"/>
            <w:vAlign w:val="center"/>
            <w:hideMark/>
          </w:tcPr>
          <w:p w:rsidR="00B87DC5" w:rsidRPr="00F25821" w:rsidRDefault="00B87DC5" w:rsidP="00B87DC5">
            <w:pPr>
              <w:jc w:val="center"/>
              <w:rPr>
                <w:rFonts w:ascii="Arial Narrow" w:hAnsi="Arial Narrow"/>
              </w:rPr>
            </w:pPr>
            <w:r w:rsidRPr="00F25821">
              <w:rPr>
                <w:rFonts w:ascii="Arial Narrow" w:hAnsi="Arial Narrow"/>
              </w:rPr>
              <w:t>%</w:t>
            </w:r>
          </w:p>
        </w:tc>
      </w:tr>
      <w:tr w:rsidR="00B87DC5" w:rsidRPr="00F25821" w:rsidTr="00B87DC5">
        <w:trPr>
          <w:trHeight w:val="640"/>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B87DC5" w:rsidRPr="00F25821" w:rsidRDefault="00B87DC5" w:rsidP="00B87DC5">
            <w:pPr>
              <w:rPr>
                <w:rFonts w:ascii="Arial Narrow" w:hAnsi="Arial Narrow"/>
              </w:rPr>
            </w:pPr>
            <w:r w:rsidRPr="00F25821">
              <w:rPr>
                <w:rFonts w:ascii="Arial Narrow" w:hAnsi="Arial Narrow"/>
              </w:rPr>
              <w:t>КБ РФ</w:t>
            </w:r>
          </w:p>
        </w:tc>
        <w:tc>
          <w:tcPr>
            <w:tcW w:w="919" w:type="dxa"/>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189,0</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222,2</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33,2</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117,5</w:t>
            </w:r>
          </w:p>
        </w:tc>
      </w:tr>
      <w:tr w:rsidR="00B87DC5" w:rsidRPr="00F25821" w:rsidTr="00B87DC5">
        <w:trPr>
          <w:trHeight w:val="375"/>
          <w:jc w:val="center"/>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87DC5" w:rsidRPr="00F25821" w:rsidRDefault="00B87DC5" w:rsidP="00B87DC5">
            <w:pPr>
              <w:rPr>
                <w:rFonts w:ascii="Arial Narrow" w:hAnsi="Arial Narrow"/>
              </w:rPr>
            </w:pPr>
            <w:r w:rsidRPr="00F25821">
              <w:rPr>
                <w:rFonts w:ascii="Arial Narrow" w:hAnsi="Arial Narrow"/>
              </w:rPr>
              <w:t xml:space="preserve">ФБ </w:t>
            </w:r>
          </w:p>
        </w:tc>
        <w:tc>
          <w:tcPr>
            <w:tcW w:w="919" w:type="dxa"/>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25,3</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28,0</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2,7</w:t>
            </w:r>
          </w:p>
        </w:tc>
        <w:tc>
          <w:tcPr>
            <w:tcW w:w="0" w:type="auto"/>
            <w:tcBorders>
              <w:top w:val="nil"/>
              <w:left w:val="nil"/>
              <w:bottom w:val="single" w:sz="4" w:space="0" w:color="auto"/>
              <w:right w:val="single" w:sz="4" w:space="0" w:color="auto"/>
            </w:tcBorders>
            <w:shd w:val="clear" w:color="auto" w:fill="auto"/>
            <w:noWrap/>
            <w:vAlign w:val="center"/>
            <w:hideMark/>
          </w:tcPr>
          <w:p w:rsidR="00B87DC5" w:rsidRPr="00F25821" w:rsidRDefault="00B87DC5" w:rsidP="00B87DC5">
            <w:pPr>
              <w:jc w:val="center"/>
              <w:rPr>
                <w:rFonts w:ascii="Arial Narrow" w:hAnsi="Arial Narrow"/>
              </w:rPr>
            </w:pPr>
            <w:r w:rsidRPr="00F25821">
              <w:rPr>
                <w:rFonts w:ascii="Arial Narrow" w:hAnsi="Arial Narrow"/>
              </w:rPr>
              <w:t>110,8</w:t>
            </w:r>
          </w:p>
        </w:tc>
      </w:tr>
    </w:tbl>
    <w:p w:rsidR="00B87DC5" w:rsidRPr="00F25821" w:rsidRDefault="00B87DC5" w:rsidP="00B87DC5">
      <w:pPr>
        <w:tabs>
          <w:tab w:val="left" w:pos="5760"/>
        </w:tabs>
        <w:spacing w:line="264" w:lineRule="auto"/>
        <w:ind w:firstLine="900"/>
        <w:rPr>
          <w:rFonts w:ascii="Arial Narrow" w:hAnsi="Arial Narrow"/>
          <w:sz w:val="28"/>
          <w:szCs w:val="28"/>
        </w:rPr>
      </w:pPr>
    </w:p>
    <w:p w:rsidR="00B87DC5" w:rsidRDefault="00B87DC5" w:rsidP="00B87DC5">
      <w:pPr>
        <w:tabs>
          <w:tab w:val="left" w:pos="5760"/>
        </w:tabs>
        <w:ind w:firstLine="284"/>
        <w:rPr>
          <w:rFonts w:ascii="Arial Narrow" w:hAnsi="Arial Narrow"/>
          <w:b/>
          <w:sz w:val="30"/>
          <w:szCs w:val="30"/>
        </w:rPr>
      </w:pPr>
      <w:r w:rsidRPr="00F25821">
        <w:rPr>
          <w:rFonts w:ascii="Arial Narrow" w:hAnsi="Arial Narrow"/>
          <w:b/>
          <w:sz w:val="26"/>
          <w:szCs w:val="26"/>
        </w:rPr>
        <w:t>Недоимка</w:t>
      </w:r>
      <w:r w:rsidRPr="00F25821">
        <w:rPr>
          <w:rFonts w:ascii="Arial Narrow" w:hAnsi="Arial Narrow"/>
          <w:sz w:val="26"/>
          <w:szCs w:val="26"/>
        </w:rPr>
        <w:t xml:space="preserve"> по налогу на прибыль в консолидированный бюджет на 01.04.2017 составила 101,5 млрд. рублей и по сравнению с началом текущего года увеличилась на 31,1 млрд. рублей, или на 44,2 процента.</w:t>
      </w:r>
      <w:r w:rsidRPr="00F25821">
        <w:t xml:space="preserve"> </w:t>
      </w:r>
      <w:r w:rsidRPr="00F25821">
        <w:rPr>
          <w:rFonts w:ascii="Arial Narrow" w:hAnsi="Arial Narrow"/>
          <w:sz w:val="26"/>
          <w:szCs w:val="26"/>
        </w:rPr>
        <w:t>Недоимка по налогу на прибыль в федеральный бюджет на 01.04.2017 составила 11,2 млрд. рублей и по сравнению с началом 2017 года увеличилась на 2,7 млрд. рублей, или на 32,3 процента.</w:t>
      </w:r>
      <w:r>
        <w:rPr>
          <w:rFonts w:ascii="Arial Narrow" w:hAnsi="Arial Narrow"/>
          <w:b/>
          <w:sz w:val="30"/>
          <w:szCs w:val="30"/>
        </w:rPr>
        <w:br w:type="page"/>
      </w:r>
    </w:p>
    <w:p w:rsidR="00B87DC5" w:rsidRPr="00A82F25" w:rsidRDefault="00B87DC5" w:rsidP="00B87DC5">
      <w:pPr>
        <w:rPr>
          <w:rFonts w:ascii="Arial Narrow" w:hAnsi="Arial Narrow"/>
          <w:b/>
          <w:sz w:val="30"/>
          <w:szCs w:val="30"/>
        </w:rPr>
      </w:pPr>
      <w:r w:rsidRPr="005B653C">
        <w:rPr>
          <w:rFonts w:ascii="Arial Narrow" w:hAnsi="Arial Narrow"/>
          <w:b/>
          <w:sz w:val="30"/>
          <w:szCs w:val="30"/>
        </w:rPr>
        <w:lastRenderedPageBreak/>
        <w:t>Налог на добавленную стоимость</w:t>
      </w:r>
    </w:p>
    <w:p w:rsidR="00B87DC5" w:rsidRPr="00A82F25" w:rsidRDefault="00B87DC5" w:rsidP="00B87DC5">
      <w:pPr>
        <w:spacing w:after="120"/>
        <w:ind w:firstLine="284"/>
        <w:rPr>
          <w:rFonts w:ascii="Arial Narrow" w:eastAsia="Calibri" w:hAnsi="Arial Narrow"/>
          <w:sz w:val="20"/>
          <w:szCs w:val="20"/>
        </w:rPr>
      </w:pPr>
    </w:p>
    <w:p w:rsidR="00B87DC5" w:rsidRDefault="00B87DC5" w:rsidP="00B87DC5">
      <w:pPr>
        <w:spacing w:line="216" w:lineRule="auto"/>
        <w:ind w:firstLine="284"/>
        <w:rPr>
          <w:rFonts w:ascii="Arial Narrow" w:eastAsia="Calibri" w:hAnsi="Arial Narrow"/>
          <w:sz w:val="26"/>
          <w:szCs w:val="26"/>
        </w:rPr>
      </w:pPr>
      <w:r w:rsidRPr="00842ED4">
        <w:rPr>
          <w:rFonts w:ascii="Arial Narrow" w:eastAsia="Calibri" w:hAnsi="Arial Narrow"/>
          <w:sz w:val="28"/>
          <w:szCs w:val="28"/>
        </w:rPr>
        <w:t xml:space="preserve">Поступления </w:t>
      </w:r>
      <w:r w:rsidRPr="00842ED4">
        <w:rPr>
          <w:rFonts w:ascii="Arial Narrow" w:eastAsia="Calibri" w:hAnsi="Arial Narrow"/>
          <w:b/>
          <w:bCs/>
          <w:sz w:val="28"/>
          <w:szCs w:val="28"/>
        </w:rPr>
        <w:t>налога на добавленную стоимость на товары (работы, услуги), реализуемые на территории Российской Федерации,</w:t>
      </w:r>
      <w:r w:rsidRPr="00AE2346">
        <w:rPr>
          <w:rFonts w:ascii="Arial Narrow" w:eastAsia="Calibri" w:hAnsi="Arial Narrow"/>
          <w:b/>
          <w:bCs/>
          <w:sz w:val="28"/>
          <w:szCs w:val="28"/>
        </w:rPr>
        <w:t xml:space="preserve"> </w:t>
      </w:r>
      <w:r w:rsidRPr="00AE2346">
        <w:rPr>
          <w:rFonts w:ascii="Arial Narrow" w:eastAsia="Calibri" w:hAnsi="Arial Narrow"/>
          <w:sz w:val="26"/>
          <w:szCs w:val="26"/>
        </w:rPr>
        <w:t xml:space="preserve">в федеральный бюджет в </w:t>
      </w:r>
      <w:r>
        <w:rPr>
          <w:rFonts w:ascii="Arial Narrow" w:eastAsia="Calibri" w:hAnsi="Arial Narrow"/>
          <w:sz w:val="26"/>
          <w:szCs w:val="26"/>
        </w:rPr>
        <w:t xml:space="preserve">январе-марте </w:t>
      </w:r>
      <w:r w:rsidRPr="00AE2346">
        <w:rPr>
          <w:rFonts w:ascii="Arial Narrow" w:eastAsia="Calibri" w:hAnsi="Arial Narrow"/>
          <w:sz w:val="26"/>
          <w:szCs w:val="26"/>
        </w:rPr>
        <w:t>201</w:t>
      </w:r>
      <w:r>
        <w:rPr>
          <w:rFonts w:ascii="Arial Narrow" w:eastAsia="Calibri" w:hAnsi="Arial Narrow"/>
          <w:sz w:val="26"/>
          <w:szCs w:val="26"/>
        </w:rPr>
        <w:t>7 года</w:t>
      </w:r>
      <w:r w:rsidRPr="00AE2346">
        <w:rPr>
          <w:rFonts w:ascii="Arial Narrow" w:eastAsia="Calibri" w:hAnsi="Arial Narrow"/>
          <w:sz w:val="26"/>
          <w:szCs w:val="26"/>
        </w:rPr>
        <w:t xml:space="preserve"> составили </w:t>
      </w:r>
      <w:r>
        <w:rPr>
          <w:rFonts w:ascii="Arial Narrow" w:eastAsia="Calibri" w:hAnsi="Arial Narrow"/>
          <w:sz w:val="26"/>
          <w:szCs w:val="26"/>
        </w:rPr>
        <w:t>854,8</w:t>
      </w:r>
      <w:r w:rsidRPr="00AE2346">
        <w:rPr>
          <w:rFonts w:ascii="Arial Narrow" w:eastAsia="Calibri" w:hAnsi="Arial Narrow"/>
          <w:sz w:val="26"/>
          <w:szCs w:val="26"/>
        </w:rPr>
        <w:t xml:space="preserve"> млрд. рублей, что на </w:t>
      </w:r>
      <w:r>
        <w:rPr>
          <w:rFonts w:ascii="Arial Narrow" w:eastAsia="Calibri" w:hAnsi="Arial Narrow"/>
          <w:sz w:val="26"/>
          <w:szCs w:val="26"/>
        </w:rPr>
        <w:t>123,1</w:t>
      </w:r>
      <w:r w:rsidRPr="00AE2346">
        <w:rPr>
          <w:rFonts w:ascii="Arial Narrow" w:eastAsia="Calibri" w:hAnsi="Arial Narrow"/>
          <w:sz w:val="26"/>
          <w:szCs w:val="26"/>
        </w:rPr>
        <w:t xml:space="preserve"> млрд. рублей</w:t>
      </w:r>
      <w:r>
        <w:rPr>
          <w:rFonts w:ascii="Arial Narrow" w:eastAsia="Calibri" w:hAnsi="Arial Narrow"/>
          <w:sz w:val="26"/>
          <w:szCs w:val="26"/>
        </w:rPr>
        <w:t>,</w:t>
      </w:r>
      <w:r w:rsidRPr="00AE2346">
        <w:rPr>
          <w:rFonts w:ascii="Arial Narrow" w:eastAsia="Calibri" w:hAnsi="Arial Narrow"/>
          <w:sz w:val="26"/>
          <w:szCs w:val="26"/>
        </w:rPr>
        <w:t xml:space="preserve"> или </w:t>
      </w:r>
      <w:r>
        <w:rPr>
          <w:rFonts w:ascii="Arial Narrow" w:eastAsia="Calibri" w:hAnsi="Arial Narrow"/>
          <w:sz w:val="26"/>
          <w:szCs w:val="26"/>
        </w:rPr>
        <w:t>на 16,8</w:t>
      </w:r>
      <w:r w:rsidRPr="00AE2346">
        <w:rPr>
          <w:rFonts w:ascii="Arial Narrow" w:eastAsia="Calibri" w:hAnsi="Arial Narrow"/>
          <w:sz w:val="26"/>
          <w:szCs w:val="26"/>
        </w:rPr>
        <w:t xml:space="preserve">% </w:t>
      </w:r>
      <w:r>
        <w:rPr>
          <w:rFonts w:ascii="Arial Narrow" w:eastAsia="Calibri" w:hAnsi="Arial Narrow"/>
          <w:sz w:val="26"/>
          <w:szCs w:val="26"/>
        </w:rPr>
        <w:t>вы</w:t>
      </w:r>
      <w:r w:rsidRPr="00AE2346">
        <w:rPr>
          <w:rFonts w:ascii="Arial Narrow" w:eastAsia="Calibri" w:hAnsi="Arial Narrow"/>
          <w:sz w:val="26"/>
          <w:szCs w:val="26"/>
        </w:rPr>
        <w:t xml:space="preserve">ше, чем </w:t>
      </w:r>
      <w:r>
        <w:rPr>
          <w:rFonts w:ascii="Arial Narrow" w:eastAsia="Calibri" w:hAnsi="Arial Narrow"/>
          <w:sz w:val="26"/>
          <w:szCs w:val="26"/>
        </w:rPr>
        <w:t>в январе-марте 2016 года</w:t>
      </w:r>
      <w:r w:rsidRPr="00AE2346">
        <w:rPr>
          <w:rFonts w:ascii="Arial Narrow" w:eastAsia="Calibri" w:hAnsi="Arial Narrow"/>
          <w:sz w:val="26"/>
          <w:szCs w:val="26"/>
        </w:rPr>
        <w:t>.</w:t>
      </w:r>
    </w:p>
    <w:p w:rsidR="00B87DC5" w:rsidRDefault="00B87DC5" w:rsidP="00B87DC5">
      <w:pPr>
        <w:spacing w:line="216" w:lineRule="auto"/>
        <w:ind w:firstLine="284"/>
        <w:rPr>
          <w:rFonts w:ascii="Arial Narrow" w:eastAsia="Calibri" w:hAnsi="Arial Narrow"/>
          <w:sz w:val="26"/>
          <w:szCs w:val="26"/>
        </w:rPr>
      </w:pPr>
    </w:p>
    <w:p w:rsidR="00B87DC5" w:rsidRDefault="00B87DC5" w:rsidP="00B87DC5">
      <w:pPr>
        <w:spacing w:line="216" w:lineRule="auto"/>
        <w:ind w:firstLine="284"/>
        <w:rPr>
          <w:rFonts w:ascii="Arial Narrow" w:eastAsia="Calibri" w:hAnsi="Arial Narrow"/>
          <w:sz w:val="26"/>
          <w:szCs w:val="26"/>
        </w:rPr>
      </w:pPr>
    </w:p>
    <w:p w:rsidR="00B87DC5" w:rsidRPr="00420697" w:rsidRDefault="00B87DC5" w:rsidP="00B87DC5">
      <w:pPr>
        <w:spacing w:line="216" w:lineRule="auto"/>
        <w:jc w:val="center"/>
        <w:rPr>
          <w:rFonts w:ascii="Arial Narrow" w:eastAsia="Calibri" w:hAnsi="Arial Narrow"/>
          <w:b/>
        </w:rPr>
      </w:pPr>
      <w:r w:rsidRPr="00420697">
        <w:rPr>
          <w:rFonts w:ascii="Arial Narrow" w:eastAsia="Calibri" w:hAnsi="Arial Narrow"/>
          <w:b/>
        </w:rPr>
        <w:t>Динамика поступления НДС на товары (работы, услуги), реализуемые на территории Российской Федерации,</w:t>
      </w:r>
      <w:r>
        <w:rPr>
          <w:rFonts w:ascii="Arial Narrow" w:eastAsia="Calibri" w:hAnsi="Arial Narrow"/>
          <w:b/>
        </w:rPr>
        <w:t xml:space="preserve"> в январе-марте </w:t>
      </w:r>
      <w:r w:rsidRPr="00420697">
        <w:rPr>
          <w:rFonts w:ascii="Arial Narrow" w:eastAsia="Calibri" w:hAnsi="Arial Narrow"/>
          <w:b/>
        </w:rPr>
        <w:t>201</w:t>
      </w:r>
      <w:r>
        <w:rPr>
          <w:rFonts w:ascii="Arial Narrow" w:eastAsia="Calibri" w:hAnsi="Arial Narrow"/>
          <w:b/>
        </w:rPr>
        <w:t>6-2017</w:t>
      </w:r>
      <w:r w:rsidRPr="00420697">
        <w:rPr>
          <w:rFonts w:ascii="Arial Narrow" w:eastAsia="Calibri" w:hAnsi="Arial Narrow"/>
          <w:b/>
        </w:rPr>
        <w:t xml:space="preserve"> г</w:t>
      </w:r>
      <w:r>
        <w:rPr>
          <w:rFonts w:ascii="Arial Narrow" w:eastAsia="Calibri" w:hAnsi="Arial Narrow"/>
          <w:b/>
        </w:rPr>
        <w:t>г.</w:t>
      </w:r>
    </w:p>
    <w:p w:rsidR="00B87DC5" w:rsidRDefault="00B87DC5" w:rsidP="00B87DC5">
      <w:pPr>
        <w:spacing w:line="216" w:lineRule="auto"/>
        <w:rPr>
          <w:rFonts w:ascii="Arial Narrow" w:hAnsi="Arial Narrow"/>
          <w:sz w:val="26"/>
          <w:szCs w:val="26"/>
        </w:rPr>
      </w:pPr>
      <w:r w:rsidRPr="00864CA5">
        <w:rPr>
          <w:rFonts w:ascii="Arial Narrow" w:hAnsi="Arial Narrow"/>
          <w:noProof/>
          <w:sz w:val="28"/>
          <w:szCs w:val="28"/>
        </w:rPr>
        <w:drawing>
          <wp:inline distT="0" distB="0" distL="0" distR="0" wp14:anchorId="2BA6D9B8" wp14:editId="3AFB4295">
            <wp:extent cx="2990850" cy="1229360"/>
            <wp:effectExtent l="0" t="0" r="0" b="8890"/>
            <wp:docPr id="308" name="Диаграмма 3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87DC5" w:rsidRDefault="00B87DC5" w:rsidP="00B87DC5">
      <w:pPr>
        <w:spacing w:line="216" w:lineRule="auto"/>
        <w:ind w:firstLine="284"/>
        <w:rPr>
          <w:rFonts w:ascii="Arial Narrow" w:hAnsi="Arial Narrow"/>
          <w:color w:val="000000"/>
          <w:sz w:val="26"/>
          <w:szCs w:val="26"/>
        </w:rPr>
      </w:pPr>
    </w:p>
    <w:p w:rsidR="00B87DC5" w:rsidRPr="00B1110E" w:rsidRDefault="00B87DC5" w:rsidP="00B87DC5">
      <w:pPr>
        <w:spacing w:line="216" w:lineRule="auto"/>
        <w:ind w:firstLine="284"/>
        <w:rPr>
          <w:rFonts w:ascii="Arial Narrow" w:hAnsi="Arial Narrow"/>
          <w:color w:val="000000"/>
          <w:sz w:val="26"/>
          <w:szCs w:val="26"/>
        </w:rPr>
      </w:pPr>
      <w:r w:rsidRPr="00B1110E">
        <w:rPr>
          <w:rFonts w:ascii="Arial Narrow" w:hAnsi="Arial Narrow"/>
          <w:color w:val="000000"/>
          <w:sz w:val="26"/>
          <w:szCs w:val="26"/>
        </w:rPr>
        <w:t xml:space="preserve">Рост поступлений налога </w:t>
      </w:r>
      <w:r>
        <w:rPr>
          <w:rFonts w:ascii="Arial Narrow" w:hAnsi="Arial Narrow"/>
          <w:color w:val="000000"/>
          <w:sz w:val="26"/>
          <w:szCs w:val="26"/>
        </w:rPr>
        <w:t>в январе-марте 2017</w:t>
      </w:r>
      <w:r w:rsidRPr="00B1110E">
        <w:rPr>
          <w:rFonts w:ascii="Arial Narrow" w:hAnsi="Arial Narrow"/>
          <w:color w:val="000000"/>
          <w:sz w:val="26"/>
          <w:szCs w:val="26"/>
        </w:rPr>
        <w:t xml:space="preserve"> год</w:t>
      </w:r>
      <w:r>
        <w:rPr>
          <w:rFonts w:ascii="Arial Narrow" w:hAnsi="Arial Narrow"/>
          <w:color w:val="000000"/>
          <w:sz w:val="26"/>
          <w:szCs w:val="26"/>
        </w:rPr>
        <w:t>а</w:t>
      </w:r>
      <w:r w:rsidRPr="00B1110E">
        <w:rPr>
          <w:rFonts w:ascii="Arial Narrow" w:hAnsi="Arial Narrow"/>
          <w:color w:val="000000"/>
          <w:sz w:val="26"/>
          <w:szCs w:val="26"/>
        </w:rPr>
        <w:t>, в основном, обусловлен:</w:t>
      </w:r>
    </w:p>
    <w:p w:rsidR="00B87DC5" w:rsidRPr="00042ADC" w:rsidRDefault="00B87DC5" w:rsidP="00B87DC5">
      <w:pPr>
        <w:spacing w:line="216" w:lineRule="auto"/>
        <w:ind w:firstLine="284"/>
        <w:rPr>
          <w:rFonts w:ascii="Arial Narrow" w:hAnsi="Arial Narrow"/>
          <w:color w:val="000000"/>
          <w:sz w:val="26"/>
          <w:szCs w:val="26"/>
        </w:rPr>
      </w:pPr>
      <w:r w:rsidRPr="00042ADC">
        <w:rPr>
          <w:rFonts w:ascii="Arial Narrow" w:hAnsi="Arial Narrow"/>
          <w:color w:val="000000"/>
          <w:sz w:val="26"/>
          <w:szCs w:val="26"/>
        </w:rPr>
        <w:t xml:space="preserve">- опережающим темпом роста исчисленной суммы налога по налогооблагаемым объектам на 2,9% над темпом роста налоговых вычетов на 2,0% в связи с ростом объема ВВП в номинальном выражении в IV квартале 2016 года на 5,4% относительно соответствующего периода 2015 года, </w:t>
      </w:r>
    </w:p>
    <w:p w:rsidR="00B87DC5" w:rsidRDefault="00B87DC5" w:rsidP="00B87DC5">
      <w:pPr>
        <w:spacing w:line="216" w:lineRule="auto"/>
        <w:ind w:firstLine="284"/>
        <w:rPr>
          <w:rFonts w:ascii="Arial Narrow" w:hAnsi="Arial Narrow"/>
          <w:color w:val="000000"/>
          <w:sz w:val="26"/>
          <w:szCs w:val="26"/>
        </w:rPr>
      </w:pPr>
      <w:r w:rsidRPr="00042ADC">
        <w:rPr>
          <w:rFonts w:ascii="Arial Narrow" w:hAnsi="Arial Narrow"/>
          <w:color w:val="000000"/>
          <w:sz w:val="26"/>
          <w:szCs w:val="26"/>
        </w:rPr>
        <w:t xml:space="preserve">- снижением доли налоговых вычетов в исчисленной сумме налога на 0,80 п.п. (с 93,15% до 92,34%), что связано со снижением доли налоговых вычетов по экспорту на 0,16 п.п. (с 4,51% </w:t>
      </w:r>
      <w:proofErr w:type="gramStart"/>
      <w:r w:rsidRPr="00042ADC">
        <w:rPr>
          <w:rFonts w:ascii="Arial Narrow" w:hAnsi="Arial Narrow"/>
          <w:color w:val="000000"/>
          <w:sz w:val="26"/>
          <w:szCs w:val="26"/>
        </w:rPr>
        <w:t>до</w:t>
      </w:r>
      <w:proofErr w:type="gramEnd"/>
      <w:r w:rsidRPr="00042ADC">
        <w:rPr>
          <w:rFonts w:ascii="Arial Narrow" w:hAnsi="Arial Narrow"/>
          <w:color w:val="000000"/>
          <w:sz w:val="26"/>
          <w:szCs w:val="26"/>
        </w:rPr>
        <w:t xml:space="preserve"> 4,35%) и </w:t>
      </w:r>
      <w:proofErr w:type="gramStart"/>
      <w:r w:rsidRPr="00042ADC">
        <w:rPr>
          <w:rFonts w:ascii="Arial Narrow" w:hAnsi="Arial Narrow"/>
          <w:color w:val="000000"/>
          <w:sz w:val="26"/>
          <w:szCs w:val="26"/>
        </w:rPr>
        <w:t>снижением</w:t>
      </w:r>
      <w:proofErr w:type="gramEnd"/>
      <w:r w:rsidRPr="00042ADC">
        <w:rPr>
          <w:rFonts w:ascii="Arial Narrow" w:hAnsi="Arial Narrow"/>
          <w:color w:val="000000"/>
          <w:sz w:val="26"/>
          <w:szCs w:val="26"/>
        </w:rPr>
        <w:t xml:space="preserve"> расходов на капитальное строительство, а также улучшением налогового администрирования.</w:t>
      </w:r>
    </w:p>
    <w:p w:rsidR="00B87DC5" w:rsidRPr="00AE2346" w:rsidRDefault="00B87DC5" w:rsidP="00B87DC5">
      <w:pPr>
        <w:spacing w:line="216" w:lineRule="auto"/>
        <w:ind w:firstLine="284"/>
        <w:rPr>
          <w:rFonts w:ascii="Arial Narrow" w:hAnsi="Arial Narrow"/>
          <w:sz w:val="26"/>
          <w:szCs w:val="26"/>
        </w:rPr>
      </w:pPr>
      <w:r w:rsidRPr="00AE2346">
        <w:rPr>
          <w:rFonts w:ascii="Arial Narrow" w:hAnsi="Arial Narrow"/>
          <w:sz w:val="26"/>
          <w:szCs w:val="26"/>
        </w:rPr>
        <w:t>Основные показатели структуры начисленной суммы НДС на товары (работы, услуги), реализуемые на территории Российской Федерации, характеризуются данными, приведенными в таблице.</w:t>
      </w:r>
    </w:p>
    <w:p w:rsidR="00B87DC5" w:rsidRPr="005B653C" w:rsidRDefault="00B87DC5" w:rsidP="00B87DC5">
      <w:pPr>
        <w:spacing w:line="216" w:lineRule="auto"/>
        <w:ind w:firstLine="284"/>
        <w:rPr>
          <w:rFonts w:ascii="Arial Narrow" w:hAnsi="Arial Narrow"/>
          <w:sz w:val="26"/>
          <w:szCs w:val="26"/>
        </w:rPr>
      </w:pPr>
      <w:proofErr w:type="gramStart"/>
      <w:r>
        <w:rPr>
          <w:rFonts w:ascii="Arial Narrow" w:hAnsi="Arial Narrow"/>
          <w:sz w:val="26"/>
          <w:szCs w:val="26"/>
        </w:rPr>
        <w:t>В 1 квартале 2017 года</w:t>
      </w:r>
      <w:r w:rsidRPr="00AE2346">
        <w:rPr>
          <w:rFonts w:ascii="Arial Narrow" w:hAnsi="Arial Narrow"/>
          <w:sz w:val="26"/>
          <w:szCs w:val="26"/>
        </w:rPr>
        <w:t xml:space="preserve"> сумма налога на добавленную стоимость, исчисленная по налогооблагаемым объектам, составила </w:t>
      </w:r>
      <w:r>
        <w:rPr>
          <w:rFonts w:ascii="Arial Narrow" w:hAnsi="Arial Narrow"/>
          <w:sz w:val="26"/>
          <w:szCs w:val="26"/>
        </w:rPr>
        <w:t>10 669,1</w:t>
      </w:r>
      <w:r w:rsidRPr="00AE2346">
        <w:rPr>
          <w:rFonts w:ascii="Arial Narrow" w:hAnsi="Arial Narrow"/>
          <w:sz w:val="26"/>
          <w:szCs w:val="26"/>
        </w:rPr>
        <w:t xml:space="preserve"> млрд. рублей и выросла на </w:t>
      </w:r>
      <w:r>
        <w:rPr>
          <w:rFonts w:ascii="Arial Narrow" w:hAnsi="Arial Narrow"/>
          <w:sz w:val="26"/>
          <w:szCs w:val="26"/>
        </w:rPr>
        <w:t>2,9</w:t>
      </w:r>
      <w:r w:rsidRPr="00AE2346">
        <w:rPr>
          <w:rFonts w:ascii="Arial Narrow" w:hAnsi="Arial Narrow"/>
          <w:sz w:val="26"/>
          <w:szCs w:val="26"/>
        </w:rPr>
        <w:t>% относи</w:t>
      </w:r>
      <w:r>
        <w:rPr>
          <w:rFonts w:ascii="Arial Narrow" w:hAnsi="Arial Narrow"/>
          <w:sz w:val="26"/>
          <w:szCs w:val="26"/>
        </w:rPr>
        <w:t>тельно аналогичного периода 2016</w:t>
      </w:r>
      <w:r w:rsidRPr="00AE2346">
        <w:rPr>
          <w:rFonts w:ascii="Arial Narrow" w:hAnsi="Arial Narrow"/>
          <w:sz w:val="26"/>
          <w:szCs w:val="26"/>
        </w:rPr>
        <w:t xml:space="preserve"> </w:t>
      </w:r>
      <w:r w:rsidRPr="00AE2346">
        <w:rPr>
          <w:rFonts w:ascii="Arial Narrow" w:hAnsi="Arial Narrow"/>
          <w:sz w:val="26"/>
          <w:szCs w:val="26"/>
        </w:rPr>
        <w:lastRenderedPageBreak/>
        <w:t xml:space="preserve">года, сумма налоговых вычетов составила </w:t>
      </w:r>
      <w:r>
        <w:rPr>
          <w:rFonts w:ascii="Arial Narrow" w:hAnsi="Arial Narrow"/>
          <w:sz w:val="26"/>
          <w:szCs w:val="26"/>
        </w:rPr>
        <w:t>9 852,1</w:t>
      </w:r>
      <w:r w:rsidRPr="00AE2346">
        <w:rPr>
          <w:rFonts w:ascii="Arial Narrow" w:hAnsi="Arial Narrow"/>
          <w:sz w:val="26"/>
          <w:szCs w:val="26"/>
        </w:rPr>
        <w:t xml:space="preserve"> млрд. рублей и выросла </w:t>
      </w:r>
      <w:r>
        <w:rPr>
          <w:rFonts w:ascii="Arial Narrow" w:hAnsi="Arial Narrow"/>
          <w:sz w:val="26"/>
          <w:szCs w:val="26"/>
        </w:rPr>
        <w:t>н</w:t>
      </w:r>
      <w:r w:rsidRPr="00AE2346">
        <w:rPr>
          <w:rFonts w:ascii="Arial Narrow" w:hAnsi="Arial Narrow"/>
          <w:sz w:val="26"/>
          <w:szCs w:val="26"/>
        </w:rPr>
        <w:t xml:space="preserve">а </w:t>
      </w:r>
      <w:r>
        <w:rPr>
          <w:rFonts w:ascii="Arial Narrow" w:hAnsi="Arial Narrow"/>
          <w:sz w:val="26"/>
          <w:szCs w:val="26"/>
        </w:rPr>
        <w:t>2,0</w:t>
      </w:r>
      <w:r w:rsidRPr="00AE2346">
        <w:rPr>
          <w:rFonts w:ascii="Arial Narrow" w:hAnsi="Arial Narrow"/>
          <w:sz w:val="26"/>
          <w:szCs w:val="26"/>
        </w:rPr>
        <w:t xml:space="preserve">%. Удельный вес налоговых вычетов в сумме начислений составил </w:t>
      </w:r>
      <w:r>
        <w:rPr>
          <w:rFonts w:ascii="Arial Narrow" w:hAnsi="Arial Narrow"/>
          <w:sz w:val="26"/>
          <w:szCs w:val="26"/>
        </w:rPr>
        <w:t>92,34</w:t>
      </w:r>
      <w:r w:rsidRPr="00AE2346">
        <w:rPr>
          <w:rFonts w:ascii="Arial Narrow" w:hAnsi="Arial Narrow"/>
          <w:sz w:val="26"/>
          <w:szCs w:val="26"/>
        </w:rPr>
        <w:t>%</w:t>
      </w:r>
      <w:r>
        <w:rPr>
          <w:rFonts w:ascii="Arial Narrow" w:hAnsi="Arial Narrow"/>
          <w:sz w:val="26"/>
          <w:szCs w:val="26"/>
        </w:rPr>
        <w:t xml:space="preserve"> и по сравнению с соответствующим периодом 2016 года снизился на 0,80</w:t>
      </w:r>
      <w:proofErr w:type="gramEnd"/>
      <w:r>
        <w:rPr>
          <w:rFonts w:ascii="Arial Narrow" w:hAnsi="Arial Narrow"/>
          <w:sz w:val="26"/>
          <w:szCs w:val="26"/>
        </w:rPr>
        <w:t xml:space="preserve"> процентного пункта</w:t>
      </w:r>
      <w:r w:rsidRPr="00AE2346">
        <w:rPr>
          <w:rFonts w:ascii="Arial Narrow" w:hAnsi="Arial Narrow"/>
          <w:sz w:val="26"/>
          <w:szCs w:val="26"/>
        </w:rPr>
        <w:t>.</w:t>
      </w:r>
    </w:p>
    <w:p w:rsidR="00B87DC5" w:rsidRPr="00247456" w:rsidRDefault="00B87DC5" w:rsidP="00B87DC5">
      <w:pPr>
        <w:spacing w:line="216" w:lineRule="auto"/>
        <w:ind w:firstLine="284"/>
        <w:rPr>
          <w:rFonts w:ascii="Arial Narrow" w:hAnsi="Arial Narrow"/>
          <w:sz w:val="26"/>
          <w:szCs w:val="26"/>
        </w:rPr>
      </w:pPr>
      <w:proofErr w:type="gramStart"/>
      <w:r w:rsidRPr="00AE2346">
        <w:rPr>
          <w:rFonts w:ascii="Arial Narrow" w:hAnsi="Arial Narrow"/>
          <w:sz w:val="26"/>
          <w:szCs w:val="26"/>
        </w:rPr>
        <w:t xml:space="preserve">Налоговые вычеты в отношении сумм налога, уплаченных налогоплательщиками таможенным органам при ввозе товаров, составили </w:t>
      </w:r>
      <w:r>
        <w:rPr>
          <w:rFonts w:ascii="Arial Narrow" w:hAnsi="Arial Narrow"/>
          <w:sz w:val="26"/>
          <w:szCs w:val="26"/>
        </w:rPr>
        <w:t>450,2</w:t>
      </w:r>
      <w:r w:rsidRPr="00AE2346">
        <w:rPr>
          <w:rFonts w:ascii="Arial Narrow" w:hAnsi="Arial Narrow"/>
          <w:sz w:val="26"/>
          <w:szCs w:val="26"/>
        </w:rPr>
        <w:t xml:space="preserve"> млрд. рублей и увеличились на </w:t>
      </w:r>
      <w:r>
        <w:rPr>
          <w:rFonts w:ascii="Arial Narrow" w:hAnsi="Arial Narrow"/>
          <w:sz w:val="26"/>
          <w:szCs w:val="26"/>
        </w:rPr>
        <w:t>1,8</w:t>
      </w:r>
      <w:r w:rsidRPr="00AE2346">
        <w:rPr>
          <w:rFonts w:ascii="Arial Narrow" w:hAnsi="Arial Narrow"/>
          <w:sz w:val="26"/>
          <w:szCs w:val="26"/>
        </w:rPr>
        <w:t xml:space="preserve">%.  Налоговые вычеты в отношении сумм налога, уплаченных налогоплательщиками налоговым органам при ввозе товаров с территории государств-членов Таможенного союза, составили </w:t>
      </w:r>
      <w:r>
        <w:rPr>
          <w:rFonts w:ascii="Arial Narrow" w:hAnsi="Arial Narrow"/>
          <w:sz w:val="26"/>
          <w:szCs w:val="26"/>
        </w:rPr>
        <w:t>35,7</w:t>
      </w:r>
      <w:r w:rsidRPr="00AE2346">
        <w:rPr>
          <w:rFonts w:ascii="Arial Narrow" w:hAnsi="Arial Narrow"/>
          <w:sz w:val="26"/>
          <w:szCs w:val="26"/>
        </w:rPr>
        <w:t xml:space="preserve"> млрд. рублей и увеличились на </w:t>
      </w:r>
      <w:r>
        <w:rPr>
          <w:rFonts w:ascii="Arial Narrow" w:hAnsi="Arial Narrow"/>
          <w:sz w:val="26"/>
          <w:szCs w:val="26"/>
        </w:rPr>
        <w:t>3,1</w:t>
      </w:r>
      <w:r w:rsidRPr="00AE2346">
        <w:rPr>
          <w:rFonts w:ascii="Arial Narrow" w:hAnsi="Arial Narrow"/>
          <w:sz w:val="26"/>
          <w:szCs w:val="26"/>
        </w:rPr>
        <w:t xml:space="preserve"> </w:t>
      </w:r>
      <w:r w:rsidRPr="00247456">
        <w:rPr>
          <w:rFonts w:ascii="Arial Narrow" w:hAnsi="Arial Narrow"/>
          <w:sz w:val="26"/>
          <w:szCs w:val="26"/>
        </w:rPr>
        <w:t>%. Рост указанных налоговых вычетов, в основном, обусловлен увеличением объема импортных операций из стран</w:t>
      </w:r>
      <w:proofErr w:type="gramEnd"/>
      <w:r w:rsidRPr="00247456">
        <w:rPr>
          <w:rFonts w:ascii="Arial Narrow" w:hAnsi="Arial Narrow"/>
          <w:sz w:val="26"/>
          <w:szCs w:val="26"/>
        </w:rPr>
        <w:t xml:space="preserve"> ЕАЭС.</w:t>
      </w:r>
    </w:p>
    <w:p w:rsidR="00B87DC5" w:rsidRPr="00247456" w:rsidRDefault="00B87DC5" w:rsidP="00B87DC5">
      <w:pPr>
        <w:spacing w:line="216" w:lineRule="auto"/>
        <w:ind w:firstLine="284"/>
        <w:rPr>
          <w:rFonts w:ascii="Arial Narrow" w:hAnsi="Arial Narrow"/>
          <w:sz w:val="26"/>
          <w:szCs w:val="26"/>
        </w:rPr>
      </w:pPr>
      <w:r w:rsidRPr="00247456">
        <w:rPr>
          <w:rFonts w:ascii="Arial Narrow" w:hAnsi="Arial Narrow"/>
          <w:sz w:val="26"/>
          <w:szCs w:val="26"/>
        </w:rPr>
        <w:t>Налоговые вычеты в отношении сумм налога по операциям, по которым обоснованность применения налоговой ставки 0 процентов документально подтверждена, составили 464,1 млрд. рублей и снизились на 0,7 %, что, в основном, обусловлено снижением экспортных операций (в рублевом выражении).</w:t>
      </w:r>
    </w:p>
    <w:p w:rsidR="00B87DC5" w:rsidRDefault="00B87DC5" w:rsidP="00B87DC5">
      <w:pPr>
        <w:spacing w:line="216" w:lineRule="auto"/>
        <w:ind w:firstLine="284"/>
        <w:rPr>
          <w:rFonts w:ascii="Arial Narrow" w:hAnsi="Arial Narrow"/>
          <w:sz w:val="26"/>
          <w:szCs w:val="26"/>
        </w:rPr>
      </w:pPr>
      <w:r>
        <w:rPr>
          <w:rFonts w:ascii="Arial Narrow" w:hAnsi="Arial Narrow"/>
          <w:sz w:val="26"/>
          <w:szCs w:val="26"/>
        </w:rPr>
        <w:t>В</w:t>
      </w:r>
      <w:r w:rsidRPr="00AE2346">
        <w:rPr>
          <w:rFonts w:ascii="Arial Narrow" w:hAnsi="Arial Narrow"/>
          <w:sz w:val="26"/>
          <w:szCs w:val="26"/>
        </w:rPr>
        <w:t xml:space="preserve"> </w:t>
      </w:r>
      <w:r>
        <w:rPr>
          <w:rFonts w:ascii="Arial Narrow" w:hAnsi="Arial Narrow"/>
          <w:sz w:val="26"/>
          <w:szCs w:val="26"/>
        </w:rPr>
        <w:t>январе-марте 2017</w:t>
      </w:r>
      <w:r w:rsidRPr="00AE2346">
        <w:rPr>
          <w:rFonts w:ascii="Arial Narrow" w:hAnsi="Arial Narrow"/>
          <w:sz w:val="26"/>
          <w:szCs w:val="26"/>
        </w:rPr>
        <w:t xml:space="preserve"> год</w:t>
      </w:r>
      <w:r>
        <w:rPr>
          <w:rFonts w:ascii="Arial Narrow" w:hAnsi="Arial Narrow"/>
          <w:sz w:val="26"/>
          <w:szCs w:val="26"/>
        </w:rPr>
        <w:t>а</w:t>
      </w:r>
      <w:r w:rsidRPr="00AE2346">
        <w:rPr>
          <w:rFonts w:ascii="Arial Narrow" w:hAnsi="Arial Narrow"/>
          <w:sz w:val="26"/>
          <w:szCs w:val="26"/>
        </w:rPr>
        <w:t xml:space="preserve"> сумма фактического возмещения</w:t>
      </w:r>
      <w:r w:rsidRPr="00AE2346">
        <w:rPr>
          <w:rFonts w:ascii="Arial Narrow" w:hAnsi="Arial Narrow"/>
          <w:b/>
          <w:sz w:val="26"/>
          <w:szCs w:val="26"/>
        </w:rPr>
        <w:t xml:space="preserve"> </w:t>
      </w:r>
      <w:r w:rsidRPr="00AE2346">
        <w:rPr>
          <w:rFonts w:ascii="Arial Narrow" w:hAnsi="Arial Narrow"/>
          <w:sz w:val="26"/>
          <w:szCs w:val="26"/>
        </w:rPr>
        <w:t xml:space="preserve">налога на добавленную стоимость составила </w:t>
      </w:r>
      <w:r>
        <w:rPr>
          <w:rFonts w:ascii="Arial Narrow" w:hAnsi="Arial Narrow"/>
          <w:sz w:val="26"/>
          <w:szCs w:val="26"/>
        </w:rPr>
        <w:t>536,1</w:t>
      </w:r>
      <w:r w:rsidRPr="00AE2346">
        <w:rPr>
          <w:rFonts w:ascii="Arial Narrow" w:hAnsi="Arial Narrow"/>
          <w:sz w:val="26"/>
          <w:szCs w:val="26"/>
        </w:rPr>
        <w:t xml:space="preserve"> млрд. рублей, что на </w:t>
      </w:r>
      <w:r>
        <w:rPr>
          <w:rFonts w:ascii="Arial Narrow" w:hAnsi="Arial Narrow"/>
          <w:sz w:val="26"/>
          <w:szCs w:val="26"/>
        </w:rPr>
        <w:t>10,3%,</w:t>
      </w:r>
      <w:r w:rsidRPr="00AE2346">
        <w:rPr>
          <w:rFonts w:ascii="Arial Narrow" w:hAnsi="Arial Narrow"/>
          <w:sz w:val="26"/>
          <w:szCs w:val="26"/>
        </w:rPr>
        <w:t xml:space="preserve"> или на </w:t>
      </w:r>
      <w:r>
        <w:rPr>
          <w:rFonts w:ascii="Arial Narrow" w:hAnsi="Arial Narrow"/>
          <w:sz w:val="26"/>
          <w:szCs w:val="26"/>
        </w:rPr>
        <w:t>50,1</w:t>
      </w:r>
      <w:r w:rsidRPr="00AE2346">
        <w:rPr>
          <w:rFonts w:ascii="Arial Narrow" w:hAnsi="Arial Narrow"/>
          <w:sz w:val="26"/>
          <w:szCs w:val="26"/>
        </w:rPr>
        <w:t xml:space="preserve"> млрд. рублей больше, чем </w:t>
      </w:r>
      <w:r>
        <w:rPr>
          <w:rFonts w:ascii="Arial Narrow" w:hAnsi="Arial Narrow"/>
          <w:sz w:val="26"/>
          <w:szCs w:val="26"/>
        </w:rPr>
        <w:t>в январе-марте 2016 года</w:t>
      </w:r>
      <w:r w:rsidRPr="00AE2346">
        <w:rPr>
          <w:rFonts w:ascii="Arial Narrow" w:hAnsi="Arial Narrow"/>
          <w:sz w:val="26"/>
          <w:szCs w:val="26"/>
        </w:rPr>
        <w:t xml:space="preserve">. В заявительном порядке возмещение налога увеличилось на </w:t>
      </w:r>
      <w:r>
        <w:rPr>
          <w:rFonts w:ascii="Arial Narrow" w:hAnsi="Arial Narrow"/>
          <w:sz w:val="26"/>
          <w:szCs w:val="26"/>
        </w:rPr>
        <w:t>37,0</w:t>
      </w:r>
      <w:r w:rsidRPr="00AE2346">
        <w:rPr>
          <w:rFonts w:ascii="Arial Narrow" w:hAnsi="Arial Narrow"/>
          <w:sz w:val="26"/>
          <w:szCs w:val="26"/>
        </w:rPr>
        <w:t xml:space="preserve">% (или на </w:t>
      </w:r>
      <w:r>
        <w:rPr>
          <w:rFonts w:ascii="Arial Narrow" w:hAnsi="Arial Narrow"/>
          <w:sz w:val="26"/>
          <w:szCs w:val="26"/>
        </w:rPr>
        <w:t>88,5</w:t>
      </w:r>
      <w:r w:rsidRPr="00AE2346">
        <w:rPr>
          <w:rFonts w:ascii="Arial Narrow" w:hAnsi="Arial Narrow"/>
          <w:sz w:val="26"/>
          <w:szCs w:val="26"/>
        </w:rPr>
        <w:t xml:space="preserve"> млрд. рублей) и составило </w:t>
      </w:r>
      <w:r>
        <w:rPr>
          <w:rFonts w:ascii="Arial Narrow" w:hAnsi="Arial Narrow"/>
          <w:sz w:val="26"/>
          <w:szCs w:val="26"/>
        </w:rPr>
        <w:t>327,6</w:t>
      </w:r>
      <w:r w:rsidRPr="00AE2346">
        <w:rPr>
          <w:rFonts w:ascii="Arial Narrow" w:hAnsi="Arial Narrow"/>
          <w:sz w:val="26"/>
          <w:szCs w:val="26"/>
        </w:rPr>
        <w:t xml:space="preserve"> млрд. рублей.</w:t>
      </w:r>
    </w:p>
    <w:p w:rsidR="00B87DC5" w:rsidRDefault="00B87DC5" w:rsidP="00B87DC5">
      <w:pPr>
        <w:spacing w:line="216" w:lineRule="auto"/>
        <w:ind w:firstLine="284"/>
        <w:rPr>
          <w:rFonts w:ascii="Arial Narrow" w:hAnsi="Arial Narrow"/>
          <w:sz w:val="26"/>
          <w:szCs w:val="26"/>
        </w:rPr>
      </w:pPr>
    </w:p>
    <w:p w:rsidR="00B87DC5" w:rsidRPr="00EE1288" w:rsidRDefault="00B87DC5" w:rsidP="00B87DC5">
      <w:pPr>
        <w:spacing w:line="228" w:lineRule="auto"/>
        <w:ind w:firstLine="284"/>
        <w:jc w:val="center"/>
        <w:rPr>
          <w:rFonts w:ascii="Arial Narrow" w:hAnsi="Arial Narrow"/>
          <w:b/>
        </w:rPr>
      </w:pPr>
      <w:r w:rsidRPr="00EE1288">
        <w:rPr>
          <w:rFonts w:ascii="Arial Narrow" w:hAnsi="Arial Narrow"/>
          <w:b/>
        </w:rPr>
        <w:t>Фактическое возмещение НДС, в том числе в з</w:t>
      </w:r>
      <w:r>
        <w:rPr>
          <w:rFonts w:ascii="Arial Narrow" w:hAnsi="Arial Narrow"/>
          <w:b/>
        </w:rPr>
        <w:t>аявительном порядке в январе-марте 2017 года</w:t>
      </w:r>
    </w:p>
    <w:p w:rsidR="00B87DC5" w:rsidRPr="005B653C" w:rsidRDefault="00B87DC5" w:rsidP="00B87DC5">
      <w:pPr>
        <w:rPr>
          <w:rFonts w:ascii="Arial Narrow" w:hAnsi="Arial Narrow"/>
          <w:sz w:val="26"/>
          <w:szCs w:val="26"/>
        </w:rPr>
      </w:pPr>
      <w:r w:rsidRPr="00BF297E">
        <w:rPr>
          <w:rFonts w:ascii="Arial Narrow" w:hAnsi="Arial Narrow"/>
          <w:noProof/>
          <w:sz w:val="28"/>
          <w:szCs w:val="28"/>
        </w:rPr>
        <w:drawing>
          <wp:inline distT="0" distB="0" distL="0" distR="0" wp14:anchorId="309B2533" wp14:editId="4AEED764">
            <wp:extent cx="2926080" cy="1419225"/>
            <wp:effectExtent l="0" t="0" r="762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7DC5" w:rsidRPr="005B653C" w:rsidRDefault="00B87DC5" w:rsidP="00B87DC5">
      <w:pPr>
        <w:rPr>
          <w:rFonts w:ascii="Arial Narrow" w:hAnsi="Arial Narrow"/>
          <w:sz w:val="28"/>
          <w:szCs w:val="28"/>
          <w:highlight w:val="yellow"/>
        </w:rPr>
        <w:sectPr w:rsidR="00B87DC5" w:rsidRPr="005B653C" w:rsidSect="00B87DC5">
          <w:headerReference w:type="default" r:id="rId50"/>
          <w:footerReference w:type="default" r:id="rId51"/>
          <w:type w:val="nextColumn"/>
          <w:pgSz w:w="11907" w:h="16840" w:code="9"/>
          <w:pgMar w:top="1134" w:right="851" w:bottom="1134" w:left="1134" w:header="720" w:footer="720" w:gutter="0"/>
          <w:pgNumType w:start="15"/>
          <w:cols w:num="2" w:space="708"/>
          <w:docGrid w:linePitch="381"/>
        </w:sectPr>
      </w:pPr>
    </w:p>
    <w:p w:rsidR="00B87DC5" w:rsidRPr="005B653C" w:rsidRDefault="00B87DC5" w:rsidP="00B87DC5">
      <w:pPr>
        <w:ind w:firstLine="709"/>
        <w:jc w:val="right"/>
        <w:rPr>
          <w:rFonts w:ascii="Arial Narrow" w:hAnsi="Arial Narrow"/>
          <w:szCs w:val="28"/>
        </w:rPr>
      </w:pPr>
      <w:r w:rsidRPr="005B653C">
        <w:rPr>
          <w:rFonts w:ascii="Arial Narrow" w:hAnsi="Arial Narrow"/>
          <w:szCs w:val="28"/>
        </w:rPr>
        <w:lastRenderedPageBreak/>
        <w:t>млрд. рублей</w:t>
      </w:r>
    </w:p>
    <w:tbl>
      <w:tblPr>
        <w:tblW w:w="10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15"/>
        <w:gridCol w:w="2058"/>
        <w:gridCol w:w="2043"/>
        <w:gridCol w:w="1418"/>
      </w:tblGrid>
      <w:tr w:rsidR="00B87DC5" w:rsidRPr="00864CA5" w:rsidTr="00B87DC5">
        <w:trPr>
          <w:trHeight w:val="993"/>
          <w:tblHeader/>
          <w:jc w:val="center"/>
        </w:trPr>
        <w:tc>
          <w:tcPr>
            <w:tcW w:w="4815" w:type="dxa"/>
            <w:tcBorders>
              <w:top w:val="single" w:sz="4" w:space="0" w:color="auto"/>
            </w:tcBorders>
            <w:vAlign w:val="center"/>
          </w:tcPr>
          <w:p w:rsidR="00B87DC5" w:rsidRPr="00864CA5" w:rsidRDefault="00B87DC5" w:rsidP="00B87DC5">
            <w:pPr>
              <w:jc w:val="center"/>
              <w:rPr>
                <w:rFonts w:ascii="Arial Narrow" w:hAnsi="Arial Narrow"/>
                <w:b/>
              </w:rPr>
            </w:pPr>
            <w:r w:rsidRPr="00864CA5">
              <w:rPr>
                <w:rFonts w:ascii="Arial Narrow" w:hAnsi="Arial Narrow"/>
                <w:b/>
              </w:rPr>
              <w:t>Наименование показателей</w:t>
            </w:r>
          </w:p>
        </w:tc>
        <w:tc>
          <w:tcPr>
            <w:tcW w:w="2058" w:type="dxa"/>
            <w:tcBorders>
              <w:top w:val="single" w:sz="4" w:space="0" w:color="auto"/>
            </w:tcBorders>
            <w:vAlign w:val="center"/>
          </w:tcPr>
          <w:p w:rsidR="00B87DC5" w:rsidRPr="005F6B44" w:rsidRDefault="00B87DC5" w:rsidP="00B87DC5">
            <w:pPr>
              <w:jc w:val="center"/>
              <w:rPr>
                <w:rFonts w:ascii="Arial Narrow" w:hAnsi="Arial Narrow"/>
                <w:b/>
              </w:rPr>
            </w:pPr>
            <w:r w:rsidRPr="005F6B44">
              <w:rPr>
                <w:rFonts w:ascii="Arial Narrow" w:hAnsi="Arial Narrow"/>
                <w:b/>
              </w:rPr>
              <w:t xml:space="preserve">1 квартал </w:t>
            </w:r>
          </w:p>
          <w:p w:rsidR="00B87DC5" w:rsidRPr="005F6B44" w:rsidRDefault="00B87DC5" w:rsidP="00B87DC5">
            <w:pPr>
              <w:jc w:val="center"/>
              <w:rPr>
                <w:rFonts w:ascii="Arial Narrow" w:hAnsi="Arial Narrow"/>
                <w:b/>
              </w:rPr>
            </w:pPr>
            <w:r w:rsidRPr="005F6B44">
              <w:rPr>
                <w:rFonts w:ascii="Arial Narrow" w:hAnsi="Arial Narrow"/>
                <w:b/>
              </w:rPr>
              <w:t>2016 года</w:t>
            </w:r>
          </w:p>
          <w:p w:rsidR="00B87DC5" w:rsidRPr="005F6B44" w:rsidRDefault="00B87DC5" w:rsidP="00B87DC5">
            <w:pPr>
              <w:jc w:val="center"/>
              <w:rPr>
                <w:rFonts w:ascii="Arial Narrow" w:hAnsi="Arial Narrow"/>
                <w:b/>
              </w:rPr>
            </w:pPr>
            <w:proofErr w:type="gramStart"/>
            <w:r w:rsidRPr="005F6B44">
              <w:rPr>
                <w:rFonts w:ascii="Arial Narrow" w:hAnsi="Arial Narrow"/>
                <w:b/>
              </w:rPr>
              <w:t>(по налоговым деклар</w:t>
            </w:r>
            <w:r>
              <w:rPr>
                <w:rFonts w:ascii="Arial Narrow" w:hAnsi="Arial Narrow"/>
                <w:b/>
              </w:rPr>
              <w:t>а</w:t>
            </w:r>
            <w:r w:rsidRPr="005F6B44">
              <w:rPr>
                <w:rFonts w:ascii="Arial Narrow" w:hAnsi="Arial Narrow"/>
                <w:b/>
              </w:rPr>
              <w:t xml:space="preserve">циям </w:t>
            </w:r>
            <w:proofErr w:type="gramEnd"/>
          </w:p>
          <w:p w:rsidR="00B87DC5" w:rsidRPr="00864CA5" w:rsidRDefault="00B87DC5" w:rsidP="00B87DC5">
            <w:pPr>
              <w:jc w:val="center"/>
              <w:rPr>
                <w:rFonts w:ascii="Arial Narrow" w:hAnsi="Arial Narrow"/>
                <w:b/>
              </w:rPr>
            </w:pPr>
            <w:r w:rsidRPr="005F6B44">
              <w:rPr>
                <w:rFonts w:ascii="Arial Narrow" w:hAnsi="Arial Narrow"/>
                <w:b/>
              </w:rPr>
              <w:t>за IV кв. 2015 г.)</w:t>
            </w:r>
          </w:p>
        </w:tc>
        <w:tc>
          <w:tcPr>
            <w:tcW w:w="2043" w:type="dxa"/>
            <w:tcBorders>
              <w:top w:val="single" w:sz="4" w:space="0" w:color="auto"/>
            </w:tcBorders>
            <w:vAlign w:val="center"/>
          </w:tcPr>
          <w:p w:rsidR="00B87DC5" w:rsidRPr="005F6B44" w:rsidRDefault="00B87DC5" w:rsidP="00B87DC5">
            <w:pPr>
              <w:jc w:val="center"/>
              <w:rPr>
                <w:rFonts w:ascii="Arial Narrow" w:hAnsi="Arial Narrow"/>
                <w:b/>
              </w:rPr>
            </w:pPr>
            <w:r w:rsidRPr="005F6B44">
              <w:rPr>
                <w:rFonts w:ascii="Arial Narrow" w:hAnsi="Arial Narrow"/>
                <w:b/>
              </w:rPr>
              <w:t xml:space="preserve">1 квартал </w:t>
            </w:r>
          </w:p>
          <w:p w:rsidR="00B87DC5" w:rsidRPr="005F6B44" w:rsidRDefault="00B87DC5" w:rsidP="00B87DC5">
            <w:pPr>
              <w:jc w:val="center"/>
              <w:rPr>
                <w:rFonts w:ascii="Arial Narrow" w:hAnsi="Arial Narrow"/>
                <w:b/>
              </w:rPr>
            </w:pPr>
            <w:r w:rsidRPr="005F6B44">
              <w:rPr>
                <w:rFonts w:ascii="Arial Narrow" w:hAnsi="Arial Narrow"/>
                <w:b/>
              </w:rPr>
              <w:t>2017 года</w:t>
            </w:r>
          </w:p>
          <w:p w:rsidR="00B87DC5" w:rsidRPr="005F6B44" w:rsidRDefault="00B87DC5" w:rsidP="00B87DC5">
            <w:pPr>
              <w:jc w:val="center"/>
              <w:rPr>
                <w:rFonts w:ascii="Arial Narrow" w:hAnsi="Arial Narrow"/>
                <w:b/>
              </w:rPr>
            </w:pPr>
            <w:proofErr w:type="gramStart"/>
            <w:r w:rsidRPr="005F6B44">
              <w:rPr>
                <w:rFonts w:ascii="Arial Narrow" w:hAnsi="Arial Narrow"/>
                <w:b/>
              </w:rPr>
              <w:t xml:space="preserve">(по налоговым декларациям </w:t>
            </w:r>
            <w:proofErr w:type="gramEnd"/>
          </w:p>
          <w:p w:rsidR="00B87DC5" w:rsidRPr="00864CA5" w:rsidRDefault="00B87DC5" w:rsidP="00B87DC5">
            <w:pPr>
              <w:jc w:val="center"/>
              <w:rPr>
                <w:rFonts w:ascii="Arial Narrow" w:hAnsi="Arial Narrow"/>
                <w:b/>
              </w:rPr>
            </w:pPr>
            <w:r w:rsidRPr="005F6B44">
              <w:rPr>
                <w:rFonts w:ascii="Arial Narrow" w:hAnsi="Arial Narrow"/>
                <w:b/>
              </w:rPr>
              <w:t>за IV кв. 2016 г.)</w:t>
            </w:r>
          </w:p>
        </w:tc>
        <w:tc>
          <w:tcPr>
            <w:tcW w:w="1418" w:type="dxa"/>
            <w:tcBorders>
              <w:top w:val="single" w:sz="4" w:space="0" w:color="auto"/>
            </w:tcBorders>
            <w:vAlign w:val="center"/>
          </w:tcPr>
          <w:p w:rsidR="00B87DC5" w:rsidRPr="00864CA5" w:rsidRDefault="00B87DC5" w:rsidP="00B87DC5">
            <w:pPr>
              <w:jc w:val="center"/>
              <w:rPr>
                <w:rFonts w:ascii="Arial Narrow" w:hAnsi="Arial Narrow"/>
                <w:b/>
              </w:rPr>
            </w:pPr>
            <w:r w:rsidRPr="00864CA5">
              <w:rPr>
                <w:rFonts w:ascii="Arial Narrow" w:hAnsi="Arial Narrow"/>
                <w:b/>
              </w:rPr>
              <w:t>Темп роста, %</w:t>
            </w:r>
          </w:p>
        </w:tc>
      </w:tr>
      <w:tr w:rsidR="00B87DC5" w:rsidRPr="00864CA5" w:rsidTr="00B87DC5">
        <w:trPr>
          <w:tblHeader/>
          <w:jc w:val="center"/>
        </w:trPr>
        <w:tc>
          <w:tcPr>
            <w:tcW w:w="4815" w:type="dxa"/>
            <w:vAlign w:val="center"/>
          </w:tcPr>
          <w:p w:rsidR="00B87DC5" w:rsidRPr="00864CA5" w:rsidRDefault="00B87DC5" w:rsidP="00B87DC5">
            <w:pPr>
              <w:jc w:val="center"/>
              <w:rPr>
                <w:rFonts w:ascii="Arial Narrow" w:hAnsi="Arial Narrow"/>
                <w:b/>
              </w:rPr>
            </w:pPr>
            <w:r w:rsidRPr="00864CA5">
              <w:rPr>
                <w:rFonts w:ascii="Arial Narrow" w:hAnsi="Arial Narrow"/>
                <w:b/>
              </w:rPr>
              <w:t>1</w:t>
            </w:r>
          </w:p>
        </w:tc>
        <w:tc>
          <w:tcPr>
            <w:tcW w:w="2058" w:type="dxa"/>
            <w:vAlign w:val="center"/>
          </w:tcPr>
          <w:p w:rsidR="00B87DC5" w:rsidRPr="00864CA5" w:rsidRDefault="00B87DC5" w:rsidP="00B87DC5">
            <w:pPr>
              <w:jc w:val="center"/>
              <w:rPr>
                <w:rFonts w:ascii="Arial Narrow" w:hAnsi="Arial Narrow"/>
                <w:b/>
              </w:rPr>
            </w:pPr>
            <w:r w:rsidRPr="00864CA5">
              <w:rPr>
                <w:rFonts w:ascii="Arial Narrow" w:hAnsi="Arial Narrow"/>
                <w:b/>
              </w:rPr>
              <w:t>2</w:t>
            </w:r>
          </w:p>
        </w:tc>
        <w:tc>
          <w:tcPr>
            <w:tcW w:w="2043" w:type="dxa"/>
            <w:vAlign w:val="center"/>
          </w:tcPr>
          <w:p w:rsidR="00B87DC5" w:rsidRPr="00864CA5" w:rsidRDefault="00B87DC5" w:rsidP="00B87DC5">
            <w:pPr>
              <w:jc w:val="center"/>
              <w:rPr>
                <w:rFonts w:ascii="Arial Narrow" w:hAnsi="Arial Narrow"/>
                <w:b/>
              </w:rPr>
            </w:pPr>
            <w:r w:rsidRPr="00864CA5">
              <w:rPr>
                <w:rFonts w:ascii="Arial Narrow" w:hAnsi="Arial Narrow"/>
                <w:b/>
              </w:rPr>
              <w:t>3</w:t>
            </w:r>
          </w:p>
        </w:tc>
        <w:tc>
          <w:tcPr>
            <w:tcW w:w="1418" w:type="dxa"/>
            <w:vAlign w:val="center"/>
          </w:tcPr>
          <w:p w:rsidR="00B87DC5" w:rsidRPr="00864CA5" w:rsidRDefault="00B87DC5" w:rsidP="00B87DC5">
            <w:pPr>
              <w:jc w:val="center"/>
              <w:rPr>
                <w:rFonts w:ascii="Arial Narrow" w:hAnsi="Arial Narrow"/>
                <w:b/>
              </w:rPr>
            </w:pPr>
            <w:r w:rsidRPr="00864CA5">
              <w:rPr>
                <w:rFonts w:ascii="Arial Narrow" w:hAnsi="Arial Narrow"/>
                <w:b/>
              </w:rPr>
              <w:t>4=3/2</w:t>
            </w:r>
          </w:p>
        </w:tc>
      </w:tr>
      <w:tr w:rsidR="00B87DC5" w:rsidRPr="00864CA5" w:rsidTr="00B87DC5">
        <w:trPr>
          <w:trHeight w:val="599"/>
          <w:tblHeader/>
          <w:jc w:val="center"/>
        </w:trPr>
        <w:tc>
          <w:tcPr>
            <w:tcW w:w="4815" w:type="dxa"/>
            <w:vAlign w:val="center"/>
          </w:tcPr>
          <w:p w:rsidR="00B87DC5" w:rsidRPr="00864CA5" w:rsidRDefault="00B87DC5" w:rsidP="00B87DC5">
            <w:pPr>
              <w:rPr>
                <w:rFonts w:ascii="Arial Narrow" w:hAnsi="Arial Narrow"/>
                <w:b/>
              </w:rPr>
            </w:pPr>
            <w:r w:rsidRPr="00864CA5">
              <w:rPr>
                <w:rFonts w:ascii="Arial Narrow" w:hAnsi="Arial Narrow"/>
                <w:b/>
              </w:rPr>
              <w:t>Начислено НДС по налогооблагаемым объектам</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10 371,2</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10 669,1</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b/>
                <w:color w:val="000000"/>
              </w:rPr>
            </w:pPr>
            <w:r>
              <w:rPr>
                <w:rFonts w:ascii="Arial Narrow" w:hAnsi="Arial Narrow"/>
                <w:b/>
                <w:color w:val="000000"/>
              </w:rPr>
              <w:t>102,9</w:t>
            </w:r>
          </w:p>
        </w:tc>
      </w:tr>
      <w:tr w:rsidR="00B87DC5" w:rsidRPr="00864CA5" w:rsidTr="00B87DC5">
        <w:trPr>
          <w:trHeight w:val="353"/>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B87DC5" w:rsidRPr="00887A30" w:rsidRDefault="00B87DC5" w:rsidP="00B87DC5">
            <w:pPr>
              <w:jc w:val="center"/>
              <w:rPr>
                <w:rFonts w:ascii="Arial Narrow" w:hAnsi="Arial Narrow"/>
                <w:color w:val="000000"/>
              </w:rPr>
            </w:pPr>
          </w:p>
        </w:tc>
        <w:tc>
          <w:tcPr>
            <w:tcW w:w="2043" w:type="dxa"/>
            <w:tcBorders>
              <w:top w:val="nil"/>
              <w:left w:val="nil"/>
              <w:bottom w:val="single" w:sz="8" w:space="0" w:color="auto"/>
              <w:right w:val="single" w:sz="8" w:space="0" w:color="auto"/>
            </w:tcBorders>
            <w:shd w:val="clear" w:color="auto" w:fill="auto"/>
          </w:tcPr>
          <w:p w:rsidR="00B87DC5" w:rsidRPr="00887A30" w:rsidRDefault="00B87DC5" w:rsidP="00B87DC5">
            <w:pPr>
              <w:jc w:val="center"/>
              <w:rPr>
                <w:rFonts w:ascii="Arial Narrow" w:hAnsi="Arial Narrow"/>
                <w:color w:val="000000"/>
              </w:rPr>
            </w:pP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p>
        </w:tc>
      </w:tr>
      <w:tr w:rsidR="00B87DC5" w:rsidRPr="00864CA5" w:rsidTr="00B87DC5">
        <w:trPr>
          <w:trHeight w:val="762"/>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10% и расчетной ставке 10/110</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551,1</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573,0</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104,0</w:t>
            </w:r>
          </w:p>
        </w:tc>
      </w:tr>
      <w:tr w:rsidR="00B87DC5" w:rsidRPr="00864CA5" w:rsidTr="00B87DC5">
        <w:trPr>
          <w:trHeight w:val="537"/>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6,75</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6,82</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rHeight w:val="709"/>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18% и расчетной ставке 18/118</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7 608,6</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7 830,6</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102,9</w:t>
            </w:r>
          </w:p>
        </w:tc>
      </w:tr>
      <w:tr w:rsidR="00B87DC5" w:rsidRPr="00864CA5" w:rsidTr="00B87DC5">
        <w:trPr>
          <w:trHeight w:val="537"/>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93,25</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93,18</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rHeight w:val="386"/>
          <w:tblHeader/>
          <w:jc w:val="center"/>
        </w:trPr>
        <w:tc>
          <w:tcPr>
            <w:tcW w:w="4815" w:type="dxa"/>
            <w:vAlign w:val="center"/>
          </w:tcPr>
          <w:p w:rsidR="00B87DC5" w:rsidRPr="00864CA5" w:rsidRDefault="00B87DC5" w:rsidP="00B87DC5">
            <w:pPr>
              <w:rPr>
                <w:rFonts w:ascii="Arial Narrow" w:hAnsi="Arial Narrow"/>
                <w:b/>
              </w:rPr>
            </w:pPr>
            <w:r w:rsidRPr="00864CA5">
              <w:rPr>
                <w:rFonts w:ascii="Arial Narrow" w:hAnsi="Arial Narrow"/>
                <w:b/>
              </w:rPr>
              <w:t>Налоговые вычеты</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9 660,5</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9 852,1</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b/>
                <w:color w:val="000000"/>
              </w:rPr>
            </w:pPr>
            <w:r>
              <w:rPr>
                <w:rFonts w:ascii="Arial Narrow" w:hAnsi="Arial Narrow"/>
                <w:b/>
                <w:color w:val="000000"/>
              </w:rPr>
              <w:t>102,0</w:t>
            </w:r>
          </w:p>
        </w:tc>
      </w:tr>
      <w:tr w:rsidR="00B87DC5" w:rsidRPr="00864CA5" w:rsidTr="00B87DC5">
        <w:trPr>
          <w:trHeight w:val="202"/>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i/>
              </w:rPr>
              <w:t>Удельный вес вычетов в начислениях,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93,15</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92,34</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rHeight w:val="252"/>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p>
        </w:tc>
      </w:tr>
      <w:tr w:rsidR="00B87DC5" w:rsidRPr="00864CA5" w:rsidTr="00B87DC5">
        <w:trPr>
          <w:trHeight w:val="825"/>
          <w:tblHeader/>
          <w:jc w:val="center"/>
        </w:trPr>
        <w:tc>
          <w:tcPr>
            <w:tcW w:w="4815" w:type="dxa"/>
            <w:tcBorders>
              <w:top w:val="nil"/>
            </w:tcBorders>
            <w:vAlign w:val="center"/>
          </w:tcPr>
          <w:p w:rsidR="00B87DC5" w:rsidRPr="00864CA5" w:rsidRDefault="00B87DC5" w:rsidP="00B87DC5">
            <w:pPr>
              <w:rPr>
                <w:rFonts w:ascii="Arial Narrow" w:hAnsi="Arial Narrow"/>
              </w:rPr>
            </w:pPr>
            <w:r w:rsidRPr="00864CA5">
              <w:rPr>
                <w:rFonts w:ascii="Arial Narrow" w:hAnsi="Arial Narrow"/>
              </w:rPr>
              <w:t>сумма налога, уплаченная таможенным органам при ввозе товаров на таможенную территорию Российской Федерации</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442,3</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450,2</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101,8</w:t>
            </w:r>
          </w:p>
        </w:tc>
      </w:tr>
      <w:tr w:rsidR="00B87DC5" w:rsidRPr="00864CA5" w:rsidTr="00B87DC5">
        <w:trPr>
          <w:trHeight w:val="187"/>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4,26</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4,22</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rPr>
              <w:t>сумма налога, уплаченная налоговым органам при ввозе товаров на таможенную территорию Российской Федерации с территории государств-членов Таможенного союза</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34,6</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35,7</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103,1</w:t>
            </w:r>
          </w:p>
        </w:tc>
      </w:tr>
      <w:tr w:rsidR="00B87DC5" w:rsidRPr="00864CA5" w:rsidTr="00B87DC5">
        <w:trPr>
          <w:trHeight w:val="253"/>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0,33</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0,33</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Х</w:t>
            </w:r>
          </w:p>
        </w:tc>
      </w:tr>
      <w:tr w:rsidR="00B87DC5" w:rsidRPr="00864CA5" w:rsidTr="00B87DC5">
        <w:trPr>
          <w:trHeight w:val="836"/>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rPr>
              <w:t>налоговые вычеты по операциям, по которым обоснованность применения налоговой ставки 0 процентов документально подтверждена</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467,3</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464,1</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99,3</w:t>
            </w:r>
          </w:p>
        </w:tc>
      </w:tr>
      <w:tr w:rsidR="00B87DC5" w:rsidRPr="00864CA5" w:rsidTr="00B87DC5">
        <w:trPr>
          <w:trHeight w:val="328"/>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4,51</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4,35</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rHeight w:val="364"/>
          <w:tblHeader/>
          <w:jc w:val="center"/>
        </w:trPr>
        <w:tc>
          <w:tcPr>
            <w:tcW w:w="4815" w:type="dxa"/>
            <w:vAlign w:val="center"/>
          </w:tcPr>
          <w:p w:rsidR="00B87DC5" w:rsidRPr="00864CA5" w:rsidRDefault="00B87DC5" w:rsidP="00B87DC5">
            <w:pPr>
              <w:rPr>
                <w:rFonts w:ascii="Arial Narrow" w:hAnsi="Arial Narrow"/>
              </w:rPr>
            </w:pPr>
            <w:r w:rsidRPr="00864CA5">
              <w:rPr>
                <w:rFonts w:ascii="Arial Narrow" w:hAnsi="Arial Narrow"/>
              </w:rPr>
              <w:t xml:space="preserve">прочие налоговые вычеты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8 716,2</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color w:val="000000"/>
              </w:rPr>
            </w:pPr>
            <w:r w:rsidRPr="005F6B44">
              <w:rPr>
                <w:rFonts w:ascii="Arial Narrow" w:hAnsi="Arial Narrow"/>
                <w:bCs/>
                <w:color w:val="000000"/>
              </w:rPr>
              <w:t>8 902,1</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Pr>
                <w:rFonts w:ascii="Arial Narrow" w:hAnsi="Arial Narrow"/>
                <w:color w:val="000000"/>
              </w:rPr>
              <w:t>102,1</w:t>
            </w:r>
          </w:p>
        </w:tc>
      </w:tr>
      <w:tr w:rsidR="00B87DC5" w:rsidRPr="00864CA5" w:rsidTr="00B87DC5">
        <w:trPr>
          <w:trHeight w:val="273"/>
          <w:tblHeader/>
          <w:jc w:val="center"/>
        </w:trPr>
        <w:tc>
          <w:tcPr>
            <w:tcW w:w="4815" w:type="dxa"/>
            <w:vAlign w:val="center"/>
          </w:tcPr>
          <w:p w:rsidR="00B87DC5" w:rsidRPr="00864CA5" w:rsidRDefault="00B87DC5" w:rsidP="00B87DC5">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84,04</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Cs/>
                <w:i/>
                <w:color w:val="000000"/>
              </w:rPr>
            </w:pPr>
            <w:r w:rsidRPr="005F6B44">
              <w:rPr>
                <w:rFonts w:ascii="Arial Narrow" w:hAnsi="Arial Narrow"/>
                <w:bCs/>
                <w:i/>
                <w:color w:val="000000"/>
              </w:rPr>
              <w:t>83,44</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color w:val="000000"/>
              </w:rPr>
            </w:pPr>
            <w:r w:rsidRPr="00414F3A">
              <w:rPr>
                <w:rFonts w:ascii="Arial Narrow" w:hAnsi="Arial Narrow"/>
                <w:color w:val="000000"/>
              </w:rPr>
              <w:t>X</w:t>
            </w:r>
          </w:p>
        </w:tc>
      </w:tr>
      <w:tr w:rsidR="00B87DC5" w:rsidRPr="00864CA5" w:rsidTr="00B87DC5">
        <w:trPr>
          <w:trHeight w:val="351"/>
          <w:tblHeader/>
          <w:jc w:val="center"/>
        </w:trPr>
        <w:tc>
          <w:tcPr>
            <w:tcW w:w="4815" w:type="dxa"/>
            <w:tcBorders>
              <w:bottom w:val="single" w:sz="4" w:space="0" w:color="auto"/>
            </w:tcBorders>
            <w:vAlign w:val="center"/>
          </w:tcPr>
          <w:p w:rsidR="00B87DC5" w:rsidRPr="00864CA5" w:rsidRDefault="00B87DC5" w:rsidP="00B87DC5">
            <w:pPr>
              <w:rPr>
                <w:rFonts w:ascii="Arial Narrow" w:hAnsi="Arial Narrow"/>
                <w:b/>
              </w:rPr>
            </w:pPr>
            <w:r w:rsidRPr="00864CA5">
              <w:rPr>
                <w:rFonts w:ascii="Arial Narrow" w:hAnsi="Arial Narrow"/>
                <w:b/>
              </w:rPr>
              <w:t>Сумма налога, исчисленная к уплате бюджета</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1 234,9</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1 391,0</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b/>
                <w:bCs/>
                <w:color w:val="000000"/>
              </w:rPr>
            </w:pPr>
            <w:r>
              <w:rPr>
                <w:rFonts w:ascii="Arial Narrow" w:hAnsi="Arial Narrow"/>
                <w:b/>
                <w:bCs/>
                <w:color w:val="000000"/>
              </w:rPr>
              <w:t>112,6</w:t>
            </w:r>
          </w:p>
        </w:tc>
      </w:tr>
      <w:tr w:rsidR="00B87DC5" w:rsidRPr="00864CA5" w:rsidTr="00B87DC5">
        <w:trPr>
          <w:trHeight w:val="375"/>
          <w:tblHeader/>
          <w:jc w:val="center"/>
        </w:trPr>
        <w:tc>
          <w:tcPr>
            <w:tcW w:w="4815" w:type="dxa"/>
            <w:tcBorders>
              <w:bottom w:val="single" w:sz="4" w:space="0" w:color="auto"/>
            </w:tcBorders>
            <w:vAlign w:val="center"/>
          </w:tcPr>
          <w:p w:rsidR="00B87DC5" w:rsidRPr="00864CA5" w:rsidRDefault="00B87DC5" w:rsidP="00B87DC5">
            <w:pPr>
              <w:rPr>
                <w:rFonts w:ascii="Arial Narrow" w:hAnsi="Arial Narrow"/>
                <w:b/>
              </w:rPr>
            </w:pPr>
            <w:r w:rsidRPr="00864CA5">
              <w:rPr>
                <w:rFonts w:ascii="Arial Narrow" w:hAnsi="Arial Narrow"/>
                <w:b/>
              </w:rPr>
              <w:t>Сумма налога, исчисленная к возмещению из бюджета</w:t>
            </w:r>
          </w:p>
        </w:tc>
        <w:tc>
          <w:tcPr>
            <w:tcW w:w="2058"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534,8</w:t>
            </w:r>
          </w:p>
        </w:tc>
        <w:tc>
          <w:tcPr>
            <w:tcW w:w="2043" w:type="dxa"/>
            <w:tcBorders>
              <w:top w:val="nil"/>
              <w:left w:val="nil"/>
              <w:bottom w:val="single" w:sz="8" w:space="0" w:color="auto"/>
              <w:right w:val="single" w:sz="8" w:space="0" w:color="auto"/>
            </w:tcBorders>
            <w:shd w:val="clear" w:color="auto" w:fill="auto"/>
          </w:tcPr>
          <w:p w:rsidR="00B87DC5" w:rsidRPr="005F6B44" w:rsidRDefault="00B87DC5" w:rsidP="00B87DC5">
            <w:pPr>
              <w:jc w:val="center"/>
              <w:rPr>
                <w:rFonts w:ascii="Arial Narrow" w:hAnsi="Arial Narrow"/>
                <w:b/>
                <w:bCs/>
                <w:color w:val="000000"/>
              </w:rPr>
            </w:pPr>
            <w:r w:rsidRPr="005F6B44">
              <w:rPr>
                <w:rFonts w:ascii="Arial Narrow" w:hAnsi="Arial Narrow"/>
                <w:b/>
                <w:bCs/>
                <w:color w:val="000000"/>
              </w:rPr>
              <w:t>577,3</w:t>
            </w:r>
          </w:p>
        </w:tc>
        <w:tc>
          <w:tcPr>
            <w:tcW w:w="1418" w:type="dxa"/>
            <w:tcBorders>
              <w:top w:val="nil"/>
              <w:left w:val="nil"/>
              <w:bottom w:val="single" w:sz="8" w:space="0" w:color="auto"/>
              <w:right w:val="single" w:sz="8" w:space="0" w:color="auto"/>
            </w:tcBorders>
            <w:shd w:val="clear" w:color="auto" w:fill="auto"/>
          </w:tcPr>
          <w:p w:rsidR="00B87DC5" w:rsidRPr="00414F3A" w:rsidRDefault="00B87DC5" w:rsidP="00B87DC5">
            <w:pPr>
              <w:jc w:val="center"/>
              <w:rPr>
                <w:rFonts w:ascii="Arial Narrow" w:hAnsi="Arial Narrow"/>
                <w:b/>
                <w:bCs/>
                <w:color w:val="000000"/>
              </w:rPr>
            </w:pPr>
            <w:r>
              <w:rPr>
                <w:rFonts w:ascii="Arial Narrow" w:hAnsi="Arial Narrow"/>
                <w:b/>
                <w:bCs/>
                <w:color w:val="000000"/>
              </w:rPr>
              <w:t>107,9</w:t>
            </w:r>
          </w:p>
        </w:tc>
      </w:tr>
    </w:tbl>
    <w:p w:rsidR="00B87DC5" w:rsidRPr="005B653C" w:rsidRDefault="00B87DC5" w:rsidP="00B87DC5">
      <w:pPr>
        <w:rPr>
          <w:rFonts w:ascii="Arial Narrow" w:hAnsi="Arial Narrow"/>
          <w:sz w:val="28"/>
          <w:szCs w:val="28"/>
          <w:highlight w:val="yellow"/>
        </w:rPr>
        <w:sectPr w:rsidR="00B87DC5" w:rsidRPr="005B653C" w:rsidSect="00B87DC5">
          <w:type w:val="nextColumn"/>
          <w:pgSz w:w="11907" w:h="16840" w:code="9"/>
          <w:pgMar w:top="1134" w:right="851" w:bottom="1134" w:left="1134" w:header="720" w:footer="720" w:gutter="0"/>
          <w:pgNumType w:start="19"/>
          <w:cols w:space="708"/>
          <w:docGrid w:linePitch="381"/>
        </w:sectPr>
      </w:pPr>
    </w:p>
    <w:p w:rsidR="00B87DC5" w:rsidRPr="009E41A3" w:rsidRDefault="00B87DC5" w:rsidP="00B87DC5">
      <w:pPr>
        <w:ind w:firstLine="284"/>
        <w:rPr>
          <w:rFonts w:ascii="Arial Narrow" w:hAnsi="Arial Narrow"/>
          <w:sz w:val="26"/>
          <w:szCs w:val="26"/>
        </w:rPr>
      </w:pPr>
      <w:r w:rsidRPr="009E41A3">
        <w:rPr>
          <w:rFonts w:ascii="Arial Narrow" w:hAnsi="Arial Narrow"/>
          <w:sz w:val="26"/>
          <w:szCs w:val="26"/>
        </w:rPr>
        <w:lastRenderedPageBreak/>
        <w:t>Сумма налога, возвращенного на расчетные счета налогоплательщиков в</w:t>
      </w:r>
      <w:r>
        <w:rPr>
          <w:rFonts w:ascii="Arial Narrow" w:hAnsi="Arial Narrow"/>
          <w:sz w:val="26"/>
          <w:szCs w:val="26"/>
        </w:rPr>
        <w:t xml:space="preserve"> январе-марте</w:t>
      </w:r>
      <w:r w:rsidRPr="009E41A3">
        <w:rPr>
          <w:rFonts w:ascii="Arial Narrow" w:hAnsi="Arial Narrow"/>
          <w:sz w:val="26"/>
          <w:szCs w:val="26"/>
        </w:rPr>
        <w:t xml:space="preserve"> </w:t>
      </w:r>
      <w:r>
        <w:rPr>
          <w:rFonts w:ascii="Arial Narrow" w:hAnsi="Arial Narrow"/>
          <w:sz w:val="26"/>
          <w:szCs w:val="26"/>
        </w:rPr>
        <w:t>2017 года</w:t>
      </w:r>
      <w:r w:rsidRPr="009E41A3">
        <w:rPr>
          <w:rFonts w:ascii="Arial Narrow" w:hAnsi="Arial Narrow"/>
          <w:sz w:val="26"/>
          <w:szCs w:val="26"/>
        </w:rPr>
        <w:t xml:space="preserve">, составила </w:t>
      </w:r>
      <w:r>
        <w:rPr>
          <w:rFonts w:ascii="Arial Narrow" w:hAnsi="Arial Narrow"/>
          <w:sz w:val="26"/>
          <w:szCs w:val="26"/>
        </w:rPr>
        <w:t>482,8</w:t>
      </w:r>
      <w:r w:rsidRPr="009E41A3">
        <w:rPr>
          <w:rFonts w:ascii="Arial Narrow" w:hAnsi="Arial Narrow"/>
          <w:sz w:val="26"/>
          <w:szCs w:val="26"/>
        </w:rPr>
        <w:t xml:space="preserve"> млрд. рублей и </w:t>
      </w:r>
      <w:r>
        <w:rPr>
          <w:rFonts w:ascii="Arial Narrow" w:hAnsi="Arial Narrow"/>
          <w:sz w:val="26"/>
          <w:szCs w:val="26"/>
        </w:rPr>
        <w:t>выросла</w:t>
      </w:r>
      <w:r w:rsidRPr="009E41A3">
        <w:rPr>
          <w:rFonts w:ascii="Arial Narrow" w:hAnsi="Arial Narrow"/>
          <w:sz w:val="26"/>
          <w:szCs w:val="26"/>
        </w:rPr>
        <w:t xml:space="preserve"> на </w:t>
      </w:r>
      <w:r>
        <w:rPr>
          <w:rFonts w:ascii="Arial Narrow" w:hAnsi="Arial Narrow"/>
          <w:sz w:val="26"/>
          <w:szCs w:val="26"/>
        </w:rPr>
        <w:t>23,7%,</w:t>
      </w:r>
      <w:r w:rsidRPr="009E41A3">
        <w:rPr>
          <w:rFonts w:ascii="Arial Narrow" w:hAnsi="Arial Narrow"/>
          <w:sz w:val="26"/>
          <w:szCs w:val="26"/>
        </w:rPr>
        <w:t xml:space="preserve"> или на </w:t>
      </w:r>
      <w:r>
        <w:rPr>
          <w:rFonts w:ascii="Arial Narrow" w:hAnsi="Arial Narrow"/>
          <w:sz w:val="26"/>
          <w:szCs w:val="26"/>
        </w:rPr>
        <w:t>92,6</w:t>
      </w:r>
      <w:r w:rsidRPr="009E41A3">
        <w:rPr>
          <w:rFonts w:ascii="Arial Narrow" w:hAnsi="Arial Narrow"/>
          <w:sz w:val="26"/>
          <w:szCs w:val="26"/>
        </w:rPr>
        <w:t xml:space="preserve"> млрд. рублей.  Удельный вес указанных сумм в возмещении НДС составил </w:t>
      </w:r>
      <w:r>
        <w:rPr>
          <w:rFonts w:ascii="Arial Narrow" w:hAnsi="Arial Narrow"/>
          <w:sz w:val="26"/>
          <w:szCs w:val="26"/>
        </w:rPr>
        <w:t>90,1</w:t>
      </w:r>
      <w:r w:rsidRPr="009E41A3">
        <w:rPr>
          <w:rFonts w:ascii="Arial Narrow" w:hAnsi="Arial Narrow"/>
          <w:sz w:val="26"/>
          <w:szCs w:val="26"/>
        </w:rPr>
        <w:t xml:space="preserve">% и </w:t>
      </w:r>
      <w:r>
        <w:rPr>
          <w:rFonts w:ascii="Arial Narrow" w:hAnsi="Arial Narrow"/>
          <w:sz w:val="26"/>
          <w:szCs w:val="26"/>
        </w:rPr>
        <w:t xml:space="preserve">увеличился </w:t>
      </w:r>
      <w:r w:rsidRPr="009E41A3">
        <w:rPr>
          <w:rFonts w:ascii="Arial Narrow" w:hAnsi="Arial Narrow"/>
          <w:sz w:val="26"/>
          <w:szCs w:val="26"/>
        </w:rPr>
        <w:t xml:space="preserve">на </w:t>
      </w:r>
      <w:r>
        <w:rPr>
          <w:rFonts w:ascii="Arial Narrow" w:hAnsi="Arial Narrow"/>
          <w:sz w:val="26"/>
          <w:szCs w:val="26"/>
        </w:rPr>
        <w:t>9,8</w:t>
      </w:r>
      <w:r w:rsidRPr="009E41A3">
        <w:rPr>
          <w:rFonts w:ascii="Arial Narrow" w:hAnsi="Arial Narrow"/>
          <w:sz w:val="26"/>
          <w:szCs w:val="26"/>
        </w:rPr>
        <w:t xml:space="preserve"> процентн</w:t>
      </w:r>
      <w:r>
        <w:rPr>
          <w:rFonts w:ascii="Arial Narrow" w:hAnsi="Arial Narrow"/>
          <w:sz w:val="26"/>
          <w:szCs w:val="26"/>
        </w:rPr>
        <w:t>ого</w:t>
      </w:r>
      <w:r w:rsidRPr="009E41A3">
        <w:rPr>
          <w:rFonts w:ascii="Arial Narrow" w:hAnsi="Arial Narrow"/>
          <w:sz w:val="26"/>
          <w:szCs w:val="26"/>
        </w:rPr>
        <w:t xml:space="preserve"> пункта.</w:t>
      </w:r>
    </w:p>
    <w:p w:rsidR="00B87DC5" w:rsidRDefault="00B87DC5" w:rsidP="00B87DC5">
      <w:pPr>
        <w:ind w:firstLine="284"/>
        <w:rPr>
          <w:rFonts w:ascii="Arial Narrow" w:hAnsi="Arial Narrow"/>
          <w:sz w:val="26"/>
          <w:szCs w:val="26"/>
        </w:rPr>
      </w:pPr>
      <w:proofErr w:type="gramStart"/>
      <w:r w:rsidRPr="009E41A3">
        <w:rPr>
          <w:rFonts w:ascii="Arial Narrow" w:hAnsi="Arial Narrow"/>
          <w:sz w:val="26"/>
          <w:szCs w:val="26"/>
        </w:rPr>
        <w:t>Поступления налога на добавленную стоимость на товары (работы, услуги), реализуемые на территории Российской Ф</w:t>
      </w:r>
      <w:r>
        <w:rPr>
          <w:rFonts w:ascii="Arial Narrow" w:hAnsi="Arial Narrow"/>
          <w:sz w:val="26"/>
          <w:szCs w:val="26"/>
        </w:rPr>
        <w:t xml:space="preserve">едерации, </w:t>
      </w:r>
      <w:r w:rsidRPr="009D501D">
        <w:rPr>
          <w:rFonts w:ascii="Arial Narrow" w:hAnsi="Arial Narrow"/>
          <w:sz w:val="26"/>
          <w:szCs w:val="26"/>
        </w:rPr>
        <w:t xml:space="preserve">в </w:t>
      </w:r>
      <w:r>
        <w:rPr>
          <w:rFonts w:ascii="Arial Narrow" w:hAnsi="Arial Narrow"/>
          <w:sz w:val="26"/>
          <w:szCs w:val="26"/>
        </w:rPr>
        <w:t>январе-марте</w:t>
      </w:r>
      <w:r w:rsidRPr="009D501D">
        <w:rPr>
          <w:rFonts w:ascii="Arial Narrow" w:hAnsi="Arial Narrow"/>
          <w:sz w:val="26"/>
          <w:szCs w:val="26"/>
        </w:rPr>
        <w:t xml:space="preserve"> 2017 года составили 29,5% от объёма поступлений налога в 2017 году в размере 2 899,5 млрд. рублей</w:t>
      </w:r>
      <w:r w:rsidRPr="009E41A3">
        <w:rPr>
          <w:rFonts w:ascii="Arial Narrow" w:hAnsi="Arial Narrow"/>
          <w:sz w:val="26"/>
          <w:szCs w:val="26"/>
        </w:rPr>
        <w:t>, учте</w:t>
      </w:r>
      <w:r>
        <w:rPr>
          <w:rFonts w:ascii="Arial Narrow" w:hAnsi="Arial Narrow"/>
          <w:sz w:val="26"/>
          <w:szCs w:val="26"/>
        </w:rPr>
        <w:t>нного в Федеральном законе от 19.12.2016</w:t>
      </w:r>
      <w:r w:rsidRPr="009E41A3">
        <w:rPr>
          <w:rFonts w:ascii="Arial Narrow" w:hAnsi="Arial Narrow"/>
          <w:sz w:val="26"/>
          <w:szCs w:val="26"/>
        </w:rPr>
        <w:t xml:space="preserve"> № </w:t>
      </w:r>
      <w:r>
        <w:rPr>
          <w:rFonts w:ascii="Arial Narrow" w:hAnsi="Arial Narrow"/>
          <w:sz w:val="26"/>
          <w:szCs w:val="26"/>
        </w:rPr>
        <w:t>415</w:t>
      </w:r>
      <w:r w:rsidRPr="009E41A3">
        <w:rPr>
          <w:rFonts w:ascii="Arial Narrow" w:hAnsi="Arial Narrow"/>
          <w:sz w:val="26"/>
          <w:szCs w:val="26"/>
        </w:rPr>
        <w:t xml:space="preserve">-ФЗ </w:t>
      </w:r>
      <w:r>
        <w:rPr>
          <w:rFonts w:ascii="Arial Narrow" w:hAnsi="Arial Narrow"/>
          <w:sz w:val="26"/>
          <w:szCs w:val="26"/>
        </w:rPr>
        <w:t>«</w:t>
      </w:r>
      <w:r w:rsidRPr="00B24F85">
        <w:rPr>
          <w:rFonts w:ascii="Arial Narrow" w:hAnsi="Arial Narrow"/>
          <w:sz w:val="26"/>
          <w:szCs w:val="26"/>
        </w:rPr>
        <w:t>О федеральном бюджете на 2017 год и на плановый период 2018 и 2019 годов</w:t>
      </w:r>
      <w:r w:rsidRPr="009D501D">
        <w:rPr>
          <w:rFonts w:ascii="Arial Narrow" w:hAnsi="Arial Narrow"/>
          <w:sz w:val="26"/>
          <w:szCs w:val="26"/>
        </w:rPr>
        <w:t>»</w:t>
      </w:r>
      <w:r w:rsidRPr="009E41A3">
        <w:rPr>
          <w:rFonts w:ascii="Arial Narrow" w:hAnsi="Arial Narrow"/>
          <w:sz w:val="26"/>
          <w:szCs w:val="26"/>
        </w:rPr>
        <w:t>.</w:t>
      </w:r>
      <w:proofErr w:type="gramEnd"/>
    </w:p>
    <w:p w:rsidR="00B87DC5" w:rsidRDefault="00B87DC5" w:rsidP="00B87DC5">
      <w:pPr>
        <w:autoSpaceDE w:val="0"/>
        <w:autoSpaceDN w:val="0"/>
        <w:adjustRightInd w:val="0"/>
        <w:spacing w:before="120"/>
        <w:jc w:val="center"/>
        <w:rPr>
          <w:rFonts w:ascii="Arial Narrow" w:hAnsi="Arial Narrow"/>
          <w:b/>
        </w:rPr>
      </w:pPr>
      <w:r w:rsidRPr="00A82F25">
        <w:rPr>
          <w:rFonts w:ascii="Arial Narrow" w:hAnsi="Arial Narrow"/>
          <w:b/>
        </w:rPr>
        <w:t>Исполнение параметров федерального бюджета на</w:t>
      </w:r>
      <w:r>
        <w:rPr>
          <w:rFonts w:ascii="Arial Narrow" w:hAnsi="Arial Narrow"/>
          <w:b/>
        </w:rPr>
        <w:t xml:space="preserve"> 2017 год по налогу на </w:t>
      </w:r>
      <w:r w:rsidRPr="00A82F25">
        <w:rPr>
          <w:rFonts w:ascii="Arial Narrow" w:hAnsi="Arial Narrow"/>
          <w:b/>
        </w:rPr>
        <w:t>добавленную стоимость на товары (работы, услуги), реализуемые на территории Российской Федерации</w:t>
      </w:r>
    </w:p>
    <w:p w:rsidR="00B87DC5" w:rsidRPr="0060217E" w:rsidRDefault="00B87DC5" w:rsidP="00B87DC5">
      <w:pPr>
        <w:autoSpaceDE w:val="0"/>
        <w:autoSpaceDN w:val="0"/>
        <w:adjustRightInd w:val="0"/>
        <w:spacing w:before="120"/>
        <w:jc w:val="center"/>
        <w:rPr>
          <w:rFonts w:ascii="Arial Narrow" w:hAnsi="Arial Narrow"/>
          <w:b/>
          <w:sz w:val="10"/>
          <w:szCs w:val="10"/>
        </w:rPr>
      </w:pPr>
    </w:p>
    <w:p w:rsidR="00B87DC5" w:rsidRDefault="00B87DC5" w:rsidP="00B87DC5">
      <w:pPr>
        <w:autoSpaceDE w:val="0"/>
        <w:autoSpaceDN w:val="0"/>
        <w:adjustRightInd w:val="0"/>
        <w:rPr>
          <w:rFonts w:ascii="Arial Narrow" w:hAnsi="Arial Narrow"/>
          <w:sz w:val="28"/>
          <w:szCs w:val="28"/>
        </w:rPr>
      </w:pPr>
      <w:r>
        <w:rPr>
          <w:rFonts w:ascii="Arial Narrow" w:hAnsi="Arial Narrow"/>
          <w:noProof/>
          <w:sz w:val="26"/>
          <w:szCs w:val="26"/>
        </w:rPr>
        <w:drawing>
          <wp:inline distT="0" distB="0" distL="0" distR="0" wp14:anchorId="424DB4A3" wp14:editId="3A17AD87">
            <wp:extent cx="2924175" cy="2676525"/>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87DC5" w:rsidRDefault="00B87DC5" w:rsidP="00B87DC5">
      <w:pPr>
        <w:ind w:firstLine="284"/>
        <w:rPr>
          <w:rFonts w:ascii="Arial Narrow" w:hAnsi="Arial Narrow"/>
          <w:sz w:val="26"/>
          <w:szCs w:val="26"/>
        </w:rPr>
      </w:pPr>
      <w:proofErr w:type="gramStart"/>
      <w:r w:rsidRPr="00791EF7">
        <w:rPr>
          <w:rFonts w:ascii="Arial Narrow" w:hAnsi="Arial Narrow"/>
          <w:b/>
          <w:sz w:val="26"/>
          <w:szCs w:val="26"/>
        </w:rPr>
        <w:t>Совокупная задолженность</w:t>
      </w:r>
      <w:r w:rsidRPr="00791EF7">
        <w:rPr>
          <w:rFonts w:ascii="Arial Narrow" w:hAnsi="Arial Narrow"/>
          <w:sz w:val="26"/>
          <w:szCs w:val="26"/>
        </w:rPr>
        <w:t xml:space="preserve"> по налогу на добавленную стоимость по товарам (работам, услугам), реализуемым на территории Российской Федерации, на 01.04.2017 составила 670,2 млрд. рублей и по сравнению с началом 2017 года увеличилась на 52,4 млрд. рублей, или на 8,5%, в том числе </w:t>
      </w:r>
      <w:r w:rsidRPr="00791EF7">
        <w:rPr>
          <w:rFonts w:ascii="Arial Narrow" w:hAnsi="Arial Narrow"/>
          <w:b/>
          <w:sz w:val="26"/>
          <w:szCs w:val="26"/>
        </w:rPr>
        <w:t>недоимка</w:t>
      </w:r>
      <w:r w:rsidRPr="00791EF7">
        <w:rPr>
          <w:rFonts w:ascii="Arial Narrow" w:hAnsi="Arial Narrow"/>
          <w:sz w:val="26"/>
          <w:szCs w:val="26"/>
        </w:rPr>
        <w:t xml:space="preserve"> – 218,5 млрд. рублей и по сравнению с началом 2017 года снизилась на 24,4 млрд. рублей, или на 10%.</w:t>
      </w:r>
      <w:proofErr w:type="gramEnd"/>
    </w:p>
    <w:p w:rsidR="00B87DC5" w:rsidRPr="0060217E" w:rsidRDefault="00B87DC5" w:rsidP="00B87DC5">
      <w:pPr>
        <w:ind w:firstLine="284"/>
        <w:rPr>
          <w:rFonts w:ascii="Arial Narrow" w:hAnsi="Arial Narrow"/>
          <w:sz w:val="26"/>
          <w:szCs w:val="26"/>
        </w:rPr>
      </w:pPr>
      <w:r w:rsidRPr="005B653C">
        <w:rPr>
          <w:rFonts w:ascii="Arial Narrow" w:hAnsi="Arial Narrow"/>
          <w:sz w:val="28"/>
          <w:szCs w:val="28"/>
        </w:rPr>
        <w:lastRenderedPageBreak/>
        <w:br w:type="page"/>
      </w:r>
    </w:p>
    <w:p w:rsidR="00B87DC5" w:rsidRPr="006808EF" w:rsidRDefault="00B87DC5" w:rsidP="00B87DC5">
      <w:pPr>
        <w:rPr>
          <w:rFonts w:ascii="Arial Narrow" w:hAnsi="Arial Narrow"/>
          <w:b/>
          <w:sz w:val="30"/>
          <w:szCs w:val="30"/>
        </w:rPr>
      </w:pPr>
      <w:r w:rsidRPr="006808EF">
        <w:rPr>
          <w:rFonts w:ascii="Arial Narrow" w:hAnsi="Arial Narrow"/>
          <w:b/>
          <w:sz w:val="30"/>
          <w:szCs w:val="30"/>
        </w:rPr>
        <w:lastRenderedPageBreak/>
        <w:t>Налог на добавленную стоимость на товары, ввозимые  на территорию Российской Федерации</w:t>
      </w:r>
    </w:p>
    <w:p w:rsidR="00B87DC5" w:rsidRPr="00B82404" w:rsidRDefault="00B87DC5" w:rsidP="00B87DC5">
      <w:pPr>
        <w:rPr>
          <w:rFonts w:ascii="Arial Narrow" w:hAnsi="Arial Narrow"/>
          <w:sz w:val="20"/>
          <w:szCs w:val="20"/>
        </w:rPr>
      </w:pPr>
    </w:p>
    <w:p w:rsidR="00B87DC5" w:rsidRPr="007E0450" w:rsidRDefault="00B87DC5" w:rsidP="00B87DC5">
      <w:pPr>
        <w:ind w:firstLine="284"/>
        <w:rPr>
          <w:rFonts w:ascii="Arial Narrow" w:hAnsi="Arial Narrow"/>
          <w:sz w:val="26"/>
          <w:szCs w:val="26"/>
        </w:rPr>
      </w:pPr>
      <w:r w:rsidRPr="007E0450">
        <w:rPr>
          <w:rFonts w:ascii="Arial Narrow" w:hAnsi="Arial Narrow"/>
          <w:sz w:val="26"/>
          <w:szCs w:val="26"/>
        </w:rPr>
        <w:t xml:space="preserve">Поступления </w:t>
      </w:r>
      <w:r w:rsidRPr="007E0450">
        <w:rPr>
          <w:rFonts w:ascii="Arial Narrow" w:hAnsi="Arial Narrow"/>
          <w:b/>
          <w:bCs/>
          <w:sz w:val="26"/>
          <w:szCs w:val="26"/>
        </w:rPr>
        <w:t>налога на добавленную стоимость на товары, ввозимые на территорию Российской Федерации,</w:t>
      </w:r>
      <w:r w:rsidRPr="007E0450">
        <w:rPr>
          <w:rFonts w:ascii="Arial Narrow" w:hAnsi="Arial Narrow"/>
          <w:sz w:val="26"/>
          <w:szCs w:val="26"/>
        </w:rPr>
        <w:t xml:space="preserve"> в федеральный бюджет </w:t>
      </w:r>
      <w:r>
        <w:rPr>
          <w:rFonts w:ascii="Arial Narrow" w:hAnsi="Arial Narrow"/>
          <w:sz w:val="26"/>
          <w:szCs w:val="26"/>
        </w:rPr>
        <w:t>в январе-марте 2017 года</w:t>
      </w:r>
      <w:r w:rsidRPr="007E0450">
        <w:rPr>
          <w:rFonts w:ascii="Arial Narrow" w:hAnsi="Arial Narrow"/>
          <w:sz w:val="26"/>
          <w:szCs w:val="26"/>
        </w:rPr>
        <w:t xml:space="preserve"> составили </w:t>
      </w:r>
      <w:r>
        <w:rPr>
          <w:rFonts w:ascii="Arial Narrow" w:hAnsi="Arial Narrow"/>
          <w:sz w:val="26"/>
          <w:szCs w:val="26"/>
        </w:rPr>
        <w:t>37,6</w:t>
      </w:r>
      <w:r w:rsidRPr="007E0450">
        <w:rPr>
          <w:rFonts w:ascii="Arial Narrow" w:hAnsi="Arial Narrow"/>
          <w:sz w:val="26"/>
          <w:szCs w:val="26"/>
        </w:rPr>
        <w:t xml:space="preserve"> млрд. рублей, что на </w:t>
      </w:r>
      <w:r>
        <w:rPr>
          <w:rFonts w:ascii="Arial Narrow" w:hAnsi="Arial Narrow"/>
          <w:sz w:val="26"/>
          <w:szCs w:val="26"/>
        </w:rPr>
        <w:t>4,4</w:t>
      </w:r>
      <w:r w:rsidRPr="007E0450">
        <w:rPr>
          <w:rFonts w:ascii="Arial Narrow" w:hAnsi="Arial Narrow"/>
          <w:sz w:val="26"/>
          <w:szCs w:val="26"/>
        </w:rPr>
        <w:t xml:space="preserve"> млрд. рублей или на </w:t>
      </w:r>
      <w:r>
        <w:rPr>
          <w:rFonts w:ascii="Arial Narrow" w:hAnsi="Arial Narrow"/>
          <w:sz w:val="26"/>
          <w:szCs w:val="26"/>
        </w:rPr>
        <w:t>13,4</w:t>
      </w:r>
      <w:r w:rsidRPr="007E0450">
        <w:rPr>
          <w:rFonts w:ascii="Arial Narrow" w:hAnsi="Arial Narrow"/>
          <w:sz w:val="26"/>
          <w:szCs w:val="26"/>
        </w:rPr>
        <w:t xml:space="preserve"> % больше, чем </w:t>
      </w:r>
      <w:r>
        <w:rPr>
          <w:rFonts w:ascii="Arial Narrow" w:hAnsi="Arial Narrow"/>
          <w:sz w:val="26"/>
          <w:szCs w:val="26"/>
        </w:rPr>
        <w:t>в</w:t>
      </w:r>
      <w:r w:rsidRPr="007E0450">
        <w:rPr>
          <w:rFonts w:ascii="Arial Narrow" w:hAnsi="Arial Narrow"/>
          <w:sz w:val="26"/>
          <w:szCs w:val="26"/>
        </w:rPr>
        <w:t xml:space="preserve"> </w:t>
      </w:r>
      <w:r>
        <w:rPr>
          <w:rFonts w:ascii="Arial Narrow" w:hAnsi="Arial Narrow"/>
          <w:sz w:val="26"/>
          <w:szCs w:val="26"/>
        </w:rPr>
        <w:t>январе-марте 2016 года</w:t>
      </w:r>
    </w:p>
    <w:p w:rsidR="00B87DC5" w:rsidRDefault="00B87DC5" w:rsidP="00B87DC5">
      <w:pPr>
        <w:spacing w:before="120"/>
        <w:ind w:firstLine="284"/>
        <w:jc w:val="center"/>
        <w:rPr>
          <w:rFonts w:ascii="Arial Narrow" w:hAnsi="Arial Narrow"/>
          <w:noProof/>
          <w:sz w:val="28"/>
          <w:szCs w:val="28"/>
        </w:rPr>
      </w:pPr>
      <w:r w:rsidRPr="00EE1288">
        <w:rPr>
          <w:rFonts w:ascii="Arial Narrow" w:hAnsi="Arial Narrow"/>
          <w:b/>
        </w:rPr>
        <w:t>Динамика поступления НДС на товары, ввозимые на территорию Ро</w:t>
      </w:r>
      <w:r>
        <w:rPr>
          <w:rFonts w:ascii="Arial Narrow" w:hAnsi="Arial Narrow"/>
          <w:b/>
        </w:rPr>
        <w:t>ссийской Федерации, в январе-марте 2016-2017 гг.</w:t>
      </w:r>
      <w:r w:rsidRPr="005B653C">
        <w:rPr>
          <w:rFonts w:ascii="Arial Narrow" w:hAnsi="Arial Narrow"/>
          <w:noProof/>
          <w:sz w:val="28"/>
          <w:szCs w:val="28"/>
        </w:rPr>
        <w:t xml:space="preserve"> </w:t>
      </w:r>
      <w:r w:rsidRPr="00864CA5">
        <w:rPr>
          <w:rFonts w:ascii="Arial Narrow" w:hAnsi="Arial Narrow"/>
          <w:noProof/>
          <w:sz w:val="28"/>
          <w:szCs w:val="28"/>
        </w:rPr>
        <w:drawing>
          <wp:inline distT="0" distB="0" distL="0" distR="0" wp14:anchorId="1CC370FF" wp14:editId="10D2B4A4">
            <wp:extent cx="3015343" cy="1513115"/>
            <wp:effectExtent l="0" t="0" r="0" b="0"/>
            <wp:docPr id="74"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87DC5" w:rsidRPr="005B653C" w:rsidRDefault="00B87DC5" w:rsidP="00B87DC5">
      <w:pPr>
        <w:ind w:firstLine="284"/>
        <w:rPr>
          <w:rFonts w:ascii="Arial Narrow" w:hAnsi="Arial Narrow"/>
          <w:sz w:val="28"/>
          <w:szCs w:val="28"/>
        </w:rPr>
      </w:pPr>
    </w:p>
    <w:p w:rsidR="00B87DC5" w:rsidRPr="005B653C" w:rsidRDefault="00B87DC5" w:rsidP="00B87DC5">
      <w:pPr>
        <w:ind w:firstLine="284"/>
        <w:rPr>
          <w:rFonts w:ascii="Arial Narrow" w:hAnsi="Arial Narrow"/>
          <w:sz w:val="26"/>
          <w:szCs w:val="26"/>
        </w:rPr>
      </w:pPr>
      <w:r w:rsidRPr="00A95B39">
        <w:rPr>
          <w:rFonts w:ascii="Arial Narrow" w:hAnsi="Arial Narrow"/>
          <w:sz w:val="26"/>
          <w:szCs w:val="26"/>
        </w:rPr>
        <w:t xml:space="preserve">Рост поступлений </w:t>
      </w:r>
      <w:r>
        <w:rPr>
          <w:rFonts w:ascii="Arial Narrow" w:hAnsi="Arial Narrow"/>
          <w:sz w:val="26"/>
          <w:szCs w:val="26"/>
        </w:rPr>
        <w:t>в</w:t>
      </w:r>
      <w:r w:rsidRPr="00A95B39">
        <w:rPr>
          <w:rFonts w:ascii="Arial Narrow" w:hAnsi="Arial Narrow"/>
          <w:sz w:val="26"/>
          <w:szCs w:val="26"/>
        </w:rPr>
        <w:t xml:space="preserve"> </w:t>
      </w:r>
      <w:r>
        <w:rPr>
          <w:rFonts w:ascii="Arial Narrow" w:hAnsi="Arial Narrow"/>
          <w:sz w:val="26"/>
          <w:szCs w:val="26"/>
        </w:rPr>
        <w:t>1 квартале 2017 года</w:t>
      </w:r>
      <w:r w:rsidRPr="00A95B39">
        <w:rPr>
          <w:rFonts w:ascii="Arial Narrow" w:hAnsi="Arial Narrow"/>
          <w:sz w:val="26"/>
          <w:szCs w:val="26"/>
        </w:rPr>
        <w:t xml:space="preserve"> </w:t>
      </w:r>
      <w:r>
        <w:rPr>
          <w:rFonts w:ascii="Arial Narrow" w:hAnsi="Arial Narrow"/>
          <w:sz w:val="26"/>
          <w:szCs w:val="26"/>
        </w:rPr>
        <w:t xml:space="preserve">относительно 1 квартала 2016 года в </w:t>
      </w:r>
      <w:r w:rsidRPr="001567CE">
        <w:rPr>
          <w:sz w:val="28"/>
          <w:szCs w:val="28"/>
        </w:rPr>
        <w:t xml:space="preserve">основном </w:t>
      </w:r>
      <w:r w:rsidRPr="00A95B39">
        <w:rPr>
          <w:rFonts w:ascii="Arial Narrow" w:hAnsi="Arial Narrow"/>
          <w:sz w:val="26"/>
          <w:szCs w:val="26"/>
        </w:rPr>
        <w:t xml:space="preserve">обусловлен </w:t>
      </w:r>
      <w:r>
        <w:rPr>
          <w:rFonts w:ascii="Arial Narrow" w:hAnsi="Arial Narrow"/>
          <w:sz w:val="26"/>
          <w:szCs w:val="26"/>
        </w:rPr>
        <w:t xml:space="preserve">ростом </w:t>
      </w:r>
      <w:r w:rsidRPr="007B6912">
        <w:rPr>
          <w:rFonts w:ascii="Arial Narrow" w:hAnsi="Arial Narrow"/>
          <w:sz w:val="26"/>
          <w:szCs w:val="26"/>
        </w:rPr>
        <w:t>объемов импорта из стран ЕАЭС в январе–феврале 2017 года.</w:t>
      </w:r>
    </w:p>
    <w:p w:rsidR="00B87DC5" w:rsidRDefault="00B87DC5" w:rsidP="00B87DC5">
      <w:pPr>
        <w:ind w:firstLine="284"/>
        <w:rPr>
          <w:rFonts w:ascii="Arial Narrow" w:hAnsi="Arial Narrow"/>
          <w:sz w:val="26"/>
          <w:szCs w:val="26"/>
        </w:rPr>
      </w:pPr>
      <w:proofErr w:type="gramStart"/>
      <w:r w:rsidRPr="002A3E75">
        <w:rPr>
          <w:rFonts w:ascii="Arial Narrow" w:hAnsi="Arial Narrow"/>
          <w:sz w:val="26"/>
          <w:szCs w:val="26"/>
        </w:rPr>
        <w:t xml:space="preserve">Поступления налога на добавленную стоимость на товары (работы, услуги), ввозимые на территорию Российской Федерации, </w:t>
      </w:r>
      <w:r w:rsidRPr="009D501D">
        <w:rPr>
          <w:rFonts w:ascii="Arial Narrow" w:hAnsi="Arial Narrow"/>
          <w:sz w:val="26"/>
          <w:szCs w:val="26"/>
        </w:rPr>
        <w:t xml:space="preserve">в </w:t>
      </w:r>
      <w:r>
        <w:rPr>
          <w:rFonts w:ascii="Arial Narrow" w:hAnsi="Arial Narrow"/>
          <w:sz w:val="26"/>
          <w:szCs w:val="26"/>
        </w:rPr>
        <w:t>январе-марте</w:t>
      </w:r>
      <w:r w:rsidRPr="009D501D">
        <w:rPr>
          <w:rFonts w:ascii="Arial Narrow" w:hAnsi="Arial Narrow"/>
          <w:sz w:val="26"/>
          <w:szCs w:val="26"/>
        </w:rPr>
        <w:t xml:space="preserve"> 2017 года составили </w:t>
      </w:r>
      <w:r>
        <w:rPr>
          <w:rFonts w:ascii="Arial Narrow" w:hAnsi="Arial Narrow"/>
          <w:sz w:val="26"/>
          <w:szCs w:val="26"/>
        </w:rPr>
        <w:t>24,5</w:t>
      </w:r>
      <w:r w:rsidRPr="009D501D">
        <w:rPr>
          <w:rFonts w:ascii="Arial Narrow" w:hAnsi="Arial Narrow"/>
          <w:sz w:val="26"/>
          <w:szCs w:val="26"/>
        </w:rPr>
        <w:t>% от объёма поступлений налога в 2017 году в размере</w:t>
      </w:r>
      <w:r>
        <w:rPr>
          <w:rFonts w:ascii="Arial Narrow" w:hAnsi="Arial Narrow"/>
          <w:sz w:val="26"/>
          <w:szCs w:val="26"/>
        </w:rPr>
        <w:t xml:space="preserve"> 153,4</w:t>
      </w:r>
      <w:r w:rsidRPr="002A3E75">
        <w:rPr>
          <w:rFonts w:ascii="Arial Narrow" w:hAnsi="Arial Narrow"/>
          <w:sz w:val="26"/>
          <w:szCs w:val="26"/>
        </w:rPr>
        <w:t xml:space="preserve"> млрд. рублей, учтенного в Федеральном законе от </w:t>
      </w:r>
      <w:r>
        <w:rPr>
          <w:rFonts w:ascii="Arial Narrow" w:hAnsi="Arial Narrow"/>
          <w:sz w:val="26"/>
          <w:szCs w:val="26"/>
        </w:rPr>
        <w:t>19.12.2016</w:t>
      </w:r>
      <w:r w:rsidRPr="009E41A3">
        <w:rPr>
          <w:rFonts w:ascii="Arial Narrow" w:hAnsi="Arial Narrow"/>
          <w:sz w:val="26"/>
          <w:szCs w:val="26"/>
        </w:rPr>
        <w:t xml:space="preserve"> № </w:t>
      </w:r>
      <w:r>
        <w:rPr>
          <w:rFonts w:ascii="Arial Narrow" w:hAnsi="Arial Narrow"/>
          <w:sz w:val="26"/>
          <w:szCs w:val="26"/>
        </w:rPr>
        <w:t>415</w:t>
      </w:r>
      <w:r w:rsidRPr="009E41A3">
        <w:rPr>
          <w:rFonts w:ascii="Arial Narrow" w:hAnsi="Arial Narrow"/>
          <w:sz w:val="26"/>
          <w:szCs w:val="26"/>
        </w:rPr>
        <w:t xml:space="preserve">-ФЗ </w:t>
      </w:r>
      <w:r>
        <w:rPr>
          <w:rFonts w:ascii="Arial Narrow" w:hAnsi="Arial Narrow"/>
          <w:sz w:val="26"/>
          <w:szCs w:val="26"/>
        </w:rPr>
        <w:t>«</w:t>
      </w:r>
      <w:r w:rsidRPr="00B24F85">
        <w:rPr>
          <w:rFonts w:ascii="Arial Narrow" w:hAnsi="Arial Narrow"/>
          <w:sz w:val="26"/>
          <w:szCs w:val="26"/>
        </w:rPr>
        <w:t>О федеральном бюджете на 2017 год и на плановый период 2018 и 2019 годов</w:t>
      </w:r>
      <w:r w:rsidRPr="005B653C">
        <w:rPr>
          <w:rFonts w:ascii="Arial Narrow" w:hAnsi="Arial Narrow"/>
          <w:sz w:val="26"/>
          <w:szCs w:val="26"/>
        </w:rPr>
        <w:t>»</w:t>
      </w:r>
      <w:r w:rsidRPr="009E41A3">
        <w:rPr>
          <w:rFonts w:ascii="Arial Narrow" w:hAnsi="Arial Narrow"/>
          <w:sz w:val="26"/>
          <w:szCs w:val="26"/>
        </w:rPr>
        <w:t>.</w:t>
      </w:r>
      <w:proofErr w:type="gramEnd"/>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Pr="002A3E75" w:rsidRDefault="00B87DC5" w:rsidP="00B87DC5">
      <w:pPr>
        <w:ind w:firstLine="284"/>
        <w:rPr>
          <w:rFonts w:ascii="Arial Narrow" w:hAnsi="Arial Narrow"/>
          <w:sz w:val="26"/>
          <w:szCs w:val="26"/>
        </w:rPr>
      </w:pPr>
    </w:p>
    <w:p w:rsidR="00B87DC5" w:rsidRPr="009A7B3B" w:rsidRDefault="00B87DC5" w:rsidP="00B87DC5">
      <w:pPr>
        <w:autoSpaceDE w:val="0"/>
        <w:autoSpaceDN w:val="0"/>
        <w:adjustRightInd w:val="0"/>
        <w:spacing w:before="120"/>
        <w:jc w:val="center"/>
        <w:rPr>
          <w:rFonts w:ascii="Arial Narrow" w:hAnsi="Arial Narrow"/>
          <w:b/>
        </w:rPr>
      </w:pPr>
      <w:r w:rsidRPr="00A82F25">
        <w:rPr>
          <w:rFonts w:ascii="Arial Narrow" w:hAnsi="Arial Narrow"/>
          <w:b/>
        </w:rPr>
        <w:lastRenderedPageBreak/>
        <w:t>Исполнение парамет</w:t>
      </w:r>
      <w:r>
        <w:rPr>
          <w:rFonts w:ascii="Arial Narrow" w:hAnsi="Arial Narrow"/>
          <w:b/>
        </w:rPr>
        <w:t>ров федерального бюджета на 2017</w:t>
      </w:r>
      <w:r w:rsidRPr="00A82F25">
        <w:rPr>
          <w:rFonts w:ascii="Arial Narrow" w:hAnsi="Arial Narrow"/>
          <w:b/>
        </w:rPr>
        <w:t xml:space="preserve"> год по </w:t>
      </w:r>
      <w:r>
        <w:rPr>
          <w:rFonts w:ascii="Arial Narrow" w:hAnsi="Arial Narrow"/>
          <w:b/>
        </w:rPr>
        <w:t xml:space="preserve">налогу </w:t>
      </w:r>
      <w:r w:rsidRPr="00A82F25">
        <w:rPr>
          <w:rFonts w:ascii="Arial Narrow" w:hAnsi="Arial Narrow"/>
          <w:b/>
        </w:rPr>
        <w:t xml:space="preserve">на добавленную стоимость на товары (работы, услуги), </w:t>
      </w:r>
      <w:r>
        <w:rPr>
          <w:rFonts w:ascii="Arial Narrow" w:hAnsi="Arial Narrow"/>
          <w:b/>
        </w:rPr>
        <w:t>ввозимые</w:t>
      </w:r>
      <w:r w:rsidRPr="00A82F25">
        <w:rPr>
          <w:rFonts w:ascii="Arial Narrow" w:hAnsi="Arial Narrow"/>
          <w:b/>
        </w:rPr>
        <w:t xml:space="preserve"> на территори</w:t>
      </w:r>
      <w:r>
        <w:rPr>
          <w:rFonts w:ascii="Arial Narrow" w:hAnsi="Arial Narrow"/>
          <w:b/>
        </w:rPr>
        <w:t>ю</w:t>
      </w:r>
      <w:r w:rsidRPr="00A82F25">
        <w:rPr>
          <w:rFonts w:ascii="Arial Narrow" w:hAnsi="Arial Narrow"/>
          <w:b/>
        </w:rPr>
        <w:t xml:space="preserve"> Российской Федерации</w:t>
      </w:r>
    </w:p>
    <w:p w:rsidR="00B87DC5" w:rsidRDefault="00B87DC5" w:rsidP="00B87DC5">
      <w:pPr>
        <w:rPr>
          <w:rFonts w:ascii="Arial Narrow" w:hAnsi="Arial Narrow"/>
          <w:sz w:val="26"/>
          <w:szCs w:val="26"/>
        </w:rPr>
      </w:pPr>
      <w:r>
        <w:rPr>
          <w:rFonts w:ascii="Arial Narrow" w:hAnsi="Arial Narrow"/>
          <w:noProof/>
          <w:sz w:val="26"/>
          <w:szCs w:val="26"/>
        </w:rPr>
        <w:drawing>
          <wp:inline distT="0" distB="0" distL="0" distR="0" wp14:anchorId="78613AD1" wp14:editId="451A5538">
            <wp:extent cx="2924175" cy="2676525"/>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87DC5" w:rsidRPr="00F02569" w:rsidRDefault="00B87DC5" w:rsidP="00B87DC5">
      <w:pPr>
        <w:ind w:firstLine="284"/>
        <w:rPr>
          <w:rFonts w:ascii="Arial Narrow" w:hAnsi="Arial Narrow"/>
          <w:b/>
          <w:sz w:val="26"/>
          <w:szCs w:val="26"/>
        </w:rPr>
      </w:pPr>
      <w:r w:rsidRPr="00F02569">
        <w:rPr>
          <w:rFonts w:ascii="Arial Narrow" w:hAnsi="Arial Narrow"/>
          <w:b/>
          <w:sz w:val="26"/>
          <w:szCs w:val="26"/>
        </w:rPr>
        <w:t xml:space="preserve">Совокупная задолженность </w:t>
      </w:r>
      <w:r w:rsidRPr="00F02569">
        <w:rPr>
          <w:rFonts w:ascii="Arial Narrow" w:hAnsi="Arial Narrow"/>
          <w:sz w:val="26"/>
          <w:szCs w:val="26"/>
        </w:rPr>
        <w:t>по налогу на добавленную стоимость на товары, ввозимые на территорию Российской Федерации, на 01.04.2017 составила 1,4 млрд. рублей и по сравнению с началом 2017 года снизилась на 0,1 млрд. рублей, или на 5,4%.</w:t>
      </w:r>
    </w:p>
    <w:p w:rsidR="00B87DC5" w:rsidRDefault="00B87DC5" w:rsidP="00B87DC5">
      <w:pPr>
        <w:ind w:firstLine="284"/>
        <w:rPr>
          <w:rFonts w:ascii="Arial Narrow" w:hAnsi="Arial Narrow"/>
          <w:sz w:val="26"/>
          <w:szCs w:val="26"/>
        </w:rPr>
      </w:pPr>
      <w:r w:rsidRPr="00F02569">
        <w:rPr>
          <w:rFonts w:ascii="Arial Narrow" w:hAnsi="Arial Narrow"/>
          <w:b/>
          <w:sz w:val="26"/>
          <w:szCs w:val="26"/>
        </w:rPr>
        <w:t>Недоимка</w:t>
      </w:r>
      <w:r w:rsidRPr="00F02569">
        <w:rPr>
          <w:rFonts w:ascii="Arial Narrow" w:hAnsi="Arial Narrow"/>
          <w:sz w:val="26"/>
          <w:szCs w:val="26"/>
        </w:rPr>
        <w:t xml:space="preserve"> по налогу на 01.04.2017 составила 0,6 млрд. рублей и по сравнению с началом 2017 года снизилась на 0,15 млрд. рублей, или на 19,8%.</w:t>
      </w:r>
    </w:p>
    <w:p w:rsidR="00B87DC5" w:rsidRPr="00557885" w:rsidRDefault="00B87DC5" w:rsidP="00B87DC5">
      <w:pPr>
        <w:rPr>
          <w:rFonts w:ascii="Arial Narrow" w:hAnsi="Arial Narrow"/>
          <w:b/>
          <w:bCs/>
          <w:sz w:val="30"/>
          <w:szCs w:val="30"/>
        </w:rPr>
      </w:pPr>
    </w:p>
    <w:p w:rsidR="00B87DC5" w:rsidRDefault="00B87DC5" w:rsidP="00B87DC5">
      <w:pPr>
        <w:rPr>
          <w:rFonts w:ascii="Arial Narrow" w:hAnsi="Arial Narrow"/>
          <w:sz w:val="26"/>
          <w:szCs w:val="26"/>
        </w:rPr>
      </w:pPr>
      <w:r>
        <w:rPr>
          <w:rFonts w:ascii="Arial Narrow" w:hAnsi="Arial Narrow"/>
          <w:sz w:val="26"/>
          <w:szCs w:val="26"/>
        </w:rPr>
        <w:br w:type="page"/>
      </w:r>
    </w:p>
    <w:p w:rsidR="00B87DC5" w:rsidRDefault="00B87DC5" w:rsidP="00B87DC5">
      <w:pPr>
        <w:rPr>
          <w:rFonts w:ascii="Arial Narrow" w:hAnsi="Arial Narrow"/>
          <w:b/>
          <w:sz w:val="30"/>
          <w:szCs w:val="30"/>
        </w:rPr>
      </w:pPr>
      <w:r w:rsidRPr="005B653C">
        <w:rPr>
          <w:rFonts w:ascii="Arial Narrow" w:hAnsi="Arial Narrow"/>
          <w:b/>
          <w:sz w:val="30"/>
          <w:szCs w:val="30"/>
        </w:rPr>
        <w:lastRenderedPageBreak/>
        <w:t>Акцизы</w:t>
      </w:r>
    </w:p>
    <w:p w:rsidR="00B87DC5" w:rsidRPr="005B653C" w:rsidRDefault="00B87DC5" w:rsidP="00B87DC5">
      <w:pPr>
        <w:rPr>
          <w:rFonts w:ascii="Arial Narrow" w:hAnsi="Arial Narrow"/>
          <w:b/>
          <w:sz w:val="30"/>
          <w:szCs w:val="30"/>
        </w:rPr>
      </w:pPr>
    </w:p>
    <w:p w:rsidR="00B87DC5" w:rsidRPr="005B653C" w:rsidRDefault="00B87DC5" w:rsidP="00B87DC5">
      <w:pPr>
        <w:ind w:firstLine="284"/>
        <w:rPr>
          <w:rFonts w:ascii="Arial Narrow" w:hAnsi="Arial Narrow"/>
          <w:bCs/>
          <w:iCs/>
          <w:sz w:val="26"/>
          <w:szCs w:val="26"/>
        </w:rPr>
      </w:pPr>
      <w:r w:rsidRPr="005B653C">
        <w:rPr>
          <w:rFonts w:ascii="Arial Narrow" w:hAnsi="Arial Narrow"/>
          <w:b/>
          <w:sz w:val="26"/>
          <w:szCs w:val="26"/>
        </w:rPr>
        <w:t>Акцизы по подакцизным товарам (продукции), производимым на территории Российской Федерации</w:t>
      </w:r>
    </w:p>
    <w:p w:rsidR="00B87DC5" w:rsidRPr="005B653C" w:rsidRDefault="00B87DC5" w:rsidP="00B87DC5">
      <w:pPr>
        <w:keepNext/>
        <w:ind w:firstLine="284"/>
        <w:outlineLvl w:val="1"/>
        <w:rPr>
          <w:rFonts w:ascii="Arial Narrow" w:hAnsi="Arial Narrow"/>
          <w:bCs/>
          <w:iCs/>
          <w:sz w:val="26"/>
          <w:szCs w:val="26"/>
        </w:rPr>
      </w:pPr>
      <w:r w:rsidRPr="005B653C">
        <w:rPr>
          <w:rFonts w:ascii="Arial Narrow" w:hAnsi="Arial Narrow"/>
          <w:bCs/>
          <w:iCs/>
          <w:sz w:val="26"/>
          <w:szCs w:val="26"/>
        </w:rPr>
        <w:t>Поступления по сводной группе акцизов по подакцизным товарам (продукции), производимым на территории Российской Федерации, в консолидированн</w:t>
      </w:r>
      <w:r>
        <w:rPr>
          <w:rFonts w:ascii="Arial Narrow" w:hAnsi="Arial Narrow"/>
          <w:bCs/>
          <w:iCs/>
          <w:sz w:val="26"/>
          <w:szCs w:val="26"/>
        </w:rPr>
        <w:t>ый бюджет Российской Федерации в</w:t>
      </w:r>
      <w:r w:rsidRPr="005B653C">
        <w:rPr>
          <w:rFonts w:ascii="Arial Narrow" w:hAnsi="Arial Narrow"/>
          <w:bCs/>
          <w:iCs/>
          <w:sz w:val="26"/>
          <w:szCs w:val="26"/>
        </w:rPr>
        <w:t xml:space="preserve"> </w:t>
      </w:r>
      <w:r>
        <w:rPr>
          <w:rFonts w:ascii="Arial Narrow" w:hAnsi="Arial Narrow"/>
          <w:bCs/>
          <w:iCs/>
          <w:sz w:val="26"/>
          <w:szCs w:val="26"/>
        </w:rPr>
        <w:t>январе-марте 2017 года</w:t>
      </w:r>
      <w:r w:rsidRPr="005B653C">
        <w:rPr>
          <w:rFonts w:ascii="Arial Narrow" w:hAnsi="Arial Narrow"/>
          <w:bCs/>
          <w:iCs/>
          <w:sz w:val="26"/>
          <w:szCs w:val="26"/>
        </w:rPr>
        <w:t xml:space="preserve"> составили </w:t>
      </w:r>
      <w:r>
        <w:rPr>
          <w:rFonts w:ascii="Arial Narrow" w:hAnsi="Arial Narrow"/>
          <w:bCs/>
          <w:iCs/>
          <w:sz w:val="26"/>
          <w:szCs w:val="26"/>
        </w:rPr>
        <w:t>408,8</w:t>
      </w:r>
      <w:r w:rsidRPr="005B653C">
        <w:rPr>
          <w:rFonts w:ascii="Arial Narrow" w:hAnsi="Arial Narrow"/>
          <w:bCs/>
          <w:iCs/>
          <w:sz w:val="26"/>
          <w:szCs w:val="26"/>
        </w:rPr>
        <w:t xml:space="preserve"> млрд. рублей, что на </w:t>
      </w:r>
      <w:r>
        <w:rPr>
          <w:rFonts w:ascii="Arial Narrow" w:hAnsi="Arial Narrow"/>
          <w:bCs/>
          <w:iCs/>
          <w:sz w:val="26"/>
          <w:szCs w:val="26"/>
        </w:rPr>
        <w:lastRenderedPageBreak/>
        <w:t>103,3</w:t>
      </w:r>
      <w:r w:rsidRPr="005B653C">
        <w:rPr>
          <w:rFonts w:ascii="Arial Narrow" w:hAnsi="Arial Narrow"/>
          <w:bCs/>
          <w:iCs/>
          <w:sz w:val="26"/>
          <w:szCs w:val="26"/>
        </w:rPr>
        <w:t xml:space="preserve"> млрд. рублей, или на </w:t>
      </w:r>
      <w:r>
        <w:rPr>
          <w:rFonts w:ascii="Arial Narrow" w:hAnsi="Arial Narrow"/>
          <w:bCs/>
          <w:iCs/>
          <w:sz w:val="26"/>
          <w:szCs w:val="26"/>
        </w:rPr>
        <w:t>33,8</w:t>
      </w:r>
      <w:r w:rsidRPr="005B653C">
        <w:rPr>
          <w:rFonts w:ascii="Arial Narrow" w:hAnsi="Arial Narrow"/>
          <w:bCs/>
          <w:iCs/>
          <w:sz w:val="26"/>
          <w:szCs w:val="26"/>
        </w:rPr>
        <w:t xml:space="preserve">% больше, чем </w:t>
      </w:r>
      <w:r>
        <w:rPr>
          <w:rFonts w:ascii="Arial Narrow" w:hAnsi="Arial Narrow"/>
          <w:bCs/>
          <w:iCs/>
          <w:sz w:val="26"/>
          <w:szCs w:val="26"/>
        </w:rPr>
        <w:t>в</w:t>
      </w:r>
      <w:r w:rsidRPr="005B653C">
        <w:rPr>
          <w:rFonts w:ascii="Arial Narrow" w:hAnsi="Arial Narrow"/>
          <w:bCs/>
          <w:iCs/>
          <w:sz w:val="26"/>
          <w:szCs w:val="26"/>
        </w:rPr>
        <w:t xml:space="preserve"> </w:t>
      </w:r>
      <w:r>
        <w:rPr>
          <w:rFonts w:ascii="Arial Narrow" w:hAnsi="Arial Narrow"/>
          <w:bCs/>
          <w:iCs/>
          <w:sz w:val="26"/>
          <w:szCs w:val="26"/>
        </w:rPr>
        <w:t>январе-марте 2016</w:t>
      </w:r>
      <w:r w:rsidRPr="005B653C">
        <w:rPr>
          <w:rFonts w:ascii="Arial Narrow" w:hAnsi="Arial Narrow"/>
          <w:bCs/>
          <w:iCs/>
          <w:sz w:val="26"/>
          <w:szCs w:val="26"/>
        </w:rPr>
        <w:t xml:space="preserve"> год</w:t>
      </w:r>
      <w:r>
        <w:rPr>
          <w:rFonts w:ascii="Arial Narrow" w:hAnsi="Arial Narrow"/>
          <w:bCs/>
          <w:iCs/>
          <w:sz w:val="26"/>
          <w:szCs w:val="26"/>
        </w:rPr>
        <w:t>а</w:t>
      </w:r>
      <w:r w:rsidRPr="005B653C">
        <w:rPr>
          <w:rFonts w:ascii="Arial Narrow" w:hAnsi="Arial Narrow"/>
          <w:bCs/>
          <w:iCs/>
          <w:sz w:val="26"/>
          <w:szCs w:val="26"/>
        </w:rPr>
        <w:t>.</w:t>
      </w:r>
    </w:p>
    <w:p w:rsidR="00B87DC5" w:rsidRDefault="00B87DC5" w:rsidP="00B87DC5">
      <w:pPr>
        <w:ind w:firstLine="284"/>
        <w:rPr>
          <w:rFonts w:ascii="Arial Narrow" w:eastAsia="Calibri" w:hAnsi="Arial Narrow"/>
          <w:sz w:val="26"/>
          <w:szCs w:val="26"/>
        </w:rPr>
      </w:pPr>
      <w:r w:rsidRPr="005B653C">
        <w:rPr>
          <w:rFonts w:ascii="Arial Narrow" w:eastAsia="Calibri" w:hAnsi="Arial Narrow"/>
          <w:sz w:val="26"/>
          <w:szCs w:val="26"/>
        </w:rPr>
        <w:t xml:space="preserve">Основная доля поступлений по сводной группе акцизов </w:t>
      </w:r>
      <w:r>
        <w:rPr>
          <w:rFonts w:ascii="Arial Narrow" w:eastAsia="Calibri" w:hAnsi="Arial Narrow"/>
          <w:sz w:val="26"/>
          <w:szCs w:val="26"/>
        </w:rPr>
        <w:t>в январе-марте 2017 года</w:t>
      </w:r>
      <w:r w:rsidRPr="005B653C">
        <w:rPr>
          <w:rFonts w:ascii="Arial Narrow" w:eastAsia="Calibri" w:hAnsi="Arial Narrow"/>
          <w:sz w:val="26"/>
          <w:szCs w:val="26"/>
        </w:rPr>
        <w:t xml:space="preserve"> принадлежит акцизам на табачную продукцию (</w:t>
      </w:r>
      <w:r>
        <w:rPr>
          <w:rFonts w:ascii="Arial Narrow" w:eastAsia="Calibri" w:hAnsi="Arial Narrow"/>
          <w:sz w:val="26"/>
          <w:szCs w:val="26"/>
        </w:rPr>
        <w:t>47,4</w:t>
      </w:r>
      <w:r w:rsidRPr="005B653C">
        <w:rPr>
          <w:rFonts w:ascii="Arial Narrow" w:eastAsia="Calibri" w:hAnsi="Arial Narrow"/>
          <w:sz w:val="26"/>
          <w:szCs w:val="26"/>
        </w:rPr>
        <w:t>%) и на нефтепродукты (3</w:t>
      </w:r>
      <w:r>
        <w:rPr>
          <w:rFonts w:ascii="Arial Narrow" w:eastAsia="Calibri" w:hAnsi="Arial Narrow"/>
          <w:sz w:val="26"/>
          <w:szCs w:val="26"/>
        </w:rPr>
        <w:t>0,5</w:t>
      </w:r>
      <w:r w:rsidRPr="005B653C">
        <w:rPr>
          <w:rFonts w:ascii="Arial Narrow" w:eastAsia="Calibri" w:hAnsi="Arial Narrow"/>
          <w:sz w:val="26"/>
          <w:szCs w:val="26"/>
        </w:rPr>
        <w:t>%), производимые на территории Российской Федерации, по</w:t>
      </w:r>
      <w:r>
        <w:rPr>
          <w:rFonts w:ascii="Arial Narrow" w:eastAsia="Calibri" w:hAnsi="Arial Narrow"/>
          <w:sz w:val="26"/>
          <w:szCs w:val="26"/>
        </w:rPr>
        <w:t>ступления по которым составили 194,0</w:t>
      </w:r>
      <w:r w:rsidRPr="005B653C">
        <w:rPr>
          <w:rFonts w:ascii="Arial Narrow" w:eastAsia="Calibri" w:hAnsi="Arial Narrow"/>
          <w:sz w:val="26"/>
          <w:szCs w:val="26"/>
        </w:rPr>
        <w:t xml:space="preserve"> млрд. рублей и </w:t>
      </w:r>
      <w:r>
        <w:rPr>
          <w:rFonts w:ascii="Arial Narrow" w:eastAsia="Calibri" w:hAnsi="Arial Narrow"/>
          <w:sz w:val="26"/>
          <w:szCs w:val="26"/>
        </w:rPr>
        <w:t>124,9</w:t>
      </w:r>
      <w:r w:rsidRPr="005B653C">
        <w:rPr>
          <w:rFonts w:ascii="Arial Narrow" w:eastAsia="Calibri" w:hAnsi="Arial Narrow"/>
          <w:sz w:val="26"/>
          <w:szCs w:val="26"/>
        </w:rPr>
        <w:t xml:space="preserve"> млрд. рублей соответственно.</w:t>
      </w:r>
    </w:p>
    <w:p w:rsidR="00B87DC5" w:rsidRDefault="00B87DC5" w:rsidP="00B87DC5">
      <w:pPr>
        <w:ind w:firstLine="284"/>
        <w:rPr>
          <w:rFonts w:ascii="Arial Narrow" w:eastAsia="Calibri" w:hAnsi="Arial Narrow"/>
          <w:sz w:val="26"/>
          <w:szCs w:val="26"/>
        </w:rPr>
      </w:pPr>
    </w:p>
    <w:p w:rsidR="00B87DC5" w:rsidRDefault="00B87DC5" w:rsidP="00B87DC5">
      <w:pPr>
        <w:ind w:firstLine="284"/>
        <w:rPr>
          <w:rFonts w:ascii="Arial Narrow" w:eastAsia="Calibri" w:hAnsi="Arial Narrow"/>
          <w:sz w:val="26"/>
          <w:szCs w:val="26"/>
        </w:rPr>
      </w:pPr>
    </w:p>
    <w:p w:rsidR="00B87DC5" w:rsidRDefault="00B87DC5" w:rsidP="00B87DC5">
      <w:pPr>
        <w:ind w:firstLine="284"/>
        <w:rPr>
          <w:rFonts w:ascii="Arial Narrow" w:eastAsia="Calibri" w:hAnsi="Arial Narrow"/>
          <w:sz w:val="26"/>
          <w:szCs w:val="26"/>
        </w:rPr>
        <w:sectPr w:rsidR="00B87DC5" w:rsidSect="00B87DC5">
          <w:headerReference w:type="default" r:id="rId55"/>
          <w:footerReference w:type="default" r:id="rId56"/>
          <w:type w:val="nextColumn"/>
          <w:pgSz w:w="11907" w:h="16840" w:code="9"/>
          <w:pgMar w:top="1134" w:right="851" w:bottom="1134" w:left="1134" w:header="720" w:footer="720" w:gutter="0"/>
          <w:pgNumType w:start="20"/>
          <w:cols w:num="2" w:space="708"/>
          <w:docGrid w:linePitch="381"/>
        </w:sectPr>
      </w:pPr>
    </w:p>
    <w:p w:rsidR="00B87DC5" w:rsidRPr="005B653C" w:rsidRDefault="00A80787" w:rsidP="00B87DC5">
      <w:pPr>
        <w:rPr>
          <w:rFonts w:eastAsia="Calibri"/>
          <w:sz w:val="28"/>
          <w:szCs w:val="28"/>
        </w:rPr>
        <w:sectPr w:rsidR="00B87DC5" w:rsidRPr="005B653C" w:rsidSect="00B87DC5">
          <w:type w:val="continuous"/>
          <w:pgSz w:w="11907" w:h="16840" w:code="9"/>
          <w:pgMar w:top="1134" w:right="851" w:bottom="1134" w:left="1134" w:header="720" w:footer="720" w:gutter="0"/>
          <w:pgNumType w:start="20"/>
          <w:cols w:num="2" w:space="708"/>
          <w:docGrid w:linePitch="381"/>
        </w:sectPr>
      </w:pPr>
      <w:r>
        <w:rPr>
          <w:rFonts w:eastAsia="Calibri"/>
          <w:noProof/>
          <w:sz w:val="28"/>
          <w:szCs w:val="28"/>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4.45pt;margin-top:15.3pt;width:461.2pt;height:474pt;z-index:251712512">
            <v:imagedata r:id="rId57" o:title=""/>
          </v:shape>
          <o:OLEObject Type="Embed" ProgID="Excel.Sheet.12" ShapeID="_x0000_s1033" DrawAspect="Content" ObjectID="_1556707473" r:id="rId58"/>
        </w:pict>
      </w:r>
    </w:p>
    <w:p w:rsidR="00B87DC5" w:rsidRDefault="00B87DC5" w:rsidP="00B87DC5">
      <w:pPr>
        <w:spacing w:before="120"/>
        <w:rPr>
          <w:rFonts w:ascii="Arial Narrow" w:hAnsi="Arial Narrow"/>
          <w:sz w:val="26"/>
          <w:szCs w:val="26"/>
        </w:rPr>
        <w:sectPr w:rsidR="00B87DC5" w:rsidSect="00B87DC5">
          <w:headerReference w:type="default" r:id="rId59"/>
          <w:footerReference w:type="default" r:id="rId60"/>
          <w:type w:val="nextColumn"/>
          <w:pgSz w:w="11907" w:h="16840" w:code="9"/>
          <w:pgMar w:top="1134" w:right="851" w:bottom="1134" w:left="1134" w:header="720" w:footer="720" w:gutter="0"/>
          <w:pgNumType w:start="23"/>
          <w:cols w:num="2" w:space="708"/>
          <w:docGrid w:linePitch="381"/>
        </w:sectPr>
      </w:pPr>
    </w:p>
    <w:p w:rsidR="00B87DC5" w:rsidRPr="005B653C" w:rsidRDefault="00B87DC5" w:rsidP="00B87DC5">
      <w:pPr>
        <w:spacing w:before="120"/>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bCs/>
          <w:sz w:val="26"/>
          <w:szCs w:val="26"/>
        </w:rPr>
        <w:t xml:space="preserve">акцизов на спирт этиловый из всех видов сырья и спиртосодержащую продукцию </w:t>
      </w:r>
      <w:r w:rsidRPr="005B653C">
        <w:rPr>
          <w:rFonts w:ascii="Arial Narrow" w:hAnsi="Arial Narrow"/>
          <w:sz w:val="26"/>
          <w:szCs w:val="26"/>
        </w:rPr>
        <w:t xml:space="preserve">в консолидированный бюджет Российской Федерации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январе-марте 2017 года</w:t>
      </w:r>
      <w:r w:rsidRPr="005B653C">
        <w:rPr>
          <w:rFonts w:ascii="Arial Narrow" w:hAnsi="Arial Narrow"/>
          <w:sz w:val="26"/>
          <w:szCs w:val="26"/>
        </w:rPr>
        <w:t xml:space="preserve"> составили 0,</w:t>
      </w:r>
      <w:r>
        <w:rPr>
          <w:rFonts w:ascii="Arial Narrow" w:hAnsi="Arial Narrow"/>
          <w:sz w:val="26"/>
          <w:szCs w:val="26"/>
        </w:rPr>
        <w:t>35</w:t>
      </w:r>
      <w:r w:rsidRPr="005B653C">
        <w:rPr>
          <w:rFonts w:ascii="Arial Narrow" w:hAnsi="Arial Narrow"/>
          <w:sz w:val="26"/>
          <w:szCs w:val="26"/>
        </w:rPr>
        <w:t xml:space="preserve"> млрд. рублей и </w:t>
      </w:r>
      <w:r>
        <w:rPr>
          <w:rFonts w:ascii="Arial Narrow" w:hAnsi="Arial Narrow"/>
          <w:sz w:val="26"/>
          <w:szCs w:val="26"/>
        </w:rPr>
        <w:t>относительно января-марта 2016 года</w:t>
      </w:r>
      <w:r w:rsidRPr="005B653C">
        <w:rPr>
          <w:rFonts w:ascii="Arial Narrow" w:hAnsi="Arial Narrow"/>
          <w:sz w:val="26"/>
          <w:szCs w:val="26"/>
        </w:rPr>
        <w:t xml:space="preserve"> выросл</w:t>
      </w:r>
      <w:r>
        <w:rPr>
          <w:rFonts w:ascii="Arial Narrow" w:hAnsi="Arial Narrow"/>
          <w:sz w:val="26"/>
          <w:szCs w:val="26"/>
        </w:rPr>
        <w:t>и на 0,14</w:t>
      </w:r>
      <w:r w:rsidRPr="005B653C">
        <w:rPr>
          <w:rFonts w:ascii="Arial Narrow" w:hAnsi="Arial Narrow"/>
          <w:sz w:val="26"/>
          <w:szCs w:val="26"/>
        </w:rPr>
        <w:t xml:space="preserve"> млрд. рублей, или на </w:t>
      </w:r>
      <w:r>
        <w:rPr>
          <w:rFonts w:ascii="Arial Narrow" w:hAnsi="Arial Narrow"/>
          <w:sz w:val="26"/>
          <w:szCs w:val="26"/>
        </w:rPr>
        <w:t>66</w:t>
      </w:r>
      <w:r w:rsidRPr="005B653C">
        <w:rPr>
          <w:rFonts w:ascii="Arial Narrow" w:hAnsi="Arial Narrow"/>
          <w:sz w:val="26"/>
          <w:szCs w:val="26"/>
        </w:rPr>
        <w:t>,</w:t>
      </w:r>
      <w:r>
        <w:rPr>
          <w:rFonts w:ascii="Arial Narrow" w:hAnsi="Arial Narrow"/>
          <w:sz w:val="26"/>
          <w:szCs w:val="26"/>
        </w:rPr>
        <w:t>8</w:t>
      </w:r>
      <w:r w:rsidRPr="005B653C">
        <w:rPr>
          <w:rFonts w:ascii="Arial Narrow" w:hAnsi="Arial Narrow"/>
          <w:sz w:val="26"/>
          <w:szCs w:val="26"/>
        </w:rPr>
        <w:t xml:space="preserve"> процента.</w:t>
      </w:r>
      <w:r w:rsidRPr="005B653C">
        <w:rPr>
          <w:rFonts w:ascii="Arial Narrow" w:hAnsi="Arial Narrow"/>
          <w:i/>
          <w:sz w:val="26"/>
          <w:szCs w:val="26"/>
        </w:rPr>
        <w:t xml:space="preserve"> </w:t>
      </w:r>
      <w:r w:rsidRPr="005B653C">
        <w:rPr>
          <w:rFonts w:ascii="Arial Narrow" w:hAnsi="Arial Narrow"/>
          <w:sz w:val="26"/>
          <w:szCs w:val="26"/>
        </w:rPr>
        <w:t>Поступления акцизов в федеральный бюджет составили 0,</w:t>
      </w:r>
      <w:r>
        <w:rPr>
          <w:rFonts w:ascii="Arial Narrow" w:hAnsi="Arial Narrow"/>
          <w:sz w:val="26"/>
          <w:szCs w:val="26"/>
        </w:rPr>
        <w:t>22</w:t>
      </w:r>
      <w:r w:rsidRPr="005B653C">
        <w:rPr>
          <w:rFonts w:ascii="Arial Narrow" w:hAnsi="Arial Narrow"/>
          <w:sz w:val="26"/>
          <w:szCs w:val="26"/>
        </w:rPr>
        <w:t xml:space="preserve"> млрд. рублей, что на 0,</w:t>
      </w:r>
      <w:r>
        <w:rPr>
          <w:rFonts w:ascii="Arial Narrow" w:hAnsi="Arial Narrow"/>
          <w:sz w:val="26"/>
          <w:szCs w:val="26"/>
        </w:rPr>
        <w:t>01 млрд. рублей, или на 54,3%</w:t>
      </w:r>
      <w:r w:rsidRPr="005B653C">
        <w:rPr>
          <w:rFonts w:ascii="Arial Narrow" w:hAnsi="Arial Narrow"/>
          <w:sz w:val="26"/>
          <w:szCs w:val="26"/>
        </w:rPr>
        <w:t xml:space="preserve"> больше, чем за </w:t>
      </w:r>
      <w:r>
        <w:rPr>
          <w:rFonts w:ascii="Arial Narrow" w:hAnsi="Arial Narrow"/>
          <w:sz w:val="26"/>
          <w:szCs w:val="26"/>
        </w:rPr>
        <w:t xml:space="preserve">январь-март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w:t>
      </w:r>
    </w:p>
    <w:p w:rsidR="00B87DC5" w:rsidRPr="005B653C" w:rsidRDefault="00B87DC5" w:rsidP="00B87DC5">
      <w:pPr>
        <w:tabs>
          <w:tab w:val="left" w:pos="5760"/>
        </w:tabs>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спирт этиловый из всех видов сырья и спиртосодержащую продукцию в консолидированный бюджет Российской Федерации за </w:t>
      </w:r>
      <w:r>
        <w:rPr>
          <w:rFonts w:ascii="Arial Narrow" w:hAnsi="Arial Narrow"/>
          <w:sz w:val="26"/>
          <w:szCs w:val="26"/>
        </w:rPr>
        <w:t>январь – март 2017 года</w:t>
      </w:r>
      <w:r w:rsidRPr="005B653C">
        <w:rPr>
          <w:rFonts w:ascii="Arial Narrow" w:hAnsi="Arial Narrow"/>
          <w:sz w:val="26"/>
          <w:szCs w:val="26"/>
        </w:rPr>
        <w:t xml:space="preserve"> приведена на следующем графике.</w:t>
      </w:r>
    </w:p>
    <w:p w:rsidR="00B87DC5" w:rsidRPr="005B653C" w:rsidRDefault="00B87DC5" w:rsidP="00B87DC5">
      <w:pPr>
        <w:tabs>
          <w:tab w:val="left" w:pos="5760"/>
        </w:tabs>
        <w:ind w:firstLine="709"/>
        <w:rPr>
          <w:sz w:val="16"/>
          <w:szCs w:val="20"/>
        </w:rPr>
      </w:pPr>
    </w:p>
    <w:p w:rsidR="00B87DC5" w:rsidRPr="005B653C" w:rsidRDefault="00B87DC5" w:rsidP="00B87DC5">
      <w:pPr>
        <w:tabs>
          <w:tab w:val="left" w:pos="5760"/>
        </w:tabs>
        <w:jc w:val="center"/>
        <w:rPr>
          <w:sz w:val="16"/>
          <w:szCs w:val="16"/>
        </w:rPr>
      </w:pPr>
      <w:r w:rsidRPr="005B653C">
        <w:rPr>
          <w:noProof/>
        </w:rPr>
        <mc:AlternateContent>
          <mc:Choice Requires="wps">
            <w:drawing>
              <wp:anchor distT="0" distB="0" distL="114300" distR="114300" simplePos="0" relativeHeight="251702272" behindDoc="0" locked="0" layoutInCell="1" allowOverlap="1" wp14:anchorId="2EF9F13E" wp14:editId="45A8AB4B">
                <wp:simplePos x="0" y="0"/>
                <wp:positionH relativeFrom="column">
                  <wp:posOffset>2540</wp:posOffset>
                </wp:positionH>
                <wp:positionV relativeFrom="paragraph">
                  <wp:posOffset>521970</wp:posOffset>
                </wp:positionV>
                <wp:extent cx="818984" cy="257175"/>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257175"/>
                        </a:xfrm>
                        <a:prstGeom prst="rect">
                          <a:avLst/>
                        </a:prstGeom>
                        <a:noFill/>
                        <a:ln w="9525">
                          <a:noFill/>
                          <a:miter lim="800000"/>
                          <a:headEnd/>
                          <a:tailEnd/>
                        </a:ln>
                      </wps:spPr>
                      <wps:txbx>
                        <w:txbxContent>
                          <w:p w:rsidR="00A80787" w:rsidRPr="004A3385" w:rsidRDefault="00A80787" w:rsidP="00B87DC5">
                            <w:pPr>
                              <w:rPr>
                                <w:rFonts w:ascii="Arial Narrow" w:hAnsi="Arial Narrow"/>
                                <w:sz w:val="18"/>
                                <w:szCs w:val="18"/>
                              </w:rPr>
                            </w:pPr>
                            <w:r w:rsidRPr="004A3385">
                              <w:rPr>
                                <w:rFonts w:ascii="Arial Narrow" w:hAnsi="Arial Narrow"/>
                                <w:sz w:val="18"/>
                                <w:szCs w:val="18"/>
                              </w:rPr>
                              <w:t>млн. рублей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63" type="#_x0000_t202" style="position:absolute;left:0;text-align:left;margin-left:.2pt;margin-top:41.1pt;width:64.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" filled="f" stroked="f">
                <v:textbox>
                  <w:txbxContent>
                    <w:p w:rsidR="00A80787" w:rsidRPr="004A3385" w:rsidRDefault="00A80787" w:rsidP="00B87DC5">
                      <w:pPr>
                        <w:rPr>
                          <w:rFonts w:ascii="Arial Narrow" w:hAnsi="Arial Narrow"/>
                          <w:sz w:val="18"/>
                          <w:szCs w:val="18"/>
                        </w:rPr>
                      </w:pPr>
                      <w:r w:rsidRPr="004A3385">
                        <w:rPr>
                          <w:rFonts w:ascii="Arial Narrow" w:hAnsi="Arial Narrow"/>
                          <w:sz w:val="18"/>
                          <w:szCs w:val="18"/>
                        </w:rPr>
                        <w:t>млн. рублей</w:t>
                      </w:r>
                    </w:p>
                  </w:txbxContent>
                </v:textbox>
              </v:shape>
            </w:pict>
          </mc:Fallback>
        </mc:AlternateContent>
      </w:r>
      <w:r w:rsidRPr="005B653C">
        <w:rPr>
          <w:i/>
          <w:noProof/>
          <w:sz w:val="20"/>
          <w:szCs w:val="20"/>
        </w:rPr>
        <w:drawing>
          <wp:inline distT="0" distB="0" distL="0" distR="0" wp14:anchorId="72C038EE" wp14:editId="5354F6C0">
            <wp:extent cx="3434963" cy="4214191"/>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87DC5" w:rsidRPr="005B653C" w:rsidRDefault="00B87DC5" w:rsidP="00B87DC5">
      <w:pPr>
        <w:autoSpaceDE w:val="0"/>
        <w:autoSpaceDN w:val="0"/>
        <w:adjustRightInd w:val="0"/>
        <w:ind w:firstLine="709"/>
        <w:rPr>
          <w:sz w:val="16"/>
          <w:szCs w:val="16"/>
        </w:rPr>
      </w:pPr>
    </w:p>
    <w:p w:rsidR="00B87DC5" w:rsidRDefault="00B87DC5" w:rsidP="00B87DC5">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спирт из всех видов сырья и спиртосодержащую продукцию </w:t>
      </w:r>
      <w:r>
        <w:rPr>
          <w:rFonts w:ascii="Arial Narrow" w:hAnsi="Arial Narrow"/>
          <w:sz w:val="26"/>
          <w:szCs w:val="26"/>
        </w:rPr>
        <w:t>в федеральный бюджет в январе-марте 2017 года</w:t>
      </w:r>
      <w:r w:rsidRPr="005B653C">
        <w:rPr>
          <w:rFonts w:ascii="Arial Narrow" w:hAnsi="Arial Narrow"/>
          <w:sz w:val="26"/>
          <w:szCs w:val="26"/>
        </w:rPr>
        <w:t xml:space="preserve"> составили </w:t>
      </w:r>
      <w:r>
        <w:rPr>
          <w:rFonts w:ascii="Arial Narrow" w:hAnsi="Arial Narrow"/>
          <w:sz w:val="26"/>
          <w:szCs w:val="26"/>
        </w:rPr>
        <w:t>37,0</w:t>
      </w:r>
      <w:r w:rsidRPr="005B653C">
        <w:rPr>
          <w:rFonts w:ascii="Arial Narrow" w:hAnsi="Arial Narrow"/>
          <w:b/>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w:t>
      </w:r>
      <w:r w:rsidRPr="005B653C">
        <w:rPr>
          <w:rFonts w:ascii="Arial Narrow" w:hAnsi="Arial Narrow"/>
          <w:sz w:val="26"/>
          <w:szCs w:val="26"/>
        </w:rPr>
        <w:t xml:space="preserve"> </w:t>
      </w:r>
      <w:r>
        <w:rPr>
          <w:rFonts w:ascii="Arial Narrow" w:hAnsi="Arial Narrow"/>
          <w:sz w:val="26"/>
          <w:szCs w:val="26"/>
        </w:rPr>
        <w:t>в 2017 году</w:t>
      </w:r>
      <w:r w:rsidRPr="005B653C">
        <w:rPr>
          <w:rFonts w:ascii="Arial Narrow" w:hAnsi="Arial Narrow"/>
          <w:sz w:val="26"/>
          <w:szCs w:val="26"/>
        </w:rPr>
        <w:t xml:space="preserve"> в размере </w:t>
      </w:r>
      <w:r>
        <w:rPr>
          <w:rFonts w:ascii="Arial Narrow" w:hAnsi="Arial Narrow"/>
          <w:sz w:val="26"/>
          <w:szCs w:val="26"/>
        </w:rPr>
        <w:t>606,7</w:t>
      </w:r>
      <w:r w:rsidRPr="005B653C">
        <w:rPr>
          <w:rFonts w:ascii="Arial Narrow" w:hAnsi="Arial Narrow"/>
          <w:sz w:val="26"/>
          <w:szCs w:val="26"/>
        </w:rPr>
        <w:t xml:space="preserve"> млн.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w:t>
      </w:r>
      <w:r w:rsidRPr="00B24F85">
        <w:rPr>
          <w:rFonts w:ascii="Arial Narrow" w:hAnsi="Arial Narrow"/>
          <w:sz w:val="26"/>
          <w:szCs w:val="26"/>
        </w:rPr>
        <w:lastRenderedPageBreak/>
        <w:t xml:space="preserve">законе от 19.12.2016 </w:t>
      </w:r>
      <w:r>
        <w:rPr>
          <w:rFonts w:ascii="Arial Narrow" w:hAnsi="Arial Narrow"/>
          <w:sz w:val="26"/>
          <w:szCs w:val="26"/>
        </w:rPr>
        <w:t>№</w:t>
      </w:r>
      <w:r w:rsidRPr="00B24F85">
        <w:rPr>
          <w:rFonts w:ascii="Arial Narrow" w:hAnsi="Arial Narrow"/>
          <w:sz w:val="26"/>
          <w:szCs w:val="26"/>
        </w:rPr>
        <w:t xml:space="preserve"> 415-ФЗ "О федеральном бюджете на 2017 год и на плановый период 2018 и 2019 годов"</w:t>
      </w:r>
      <w:r w:rsidRPr="005B653C">
        <w:rPr>
          <w:rFonts w:ascii="Arial Narrow" w:hAnsi="Arial Narrow"/>
          <w:sz w:val="26"/>
          <w:szCs w:val="26"/>
        </w:rPr>
        <w:t>, что показано на графике.</w:t>
      </w:r>
      <w:proofErr w:type="gramEnd"/>
    </w:p>
    <w:p w:rsidR="00B87DC5" w:rsidRPr="005B653C" w:rsidRDefault="00B87DC5" w:rsidP="00B87DC5">
      <w:pPr>
        <w:autoSpaceDE w:val="0"/>
        <w:autoSpaceDN w:val="0"/>
        <w:adjustRightInd w:val="0"/>
        <w:ind w:firstLine="284"/>
        <w:rPr>
          <w:rFonts w:ascii="Arial Narrow" w:hAnsi="Arial Narrow"/>
          <w:sz w:val="26"/>
          <w:szCs w:val="26"/>
        </w:rPr>
      </w:pPr>
    </w:p>
    <w:p w:rsidR="00B87DC5" w:rsidRDefault="00B87DC5" w:rsidP="005757C3">
      <w:pPr>
        <w:autoSpaceDE w:val="0"/>
        <w:autoSpaceDN w:val="0"/>
        <w:adjustRightInd w:val="0"/>
        <w:spacing w:before="120"/>
        <w:jc w:val="center"/>
        <w:rPr>
          <w:rFonts w:ascii="Arial Narrow" w:hAnsi="Arial Narrow"/>
          <w:b/>
        </w:rPr>
      </w:pPr>
      <w:r w:rsidRPr="005B653C">
        <w:rPr>
          <w:rFonts w:ascii="Arial Narrow" w:hAnsi="Arial Narrow"/>
          <w:b/>
        </w:rPr>
        <w:t>Исполнение параметров федерального бюджета по акцизам на спирт из всех видов сырья и спиртосодержащую продукцию</w:t>
      </w:r>
    </w:p>
    <w:p w:rsidR="00B87DC5" w:rsidRDefault="00B87DC5" w:rsidP="00B87DC5">
      <w:pPr>
        <w:ind w:firstLine="284"/>
        <w:jc w:val="center"/>
        <w:rPr>
          <w:rFonts w:ascii="Arial Narrow" w:hAnsi="Arial Narrow"/>
          <w:b/>
        </w:rPr>
      </w:pPr>
    </w:p>
    <w:p w:rsidR="00B87DC5" w:rsidRPr="00E42D88" w:rsidRDefault="00B87DC5" w:rsidP="00B87DC5">
      <w:pPr>
        <w:ind w:firstLine="284"/>
        <w:jc w:val="center"/>
        <w:rPr>
          <w:rFonts w:ascii="Arial Narrow" w:hAnsi="Arial Narrow"/>
          <w:b/>
          <w:sz w:val="26"/>
          <w:szCs w:val="26"/>
        </w:rPr>
      </w:pPr>
      <w:r>
        <w:rPr>
          <w:rFonts w:ascii="Arial Narrow" w:hAnsi="Arial Narrow"/>
          <w:noProof/>
          <w:sz w:val="28"/>
          <w:szCs w:val="28"/>
        </w:rPr>
        <w:drawing>
          <wp:inline distT="0" distB="0" distL="0" distR="0" wp14:anchorId="7228277B" wp14:editId="097F9219">
            <wp:extent cx="2924175" cy="2286000"/>
            <wp:effectExtent l="0" t="0" r="28575"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87DC5" w:rsidRPr="005B653C" w:rsidRDefault="00B87DC5" w:rsidP="00B87DC5">
      <w:pPr>
        <w:autoSpaceDE w:val="0"/>
        <w:autoSpaceDN w:val="0"/>
        <w:adjustRightInd w:val="0"/>
        <w:jc w:val="center"/>
        <w:rPr>
          <w:rFonts w:ascii="Arial Narrow" w:hAnsi="Arial Narrow"/>
          <w:noProof/>
          <w:sz w:val="26"/>
          <w:szCs w:val="26"/>
        </w:rPr>
      </w:pPr>
    </w:p>
    <w:p w:rsidR="00B87DC5" w:rsidRPr="00843CD7" w:rsidRDefault="00B87DC5" w:rsidP="00B87DC5">
      <w:pPr>
        <w:autoSpaceDE w:val="0"/>
        <w:autoSpaceDN w:val="0"/>
        <w:adjustRightInd w:val="0"/>
        <w:ind w:firstLine="284"/>
        <w:rPr>
          <w:rFonts w:ascii="Arial Narrow" w:eastAsia="Calibri" w:hAnsi="Arial Narrow"/>
          <w:sz w:val="26"/>
          <w:szCs w:val="26"/>
        </w:rPr>
      </w:pPr>
      <w:r w:rsidRPr="00843CD7">
        <w:rPr>
          <w:rFonts w:ascii="Arial Narrow" w:eastAsia="Calibri" w:hAnsi="Arial Narrow"/>
          <w:b/>
          <w:bCs/>
          <w:sz w:val="26"/>
          <w:szCs w:val="26"/>
        </w:rPr>
        <w:t>Совокупная задолженность</w:t>
      </w:r>
      <w:r w:rsidRPr="00843CD7">
        <w:rPr>
          <w:rFonts w:ascii="Arial Narrow" w:eastAsia="Calibri" w:hAnsi="Arial Narrow"/>
          <w:sz w:val="26"/>
          <w:szCs w:val="26"/>
        </w:rPr>
        <w:t xml:space="preserve"> по акцизам на спирт из всех видов сырья и спиртосодержащую продукцию на 01.04.2017 составила 6,6 млрд. рублей и по сравнению с началом 2016 года снизилась на 0,1 млрд. рублей, или на 1,8 процента.</w:t>
      </w:r>
    </w:p>
    <w:p w:rsidR="00B87DC5" w:rsidRPr="005B653C" w:rsidRDefault="00B87DC5" w:rsidP="00B87DC5">
      <w:pPr>
        <w:autoSpaceDE w:val="0"/>
        <w:autoSpaceDN w:val="0"/>
        <w:adjustRightInd w:val="0"/>
        <w:ind w:firstLine="284"/>
        <w:rPr>
          <w:rFonts w:ascii="Arial Narrow" w:eastAsia="Calibri" w:hAnsi="Arial Narrow"/>
          <w:sz w:val="26"/>
          <w:szCs w:val="26"/>
        </w:rPr>
      </w:pPr>
      <w:r w:rsidRPr="00843CD7">
        <w:rPr>
          <w:rFonts w:ascii="Arial Narrow" w:eastAsia="Calibri" w:hAnsi="Arial Narrow"/>
          <w:b/>
          <w:sz w:val="26"/>
          <w:szCs w:val="26"/>
        </w:rPr>
        <w:t>Недоимка</w:t>
      </w:r>
      <w:r w:rsidRPr="00843CD7">
        <w:rPr>
          <w:rFonts w:ascii="Arial Narrow" w:eastAsia="Calibri" w:hAnsi="Arial Narrow"/>
          <w:sz w:val="26"/>
          <w:szCs w:val="26"/>
        </w:rPr>
        <w:t xml:space="preserve"> по данному налогу на 01.04.2017 составила 0,79 млрд. рублей и по сравнению с началом года снизилась на 0,01 млрд. рублей, или на 1,4 процента.</w:t>
      </w:r>
    </w:p>
    <w:p w:rsidR="00B87DC5" w:rsidRPr="005B653C" w:rsidRDefault="00B87DC5" w:rsidP="00B87DC5">
      <w:pPr>
        <w:autoSpaceDE w:val="0"/>
        <w:autoSpaceDN w:val="0"/>
        <w:adjustRightInd w:val="0"/>
        <w:ind w:firstLine="284"/>
        <w:rPr>
          <w:rFonts w:ascii="Arial Narrow" w:eastAsia="Calibri" w:hAnsi="Arial Narrow"/>
          <w:sz w:val="26"/>
          <w:szCs w:val="26"/>
        </w:rPr>
      </w:pPr>
    </w:p>
    <w:p w:rsidR="00B87DC5" w:rsidRPr="005B653C" w:rsidRDefault="00B87DC5" w:rsidP="00B87DC5">
      <w:pPr>
        <w:autoSpaceDE w:val="0"/>
        <w:autoSpaceDN w:val="0"/>
        <w:adjustRightInd w:val="0"/>
        <w:ind w:firstLine="284"/>
        <w:rPr>
          <w:rFonts w:ascii="Arial Narrow" w:eastAsia="Calibri" w:hAnsi="Arial Narrow"/>
          <w:sz w:val="26"/>
          <w:szCs w:val="26"/>
        </w:rPr>
      </w:pPr>
      <w:proofErr w:type="gramStart"/>
      <w:r w:rsidRPr="005B653C">
        <w:rPr>
          <w:rFonts w:ascii="Arial Narrow" w:eastAsia="Calibri" w:hAnsi="Arial Narrow"/>
          <w:sz w:val="26"/>
          <w:szCs w:val="26"/>
        </w:rPr>
        <w:t xml:space="preserve">Поступления в консолидированный бюджет Российской Федерации </w:t>
      </w:r>
      <w:r w:rsidRPr="005B653C">
        <w:rPr>
          <w:rFonts w:ascii="Arial Narrow" w:eastAsia="Calibri" w:hAnsi="Arial Narrow"/>
          <w:b/>
          <w:sz w:val="26"/>
          <w:szCs w:val="26"/>
        </w:rPr>
        <w:t>акцизов на алкогольную продукцию с различной объемной долей спирта этилового (до 9 процентов, свыше 9 процентов) (за исключением вин), производимую на территории</w:t>
      </w:r>
      <w:r w:rsidRPr="005B653C">
        <w:rPr>
          <w:rFonts w:eastAsia="Calibri"/>
          <w:b/>
          <w:sz w:val="28"/>
          <w:szCs w:val="28"/>
        </w:rPr>
        <w:t xml:space="preserve"> </w:t>
      </w:r>
      <w:r w:rsidRPr="005B653C">
        <w:rPr>
          <w:rFonts w:ascii="Arial Narrow" w:eastAsia="Calibri" w:hAnsi="Arial Narrow"/>
          <w:b/>
          <w:sz w:val="26"/>
          <w:szCs w:val="26"/>
        </w:rPr>
        <w:t xml:space="preserve">Российской Федерации, </w:t>
      </w:r>
      <w:r>
        <w:rPr>
          <w:rFonts w:ascii="Arial Narrow" w:eastAsia="Calibri" w:hAnsi="Arial Narrow"/>
          <w:sz w:val="26"/>
          <w:szCs w:val="26"/>
        </w:rPr>
        <w:t>в январе-марте 2017 года</w:t>
      </w:r>
      <w:r w:rsidRPr="005B653C">
        <w:rPr>
          <w:rFonts w:ascii="Arial Narrow" w:eastAsia="Calibri" w:hAnsi="Arial Narrow"/>
          <w:sz w:val="26"/>
          <w:szCs w:val="26"/>
        </w:rPr>
        <w:t xml:space="preserve"> составили </w:t>
      </w:r>
      <w:r>
        <w:rPr>
          <w:rFonts w:ascii="Arial Narrow" w:eastAsia="Calibri" w:hAnsi="Arial Narrow"/>
          <w:sz w:val="26"/>
          <w:szCs w:val="26"/>
        </w:rPr>
        <w:t>45,9</w:t>
      </w:r>
      <w:r w:rsidRPr="005B653C">
        <w:rPr>
          <w:rFonts w:ascii="Arial Narrow" w:eastAsia="Calibri" w:hAnsi="Arial Narrow"/>
          <w:sz w:val="26"/>
          <w:szCs w:val="26"/>
        </w:rPr>
        <w:t xml:space="preserve"> млрд. рублей и по сравнению с </w:t>
      </w:r>
      <w:r>
        <w:rPr>
          <w:rFonts w:ascii="Arial Narrow" w:eastAsia="Calibri" w:hAnsi="Arial Narrow"/>
          <w:sz w:val="26"/>
          <w:szCs w:val="26"/>
        </w:rPr>
        <w:t xml:space="preserve">январем – мартом </w:t>
      </w:r>
      <w:r w:rsidRPr="005B653C">
        <w:rPr>
          <w:rFonts w:ascii="Arial Narrow" w:eastAsia="Calibri" w:hAnsi="Arial Narrow"/>
          <w:sz w:val="26"/>
          <w:szCs w:val="26"/>
        </w:rPr>
        <w:t>201</w:t>
      </w:r>
      <w:r>
        <w:rPr>
          <w:rFonts w:ascii="Arial Narrow" w:eastAsia="Calibri" w:hAnsi="Arial Narrow"/>
          <w:sz w:val="26"/>
          <w:szCs w:val="26"/>
        </w:rPr>
        <w:t>6</w:t>
      </w:r>
      <w:r w:rsidRPr="005B653C">
        <w:rPr>
          <w:rFonts w:ascii="Arial Narrow" w:eastAsia="Calibri" w:hAnsi="Arial Narrow"/>
          <w:sz w:val="26"/>
          <w:szCs w:val="26"/>
        </w:rPr>
        <w:t xml:space="preserve"> год</w:t>
      </w:r>
      <w:r>
        <w:rPr>
          <w:rFonts w:ascii="Arial Narrow" w:eastAsia="Calibri" w:hAnsi="Arial Narrow"/>
          <w:sz w:val="26"/>
          <w:szCs w:val="26"/>
        </w:rPr>
        <w:t>а</w:t>
      </w:r>
      <w:r w:rsidRPr="005B653C">
        <w:rPr>
          <w:rFonts w:ascii="Arial Narrow" w:eastAsia="Calibri" w:hAnsi="Arial Narrow"/>
          <w:sz w:val="26"/>
          <w:szCs w:val="26"/>
        </w:rPr>
        <w:t xml:space="preserve"> выро</w:t>
      </w:r>
      <w:r>
        <w:rPr>
          <w:rFonts w:ascii="Arial Narrow" w:eastAsia="Calibri" w:hAnsi="Arial Narrow"/>
          <w:sz w:val="26"/>
          <w:szCs w:val="26"/>
        </w:rPr>
        <w:t xml:space="preserve">сли на 13,6 </w:t>
      </w:r>
      <w:r w:rsidRPr="005B653C">
        <w:rPr>
          <w:rFonts w:ascii="Arial Narrow" w:eastAsia="Calibri" w:hAnsi="Arial Narrow"/>
          <w:sz w:val="26"/>
          <w:szCs w:val="26"/>
        </w:rPr>
        <w:t xml:space="preserve">млрд. рублей, или на </w:t>
      </w:r>
      <w:r>
        <w:rPr>
          <w:rFonts w:ascii="Arial Narrow" w:eastAsia="Calibri" w:hAnsi="Arial Narrow"/>
          <w:sz w:val="26"/>
          <w:szCs w:val="26"/>
        </w:rPr>
        <w:t>42,2</w:t>
      </w:r>
      <w:r w:rsidRPr="005B653C">
        <w:rPr>
          <w:rFonts w:ascii="Arial Narrow" w:eastAsia="Calibri" w:hAnsi="Arial Narrow"/>
          <w:sz w:val="26"/>
          <w:szCs w:val="26"/>
        </w:rPr>
        <w:t xml:space="preserve"> процента.</w:t>
      </w:r>
      <w:proofErr w:type="gramEnd"/>
    </w:p>
    <w:p w:rsidR="00B87DC5" w:rsidRPr="005B653C" w:rsidRDefault="00B87DC5" w:rsidP="00B87DC5">
      <w:pPr>
        <w:ind w:firstLine="284"/>
        <w:rPr>
          <w:rFonts w:ascii="Arial Narrow" w:eastAsia="Calibri" w:hAnsi="Arial Narrow"/>
          <w:sz w:val="26"/>
          <w:szCs w:val="26"/>
        </w:rPr>
      </w:pPr>
      <w:r w:rsidRPr="005B653C">
        <w:rPr>
          <w:rFonts w:ascii="Arial Narrow" w:eastAsia="Calibri" w:hAnsi="Arial Narrow"/>
          <w:sz w:val="26"/>
          <w:szCs w:val="26"/>
        </w:rPr>
        <w:t>Основная доля поступлений в этой группе налогов (99</w:t>
      </w:r>
      <w:r>
        <w:rPr>
          <w:rFonts w:ascii="Arial Narrow" w:eastAsia="Calibri" w:hAnsi="Arial Narrow"/>
          <w:sz w:val="26"/>
          <w:szCs w:val="26"/>
        </w:rPr>
        <w:t>,2</w:t>
      </w:r>
      <w:r w:rsidRPr="005B653C">
        <w:rPr>
          <w:rFonts w:ascii="Arial Narrow" w:eastAsia="Calibri" w:hAnsi="Arial Narrow"/>
          <w:sz w:val="26"/>
          <w:szCs w:val="26"/>
        </w:rPr>
        <w:t xml:space="preserve">%) принадлежит акцизам на алкогольную продукцию с объемной долей </w:t>
      </w:r>
      <w:r w:rsidRPr="005B653C">
        <w:rPr>
          <w:rFonts w:ascii="Arial Narrow" w:eastAsia="Calibri" w:hAnsi="Arial Narrow"/>
          <w:sz w:val="26"/>
          <w:szCs w:val="26"/>
        </w:rPr>
        <w:lastRenderedPageBreak/>
        <w:t xml:space="preserve">спирта этилового свыше 9 процентов (за исключением вин), производимую на территории Российской Федерации, поступления по которым составили </w:t>
      </w:r>
      <w:r>
        <w:rPr>
          <w:rFonts w:ascii="Arial Narrow" w:eastAsia="Calibri" w:hAnsi="Arial Narrow"/>
          <w:sz w:val="26"/>
          <w:szCs w:val="26"/>
        </w:rPr>
        <w:t>45,5</w:t>
      </w:r>
      <w:r w:rsidRPr="005B653C">
        <w:rPr>
          <w:rFonts w:ascii="Arial Narrow" w:eastAsia="Calibri" w:hAnsi="Arial Narrow"/>
          <w:sz w:val="26"/>
          <w:szCs w:val="26"/>
        </w:rPr>
        <w:t xml:space="preserve"> млрд. рублей, в т. ч. в федеральный бюджет – </w:t>
      </w:r>
      <w:r>
        <w:rPr>
          <w:rFonts w:ascii="Arial Narrow" w:eastAsia="Calibri" w:hAnsi="Arial Narrow"/>
          <w:sz w:val="26"/>
          <w:szCs w:val="26"/>
        </w:rPr>
        <w:t>22,8</w:t>
      </w:r>
      <w:r w:rsidRPr="005B653C">
        <w:rPr>
          <w:rFonts w:ascii="Arial Narrow" w:eastAsia="Calibri" w:hAnsi="Arial Narrow"/>
          <w:sz w:val="26"/>
          <w:szCs w:val="26"/>
        </w:rPr>
        <w:t xml:space="preserve"> млрд. рублей.</w:t>
      </w:r>
    </w:p>
    <w:p w:rsidR="00B87DC5" w:rsidRDefault="00B87DC5" w:rsidP="00B87DC5">
      <w:pPr>
        <w:autoSpaceDE w:val="0"/>
        <w:autoSpaceDN w:val="0"/>
        <w:adjustRightInd w:val="0"/>
        <w:ind w:firstLine="426"/>
        <w:rPr>
          <w:rFonts w:ascii="Arial Narrow" w:hAnsi="Arial Narrow"/>
          <w:sz w:val="26"/>
          <w:szCs w:val="26"/>
        </w:rPr>
      </w:pPr>
      <w:proofErr w:type="gramStart"/>
      <w:r w:rsidRPr="005B653C">
        <w:rPr>
          <w:rFonts w:ascii="Arial Narrow" w:hAnsi="Arial Narrow"/>
          <w:sz w:val="26"/>
          <w:szCs w:val="26"/>
        </w:rPr>
        <w:t xml:space="preserve">Поступления акцизов на алкогольную продукцию с объемной долей спирта этилового свыше 9% </w:t>
      </w:r>
      <w:r>
        <w:rPr>
          <w:rFonts w:ascii="Arial Narrow" w:hAnsi="Arial Narrow"/>
          <w:sz w:val="26"/>
          <w:szCs w:val="26"/>
        </w:rPr>
        <w:t>в федеральный бюджет в январе-марте 2017 года</w:t>
      </w:r>
      <w:r w:rsidRPr="005B653C">
        <w:rPr>
          <w:rFonts w:ascii="Arial Narrow" w:hAnsi="Arial Narrow"/>
          <w:sz w:val="26"/>
          <w:szCs w:val="26"/>
        </w:rPr>
        <w:t xml:space="preserve"> составили </w:t>
      </w:r>
      <w:r w:rsidRPr="004A3385">
        <w:rPr>
          <w:rFonts w:ascii="Arial Narrow" w:hAnsi="Arial Narrow"/>
          <w:sz w:val="26"/>
          <w:szCs w:val="26"/>
        </w:rPr>
        <w:t>27,2%</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83,6</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19.12.2016 </w:t>
      </w:r>
      <w:r>
        <w:rPr>
          <w:rFonts w:ascii="Arial Narrow" w:hAnsi="Arial Narrow"/>
          <w:sz w:val="26"/>
          <w:szCs w:val="26"/>
        </w:rPr>
        <w:t>№</w:t>
      </w:r>
      <w:r w:rsidRPr="00B24F85">
        <w:rPr>
          <w:rFonts w:ascii="Arial Narrow" w:hAnsi="Arial Narrow"/>
          <w:sz w:val="26"/>
          <w:szCs w:val="26"/>
        </w:rPr>
        <w:t xml:space="preserve"> 415-ФЗ "О федеральном бюджете на 2017 год и на плановый период 2018 и 2019 годов"</w:t>
      </w:r>
      <w:r w:rsidRPr="005B653C">
        <w:rPr>
          <w:rFonts w:ascii="Arial Narrow" w:hAnsi="Arial Narrow"/>
          <w:sz w:val="26"/>
          <w:szCs w:val="26"/>
        </w:rPr>
        <w:t>,</w:t>
      </w:r>
      <w:r>
        <w:rPr>
          <w:rFonts w:ascii="Arial Narrow" w:hAnsi="Arial Narrow"/>
          <w:sz w:val="26"/>
          <w:szCs w:val="26"/>
        </w:rPr>
        <w:t xml:space="preserve"> </w:t>
      </w:r>
      <w:r w:rsidRPr="005B653C">
        <w:rPr>
          <w:rFonts w:ascii="Arial Narrow" w:hAnsi="Arial Narrow"/>
          <w:sz w:val="26"/>
          <w:szCs w:val="26"/>
        </w:rPr>
        <w:t>что показано на</w:t>
      </w:r>
      <w:proofErr w:type="gramEnd"/>
      <w:r w:rsidRPr="005B653C">
        <w:rPr>
          <w:rFonts w:ascii="Arial Narrow" w:hAnsi="Arial Narrow"/>
          <w:sz w:val="26"/>
          <w:szCs w:val="26"/>
        </w:rPr>
        <w:t xml:space="preserve"> графике.</w:t>
      </w:r>
    </w:p>
    <w:p w:rsidR="00B87DC5" w:rsidRPr="005B653C" w:rsidRDefault="00B87DC5" w:rsidP="00B87DC5">
      <w:pPr>
        <w:autoSpaceDE w:val="0"/>
        <w:autoSpaceDN w:val="0"/>
        <w:adjustRightInd w:val="0"/>
        <w:ind w:firstLine="426"/>
        <w:rPr>
          <w:rFonts w:ascii="Arial Narrow" w:hAnsi="Arial Narrow"/>
          <w:sz w:val="26"/>
          <w:szCs w:val="26"/>
        </w:rPr>
      </w:pPr>
    </w:p>
    <w:p w:rsidR="00B87DC5" w:rsidRPr="005B653C" w:rsidRDefault="00B87DC5" w:rsidP="00B87DC5">
      <w:pPr>
        <w:ind w:firstLine="284"/>
        <w:rPr>
          <w:rFonts w:ascii="Arial Narrow" w:hAnsi="Arial Narrow"/>
          <w:b/>
        </w:rPr>
      </w:pPr>
      <w:r w:rsidRPr="005B653C">
        <w:rPr>
          <w:rFonts w:ascii="Arial Narrow" w:hAnsi="Arial Narrow"/>
          <w:b/>
        </w:rPr>
        <w:t>Исполнение параметров федерального бюджета по акцизам на алкогольную продукцию с объемной долей спирта этилового свыше 9%</w:t>
      </w:r>
    </w:p>
    <w:p w:rsidR="00B87DC5" w:rsidRPr="005B653C" w:rsidRDefault="00B87DC5" w:rsidP="00B87DC5">
      <w:pPr>
        <w:autoSpaceDE w:val="0"/>
        <w:autoSpaceDN w:val="0"/>
        <w:adjustRightInd w:val="0"/>
        <w:rPr>
          <w:sz w:val="28"/>
          <w:szCs w:val="28"/>
        </w:rPr>
      </w:pPr>
      <w:r>
        <w:rPr>
          <w:rFonts w:ascii="Arial Narrow" w:hAnsi="Arial Narrow"/>
          <w:noProof/>
          <w:sz w:val="28"/>
          <w:szCs w:val="28"/>
        </w:rPr>
        <w:drawing>
          <wp:inline distT="0" distB="0" distL="0" distR="0" wp14:anchorId="1362105C" wp14:editId="341A49AE">
            <wp:extent cx="2924175" cy="2286000"/>
            <wp:effectExtent l="0" t="0" r="2857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87DC5" w:rsidRPr="005B653C" w:rsidRDefault="00B87DC5" w:rsidP="00B87DC5">
      <w:pPr>
        <w:autoSpaceDE w:val="0"/>
        <w:autoSpaceDN w:val="0"/>
        <w:adjustRightInd w:val="0"/>
        <w:ind w:firstLine="284"/>
        <w:rPr>
          <w:rFonts w:ascii="Arial Narrow" w:hAnsi="Arial Narrow" w:cs="Arial"/>
          <w:b/>
          <w:sz w:val="26"/>
          <w:szCs w:val="26"/>
        </w:rPr>
      </w:pPr>
    </w:p>
    <w:p w:rsidR="00B87DC5" w:rsidRPr="00843CD7" w:rsidRDefault="00B87DC5" w:rsidP="00B87DC5">
      <w:pPr>
        <w:autoSpaceDE w:val="0"/>
        <w:autoSpaceDN w:val="0"/>
        <w:adjustRightInd w:val="0"/>
        <w:ind w:firstLine="284"/>
        <w:rPr>
          <w:rFonts w:ascii="Arial Narrow" w:hAnsi="Arial Narrow"/>
          <w:sz w:val="26"/>
          <w:szCs w:val="26"/>
        </w:rPr>
      </w:pPr>
      <w:r w:rsidRPr="00843CD7">
        <w:rPr>
          <w:rFonts w:ascii="Arial Narrow" w:eastAsia="Calibri" w:hAnsi="Arial Narrow"/>
          <w:b/>
          <w:bCs/>
          <w:sz w:val="26"/>
          <w:szCs w:val="26"/>
        </w:rPr>
        <w:t>Совокупная задолженность</w:t>
      </w:r>
      <w:r w:rsidRPr="00843CD7">
        <w:rPr>
          <w:rFonts w:ascii="Arial Narrow" w:hAnsi="Arial Narrow"/>
          <w:b/>
          <w:sz w:val="26"/>
          <w:szCs w:val="26"/>
        </w:rPr>
        <w:t xml:space="preserve"> </w:t>
      </w:r>
      <w:r w:rsidRPr="00843CD7">
        <w:rPr>
          <w:rFonts w:ascii="Arial Narrow" w:hAnsi="Arial Narrow" w:cs="Arial"/>
          <w:sz w:val="26"/>
          <w:szCs w:val="26"/>
        </w:rPr>
        <w:t>по</w:t>
      </w:r>
      <w:r w:rsidRPr="00843CD7">
        <w:rPr>
          <w:rFonts w:ascii="Arial Narrow" w:hAnsi="Arial Narrow"/>
          <w:sz w:val="26"/>
          <w:szCs w:val="26"/>
        </w:rPr>
        <w:t xml:space="preserve"> </w:t>
      </w:r>
      <w:r w:rsidRPr="00843CD7">
        <w:rPr>
          <w:rFonts w:ascii="Arial Narrow" w:hAnsi="Arial Narrow" w:cs="Arial"/>
          <w:sz w:val="26"/>
          <w:szCs w:val="26"/>
        </w:rPr>
        <w:t>данной</w:t>
      </w:r>
      <w:r w:rsidRPr="00843CD7">
        <w:rPr>
          <w:rFonts w:ascii="Arial Narrow" w:hAnsi="Arial Narrow"/>
          <w:sz w:val="26"/>
          <w:szCs w:val="26"/>
        </w:rPr>
        <w:t xml:space="preserve"> </w:t>
      </w:r>
      <w:r w:rsidRPr="00843CD7">
        <w:rPr>
          <w:rFonts w:ascii="Arial Narrow" w:hAnsi="Arial Narrow" w:cs="Arial"/>
          <w:sz w:val="26"/>
          <w:szCs w:val="26"/>
        </w:rPr>
        <w:t>группе</w:t>
      </w:r>
      <w:r w:rsidRPr="00843CD7">
        <w:rPr>
          <w:rFonts w:ascii="Arial Narrow" w:hAnsi="Arial Narrow"/>
          <w:sz w:val="26"/>
          <w:szCs w:val="26"/>
        </w:rPr>
        <w:t xml:space="preserve"> </w:t>
      </w:r>
      <w:r w:rsidRPr="00843CD7">
        <w:rPr>
          <w:rFonts w:ascii="Arial Narrow" w:hAnsi="Arial Narrow" w:cs="Arial"/>
          <w:sz w:val="26"/>
          <w:szCs w:val="26"/>
        </w:rPr>
        <w:t>акцизов</w:t>
      </w:r>
      <w:r w:rsidRPr="00843CD7">
        <w:rPr>
          <w:rFonts w:ascii="Arial Narrow" w:hAnsi="Arial Narrow"/>
          <w:sz w:val="26"/>
          <w:szCs w:val="26"/>
        </w:rPr>
        <w:t xml:space="preserve">, </w:t>
      </w:r>
      <w:r w:rsidRPr="00843CD7">
        <w:rPr>
          <w:rFonts w:ascii="Arial Narrow" w:hAnsi="Arial Narrow" w:cs="Arial"/>
          <w:sz w:val="26"/>
          <w:szCs w:val="26"/>
        </w:rPr>
        <w:t>включая</w:t>
      </w:r>
      <w:r w:rsidRPr="00843CD7">
        <w:rPr>
          <w:rFonts w:ascii="Arial Narrow" w:hAnsi="Arial Narrow"/>
          <w:sz w:val="26"/>
          <w:szCs w:val="26"/>
        </w:rPr>
        <w:t xml:space="preserve"> </w:t>
      </w:r>
      <w:r w:rsidRPr="00843CD7">
        <w:rPr>
          <w:rFonts w:ascii="Arial Narrow" w:hAnsi="Arial Narrow" w:cs="Arial"/>
          <w:sz w:val="26"/>
          <w:szCs w:val="26"/>
        </w:rPr>
        <w:t>акцизы</w:t>
      </w:r>
      <w:r w:rsidRPr="00843CD7">
        <w:rPr>
          <w:rFonts w:ascii="Arial Narrow" w:hAnsi="Arial Narrow"/>
          <w:sz w:val="26"/>
          <w:szCs w:val="26"/>
        </w:rPr>
        <w:t xml:space="preserve"> </w:t>
      </w:r>
      <w:r w:rsidRPr="00843CD7">
        <w:rPr>
          <w:rFonts w:ascii="Arial Narrow" w:hAnsi="Arial Narrow" w:cs="Arial"/>
          <w:sz w:val="26"/>
          <w:szCs w:val="26"/>
        </w:rPr>
        <w:t>с</w:t>
      </w:r>
      <w:r w:rsidRPr="00843CD7">
        <w:rPr>
          <w:rFonts w:ascii="Arial Narrow" w:hAnsi="Arial Narrow"/>
          <w:sz w:val="26"/>
          <w:szCs w:val="26"/>
        </w:rPr>
        <w:t xml:space="preserve"> </w:t>
      </w:r>
      <w:r w:rsidRPr="00843CD7">
        <w:rPr>
          <w:rFonts w:ascii="Arial Narrow" w:hAnsi="Arial Narrow" w:cs="Arial"/>
          <w:sz w:val="26"/>
          <w:szCs w:val="26"/>
        </w:rPr>
        <w:t>объемной</w:t>
      </w:r>
      <w:r w:rsidRPr="00843CD7">
        <w:rPr>
          <w:rFonts w:ascii="Arial Narrow" w:hAnsi="Arial Narrow"/>
          <w:sz w:val="26"/>
          <w:szCs w:val="26"/>
        </w:rPr>
        <w:t xml:space="preserve"> </w:t>
      </w:r>
      <w:r w:rsidRPr="00843CD7">
        <w:rPr>
          <w:rFonts w:ascii="Arial Narrow" w:hAnsi="Arial Narrow" w:cs="Arial"/>
          <w:sz w:val="26"/>
          <w:szCs w:val="26"/>
        </w:rPr>
        <w:t>долей</w:t>
      </w:r>
      <w:r w:rsidRPr="00843CD7">
        <w:rPr>
          <w:rFonts w:ascii="Arial Narrow" w:hAnsi="Arial Narrow"/>
          <w:sz w:val="26"/>
          <w:szCs w:val="26"/>
        </w:rPr>
        <w:t xml:space="preserve"> </w:t>
      </w:r>
      <w:r w:rsidRPr="00843CD7">
        <w:rPr>
          <w:rFonts w:ascii="Arial Narrow" w:hAnsi="Arial Narrow" w:cs="Arial"/>
          <w:sz w:val="26"/>
          <w:szCs w:val="26"/>
        </w:rPr>
        <w:t>спирта</w:t>
      </w:r>
      <w:r w:rsidRPr="00843CD7">
        <w:rPr>
          <w:rFonts w:ascii="Arial Narrow" w:hAnsi="Arial Narrow"/>
          <w:sz w:val="26"/>
          <w:szCs w:val="26"/>
        </w:rPr>
        <w:t xml:space="preserve"> </w:t>
      </w:r>
      <w:r>
        <w:rPr>
          <w:rFonts w:ascii="Arial Narrow" w:hAnsi="Arial Narrow"/>
          <w:sz w:val="26"/>
          <w:szCs w:val="26"/>
        </w:rPr>
        <w:t>до</w:t>
      </w:r>
      <w:r w:rsidRPr="00843CD7">
        <w:rPr>
          <w:rFonts w:ascii="Arial Narrow" w:hAnsi="Arial Narrow"/>
          <w:sz w:val="26"/>
          <w:szCs w:val="26"/>
        </w:rPr>
        <w:t xml:space="preserve"> 9%, </w:t>
      </w:r>
      <w:r w:rsidRPr="00843CD7">
        <w:rPr>
          <w:rFonts w:ascii="Arial Narrow" w:hAnsi="Arial Narrow" w:cs="Arial"/>
          <w:sz w:val="26"/>
          <w:szCs w:val="26"/>
        </w:rPr>
        <w:t>на</w:t>
      </w:r>
      <w:r w:rsidRPr="00843CD7">
        <w:rPr>
          <w:rFonts w:ascii="Arial Narrow" w:hAnsi="Arial Narrow"/>
          <w:sz w:val="26"/>
          <w:szCs w:val="26"/>
        </w:rPr>
        <w:t xml:space="preserve"> 01.04.2017 </w:t>
      </w:r>
      <w:r w:rsidRPr="00843CD7">
        <w:rPr>
          <w:rFonts w:ascii="Arial Narrow" w:hAnsi="Arial Narrow" w:cs="Arial"/>
          <w:sz w:val="26"/>
          <w:szCs w:val="26"/>
        </w:rPr>
        <w:t>составила</w:t>
      </w:r>
      <w:r w:rsidRPr="00843CD7">
        <w:rPr>
          <w:rFonts w:ascii="Arial Narrow" w:hAnsi="Arial Narrow"/>
          <w:sz w:val="26"/>
          <w:szCs w:val="26"/>
        </w:rPr>
        <w:t xml:space="preserve"> 8</w:t>
      </w:r>
      <w:r>
        <w:rPr>
          <w:rFonts w:ascii="Arial Narrow" w:hAnsi="Arial Narrow"/>
          <w:sz w:val="26"/>
          <w:szCs w:val="26"/>
        </w:rPr>
        <w:t>5,3</w:t>
      </w:r>
      <w:r w:rsidRPr="00843CD7">
        <w:rPr>
          <w:rFonts w:ascii="Arial Narrow" w:hAnsi="Arial Narrow"/>
          <w:sz w:val="26"/>
          <w:szCs w:val="26"/>
        </w:rPr>
        <w:t xml:space="preserve"> </w:t>
      </w:r>
      <w:r w:rsidRPr="00843CD7">
        <w:rPr>
          <w:rFonts w:ascii="Arial Narrow" w:hAnsi="Arial Narrow" w:cs="Arial"/>
          <w:sz w:val="26"/>
          <w:szCs w:val="26"/>
        </w:rPr>
        <w:t>млрд</w:t>
      </w:r>
      <w:r w:rsidRPr="00843CD7">
        <w:rPr>
          <w:rFonts w:ascii="Arial Narrow" w:hAnsi="Arial Narrow"/>
          <w:sz w:val="26"/>
          <w:szCs w:val="26"/>
        </w:rPr>
        <w:t xml:space="preserve">. </w:t>
      </w:r>
      <w:r w:rsidRPr="00843CD7">
        <w:rPr>
          <w:rFonts w:ascii="Arial Narrow" w:hAnsi="Arial Narrow" w:cs="Arial"/>
          <w:sz w:val="26"/>
          <w:szCs w:val="26"/>
        </w:rPr>
        <w:t>рублей</w:t>
      </w:r>
      <w:r w:rsidRPr="00843CD7">
        <w:rPr>
          <w:rFonts w:ascii="Arial Narrow" w:hAnsi="Arial Narrow"/>
          <w:sz w:val="26"/>
          <w:szCs w:val="26"/>
        </w:rPr>
        <w:t xml:space="preserve"> </w:t>
      </w:r>
      <w:r w:rsidRPr="00843CD7">
        <w:rPr>
          <w:rFonts w:ascii="Arial Narrow" w:hAnsi="Arial Narrow" w:cs="Arial"/>
          <w:sz w:val="26"/>
          <w:szCs w:val="26"/>
        </w:rPr>
        <w:t>и</w:t>
      </w:r>
      <w:r w:rsidRPr="00843CD7">
        <w:rPr>
          <w:rFonts w:ascii="Arial Narrow" w:hAnsi="Arial Narrow"/>
          <w:sz w:val="26"/>
          <w:szCs w:val="26"/>
        </w:rPr>
        <w:t xml:space="preserve"> </w:t>
      </w:r>
      <w:r w:rsidRPr="00843CD7">
        <w:rPr>
          <w:rFonts w:ascii="Arial Narrow" w:hAnsi="Arial Narrow" w:cs="Arial"/>
          <w:sz w:val="26"/>
          <w:szCs w:val="26"/>
        </w:rPr>
        <w:t>выросла</w:t>
      </w:r>
      <w:r w:rsidRPr="00843CD7">
        <w:rPr>
          <w:rFonts w:ascii="Arial Narrow" w:hAnsi="Arial Narrow"/>
          <w:sz w:val="26"/>
          <w:szCs w:val="26"/>
        </w:rPr>
        <w:t xml:space="preserve"> </w:t>
      </w:r>
      <w:r w:rsidRPr="00843CD7">
        <w:rPr>
          <w:rFonts w:ascii="Arial Narrow" w:hAnsi="Arial Narrow" w:cs="Arial"/>
          <w:sz w:val="26"/>
          <w:szCs w:val="26"/>
        </w:rPr>
        <w:t>по</w:t>
      </w:r>
      <w:r w:rsidRPr="00843CD7">
        <w:rPr>
          <w:rFonts w:ascii="Arial Narrow" w:hAnsi="Arial Narrow"/>
          <w:sz w:val="26"/>
          <w:szCs w:val="26"/>
        </w:rPr>
        <w:t xml:space="preserve"> </w:t>
      </w:r>
      <w:r w:rsidRPr="00843CD7">
        <w:rPr>
          <w:rFonts w:ascii="Arial Narrow" w:hAnsi="Arial Narrow" w:cs="Arial"/>
          <w:sz w:val="26"/>
          <w:szCs w:val="26"/>
        </w:rPr>
        <w:t>сравнению</w:t>
      </w:r>
      <w:r w:rsidRPr="00843CD7">
        <w:rPr>
          <w:rFonts w:ascii="Arial Narrow" w:hAnsi="Arial Narrow"/>
          <w:sz w:val="26"/>
          <w:szCs w:val="26"/>
        </w:rPr>
        <w:t xml:space="preserve"> </w:t>
      </w:r>
      <w:r w:rsidRPr="00843CD7">
        <w:rPr>
          <w:rFonts w:ascii="Arial Narrow" w:hAnsi="Arial Narrow" w:cs="Arial"/>
          <w:sz w:val="26"/>
          <w:szCs w:val="26"/>
        </w:rPr>
        <w:t>с</w:t>
      </w:r>
      <w:r w:rsidRPr="00843CD7">
        <w:rPr>
          <w:rFonts w:ascii="Arial Narrow" w:hAnsi="Arial Narrow"/>
          <w:sz w:val="26"/>
          <w:szCs w:val="26"/>
        </w:rPr>
        <w:t xml:space="preserve"> </w:t>
      </w:r>
      <w:r w:rsidRPr="00843CD7">
        <w:rPr>
          <w:rFonts w:ascii="Arial Narrow" w:hAnsi="Arial Narrow" w:cs="Arial"/>
          <w:sz w:val="26"/>
          <w:szCs w:val="26"/>
        </w:rPr>
        <w:t>началом</w:t>
      </w:r>
      <w:r w:rsidRPr="00843CD7">
        <w:rPr>
          <w:rFonts w:ascii="Arial Narrow" w:hAnsi="Arial Narrow"/>
          <w:sz w:val="26"/>
          <w:szCs w:val="26"/>
        </w:rPr>
        <w:t xml:space="preserve"> 2017 </w:t>
      </w:r>
      <w:r w:rsidRPr="00843CD7">
        <w:rPr>
          <w:rFonts w:ascii="Arial Narrow" w:hAnsi="Arial Narrow" w:cs="Arial"/>
          <w:sz w:val="26"/>
          <w:szCs w:val="26"/>
        </w:rPr>
        <w:t>года</w:t>
      </w:r>
      <w:r w:rsidRPr="00843CD7">
        <w:rPr>
          <w:rFonts w:ascii="Arial Narrow" w:hAnsi="Arial Narrow"/>
          <w:sz w:val="26"/>
          <w:szCs w:val="26"/>
        </w:rPr>
        <w:t xml:space="preserve"> </w:t>
      </w:r>
      <w:r w:rsidRPr="00843CD7">
        <w:rPr>
          <w:rFonts w:ascii="Arial Narrow" w:hAnsi="Arial Narrow" w:cs="Arial"/>
          <w:sz w:val="26"/>
          <w:szCs w:val="26"/>
        </w:rPr>
        <w:t>на</w:t>
      </w:r>
      <w:r w:rsidRPr="00843CD7">
        <w:rPr>
          <w:rFonts w:ascii="Arial Narrow" w:hAnsi="Arial Narrow"/>
          <w:sz w:val="26"/>
          <w:szCs w:val="26"/>
        </w:rPr>
        <w:t xml:space="preserve"> 0,</w:t>
      </w:r>
      <w:r>
        <w:rPr>
          <w:rFonts w:ascii="Arial Narrow" w:hAnsi="Arial Narrow"/>
          <w:sz w:val="26"/>
          <w:szCs w:val="26"/>
        </w:rPr>
        <w:t>8</w:t>
      </w:r>
      <w:r w:rsidRPr="00843CD7">
        <w:rPr>
          <w:rFonts w:ascii="Arial Narrow" w:hAnsi="Arial Narrow"/>
          <w:sz w:val="26"/>
          <w:szCs w:val="26"/>
        </w:rPr>
        <w:t xml:space="preserve"> </w:t>
      </w:r>
      <w:r w:rsidRPr="00843CD7">
        <w:rPr>
          <w:rFonts w:ascii="Arial Narrow" w:hAnsi="Arial Narrow" w:cs="Arial"/>
          <w:sz w:val="26"/>
          <w:szCs w:val="26"/>
        </w:rPr>
        <w:t>млрд</w:t>
      </w:r>
      <w:r w:rsidRPr="00843CD7">
        <w:rPr>
          <w:rFonts w:ascii="Arial Narrow" w:hAnsi="Arial Narrow"/>
          <w:sz w:val="26"/>
          <w:szCs w:val="26"/>
        </w:rPr>
        <w:t xml:space="preserve">. </w:t>
      </w:r>
      <w:r w:rsidRPr="00843CD7">
        <w:rPr>
          <w:rFonts w:ascii="Arial Narrow" w:hAnsi="Arial Narrow" w:cs="Arial"/>
          <w:sz w:val="26"/>
          <w:szCs w:val="26"/>
        </w:rPr>
        <w:t>рублей,</w:t>
      </w:r>
      <w:r w:rsidRPr="00843CD7">
        <w:rPr>
          <w:rFonts w:ascii="Arial Narrow" w:hAnsi="Arial Narrow"/>
          <w:sz w:val="26"/>
          <w:szCs w:val="26"/>
        </w:rPr>
        <w:t xml:space="preserve"> </w:t>
      </w:r>
      <w:r w:rsidRPr="00843CD7">
        <w:rPr>
          <w:rFonts w:ascii="Arial Narrow" w:hAnsi="Arial Narrow" w:cs="Arial"/>
          <w:sz w:val="26"/>
          <w:szCs w:val="26"/>
        </w:rPr>
        <w:t>или</w:t>
      </w:r>
      <w:r w:rsidRPr="00843CD7">
        <w:rPr>
          <w:rFonts w:ascii="Arial Narrow" w:hAnsi="Arial Narrow"/>
          <w:sz w:val="26"/>
          <w:szCs w:val="26"/>
        </w:rPr>
        <w:t xml:space="preserve"> на </w:t>
      </w:r>
      <w:r>
        <w:rPr>
          <w:rFonts w:ascii="Arial Narrow" w:hAnsi="Arial Narrow"/>
          <w:sz w:val="26"/>
          <w:szCs w:val="26"/>
        </w:rPr>
        <w:t>1,0</w:t>
      </w:r>
      <w:r w:rsidRPr="00843CD7">
        <w:rPr>
          <w:rFonts w:ascii="Arial Narrow" w:hAnsi="Arial Narrow"/>
          <w:sz w:val="26"/>
          <w:szCs w:val="26"/>
        </w:rPr>
        <w:t xml:space="preserve"> процента.</w:t>
      </w:r>
    </w:p>
    <w:p w:rsidR="00B87DC5" w:rsidRPr="005B653C" w:rsidRDefault="00B87DC5" w:rsidP="00B87DC5">
      <w:pPr>
        <w:autoSpaceDE w:val="0"/>
        <w:autoSpaceDN w:val="0"/>
        <w:adjustRightInd w:val="0"/>
        <w:ind w:firstLine="284"/>
        <w:rPr>
          <w:rFonts w:ascii="Arial Narrow" w:hAnsi="Arial Narrow"/>
          <w:sz w:val="26"/>
          <w:szCs w:val="26"/>
        </w:rPr>
      </w:pPr>
      <w:r w:rsidRPr="00843CD7">
        <w:rPr>
          <w:rFonts w:ascii="Arial Narrow" w:hAnsi="Arial Narrow" w:cs="Arial"/>
          <w:b/>
          <w:sz w:val="26"/>
          <w:szCs w:val="26"/>
        </w:rPr>
        <w:t>Недоимка</w:t>
      </w:r>
      <w:r w:rsidRPr="00843CD7">
        <w:rPr>
          <w:rFonts w:ascii="Arial Narrow" w:hAnsi="Arial Narrow"/>
          <w:sz w:val="26"/>
          <w:szCs w:val="26"/>
        </w:rPr>
        <w:t xml:space="preserve"> </w:t>
      </w:r>
      <w:r w:rsidRPr="00843CD7">
        <w:rPr>
          <w:rFonts w:ascii="Arial Narrow" w:hAnsi="Arial Narrow" w:cs="Arial"/>
          <w:sz w:val="26"/>
          <w:szCs w:val="26"/>
        </w:rPr>
        <w:t>на</w:t>
      </w:r>
      <w:r w:rsidRPr="00843CD7">
        <w:rPr>
          <w:rFonts w:ascii="Arial Narrow" w:hAnsi="Arial Narrow"/>
          <w:sz w:val="26"/>
          <w:szCs w:val="26"/>
        </w:rPr>
        <w:t xml:space="preserve"> 01.04.2017 </w:t>
      </w:r>
      <w:r w:rsidRPr="00843CD7">
        <w:rPr>
          <w:rFonts w:ascii="Arial Narrow" w:hAnsi="Arial Narrow" w:cs="Arial"/>
          <w:sz w:val="26"/>
          <w:szCs w:val="26"/>
        </w:rPr>
        <w:t>составила</w:t>
      </w:r>
      <w:r w:rsidRPr="00843CD7">
        <w:rPr>
          <w:rFonts w:ascii="Arial Narrow" w:hAnsi="Arial Narrow"/>
          <w:sz w:val="26"/>
          <w:szCs w:val="26"/>
        </w:rPr>
        <w:t xml:space="preserve"> 6,</w:t>
      </w:r>
      <w:r>
        <w:rPr>
          <w:rFonts w:ascii="Arial Narrow" w:hAnsi="Arial Narrow"/>
          <w:sz w:val="26"/>
          <w:szCs w:val="26"/>
        </w:rPr>
        <w:t>8</w:t>
      </w:r>
      <w:r w:rsidRPr="00843CD7">
        <w:rPr>
          <w:rFonts w:ascii="Arial Narrow" w:hAnsi="Arial Narrow"/>
          <w:sz w:val="26"/>
          <w:szCs w:val="26"/>
        </w:rPr>
        <w:t xml:space="preserve"> </w:t>
      </w:r>
      <w:r w:rsidRPr="00843CD7">
        <w:rPr>
          <w:rFonts w:ascii="Arial Narrow" w:hAnsi="Arial Narrow" w:cs="Arial"/>
          <w:sz w:val="26"/>
          <w:szCs w:val="26"/>
        </w:rPr>
        <w:t>млрд</w:t>
      </w:r>
      <w:r w:rsidRPr="00843CD7">
        <w:rPr>
          <w:rFonts w:ascii="Arial Narrow" w:hAnsi="Arial Narrow"/>
          <w:sz w:val="26"/>
          <w:szCs w:val="26"/>
        </w:rPr>
        <w:t xml:space="preserve">. </w:t>
      </w:r>
      <w:r w:rsidRPr="00843CD7">
        <w:rPr>
          <w:rFonts w:ascii="Arial Narrow" w:hAnsi="Arial Narrow" w:cs="Arial"/>
          <w:sz w:val="26"/>
          <w:szCs w:val="26"/>
        </w:rPr>
        <w:t>рублей</w:t>
      </w:r>
      <w:r w:rsidRPr="00843CD7">
        <w:rPr>
          <w:rFonts w:ascii="Arial Narrow" w:hAnsi="Arial Narrow"/>
          <w:sz w:val="26"/>
          <w:szCs w:val="26"/>
        </w:rPr>
        <w:t xml:space="preserve"> </w:t>
      </w:r>
      <w:r w:rsidRPr="00843CD7">
        <w:rPr>
          <w:rFonts w:ascii="Arial Narrow" w:hAnsi="Arial Narrow" w:cs="Arial"/>
          <w:sz w:val="26"/>
          <w:szCs w:val="26"/>
        </w:rPr>
        <w:t>и</w:t>
      </w:r>
      <w:r w:rsidRPr="00843CD7">
        <w:rPr>
          <w:rFonts w:ascii="Arial Narrow" w:hAnsi="Arial Narrow"/>
          <w:sz w:val="26"/>
          <w:szCs w:val="26"/>
        </w:rPr>
        <w:t xml:space="preserve"> </w:t>
      </w:r>
      <w:r w:rsidRPr="00843CD7">
        <w:rPr>
          <w:rFonts w:ascii="Arial Narrow" w:hAnsi="Arial Narrow" w:cs="Arial"/>
          <w:sz w:val="26"/>
          <w:szCs w:val="26"/>
        </w:rPr>
        <w:t>по</w:t>
      </w:r>
      <w:r w:rsidRPr="00843CD7">
        <w:rPr>
          <w:rFonts w:ascii="Arial Narrow" w:hAnsi="Arial Narrow"/>
          <w:sz w:val="26"/>
          <w:szCs w:val="26"/>
        </w:rPr>
        <w:t xml:space="preserve"> </w:t>
      </w:r>
      <w:r w:rsidRPr="00843CD7">
        <w:rPr>
          <w:rFonts w:ascii="Arial Narrow" w:hAnsi="Arial Narrow" w:cs="Arial"/>
          <w:sz w:val="26"/>
          <w:szCs w:val="26"/>
        </w:rPr>
        <w:t>сравнению</w:t>
      </w:r>
      <w:r w:rsidRPr="00843CD7">
        <w:rPr>
          <w:rFonts w:ascii="Arial Narrow" w:hAnsi="Arial Narrow"/>
          <w:sz w:val="26"/>
          <w:szCs w:val="26"/>
        </w:rPr>
        <w:t xml:space="preserve"> </w:t>
      </w:r>
      <w:r w:rsidRPr="00843CD7">
        <w:rPr>
          <w:rFonts w:ascii="Arial Narrow" w:hAnsi="Arial Narrow" w:cs="Arial"/>
          <w:sz w:val="26"/>
          <w:szCs w:val="26"/>
        </w:rPr>
        <w:t>с</w:t>
      </w:r>
      <w:r w:rsidRPr="00843CD7">
        <w:rPr>
          <w:rFonts w:ascii="Arial Narrow" w:hAnsi="Arial Narrow"/>
          <w:sz w:val="26"/>
          <w:szCs w:val="26"/>
        </w:rPr>
        <w:t xml:space="preserve"> </w:t>
      </w:r>
      <w:r w:rsidRPr="00843CD7">
        <w:rPr>
          <w:rFonts w:ascii="Arial Narrow" w:hAnsi="Arial Narrow" w:cs="Arial"/>
          <w:sz w:val="26"/>
          <w:szCs w:val="26"/>
        </w:rPr>
        <w:t>началом</w:t>
      </w:r>
      <w:r w:rsidRPr="00843CD7">
        <w:rPr>
          <w:rFonts w:ascii="Arial Narrow" w:hAnsi="Arial Narrow"/>
          <w:sz w:val="26"/>
          <w:szCs w:val="26"/>
        </w:rPr>
        <w:t xml:space="preserve"> 2017 </w:t>
      </w:r>
      <w:r w:rsidRPr="00843CD7">
        <w:rPr>
          <w:rFonts w:ascii="Arial Narrow" w:hAnsi="Arial Narrow" w:cs="Arial"/>
          <w:sz w:val="26"/>
          <w:szCs w:val="26"/>
        </w:rPr>
        <w:t>года</w:t>
      </w:r>
      <w:r w:rsidRPr="00843CD7">
        <w:rPr>
          <w:rFonts w:ascii="Arial Narrow" w:hAnsi="Arial Narrow"/>
          <w:sz w:val="26"/>
          <w:szCs w:val="26"/>
        </w:rPr>
        <w:t xml:space="preserve"> </w:t>
      </w:r>
      <w:r w:rsidRPr="00843CD7">
        <w:rPr>
          <w:rFonts w:ascii="Arial Narrow" w:hAnsi="Arial Narrow" w:cs="Arial"/>
          <w:sz w:val="26"/>
          <w:szCs w:val="26"/>
        </w:rPr>
        <w:t>снизилась</w:t>
      </w:r>
      <w:r w:rsidRPr="00843CD7">
        <w:rPr>
          <w:rFonts w:ascii="Arial Narrow" w:hAnsi="Arial Narrow"/>
          <w:sz w:val="26"/>
          <w:szCs w:val="26"/>
        </w:rPr>
        <w:t xml:space="preserve"> </w:t>
      </w:r>
      <w:r w:rsidRPr="00843CD7">
        <w:rPr>
          <w:rFonts w:ascii="Arial Narrow" w:hAnsi="Arial Narrow" w:cs="Arial"/>
          <w:sz w:val="26"/>
          <w:szCs w:val="26"/>
        </w:rPr>
        <w:t>на</w:t>
      </w:r>
      <w:r w:rsidRPr="00843CD7">
        <w:rPr>
          <w:rFonts w:ascii="Arial Narrow" w:hAnsi="Arial Narrow"/>
          <w:sz w:val="26"/>
          <w:szCs w:val="26"/>
        </w:rPr>
        <w:t xml:space="preserve"> 14,</w:t>
      </w:r>
      <w:r>
        <w:rPr>
          <w:rFonts w:ascii="Arial Narrow" w:hAnsi="Arial Narrow"/>
          <w:sz w:val="26"/>
          <w:szCs w:val="26"/>
        </w:rPr>
        <w:t>6</w:t>
      </w:r>
      <w:r w:rsidRPr="00843CD7">
        <w:rPr>
          <w:rFonts w:ascii="Arial Narrow" w:hAnsi="Arial Narrow"/>
          <w:sz w:val="26"/>
          <w:szCs w:val="26"/>
        </w:rPr>
        <w:t xml:space="preserve"> </w:t>
      </w:r>
      <w:r w:rsidRPr="00843CD7">
        <w:rPr>
          <w:rFonts w:ascii="Arial Narrow" w:hAnsi="Arial Narrow" w:cs="Arial"/>
          <w:sz w:val="26"/>
          <w:szCs w:val="26"/>
        </w:rPr>
        <w:t>млрд</w:t>
      </w:r>
      <w:r w:rsidRPr="00843CD7">
        <w:rPr>
          <w:rFonts w:ascii="Arial Narrow" w:hAnsi="Arial Narrow"/>
          <w:sz w:val="26"/>
          <w:szCs w:val="26"/>
        </w:rPr>
        <w:t xml:space="preserve">. </w:t>
      </w:r>
      <w:r w:rsidRPr="00843CD7">
        <w:rPr>
          <w:rFonts w:ascii="Arial Narrow" w:hAnsi="Arial Narrow" w:cs="Arial"/>
          <w:sz w:val="26"/>
          <w:szCs w:val="26"/>
        </w:rPr>
        <w:t>рублей</w:t>
      </w:r>
      <w:r w:rsidRPr="00843CD7">
        <w:rPr>
          <w:rFonts w:ascii="Arial Narrow" w:hAnsi="Arial Narrow"/>
          <w:sz w:val="26"/>
          <w:szCs w:val="26"/>
        </w:rPr>
        <w:t xml:space="preserve">, </w:t>
      </w:r>
      <w:r w:rsidRPr="00843CD7">
        <w:rPr>
          <w:rFonts w:ascii="Arial Narrow" w:hAnsi="Arial Narrow" w:cs="Arial"/>
          <w:sz w:val="26"/>
          <w:szCs w:val="26"/>
        </w:rPr>
        <w:t>или</w:t>
      </w:r>
      <w:r w:rsidRPr="00843CD7">
        <w:rPr>
          <w:rFonts w:ascii="Arial Narrow" w:hAnsi="Arial Narrow"/>
          <w:sz w:val="26"/>
          <w:szCs w:val="26"/>
        </w:rPr>
        <w:t xml:space="preserve"> </w:t>
      </w:r>
      <w:r w:rsidRPr="00843CD7">
        <w:rPr>
          <w:rFonts w:ascii="Arial Narrow" w:hAnsi="Arial Narrow" w:cs="Arial"/>
          <w:sz w:val="26"/>
          <w:szCs w:val="26"/>
        </w:rPr>
        <w:t>в</w:t>
      </w:r>
      <w:r w:rsidRPr="00843CD7">
        <w:rPr>
          <w:rFonts w:ascii="Arial Narrow" w:hAnsi="Arial Narrow"/>
          <w:sz w:val="26"/>
          <w:szCs w:val="26"/>
        </w:rPr>
        <w:t xml:space="preserve"> 3,2 </w:t>
      </w:r>
      <w:r w:rsidRPr="00843CD7">
        <w:rPr>
          <w:rFonts w:ascii="Arial Narrow" w:hAnsi="Arial Narrow" w:cs="Arial"/>
          <w:sz w:val="26"/>
          <w:szCs w:val="26"/>
        </w:rPr>
        <w:t>раза</w:t>
      </w:r>
      <w:r w:rsidRPr="00843CD7">
        <w:rPr>
          <w:rFonts w:ascii="Arial Narrow" w:hAnsi="Arial Narrow"/>
          <w:sz w:val="26"/>
          <w:szCs w:val="26"/>
        </w:rPr>
        <w:t>.</w:t>
      </w:r>
      <w:r w:rsidRPr="005B653C">
        <w:rPr>
          <w:rFonts w:ascii="Arial Narrow" w:hAnsi="Arial Narrow"/>
          <w:sz w:val="26"/>
          <w:szCs w:val="26"/>
        </w:rPr>
        <w:t xml:space="preserve"> </w:t>
      </w:r>
    </w:p>
    <w:p w:rsidR="00B87DC5" w:rsidRPr="005B653C" w:rsidRDefault="00B87DC5" w:rsidP="00B87DC5">
      <w:pPr>
        <w:autoSpaceDE w:val="0"/>
        <w:autoSpaceDN w:val="0"/>
        <w:adjustRightInd w:val="0"/>
        <w:ind w:firstLine="284"/>
        <w:rPr>
          <w:rFonts w:ascii="Arial Narrow" w:hAnsi="Arial Narrow"/>
          <w:sz w:val="26"/>
          <w:szCs w:val="26"/>
        </w:rPr>
      </w:pPr>
      <w:r w:rsidRPr="005B653C">
        <w:rPr>
          <w:rFonts w:ascii="Arial Narrow" w:hAnsi="Arial Narrow"/>
          <w:sz w:val="26"/>
          <w:szCs w:val="26"/>
        </w:rPr>
        <w:br w:type="page"/>
      </w:r>
    </w:p>
    <w:p w:rsidR="00B87DC5" w:rsidRPr="005B653C" w:rsidRDefault="00A80787" w:rsidP="00B87DC5">
      <w:pPr>
        <w:autoSpaceDE w:val="0"/>
        <w:autoSpaceDN w:val="0"/>
        <w:adjustRightInd w:val="0"/>
        <w:spacing w:before="120" w:after="120"/>
        <w:ind w:firstLine="284"/>
        <w:rPr>
          <w:rFonts w:ascii="Arial Narrow" w:hAnsi="Arial Narrow"/>
          <w:sz w:val="26"/>
          <w:szCs w:val="26"/>
        </w:rPr>
      </w:pPr>
      <w:r>
        <w:rPr>
          <w:noProof/>
          <w:sz w:val="28"/>
          <w:szCs w:val="28"/>
          <w:lang w:eastAsia="en-US"/>
        </w:rPr>
        <w:lastRenderedPageBreak/>
        <w:pict>
          <v:shape id="_x0000_s1032" type="#_x0000_t75" style="position:absolute;left:0;text-align:left;margin-left:8.65pt;margin-top:105.3pt;width:496.4pt;height:134.2pt;z-index:251703296">
            <v:imagedata r:id="rId64" o:title=""/>
          </v:shape>
          <o:OLEObject Type="Embed" ProgID="Excel.Sheet.12" ShapeID="_x0000_s1032" DrawAspect="Content" ObjectID="_1556707474" r:id="rId65"/>
        </w:pict>
      </w:r>
      <w:r w:rsidR="00B87DC5" w:rsidRPr="005B653C">
        <w:rPr>
          <w:rFonts w:ascii="Arial Narrow" w:hAnsi="Arial Narrow"/>
          <w:sz w:val="26"/>
          <w:szCs w:val="26"/>
        </w:rPr>
        <w:t xml:space="preserve">Поступления </w:t>
      </w:r>
      <w:r w:rsidR="00B87DC5" w:rsidRPr="005B653C">
        <w:rPr>
          <w:rFonts w:ascii="Arial Narrow" w:hAnsi="Arial Narrow"/>
          <w:b/>
          <w:sz w:val="26"/>
          <w:szCs w:val="26"/>
        </w:rPr>
        <w:t>акцизов на табачную продукцию</w:t>
      </w:r>
      <w:r w:rsidR="00B87DC5" w:rsidRPr="005B653C">
        <w:rPr>
          <w:rFonts w:ascii="Arial Narrow" w:hAnsi="Arial Narrow"/>
          <w:sz w:val="26"/>
          <w:szCs w:val="26"/>
        </w:rPr>
        <w:t xml:space="preserve"> </w:t>
      </w:r>
      <w:r w:rsidR="00B87DC5">
        <w:rPr>
          <w:rFonts w:ascii="Arial Narrow" w:hAnsi="Arial Narrow"/>
          <w:sz w:val="26"/>
          <w:szCs w:val="26"/>
        </w:rPr>
        <w:t>в январе-марте 2017 года</w:t>
      </w:r>
      <w:r w:rsidR="00B87DC5" w:rsidRPr="005B653C">
        <w:rPr>
          <w:rFonts w:ascii="Arial Narrow" w:hAnsi="Arial Narrow"/>
          <w:sz w:val="26"/>
          <w:szCs w:val="26"/>
        </w:rPr>
        <w:t xml:space="preserve"> составили </w:t>
      </w:r>
      <w:r w:rsidR="00B87DC5">
        <w:rPr>
          <w:rFonts w:ascii="Arial Narrow" w:hAnsi="Arial Narrow"/>
          <w:sz w:val="26"/>
          <w:szCs w:val="26"/>
        </w:rPr>
        <w:t>194,0</w:t>
      </w:r>
      <w:r w:rsidR="00B87DC5" w:rsidRPr="005B653C">
        <w:rPr>
          <w:rFonts w:ascii="Arial Narrow" w:hAnsi="Arial Narrow"/>
          <w:sz w:val="26"/>
          <w:szCs w:val="26"/>
        </w:rPr>
        <w:t xml:space="preserve"> млрд. рублей, что на </w:t>
      </w:r>
      <w:r w:rsidR="00B87DC5">
        <w:rPr>
          <w:rFonts w:ascii="Arial Narrow" w:hAnsi="Arial Narrow"/>
          <w:sz w:val="26"/>
          <w:szCs w:val="26"/>
        </w:rPr>
        <w:t>49,7</w:t>
      </w:r>
      <w:r w:rsidR="00B87DC5" w:rsidRPr="005B653C">
        <w:rPr>
          <w:rFonts w:ascii="Arial Narrow" w:hAnsi="Arial Narrow"/>
          <w:sz w:val="26"/>
          <w:szCs w:val="26"/>
        </w:rPr>
        <w:t xml:space="preserve"> млрд. рублей, или </w:t>
      </w:r>
      <w:r w:rsidR="00B87DC5">
        <w:rPr>
          <w:rFonts w:ascii="Arial Narrow" w:hAnsi="Arial Narrow"/>
          <w:sz w:val="26"/>
          <w:szCs w:val="26"/>
        </w:rPr>
        <w:t>на</w:t>
      </w:r>
      <w:r w:rsidR="00B87DC5" w:rsidRPr="005B653C">
        <w:rPr>
          <w:rFonts w:ascii="Arial Narrow" w:hAnsi="Arial Narrow"/>
          <w:sz w:val="26"/>
          <w:szCs w:val="26"/>
        </w:rPr>
        <w:t xml:space="preserve"> </w:t>
      </w:r>
      <w:r w:rsidR="00B87DC5">
        <w:rPr>
          <w:rFonts w:ascii="Arial Narrow" w:hAnsi="Arial Narrow"/>
          <w:sz w:val="26"/>
          <w:szCs w:val="26"/>
        </w:rPr>
        <w:t>34,5%</w:t>
      </w:r>
      <w:r w:rsidR="00B87DC5" w:rsidRPr="005B653C">
        <w:rPr>
          <w:rFonts w:ascii="Arial Narrow" w:hAnsi="Arial Narrow"/>
          <w:sz w:val="26"/>
          <w:szCs w:val="26"/>
        </w:rPr>
        <w:t xml:space="preserve"> больше, чем за</w:t>
      </w:r>
      <w:r w:rsidR="00B87DC5">
        <w:rPr>
          <w:rFonts w:ascii="Arial Narrow" w:hAnsi="Arial Narrow"/>
          <w:sz w:val="26"/>
          <w:szCs w:val="26"/>
        </w:rPr>
        <w:t xml:space="preserve"> январь - март</w:t>
      </w:r>
      <w:r w:rsidR="00B87DC5" w:rsidRPr="005B653C">
        <w:rPr>
          <w:rFonts w:ascii="Arial Narrow" w:hAnsi="Arial Narrow"/>
          <w:sz w:val="26"/>
          <w:szCs w:val="26"/>
        </w:rPr>
        <w:t xml:space="preserve"> 201</w:t>
      </w:r>
      <w:r w:rsidR="00B87DC5">
        <w:rPr>
          <w:rFonts w:ascii="Arial Narrow" w:hAnsi="Arial Narrow"/>
          <w:sz w:val="26"/>
          <w:szCs w:val="26"/>
        </w:rPr>
        <w:t>6</w:t>
      </w:r>
      <w:r w:rsidR="00B87DC5" w:rsidRPr="005B653C">
        <w:rPr>
          <w:rFonts w:ascii="Arial Narrow" w:hAnsi="Arial Narrow"/>
          <w:sz w:val="26"/>
          <w:szCs w:val="26"/>
        </w:rPr>
        <w:t xml:space="preserve"> год</w:t>
      </w:r>
      <w:r w:rsidR="00B87DC5">
        <w:rPr>
          <w:rFonts w:ascii="Arial Narrow" w:hAnsi="Arial Narrow"/>
          <w:sz w:val="26"/>
          <w:szCs w:val="26"/>
        </w:rPr>
        <w:t>а, что обусловлено ростом ставок акциза, а также объемов реализации табачной продукции.</w:t>
      </w:r>
    </w:p>
    <w:p w:rsidR="00B87DC5" w:rsidRPr="005B653C" w:rsidRDefault="00B87DC5" w:rsidP="00B87DC5">
      <w:pPr>
        <w:autoSpaceDE w:val="0"/>
        <w:autoSpaceDN w:val="0"/>
        <w:adjustRightInd w:val="0"/>
        <w:spacing w:before="120" w:after="120"/>
        <w:rPr>
          <w:rFonts w:ascii="Arial Narrow" w:hAnsi="Arial Narrow"/>
          <w:sz w:val="26"/>
          <w:szCs w:val="26"/>
        </w:rPr>
      </w:pPr>
    </w:p>
    <w:p w:rsidR="00B87DC5" w:rsidRPr="005B653C" w:rsidRDefault="00B87DC5" w:rsidP="00B87DC5">
      <w:pPr>
        <w:autoSpaceDE w:val="0"/>
        <w:autoSpaceDN w:val="0"/>
        <w:adjustRightInd w:val="0"/>
        <w:spacing w:before="120" w:after="120"/>
        <w:ind w:firstLine="284"/>
        <w:rPr>
          <w:rFonts w:ascii="Arial Narrow" w:hAnsi="Arial Narrow"/>
          <w:sz w:val="26"/>
          <w:szCs w:val="26"/>
        </w:rPr>
      </w:pPr>
    </w:p>
    <w:p w:rsidR="00B87DC5" w:rsidRPr="005B653C" w:rsidRDefault="00B87DC5" w:rsidP="00B87DC5">
      <w:pPr>
        <w:autoSpaceDE w:val="0"/>
        <w:autoSpaceDN w:val="0"/>
        <w:adjustRightInd w:val="0"/>
        <w:spacing w:before="120" w:after="120"/>
        <w:ind w:firstLine="284"/>
        <w:rPr>
          <w:rFonts w:ascii="Arial Narrow" w:hAnsi="Arial Narrow"/>
          <w:sz w:val="26"/>
          <w:szCs w:val="26"/>
        </w:rPr>
      </w:pPr>
    </w:p>
    <w:p w:rsidR="00B87DC5" w:rsidRPr="005B653C" w:rsidRDefault="00B87DC5" w:rsidP="00B87DC5">
      <w:pPr>
        <w:autoSpaceDE w:val="0"/>
        <w:autoSpaceDN w:val="0"/>
        <w:adjustRightInd w:val="0"/>
        <w:spacing w:before="120" w:after="120"/>
        <w:ind w:firstLine="284"/>
        <w:rPr>
          <w:rFonts w:ascii="Arial Narrow" w:hAnsi="Arial Narrow"/>
          <w:sz w:val="26"/>
          <w:szCs w:val="26"/>
        </w:rPr>
      </w:pPr>
    </w:p>
    <w:p w:rsidR="00B87DC5" w:rsidRPr="005B653C" w:rsidRDefault="00B87DC5" w:rsidP="00B87DC5">
      <w:pPr>
        <w:autoSpaceDE w:val="0"/>
        <w:autoSpaceDN w:val="0"/>
        <w:adjustRightInd w:val="0"/>
        <w:spacing w:before="120" w:after="120"/>
        <w:ind w:firstLine="284"/>
        <w:rPr>
          <w:rFonts w:ascii="Arial Narrow" w:hAnsi="Arial Narrow"/>
          <w:sz w:val="26"/>
          <w:szCs w:val="26"/>
        </w:rPr>
      </w:pPr>
    </w:p>
    <w:p w:rsidR="00B87DC5" w:rsidRPr="005B653C" w:rsidRDefault="00B87DC5" w:rsidP="00B87DC5">
      <w:pPr>
        <w:autoSpaceDE w:val="0"/>
        <w:autoSpaceDN w:val="0"/>
        <w:adjustRightInd w:val="0"/>
        <w:spacing w:before="120" w:after="120"/>
        <w:ind w:firstLine="284"/>
        <w:rPr>
          <w:rFonts w:ascii="Arial Narrow" w:hAnsi="Arial Narrow"/>
          <w:sz w:val="26"/>
          <w:szCs w:val="26"/>
        </w:rPr>
      </w:pPr>
    </w:p>
    <w:p w:rsidR="00B87DC5" w:rsidRDefault="00B87DC5" w:rsidP="00B87DC5">
      <w:pPr>
        <w:ind w:firstLine="284"/>
        <w:rPr>
          <w:rFonts w:ascii="Arial Narrow" w:hAnsi="Arial Narrow"/>
          <w:sz w:val="26"/>
          <w:szCs w:val="26"/>
        </w:rPr>
      </w:pPr>
    </w:p>
    <w:p w:rsidR="00B87DC5" w:rsidRPr="005B653C" w:rsidRDefault="00B87DC5" w:rsidP="00B87DC5">
      <w:pPr>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табачную продукцию </w:t>
      </w:r>
      <w:r>
        <w:rPr>
          <w:rFonts w:ascii="Arial Narrow" w:hAnsi="Arial Narrow"/>
          <w:sz w:val="26"/>
          <w:szCs w:val="26"/>
        </w:rPr>
        <w:t>в январе-марте 2017 года</w:t>
      </w:r>
      <w:r w:rsidRPr="005B653C">
        <w:rPr>
          <w:rFonts w:ascii="Arial Narrow" w:hAnsi="Arial Narrow"/>
          <w:sz w:val="26"/>
          <w:szCs w:val="26"/>
        </w:rPr>
        <w:t xml:space="preserve"> приведена на следующем графике.</w:t>
      </w:r>
    </w:p>
    <w:p w:rsidR="00B87DC5" w:rsidRPr="005B653C" w:rsidRDefault="00B87DC5" w:rsidP="00B87DC5">
      <w:pPr>
        <w:ind w:firstLine="709"/>
        <w:rPr>
          <w:sz w:val="4"/>
          <w:szCs w:val="4"/>
          <w:highlight w:val="lightGray"/>
        </w:rPr>
      </w:pPr>
    </w:p>
    <w:p w:rsidR="00B87DC5" w:rsidRPr="005B653C" w:rsidRDefault="00B87DC5" w:rsidP="00B87DC5">
      <w:pPr>
        <w:tabs>
          <w:tab w:val="left" w:pos="840"/>
          <w:tab w:val="left" w:pos="7371"/>
        </w:tabs>
        <w:ind w:left="-284"/>
        <w:jc w:val="center"/>
        <w:rPr>
          <w:sz w:val="28"/>
          <w:szCs w:val="28"/>
        </w:rPr>
      </w:pPr>
      <w:r w:rsidRPr="005B653C">
        <w:rPr>
          <w:noProof/>
          <w:sz w:val="28"/>
        </w:rPr>
        <w:drawing>
          <wp:inline distT="0" distB="0" distL="0" distR="0" wp14:anchorId="1F6FF8FC" wp14:editId="25AF96D1">
            <wp:extent cx="3400425" cy="333375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87DC5" w:rsidRPr="005B653C" w:rsidRDefault="00B87DC5" w:rsidP="00B87DC5">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табачную продукцию </w:t>
      </w:r>
      <w:r>
        <w:rPr>
          <w:rFonts w:ascii="Arial Narrow" w:hAnsi="Arial Narrow"/>
          <w:sz w:val="26"/>
          <w:szCs w:val="26"/>
        </w:rPr>
        <w:t>в федеральный бюджет в январе-марте 2017 года</w:t>
      </w:r>
      <w:r w:rsidRPr="005B653C">
        <w:rPr>
          <w:rFonts w:ascii="Arial Narrow" w:hAnsi="Arial Narrow"/>
          <w:sz w:val="26"/>
          <w:szCs w:val="26"/>
        </w:rPr>
        <w:t xml:space="preserve"> составили </w:t>
      </w:r>
      <w:r w:rsidRPr="00AA54CD">
        <w:rPr>
          <w:rFonts w:ascii="Arial Narrow" w:hAnsi="Arial Narrow"/>
          <w:sz w:val="26"/>
          <w:szCs w:val="26"/>
        </w:rPr>
        <w:t>3</w:t>
      </w:r>
      <w:r>
        <w:rPr>
          <w:rFonts w:ascii="Arial Narrow" w:hAnsi="Arial Narrow"/>
          <w:sz w:val="26"/>
          <w:szCs w:val="26"/>
        </w:rPr>
        <w:t>7,7</w:t>
      </w:r>
      <w:r w:rsidRPr="00AA54CD">
        <w:rPr>
          <w:rFonts w:ascii="Arial Narrow" w:hAnsi="Arial Narrow"/>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515,1</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19.12.2016 </w:t>
      </w:r>
      <w:r>
        <w:rPr>
          <w:rFonts w:ascii="Arial Narrow" w:hAnsi="Arial Narrow"/>
          <w:sz w:val="26"/>
          <w:szCs w:val="26"/>
        </w:rPr>
        <w:t>№</w:t>
      </w:r>
      <w:r w:rsidRPr="00B24F85">
        <w:rPr>
          <w:rFonts w:ascii="Arial Narrow" w:hAnsi="Arial Narrow"/>
          <w:sz w:val="26"/>
          <w:szCs w:val="26"/>
        </w:rPr>
        <w:t xml:space="preserve"> 415-ФЗ "О федеральном бюджете на 2017 год и на плановый период 2018 и 2019 годов"</w:t>
      </w:r>
      <w:r>
        <w:rPr>
          <w:rFonts w:ascii="Arial Narrow" w:hAnsi="Arial Narrow"/>
          <w:sz w:val="26"/>
          <w:szCs w:val="26"/>
        </w:rPr>
        <w:t xml:space="preserve">, </w:t>
      </w:r>
      <w:r w:rsidRPr="005B653C">
        <w:rPr>
          <w:rFonts w:ascii="Arial Narrow" w:hAnsi="Arial Narrow"/>
          <w:sz w:val="26"/>
          <w:szCs w:val="26"/>
        </w:rPr>
        <w:t>что показано на графике.</w:t>
      </w:r>
      <w:proofErr w:type="gramEnd"/>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
    <w:p w:rsidR="00B87DC5" w:rsidRDefault="00B87DC5" w:rsidP="00B87DC5">
      <w:pPr>
        <w:autoSpaceDE w:val="0"/>
        <w:autoSpaceDN w:val="0"/>
        <w:adjustRightInd w:val="0"/>
        <w:jc w:val="center"/>
        <w:rPr>
          <w:rFonts w:ascii="Arial Narrow" w:hAnsi="Arial Narrow"/>
          <w:b/>
        </w:rPr>
      </w:pPr>
    </w:p>
    <w:p w:rsidR="00B87DC5" w:rsidRPr="005B653C" w:rsidRDefault="00B87DC5" w:rsidP="00B87DC5">
      <w:pPr>
        <w:autoSpaceDE w:val="0"/>
        <w:autoSpaceDN w:val="0"/>
        <w:adjustRightInd w:val="0"/>
        <w:jc w:val="center"/>
        <w:rPr>
          <w:rFonts w:ascii="Arial Narrow" w:hAnsi="Arial Narrow"/>
          <w:b/>
        </w:rPr>
      </w:pPr>
      <w:r w:rsidRPr="005B653C">
        <w:rPr>
          <w:rFonts w:ascii="Arial Narrow" w:hAnsi="Arial Narrow"/>
          <w:b/>
        </w:rPr>
        <w:t xml:space="preserve">Исполнение параметров бюджета по акцизам на табачную продукцию за </w:t>
      </w:r>
      <w:r>
        <w:rPr>
          <w:rFonts w:ascii="Arial Narrow" w:hAnsi="Arial Narrow"/>
          <w:b/>
        </w:rPr>
        <w:t>январь – март 2017 года</w:t>
      </w:r>
    </w:p>
    <w:p w:rsidR="00B87DC5" w:rsidRPr="005B653C" w:rsidRDefault="00B87DC5" w:rsidP="00B87DC5">
      <w:pPr>
        <w:autoSpaceDE w:val="0"/>
        <w:autoSpaceDN w:val="0"/>
        <w:adjustRightInd w:val="0"/>
        <w:ind w:firstLine="284"/>
        <w:rPr>
          <w:rFonts w:ascii="Arial Narrow" w:hAnsi="Arial Narrow"/>
          <w:b/>
        </w:rPr>
      </w:pPr>
      <w:r>
        <w:rPr>
          <w:rFonts w:ascii="Arial Narrow" w:hAnsi="Arial Narrow"/>
          <w:noProof/>
          <w:sz w:val="28"/>
          <w:szCs w:val="28"/>
        </w:rPr>
        <w:drawing>
          <wp:inline distT="0" distB="0" distL="0" distR="0" wp14:anchorId="72B3FB1B" wp14:editId="7DB53C48">
            <wp:extent cx="2924175" cy="2286000"/>
            <wp:effectExtent l="0" t="0" r="28575"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87DC5" w:rsidRDefault="00B87DC5" w:rsidP="00B87DC5">
      <w:pPr>
        <w:ind w:firstLine="284"/>
        <w:rPr>
          <w:rFonts w:ascii="Arial Narrow" w:eastAsia="Calibri" w:hAnsi="Arial Narrow"/>
          <w:b/>
          <w:bCs/>
          <w:sz w:val="26"/>
          <w:szCs w:val="26"/>
        </w:rPr>
      </w:pPr>
    </w:p>
    <w:p w:rsidR="00B87DC5" w:rsidRPr="00843CD7" w:rsidRDefault="00B87DC5" w:rsidP="00B87DC5">
      <w:pPr>
        <w:ind w:firstLine="284"/>
        <w:rPr>
          <w:rFonts w:ascii="Arial Narrow" w:hAnsi="Arial Narrow"/>
          <w:sz w:val="26"/>
          <w:szCs w:val="26"/>
        </w:rPr>
      </w:pPr>
      <w:r w:rsidRPr="00843CD7">
        <w:rPr>
          <w:rFonts w:ascii="Arial Narrow" w:eastAsia="Calibri" w:hAnsi="Arial Narrow"/>
          <w:b/>
          <w:bCs/>
          <w:sz w:val="26"/>
          <w:szCs w:val="26"/>
        </w:rPr>
        <w:t>Совокупная задолженность</w:t>
      </w:r>
      <w:r w:rsidRPr="00843CD7">
        <w:rPr>
          <w:rFonts w:ascii="Arial Narrow" w:hAnsi="Arial Narrow"/>
          <w:sz w:val="26"/>
          <w:szCs w:val="26"/>
        </w:rPr>
        <w:t xml:space="preserve"> по акцизам на табачную продукцию на 01.04.2017 составила 10,3 млрд. рублей и по сравнению с началом 2017 года снизилась на 0,6 млрд. рублей, или на 5,4 процента. </w:t>
      </w:r>
    </w:p>
    <w:p w:rsidR="00B87DC5" w:rsidRPr="00843CD7" w:rsidRDefault="00B87DC5" w:rsidP="00B87DC5">
      <w:pPr>
        <w:autoSpaceDE w:val="0"/>
        <w:autoSpaceDN w:val="0"/>
        <w:adjustRightInd w:val="0"/>
        <w:ind w:firstLine="284"/>
        <w:rPr>
          <w:rFonts w:ascii="Arial Narrow" w:hAnsi="Arial Narrow"/>
          <w:sz w:val="26"/>
          <w:szCs w:val="26"/>
        </w:rPr>
      </w:pPr>
      <w:r w:rsidRPr="00843CD7">
        <w:rPr>
          <w:rFonts w:ascii="Arial Narrow" w:hAnsi="Arial Narrow"/>
          <w:b/>
          <w:sz w:val="26"/>
          <w:szCs w:val="26"/>
        </w:rPr>
        <w:t>Недоимка</w:t>
      </w:r>
      <w:r w:rsidRPr="00843CD7">
        <w:rPr>
          <w:rFonts w:ascii="Arial Narrow" w:hAnsi="Arial Narrow"/>
          <w:sz w:val="26"/>
          <w:szCs w:val="26"/>
        </w:rPr>
        <w:t xml:space="preserve"> на 01.04.2017 составила 0,9 млрд. рублей </w:t>
      </w:r>
      <w:r w:rsidRPr="00843CD7">
        <w:rPr>
          <w:rFonts w:ascii="Arial Narrow" w:hAnsi="Arial Narrow" w:cs="Arial"/>
          <w:sz w:val="26"/>
          <w:szCs w:val="26"/>
        </w:rPr>
        <w:t>и</w:t>
      </w:r>
      <w:r w:rsidRPr="00843CD7">
        <w:rPr>
          <w:rFonts w:ascii="Arial Narrow" w:hAnsi="Arial Narrow"/>
          <w:sz w:val="26"/>
          <w:szCs w:val="26"/>
        </w:rPr>
        <w:t xml:space="preserve"> </w:t>
      </w:r>
      <w:r w:rsidRPr="00843CD7">
        <w:rPr>
          <w:rFonts w:ascii="Arial Narrow" w:hAnsi="Arial Narrow" w:cs="Arial"/>
          <w:sz w:val="26"/>
          <w:szCs w:val="26"/>
        </w:rPr>
        <w:t>по</w:t>
      </w:r>
      <w:r w:rsidRPr="00843CD7">
        <w:rPr>
          <w:rFonts w:ascii="Arial Narrow" w:hAnsi="Arial Narrow"/>
          <w:sz w:val="26"/>
          <w:szCs w:val="26"/>
        </w:rPr>
        <w:t xml:space="preserve"> </w:t>
      </w:r>
      <w:r w:rsidRPr="00843CD7">
        <w:rPr>
          <w:rFonts w:ascii="Arial Narrow" w:hAnsi="Arial Narrow" w:cs="Arial"/>
          <w:sz w:val="26"/>
          <w:szCs w:val="26"/>
        </w:rPr>
        <w:t>сравнению</w:t>
      </w:r>
      <w:r w:rsidRPr="00843CD7">
        <w:rPr>
          <w:rFonts w:ascii="Arial Narrow" w:hAnsi="Arial Narrow"/>
          <w:sz w:val="26"/>
          <w:szCs w:val="26"/>
        </w:rPr>
        <w:t xml:space="preserve"> </w:t>
      </w:r>
      <w:r w:rsidRPr="00843CD7">
        <w:rPr>
          <w:rFonts w:ascii="Arial Narrow" w:hAnsi="Arial Narrow" w:cs="Arial"/>
          <w:sz w:val="26"/>
          <w:szCs w:val="26"/>
        </w:rPr>
        <w:t>с</w:t>
      </w:r>
      <w:r w:rsidRPr="00843CD7">
        <w:rPr>
          <w:rFonts w:ascii="Arial Narrow" w:hAnsi="Arial Narrow"/>
          <w:sz w:val="26"/>
          <w:szCs w:val="26"/>
        </w:rPr>
        <w:t xml:space="preserve"> </w:t>
      </w:r>
      <w:r w:rsidRPr="00843CD7">
        <w:rPr>
          <w:rFonts w:ascii="Arial Narrow" w:hAnsi="Arial Narrow" w:cs="Arial"/>
          <w:sz w:val="26"/>
          <w:szCs w:val="26"/>
        </w:rPr>
        <w:t>началом</w:t>
      </w:r>
      <w:r w:rsidRPr="00843CD7">
        <w:rPr>
          <w:rFonts w:ascii="Arial Narrow" w:hAnsi="Arial Narrow"/>
          <w:sz w:val="26"/>
          <w:szCs w:val="26"/>
        </w:rPr>
        <w:t xml:space="preserve"> 2017 </w:t>
      </w:r>
      <w:r w:rsidRPr="00843CD7">
        <w:rPr>
          <w:rFonts w:ascii="Arial Narrow" w:hAnsi="Arial Narrow" w:cs="Arial"/>
          <w:sz w:val="26"/>
          <w:szCs w:val="26"/>
        </w:rPr>
        <w:t>года</w:t>
      </w:r>
      <w:r w:rsidRPr="00843CD7">
        <w:rPr>
          <w:rFonts w:ascii="Arial Narrow" w:hAnsi="Arial Narrow"/>
          <w:sz w:val="26"/>
          <w:szCs w:val="26"/>
        </w:rPr>
        <w:t xml:space="preserve"> </w:t>
      </w:r>
      <w:r w:rsidRPr="00843CD7">
        <w:rPr>
          <w:rFonts w:ascii="Arial Narrow" w:hAnsi="Arial Narrow" w:cs="Arial"/>
          <w:sz w:val="26"/>
          <w:szCs w:val="26"/>
        </w:rPr>
        <w:t>снизилась</w:t>
      </w:r>
      <w:r w:rsidRPr="00843CD7">
        <w:rPr>
          <w:rFonts w:ascii="Arial Narrow" w:hAnsi="Arial Narrow"/>
          <w:sz w:val="26"/>
          <w:szCs w:val="26"/>
        </w:rPr>
        <w:t xml:space="preserve"> </w:t>
      </w:r>
      <w:r w:rsidRPr="00843CD7">
        <w:rPr>
          <w:rFonts w:ascii="Arial Narrow" w:hAnsi="Arial Narrow" w:cs="Arial"/>
          <w:sz w:val="26"/>
          <w:szCs w:val="26"/>
        </w:rPr>
        <w:t>на</w:t>
      </w:r>
      <w:r w:rsidRPr="00843CD7">
        <w:rPr>
          <w:rFonts w:ascii="Arial Narrow" w:hAnsi="Arial Narrow"/>
          <w:sz w:val="26"/>
          <w:szCs w:val="26"/>
        </w:rPr>
        <w:t xml:space="preserve"> 1,6 </w:t>
      </w:r>
      <w:r w:rsidRPr="00843CD7">
        <w:rPr>
          <w:rFonts w:ascii="Arial Narrow" w:hAnsi="Arial Narrow" w:cs="Arial"/>
          <w:sz w:val="26"/>
          <w:szCs w:val="26"/>
        </w:rPr>
        <w:t>млрд</w:t>
      </w:r>
      <w:r w:rsidRPr="00843CD7">
        <w:rPr>
          <w:rFonts w:ascii="Arial Narrow" w:hAnsi="Arial Narrow"/>
          <w:sz w:val="26"/>
          <w:szCs w:val="26"/>
        </w:rPr>
        <w:t xml:space="preserve">. </w:t>
      </w:r>
      <w:r w:rsidRPr="00843CD7">
        <w:rPr>
          <w:rFonts w:ascii="Arial Narrow" w:hAnsi="Arial Narrow" w:cs="Arial"/>
          <w:sz w:val="26"/>
          <w:szCs w:val="26"/>
        </w:rPr>
        <w:t>рублей</w:t>
      </w:r>
      <w:r w:rsidRPr="00843CD7">
        <w:rPr>
          <w:rFonts w:ascii="Arial Narrow" w:hAnsi="Arial Narrow"/>
          <w:sz w:val="26"/>
          <w:szCs w:val="26"/>
        </w:rPr>
        <w:t xml:space="preserve">, </w:t>
      </w:r>
      <w:r w:rsidRPr="00843CD7">
        <w:rPr>
          <w:rFonts w:ascii="Arial Narrow" w:hAnsi="Arial Narrow" w:cs="Arial"/>
          <w:sz w:val="26"/>
          <w:szCs w:val="26"/>
        </w:rPr>
        <w:t>или</w:t>
      </w:r>
      <w:r w:rsidRPr="00843CD7">
        <w:rPr>
          <w:rFonts w:ascii="Arial Narrow" w:hAnsi="Arial Narrow"/>
          <w:sz w:val="26"/>
          <w:szCs w:val="26"/>
        </w:rPr>
        <w:t xml:space="preserve"> </w:t>
      </w:r>
      <w:r w:rsidRPr="00843CD7">
        <w:rPr>
          <w:rFonts w:ascii="Arial Narrow" w:hAnsi="Arial Narrow" w:cs="Arial"/>
          <w:sz w:val="26"/>
          <w:szCs w:val="26"/>
        </w:rPr>
        <w:t>в</w:t>
      </w:r>
      <w:r w:rsidRPr="00843CD7">
        <w:rPr>
          <w:rFonts w:ascii="Arial Narrow" w:hAnsi="Arial Narrow"/>
          <w:sz w:val="26"/>
          <w:szCs w:val="26"/>
        </w:rPr>
        <w:t xml:space="preserve"> 2,8 </w:t>
      </w:r>
      <w:r w:rsidRPr="00843CD7">
        <w:rPr>
          <w:rFonts w:ascii="Arial Narrow" w:hAnsi="Arial Narrow" w:cs="Arial"/>
          <w:sz w:val="26"/>
          <w:szCs w:val="26"/>
        </w:rPr>
        <w:t>раза</w:t>
      </w:r>
      <w:r w:rsidRPr="00843CD7">
        <w:rPr>
          <w:rFonts w:ascii="Arial Narrow" w:hAnsi="Arial Narrow"/>
          <w:sz w:val="26"/>
          <w:szCs w:val="26"/>
        </w:rPr>
        <w:t xml:space="preserve">. </w:t>
      </w:r>
    </w:p>
    <w:p w:rsidR="00B87DC5" w:rsidRPr="005B653C" w:rsidRDefault="00B87DC5" w:rsidP="00B87DC5">
      <w:pPr>
        <w:autoSpaceDE w:val="0"/>
        <w:autoSpaceDN w:val="0"/>
        <w:adjustRightInd w:val="0"/>
        <w:ind w:firstLine="284"/>
        <w:rPr>
          <w:rFonts w:ascii="Arial Narrow" w:eastAsia="Calibri" w:hAnsi="Arial Narrow"/>
          <w:sz w:val="26"/>
          <w:szCs w:val="26"/>
        </w:rPr>
      </w:pPr>
      <w:r w:rsidRPr="00843CD7">
        <w:rPr>
          <w:rFonts w:ascii="Arial Narrow" w:hAnsi="Arial Narrow"/>
          <w:sz w:val="26"/>
          <w:szCs w:val="26"/>
        </w:rPr>
        <w:t xml:space="preserve">Рост недоимки обусловлен </w:t>
      </w:r>
      <w:r w:rsidRPr="00843CD7">
        <w:rPr>
          <w:rFonts w:ascii="Arial Narrow" w:eastAsia="Calibri" w:hAnsi="Arial Narrow"/>
          <w:sz w:val="26"/>
          <w:szCs w:val="26"/>
        </w:rPr>
        <w:t>неуплатой текущих платежей, а также доначислений по результатам контрольной работы.</w:t>
      </w:r>
    </w:p>
    <w:p w:rsidR="00B87DC5" w:rsidRDefault="00B87DC5" w:rsidP="00B87DC5">
      <w:pPr>
        <w:ind w:firstLine="284"/>
        <w:rPr>
          <w:rFonts w:ascii="Arial Narrow" w:hAnsi="Arial Narrow"/>
          <w:sz w:val="26"/>
          <w:szCs w:val="26"/>
        </w:rPr>
      </w:pPr>
    </w:p>
    <w:p w:rsidR="00B87DC5" w:rsidRPr="005B653C" w:rsidRDefault="00B87DC5" w:rsidP="00B87DC5">
      <w:pPr>
        <w:ind w:firstLine="284"/>
        <w:rPr>
          <w:rFonts w:ascii="Arial Narrow" w:hAnsi="Arial Narrow"/>
          <w:sz w:val="26"/>
          <w:szCs w:val="26"/>
        </w:rPr>
      </w:pPr>
    </w:p>
    <w:p w:rsidR="00B87DC5" w:rsidRPr="005B653C" w:rsidRDefault="00B87DC5" w:rsidP="00B87DC5">
      <w:pPr>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sz w:val="26"/>
          <w:szCs w:val="26"/>
        </w:rPr>
        <w:t>акцизов на нефтепродукты, производимые на территории Российской Федерации,</w:t>
      </w:r>
      <w:r w:rsidRPr="005B653C">
        <w:rPr>
          <w:rFonts w:ascii="Arial Narrow" w:hAnsi="Arial Narrow"/>
          <w:sz w:val="26"/>
          <w:szCs w:val="26"/>
        </w:rPr>
        <w:t xml:space="preserve"> </w:t>
      </w:r>
      <w:r>
        <w:rPr>
          <w:rFonts w:ascii="Arial Narrow" w:hAnsi="Arial Narrow"/>
          <w:sz w:val="26"/>
          <w:szCs w:val="26"/>
        </w:rPr>
        <w:t>в январе-марте 2017 года</w:t>
      </w:r>
      <w:r w:rsidRPr="005B653C">
        <w:rPr>
          <w:rFonts w:ascii="Arial Narrow" w:hAnsi="Arial Narrow"/>
          <w:sz w:val="26"/>
          <w:szCs w:val="26"/>
        </w:rPr>
        <w:t xml:space="preserve"> в консолидированный бюджет Российской Федерации составили </w:t>
      </w:r>
      <w:r>
        <w:rPr>
          <w:rFonts w:ascii="Arial Narrow" w:hAnsi="Arial Narrow"/>
          <w:sz w:val="26"/>
          <w:szCs w:val="26"/>
        </w:rPr>
        <w:t>124,9</w:t>
      </w:r>
      <w:r w:rsidRPr="005B653C">
        <w:rPr>
          <w:rFonts w:ascii="Arial Narrow" w:hAnsi="Arial Narrow"/>
          <w:sz w:val="26"/>
          <w:szCs w:val="26"/>
        </w:rPr>
        <w:t xml:space="preserve"> млрд. рублей, что выше уровня поступлений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январе-марте 2016 года</w:t>
      </w:r>
      <w:r w:rsidRPr="005B653C">
        <w:rPr>
          <w:rFonts w:ascii="Arial Narrow" w:hAnsi="Arial Narrow"/>
          <w:sz w:val="26"/>
          <w:szCs w:val="26"/>
        </w:rPr>
        <w:t xml:space="preserve"> на </w:t>
      </w:r>
      <w:r>
        <w:rPr>
          <w:rFonts w:ascii="Arial Narrow" w:hAnsi="Arial Narrow"/>
          <w:sz w:val="26"/>
          <w:szCs w:val="26"/>
        </w:rPr>
        <w:t>43,8</w:t>
      </w:r>
      <w:r w:rsidRPr="005B653C">
        <w:rPr>
          <w:rFonts w:ascii="Arial Narrow" w:hAnsi="Arial Narrow"/>
          <w:sz w:val="26"/>
          <w:szCs w:val="26"/>
        </w:rPr>
        <w:t xml:space="preserve"> млрд. рублей, или </w:t>
      </w:r>
      <w:r>
        <w:rPr>
          <w:rFonts w:ascii="Arial Narrow" w:hAnsi="Arial Narrow"/>
          <w:sz w:val="26"/>
          <w:szCs w:val="26"/>
        </w:rPr>
        <w:t>в 1,5 раза</w:t>
      </w:r>
      <w:r w:rsidRPr="005B653C">
        <w:rPr>
          <w:rFonts w:ascii="Arial Narrow" w:hAnsi="Arial Narrow"/>
          <w:sz w:val="26"/>
          <w:szCs w:val="26"/>
        </w:rPr>
        <w:t xml:space="preserve">. </w:t>
      </w:r>
      <w:r>
        <w:rPr>
          <w:rFonts w:ascii="Arial Narrow" w:hAnsi="Arial Narrow"/>
          <w:sz w:val="26"/>
          <w:szCs w:val="26"/>
        </w:rPr>
        <w:t>Поступления в федеральный бюджет составили 47,8 млрд. рублей.</w:t>
      </w:r>
    </w:p>
    <w:p w:rsidR="00B87DC5" w:rsidRPr="005B653C" w:rsidRDefault="00B87DC5" w:rsidP="00B87DC5">
      <w:pPr>
        <w:ind w:firstLine="284"/>
        <w:rPr>
          <w:rFonts w:ascii="Arial Narrow" w:eastAsia="Calibri" w:hAnsi="Arial Narrow"/>
          <w:sz w:val="26"/>
          <w:szCs w:val="26"/>
        </w:rPr>
      </w:pPr>
      <w:r w:rsidRPr="005B653C">
        <w:rPr>
          <w:rFonts w:ascii="Arial Narrow" w:hAnsi="Arial Narrow"/>
          <w:sz w:val="26"/>
          <w:szCs w:val="26"/>
        </w:rPr>
        <w:t>Основную долю поступлений</w:t>
      </w:r>
      <w:r w:rsidRPr="005B653C">
        <w:rPr>
          <w:sz w:val="28"/>
        </w:rPr>
        <w:t xml:space="preserve"> </w:t>
      </w:r>
      <w:r>
        <w:rPr>
          <w:rFonts w:ascii="Arial Narrow" w:hAnsi="Arial Narrow"/>
          <w:sz w:val="26"/>
          <w:szCs w:val="26"/>
        </w:rPr>
        <w:t>в этой группе акцизов (62,4</w:t>
      </w:r>
      <w:r w:rsidRPr="005B653C">
        <w:rPr>
          <w:rFonts w:ascii="Arial Narrow" w:hAnsi="Arial Narrow"/>
          <w:sz w:val="26"/>
          <w:szCs w:val="26"/>
        </w:rPr>
        <w:t xml:space="preserve">%) обеспечивают акцизы на бензин, производимый на территории Российской Федерации, поступления по которым составили </w:t>
      </w:r>
      <w:r>
        <w:rPr>
          <w:rFonts w:ascii="Arial Narrow" w:hAnsi="Arial Narrow"/>
          <w:sz w:val="26"/>
          <w:szCs w:val="26"/>
        </w:rPr>
        <w:t>78,0</w:t>
      </w:r>
      <w:r w:rsidRPr="005B653C">
        <w:rPr>
          <w:rFonts w:ascii="Arial Narrow" w:hAnsi="Arial Narrow"/>
          <w:sz w:val="26"/>
          <w:szCs w:val="26"/>
        </w:rPr>
        <w:t xml:space="preserve"> млрд. рублей, </w:t>
      </w:r>
      <w:r w:rsidRPr="005B653C">
        <w:rPr>
          <w:rFonts w:ascii="Arial Narrow" w:eastAsia="Calibri" w:hAnsi="Arial Narrow"/>
          <w:sz w:val="26"/>
          <w:szCs w:val="26"/>
        </w:rPr>
        <w:t xml:space="preserve">в т. ч. в федеральный бюджет – </w:t>
      </w:r>
      <w:r>
        <w:rPr>
          <w:rFonts w:ascii="Arial Narrow" w:eastAsia="Calibri" w:hAnsi="Arial Narrow"/>
          <w:sz w:val="26"/>
          <w:szCs w:val="26"/>
        </w:rPr>
        <w:t>29,9</w:t>
      </w:r>
      <w:r w:rsidRPr="005B653C">
        <w:rPr>
          <w:rFonts w:ascii="Arial Narrow" w:eastAsia="Calibri" w:hAnsi="Arial Narrow"/>
          <w:sz w:val="26"/>
          <w:szCs w:val="26"/>
        </w:rPr>
        <w:t xml:space="preserve"> млрд. рублей.</w:t>
      </w:r>
    </w:p>
    <w:p w:rsidR="00B87DC5" w:rsidRDefault="00B87DC5" w:rsidP="00B87DC5">
      <w:pPr>
        <w:autoSpaceDE w:val="0"/>
        <w:autoSpaceDN w:val="0"/>
        <w:adjustRightInd w:val="0"/>
        <w:ind w:firstLine="426"/>
        <w:rPr>
          <w:rFonts w:ascii="Arial Narrow" w:hAnsi="Arial Narrow"/>
          <w:sz w:val="26"/>
          <w:szCs w:val="26"/>
        </w:rPr>
      </w:pPr>
      <w:proofErr w:type="gramStart"/>
      <w:r w:rsidRPr="005B653C">
        <w:rPr>
          <w:rFonts w:ascii="Arial Narrow" w:hAnsi="Arial Narrow"/>
          <w:sz w:val="26"/>
          <w:szCs w:val="26"/>
        </w:rPr>
        <w:t xml:space="preserve">Поступления акцизов на </w:t>
      </w:r>
      <w:r>
        <w:rPr>
          <w:rFonts w:ascii="Arial Narrow" w:hAnsi="Arial Narrow"/>
          <w:sz w:val="26"/>
          <w:szCs w:val="26"/>
        </w:rPr>
        <w:t>нефтепродукты</w:t>
      </w:r>
      <w:r w:rsidRPr="005B653C">
        <w:rPr>
          <w:rFonts w:ascii="Arial Narrow" w:hAnsi="Arial Narrow"/>
          <w:sz w:val="26"/>
          <w:szCs w:val="26"/>
        </w:rPr>
        <w:t xml:space="preserve"> </w:t>
      </w:r>
      <w:r>
        <w:rPr>
          <w:rFonts w:ascii="Arial Narrow" w:hAnsi="Arial Narrow"/>
          <w:sz w:val="26"/>
          <w:szCs w:val="26"/>
        </w:rPr>
        <w:t>в федеральный бюджет в январе-марте 2017 года</w:t>
      </w:r>
      <w:r w:rsidRPr="005B653C">
        <w:rPr>
          <w:rFonts w:ascii="Arial Narrow" w:hAnsi="Arial Narrow"/>
          <w:sz w:val="26"/>
          <w:szCs w:val="26"/>
        </w:rPr>
        <w:t xml:space="preserve"> составили </w:t>
      </w:r>
      <w:r>
        <w:rPr>
          <w:rFonts w:ascii="Arial Narrow" w:hAnsi="Arial Narrow"/>
          <w:sz w:val="26"/>
          <w:szCs w:val="26"/>
        </w:rPr>
        <w:t>25,1</w:t>
      </w:r>
      <w:r w:rsidRPr="009138A4">
        <w:rPr>
          <w:rFonts w:ascii="Arial Narrow" w:hAnsi="Arial Narrow"/>
          <w:sz w:val="26"/>
          <w:szCs w:val="26"/>
        </w:rPr>
        <w:t>%</w:t>
      </w:r>
      <w:r w:rsidRPr="005B653C">
        <w:rPr>
          <w:rFonts w:ascii="Arial Narrow" w:hAnsi="Arial Narrow"/>
          <w:sz w:val="26"/>
          <w:szCs w:val="26"/>
        </w:rPr>
        <w:t xml:space="preserve"> от объема поступлений </w:t>
      </w:r>
      <w:r>
        <w:rPr>
          <w:rFonts w:ascii="Arial Narrow" w:hAnsi="Arial Narrow"/>
          <w:sz w:val="26"/>
          <w:szCs w:val="26"/>
        </w:rPr>
        <w:t>акциза в 2017 году</w:t>
      </w:r>
      <w:r w:rsidRPr="005B653C">
        <w:rPr>
          <w:rFonts w:ascii="Arial Narrow" w:hAnsi="Arial Narrow"/>
          <w:sz w:val="26"/>
          <w:szCs w:val="26"/>
        </w:rPr>
        <w:t xml:space="preserve"> в размере </w:t>
      </w:r>
      <w:r>
        <w:rPr>
          <w:rFonts w:ascii="Arial Narrow" w:hAnsi="Arial Narrow"/>
          <w:sz w:val="26"/>
          <w:szCs w:val="26"/>
        </w:rPr>
        <w:t>190,4</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 xml:space="preserve">на 2017 год в Федеральном законе от 19.12.2016 </w:t>
      </w:r>
      <w:r>
        <w:rPr>
          <w:rFonts w:ascii="Arial Narrow" w:hAnsi="Arial Narrow"/>
          <w:sz w:val="26"/>
          <w:szCs w:val="26"/>
        </w:rPr>
        <w:t>№</w:t>
      </w:r>
      <w:r w:rsidRPr="00B24F85">
        <w:rPr>
          <w:rFonts w:ascii="Arial Narrow" w:hAnsi="Arial Narrow"/>
          <w:sz w:val="26"/>
          <w:szCs w:val="26"/>
        </w:rPr>
        <w:t xml:space="preserve"> 415-ФЗ "О федеральном бюджете на 2017 год и на плановый период 2018 и 2019 годов"</w:t>
      </w:r>
      <w:r w:rsidRPr="005B653C">
        <w:rPr>
          <w:rFonts w:ascii="Arial Narrow" w:hAnsi="Arial Narrow"/>
          <w:sz w:val="26"/>
          <w:szCs w:val="26"/>
        </w:rPr>
        <w:t>, что показано на графике.</w:t>
      </w:r>
      <w:proofErr w:type="gramEnd"/>
    </w:p>
    <w:p w:rsidR="00B87DC5" w:rsidRPr="005B653C" w:rsidRDefault="00B87DC5" w:rsidP="00B87DC5">
      <w:pPr>
        <w:ind w:firstLine="284"/>
        <w:rPr>
          <w:rFonts w:ascii="Arial Narrow" w:hAnsi="Arial Narrow"/>
          <w:sz w:val="26"/>
          <w:szCs w:val="26"/>
        </w:rPr>
      </w:pPr>
    </w:p>
    <w:p w:rsidR="00B87DC5" w:rsidRPr="00774AFF" w:rsidRDefault="00B87DC5" w:rsidP="00B87DC5">
      <w:pPr>
        <w:autoSpaceDE w:val="0"/>
        <w:autoSpaceDN w:val="0"/>
        <w:adjustRightInd w:val="0"/>
        <w:ind w:firstLine="284"/>
        <w:rPr>
          <w:rFonts w:ascii="Arial Narrow" w:hAnsi="Arial Narrow"/>
          <w:sz w:val="26"/>
          <w:szCs w:val="26"/>
        </w:rPr>
      </w:pPr>
      <w:r w:rsidRPr="00774AFF">
        <w:rPr>
          <w:rFonts w:ascii="Arial Narrow" w:eastAsia="Calibri" w:hAnsi="Arial Narrow"/>
          <w:b/>
          <w:bCs/>
          <w:sz w:val="26"/>
          <w:szCs w:val="26"/>
        </w:rPr>
        <w:t>Совокупная задолженность</w:t>
      </w:r>
      <w:r w:rsidRPr="00774AFF">
        <w:rPr>
          <w:rFonts w:ascii="Arial Narrow" w:hAnsi="Arial Narrow"/>
          <w:sz w:val="26"/>
          <w:szCs w:val="26"/>
        </w:rPr>
        <w:t xml:space="preserve"> по акцизам на нефтепродукты на 01.04.2017 составила 4,0 млрд. рублей и по сравнению с началом 2017 года выросла на 32,4 процента. </w:t>
      </w:r>
    </w:p>
    <w:p w:rsidR="00B87DC5" w:rsidRPr="00774AFF" w:rsidRDefault="00B87DC5" w:rsidP="00B87DC5">
      <w:pPr>
        <w:autoSpaceDE w:val="0"/>
        <w:autoSpaceDN w:val="0"/>
        <w:adjustRightInd w:val="0"/>
        <w:ind w:firstLine="284"/>
        <w:rPr>
          <w:rFonts w:ascii="Arial Narrow" w:hAnsi="Arial Narrow"/>
          <w:sz w:val="26"/>
          <w:szCs w:val="26"/>
        </w:rPr>
      </w:pPr>
      <w:r w:rsidRPr="00774AFF">
        <w:rPr>
          <w:rFonts w:ascii="Arial Narrow" w:hAnsi="Arial Narrow"/>
          <w:b/>
          <w:sz w:val="26"/>
          <w:szCs w:val="26"/>
        </w:rPr>
        <w:t>Недоимка</w:t>
      </w:r>
      <w:r w:rsidRPr="00774AFF">
        <w:rPr>
          <w:rFonts w:ascii="Arial Narrow" w:hAnsi="Arial Narrow"/>
          <w:sz w:val="26"/>
          <w:szCs w:val="26"/>
        </w:rPr>
        <w:t xml:space="preserve"> на 01.04.2017 составила 1,6 млрд. рублей и по сравнению с началом 2017 года выросла на 0,7 млрд. рублей</w:t>
      </w:r>
      <w:r>
        <w:rPr>
          <w:rFonts w:ascii="Arial Narrow" w:hAnsi="Arial Narrow"/>
          <w:sz w:val="26"/>
          <w:szCs w:val="26"/>
        </w:rPr>
        <w:t>, или в 1,7 раза</w:t>
      </w:r>
      <w:r w:rsidRPr="00774AFF">
        <w:rPr>
          <w:rFonts w:ascii="Arial Narrow" w:hAnsi="Arial Narrow"/>
          <w:sz w:val="26"/>
          <w:szCs w:val="26"/>
        </w:rPr>
        <w:t>.</w:t>
      </w:r>
    </w:p>
    <w:p w:rsidR="00B87DC5" w:rsidRPr="005B653C" w:rsidRDefault="00B87DC5" w:rsidP="00B87DC5">
      <w:pPr>
        <w:autoSpaceDE w:val="0"/>
        <w:autoSpaceDN w:val="0"/>
        <w:adjustRightInd w:val="0"/>
        <w:ind w:firstLine="284"/>
        <w:rPr>
          <w:rFonts w:ascii="Arial Narrow" w:eastAsia="Calibri" w:hAnsi="Arial Narrow"/>
          <w:sz w:val="26"/>
          <w:szCs w:val="26"/>
        </w:rPr>
      </w:pPr>
      <w:r w:rsidRPr="00774AFF">
        <w:rPr>
          <w:rFonts w:ascii="Arial Narrow" w:eastAsia="Calibri" w:hAnsi="Arial Narrow"/>
          <w:sz w:val="26"/>
          <w:szCs w:val="26"/>
        </w:rPr>
        <w:t>Рост недоимки обусловлен неуплатой текущих платежей.</w:t>
      </w:r>
    </w:p>
    <w:p w:rsidR="00B87DC5" w:rsidRPr="005B653C"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spacing w:after="120"/>
        <w:ind w:firstLine="284"/>
        <w:rPr>
          <w:sz w:val="16"/>
          <w:szCs w:val="16"/>
        </w:rPr>
      </w:pPr>
      <w:r w:rsidRPr="005B653C">
        <w:rPr>
          <w:rFonts w:ascii="Arial Narrow" w:hAnsi="Arial Narrow"/>
          <w:sz w:val="26"/>
          <w:szCs w:val="26"/>
        </w:rPr>
        <w:t xml:space="preserve">Поступления </w:t>
      </w:r>
      <w:r w:rsidRPr="005B653C">
        <w:rPr>
          <w:rFonts w:ascii="Arial Narrow" w:hAnsi="Arial Narrow"/>
          <w:b/>
          <w:sz w:val="26"/>
          <w:szCs w:val="26"/>
        </w:rPr>
        <w:t xml:space="preserve">акцизов на автомобили легковые и мотоциклы </w:t>
      </w:r>
      <w:r w:rsidRPr="0046153C">
        <w:rPr>
          <w:rFonts w:ascii="Arial Narrow" w:hAnsi="Arial Narrow"/>
          <w:sz w:val="26"/>
          <w:szCs w:val="26"/>
        </w:rPr>
        <w:t>за</w:t>
      </w:r>
      <w:r>
        <w:rPr>
          <w:rFonts w:ascii="Arial Narrow" w:hAnsi="Arial Narrow"/>
          <w:b/>
          <w:sz w:val="26"/>
          <w:szCs w:val="26"/>
        </w:rPr>
        <w:t xml:space="preserve"> </w:t>
      </w:r>
      <w:r w:rsidRPr="0046153C">
        <w:rPr>
          <w:rFonts w:ascii="Arial Narrow" w:hAnsi="Arial Narrow"/>
          <w:sz w:val="26"/>
          <w:szCs w:val="26"/>
        </w:rPr>
        <w:t>январь – март</w:t>
      </w:r>
      <w:r>
        <w:rPr>
          <w:rFonts w:ascii="Arial Narrow" w:hAnsi="Arial Narrow"/>
          <w:b/>
          <w:sz w:val="26"/>
          <w:szCs w:val="26"/>
        </w:rPr>
        <w:t xml:space="preserve"> </w:t>
      </w:r>
      <w:r w:rsidRPr="005B653C">
        <w:rPr>
          <w:rFonts w:ascii="Arial Narrow" w:hAnsi="Arial Narrow"/>
          <w:b/>
          <w:sz w:val="26"/>
          <w:szCs w:val="26"/>
        </w:rPr>
        <w:t xml:space="preserve"> </w:t>
      </w:r>
      <w:r>
        <w:rPr>
          <w:rFonts w:ascii="Arial Narrow" w:hAnsi="Arial Narrow"/>
          <w:sz w:val="26"/>
          <w:szCs w:val="26"/>
        </w:rPr>
        <w:t>2017 года</w:t>
      </w:r>
      <w:r w:rsidRPr="005B653C">
        <w:rPr>
          <w:rFonts w:ascii="Arial Narrow" w:hAnsi="Arial Narrow"/>
          <w:sz w:val="26"/>
          <w:szCs w:val="26"/>
        </w:rPr>
        <w:t xml:space="preserve"> составили </w:t>
      </w:r>
      <w:r>
        <w:rPr>
          <w:rFonts w:ascii="Arial Narrow" w:hAnsi="Arial Narrow"/>
          <w:sz w:val="26"/>
          <w:szCs w:val="26"/>
        </w:rPr>
        <w:t>2,4</w:t>
      </w:r>
      <w:r w:rsidRPr="005B653C">
        <w:rPr>
          <w:rFonts w:ascii="Arial Narrow" w:hAnsi="Arial Narrow"/>
          <w:sz w:val="26"/>
          <w:szCs w:val="26"/>
        </w:rPr>
        <w:t xml:space="preserve"> млрд. рублей и снизились на </w:t>
      </w:r>
      <w:r>
        <w:rPr>
          <w:rFonts w:ascii="Arial Narrow" w:hAnsi="Arial Narrow"/>
          <w:sz w:val="26"/>
          <w:szCs w:val="26"/>
        </w:rPr>
        <w:t>0,2</w:t>
      </w:r>
      <w:r w:rsidRPr="005B653C">
        <w:rPr>
          <w:rFonts w:ascii="Arial Narrow" w:hAnsi="Arial Narrow"/>
          <w:sz w:val="26"/>
          <w:szCs w:val="26"/>
        </w:rPr>
        <w:t xml:space="preserve"> млрд. рублей, или на </w:t>
      </w:r>
      <w:r>
        <w:rPr>
          <w:rFonts w:ascii="Arial Narrow" w:hAnsi="Arial Narrow"/>
          <w:sz w:val="26"/>
          <w:szCs w:val="26"/>
        </w:rPr>
        <w:t>9,5</w:t>
      </w:r>
      <w:r w:rsidRPr="005B653C">
        <w:rPr>
          <w:rFonts w:ascii="Arial Narrow" w:hAnsi="Arial Narrow"/>
          <w:sz w:val="26"/>
          <w:szCs w:val="26"/>
        </w:rPr>
        <w:t xml:space="preserve">%. Снижение поступлений обусловлено уменьшением объемов </w:t>
      </w:r>
      <w:r>
        <w:rPr>
          <w:rFonts w:ascii="Arial Narrow" w:hAnsi="Arial Narrow"/>
          <w:sz w:val="26"/>
          <w:szCs w:val="26"/>
        </w:rPr>
        <w:t>реализации легковых автомобилей</w:t>
      </w:r>
      <w:r w:rsidRPr="005B653C">
        <w:rPr>
          <w:rFonts w:ascii="Arial Narrow" w:hAnsi="Arial Narrow"/>
          <w:sz w:val="26"/>
          <w:szCs w:val="26"/>
        </w:rPr>
        <w:t>.</w:t>
      </w:r>
    </w:p>
    <w:p w:rsidR="00B87DC5" w:rsidRPr="005B653C" w:rsidRDefault="00B87DC5" w:rsidP="00B87DC5">
      <w:pPr>
        <w:rPr>
          <w:sz w:val="28"/>
        </w:rPr>
      </w:pPr>
      <w:r w:rsidRPr="005B653C">
        <w:rPr>
          <w:i/>
          <w:noProof/>
        </w:rPr>
        <w:lastRenderedPageBreak/>
        <w:drawing>
          <wp:inline distT="0" distB="0" distL="0" distR="0" wp14:anchorId="513D0264" wp14:editId="2C91950A">
            <wp:extent cx="3019425" cy="2581275"/>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87DC5" w:rsidRDefault="00B87DC5" w:rsidP="00B87DC5">
      <w:pPr>
        <w:autoSpaceDE w:val="0"/>
        <w:autoSpaceDN w:val="0"/>
        <w:adjustRightInd w:val="0"/>
        <w:ind w:firstLine="284"/>
        <w:rPr>
          <w:rFonts w:ascii="Arial Narrow" w:hAnsi="Arial Narrow"/>
          <w:sz w:val="26"/>
          <w:szCs w:val="26"/>
        </w:rPr>
      </w:pPr>
    </w:p>
    <w:p w:rsidR="00B87DC5" w:rsidRPr="005B653C" w:rsidRDefault="00B87DC5" w:rsidP="00B87DC5">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автомобили легковые и мотоциклы </w:t>
      </w:r>
      <w:r>
        <w:rPr>
          <w:rFonts w:ascii="Arial Narrow" w:hAnsi="Arial Narrow"/>
          <w:sz w:val="26"/>
          <w:szCs w:val="26"/>
        </w:rPr>
        <w:t>в федеральный бюджет в январе-марте 2017 года</w:t>
      </w:r>
      <w:r w:rsidRPr="005B653C">
        <w:rPr>
          <w:rFonts w:ascii="Arial Narrow" w:hAnsi="Arial Narrow"/>
          <w:sz w:val="26"/>
          <w:szCs w:val="26"/>
        </w:rPr>
        <w:t xml:space="preserve"> составили </w:t>
      </w:r>
      <w:r>
        <w:rPr>
          <w:rFonts w:ascii="Arial Narrow" w:hAnsi="Arial Narrow"/>
          <w:sz w:val="26"/>
          <w:szCs w:val="26"/>
        </w:rPr>
        <w:t>20,0</w:t>
      </w:r>
      <w:r w:rsidRPr="005B653C">
        <w:rPr>
          <w:rFonts w:ascii="Arial Narrow" w:hAnsi="Arial Narrow"/>
          <w:sz w:val="26"/>
          <w:szCs w:val="26"/>
        </w:rPr>
        <w:t xml:space="preserve">% от объема поступлений </w:t>
      </w:r>
      <w:r>
        <w:rPr>
          <w:rFonts w:ascii="Arial Narrow" w:hAnsi="Arial Narrow"/>
          <w:sz w:val="26"/>
          <w:szCs w:val="26"/>
        </w:rPr>
        <w:t>акциза</w:t>
      </w:r>
      <w:r w:rsidRPr="005B653C">
        <w:rPr>
          <w:rFonts w:ascii="Arial Narrow" w:hAnsi="Arial Narrow"/>
          <w:sz w:val="26"/>
          <w:szCs w:val="26"/>
        </w:rPr>
        <w:t xml:space="preserve"> </w:t>
      </w:r>
      <w:r>
        <w:rPr>
          <w:rFonts w:ascii="Arial Narrow" w:hAnsi="Arial Narrow"/>
          <w:sz w:val="26"/>
          <w:szCs w:val="26"/>
        </w:rPr>
        <w:t>в 2017 году</w:t>
      </w:r>
      <w:r w:rsidRPr="005B653C">
        <w:rPr>
          <w:rFonts w:ascii="Arial Narrow" w:hAnsi="Arial Narrow"/>
          <w:sz w:val="26"/>
          <w:szCs w:val="26"/>
        </w:rPr>
        <w:t xml:space="preserve"> в размере </w:t>
      </w:r>
      <w:r>
        <w:rPr>
          <w:rFonts w:ascii="Arial Narrow" w:hAnsi="Arial Narrow"/>
          <w:sz w:val="26"/>
          <w:szCs w:val="26"/>
        </w:rPr>
        <w:t>11,8</w:t>
      </w:r>
      <w:r w:rsidRPr="005B653C">
        <w:rPr>
          <w:rFonts w:ascii="Arial Narrow" w:hAnsi="Arial Narrow"/>
          <w:sz w:val="26"/>
          <w:szCs w:val="26"/>
        </w:rPr>
        <w:t xml:space="preserve"> млрд. рублей, </w:t>
      </w:r>
      <w:r>
        <w:rPr>
          <w:rFonts w:ascii="Arial Narrow" w:hAnsi="Arial Narrow"/>
          <w:sz w:val="26"/>
          <w:szCs w:val="26"/>
        </w:rPr>
        <w:t xml:space="preserve">учтенных </w:t>
      </w:r>
      <w:r w:rsidRPr="00B24F85">
        <w:rPr>
          <w:rFonts w:ascii="Arial Narrow" w:hAnsi="Arial Narrow"/>
          <w:sz w:val="26"/>
          <w:szCs w:val="26"/>
        </w:rPr>
        <w:t>на 2017 год в Федеральном законе от 19.12.2016 N 415-ФЗ "О федеральном бюджете на 2017 год и на плановый период 2018 и 2019 годов"</w:t>
      </w:r>
      <w:r>
        <w:rPr>
          <w:rFonts w:ascii="Arial Narrow" w:hAnsi="Arial Narrow"/>
          <w:sz w:val="26"/>
          <w:szCs w:val="26"/>
        </w:rPr>
        <w:t xml:space="preserve">. </w:t>
      </w:r>
      <w:proofErr w:type="gramEnd"/>
    </w:p>
    <w:p w:rsidR="00B87DC5" w:rsidRPr="00774AFF" w:rsidRDefault="00B87DC5" w:rsidP="00B87DC5">
      <w:pPr>
        <w:ind w:firstLine="284"/>
        <w:rPr>
          <w:rFonts w:ascii="Arial Narrow" w:hAnsi="Arial Narrow"/>
          <w:sz w:val="26"/>
          <w:szCs w:val="26"/>
        </w:rPr>
      </w:pPr>
      <w:r w:rsidRPr="00774AFF">
        <w:rPr>
          <w:rFonts w:ascii="Arial Narrow" w:eastAsia="Calibri" w:hAnsi="Arial Narrow"/>
          <w:b/>
          <w:bCs/>
          <w:sz w:val="26"/>
          <w:szCs w:val="26"/>
        </w:rPr>
        <w:t>Совокупная задолженность</w:t>
      </w:r>
      <w:r w:rsidRPr="00774AFF">
        <w:rPr>
          <w:rFonts w:ascii="Arial Narrow" w:hAnsi="Arial Narrow"/>
          <w:sz w:val="26"/>
          <w:szCs w:val="26"/>
        </w:rPr>
        <w:t xml:space="preserve"> по акцизам на автомобили легковые и мотоциклы на 01.04.2017 составила 114,3 млн. рублей и по сравнению с началом 2017 года снизилась на 41,9 млн. рублей, или на 26,8 процента.</w:t>
      </w:r>
    </w:p>
    <w:p w:rsidR="00B87DC5" w:rsidRPr="00774AFF" w:rsidRDefault="00B87DC5" w:rsidP="00B87DC5">
      <w:pPr>
        <w:ind w:firstLine="284"/>
        <w:rPr>
          <w:rFonts w:ascii="Arial Narrow" w:hAnsi="Arial Narrow"/>
          <w:sz w:val="26"/>
          <w:szCs w:val="26"/>
        </w:rPr>
      </w:pPr>
      <w:r w:rsidRPr="00774AFF">
        <w:rPr>
          <w:rFonts w:ascii="Arial Narrow" w:hAnsi="Arial Narrow"/>
          <w:b/>
          <w:sz w:val="26"/>
          <w:szCs w:val="26"/>
        </w:rPr>
        <w:t>Недоимка</w:t>
      </w:r>
      <w:r w:rsidRPr="00774AFF">
        <w:rPr>
          <w:rFonts w:ascii="Arial Narrow" w:hAnsi="Arial Narrow"/>
          <w:sz w:val="26"/>
          <w:szCs w:val="26"/>
        </w:rPr>
        <w:t xml:space="preserve"> на 01.04.2017 составила </w:t>
      </w:r>
      <w:r>
        <w:rPr>
          <w:rFonts w:ascii="Arial Narrow" w:hAnsi="Arial Narrow"/>
          <w:sz w:val="26"/>
          <w:szCs w:val="26"/>
        </w:rPr>
        <w:br/>
      </w:r>
      <w:r w:rsidRPr="00774AFF">
        <w:rPr>
          <w:rFonts w:ascii="Arial Narrow" w:hAnsi="Arial Narrow"/>
          <w:sz w:val="26"/>
          <w:szCs w:val="26"/>
        </w:rPr>
        <w:t xml:space="preserve">1 </w:t>
      </w:r>
      <w:r>
        <w:rPr>
          <w:rFonts w:ascii="Arial Narrow" w:hAnsi="Arial Narrow"/>
          <w:sz w:val="26"/>
          <w:szCs w:val="26"/>
        </w:rPr>
        <w:t>тысячу</w:t>
      </w:r>
      <w:r w:rsidRPr="00774AFF">
        <w:rPr>
          <w:rFonts w:ascii="Arial Narrow" w:hAnsi="Arial Narrow"/>
          <w:sz w:val="26"/>
          <w:szCs w:val="26"/>
        </w:rPr>
        <w:t xml:space="preserve"> рублей против 3,6 млн. рублей на начало 2017 года и снизилась на 3,6 млн. рублей.</w:t>
      </w:r>
    </w:p>
    <w:p w:rsidR="00B87DC5" w:rsidRDefault="00B87DC5" w:rsidP="00B87DC5">
      <w:pPr>
        <w:rPr>
          <w:rFonts w:ascii="Arial Narrow" w:hAnsi="Arial Narrow"/>
          <w:b/>
          <w:bCs/>
          <w:sz w:val="30"/>
          <w:szCs w:val="30"/>
        </w:rPr>
      </w:pPr>
      <w:r>
        <w:rPr>
          <w:rFonts w:ascii="Arial Narrow" w:hAnsi="Arial Narrow"/>
          <w:b/>
          <w:bCs/>
          <w:sz w:val="30"/>
          <w:szCs w:val="30"/>
        </w:rPr>
        <w:br w:type="page"/>
      </w:r>
    </w:p>
    <w:p w:rsidR="00B87DC5" w:rsidRPr="005B653C" w:rsidRDefault="00B87DC5" w:rsidP="00B87DC5">
      <w:pPr>
        <w:rPr>
          <w:rFonts w:ascii="Arial Narrow" w:hAnsi="Arial Narrow"/>
          <w:sz w:val="30"/>
          <w:szCs w:val="30"/>
        </w:rPr>
      </w:pPr>
      <w:r w:rsidRPr="005B653C">
        <w:rPr>
          <w:rFonts w:ascii="Arial Narrow" w:hAnsi="Arial Narrow"/>
          <w:b/>
          <w:bCs/>
          <w:sz w:val="30"/>
          <w:szCs w:val="30"/>
        </w:rPr>
        <w:lastRenderedPageBreak/>
        <w:t>Налог на добычу полезных ископаемых</w:t>
      </w:r>
    </w:p>
    <w:p w:rsidR="00B87DC5" w:rsidRDefault="00B87DC5" w:rsidP="00B87DC5">
      <w:pPr>
        <w:spacing w:before="120"/>
        <w:ind w:firstLine="284"/>
        <w:rPr>
          <w:rFonts w:ascii="Arial Narrow" w:hAnsi="Arial Narrow"/>
          <w:sz w:val="26"/>
          <w:szCs w:val="26"/>
        </w:rPr>
      </w:pPr>
      <w:r w:rsidRPr="00CA00D5">
        <w:rPr>
          <w:rFonts w:ascii="Arial Narrow" w:hAnsi="Arial Narrow"/>
          <w:sz w:val="26"/>
          <w:szCs w:val="26"/>
        </w:rPr>
        <w:t xml:space="preserve">В январе-марте 2017 года поступления </w:t>
      </w:r>
      <w:r w:rsidRPr="00CA00D5">
        <w:rPr>
          <w:rFonts w:ascii="Arial Narrow" w:hAnsi="Arial Narrow"/>
          <w:b/>
          <w:bCs/>
          <w:sz w:val="26"/>
          <w:szCs w:val="26"/>
        </w:rPr>
        <w:t>налога на добычу полезных ископаемых</w:t>
      </w:r>
      <w:r w:rsidRPr="00CA00D5">
        <w:rPr>
          <w:rFonts w:ascii="Arial Narrow" w:hAnsi="Arial Narrow"/>
          <w:sz w:val="26"/>
          <w:szCs w:val="26"/>
        </w:rPr>
        <w:t xml:space="preserve"> в консолидированный бюджет Российской Федерации </w:t>
      </w:r>
      <w:r w:rsidRPr="002068E2">
        <w:rPr>
          <w:rFonts w:ascii="Arial Narrow" w:hAnsi="Arial Narrow"/>
          <w:sz w:val="26"/>
          <w:szCs w:val="26"/>
        </w:rPr>
        <w:t>составили 1 030,0 млрд. рублей, в федеральный бюджет – 1 016,4 млрд. рублей и по сравнению с аналогичным периодом 2016 года увеличились в 1,8 раза и в 1,8 раза соответственно.</w:t>
      </w:r>
    </w:p>
    <w:p w:rsidR="00B87DC5" w:rsidRDefault="00B87DC5" w:rsidP="00B87DC5">
      <w:pPr>
        <w:spacing w:before="120"/>
        <w:ind w:firstLine="284"/>
        <w:rPr>
          <w:rFonts w:ascii="Arial Narrow" w:hAnsi="Arial Narrow"/>
          <w:sz w:val="26"/>
          <w:szCs w:val="26"/>
        </w:rPr>
      </w:pPr>
    </w:p>
    <w:p w:rsidR="00B87DC5" w:rsidRDefault="00B87DC5" w:rsidP="00B87DC5">
      <w:pPr>
        <w:spacing w:before="120"/>
        <w:ind w:firstLine="284"/>
        <w:rPr>
          <w:rFonts w:ascii="Arial Narrow" w:hAnsi="Arial Narrow"/>
          <w:sz w:val="26"/>
          <w:szCs w:val="26"/>
        </w:rPr>
      </w:pPr>
    </w:p>
    <w:p w:rsidR="00B87DC5" w:rsidRDefault="00B87DC5" w:rsidP="00B87DC5">
      <w:pPr>
        <w:spacing w:before="120"/>
        <w:ind w:firstLine="284"/>
        <w:rPr>
          <w:rFonts w:ascii="Arial Narrow" w:hAnsi="Arial Narrow"/>
          <w:sz w:val="26"/>
          <w:szCs w:val="26"/>
        </w:rPr>
      </w:pPr>
    </w:p>
    <w:p w:rsidR="00B87DC5" w:rsidRPr="00CA00D5" w:rsidRDefault="00B87DC5" w:rsidP="00B87DC5">
      <w:pPr>
        <w:spacing w:before="120"/>
        <w:ind w:firstLine="284"/>
        <w:rPr>
          <w:rFonts w:ascii="Arial Narrow" w:hAnsi="Arial Narrow"/>
          <w:sz w:val="26"/>
          <w:szCs w:val="26"/>
        </w:rPr>
      </w:pPr>
    </w:p>
    <w:p w:rsidR="00B87DC5" w:rsidRPr="005B653C" w:rsidRDefault="00A80787" w:rsidP="00B87DC5">
      <w:pPr>
        <w:spacing w:before="120"/>
        <w:ind w:firstLine="284"/>
        <w:jc w:val="center"/>
        <w:rPr>
          <w:rFonts w:ascii="Arial Narrow" w:hAnsi="Arial Narrow"/>
          <w:b/>
        </w:rPr>
      </w:pPr>
      <w:r>
        <w:rPr>
          <w:rFonts w:ascii="Arial Narrow" w:hAnsi="Arial Narrow"/>
          <w:noProof/>
          <w:sz w:val="28"/>
          <w:szCs w:val="28"/>
          <w:lang w:eastAsia="en-US"/>
        </w:rPr>
        <w:pict>
          <v:shape id="_x0000_s1034" type="#_x0000_t75" style="position:absolute;left:0;text-align:left;margin-left:14.2pt;margin-top:23.65pt;width:484.8pt;height:313.2pt;z-index:251713536">
            <v:imagedata r:id="rId69" o:title=""/>
          </v:shape>
          <o:OLEObject Type="Embed" ProgID="Excel.Sheet.8" ShapeID="_x0000_s1034" DrawAspect="Content" ObjectID="_1556707475" r:id="rId70"/>
        </w:pict>
      </w:r>
      <w:r w:rsidR="00B87DC5" w:rsidRPr="005B653C">
        <w:rPr>
          <w:rFonts w:ascii="Arial Narrow" w:hAnsi="Arial Narrow"/>
          <w:b/>
        </w:rPr>
        <w:br w:type="column"/>
      </w:r>
      <w:r w:rsidR="00B87DC5" w:rsidRPr="005B653C">
        <w:rPr>
          <w:rFonts w:ascii="Arial Narrow" w:hAnsi="Arial Narrow"/>
          <w:b/>
        </w:rPr>
        <w:lastRenderedPageBreak/>
        <w:t xml:space="preserve">Динамика поступлений НДПИ в консолидированный бюджет Российской Федерации в </w:t>
      </w:r>
      <w:r w:rsidR="00B87DC5">
        <w:rPr>
          <w:rFonts w:ascii="Arial Narrow" w:hAnsi="Arial Narrow"/>
          <w:b/>
        </w:rPr>
        <w:t xml:space="preserve">январе-марте </w:t>
      </w:r>
      <w:r w:rsidR="00B87DC5" w:rsidRPr="005B653C">
        <w:rPr>
          <w:rFonts w:ascii="Arial Narrow" w:hAnsi="Arial Narrow"/>
          <w:b/>
        </w:rPr>
        <w:t>201</w:t>
      </w:r>
      <w:r w:rsidR="00B87DC5">
        <w:rPr>
          <w:rFonts w:ascii="Arial Narrow" w:hAnsi="Arial Narrow"/>
          <w:b/>
        </w:rPr>
        <w:t>7</w:t>
      </w:r>
      <w:r w:rsidR="00B87DC5" w:rsidRPr="005B653C">
        <w:rPr>
          <w:rFonts w:ascii="Arial Narrow" w:hAnsi="Arial Narrow"/>
          <w:b/>
        </w:rPr>
        <w:t xml:space="preserve"> год</w:t>
      </w:r>
      <w:r w:rsidR="00B87DC5">
        <w:rPr>
          <w:rFonts w:ascii="Arial Narrow" w:hAnsi="Arial Narrow"/>
          <w:b/>
        </w:rPr>
        <w:t>а</w:t>
      </w:r>
    </w:p>
    <w:p w:rsidR="00B87DC5" w:rsidRPr="005B653C" w:rsidRDefault="00B87DC5" w:rsidP="00B87DC5">
      <w:pPr>
        <w:spacing w:before="120"/>
        <w:ind w:firstLine="142"/>
        <w:rPr>
          <w:rFonts w:ascii="Arial Narrow" w:hAnsi="Arial Narrow"/>
          <w:sz w:val="28"/>
          <w:szCs w:val="28"/>
        </w:rPr>
        <w:sectPr w:rsidR="00B87DC5" w:rsidRPr="005B653C" w:rsidSect="00B87DC5">
          <w:pgSz w:w="11907" w:h="16840" w:code="9"/>
          <w:pgMar w:top="1134" w:right="851" w:bottom="1134" w:left="1134" w:header="720" w:footer="720" w:gutter="0"/>
          <w:pgNumType w:start="23"/>
          <w:cols w:num="2" w:space="708"/>
          <w:docGrid w:linePitch="381"/>
        </w:sectPr>
      </w:pPr>
      <w:r w:rsidRPr="005663A1">
        <w:rPr>
          <w:rFonts w:ascii="Arial Narrow" w:hAnsi="Arial Narrow"/>
          <w:noProof/>
          <w:sz w:val="28"/>
          <w:szCs w:val="28"/>
        </w:rPr>
        <w:drawing>
          <wp:inline distT="0" distB="0" distL="0" distR="0" wp14:anchorId="47D6362C" wp14:editId="7FE90B06">
            <wp:extent cx="2926080" cy="2385060"/>
            <wp:effectExtent l="0" t="0" r="7620" b="0"/>
            <wp:docPr id="311" name="Диаграмма 3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87DC5" w:rsidRPr="00F554AE" w:rsidRDefault="00B87DC5" w:rsidP="00B87DC5">
      <w:pPr>
        <w:ind w:firstLine="284"/>
        <w:rPr>
          <w:rFonts w:ascii="Arial Narrow" w:hAnsi="Arial Narrow"/>
          <w:sz w:val="26"/>
          <w:szCs w:val="26"/>
        </w:rPr>
      </w:pPr>
      <w:r w:rsidRPr="00F554AE">
        <w:rPr>
          <w:rFonts w:ascii="Arial Narrow" w:hAnsi="Arial Narrow"/>
          <w:sz w:val="26"/>
          <w:szCs w:val="26"/>
        </w:rPr>
        <w:lastRenderedPageBreak/>
        <w:t>Рост</w:t>
      </w:r>
      <w:r>
        <w:rPr>
          <w:rFonts w:ascii="Arial Narrow" w:hAnsi="Arial Narrow"/>
          <w:sz w:val="26"/>
          <w:szCs w:val="26"/>
        </w:rPr>
        <w:t xml:space="preserve"> поступлений НДПИ обусловлен</w:t>
      </w:r>
      <w:r w:rsidRPr="00F554AE">
        <w:rPr>
          <w:rFonts w:ascii="Arial Narrow" w:hAnsi="Arial Narrow"/>
          <w:sz w:val="26"/>
          <w:szCs w:val="26"/>
        </w:rPr>
        <w:t xml:space="preserve"> в основном увеличением поступлений по НДПИ на нефть в результате роста цены на нефть марки </w:t>
      </w:r>
      <w:r w:rsidRPr="00F554AE">
        <w:rPr>
          <w:rFonts w:ascii="Arial Narrow" w:hAnsi="Arial Narrow"/>
          <w:sz w:val="26"/>
          <w:szCs w:val="26"/>
          <w:lang w:val="en-US"/>
        </w:rPr>
        <w:t>Urals</w:t>
      </w:r>
      <w:r w:rsidRPr="00F554AE">
        <w:rPr>
          <w:rFonts w:ascii="Arial Narrow" w:hAnsi="Arial Narrow"/>
          <w:sz w:val="26"/>
          <w:szCs w:val="26"/>
        </w:rPr>
        <w:t xml:space="preserve"> в декабре 2016 года – феврале 2017 года в 1,7 раза по отношению к аналогичному периоду предыдущего года.</w:t>
      </w:r>
    </w:p>
    <w:p w:rsidR="00B87DC5" w:rsidRPr="005B653C" w:rsidRDefault="00B87DC5" w:rsidP="00B87DC5">
      <w:pPr>
        <w:ind w:firstLine="284"/>
        <w:jc w:val="center"/>
        <w:rPr>
          <w:rFonts w:ascii="Arial Narrow" w:hAnsi="Arial Narrow"/>
          <w:b/>
        </w:rPr>
      </w:pPr>
    </w:p>
    <w:p w:rsidR="00B87DC5" w:rsidRDefault="00B87DC5" w:rsidP="00A13A7E">
      <w:pPr>
        <w:jc w:val="center"/>
        <w:rPr>
          <w:rFonts w:ascii="Arial Narrow" w:hAnsi="Arial Narrow"/>
          <w:b/>
        </w:rPr>
      </w:pPr>
      <w:r w:rsidRPr="005B653C">
        <w:rPr>
          <w:rFonts w:ascii="Arial Narrow" w:hAnsi="Arial Narrow"/>
          <w:b/>
        </w:rPr>
        <w:t xml:space="preserve">Помесячная динамика средней цены на нефть марки </w:t>
      </w:r>
      <w:r w:rsidRPr="005B653C">
        <w:rPr>
          <w:rFonts w:ascii="Arial Narrow" w:hAnsi="Arial Narrow"/>
          <w:b/>
          <w:lang w:val="en-US"/>
        </w:rPr>
        <w:t>Urals</w:t>
      </w:r>
      <w:r w:rsidRPr="005B653C">
        <w:rPr>
          <w:rFonts w:ascii="Arial Narrow" w:hAnsi="Arial Narrow"/>
          <w:b/>
        </w:rPr>
        <w:t xml:space="preserve"> в</w:t>
      </w:r>
      <w:r>
        <w:rPr>
          <w:rFonts w:ascii="Arial Narrow" w:hAnsi="Arial Narrow"/>
          <w:b/>
        </w:rPr>
        <w:t xml:space="preserve"> январе-марте</w:t>
      </w:r>
      <w:r w:rsidRPr="005B653C">
        <w:rPr>
          <w:rFonts w:ascii="Arial Narrow" w:hAnsi="Arial Narrow"/>
          <w:b/>
        </w:rPr>
        <w:t xml:space="preserve"> 201</w:t>
      </w:r>
      <w:r>
        <w:rPr>
          <w:rFonts w:ascii="Arial Narrow" w:hAnsi="Arial Narrow"/>
          <w:b/>
        </w:rPr>
        <w:t>6</w:t>
      </w:r>
      <w:r w:rsidRPr="005B653C">
        <w:rPr>
          <w:rFonts w:ascii="Arial Narrow" w:hAnsi="Arial Narrow"/>
          <w:b/>
        </w:rPr>
        <w:t>-201</w:t>
      </w:r>
      <w:r>
        <w:rPr>
          <w:rFonts w:ascii="Arial Narrow" w:hAnsi="Arial Narrow"/>
          <w:b/>
        </w:rPr>
        <w:t>7</w:t>
      </w:r>
      <w:r w:rsidRPr="005B653C">
        <w:rPr>
          <w:rFonts w:ascii="Arial Narrow" w:hAnsi="Arial Narrow"/>
          <w:b/>
        </w:rPr>
        <w:t xml:space="preserve"> гг.</w:t>
      </w:r>
      <w:r>
        <w:rPr>
          <w:rFonts w:ascii="Arial Narrow" w:hAnsi="Arial Narrow"/>
          <w:b/>
        </w:rPr>
        <w:t xml:space="preserve"> </w:t>
      </w:r>
    </w:p>
    <w:p w:rsidR="00B87DC5" w:rsidRDefault="00B87DC5" w:rsidP="00B87DC5">
      <w:pPr>
        <w:ind w:firstLine="284"/>
        <w:jc w:val="center"/>
        <w:rPr>
          <w:rFonts w:ascii="Arial Narrow" w:hAnsi="Arial Narrow"/>
          <w:b/>
        </w:rPr>
      </w:pPr>
    </w:p>
    <w:p w:rsidR="00B87DC5" w:rsidRPr="002B53D3" w:rsidRDefault="00B87DC5" w:rsidP="00B87DC5">
      <w:pPr>
        <w:rPr>
          <w:rFonts w:ascii="Arial Narrow" w:hAnsi="Arial Narrow"/>
        </w:rPr>
      </w:pPr>
      <w:r w:rsidRPr="002B53D3">
        <w:rPr>
          <w:rFonts w:ascii="Arial Narrow" w:hAnsi="Arial Narrow"/>
        </w:rPr>
        <w:t>$ США за баррель</w:t>
      </w:r>
    </w:p>
    <w:p w:rsidR="00B87DC5" w:rsidRPr="005B653C" w:rsidRDefault="00B87DC5" w:rsidP="00B87DC5">
      <w:pPr>
        <w:rPr>
          <w:rFonts w:ascii="Arial Narrow" w:hAnsi="Arial Narrow"/>
          <w:sz w:val="26"/>
          <w:szCs w:val="26"/>
        </w:rPr>
      </w:pPr>
      <w:r w:rsidRPr="005B653C">
        <w:rPr>
          <w:rFonts w:ascii="Arial Narrow" w:hAnsi="Arial Narrow"/>
          <w:noProof/>
          <w:sz w:val="26"/>
          <w:szCs w:val="26"/>
        </w:rPr>
        <w:drawing>
          <wp:inline distT="0" distB="0" distL="0" distR="0" wp14:anchorId="34855BA3" wp14:editId="7B194D0F">
            <wp:extent cx="2924175" cy="2552700"/>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87DC5" w:rsidRPr="000F1951" w:rsidRDefault="00B87DC5" w:rsidP="00B87DC5">
      <w:pPr>
        <w:ind w:firstLine="284"/>
        <w:rPr>
          <w:rFonts w:ascii="Arial Narrow" w:hAnsi="Arial Narrow"/>
          <w:sz w:val="26"/>
          <w:szCs w:val="26"/>
        </w:rPr>
      </w:pPr>
      <w:r w:rsidRPr="000F1951">
        <w:rPr>
          <w:rFonts w:ascii="Arial Narrow" w:hAnsi="Arial Narrow"/>
          <w:sz w:val="26"/>
          <w:szCs w:val="26"/>
        </w:rPr>
        <w:t>Вместе с тем, по налогу на добычу газа горючего природного и газового конденсата наблюдается рост, обусловленный следующими причинами:</w:t>
      </w:r>
    </w:p>
    <w:p w:rsidR="00B87DC5" w:rsidRPr="000F1951" w:rsidRDefault="00B87DC5" w:rsidP="00B87DC5">
      <w:pPr>
        <w:ind w:firstLine="284"/>
        <w:rPr>
          <w:rFonts w:ascii="Arial Narrow" w:hAnsi="Arial Narrow"/>
          <w:sz w:val="26"/>
          <w:szCs w:val="26"/>
        </w:rPr>
      </w:pPr>
      <w:proofErr w:type="gramStart"/>
      <w:r w:rsidRPr="000F1951">
        <w:rPr>
          <w:rFonts w:ascii="Arial Narrow" w:hAnsi="Arial Narrow"/>
          <w:sz w:val="26"/>
          <w:szCs w:val="26"/>
        </w:rPr>
        <w:t>- увеличение ставки по налогу на добычу газа горючего природного в отношении организаций, являющихся собственниками Е</w:t>
      </w:r>
      <w:r>
        <w:rPr>
          <w:rFonts w:ascii="Arial Narrow" w:hAnsi="Arial Narrow"/>
          <w:sz w:val="26"/>
          <w:szCs w:val="26"/>
        </w:rPr>
        <w:t>С</w:t>
      </w:r>
      <w:r w:rsidRPr="000F1951">
        <w:rPr>
          <w:rFonts w:ascii="Arial Narrow" w:hAnsi="Arial Narrow"/>
          <w:sz w:val="26"/>
          <w:szCs w:val="26"/>
        </w:rPr>
        <w:t xml:space="preserve">Г, в </w:t>
      </w:r>
      <w:r>
        <w:rPr>
          <w:rFonts w:ascii="Arial Narrow" w:hAnsi="Arial Narrow"/>
          <w:sz w:val="26"/>
          <w:szCs w:val="26"/>
        </w:rPr>
        <w:t xml:space="preserve">связи с </w:t>
      </w:r>
      <w:r w:rsidRPr="000F1951">
        <w:rPr>
          <w:rFonts w:ascii="Arial Narrow" w:hAnsi="Arial Narrow"/>
          <w:sz w:val="26"/>
          <w:szCs w:val="26"/>
        </w:rPr>
        <w:t>внесени</w:t>
      </w:r>
      <w:r>
        <w:rPr>
          <w:rFonts w:ascii="Arial Narrow" w:hAnsi="Arial Narrow"/>
          <w:sz w:val="26"/>
          <w:szCs w:val="26"/>
        </w:rPr>
        <w:t>ем</w:t>
      </w:r>
      <w:r w:rsidRPr="000F1951">
        <w:rPr>
          <w:rFonts w:ascii="Arial Narrow" w:hAnsi="Arial Narrow"/>
          <w:sz w:val="26"/>
          <w:szCs w:val="26"/>
        </w:rPr>
        <w:t xml:space="preserve"> изменений Федеральным законом от 30.11.2016</w:t>
      </w:r>
      <w:r>
        <w:rPr>
          <w:rFonts w:ascii="Arial Narrow" w:hAnsi="Arial Narrow"/>
          <w:sz w:val="26"/>
          <w:szCs w:val="26"/>
        </w:rPr>
        <w:t xml:space="preserve"> </w:t>
      </w:r>
      <w:r w:rsidRPr="000F1951">
        <w:rPr>
          <w:rFonts w:ascii="Arial Narrow" w:hAnsi="Arial Narrow"/>
          <w:sz w:val="26"/>
          <w:szCs w:val="26"/>
        </w:rPr>
        <w:t>№ 415-ФЗ «О внесении изменений в части первую и вторую Налогового кодекса Российской Федерации и отдельные законодательные акты Российской Федерации» в 2017 году в порядок расчета базового значения единицы условного топлива (</w:t>
      </w:r>
      <w:proofErr w:type="spellStart"/>
      <w:r w:rsidRPr="000F1951">
        <w:rPr>
          <w:rFonts w:ascii="Arial Narrow" w:hAnsi="Arial Narrow"/>
          <w:sz w:val="26"/>
          <w:szCs w:val="26"/>
        </w:rPr>
        <w:t>Е</w:t>
      </w:r>
      <w:r w:rsidRPr="000F1951">
        <w:rPr>
          <w:rFonts w:ascii="Arial Narrow" w:hAnsi="Arial Narrow"/>
          <w:sz w:val="26"/>
          <w:szCs w:val="26"/>
          <w:vertAlign w:val="subscript"/>
        </w:rPr>
        <w:t>ут</w:t>
      </w:r>
      <w:proofErr w:type="spellEnd"/>
      <w:r w:rsidRPr="000F1951">
        <w:rPr>
          <w:rFonts w:ascii="Arial Narrow" w:hAnsi="Arial Narrow"/>
          <w:sz w:val="26"/>
          <w:szCs w:val="26"/>
        </w:rPr>
        <w:t xml:space="preserve">); </w:t>
      </w:r>
      <w:proofErr w:type="gramEnd"/>
    </w:p>
    <w:p w:rsidR="00B87DC5" w:rsidRPr="008A1D7B" w:rsidRDefault="00B87DC5" w:rsidP="00B87DC5">
      <w:pPr>
        <w:ind w:firstLine="284"/>
        <w:rPr>
          <w:rFonts w:ascii="Arial Narrow" w:hAnsi="Arial Narrow"/>
          <w:sz w:val="26"/>
          <w:szCs w:val="26"/>
        </w:rPr>
      </w:pPr>
      <w:proofErr w:type="gramStart"/>
      <w:r w:rsidRPr="008A1D7B">
        <w:rPr>
          <w:rFonts w:ascii="Arial Narrow" w:hAnsi="Arial Narrow"/>
          <w:sz w:val="26"/>
          <w:szCs w:val="26"/>
        </w:rPr>
        <w:t xml:space="preserve">- увеличение ставки по налогу на добычу газового конденсата в результате увеличения корректирующего коэффициента </w:t>
      </w:r>
      <w:proofErr w:type="spellStart"/>
      <w:r w:rsidRPr="008A1D7B">
        <w:rPr>
          <w:rFonts w:ascii="Arial Narrow" w:hAnsi="Arial Narrow"/>
          <w:sz w:val="26"/>
          <w:szCs w:val="26"/>
        </w:rPr>
        <w:t>К</w:t>
      </w:r>
      <w:r w:rsidRPr="008A1D7B">
        <w:rPr>
          <w:rFonts w:ascii="Arial Narrow" w:hAnsi="Arial Narrow"/>
          <w:sz w:val="26"/>
          <w:szCs w:val="26"/>
          <w:vertAlign w:val="subscript"/>
        </w:rPr>
        <w:t>км</w:t>
      </w:r>
      <w:proofErr w:type="spellEnd"/>
      <w:r w:rsidRPr="008A1D7B">
        <w:rPr>
          <w:rFonts w:ascii="Arial Narrow" w:hAnsi="Arial Narrow"/>
          <w:sz w:val="26"/>
          <w:szCs w:val="26"/>
        </w:rPr>
        <w:t xml:space="preserve"> на 18,2% (с 5,5 в 2016 году до 6,5 в 2017 году), введенного в 2015 году Федеральным законом от 24.11.2014 № 366-ФЗ «О внесении изменений в часть вторую Налогового кодекса Российской Федерации и </w:t>
      </w:r>
      <w:r w:rsidRPr="008A1D7B">
        <w:rPr>
          <w:rFonts w:ascii="Arial Narrow" w:hAnsi="Arial Narrow"/>
          <w:sz w:val="26"/>
          <w:szCs w:val="26"/>
        </w:rPr>
        <w:lastRenderedPageBreak/>
        <w:t>отдельные законодательные акты Российской Федерации»</w:t>
      </w:r>
      <w:r>
        <w:rPr>
          <w:rFonts w:ascii="Arial Narrow" w:hAnsi="Arial Narrow"/>
          <w:sz w:val="26"/>
          <w:szCs w:val="26"/>
        </w:rPr>
        <w:t>.</w:t>
      </w:r>
      <w:proofErr w:type="gramEnd"/>
    </w:p>
    <w:p w:rsidR="00B87DC5" w:rsidRPr="008A1D7B" w:rsidRDefault="00B87DC5" w:rsidP="00B87DC5">
      <w:pPr>
        <w:ind w:firstLine="284"/>
        <w:rPr>
          <w:rFonts w:ascii="Arial Narrow" w:hAnsi="Arial Narrow"/>
          <w:sz w:val="26"/>
          <w:szCs w:val="26"/>
        </w:rPr>
      </w:pPr>
      <w:r w:rsidRPr="008A1D7B">
        <w:rPr>
          <w:rFonts w:ascii="Arial Narrow" w:hAnsi="Arial Narrow"/>
          <w:sz w:val="26"/>
          <w:szCs w:val="26"/>
        </w:rPr>
        <w:t>Рост поступлений НДПИ в виде природных алмазов в январе-марте 2017 года сложил</w:t>
      </w:r>
      <w:r>
        <w:rPr>
          <w:rFonts w:ascii="Arial Narrow" w:hAnsi="Arial Narrow"/>
          <w:sz w:val="26"/>
          <w:szCs w:val="26"/>
        </w:rPr>
        <w:t>ся</w:t>
      </w:r>
      <w:r w:rsidRPr="008A1D7B">
        <w:rPr>
          <w:rFonts w:ascii="Arial Narrow" w:hAnsi="Arial Narrow"/>
          <w:sz w:val="26"/>
          <w:szCs w:val="26"/>
        </w:rPr>
        <w:t xml:space="preserve"> в результате зачета в текущие платежи за январь-март 2016 года переплаты по налогу, образовавшейся за предыдущие периоды. </w:t>
      </w:r>
    </w:p>
    <w:p w:rsidR="00B87DC5" w:rsidRPr="00B93DD0" w:rsidRDefault="00B87DC5" w:rsidP="00B87DC5">
      <w:pPr>
        <w:ind w:firstLine="284"/>
        <w:rPr>
          <w:rFonts w:ascii="Arial Narrow" w:hAnsi="Arial Narrow"/>
          <w:sz w:val="26"/>
          <w:szCs w:val="26"/>
        </w:rPr>
      </w:pPr>
      <w:r w:rsidRPr="00B93DD0">
        <w:rPr>
          <w:rFonts w:ascii="Arial Narrow" w:hAnsi="Arial Narrow"/>
          <w:sz w:val="26"/>
          <w:szCs w:val="26"/>
        </w:rPr>
        <w:t>Снижение поступлений НДПИ по прочим полезным ископаемым сложилось за счет уменьшения стоимости добытых полезных</w:t>
      </w:r>
      <w:r w:rsidRPr="00B93DD0">
        <w:rPr>
          <w:rFonts w:ascii="Arial Narrow" w:hAnsi="Arial Narrow"/>
          <w:sz w:val="28"/>
          <w:szCs w:val="28"/>
        </w:rPr>
        <w:t xml:space="preserve"> </w:t>
      </w:r>
      <w:r w:rsidRPr="00B93DD0">
        <w:rPr>
          <w:rFonts w:ascii="Arial Narrow" w:hAnsi="Arial Narrow"/>
          <w:sz w:val="26"/>
          <w:szCs w:val="26"/>
        </w:rPr>
        <w:t>ископаемых, в том числе в результате снижения курса доллара США на 19,1% относительно показателей аналогичного периода 2016 года.</w:t>
      </w:r>
    </w:p>
    <w:p w:rsidR="00B87DC5" w:rsidRPr="00AD6460" w:rsidRDefault="00B87DC5" w:rsidP="00B87DC5">
      <w:pPr>
        <w:ind w:firstLine="284"/>
        <w:rPr>
          <w:rFonts w:ascii="Arial Narrow" w:hAnsi="Arial Narrow"/>
          <w:sz w:val="26"/>
          <w:szCs w:val="26"/>
        </w:rPr>
      </w:pPr>
      <w:r w:rsidRPr="00AD6460">
        <w:rPr>
          <w:rFonts w:ascii="Arial Narrow" w:hAnsi="Arial Narrow"/>
          <w:sz w:val="26"/>
          <w:szCs w:val="26"/>
        </w:rPr>
        <w:t xml:space="preserve">Структура поступлений НДПИ в консолидированный бюджет Российской Федерации в </w:t>
      </w:r>
      <w:r>
        <w:rPr>
          <w:rFonts w:ascii="Arial Narrow" w:hAnsi="Arial Narrow"/>
          <w:sz w:val="26"/>
          <w:szCs w:val="26"/>
        </w:rPr>
        <w:t xml:space="preserve">январе-марте </w:t>
      </w:r>
      <w:r w:rsidRPr="00AD6460">
        <w:rPr>
          <w:rFonts w:ascii="Arial Narrow" w:hAnsi="Arial Narrow"/>
          <w:sz w:val="26"/>
          <w:szCs w:val="26"/>
        </w:rPr>
        <w:t>2017 год</w:t>
      </w:r>
      <w:r>
        <w:rPr>
          <w:rFonts w:ascii="Arial Narrow" w:hAnsi="Arial Narrow"/>
          <w:sz w:val="26"/>
          <w:szCs w:val="26"/>
        </w:rPr>
        <w:t>а</w:t>
      </w:r>
      <w:r w:rsidRPr="00AD6460">
        <w:rPr>
          <w:rFonts w:ascii="Arial Narrow" w:hAnsi="Arial Narrow"/>
          <w:sz w:val="26"/>
          <w:szCs w:val="26"/>
        </w:rPr>
        <w:t xml:space="preserve"> по</w:t>
      </w:r>
      <w:r w:rsidRPr="00AD6460">
        <w:rPr>
          <w:rFonts w:ascii="Arial Narrow" w:hAnsi="Arial Narrow"/>
          <w:sz w:val="28"/>
          <w:szCs w:val="28"/>
        </w:rPr>
        <w:t xml:space="preserve"> </w:t>
      </w:r>
      <w:r w:rsidRPr="00AD6460">
        <w:rPr>
          <w:rFonts w:ascii="Arial Narrow" w:hAnsi="Arial Narrow"/>
          <w:sz w:val="26"/>
          <w:szCs w:val="26"/>
        </w:rPr>
        <w:t xml:space="preserve">сравнению с </w:t>
      </w:r>
      <w:r>
        <w:rPr>
          <w:rFonts w:ascii="Arial Narrow" w:hAnsi="Arial Narrow"/>
          <w:sz w:val="26"/>
          <w:szCs w:val="26"/>
        </w:rPr>
        <w:t xml:space="preserve">аналогичным периодом </w:t>
      </w:r>
      <w:r w:rsidRPr="00AD6460">
        <w:rPr>
          <w:rFonts w:ascii="Arial Narrow" w:hAnsi="Arial Narrow"/>
          <w:sz w:val="26"/>
          <w:szCs w:val="26"/>
        </w:rPr>
        <w:t>2016 год</w:t>
      </w:r>
      <w:r>
        <w:rPr>
          <w:rFonts w:ascii="Arial Narrow" w:hAnsi="Arial Narrow"/>
          <w:sz w:val="26"/>
          <w:szCs w:val="26"/>
        </w:rPr>
        <w:t>а</w:t>
      </w:r>
      <w:r w:rsidRPr="00AD6460">
        <w:rPr>
          <w:rFonts w:ascii="Arial Narrow" w:hAnsi="Arial Narrow"/>
          <w:sz w:val="26"/>
          <w:szCs w:val="26"/>
        </w:rPr>
        <w:t xml:space="preserve"> изменилась.</w:t>
      </w:r>
    </w:p>
    <w:p w:rsidR="00B87DC5" w:rsidRPr="00351A5C" w:rsidRDefault="00B87DC5" w:rsidP="00B87DC5">
      <w:pPr>
        <w:ind w:firstLine="284"/>
        <w:rPr>
          <w:rFonts w:ascii="Arial Narrow" w:hAnsi="Arial Narrow"/>
          <w:sz w:val="26"/>
          <w:szCs w:val="26"/>
        </w:rPr>
      </w:pPr>
      <w:r w:rsidRPr="00AD6460">
        <w:rPr>
          <w:rFonts w:ascii="Arial Narrow" w:hAnsi="Arial Narrow"/>
          <w:sz w:val="26"/>
          <w:szCs w:val="26"/>
        </w:rPr>
        <w:t>Доля поступлений НДПИ при добыче нефти повысилась на 11,1 процентн</w:t>
      </w:r>
      <w:r>
        <w:rPr>
          <w:rFonts w:ascii="Arial Narrow" w:hAnsi="Arial Narrow"/>
          <w:sz w:val="26"/>
          <w:szCs w:val="26"/>
        </w:rPr>
        <w:t>ого</w:t>
      </w:r>
      <w:r w:rsidRPr="00AD6460">
        <w:rPr>
          <w:rFonts w:ascii="Arial Narrow" w:hAnsi="Arial Narrow"/>
          <w:sz w:val="26"/>
          <w:szCs w:val="26"/>
        </w:rPr>
        <w:t xml:space="preserve"> пункт</w:t>
      </w:r>
      <w:r>
        <w:rPr>
          <w:rFonts w:ascii="Arial Narrow" w:hAnsi="Arial Narrow"/>
          <w:sz w:val="26"/>
          <w:szCs w:val="26"/>
        </w:rPr>
        <w:t>а</w:t>
      </w:r>
      <w:r w:rsidRPr="00AD6460">
        <w:rPr>
          <w:rFonts w:ascii="Arial Narrow" w:hAnsi="Arial Narrow"/>
          <w:sz w:val="26"/>
          <w:szCs w:val="26"/>
        </w:rPr>
        <w:t xml:space="preserve"> (с </w:t>
      </w:r>
      <w:r w:rsidRPr="00351A5C">
        <w:rPr>
          <w:rFonts w:ascii="Arial Narrow" w:hAnsi="Arial Narrow"/>
          <w:sz w:val="26"/>
          <w:szCs w:val="26"/>
        </w:rPr>
        <w:t>70,8% до 81,9%).</w:t>
      </w:r>
    </w:p>
    <w:p w:rsidR="00B87DC5" w:rsidRPr="005B653C" w:rsidRDefault="00B87DC5" w:rsidP="00F26387">
      <w:pPr>
        <w:ind w:firstLine="284"/>
        <w:jc w:val="center"/>
        <w:rPr>
          <w:rFonts w:ascii="Arial Narrow" w:hAnsi="Arial Narrow"/>
          <w:b/>
        </w:rPr>
      </w:pPr>
      <w:proofErr w:type="gramStart"/>
      <w:r w:rsidRPr="00351A5C">
        <w:rPr>
          <w:rFonts w:ascii="Arial Narrow" w:hAnsi="Arial Narrow"/>
          <w:sz w:val="26"/>
          <w:szCs w:val="26"/>
        </w:rPr>
        <w:t>Доля поступлений налога на добычу газа горючего природного из всех видов месторождений углеводородного сырья снизилась на 8,0 процентн</w:t>
      </w:r>
      <w:r>
        <w:rPr>
          <w:rFonts w:ascii="Arial Narrow" w:hAnsi="Arial Narrow"/>
          <w:sz w:val="26"/>
          <w:szCs w:val="26"/>
        </w:rPr>
        <w:t>ого</w:t>
      </w:r>
      <w:r w:rsidRPr="00351A5C">
        <w:rPr>
          <w:rFonts w:ascii="Arial Narrow" w:hAnsi="Arial Narrow"/>
          <w:sz w:val="26"/>
          <w:szCs w:val="26"/>
        </w:rPr>
        <w:t xml:space="preserve"> пункта (с 20,9% до 12,9%), доля газового конденсата – на 1,8 п.п. (с 4,9% до 3,1%), доля НДПИ прочих полезных ископаемых (за исключением природных алмазов) и угля – на 1,1 п.п. (с 2,4% до 1,3%), доля остальных полезных ископаемых – на 0,1 п.п. (с 0,9</w:t>
      </w:r>
      <w:proofErr w:type="gramEnd"/>
      <w:r w:rsidRPr="00351A5C">
        <w:rPr>
          <w:rFonts w:ascii="Arial Narrow" w:hAnsi="Arial Narrow"/>
          <w:sz w:val="26"/>
          <w:szCs w:val="26"/>
        </w:rPr>
        <w:t>% до 0,8%), доля общераспространенных полезных ископаемых – на 0,1 п.п. (с 0,2% до 0,1%).</w:t>
      </w:r>
      <w:r w:rsidRPr="00351A5C">
        <w:rPr>
          <w:rFonts w:ascii="Arial Narrow" w:hAnsi="Arial Narrow"/>
          <w:sz w:val="16"/>
          <w:szCs w:val="16"/>
        </w:rPr>
        <w:br w:type="column"/>
      </w:r>
      <w:r w:rsidRPr="005B653C">
        <w:rPr>
          <w:rFonts w:ascii="Arial Narrow" w:hAnsi="Arial Narrow"/>
          <w:b/>
        </w:rPr>
        <w:lastRenderedPageBreak/>
        <w:t>Структура поступления НДПИ в консолидированный бю</w:t>
      </w:r>
      <w:r>
        <w:rPr>
          <w:rFonts w:ascii="Arial Narrow" w:hAnsi="Arial Narrow"/>
          <w:b/>
        </w:rPr>
        <w:t>джет Российской Федерации в январе-марте 2017</w:t>
      </w:r>
      <w:r w:rsidRPr="005B653C">
        <w:rPr>
          <w:rFonts w:ascii="Arial Narrow" w:hAnsi="Arial Narrow"/>
          <w:b/>
        </w:rPr>
        <w:t xml:space="preserve"> год</w:t>
      </w:r>
      <w:r>
        <w:rPr>
          <w:rFonts w:ascii="Arial Narrow" w:hAnsi="Arial Narrow"/>
          <w:b/>
        </w:rPr>
        <w:t>а</w:t>
      </w:r>
    </w:p>
    <w:p w:rsidR="00B87DC5" w:rsidRPr="005B653C" w:rsidRDefault="00B87DC5" w:rsidP="00B87DC5">
      <w:pPr>
        <w:ind w:firstLine="284"/>
        <w:rPr>
          <w:rFonts w:ascii="Arial Narrow" w:hAnsi="Arial Narrow"/>
          <w:sz w:val="28"/>
          <w:szCs w:val="28"/>
        </w:rPr>
      </w:pPr>
    </w:p>
    <w:p w:rsidR="00B87DC5" w:rsidRPr="005B653C" w:rsidRDefault="00B87DC5" w:rsidP="00B87DC5">
      <w:pPr>
        <w:rPr>
          <w:rFonts w:ascii="Arial Narrow" w:hAnsi="Arial Narrow"/>
          <w:sz w:val="28"/>
          <w:szCs w:val="28"/>
        </w:rPr>
      </w:pPr>
      <w:r w:rsidRPr="005B653C">
        <w:rPr>
          <w:rFonts w:ascii="Arial Narrow" w:hAnsi="Arial Narrow"/>
          <w:noProof/>
          <w:sz w:val="28"/>
          <w:szCs w:val="28"/>
        </w:rPr>
        <w:drawing>
          <wp:inline distT="0" distB="0" distL="0" distR="0" wp14:anchorId="78064F4C" wp14:editId="251D21E7">
            <wp:extent cx="2924175" cy="23431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47"/>
      </w:tblGrid>
      <w:tr w:rsidR="00B87DC5" w:rsidRPr="005B653C" w:rsidTr="00B87DC5">
        <w:tc>
          <w:tcPr>
            <w:tcW w:w="675" w:type="dxa"/>
            <w:shd w:val="clear" w:color="auto" w:fill="365F91" w:themeFill="accent1" w:themeFillShade="BF"/>
          </w:tcPr>
          <w:p w:rsidR="00B87DC5" w:rsidRPr="005B653C" w:rsidRDefault="00B87DC5" w:rsidP="00B87DC5">
            <w:pPr>
              <w:rPr>
                <w:rFonts w:ascii="Arial Narrow" w:hAnsi="Arial Narrow"/>
              </w:rPr>
            </w:pPr>
          </w:p>
        </w:tc>
        <w:tc>
          <w:tcPr>
            <w:tcW w:w="4148" w:type="dxa"/>
          </w:tcPr>
          <w:p w:rsidR="00B87DC5" w:rsidRPr="005B653C" w:rsidRDefault="00B87DC5" w:rsidP="00B87DC5">
            <w:pPr>
              <w:rPr>
                <w:rFonts w:ascii="Arial Narrow" w:hAnsi="Arial Narrow"/>
              </w:rPr>
            </w:pPr>
            <w:r w:rsidRPr="005B653C">
              <w:rPr>
                <w:rFonts w:ascii="Arial Narrow" w:hAnsi="Arial Narrow"/>
              </w:rPr>
              <w:t>нефть</w:t>
            </w:r>
          </w:p>
        </w:tc>
      </w:tr>
      <w:tr w:rsidR="00B87DC5" w:rsidRPr="005B653C" w:rsidTr="00B87DC5">
        <w:tc>
          <w:tcPr>
            <w:tcW w:w="675" w:type="dxa"/>
          </w:tcPr>
          <w:p w:rsidR="00B87DC5" w:rsidRPr="005B653C" w:rsidRDefault="00B87DC5" w:rsidP="00B87DC5">
            <w:pPr>
              <w:rPr>
                <w:rFonts w:ascii="Arial Narrow" w:hAnsi="Arial Narrow"/>
                <w:sz w:val="14"/>
                <w:szCs w:val="14"/>
              </w:rPr>
            </w:pPr>
          </w:p>
        </w:tc>
        <w:tc>
          <w:tcPr>
            <w:tcW w:w="4148" w:type="dxa"/>
          </w:tcPr>
          <w:p w:rsidR="00B87DC5" w:rsidRPr="005B653C" w:rsidRDefault="00B87DC5" w:rsidP="00B87DC5">
            <w:pPr>
              <w:rPr>
                <w:rFonts w:ascii="Arial Narrow" w:hAnsi="Arial Narrow"/>
                <w:sz w:val="14"/>
                <w:szCs w:val="14"/>
              </w:rPr>
            </w:pPr>
          </w:p>
        </w:tc>
      </w:tr>
      <w:tr w:rsidR="00B87DC5" w:rsidRPr="005B653C" w:rsidTr="00B87DC5">
        <w:tc>
          <w:tcPr>
            <w:tcW w:w="675" w:type="dxa"/>
            <w:shd w:val="clear" w:color="auto" w:fill="3D6CA5"/>
          </w:tcPr>
          <w:p w:rsidR="00B87DC5" w:rsidRPr="005B653C" w:rsidRDefault="00B87DC5" w:rsidP="00B87DC5">
            <w:pPr>
              <w:rPr>
                <w:rFonts w:ascii="Arial Narrow" w:hAnsi="Arial Narrow"/>
              </w:rPr>
            </w:pPr>
          </w:p>
        </w:tc>
        <w:tc>
          <w:tcPr>
            <w:tcW w:w="4148" w:type="dxa"/>
          </w:tcPr>
          <w:p w:rsidR="00B87DC5" w:rsidRPr="005B653C" w:rsidRDefault="00B87DC5" w:rsidP="00B87DC5">
            <w:pPr>
              <w:rPr>
                <w:rFonts w:ascii="Arial Narrow" w:hAnsi="Arial Narrow"/>
              </w:rPr>
            </w:pPr>
            <w:r w:rsidRPr="005B653C">
              <w:rPr>
                <w:rFonts w:ascii="Arial Narrow" w:hAnsi="Arial Narrow"/>
              </w:rPr>
              <w:t>газ</w:t>
            </w:r>
          </w:p>
        </w:tc>
      </w:tr>
      <w:tr w:rsidR="00B87DC5" w:rsidRPr="005B653C" w:rsidTr="00B87DC5">
        <w:tc>
          <w:tcPr>
            <w:tcW w:w="675" w:type="dxa"/>
          </w:tcPr>
          <w:p w:rsidR="00B87DC5" w:rsidRPr="005B653C" w:rsidRDefault="00B87DC5" w:rsidP="00B87DC5">
            <w:pPr>
              <w:rPr>
                <w:rFonts w:ascii="Arial Narrow" w:hAnsi="Arial Narrow"/>
                <w:sz w:val="14"/>
                <w:szCs w:val="14"/>
              </w:rPr>
            </w:pPr>
          </w:p>
        </w:tc>
        <w:tc>
          <w:tcPr>
            <w:tcW w:w="4148" w:type="dxa"/>
          </w:tcPr>
          <w:p w:rsidR="00B87DC5" w:rsidRPr="005B653C" w:rsidRDefault="00B87DC5" w:rsidP="00B87DC5">
            <w:pPr>
              <w:rPr>
                <w:rFonts w:ascii="Arial Narrow" w:hAnsi="Arial Narrow"/>
                <w:sz w:val="14"/>
                <w:szCs w:val="14"/>
              </w:rPr>
            </w:pPr>
          </w:p>
        </w:tc>
      </w:tr>
      <w:tr w:rsidR="00B87DC5" w:rsidRPr="005B653C" w:rsidTr="00B87DC5">
        <w:tc>
          <w:tcPr>
            <w:tcW w:w="675" w:type="dxa"/>
            <w:shd w:val="clear" w:color="auto" w:fill="5A89C2"/>
          </w:tcPr>
          <w:p w:rsidR="00B87DC5" w:rsidRPr="005B653C" w:rsidRDefault="00B87DC5" w:rsidP="00B87DC5">
            <w:pPr>
              <w:rPr>
                <w:rFonts w:ascii="Arial Narrow" w:hAnsi="Arial Narrow"/>
              </w:rPr>
            </w:pPr>
          </w:p>
        </w:tc>
        <w:tc>
          <w:tcPr>
            <w:tcW w:w="4148" w:type="dxa"/>
          </w:tcPr>
          <w:p w:rsidR="00B87DC5" w:rsidRPr="005B653C" w:rsidRDefault="00B87DC5" w:rsidP="00B87DC5">
            <w:pPr>
              <w:rPr>
                <w:rFonts w:ascii="Arial Narrow" w:hAnsi="Arial Narrow"/>
              </w:rPr>
            </w:pPr>
            <w:r w:rsidRPr="005B653C">
              <w:rPr>
                <w:rFonts w:ascii="Arial Narrow" w:hAnsi="Arial Narrow"/>
              </w:rPr>
              <w:t>газовый конденсат</w:t>
            </w:r>
          </w:p>
        </w:tc>
      </w:tr>
      <w:tr w:rsidR="00B87DC5" w:rsidRPr="005B653C" w:rsidTr="00B87DC5">
        <w:tc>
          <w:tcPr>
            <w:tcW w:w="675" w:type="dxa"/>
          </w:tcPr>
          <w:p w:rsidR="00B87DC5" w:rsidRPr="005B653C" w:rsidRDefault="00B87DC5" w:rsidP="00B87DC5">
            <w:pPr>
              <w:rPr>
                <w:rFonts w:ascii="Arial Narrow" w:hAnsi="Arial Narrow"/>
                <w:sz w:val="14"/>
                <w:szCs w:val="14"/>
              </w:rPr>
            </w:pPr>
          </w:p>
        </w:tc>
        <w:tc>
          <w:tcPr>
            <w:tcW w:w="4148" w:type="dxa"/>
          </w:tcPr>
          <w:p w:rsidR="00B87DC5" w:rsidRPr="005B653C" w:rsidRDefault="00B87DC5" w:rsidP="00B87DC5">
            <w:pPr>
              <w:rPr>
                <w:rFonts w:ascii="Arial Narrow" w:hAnsi="Arial Narrow"/>
                <w:sz w:val="14"/>
                <w:szCs w:val="14"/>
              </w:rPr>
            </w:pPr>
          </w:p>
        </w:tc>
      </w:tr>
      <w:tr w:rsidR="00B87DC5" w:rsidRPr="005B653C" w:rsidTr="00B87DC5">
        <w:tc>
          <w:tcPr>
            <w:tcW w:w="675" w:type="dxa"/>
            <w:shd w:val="clear" w:color="auto" w:fill="6D97C9"/>
          </w:tcPr>
          <w:p w:rsidR="00B87DC5" w:rsidRPr="005B653C" w:rsidRDefault="00B87DC5" w:rsidP="00B87DC5">
            <w:pPr>
              <w:rPr>
                <w:rFonts w:ascii="Arial Narrow" w:hAnsi="Arial Narrow"/>
              </w:rPr>
            </w:pPr>
          </w:p>
        </w:tc>
        <w:tc>
          <w:tcPr>
            <w:tcW w:w="4148" w:type="dxa"/>
          </w:tcPr>
          <w:p w:rsidR="00B87DC5" w:rsidRPr="005B653C" w:rsidRDefault="00B87DC5" w:rsidP="00B87DC5">
            <w:pPr>
              <w:rPr>
                <w:rFonts w:ascii="Arial Narrow" w:hAnsi="Arial Narrow"/>
              </w:rPr>
            </w:pPr>
            <w:r w:rsidRPr="005B653C">
              <w:rPr>
                <w:rFonts w:ascii="Arial Narrow" w:hAnsi="Arial Narrow"/>
              </w:rPr>
              <w:t xml:space="preserve">общераспространенные полезные </w:t>
            </w:r>
          </w:p>
        </w:tc>
      </w:tr>
      <w:tr w:rsidR="00B87DC5" w:rsidRPr="005B653C" w:rsidTr="00B87DC5">
        <w:tc>
          <w:tcPr>
            <w:tcW w:w="675" w:type="dxa"/>
            <w:shd w:val="clear" w:color="auto" w:fill="auto"/>
          </w:tcPr>
          <w:p w:rsidR="00B87DC5" w:rsidRPr="005B653C" w:rsidRDefault="00B87DC5" w:rsidP="00B87DC5">
            <w:pPr>
              <w:rPr>
                <w:rFonts w:ascii="Arial Narrow" w:hAnsi="Arial Narrow"/>
              </w:rPr>
            </w:pPr>
          </w:p>
        </w:tc>
        <w:tc>
          <w:tcPr>
            <w:tcW w:w="4148" w:type="dxa"/>
          </w:tcPr>
          <w:p w:rsidR="00B87DC5" w:rsidRPr="005B653C" w:rsidRDefault="00B87DC5" w:rsidP="00B87DC5">
            <w:pPr>
              <w:rPr>
                <w:rFonts w:ascii="Arial Narrow" w:hAnsi="Arial Narrow"/>
              </w:rPr>
            </w:pPr>
            <w:r w:rsidRPr="005B653C">
              <w:rPr>
                <w:rFonts w:ascii="Arial Narrow" w:hAnsi="Arial Narrow"/>
              </w:rPr>
              <w:t>ископаемые</w:t>
            </w:r>
          </w:p>
        </w:tc>
      </w:tr>
      <w:tr w:rsidR="00B87DC5" w:rsidRPr="005B653C" w:rsidTr="00B87DC5">
        <w:tc>
          <w:tcPr>
            <w:tcW w:w="675" w:type="dxa"/>
          </w:tcPr>
          <w:p w:rsidR="00B87DC5" w:rsidRPr="005B653C" w:rsidRDefault="00B87DC5" w:rsidP="00B87DC5">
            <w:pPr>
              <w:rPr>
                <w:rFonts w:ascii="Arial Narrow" w:hAnsi="Arial Narrow"/>
                <w:sz w:val="14"/>
                <w:szCs w:val="14"/>
              </w:rPr>
            </w:pPr>
          </w:p>
        </w:tc>
        <w:tc>
          <w:tcPr>
            <w:tcW w:w="4148" w:type="dxa"/>
          </w:tcPr>
          <w:p w:rsidR="00B87DC5" w:rsidRPr="005B653C" w:rsidRDefault="00B87DC5" w:rsidP="00B87DC5">
            <w:pPr>
              <w:rPr>
                <w:rFonts w:ascii="Arial Narrow" w:hAnsi="Arial Narrow"/>
                <w:sz w:val="14"/>
                <w:szCs w:val="14"/>
              </w:rPr>
            </w:pPr>
          </w:p>
        </w:tc>
      </w:tr>
      <w:tr w:rsidR="00B87DC5" w:rsidRPr="005B653C" w:rsidTr="00B87DC5">
        <w:tc>
          <w:tcPr>
            <w:tcW w:w="675" w:type="dxa"/>
            <w:shd w:val="clear" w:color="auto" w:fill="B8CCE4" w:themeFill="accent1" w:themeFillTint="66"/>
          </w:tcPr>
          <w:p w:rsidR="00B87DC5" w:rsidRPr="005B653C" w:rsidRDefault="00B87DC5" w:rsidP="00B87DC5">
            <w:pPr>
              <w:rPr>
                <w:rFonts w:ascii="Arial Narrow" w:hAnsi="Arial Narrow"/>
                <w:sz w:val="26"/>
                <w:szCs w:val="26"/>
              </w:rPr>
            </w:pPr>
          </w:p>
        </w:tc>
        <w:tc>
          <w:tcPr>
            <w:tcW w:w="4148" w:type="dxa"/>
          </w:tcPr>
          <w:p w:rsidR="00B87DC5" w:rsidRPr="005B653C" w:rsidRDefault="00B87DC5" w:rsidP="00B87DC5">
            <w:pPr>
              <w:rPr>
                <w:rFonts w:ascii="Arial Narrow" w:hAnsi="Arial Narrow"/>
              </w:rPr>
            </w:pPr>
            <w:r w:rsidRPr="005B653C">
              <w:rPr>
                <w:rFonts w:ascii="Arial Narrow" w:hAnsi="Arial Narrow"/>
              </w:rPr>
              <w:t xml:space="preserve">прочие полезные ископаемые </w:t>
            </w:r>
          </w:p>
        </w:tc>
      </w:tr>
      <w:tr w:rsidR="00B87DC5" w:rsidRPr="005B653C" w:rsidTr="00B87DC5">
        <w:tc>
          <w:tcPr>
            <w:tcW w:w="675" w:type="dxa"/>
            <w:shd w:val="clear" w:color="auto" w:fill="auto"/>
          </w:tcPr>
          <w:p w:rsidR="00B87DC5" w:rsidRPr="005B653C" w:rsidRDefault="00B87DC5" w:rsidP="00B87DC5">
            <w:pPr>
              <w:rPr>
                <w:rFonts w:ascii="Arial Narrow" w:hAnsi="Arial Narrow"/>
                <w:sz w:val="26"/>
                <w:szCs w:val="26"/>
              </w:rPr>
            </w:pPr>
          </w:p>
        </w:tc>
        <w:tc>
          <w:tcPr>
            <w:tcW w:w="4148" w:type="dxa"/>
          </w:tcPr>
          <w:p w:rsidR="00B87DC5" w:rsidRPr="005B653C" w:rsidRDefault="00B87DC5" w:rsidP="00B87DC5">
            <w:pPr>
              <w:rPr>
                <w:rFonts w:ascii="Arial Narrow" w:hAnsi="Arial Narrow"/>
              </w:rPr>
            </w:pPr>
            <w:r w:rsidRPr="005B653C">
              <w:rPr>
                <w:rFonts w:ascii="Arial Narrow" w:hAnsi="Arial Narrow"/>
              </w:rPr>
              <w:t>(за исключением алмазов) и уголь</w:t>
            </w:r>
          </w:p>
        </w:tc>
      </w:tr>
      <w:tr w:rsidR="00B87DC5" w:rsidRPr="005B653C" w:rsidTr="00B87DC5">
        <w:tc>
          <w:tcPr>
            <w:tcW w:w="675" w:type="dxa"/>
            <w:shd w:val="clear" w:color="auto" w:fill="DBE5F1" w:themeFill="accent1" w:themeFillTint="33"/>
          </w:tcPr>
          <w:p w:rsidR="00B87DC5" w:rsidRPr="005B653C" w:rsidRDefault="00B87DC5" w:rsidP="00B87DC5">
            <w:pPr>
              <w:rPr>
                <w:rFonts w:ascii="Arial Narrow" w:hAnsi="Arial Narrow"/>
                <w:sz w:val="26"/>
                <w:szCs w:val="26"/>
              </w:rPr>
            </w:pPr>
          </w:p>
        </w:tc>
        <w:tc>
          <w:tcPr>
            <w:tcW w:w="4148" w:type="dxa"/>
          </w:tcPr>
          <w:p w:rsidR="00B87DC5" w:rsidRPr="005B653C" w:rsidRDefault="00B87DC5" w:rsidP="00B87DC5">
            <w:pPr>
              <w:rPr>
                <w:rFonts w:ascii="Arial Narrow" w:hAnsi="Arial Narrow"/>
              </w:rPr>
            </w:pPr>
            <w:r w:rsidRPr="005B653C">
              <w:rPr>
                <w:rFonts w:ascii="Arial Narrow" w:hAnsi="Arial Narrow"/>
              </w:rPr>
              <w:t>остальные полезные ископаемые</w:t>
            </w:r>
          </w:p>
        </w:tc>
      </w:tr>
    </w:tbl>
    <w:p w:rsidR="00B87DC5" w:rsidRDefault="00B87DC5" w:rsidP="00B87DC5">
      <w:pPr>
        <w:spacing w:before="120"/>
        <w:ind w:firstLine="284"/>
        <w:rPr>
          <w:rFonts w:ascii="Arial Narrow" w:hAnsi="Arial Narrow"/>
          <w:sz w:val="26"/>
          <w:szCs w:val="26"/>
        </w:rPr>
      </w:pPr>
    </w:p>
    <w:p w:rsidR="00B87DC5" w:rsidRPr="00684A5D" w:rsidRDefault="00B87DC5" w:rsidP="00B87DC5">
      <w:pPr>
        <w:spacing w:before="120"/>
        <w:ind w:firstLine="284"/>
        <w:rPr>
          <w:rFonts w:ascii="Arial Narrow" w:hAnsi="Arial Narrow"/>
          <w:sz w:val="26"/>
          <w:szCs w:val="26"/>
        </w:rPr>
      </w:pPr>
      <w:r w:rsidRPr="00684A5D">
        <w:rPr>
          <w:rFonts w:ascii="Arial Narrow" w:hAnsi="Arial Narrow"/>
          <w:sz w:val="26"/>
          <w:szCs w:val="26"/>
        </w:rPr>
        <w:t xml:space="preserve">Поступления НДПИ в федеральный бюджет в январе-марте 2017 года </w:t>
      </w:r>
      <w:r w:rsidRPr="00351A5C">
        <w:rPr>
          <w:rFonts w:ascii="Arial Narrow" w:hAnsi="Arial Narrow"/>
          <w:sz w:val="26"/>
          <w:szCs w:val="26"/>
        </w:rPr>
        <w:t>составили 30,6% от объема</w:t>
      </w:r>
      <w:r w:rsidRPr="00684A5D">
        <w:rPr>
          <w:rFonts w:ascii="Arial Narrow" w:hAnsi="Arial Narrow"/>
          <w:sz w:val="26"/>
          <w:szCs w:val="26"/>
        </w:rPr>
        <w:t xml:space="preserve"> поступлений </w:t>
      </w:r>
      <w:r>
        <w:rPr>
          <w:rFonts w:ascii="Arial Narrow" w:hAnsi="Arial Narrow"/>
          <w:sz w:val="26"/>
          <w:szCs w:val="26"/>
        </w:rPr>
        <w:t xml:space="preserve">налога в </w:t>
      </w:r>
      <w:r w:rsidRPr="00684A5D">
        <w:rPr>
          <w:rFonts w:ascii="Arial Narrow" w:hAnsi="Arial Narrow"/>
          <w:sz w:val="26"/>
          <w:szCs w:val="26"/>
        </w:rPr>
        <w:t>2017 год</w:t>
      </w:r>
      <w:r>
        <w:rPr>
          <w:rFonts w:ascii="Arial Narrow" w:hAnsi="Arial Narrow"/>
          <w:sz w:val="26"/>
          <w:szCs w:val="26"/>
        </w:rPr>
        <w:t>у</w:t>
      </w:r>
      <w:r w:rsidRPr="00684A5D">
        <w:rPr>
          <w:rFonts w:ascii="Arial Narrow" w:hAnsi="Arial Narrow"/>
          <w:sz w:val="26"/>
          <w:szCs w:val="26"/>
        </w:rPr>
        <w:t xml:space="preserve"> в размере 3 320,3 млрд. рублей, учтенных в Федеральном законе от 19.12.2016 № 415-ФЗ «О федеральном бюджете на 2017 год и плановый период 2018 и 2019 годов». </w:t>
      </w:r>
    </w:p>
    <w:p w:rsidR="00B87DC5" w:rsidRPr="005B653C" w:rsidRDefault="00B87DC5" w:rsidP="00B87DC5">
      <w:pPr>
        <w:autoSpaceDE w:val="0"/>
        <w:autoSpaceDN w:val="0"/>
        <w:adjustRightInd w:val="0"/>
        <w:spacing w:before="120"/>
        <w:jc w:val="center"/>
        <w:rPr>
          <w:rFonts w:ascii="Arial Narrow" w:hAnsi="Arial Narrow"/>
          <w:b/>
        </w:rPr>
      </w:pPr>
      <w:r w:rsidRPr="00FE2C18">
        <w:rPr>
          <w:rFonts w:ascii="Arial Narrow" w:hAnsi="Arial Narrow"/>
          <w:b/>
        </w:rPr>
        <w:br w:type="column"/>
      </w:r>
      <w:r w:rsidRPr="005B653C">
        <w:rPr>
          <w:rFonts w:ascii="Arial Narrow" w:hAnsi="Arial Narrow"/>
          <w:b/>
        </w:rPr>
        <w:lastRenderedPageBreak/>
        <w:t>Исполнение параметров федерального бюджета по налогу на добычу полезных ископаемых</w:t>
      </w:r>
      <w:r w:rsidRPr="005E6724">
        <w:rPr>
          <w:rFonts w:ascii="Arial Narrow" w:hAnsi="Arial Narrow"/>
          <w:b/>
        </w:rPr>
        <w:t xml:space="preserve"> </w:t>
      </w:r>
      <w:r w:rsidRPr="005B653C">
        <w:rPr>
          <w:rFonts w:ascii="Arial Narrow" w:hAnsi="Arial Narrow"/>
          <w:b/>
        </w:rPr>
        <w:t xml:space="preserve">в </w:t>
      </w:r>
      <w:r>
        <w:rPr>
          <w:rFonts w:ascii="Arial Narrow" w:hAnsi="Arial Narrow"/>
          <w:b/>
        </w:rPr>
        <w:t xml:space="preserve">январе-марте </w:t>
      </w:r>
      <w:r w:rsidRPr="005B653C">
        <w:rPr>
          <w:rFonts w:ascii="Arial Narrow" w:hAnsi="Arial Narrow"/>
          <w:b/>
        </w:rPr>
        <w:t>201</w:t>
      </w:r>
      <w:r>
        <w:rPr>
          <w:rFonts w:ascii="Arial Narrow" w:hAnsi="Arial Narrow"/>
          <w:b/>
        </w:rPr>
        <w:t>7</w:t>
      </w:r>
      <w:r w:rsidRPr="005B653C">
        <w:rPr>
          <w:rFonts w:ascii="Arial Narrow" w:hAnsi="Arial Narrow"/>
          <w:b/>
        </w:rPr>
        <w:t xml:space="preserve"> год</w:t>
      </w:r>
      <w:r>
        <w:rPr>
          <w:rFonts w:ascii="Arial Narrow" w:hAnsi="Arial Narrow"/>
          <w:b/>
        </w:rPr>
        <w:t>а</w:t>
      </w:r>
    </w:p>
    <w:p w:rsidR="00B87DC5" w:rsidRPr="005B653C" w:rsidRDefault="00B87DC5" w:rsidP="00B87DC5">
      <w:pPr>
        <w:rPr>
          <w:rFonts w:ascii="Arial Narrow" w:hAnsi="Arial Narrow"/>
          <w:sz w:val="28"/>
          <w:szCs w:val="28"/>
        </w:rPr>
      </w:pPr>
    </w:p>
    <w:p w:rsidR="00B87DC5" w:rsidRPr="005B653C" w:rsidRDefault="00B87DC5" w:rsidP="00B87DC5">
      <w:pPr>
        <w:rPr>
          <w:rFonts w:ascii="Arial Narrow" w:hAnsi="Arial Narrow"/>
          <w:sz w:val="28"/>
          <w:szCs w:val="28"/>
        </w:rPr>
      </w:pPr>
      <w:r>
        <w:rPr>
          <w:rFonts w:ascii="Arial Narrow" w:hAnsi="Arial Narrow"/>
          <w:noProof/>
          <w:sz w:val="28"/>
          <w:szCs w:val="28"/>
        </w:rPr>
        <w:drawing>
          <wp:inline distT="0" distB="0" distL="0" distR="0" wp14:anchorId="7D780684" wp14:editId="009EE706">
            <wp:extent cx="2745105" cy="2146010"/>
            <wp:effectExtent l="0" t="0" r="17145" b="6985"/>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87DC5" w:rsidRPr="005B653C" w:rsidRDefault="00B87DC5" w:rsidP="00B87DC5">
      <w:pPr>
        <w:rPr>
          <w:rFonts w:ascii="Arial Narrow" w:hAnsi="Arial Narrow"/>
          <w:sz w:val="28"/>
          <w:szCs w:val="28"/>
        </w:rPr>
      </w:pPr>
    </w:p>
    <w:p w:rsidR="00B87DC5" w:rsidRPr="00797822" w:rsidRDefault="00B87DC5" w:rsidP="00B87DC5">
      <w:pPr>
        <w:ind w:firstLine="284"/>
        <w:rPr>
          <w:rFonts w:ascii="Arial Narrow" w:hAnsi="Arial Narrow"/>
          <w:sz w:val="26"/>
          <w:szCs w:val="26"/>
        </w:rPr>
      </w:pPr>
      <w:r w:rsidRPr="00797822">
        <w:rPr>
          <w:rFonts w:ascii="Arial Narrow" w:hAnsi="Arial Narrow"/>
          <w:sz w:val="26"/>
          <w:szCs w:val="26"/>
        </w:rPr>
        <w:t>За декабрь 2016 года – февраль 2017 года фактически добыто:</w:t>
      </w:r>
    </w:p>
    <w:p w:rsidR="00B87DC5" w:rsidRPr="00797822" w:rsidRDefault="00B87DC5" w:rsidP="00B87DC5">
      <w:pPr>
        <w:ind w:firstLine="284"/>
        <w:rPr>
          <w:rFonts w:ascii="Arial Narrow" w:hAnsi="Arial Narrow"/>
          <w:sz w:val="26"/>
          <w:szCs w:val="26"/>
        </w:rPr>
      </w:pPr>
      <w:r w:rsidRPr="00797822">
        <w:rPr>
          <w:rFonts w:ascii="Arial Narrow" w:hAnsi="Arial Narrow"/>
          <w:sz w:val="26"/>
          <w:szCs w:val="26"/>
        </w:rPr>
        <w:t xml:space="preserve">- нефти – </w:t>
      </w:r>
      <w:r>
        <w:rPr>
          <w:rFonts w:ascii="Arial Narrow" w:hAnsi="Arial Narrow"/>
          <w:sz w:val="26"/>
          <w:szCs w:val="26"/>
        </w:rPr>
        <w:t>129,6</w:t>
      </w:r>
      <w:r w:rsidRPr="00797822">
        <w:rPr>
          <w:rFonts w:ascii="Arial Narrow" w:hAnsi="Arial Narrow"/>
          <w:sz w:val="26"/>
          <w:szCs w:val="26"/>
        </w:rPr>
        <w:t xml:space="preserve"> млн. тонн, что составляет </w:t>
      </w:r>
      <w:r>
        <w:rPr>
          <w:rFonts w:ascii="Arial Narrow" w:hAnsi="Arial Narrow"/>
          <w:sz w:val="26"/>
          <w:szCs w:val="26"/>
        </w:rPr>
        <w:t>102,2</w:t>
      </w:r>
      <w:r w:rsidRPr="00797822">
        <w:rPr>
          <w:rFonts w:ascii="Arial Narrow" w:hAnsi="Arial Narrow"/>
          <w:sz w:val="26"/>
          <w:szCs w:val="26"/>
        </w:rPr>
        <w:t>% к аналогичному периоду 2016 года;</w:t>
      </w:r>
    </w:p>
    <w:p w:rsidR="00B87DC5" w:rsidRPr="00797822" w:rsidRDefault="00B87DC5" w:rsidP="00B87DC5">
      <w:pPr>
        <w:ind w:firstLine="284"/>
        <w:rPr>
          <w:rFonts w:ascii="Arial Narrow" w:hAnsi="Arial Narrow"/>
          <w:sz w:val="26"/>
          <w:szCs w:val="26"/>
        </w:rPr>
      </w:pPr>
      <w:r w:rsidRPr="00797822">
        <w:rPr>
          <w:rFonts w:ascii="Arial Narrow" w:hAnsi="Arial Narrow"/>
          <w:sz w:val="26"/>
          <w:szCs w:val="26"/>
        </w:rPr>
        <w:t xml:space="preserve">- газа горючего природного – </w:t>
      </w:r>
      <w:r>
        <w:rPr>
          <w:rFonts w:ascii="Arial Narrow" w:hAnsi="Arial Narrow"/>
          <w:sz w:val="26"/>
          <w:szCs w:val="26"/>
        </w:rPr>
        <w:t>169,8</w:t>
      </w:r>
      <w:r w:rsidRPr="00797822">
        <w:rPr>
          <w:rFonts w:ascii="Arial Narrow" w:hAnsi="Arial Narrow"/>
          <w:sz w:val="26"/>
          <w:szCs w:val="26"/>
        </w:rPr>
        <w:t xml:space="preserve"> млрд. куб. м., что составляет </w:t>
      </w:r>
      <w:r>
        <w:rPr>
          <w:rFonts w:ascii="Arial Narrow" w:hAnsi="Arial Narrow"/>
          <w:sz w:val="26"/>
          <w:szCs w:val="26"/>
        </w:rPr>
        <w:t>107,9</w:t>
      </w:r>
      <w:r w:rsidRPr="00797822">
        <w:rPr>
          <w:rFonts w:ascii="Arial Narrow" w:hAnsi="Arial Narrow"/>
          <w:sz w:val="26"/>
          <w:szCs w:val="26"/>
        </w:rPr>
        <w:t>% к аналогичному периоду 2016 года;</w:t>
      </w:r>
    </w:p>
    <w:p w:rsidR="00B87DC5" w:rsidRDefault="00B87DC5" w:rsidP="00B87DC5">
      <w:pPr>
        <w:ind w:firstLine="284"/>
        <w:rPr>
          <w:rFonts w:ascii="Arial Narrow" w:hAnsi="Arial Narrow"/>
          <w:sz w:val="26"/>
          <w:szCs w:val="26"/>
        </w:rPr>
      </w:pPr>
      <w:r w:rsidRPr="00797822">
        <w:rPr>
          <w:rFonts w:ascii="Arial Narrow" w:hAnsi="Arial Narrow"/>
          <w:sz w:val="26"/>
          <w:szCs w:val="26"/>
        </w:rPr>
        <w:t xml:space="preserve">- газового конденсата – 8,2 млн. тонн, что составляет </w:t>
      </w:r>
      <w:r>
        <w:rPr>
          <w:rFonts w:ascii="Arial Narrow" w:hAnsi="Arial Narrow"/>
          <w:sz w:val="26"/>
          <w:szCs w:val="26"/>
        </w:rPr>
        <w:t>91,9</w:t>
      </w:r>
      <w:r w:rsidRPr="00797822">
        <w:rPr>
          <w:rFonts w:ascii="Arial Narrow" w:hAnsi="Arial Narrow"/>
          <w:sz w:val="26"/>
          <w:szCs w:val="26"/>
        </w:rPr>
        <w:t>% к аналогичному периоду 201</w:t>
      </w:r>
      <w:r>
        <w:rPr>
          <w:rFonts w:ascii="Arial Narrow" w:hAnsi="Arial Narrow"/>
          <w:sz w:val="26"/>
          <w:szCs w:val="26"/>
        </w:rPr>
        <w:t>6</w:t>
      </w:r>
      <w:r w:rsidRPr="00797822">
        <w:rPr>
          <w:rFonts w:ascii="Arial Narrow" w:hAnsi="Arial Narrow"/>
          <w:sz w:val="26"/>
          <w:szCs w:val="26"/>
        </w:rPr>
        <w:t xml:space="preserve"> года.</w:t>
      </w:r>
    </w:p>
    <w:p w:rsidR="00B87DC5" w:rsidRDefault="00B87DC5" w:rsidP="00B87DC5">
      <w:pPr>
        <w:ind w:firstLine="284"/>
        <w:rPr>
          <w:rFonts w:ascii="Arial Narrow" w:hAnsi="Arial Narrow" w:cs="Arial Narrow"/>
          <w:color w:val="000000"/>
          <w:sz w:val="26"/>
          <w:szCs w:val="26"/>
        </w:rPr>
      </w:pPr>
      <w:r>
        <w:rPr>
          <w:rFonts w:ascii="Arial Narrow" w:hAnsi="Arial Narrow" w:cs="Arial Narrow"/>
          <w:b/>
          <w:bCs/>
          <w:color w:val="000000"/>
          <w:sz w:val="26"/>
          <w:szCs w:val="26"/>
        </w:rPr>
        <w:t>Совокупная задолженность</w:t>
      </w:r>
      <w:r>
        <w:rPr>
          <w:rFonts w:ascii="Arial Narrow" w:hAnsi="Arial Narrow" w:cs="Arial Narrow"/>
          <w:color w:val="000000"/>
          <w:sz w:val="26"/>
          <w:szCs w:val="26"/>
        </w:rPr>
        <w:t xml:space="preserve"> по НДПИ на 01.04.2017 составила 7,1 млрд. рублей и по отношению к аналогичному периоду 2016 года увеличилась на 1,5 млрд. рублей, или на 26,1%.</w:t>
      </w:r>
    </w:p>
    <w:p w:rsidR="00B87DC5" w:rsidRDefault="00B87DC5" w:rsidP="00B87DC5">
      <w:pPr>
        <w:ind w:firstLine="284"/>
        <w:rPr>
          <w:rFonts w:ascii="Arial Narrow" w:hAnsi="Arial Narrow"/>
          <w:sz w:val="26"/>
          <w:szCs w:val="26"/>
        </w:rPr>
      </w:pPr>
      <w:r>
        <w:rPr>
          <w:rFonts w:ascii="Arial Narrow" w:hAnsi="Arial Narrow" w:cs="Arial Narrow"/>
          <w:b/>
          <w:bCs/>
          <w:color w:val="000000"/>
          <w:sz w:val="26"/>
          <w:szCs w:val="26"/>
        </w:rPr>
        <w:t xml:space="preserve">Недоимка </w:t>
      </w:r>
      <w:r>
        <w:rPr>
          <w:rFonts w:ascii="Arial Narrow" w:hAnsi="Arial Narrow" w:cs="Arial Narrow"/>
          <w:color w:val="000000"/>
          <w:sz w:val="26"/>
          <w:szCs w:val="26"/>
        </w:rPr>
        <w:t>на 01.04.2017 составила 4,4 млрд. рублей и по отношению к аналогичному периоду 2016 года увеличилась на 1,1 млрд. рублей, или на    34,9%.</w:t>
      </w:r>
    </w:p>
    <w:p w:rsidR="00B87DC5" w:rsidRDefault="00B87DC5" w:rsidP="00B87DC5">
      <w:pPr>
        <w:rPr>
          <w:rFonts w:ascii="Arial Narrow" w:hAnsi="Arial Narrow"/>
          <w:sz w:val="26"/>
          <w:szCs w:val="26"/>
        </w:rPr>
      </w:pPr>
      <w:r>
        <w:rPr>
          <w:rFonts w:ascii="Arial Narrow" w:hAnsi="Arial Narrow"/>
          <w:sz w:val="26"/>
          <w:szCs w:val="26"/>
        </w:rPr>
        <w:br w:type="page"/>
      </w:r>
    </w:p>
    <w:p w:rsidR="00B87DC5" w:rsidRPr="00CB6627" w:rsidRDefault="00B87DC5" w:rsidP="00B87DC5">
      <w:pPr>
        <w:rPr>
          <w:rFonts w:ascii="Arial Narrow" w:hAnsi="Arial Narrow"/>
          <w:b/>
          <w:sz w:val="30"/>
          <w:szCs w:val="30"/>
        </w:rPr>
      </w:pPr>
      <w:r w:rsidRPr="004465F9">
        <w:rPr>
          <w:rFonts w:ascii="Arial Narrow" w:hAnsi="Arial Narrow"/>
          <w:noProof/>
          <w:sz w:val="26"/>
          <w:szCs w:val="26"/>
          <w:highlight w:val="darkMagenta"/>
        </w:rPr>
        <w:lastRenderedPageBreak/>
        <w:drawing>
          <wp:anchor distT="0" distB="0" distL="114300" distR="114300" simplePos="0" relativeHeight="251706368" behindDoc="0" locked="0" layoutInCell="1" allowOverlap="1" wp14:anchorId="24A4A802" wp14:editId="5BCE0DD2">
            <wp:simplePos x="0" y="0"/>
            <wp:positionH relativeFrom="column">
              <wp:posOffset>3296285</wp:posOffset>
            </wp:positionH>
            <wp:positionV relativeFrom="paragraph">
              <wp:posOffset>4445</wp:posOffset>
            </wp:positionV>
            <wp:extent cx="2819400" cy="2857500"/>
            <wp:effectExtent l="0" t="0" r="0" b="0"/>
            <wp:wrapSquare wrapText="bothSides"/>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CB6627">
        <w:rPr>
          <w:rFonts w:ascii="Arial Narrow" w:hAnsi="Arial Narrow"/>
          <w:b/>
          <w:sz w:val="30"/>
          <w:szCs w:val="30"/>
        </w:rPr>
        <w:t>Имущественные налоги</w:t>
      </w:r>
    </w:p>
    <w:p w:rsidR="00B87DC5" w:rsidRPr="009E2529" w:rsidRDefault="00B87DC5" w:rsidP="00B87DC5">
      <w:pPr>
        <w:spacing w:before="120"/>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 xml:space="preserve">имущественных налогов </w:t>
      </w:r>
      <w:r w:rsidRPr="009E2529">
        <w:rPr>
          <w:rFonts w:ascii="Arial Narrow" w:hAnsi="Arial Narrow"/>
          <w:sz w:val="26"/>
          <w:szCs w:val="26"/>
        </w:rPr>
        <w:t>в консолидированный бюджет Российской Федерации</w:t>
      </w:r>
      <w:r w:rsidRPr="009E2529">
        <w:rPr>
          <w:rFonts w:ascii="Arial Narrow" w:hAnsi="Arial Narrow"/>
          <w:b/>
          <w:sz w:val="26"/>
          <w:szCs w:val="26"/>
        </w:rPr>
        <w:t xml:space="preserve"> </w:t>
      </w:r>
      <w:r>
        <w:rPr>
          <w:rFonts w:ascii="Arial Narrow" w:hAnsi="Arial Narrow"/>
          <w:sz w:val="26"/>
          <w:szCs w:val="26"/>
        </w:rPr>
        <w:t xml:space="preserve">в январе-марте </w:t>
      </w:r>
      <w:r w:rsidRPr="009E2529">
        <w:rPr>
          <w:rFonts w:ascii="Arial Narrow" w:hAnsi="Arial Narrow"/>
          <w:sz w:val="26"/>
          <w:szCs w:val="26"/>
        </w:rPr>
        <w:t>201</w:t>
      </w:r>
      <w:r>
        <w:rPr>
          <w:rFonts w:ascii="Arial Narrow" w:hAnsi="Arial Narrow"/>
          <w:sz w:val="26"/>
          <w:szCs w:val="26"/>
        </w:rPr>
        <w:t xml:space="preserve">7 года </w:t>
      </w:r>
      <w:r w:rsidRPr="009E2529">
        <w:rPr>
          <w:rFonts w:ascii="Arial Narrow" w:hAnsi="Arial Narrow"/>
          <w:sz w:val="26"/>
          <w:szCs w:val="26"/>
        </w:rPr>
        <w:t xml:space="preserve">составили </w:t>
      </w:r>
      <w:r>
        <w:rPr>
          <w:rFonts w:ascii="Arial Narrow" w:hAnsi="Arial Narrow"/>
          <w:sz w:val="26"/>
          <w:szCs w:val="26"/>
        </w:rPr>
        <w:t>227,3</w:t>
      </w:r>
      <w:r w:rsidRPr="009E2529">
        <w:rPr>
          <w:rFonts w:ascii="Arial Narrow" w:hAnsi="Arial Narrow"/>
          <w:sz w:val="26"/>
          <w:szCs w:val="26"/>
        </w:rPr>
        <w:t xml:space="preserve"> млрд. рублей, что на </w:t>
      </w:r>
      <w:r>
        <w:rPr>
          <w:rFonts w:ascii="Arial Narrow" w:hAnsi="Arial Narrow"/>
          <w:sz w:val="26"/>
          <w:szCs w:val="26"/>
        </w:rPr>
        <w:t>26,0 млрд. рублей или на 12,9</w:t>
      </w:r>
      <w:r w:rsidRPr="009E2529">
        <w:rPr>
          <w:rFonts w:ascii="Arial Narrow" w:hAnsi="Arial Narrow"/>
          <w:sz w:val="26"/>
          <w:szCs w:val="26"/>
        </w:rPr>
        <w:t xml:space="preserve">% </w:t>
      </w:r>
      <w:r>
        <w:rPr>
          <w:rFonts w:ascii="Arial Narrow" w:hAnsi="Arial Narrow"/>
          <w:sz w:val="26"/>
          <w:szCs w:val="26"/>
        </w:rPr>
        <w:t>больше</w:t>
      </w:r>
      <w:r w:rsidRPr="009E2529">
        <w:rPr>
          <w:rFonts w:ascii="Arial Narrow" w:hAnsi="Arial Narrow"/>
          <w:sz w:val="26"/>
          <w:szCs w:val="26"/>
        </w:rPr>
        <w:t xml:space="preserve">, чем </w:t>
      </w:r>
      <w:r>
        <w:rPr>
          <w:rFonts w:ascii="Arial Narrow" w:hAnsi="Arial Narrow"/>
          <w:sz w:val="26"/>
          <w:szCs w:val="26"/>
        </w:rPr>
        <w:t>в январе-марте 2016 года</w:t>
      </w:r>
      <w:r w:rsidRPr="009E2529">
        <w:rPr>
          <w:rFonts w:ascii="Arial Narrow" w:hAnsi="Arial Narrow"/>
          <w:sz w:val="26"/>
          <w:szCs w:val="26"/>
        </w:rPr>
        <w:t>.</w:t>
      </w:r>
    </w:p>
    <w:p w:rsidR="00B87DC5" w:rsidRDefault="00B87DC5" w:rsidP="00B87DC5">
      <w:pPr>
        <w:jc w:val="center"/>
        <w:rPr>
          <w:rFonts w:ascii="Arial Narrow" w:hAnsi="Arial Narrow"/>
          <w:b/>
        </w:rPr>
      </w:pPr>
    </w:p>
    <w:p w:rsidR="00B87DC5" w:rsidRDefault="00B87DC5" w:rsidP="00B87DC5">
      <w:pPr>
        <w:jc w:val="center"/>
        <w:rPr>
          <w:rFonts w:ascii="Arial Narrow" w:hAnsi="Arial Narrow"/>
          <w:b/>
        </w:rPr>
      </w:pPr>
      <w:r w:rsidRPr="00CB6627">
        <w:rPr>
          <w:rFonts w:ascii="Arial Narrow" w:hAnsi="Arial Narrow"/>
          <w:b/>
        </w:rPr>
        <w:t>Структура поступлени</w:t>
      </w:r>
      <w:r>
        <w:rPr>
          <w:rFonts w:ascii="Arial Narrow" w:hAnsi="Arial Narrow"/>
          <w:b/>
        </w:rPr>
        <w:t>я</w:t>
      </w:r>
      <w:r w:rsidRPr="00CB6627">
        <w:rPr>
          <w:rFonts w:ascii="Arial Narrow" w:hAnsi="Arial Narrow"/>
          <w:b/>
        </w:rPr>
        <w:t xml:space="preserve"> имущественных налогов </w:t>
      </w:r>
      <w:r>
        <w:rPr>
          <w:rFonts w:ascii="Arial Narrow" w:hAnsi="Arial Narrow"/>
          <w:b/>
        </w:rPr>
        <w:t>в консолидированный бюджет Российской Федерации</w:t>
      </w:r>
      <w:r w:rsidRPr="005E6724">
        <w:rPr>
          <w:rFonts w:ascii="Arial Narrow" w:hAnsi="Arial Narrow"/>
          <w:b/>
        </w:rPr>
        <w:t xml:space="preserve"> </w:t>
      </w:r>
    </w:p>
    <w:p w:rsidR="00B87DC5" w:rsidRPr="00CB6627" w:rsidRDefault="00B87DC5" w:rsidP="00B87DC5">
      <w:pPr>
        <w:jc w:val="center"/>
        <w:rPr>
          <w:rFonts w:ascii="Arial Narrow" w:hAnsi="Arial Narrow"/>
          <w:b/>
        </w:rPr>
      </w:pPr>
      <w:r w:rsidRPr="00CB6627">
        <w:rPr>
          <w:rFonts w:ascii="Arial Narrow" w:hAnsi="Arial Narrow"/>
          <w:b/>
        </w:rPr>
        <w:t xml:space="preserve">в </w:t>
      </w:r>
      <w:r>
        <w:rPr>
          <w:rFonts w:ascii="Arial Narrow" w:hAnsi="Arial Narrow"/>
          <w:b/>
        </w:rPr>
        <w:t>январе-марте 2017 года</w:t>
      </w:r>
    </w:p>
    <w:p w:rsidR="00B87DC5" w:rsidRPr="009E2529" w:rsidRDefault="00B87DC5" w:rsidP="00B87DC5">
      <w:pPr>
        <w:ind w:firstLine="709"/>
        <w:rPr>
          <w:rFonts w:ascii="Arial Narrow" w:hAnsi="Arial Narrow"/>
          <w:sz w:val="26"/>
          <w:szCs w:val="26"/>
        </w:rPr>
      </w:pPr>
    </w:p>
    <w:p w:rsidR="00B87DC5" w:rsidRPr="009E2529" w:rsidRDefault="00B87DC5" w:rsidP="00B87DC5">
      <w:pPr>
        <w:jc w:val="center"/>
        <w:rPr>
          <w:rFonts w:ascii="Arial Narrow" w:hAnsi="Arial Narrow"/>
          <w:sz w:val="26"/>
          <w:szCs w:val="26"/>
        </w:rPr>
      </w:pPr>
      <w:r w:rsidRPr="00CB6627">
        <w:rPr>
          <w:rFonts w:ascii="Arial Narrow" w:hAnsi="Arial Narrow"/>
          <w:noProof/>
          <w:sz w:val="26"/>
          <w:szCs w:val="26"/>
        </w:rPr>
        <w:drawing>
          <wp:inline distT="0" distB="0" distL="0" distR="0" wp14:anchorId="6542DF1B" wp14:editId="5175F755">
            <wp:extent cx="2743200" cy="22288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B87DC5" w:rsidRPr="00CB6627" w:rsidTr="00B87DC5">
        <w:tc>
          <w:tcPr>
            <w:tcW w:w="675" w:type="dxa"/>
            <w:shd w:val="clear" w:color="auto" w:fill="C25B06"/>
          </w:tcPr>
          <w:p w:rsidR="00B87DC5" w:rsidRPr="00CB6627" w:rsidRDefault="00B87DC5" w:rsidP="00B87DC5">
            <w:pPr>
              <w:rPr>
                <w:rFonts w:ascii="Arial Narrow" w:hAnsi="Arial Narrow"/>
              </w:rPr>
            </w:pPr>
          </w:p>
        </w:tc>
        <w:tc>
          <w:tcPr>
            <w:tcW w:w="3864" w:type="dxa"/>
          </w:tcPr>
          <w:p w:rsidR="00B87DC5" w:rsidRPr="00CB6627" w:rsidRDefault="00B87DC5" w:rsidP="00B87DC5">
            <w:pPr>
              <w:rPr>
                <w:rFonts w:ascii="Arial Narrow" w:hAnsi="Arial Narrow"/>
              </w:rPr>
            </w:pPr>
            <w:r w:rsidRPr="00CB6627">
              <w:rPr>
                <w:rFonts w:ascii="Arial Narrow" w:hAnsi="Arial Narrow"/>
              </w:rPr>
              <w:t>Налог на имущество физических лиц</w:t>
            </w:r>
          </w:p>
        </w:tc>
      </w:tr>
      <w:tr w:rsidR="00B87DC5" w:rsidRPr="00CB6627" w:rsidTr="00B87DC5">
        <w:tc>
          <w:tcPr>
            <w:tcW w:w="675" w:type="dxa"/>
          </w:tcPr>
          <w:p w:rsidR="00B87DC5" w:rsidRPr="00CB6627" w:rsidRDefault="00B87DC5" w:rsidP="00B87DC5">
            <w:pPr>
              <w:rPr>
                <w:rFonts w:ascii="Arial Narrow" w:hAnsi="Arial Narrow"/>
                <w:sz w:val="14"/>
                <w:szCs w:val="14"/>
              </w:rPr>
            </w:pPr>
          </w:p>
        </w:tc>
        <w:tc>
          <w:tcPr>
            <w:tcW w:w="3864" w:type="dxa"/>
          </w:tcPr>
          <w:p w:rsidR="00B87DC5" w:rsidRPr="00CB6627" w:rsidRDefault="00B87DC5" w:rsidP="00B87DC5">
            <w:pPr>
              <w:rPr>
                <w:rFonts w:ascii="Arial Narrow" w:hAnsi="Arial Narrow"/>
                <w:sz w:val="14"/>
                <w:szCs w:val="14"/>
              </w:rPr>
            </w:pPr>
          </w:p>
        </w:tc>
      </w:tr>
      <w:tr w:rsidR="00B87DC5" w:rsidRPr="00CB6627" w:rsidTr="00B87DC5">
        <w:tc>
          <w:tcPr>
            <w:tcW w:w="675" w:type="dxa"/>
            <w:shd w:val="clear" w:color="auto" w:fill="E27100"/>
          </w:tcPr>
          <w:p w:rsidR="00B87DC5" w:rsidRPr="00CB6627" w:rsidRDefault="00B87DC5" w:rsidP="00B87DC5">
            <w:pPr>
              <w:rPr>
                <w:rFonts w:ascii="Arial Narrow" w:hAnsi="Arial Narrow"/>
              </w:rPr>
            </w:pPr>
          </w:p>
        </w:tc>
        <w:tc>
          <w:tcPr>
            <w:tcW w:w="3864" w:type="dxa"/>
          </w:tcPr>
          <w:p w:rsidR="00B87DC5" w:rsidRPr="00CB6627" w:rsidRDefault="00B87DC5" w:rsidP="00B87DC5">
            <w:pPr>
              <w:rPr>
                <w:rFonts w:ascii="Arial Narrow" w:hAnsi="Arial Narrow"/>
              </w:rPr>
            </w:pPr>
            <w:r w:rsidRPr="00CB6627">
              <w:rPr>
                <w:rFonts w:ascii="Arial Narrow" w:hAnsi="Arial Narrow"/>
              </w:rPr>
              <w:t>Налог на имущество организаций</w:t>
            </w:r>
          </w:p>
        </w:tc>
      </w:tr>
      <w:tr w:rsidR="00B87DC5" w:rsidRPr="00CB6627" w:rsidTr="00B87DC5">
        <w:tc>
          <w:tcPr>
            <w:tcW w:w="675" w:type="dxa"/>
          </w:tcPr>
          <w:p w:rsidR="00B87DC5" w:rsidRPr="00CB6627" w:rsidRDefault="00B87DC5" w:rsidP="00B87DC5">
            <w:pPr>
              <w:rPr>
                <w:rFonts w:ascii="Arial Narrow" w:hAnsi="Arial Narrow"/>
                <w:sz w:val="14"/>
                <w:szCs w:val="14"/>
              </w:rPr>
            </w:pPr>
          </w:p>
        </w:tc>
        <w:tc>
          <w:tcPr>
            <w:tcW w:w="3864" w:type="dxa"/>
          </w:tcPr>
          <w:p w:rsidR="00B87DC5" w:rsidRPr="00CB6627" w:rsidRDefault="00B87DC5" w:rsidP="00B87DC5">
            <w:pPr>
              <w:rPr>
                <w:rFonts w:ascii="Arial Narrow" w:hAnsi="Arial Narrow"/>
                <w:sz w:val="14"/>
                <w:szCs w:val="14"/>
              </w:rPr>
            </w:pPr>
          </w:p>
        </w:tc>
      </w:tr>
      <w:tr w:rsidR="00B87DC5" w:rsidRPr="00CB6627" w:rsidTr="00B87DC5">
        <w:tc>
          <w:tcPr>
            <w:tcW w:w="675" w:type="dxa"/>
            <w:shd w:val="clear" w:color="auto" w:fill="EF9A5B"/>
          </w:tcPr>
          <w:p w:rsidR="00B87DC5" w:rsidRPr="00CB6627" w:rsidRDefault="00B87DC5" w:rsidP="00B87DC5">
            <w:pPr>
              <w:rPr>
                <w:rFonts w:ascii="Arial Narrow" w:hAnsi="Arial Narrow"/>
              </w:rPr>
            </w:pPr>
          </w:p>
        </w:tc>
        <w:tc>
          <w:tcPr>
            <w:tcW w:w="3864" w:type="dxa"/>
          </w:tcPr>
          <w:p w:rsidR="00B87DC5" w:rsidRPr="00CB6627" w:rsidRDefault="00B87DC5" w:rsidP="00B87DC5">
            <w:pPr>
              <w:rPr>
                <w:rFonts w:ascii="Arial Narrow" w:hAnsi="Arial Narrow"/>
              </w:rPr>
            </w:pPr>
            <w:r w:rsidRPr="00CB6627">
              <w:rPr>
                <w:rFonts w:ascii="Arial Narrow" w:hAnsi="Arial Narrow"/>
              </w:rPr>
              <w:t>Транспортный налог</w:t>
            </w:r>
          </w:p>
        </w:tc>
      </w:tr>
      <w:tr w:rsidR="00B87DC5" w:rsidRPr="00CB6627" w:rsidTr="00B87DC5">
        <w:tc>
          <w:tcPr>
            <w:tcW w:w="675" w:type="dxa"/>
          </w:tcPr>
          <w:p w:rsidR="00B87DC5" w:rsidRPr="00CB6627" w:rsidRDefault="00B87DC5" w:rsidP="00B87DC5">
            <w:pPr>
              <w:rPr>
                <w:rFonts w:ascii="Arial Narrow" w:hAnsi="Arial Narrow"/>
                <w:sz w:val="14"/>
                <w:szCs w:val="14"/>
              </w:rPr>
            </w:pPr>
          </w:p>
        </w:tc>
        <w:tc>
          <w:tcPr>
            <w:tcW w:w="3864" w:type="dxa"/>
          </w:tcPr>
          <w:p w:rsidR="00B87DC5" w:rsidRPr="00CB6627" w:rsidRDefault="00B87DC5" w:rsidP="00B87DC5">
            <w:pPr>
              <w:rPr>
                <w:rFonts w:ascii="Arial Narrow" w:hAnsi="Arial Narrow"/>
                <w:sz w:val="14"/>
                <w:szCs w:val="14"/>
              </w:rPr>
            </w:pPr>
          </w:p>
        </w:tc>
      </w:tr>
      <w:tr w:rsidR="00B87DC5" w:rsidRPr="00CB6627" w:rsidTr="00B87DC5">
        <w:tc>
          <w:tcPr>
            <w:tcW w:w="675" w:type="dxa"/>
            <w:shd w:val="clear" w:color="auto" w:fill="F4C19A"/>
          </w:tcPr>
          <w:p w:rsidR="00B87DC5" w:rsidRPr="00CB6627" w:rsidRDefault="00B87DC5" w:rsidP="00B87DC5">
            <w:pPr>
              <w:rPr>
                <w:rFonts w:ascii="Arial Narrow" w:hAnsi="Arial Narrow"/>
              </w:rPr>
            </w:pPr>
          </w:p>
        </w:tc>
        <w:tc>
          <w:tcPr>
            <w:tcW w:w="3864" w:type="dxa"/>
          </w:tcPr>
          <w:p w:rsidR="00B87DC5" w:rsidRPr="00CB6627" w:rsidRDefault="00B87DC5" w:rsidP="00B87DC5">
            <w:pPr>
              <w:rPr>
                <w:rFonts w:ascii="Arial Narrow" w:hAnsi="Arial Narrow"/>
              </w:rPr>
            </w:pPr>
            <w:r w:rsidRPr="00CB6627">
              <w:rPr>
                <w:rFonts w:ascii="Arial Narrow" w:hAnsi="Arial Narrow"/>
              </w:rPr>
              <w:t>Земельный налог</w:t>
            </w:r>
          </w:p>
        </w:tc>
      </w:tr>
    </w:tbl>
    <w:p w:rsidR="00B87DC5" w:rsidRPr="009E2529" w:rsidRDefault="00B87DC5" w:rsidP="00B87DC5">
      <w:pPr>
        <w:ind w:firstLine="709"/>
        <w:rPr>
          <w:rFonts w:ascii="Arial Narrow" w:hAnsi="Arial Narrow"/>
          <w:sz w:val="26"/>
          <w:szCs w:val="26"/>
        </w:rPr>
      </w:pPr>
    </w:p>
    <w:p w:rsidR="00B87DC5" w:rsidRPr="009E2529" w:rsidRDefault="00B87DC5" w:rsidP="00B87DC5">
      <w:pPr>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налога на имущество организаций</w:t>
      </w:r>
      <w:r w:rsidRPr="009E2529">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9E2529">
        <w:rPr>
          <w:rFonts w:ascii="Arial Narrow" w:hAnsi="Arial Narrow"/>
          <w:sz w:val="26"/>
          <w:szCs w:val="26"/>
        </w:rPr>
        <w:t xml:space="preserve"> </w:t>
      </w:r>
      <w:r>
        <w:rPr>
          <w:rFonts w:ascii="Arial Narrow" w:hAnsi="Arial Narrow"/>
          <w:sz w:val="26"/>
          <w:szCs w:val="26"/>
        </w:rPr>
        <w:t>январе-марте 2017 года</w:t>
      </w:r>
      <w:r w:rsidRPr="009E2529">
        <w:rPr>
          <w:rFonts w:ascii="Arial Narrow" w:hAnsi="Arial Narrow"/>
          <w:sz w:val="26"/>
          <w:szCs w:val="26"/>
        </w:rPr>
        <w:t xml:space="preserve"> составили </w:t>
      </w:r>
      <w:r>
        <w:rPr>
          <w:rFonts w:ascii="Arial Narrow" w:hAnsi="Arial Narrow"/>
          <w:sz w:val="26"/>
          <w:szCs w:val="26"/>
        </w:rPr>
        <w:t>159,0</w:t>
      </w:r>
      <w:r w:rsidRPr="009E2529">
        <w:rPr>
          <w:rFonts w:ascii="Arial Narrow" w:hAnsi="Arial Narrow"/>
          <w:sz w:val="26"/>
          <w:szCs w:val="26"/>
        </w:rPr>
        <w:t xml:space="preserve"> млрд. рублей, что на </w:t>
      </w:r>
      <w:r>
        <w:rPr>
          <w:rFonts w:ascii="Arial Narrow" w:hAnsi="Arial Narrow"/>
          <w:sz w:val="26"/>
          <w:szCs w:val="26"/>
        </w:rPr>
        <w:t>21,4</w:t>
      </w:r>
      <w:r w:rsidRPr="009E2529">
        <w:rPr>
          <w:rFonts w:ascii="Arial Narrow" w:hAnsi="Arial Narrow"/>
          <w:sz w:val="26"/>
          <w:szCs w:val="26"/>
        </w:rPr>
        <w:t xml:space="preserve"> млрд. рублей</w:t>
      </w:r>
      <w:r>
        <w:rPr>
          <w:rFonts w:ascii="Arial Narrow" w:hAnsi="Arial Narrow"/>
          <w:sz w:val="26"/>
          <w:szCs w:val="26"/>
        </w:rPr>
        <w:t>,</w:t>
      </w:r>
      <w:r w:rsidRPr="009E2529">
        <w:rPr>
          <w:rFonts w:ascii="Arial Narrow" w:hAnsi="Arial Narrow"/>
          <w:sz w:val="26"/>
          <w:szCs w:val="26"/>
        </w:rPr>
        <w:t xml:space="preserve"> или на </w:t>
      </w:r>
      <w:r>
        <w:rPr>
          <w:rFonts w:ascii="Arial Narrow" w:hAnsi="Arial Narrow"/>
          <w:sz w:val="26"/>
          <w:szCs w:val="26"/>
        </w:rPr>
        <w:t>15,5</w:t>
      </w:r>
      <w:r w:rsidRPr="009E2529">
        <w:rPr>
          <w:rFonts w:ascii="Arial Narrow" w:hAnsi="Arial Narrow"/>
          <w:sz w:val="26"/>
          <w:szCs w:val="26"/>
        </w:rPr>
        <w:t xml:space="preserve">% больше, чем </w:t>
      </w:r>
      <w:r>
        <w:rPr>
          <w:rFonts w:ascii="Arial Narrow" w:hAnsi="Arial Narrow"/>
          <w:sz w:val="26"/>
          <w:szCs w:val="26"/>
        </w:rPr>
        <w:t>в аналогичном периоде 2016 года</w:t>
      </w:r>
      <w:r w:rsidRPr="009E2529">
        <w:rPr>
          <w:rFonts w:ascii="Arial Narrow" w:hAnsi="Arial Narrow"/>
          <w:sz w:val="26"/>
          <w:szCs w:val="26"/>
        </w:rPr>
        <w:t>.</w:t>
      </w:r>
    </w:p>
    <w:p w:rsidR="00B87DC5" w:rsidRPr="004465F9" w:rsidRDefault="00B87DC5" w:rsidP="00B87DC5">
      <w:pPr>
        <w:ind w:firstLine="284"/>
        <w:rPr>
          <w:rFonts w:ascii="Arial Narrow" w:hAnsi="Arial Narrow"/>
          <w:sz w:val="26"/>
          <w:szCs w:val="26"/>
        </w:rPr>
      </w:pPr>
      <w:r w:rsidRPr="009E2529">
        <w:rPr>
          <w:rFonts w:ascii="Arial Narrow" w:hAnsi="Arial Narrow"/>
          <w:sz w:val="26"/>
          <w:szCs w:val="26"/>
        </w:rPr>
        <w:t xml:space="preserve">Распределение субъектов Российской Федерации по темпам роста поступлений </w:t>
      </w:r>
      <w:r w:rsidRPr="004465F9">
        <w:rPr>
          <w:rFonts w:ascii="Arial Narrow" w:hAnsi="Arial Narrow"/>
          <w:sz w:val="26"/>
          <w:szCs w:val="26"/>
        </w:rPr>
        <w:t>налога на имущество организаций приведено на графике.</w:t>
      </w:r>
    </w:p>
    <w:p w:rsidR="00B87DC5" w:rsidRPr="004465F9" w:rsidRDefault="00B87DC5" w:rsidP="00B87DC5">
      <w:pPr>
        <w:ind w:hanging="120"/>
        <w:jc w:val="center"/>
        <w:rPr>
          <w:rFonts w:ascii="Arial Narrow" w:hAnsi="Arial Narrow"/>
          <w:sz w:val="26"/>
          <w:szCs w:val="26"/>
        </w:rPr>
      </w:pPr>
    </w:p>
    <w:p w:rsidR="00B87DC5" w:rsidRDefault="00B87DC5" w:rsidP="00B87DC5">
      <w:pPr>
        <w:ind w:hanging="120"/>
        <w:jc w:val="center"/>
        <w:rPr>
          <w:rFonts w:ascii="Arial Narrow" w:hAnsi="Arial Narrow"/>
          <w:sz w:val="26"/>
          <w:szCs w:val="26"/>
        </w:rPr>
      </w:pPr>
    </w:p>
    <w:p w:rsidR="00B87DC5" w:rsidRDefault="00B87DC5" w:rsidP="00B87DC5">
      <w:pPr>
        <w:ind w:hanging="120"/>
        <w:jc w:val="center"/>
        <w:rPr>
          <w:rFonts w:ascii="Arial Narrow" w:hAnsi="Arial Narrow"/>
          <w:sz w:val="26"/>
          <w:szCs w:val="26"/>
        </w:rPr>
      </w:pPr>
    </w:p>
    <w:p w:rsidR="00B87DC5" w:rsidRDefault="00B87DC5" w:rsidP="00B87DC5">
      <w:pPr>
        <w:ind w:hanging="120"/>
        <w:jc w:val="center"/>
        <w:rPr>
          <w:rFonts w:ascii="Arial Narrow" w:hAnsi="Arial Narrow"/>
          <w:sz w:val="26"/>
          <w:szCs w:val="26"/>
        </w:rPr>
      </w:pPr>
    </w:p>
    <w:p w:rsidR="00B87DC5" w:rsidRPr="004465F9" w:rsidRDefault="00B87DC5" w:rsidP="00B87DC5">
      <w:pPr>
        <w:ind w:hanging="120"/>
        <w:jc w:val="center"/>
        <w:rPr>
          <w:rFonts w:ascii="Arial Narrow" w:hAnsi="Arial Narrow"/>
          <w:sz w:val="26"/>
          <w:szCs w:val="26"/>
        </w:rPr>
      </w:pPr>
    </w:p>
    <w:p w:rsidR="00B87DC5" w:rsidRPr="004465F9" w:rsidRDefault="00B87DC5" w:rsidP="00B87DC5">
      <w:pPr>
        <w:ind w:hanging="120"/>
        <w:jc w:val="center"/>
        <w:rPr>
          <w:rFonts w:ascii="Arial Narrow" w:hAnsi="Arial Narrow"/>
          <w:sz w:val="26"/>
          <w:szCs w:val="26"/>
        </w:rPr>
      </w:pPr>
    </w:p>
    <w:p w:rsidR="00B87DC5" w:rsidRPr="00B966FB" w:rsidRDefault="00B87DC5" w:rsidP="00B87DC5">
      <w:pPr>
        <w:ind w:firstLine="284"/>
        <w:rPr>
          <w:rFonts w:ascii="Arial Narrow" w:hAnsi="Arial Narrow"/>
          <w:sz w:val="26"/>
          <w:szCs w:val="26"/>
        </w:rPr>
      </w:pPr>
      <w:r w:rsidRPr="00B966FB">
        <w:rPr>
          <w:rFonts w:ascii="Arial Narrow" w:hAnsi="Arial Narrow"/>
          <w:sz w:val="26"/>
          <w:szCs w:val="26"/>
        </w:rPr>
        <w:t xml:space="preserve">Положительную динамику поступлений </w:t>
      </w:r>
      <w:proofErr w:type="gramStart"/>
      <w:r w:rsidRPr="00B966FB">
        <w:rPr>
          <w:rFonts w:ascii="Arial Narrow" w:hAnsi="Arial Narrow"/>
          <w:sz w:val="26"/>
          <w:szCs w:val="26"/>
        </w:rPr>
        <w:t>январе-марте</w:t>
      </w:r>
      <w:proofErr w:type="gramEnd"/>
      <w:r w:rsidRPr="00B966FB">
        <w:rPr>
          <w:rFonts w:ascii="Arial Narrow" w:hAnsi="Arial Narrow"/>
          <w:sz w:val="26"/>
          <w:szCs w:val="26"/>
        </w:rPr>
        <w:t xml:space="preserve"> 2017 года обеспечили 67 субъектов Российской Федерации. В 18 субъектах поступления снизились.</w:t>
      </w:r>
    </w:p>
    <w:p w:rsidR="00B87DC5" w:rsidRPr="00B966FB" w:rsidRDefault="00B87DC5" w:rsidP="00B87DC5">
      <w:pPr>
        <w:ind w:firstLine="284"/>
        <w:rPr>
          <w:rFonts w:ascii="Arial Narrow" w:hAnsi="Arial Narrow"/>
          <w:sz w:val="26"/>
          <w:szCs w:val="26"/>
        </w:rPr>
      </w:pPr>
      <w:r w:rsidRPr="00B966FB">
        <w:rPr>
          <w:rFonts w:ascii="Arial Narrow" w:hAnsi="Arial Narrow"/>
          <w:sz w:val="26"/>
          <w:szCs w:val="26"/>
        </w:rPr>
        <w:t xml:space="preserve">По </w:t>
      </w:r>
      <w:r>
        <w:rPr>
          <w:rFonts w:ascii="Arial Narrow" w:hAnsi="Arial Narrow"/>
          <w:sz w:val="26"/>
          <w:szCs w:val="26"/>
        </w:rPr>
        <w:t xml:space="preserve">45 </w:t>
      </w:r>
      <w:r w:rsidRPr="00B966FB">
        <w:rPr>
          <w:rFonts w:ascii="Arial Narrow" w:hAnsi="Arial Narrow"/>
          <w:sz w:val="26"/>
          <w:szCs w:val="26"/>
        </w:rPr>
        <w:t>субъектам Российской Федерации темп роста поступлений налога варьирует от 100% до 120%.</w:t>
      </w:r>
    </w:p>
    <w:p w:rsidR="00B87DC5" w:rsidRPr="00B966FB" w:rsidRDefault="00B87DC5" w:rsidP="00B87DC5">
      <w:pPr>
        <w:ind w:firstLine="284"/>
        <w:rPr>
          <w:rFonts w:ascii="Arial Narrow" w:hAnsi="Arial Narrow"/>
          <w:sz w:val="26"/>
          <w:szCs w:val="26"/>
        </w:rPr>
      </w:pPr>
      <w:r w:rsidRPr="00B966FB">
        <w:rPr>
          <w:rFonts w:ascii="Arial Narrow" w:hAnsi="Arial Narrow"/>
          <w:sz w:val="26"/>
          <w:szCs w:val="26"/>
        </w:rPr>
        <w:t xml:space="preserve">В 22 субъектах Российской Федерации темп роста поступлений налога превышает 120%, в том числе в г. Москве, Республиках Саха (Якутия), Крым, Карелия, Коми, Красноярском </w:t>
      </w:r>
      <w:r>
        <w:rPr>
          <w:rFonts w:ascii="Arial Narrow" w:hAnsi="Arial Narrow"/>
          <w:sz w:val="26"/>
          <w:szCs w:val="26"/>
        </w:rPr>
        <w:t>и Краснодарском к</w:t>
      </w:r>
      <w:r w:rsidRPr="00B966FB">
        <w:rPr>
          <w:rFonts w:ascii="Arial Narrow" w:hAnsi="Arial Narrow"/>
          <w:sz w:val="26"/>
          <w:szCs w:val="26"/>
        </w:rPr>
        <w:t>ра</w:t>
      </w:r>
      <w:r>
        <w:rPr>
          <w:rFonts w:ascii="Arial Narrow" w:hAnsi="Arial Narrow"/>
          <w:sz w:val="26"/>
          <w:szCs w:val="26"/>
        </w:rPr>
        <w:t>ях</w:t>
      </w:r>
      <w:r w:rsidRPr="00B966FB">
        <w:rPr>
          <w:rFonts w:ascii="Arial Narrow" w:hAnsi="Arial Narrow"/>
          <w:sz w:val="26"/>
          <w:szCs w:val="26"/>
        </w:rPr>
        <w:t>, Тюменской, Новгородской областях и других.</w:t>
      </w:r>
    </w:p>
    <w:p w:rsidR="00B87DC5" w:rsidRPr="00C130FD" w:rsidRDefault="00B87DC5" w:rsidP="00B87DC5">
      <w:pPr>
        <w:ind w:firstLine="284"/>
        <w:rPr>
          <w:rFonts w:ascii="Arial Narrow" w:hAnsi="Arial Narrow"/>
          <w:sz w:val="26"/>
          <w:szCs w:val="26"/>
        </w:rPr>
      </w:pPr>
      <w:r w:rsidRPr="00C130FD">
        <w:rPr>
          <w:rFonts w:ascii="Arial Narrow" w:hAnsi="Arial Narrow"/>
          <w:sz w:val="26"/>
          <w:szCs w:val="26"/>
        </w:rPr>
        <w:t>На рост поступлений налога на имущество организаций по большинству субъектов в январе-марте 2017 года оказали влияние следующие факторы:</w:t>
      </w:r>
    </w:p>
    <w:p w:rsidR="00B87DC5" w:rsidRPr="006E4BCF" w:rsidRDefault="00B87DC5" w:rsidP="00B87DC5">
      <w:pPr>
        <w:ind w:firstLine="284"/>
        <w:rPr>
          <w:rFonts w:ascii="Arial Narrow" w:hAnsi="Arial Narrow"/>
          <w:sz w:val="26"/>
          <w:szCs w:val="26"/>
        </w:rPr>
      </w:pPr>
      <w:r w:rsidRPr="006E4BCF">
        <w:rPr>
          <w:rFonts w:ascii="Arial Narrow" w:hAnsi="Arial Narrow"/>
          <w:sz w:val="26"/>
          <w:szCs w:val="26"/>
        </w:rPr>
        <w:t xml:space="preserve">- увеличение ставки в отношении железнодорожных путей общего пользования, магистральных трубопроводов, линий </w:t>
      </w:r>
      <w:proofErr w:type="spellStart"/>
      <w:r w:rsidRPr="006E4BCF">
        <w:rPr>
          <w:rFonts w:ascii="Arial Narrow" w:hAnsi="Arial Narrow"/>
          <w:sz w:val="26"/>
          <w:szCs w:val="26"/>
        </w:rPr>
        <w:t>энергопередачи</w:t>
      </w:r>
      <w:proofErr w:type="spellEnd"/>
      <w:r w:rsidRPr="006E4BCF">
        <w:rPr>
          <w:rFonts w:ascii="Arial Narrow" w:hAnsi="Arial Narrow"/>
          <w:sz w:val="26"/>
          <w:szCs w:val="26"/>
        </w:rPr>
        <w:t>, а также сооружений, являющихся неотъемлемой технологической частью указанных объектов;</w:t>
      </w:r>
    </w:p>
    <w:p w:rsidR="00B87DC5" w:rsidRPr="006E4BCF" w:rsidRDefault="00B87DC5" w:rsidP="00B87DC5">
      <w:pPr>
        <w:ind w:firstLine="284"/>
        <w:rPr>
          <w:rFonts w:ascii="Arial Narrow" w:hAnsi="Arial Narrow"/>
          <w:sz w:val="26"/>
          <w:szCs w:val="26"/>
        </w:rPr>
      </w:pPr>
      <w:r w:rsidRPr="006E4BCF">
        <w:rPr>
          <w:rFonts w:ascii="Arial Narrow" w:hAnsi="Arial Narrow"/>
          <w:sz w:val="26"/>
          <w:szCs w:val="26"/>
        </w:rPr>
        <w:t xml:space="preserve">- переход отдельными субъектами РФ на налогообложение по кадастровой стоимости в отношении имущества в виде административно-деловых центров, торговых комплексов и иного имущества, указанного в ст. 378 </w:t>
      </w:r>
      <w:r w:rsidRPr="006E4BCF">
        <w:rPr>
          <w:rFonts w:ascii="Arial Narrow" w:hAnsi="Arial Narrow"/>
          <w:sz w:val="26"/>
          <w:szCs w:val="26"/>
          <w:vertAlign w:val="superscript"/>
        </w:rPr>
        <w:t xml:space="preserve">2 </w:t>
      </w:r>
      <w:r>
        <w:rPr>
          <w:rFonts w:ascii="Arial Narrow" w:hAnsi="Arial Narrow"/>
          <w:sz w:val="26"/>
          <w:szCs w:val="26"/>
        </w:rPr>
        <w:t>НК РФ;</w:t>
      </w:r>
    </w:p>
    <w:p w:rsidR="00B87DC5" w:rsidRPr="006E4BCF" w:rsidRDefault="00B87DC5" w:rsidP="00B87DC5">
      <w:pPr>
        <w:ind w:firstLine="284"/>
        <w:rPr>
          <w:rFonts w:ascii="Arial Narrow" w:hAnsi="Arial Narrow"/>
          <w:sz w:val="26"/>
          <w:szCs w:val="26"/>
        </w:rPr>
      </w:pPr>
      <w:r w:rsidRPr="006E4BCF">
        <w:rPr>
          <w:rFonts w:ascii="Arial Narrow" w:hAnsi="Arial Narrow"/>
          <w:sz w:val="26"/>
          <w:szCs w:val="26"/>
        </w:rPr>
        <w:t>- ввод в эксплуатацию новых объектов имущества;</w:t>
      </w:r>
    </w:p>
    <w:p w:rsidR="00B87DC5" w:rsidRDefault="00B87DC5" w:rsidP="00B87DC5">
      <w:pPr>
        <w:ind w:firstLine="284"/>
        <w:rPr>
          <w:rFonts w:ascii="Arial Narrow" w:hAnsi="Arial Narrow"/>
          <w:sz w:val="26"/>
          <w:szCs w:val="26"/>
        </w:rPr>
      </w:pPr>
      <w:r w:rsidRPr="006E4BCF">
        <w:rPr>
          <w:rFonts w:ascii="Arial Narrow" w:hAnsi="Arial Narrow"/>
          <w:sz w:val="26"/>
          <w:szCs w:val="26"/>
        </w:rPr>
        <w:lastRenderedPageBreak/>
        <w:t>- а также работа, проводимая налоговыми органами по вовлечению в налоговый оборот объектов недвижимости, и другие.</w:t>
      </w:r>
    </w:p>
    <w:p w:rsidR="00B87DC5" w:rsidRPr="009E2529" w:rsidRDefault="00B87DC5" w:rsidP="00B87DC5">
      <w:pPr>
        <w:ind w:firstLine="284"/>
        <w:rPr>
          <w:rFonts w:ascii="Arial Narrow" w:hAnsi="Arial Narrow"/>
          <w:sz w:val="26"/>
          <w:szCs w:val="26"/>
        </w:rPr>
      </w:pPr>
      <w:r w:rsidRPr="007D587B">
        <w:rPr>
          <w:rFonts w:ascii="Arial Narrow" w:hAnsi="Arial Narrow"/>
          <w:b/>
          <w:sz w:val="26"/>
          <w:szCs w:val="26"/>
        </w:rPr>
        <w:t xml:space="preserve">Совокупная задолженность </w:t>
      </w:r>
      <w:r w:rsidRPr="007D587B">
        <w:rPr>
          <w:rFonts w:ascii="Arial Narrow" w:hAnsi="Arial Narrow"/>
          <w:sz w:val="26"/>
          <w:szCs w:val="26"/>
        </w:rPr>
        <w:t>по налогу на имущество организаций в консолидированный бюджет Российской Федерации на 01.0</w:t>
      </w:r>
      <w:r>
        <w:rPr>
          <w:rFonts w:ascii="Arial Narrow" w:hAnsi="Arial Narrow"/>
          <w:sz w:val="26"/>
          <w:szCs w:val="26"/>
        </w:rPr>
        <w:t>4</w:t>
      </w:r>
      <w:r w:rsidRPr="007D587B">
        <w:rPr>
          <w:rFonts w:ascii="Arial Narrow" w:hAnsi="Arial Narrow"/>
          <w:sz w:val="26"/>
          <w:szCs w:val="26"/>
        </w:rPr>
        <w:t xml:space="preserve">.2017 составила </w:t>
      </w:r>
      <w:r>
        <w:rPr>
          <w:rFonts w:ascii="Arial Narrow" w:hAnsi="Arial Narrow"/>
          <w:sz w:val="26"/>
          <w:szCs w:val="26"/>
        </w:rPr>
        <w:t>55,2</w:t>
      </w:r>
      <w:r w:rsidRPr="007D587B">
        <w:rPr>
          <w:rFonts w:ascii="Arial Narrow" w:hAnsi="Arial Narrow"/>
          <w:sz w:val="26"/>
          <w:szCs w:val="26"/>
        </w:rPr>
        <w:t xml:space="preserve"> млрд. рублей и с начала 2017</w:t>
      </w:r>
      <w:r>
        <w:rPr>
          <w:rFonts w:ascii="Arial Narrow" w:hAnsi="Arial Narrow"/>
          <w:sz w:val="26"/>
          <w:szCs w:val="26"/>
        </w:rPr>
        <w:t xml:space="preserve"> года выросла</w:t>
      </w:r>
      <w:r w:rsidRPr="007D587B">
        <w:rPr>
          <w:rFonts w:ascii="Arial Narrow" w:hAnsi="Arial Narrow"/>
          <w:sz w:val="26"/>
          <w:szCs w:val="26"/>
        </w:rPr>
        <w:t xml:space="preserve"> на </w:t>
      </w:r>
      <w:r>
        <w:rPr>
          <w:rFonts w:ascii="Arial Narrow" w:hAnsi="Arial Narrow"/>
          <w:sz w:val="26"/>
          <w:szCs w:val="26"/>
        </w:rPr>
        <w:t>7,8</w:t>
      </w:r>
      <w:r w:rsidRPr="007D587B">
        <w:rPr>
          <w:rFonts w:ascii="Arial Narrow" w:hAnsi="Arial Narrow"/>
          <w:sz w:val="26"/>
          <w:szCs w:val="26"/>
        </w:rPr>
        <w:t xml:space="preserve"> млрд. рублей, или на </w:t>
      </w:r>
      <w:r>
        <w:rPr>
          <w:rFonts w:ascii="Arial Narrow" w:hAnsi="Arial Narrow"/>
          <w:sz w:val="26"/>
          <w:szCs w:val="26"/>
        </w:rPr>
        <w:t>16,5</w:t>
      </w:r>
      <w:r w:rsidRPr="007D587B">
        <w:rPr>
          <w:rFonts w:ascii="Arial Narrow" w:hAnsi="Arial Narrow"/>
          <w:sz w:val="26"/>
          <w:szCs w:val="26"/>
        </w:rPr>
        <w:t>%.</w:t>
      </w:r>
    </w:p>
    <w:p w:rsidR="00B87DC5" w:rsidRPr="009E2529" w:rsidRDefault="00B87DC5" w:rsidP="00B87DC5">
      <w:pPr>
        <w:ind w:firstLine="284"/>
        <w:rPr>
          <w:rFonts w:ascii="Arial Narrow" w:hAnsi="Arial Narrow"/>
          <w:sz w:val="26"/>
          <w:szCs w:val="26"/>
        </w:rPr>
      </w:pPr>
    </w:p>
    <w:p w:rsidR="00B87DC5" w:rsidRPr="00BD1E51" w:rsidRDefault="00B87DC5" w:rsidP="00B87DC5">
      <w:pPr>
        <w:ind w:firstLine="284"/>
        <w:rPr>
          <w:rFonts w:ascii="Arial Narrow" w:hAnsi="Arial Narrow"/>
          <w:sz w:val="26"/>
          <w:szCs w:val="26"/>
        </w:rPr>
      </w:pPr>
      <w:r w:rsidRPr="00BD1E51">
        <w:rPr>
          <w:rFonts w:ascii="Arial Narrow" w:hAnsi="Arial Narrow"/>
          <w:b/>
          <w:sz w:val="26"/>
          <w:szCs w:val="26"/>
        </w:rPr>
        <w:t>Поступления налога на имущество физических лиц</w:t>
      </w:r>
      <w:r w:rsidRPr="00BD1E51">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BD1E51">
        <w:rPr>
          <w:rFonts w:ascii="Arial Narrow" w:hAnsi="Arial Narrow"/>
          <w:sz w:val="26"/>
          <w:szCs w:val="26"/>
        </w:rPr>
        <w:t xml:space="preserve"> </w:t>
      </w:r>
      <w:r>
        <w:rPr>
          <w:rFonts w:ascii="Arial Narrow" w:hAnsi="Arial Narrow"/>
          <w:sz w:val="26"/>
          <w:szCs w:val="26"/>
        </w:rPr>
        <w:t>январе-марте 2017 года</w:t>
      </w:r>
      <w:r w:rsidRPr="00BD1E51">
        <w:rPr>
          <w:rFonts w:ascii="Arial Narrow" w:hAnsi="Arial Narrow"/>
          <w:sz w:val="26"/>
          <w:szCs w:val="26"/>
        </w:rPr>
        <w:t xml:space="preserve"> составили </w:t>
      </w:r>
      <w:r>
        <w:rPr>
          <w:rFonts w:ascii="Arial Narrow" w:hAnsi="Arial Narrow"/>
          <w:sz w:val="26"/>
          <w:szCs w:val="26"/>
        </w:rPr>
        <w:t xml:space="preserve">3,4 </w:t>
      </w:r>
      <w:r w:rsidRPr="00BD1E51">
        <w:rPr>
          <w:rFonts w:ascii="Arial Narrow" w:hAnsi="Arial Narrow"/>
          <w:sz w:val="26"/>
          <w:szCs w:val="26"/>
        </w:rPr>
        <w:t xml:space="preserve">млрд. рублей, что на </w:t>
      </w:r>
      <w:r>
        <w:rPr>
          <w:rFonts w:ascii="Arial Narrow" w:hAnsi="Arial Narrow"/>
          <w:sz w:val="26"/>
          <w:szCs w:val="26"/>
        </w:rPr>
        <w:t>1,7 млрд. рублей,</w:t>
      </w:r>
      <w:r w:rsidRPr="00BD1E51">
        <w:rPr>
          <w:rFonts w:ascii="Arial Narrow" w:hAnsi="Arial Narrow"/>
          <w:sz w:val="26"/>
          <w:szCs w:val="26"/>
        </w:rPr>
        <w:t xml:space="preserve"> или</w:t>
      </w:r>
      <w:r>
        <w:rPr>
          <w:rFonts w:ascii="Arial Narrow" w:hAnsi="Arial Narrow"/>
          <w:sz w:val="26"/>
          <w:szCs w:val="26"/>
        </w:rPr>
        <w:t xml:space="preserve"> в 2 раза больше января-марта 2016 года</w:t>
      </w:r>
      <w:r w:rsidRPr="00BD1E51">
        <w:rPr>
          <w:rFonts w:ascii="Arial Narrow" w:hAnsi="Arial Narrow"/>
          <w:sz w:val="26"/>
          <w:szCs w:val="26"/>
        </w:rPr>
        <w:t>.</w:t>
      </w:r>
    </w:p>
    <w:p w:rsidR="00B87DC5" w:rsidRPr="009E2529" w:rsidRDefault="00B87DC5" w:rsidP="00B87DC5">
      <w:pPr>
        <w:ind w:firstLine="284"/>
        <w:rPr>
          <w:rFonts w:ascii="Arial Narrow" w:hAnsi="Arial Narrow"/>
          <w:sz w:val="26"/>
          <w:szCs w:val="26"/>
        </w:rPr>
      </w:pPr>
      <w:r w:rsidRPr="00FB3E4E">
        <w:rPr>
          <w:rFonts w:ascii="Arial Narrow" w:hAnsi="Arial Narrow"/>
          <w:b/>
          <w:sz w:val="26"/>
          <w:szCs w:val="26"/>
        </w:rPr>
        <w:t xml:space="preserve">Совокупная задолженность </w:t>
      </w:r>
      <w:r w:rsidRPr="00FB3E4E">
        <w:rPr>
          <w:rFonts w:ascii="Arial Narrow" w:hAnsi="Arial Narrow"/>
          <w:sz w:val="26"/>
          <w:szCs w:val="26"/>
        </w:rPr>
        <w:t>по налогу на имущество физических лиц на 01.0</w:t>
      </w:r>
      <w:r>
        <w:rPr>
          <w:rFonts w:ascii="Arial Narrow" w:hAnsi="Arial Narrow"/>
          <w:sz w:val="26"/>
          <w:szCs w:val="26"/>
        </w:rPr>
        <w:t>4</w:t>
      </w:r>
      <w:r w:rsidRPr="00FB3E4E">
        <w:rPr>
          <w:rFonts w:ascii="Arial Narrow" w:hAnsi="Arial Narrow"/>
          <w:sz w:val="26"/>
          <w:szCs w:val="26"/>
        </w:rPr>
        <w:t>.2017 составила 2</w:t>
      </w:r>
      <w:r>
        <w:rPr>
          <w:rFonts w:ascii="Arial Narrow" w:hAnsi="Arial Narrow"/>
          <w:sz w:val="26"/>
          <w:szCs w:val="26"/>
        </w:rPr>
        <w:t>8,0</w:t>
      </w:r>
      <w:r w:rsidRPr="00FB3E4E">
        <w:rPr>
          <w:rFonts w:ascii="Arial Narrow" w:hAnsi="Arial Narrow"/>
          <w:sz w:val="26"/>
          <w:szCs w:val="26"/>
        </w:rPr>
        <w:t xml:space="preserve"> млрд. рублей и по сравнению с началом 2017 года у</w:t>
      </w:r>
      <w:r>
        <w:rPr>
          <w:rFonts w:ascii="Arial Narrow" w:hAnsi="Arial Narrow"/>
          <w:sz w:val="26"/>
          <w:szCs w:val="26"/>
        </w:rPr>
        <w:t>меньшилась</w:t>
      </w:r>
      <w:r w:rsidRPr="00FB3E4E">
        <w:rPr>
          <w:rFonts w:ascii="Arial Narrow" w:hAnsi="Arial Narrow"/>
          <w:sz w:val="26"/>
          <w:szCs w:val="26"/>
        </w:rPr>
        <w:t xml:space="preserve"> на </w:t>
      </w:r>
      <w:r>
        <w:rPr>
          <w:rFonts w:ascii="Arial Narrow" w:hAnsi="Arial Narrow"/>
          <w:sz w:val="26"/>
          <w:szCs w:val="26"/>
        </w:rPr>
        <w:t>8</w:t>
      </w:r>
      <w:r w:rsidRPr="00FB3E4E">
        <w:rPr>
          <w:rFonts w:ascii="Arial Narrow" w:hAnsi="Arial Narrow"/>
          <w:sz w:val="26"/>
          <w:szCs w:val="26"/>
        </w:rPr>
        <w:t xml:space="preserve"> млрд. рублей</w:t>
      </w:r>
      <w:r>
        <w:rPr>
          <w:rFonts w:ascii="Arial Narrow" w:hAnsi="Arial Narrow"/>
          <w:sz w:val="26"/>
          <w:szCs w:val="26"/>
        </w:rPr>
        <w:t>,</w:t>
      </w:r>
      <w:r w:rsidRPr="00FB3E4E">
        <w:rPr>
          <w:rFonts w:ascii="Arial Narrow" w:hAnsi="Arial Narrow"/>
          <w:sz w:val="26"/>
          <w:szCs w:val="26"/>
        </w:rPr>
        <w:t xml:space="preserve"> или на </w:t>
      </w:r>
      <w:r>
        <w:rPr>
          <w:rFonts w:ascii="Arial Narrow" w:hAnsi="Arial Narrow"/>
          <w:sz w:val="26"/>
          <w:szCs w:val="26"/>
        </w:rPr>
        <w:t>22,2</w:t>
      </w:r>
      <w:r w:rsidRPr="00FB3E4E">
        <w:rPr>
          <w:rFonts w:ascii="Arial Narrow" w:hAnsi="Arial Narrow"/>
          <w:sz w:val="26"/>
          <w:szCs w:val="26"/>
        </w:rPr>
        <w:t>%.</w:t>
      </w:r>
    </w:p>
    <w:p w:rsidR="00B87DC5" w:rsidRDefault="00B87DC5" w:rsidP="00B87DC5">
      <w:pPr>
        <w:ind w:firstLine="284"/>
        <w:rPr>
          <w:rFonts w:ascii="Arial Narrow" w:hAnsi="Arial Narrow"/>
          <w:sz w:val="26"/>
          <w:szCs w:val="26"/>
        </w:rPr>
      </w:pPr>
    </w:p>
    <w:p w:rsidR="00B87DC5" w:rsidRPr="009E2529" w:rsidRDefault="00B87DC5" w:rsidP="00B87DC5">
      <w:pPr>
        <w:ind w:firstLine="284"/>
        <w:rPr>
          <w:rFonts w:ascii="Arial Narrow" w:hAnsi="Arial Narrow"/>
          <w:sz w:val="26"/>
          <w:szCs w:val="26"/>
        </w:rPr>
      </w:pPr>
      <w:r w:rsidRPr="009E2529">
        <w:rPr>
          <w:rFonts w:ascii="Arial Narrow" w:hAnsi="Arial Narrow"/>
          <w:sz w:val="26"/>
          <w:szCs w:val="26"/>
        </w:rPr>
        <w:t>Поступления</w:t>
      </w:r>
      <w:r w:rsidRPr="009E2529">
        <w:rPr>
          <w:rFonts w:ascii="Arial Narrow" w:hAnsi="Arial Narrow"/>
          <w:b/>
          <w:sz w:val="26"/>
          <w:szCs w:val="26"/>
        </w:rPr>
        <w:t xml:space="preserve"> транспортного налога </w:t>
      </w:r>
      <w:r w:rsidRPr="009E2529">
        <w:rPr>
          <w:rFonts w:ascii="Arial Narrow" w:hAnsi="Arial Narrow"/>
          <w:bCs/>
          <w:sz w:val="26"/>
          <w:szCs w:val="26"/>
        </w:rPr>
        <w:t>в</w:t>
      </w:r>
      <w:r w:rsidRPr="009E2529">
        <w:rPr>
          <w:rFonts w:ascii="Arial Narrow" w:hAnsi="Arial Narrow"/>
          <w:sz w:val="26"/>
          <w:szCs w:val="26"/>
        </w:rPr>
        <w:t xml:space="preserve"> консолидированные бюджеты субъектов Российской Федерации </w:t>
      </w:r>
      <w:r>
        <w:rPr>
          <w:rFonts w:ascii="Arial Narrow" w:hAnsi="Arial Narrow"/>
          <w:sz w:val="26"/>
          <w:szCs w:val="26"/>
        </w:rPr>
        <w:t>в январе-марте 2017 года</w:t>
      </w:r>
      <w:r w:rsidRPr="009E2529">
        <w:rPr>
          <w:rFonts w:ascii="Arial Narrow" w:hAnsi="Arial Narrow"/>
          <w:sz w:val="26"/>
          <w:szCs w:val="26"/>
        </w:rPr>
        <w:t xml:space="preserve"> составили </w:t>
      </w:r>
      <w:r>
        <w:rPr>
          <w:rFonts w:ascii="Arial Narrow" w:hAnsi="Arial Narrow"/>
          <w:sz w:val="26"/>
          <w:szCs w:val="26"/>
        </w:rPr>
        <w:t xml:space="preserve">24,6 млрд. </w:t>
      </w:r>
      <w:r w:rsidRPr="009E2529">
        <w:rPr>
          <w:rFonts w:ascii="Arial Narrow" w:hAnsi="Arial Narrow"/>
          <w:sz w:val="26"/>
          <w:szCs w:val="26"/>
        </w:rPr>
        <w:t xml:space="preserve">рублей, что на </w:t>
      </w:r>
      <w:r>
        <w:rPr>
          <w:rFonts w:ascii="Arial Narrow" w:hAnsi="Arial Narrow"/>
          <w:sz w:val="26"/>
          <w:szCs w:val="26"/>
        </w:rPr>
        <w:t xml:space="preserve">4,0 </w:t>
      </w:r>
      <w:r w:rsidRPr="009E2529">
        <w:rPr>
          <w:rFonts w:ascii="Arial Narrow" w:hAnsi="Arial Narrow"/>
          <w:sz w:val="26"/>
          <w:szCs w:val="26"/>
        </w:rPr>
        <w:t>млрд. рублей</w:t>
      </w:r>
      <w:r>
        <w:rPr>
          <w:rFonts w:ascii="Arial Narrow" w:hAnsi="Arial Narrow"/>
          <w:sz w:val="26"/>
          <w:szCs w:val="26"/>
        </w:rPr>
        <w:t>,</w:t>
      </w:r>
      <w:r w:rsidRPr="009E2529">
        <w:rPr>
          <w:rFonts w:ascii="Arial Narrow" w:hAnsi="Arial Narrow"/>
          <w:sz w:val="26"/>
          <w:szCs w:val="26"/>
        </w:rPr>
        <w:t xml:space="preserve"> или </w:t>
      </w:r>
      <w:r>
        <w:rPr>
          <w:rFonts w:ascii="Arial Narrow" w:hAnsi="Arial Narrow"/>
          <w:sz w:val="26"/>
          <w:szCs w:val="26"/>
        </w:rPr>
        <w:t>на 19,8% больше, чем в аналогичном периоде 2016 года</w:t>
      </w:r>
      <w:r w:rsidRPr="009E2529">
        <w:rPr>
          <w:rFonts w:ascii="Arial Narrow" w:hAnsi="Arial Narrow"/>
          <w:sz w:val="26"/>
          <w:szCs w:val="26"/>
        </w:rPr>
        <w:t>:</w:t>
      </w:r>
    </w:p>
    <w:p w:rsidR="00B87DC5" w:rsidRPr="0013475E" w:rsidRDefault="00B87DC5" w:rsidP="00B87DC5">
      <w:pPr>
        <w:ind w:firstLine="284"/>
        <w:rPr>
          <w:rFonts w:ascii="Arial Narrow" w:hAnsi="Arial Narrow"/>
          <w:sz w:val="26"/>
          <w:szCs w:val="26"/>
        </w:rPr>
      </w:pPr>
      <w:r w:rsidRPr="0013475E">
        <w:rPr>
          <w:rFonts w:ascii="Arial Narrow" w:hAnsi="Arial Narrow"/>
          <w:sz w:val="26"/>
          <w:szCs w:val="26"/>
        </w:rPr>
        <w:t xml:space="preserve">- поступления по транспортному налогу </w:t>
      </w:r>
      <w:r w:rsidRPr="0013475E">
        <w:rPr>
          <w:rFonts w:ascii="Arial Narrow" w:hAnsi="Arial Narrow"/>
          <w:sz w:val="26"/>
          <w:szCs w:val="26"/>
          <w:u w:val="single"/>
        </w:rPr>
        <w:t>с организаций</w:t>
      </w:r>
      <w:r w:rsidRPr="0013475E">
        <w:rPr>
          <w:rFonts w:ascii="Arial Narrow" w:hAnsi="Arial Narrow"/>
          <w:sz w:val="26"/>
          <w:szCs w:val="26"/>
        </w:rPr>
        <w:t xml:space="preserve"> составили </w:t>
      </w:r>
      <w:r>
        <w:rPr>
          <w:rFonts w:ascii="Arial Narrow" w:hAnsi="Arial Narrow"/>
          <w:sz w:val="26"/>
          <w:szCs w:val="26"/>
        </w:rPr>
        <w:t>12,0</w:t>
      </w:r>
      <w:r w:rsidRPr="0013475E">
        <w:rPr>
          <w:rFonts w:ascii="Arial Narrow" w:hAnsi="Arial Narrow"/>
          <w:sz w:val="26"/>
          <w:szCs w:val="26"/>
        </w:rPr>
        <w:t xml:space="preserve"> млрд. рублей, что на </w:t>
      </w:r>
      <w:r>
        <w:rPr>
          <w:rFonts w:ascii="Arial Narrow" w:hAnsi="Arial Narrow"/>
          <w:sz w:val="26"/>
          <w:szCs w:val="26"/>
        </w:rPr>
        <w:t>1,3</w:t>
      </w:r>
      <w:r w:rsidRPr="0013475E">
        <w:rPr>
          <w:rFonts w:ascii="Arial Narrow" w:hAnsi="Arial Narrow"/>
          <w:sz w:val="26"/>
          <w:szCs w:val="26"/>
        </w:rPr>
        <w:t xml:space="preserve"> млрд. рублей</w:t>
      </w:r>
      <w:r>
        <w:rPr>
          <w:rFonts w:ascii="Arial Narrow" w:hAnsi="Arial Narrow"/>
          <w:sz w:val="26"/>
          <w:szCs w:val="26"/>
        </w:rPr>
        <w:t>,</w:t>
      </w:r>
      <w:r w:rsidRPr="0013475E">
        <w:rPr>
          <w:rFonts w:ascii="Arial Narrow" w:hAnsi="Arial Narrow"/>
          <w:sz w:val="26"/>
          <w:szCs w:val="26"/>
        </w:rPr>
        <w:t xml:space="preserve"> или на </w:t>
      </w:r>
      <w:r>
        <w:rPr>
          <w:rFonts w:ascii="Arial Narrow" w:hAnsi="Arial Narrow"/>
          <w:sz w:val="26"/>
          <w:szCs w:val="26"/>
        </w:rPr>
        <w:t>9,5% меньше января-марта 2016 года;</w:t>
      </w:r>
    </w:p>
    <w:p w:rsidR="00B87DC5" w:rsidRDefault="00B87DC5" w:rsidP="00B87DC5">
      <w:pPr>
        <w:ind w:firstLine="284"/>
        <w:rPr>
          <w:rFonts w:ascii="Arial Narrow" w:hAnsi="Arial Narrow"/>
          <w:sz w:val="26"/>
          <w:szCs w:val="26"/>
        </w:rPr>
      </w:pPr>
      <w:r w:rsidRPr="0013475E">
        <w:rPr>
          <w:rFonts w:ascii="Arial Narrow" w:hAnsi="Arial Narrow"/>
          <w:sz w:val="26"/>
          <w:szCs w:val="26"/>
        </w:rPr>
        <w:t xml:space="preserve">- поступления по транспортному налогу </w:t>
      </w:r>
      <w:r w:rsidRPr="0013475E">
        <w:rPr>
          <w:rFonts w:ascii="Arial Narrow" w:hAnsi="Arial Narrow"/>
          <w:sz w:val="26"/>
          <w:szCs w:val="26"/>
          <w:u w:val="single"/>
        </w:rPr>
        <w:t>с физических лиц</w:t>
      </w:r>
      <w:r w:rsidRPr="0013475E">
        <w:rPr>
          <w:rFonts w:ascii="Arial Narrow" w:hAnsi="Arial Narrow"/>
          <w:sz w:val="26"/>
          <w:szCs w:val="26"/>
        </w:rPr>
        <w:t xml:space="preserve"> составили </w:t>
      </w:r>
      <w:r>
        <w:rPr>
          <w:rFonts w:ascii="Arial Narrow" w:hAnsi="Arial Narrow"/>
          <w:sz w:val="26"/>
          <w:szCs w:val="26"/>
        </w:rPr>
        <w:t xml:space="preserve">12,6 </w:t>
      </w:r>
      <w:r w:rsidRPr="0013475E">
        <w:rPr>
          <w:rFonts w:ascii="Arial Narrow" w:hAnsi="Arial Narrow"/>
          <w:sz w:val="26"/>
          <w:szCs w:val="26"/>
        </w:rPr>
        <w:t xml:space="preserve">млрд. рублей, что на </w:t>
      </w:r>
      <w:r>
        <w:rPr>
          <w:rFonts w:ascii="Arial Narrow" w:hAnsi="Arial Narrow"/>
          <w:sz w:val="26"/>
          <w:szCs w:val="26"/>
        </w:rPr>
        <w:t>5,3</w:t>
      </w:r>
      <w:r w:rsidRPr="0013475E">
        <w:rPr>
          <w:rFonts w:ascii="Arial Narrow" w:hAnsi="Arial Narrow"/>
          <w:sz w:val="26"/>
          <w:szCs w:val="26"/>
        </w:rPr>
        <w:t xml:space="preserve"> млрд. рублей</w:t>
      </w:r>
      <w:r>
        <w:rPr>
          <w:rFonts w:ascii="Arial Narrow" w:hAnsi="Arial Narrow"/>
          <w:sz w:val="26"/>
          <w:szCs w:val="26"/>
        </w:rPr>
        <w:t xml:space="preserve">, </w:t>
      </w:r>
      <w:r w:rsidRPr="0013475E">
        <w:rPr>
          <w:rFonts w:ascii="Arial Narrow" w:hAnsi="Arial Narrow"/>
          <w:sz w:val="26"/>
          <w:szCs w:val="26"/>
        </w:rPr>
        <w:t xml:space="preserve">или </w:t>
      </w:r>
      <w:r>
        <w:rPr>
          <w:rFonts w:ascii="Arial Narrow" w:hAnsi="Arial Narrow"/>
          <w:sz w:val="26"/>
          <w:szCs w:val="26"/>
        </w:rPr>
        <w:t>73,2%</w:t>
      </w:r>
      <w:r w:rsidRPr="0013475E">
        <w:rPr>
          <w:rFonts w:ascii="Arial Narrow" w:hAnsi="Arial Narrow"/>
          <w:sz w:val="26"/>
          <w:szCs w:val="26"/>
        </w:rPr>
        <w:t xml:space="preserve"> </w:t>
      </w:r>
      <w:r>
        <w:rPr>
          <w:rFonts w:ascii="Arial Narrow" w:hAnsi="Arial Narrow"/>
          <w:sz w:val="26"/>
          <w:szCs w:val="26"/>
        </w:rPr>
        <w:t>больше января-марта 2016 года</w:t>
      </w:r>
      <w:r w:rsidRPr="0013475E">
        <w:rPr>
          <w:rFonts w:ascii="Arial Narrow" w:hAnsi="Arial Narrow"/>
          <w:sz w:val="26"/>
          <w:szCs w:val="26"/>
        </w:rPr>
        <w:t>.</w:t>
      </w:r>
    </w:p>
    <w:p w:rsidR="00B87DC5" w:rsidRPr="009E2529" w:rsidRDefault="00B87DC5" w:rsidP="00B87DC5">
      <w:pPr>
        <w:ind w:firstLine="284"/>
        <w:rPr>
          <w:rFonts w:ascii="Arial Narrow" w:hAnsi="Arial Narrow"/>
          <w:sz w:val="26"/>
          <w:szCs w:val="26"/>
        </w:rPr>
      </w:pPr>
      <w:r>
        <w:rPr>
          <w:rFonts w:ascii="Arial Narrow" w:hAnsi="Arial Narrow"/>
          <w:sz w:val="26"/>
          <w:szCs w:val="26"/>
        </w:rPr>
        <w:t>Увеличение поступлений по транспортному налогу в основном обусловлено изменением срока уплаты налога для физических лиц с 1 октября в 2015 году на 1 декабря в 2016 году.</w:t>
      </w:r>
    </w:p>
    <w:p w:rsidR="00B87DC5" w:rsidRPr="009E2529" w:rsidRDefault="00B87DC5" w:rsidP="00B87DC5">
      <w:pPr>
        <w:ind w:firstLine="284"/>
        <w:rPr>
          <w:rFonts w:ascii="Arial Narrow" w:hAnsi="Arial Narrow"/>
          <w:sz w:val="26"/>
          <w:szCs w:val="26"/>
        </w:rPr>
      </w:pPr>
      <w:r w:rsidRPr="004B4B3C">
        <w:rPr>
          <w:rFonts w:ascii="Arial Narrow" w:hAnsi="Arial Narrow"/>
          <w:b/>
          <w:sz w:val="26"/>
          <w:szCs w:val="26"/>
        </w:rPr>
        <w:t xml:space="preserve">Совокупная задолженность </w:t>
      </w:r>
      <w:r w:rsidRPr="004B4B3C">
        <w:rPr>
          <w:rFonts w:ascii="Arial Narrow" w:hAnsi="Arial Narrow"/>
          <w:sz w:val="26"/>
          <w:szCs w:val="26"/>
        </w:rPr>
        <w:t>по транспортному налогу на 01.0</w:t>
      </w:r>
      <w:r>
        <w:rPr>
          <w:rFonts w:ascii="Arial Narrow" w:hAnsi="Arial Narrow"/>
          <w:sz w:val="26"/>
          <w:szCs w:val="26"/>
        </w:rPr>
        <w:t>4</w:t>
      </w:r>
      <w:r w:rsidRPr="004B4B3C">
        <w:rPr>
          <w:rFonts w:ascii="Arial Narrow" w:hAnsi="Arial Narrow"/>
          <w:sz w:val="26"/>
          <w:szCs w:val="26"/>
        </w:rPr>
        <w:t xml:space="preserve">.2017 составила </w:t>
      </w:r>
      <w:r>
        <w:rPr>
          <w:rFonts w:ascii="Arial Narrow" w:hAnsi="Arial Narrow"/>
          <w:sz w:val="26"/>
          <w:szCs w:val="26"/>
        </w:rPr>
        <w:t>136,3</w:t>
      </w:r>
      <w:r w:rsidRPr="004B4B3C">
        <w:rPr>
          <w:rFonts w:ascii="Arial Narrow" w:hAnsi="Arial Narrow"/>
          <w:sz w:val="26"/>
          <w:szCs w:val="26"/>
        </w:rPr>
        <w:t xml:space="preserve"> млрд. рублей и по сравнению с началом 2017 года </w:t>
      </w:r>
      <w:r>
        <w:rPr>
          <w:rFonts w:ascii="Arial Narrow" w:hAnsi="Arial Narrow"/>
          <w:sz w:val="26"/>
          <w:szCs w:val="26"/>
        </w:rPr>
        <w:t>уменьшилась</w:t>
      </w:r>
      <w:r w:rsidRPr="004B4B3C">
        <w:rPr>
          <w:rFonts w:ascii="Arial Narrow" w:hAnsi="Arial Narrow"/>
          <w:sz w:val="26"/>
          <w:szCs w:val="26"/>
        </w:rPr>
        <w:t xml:space="preserve"> на </w:t>
      </w:r>
      <w:r>
        <w:rPr>
          <w:rFonts w:ascii="Arial Narrow" w:hAnsi="Arial Narrow"/>
          <w:sz w:val="26"/>
          <w:szCs w:val="26"/>
        </w:rPr>
        <w:t>13,1</w:t>
      </w:r>
      <w:r w:rsidRPr="004B4B3C">
        <w:rPr>
          <w:rFonts w:ascii="Arial Narrow" w:hAnsi="Arial Narrow"/>
          <w:sz w:val="26"/>
          <w:szCs w:val="26"/>
        </w:rPr>
        <w:t xml:space="preserve"> млрд. рублей</w:t>
      </w:r>
      <w:r>
        <w:rPr>
          <w:rFonts w:ascii="Arial Narrow" w:hAnsi="Arial Narrow"/>
          <w:sz w:val="26"/>
          <w:szCs w:val="26"/>
        </w:rPr>
        <w:t>, или на 8,8</w:t>
      </w:r>
      <w:r w:rsidRPr="004B4B3C">
        <w:rPr>
          <w:rFonts w:ascii="Arial Narrow" w:hAnsi="Arial Narrow"/>
          <w:sz w:val="26"/>
          <w:szCs w:val="26"/>
        </w:rPr>
        <w:t>%.</w:t>
      </w:r>
    </w:p>
    <w:p w:rsidR="00B87DC5" w:rsidRPr="009E2529"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pPr>
      <w:r w:rsidRPr="00524C01">
        <w:rPr>
          <w:rFonts w:ascii="Arial Narrow" w:hAnsi="Arial Narrow"/>
          <w:sz w:val="26"/>
          <w:szCs w:val="26"/>
        </w:rPr>
        <w:t>Поступления</w:t>
      </w:r>
      <w:r w:rsidRPr="00524C01">
        <w:rPr>
          <w:rFonts w:ascii="Arial Narrow" w:hAnsi="Arial Narrow"/>
          <w:b/>
          <w:sz w:val="26"/>
          <w:szCs w:val="26"/>
        </w:rPr>
        <w:t xml:space="preserve"> земельного налога</w:t>
      </w:r>
      <w:r w:rsidRPr="00524C01">
        <w:rPr>
          <w:rFonts w:ascii="Arial Narrow" w:hAnsi="Arial Narrow"/>
          <w:sz w:val="26"/>
          <w:szCs w:val="26"/>
        </w:rPr>
        <w:t xml:space="preserve"> в консолидированные бюджеты субъектов Российской Федерации в </w:t>
      </w:r>
      <w:r>
        <w:rPr>
          <w:rFonts w:ascii="Arial Narrow" w:hAnsi="Arial Narrow"/>
          <w:sz w:val="26"/>
          <w:szCs w:val="26"/>
        </w:rPr>
        <w:t>январе-марте 2017 года</w:t>
      </w:r>
      <w:r w:rsidRPr="00524C01">
        <w:rPr>
          <w:rFonts w:ascii="Arial Narrow" w:hAnsi="Arial Narrow"/>
          <w:sz w:val="26"/>
          <w:szCs w:val="26"/>
        </w:rPr>
        <w:t xml:space="preserve"> составили </w:t>
      </w:r>
      <w:r>
        <w:rPr>
          <w:rFonts w:ascii="Arial Narrow" w:hAnsi="Arial Narrow"/>
          <w:sz w:val="26"/>
          <w:szCs w:val="26"/>
        </w:rPr>
        <w:t>40,0</w:t>
      </w:r>
      <w:r w:rsidRPr="00524C01">
        <w:rPr>
          <w:rFonts w:ascii="Arial Narrow" w:hAnsi="Arial Narrow"/>
          <w:sz w:val="26"/>
          <w:szCs w:val="26"/>
        </w:rPr>
        <w:t xml:space="preserve"> млрд. рублей, что на </w:t>
      </w:r>
      <w:r>
        <w:rPr>
          <w:rFonts w:ascii="Arial Narrow" w:hAnsi="Arial Narrow"/>
          <w:sz w:val="26"/>
          <w:szCs w:val="26"/>
        </w:rPr>
        <w:t>1,2</w:t>
      </w:r>
      <w:r w:rsidRPr="00524C01">
        <w:rPr>
          <w:rFonts w:ascii="Arial Narrow" w:hAnsi="Arial Narrow"/>
          <w:sz w:val="26"/>
          <w:szCs w:val="26"/>
        </w:rPr>
        <w:t xml:space="preserve"> млрд. рублей или на </w:t>
      </w:r>
      <w:r>
        <w:rPr>
          <w:rFonts w:ascii="Arial Narrow" w:hAnsi="Arial Narrow"/>
          <w:sz w:val="26"/>
          <w:szCs w:val="26"/>
        </w:rPr>
        <w:t>3,0% меньше января-марта 2016 года</w:t>
      </w:r>
      <w:r w:rsidRPr="00524C01">
        <w:rPr>
          <w:rFonts w:ascii="Arial Narrow" w:hAnsi="Arial Narrow"/>
          <w:sz w:val="26"/>
          <w:szCs w:val="26"/>
        </w:rPr>
        <w:t>.</w:t>
      </w:r>
    </w:p>
    <w:p w:rsidR="00B87DC5" w:rsidRPr="0093690E" w:rsidRDefault="00B87DC5" w:rsidP="00B87DC5">
      <w:pPr>
        <w:ind w:firstLine="284"/>
        <w:rPr>
          <w:rFonts w:ascii="Arial Narrow" w:hAnsi="Arial Narrow"/>
          <w:sz w:val="26"/>
          <w:szCs w:val="26"/>
        </w:rPr>
      </w:pPr>
      <w:r w:rsidRPr="0093690E">
        <w:rPr>
          <w:rFonts w:ascii="Arial Narrow" w:hAnsi="Arial Narrow"/>
          <w:sz w:val="26"/>
          <w:szCs w:val="26"/>
        </w:rPr>
        <w:t xml:space="preserve">Более 90% суммы уменьшения приходятся на Москву и Московскую область, снизивших поступления налога суммарно </w:t>
      </w:r>
      <w:r>
        <w:rPr>
          <w:rFonts w:ascii="Arial Narrow" w:hAnsi="Arial Narrow"/>
          <w:sz w:val="26"/>
          <w:szCs w:val="26"/>
        </w:rPr>
        <w:t xml:space="preserve">более чем </w:t>
      </w:r>
      <w:r w:rsidRPr="0093690E">
        <w:rPr>
          <w:rFonts w:ascii="Arial Narrow" w:hAnsi="Arial Narrow"/>
          <w:sz w:val="26"/>
          <w:szCs w:val="26"/>
        </w:rPr>
        <w:t>на 1,1 млрд. рублей.</w:t>
      </w:r>
    </w:p>
    <w:p w:rsidR="00B87DC5" w:rsidRPr="00B2342C" w:rsidRDefault="00B87DC5" w:rsidP="00B87DC5">
      <w:pPr>
        <w:ind w:firstLine="284"/>
        <w:rPr>
          <w:rFonts w:ascii="Arial Narrow" w:hAnsi="Arial Narrow"/>
          <w:sz w:val="26"/>
          <w:szCs w:val="26"/>
        </w:rPr>
      </w:pPr>
      <w:r w:rsidRPr="0093690E">
        <w:rPr>
          <w:rFonts w:ascii="Arial Narrow" w:hAnsi="Arial Narrow"/>
          <w:sz w:val="26"/>
          <w:szCs w:val="26"/>
        </w:rPr>
        <w:t>Значительное снижение поступлений по сравнению с январем-мартом 2016 года</w:t>
      </w:r>
      <w:r>
        <w:rPr>
          <w:rFonts w:ascii="Arial Narrow" w:hAnsi="Arial Narrow"/>
          <w:sz w:val="26"/>
          <w:szCs w:val="26"/>
        </w:rPr>
        <w:t xml:space="preserve"> в Удмуртской Республике</w:t>
      </w:r>
      <w:r w:rsidRPr="0093690E">
        <w:rPr>
          <w:rFonts w:ascii="Arial Narrow" w:hAnsi="Arial Narrow"/>
          <w:sz w:val="26"/>
          <w:szCs w:val="26"/>
        </w:rPr>
        <w:t xml:space="preserve"> </w:t>
      </w:r>
      <w:r>
        <w:rPr>
          <w:rFonts w:ascii="Arial Narrow" w:hAnsi="Arial Narrow"/>
          <w:sz w:val="26"/>
          <w:szCs w:val="26"/>
        </w:rPr>
        <w:t>(на 65,2</w:t>
      </w:r>
      <w:r w:rsidRPr="0093690E">
        <w:rPr>
          <w:rFonts w:ascii="Arial Narrow" w:hAnsi="Arial Narrow"/>
          <w:sz w:val="26"/>
          <w:szCs w:val="26"/>
        </w:rPr>
        <w:t xml:space="preserve">%), </w:t>
      </w:r>
      <w:r>
        <w:rPr>
          <w:rFonts w:ascii="Arial Narrow" w:hAnsi="Arial Narrow"/>
          <w:sz w:val="26"/>
          <w:szCs w:val="26"/>
        </w:rPr>
        <w:t>Рязанской</w:t>
      </w:r>
      <w:r w:rsidRPr="0093690E">
        <w:rPr>
          <w:rFonts w:ascii="Arial Narrow" w:hAnsi="Arial Narrow"/>
          <w:sz w:val="26"/>
          <w:szCs w:val="26"/>
        </w:rPr>
        <w:t xml:space="preserve"> (на </w:t>
      </w:r>
      <w:r>
        <w:rPr>
          <w:rFonts w:ascii="Arial Narrow" w:hAnsi="Arial Narrow"/>
          <w:sz w:val="26"/>
          <w:szCs w:val="26"/>
        </w:rPr>
        <w:t>34,8%), Нижегородской (на 25,3%) областях и Республике Хакасия</w:t>
      </w:r>
      <w:r w:rsidRPr="0093690E">
        <w:rPr>
          <w:rFonts w:ascii="Arial Narrow" w:hAnsi="Arial Narrow"/>
          <w:sz w:val="26"/>
          <w:szCs w:val="26"/>
        </w:rPr>
        <w:t xml:space="preserve"> </w:t>
      </w:r>
      <w:r>
        <w:rPr>
          <w:rFonts w:ascii="Arial Narrow" w:hAnsi="Arial Narrow"/>
          <w:sz w:val="26"/>
          <w:szCs w:val="26"/>
        </w:rPr>
        <w:t>(на 26,5</w:t>
      </w:r>
      <w:r w:rsidRPr="0093690E">
        <w:rPr>
          <w:rFonts w:ascii="Arial Narrow" w:hAnsi="Arial Narrow"/>
          <w:sz w:val="26"/>
          <w:szCs w:val="26"/>
        </w:rPr>
        <w:t>%).</w:t>
      </w:r>
    </w:p>
    <w:p w:rsidR="00B87DC5" w:rsidRPr="0093690E" w:rsidRDefault="00B87DC5" w:rsidP="00B87DC5">
      <w:pPr>
        <w:ind w:firstLine="284"/>
        <w:rPr>
          <w:rFonts w:ascii="Arial Narrow" w:hAnsi="Arial Narrow"/>
          <w:sz w:val="26"/>
          <w:szCs w:val="26"/>
        </w:rPr>
      </w:pPr>
      <w:r w:rsidRPr="0093690E">
        <w:rPr>
          <w:rFonts w:ascii="Arial Narrow" w:hAnsi="Arial Narrow"/>
          <w:sz w:val="26"/>
          <w:szCs w:val="26"/>
        </w:rPr>
        <w:t>Снижение поступлений по земельному налогу в основном обусловлено переоценкой кадастровой стоимости земельных участков.</w:t>
      </w:r>
    </w:p>
    <w:p w:rsidR="00B87DC5" w:rsidRDefault="00B87DC5" w:rsidP="00B87DC5">
      <w:pPr>
        <w:ind w:firstLine="284"/>
        <w:rPr>
          <w:rFonts w:ascii="Arial Narrow" w:hAnsi="Arial Narrow"/>
          <w:sz w:val="26"/>
          <w:szCs w:val="26"/>
        </w:rPr>
      </w:pPr>
      <w:r w:rsidRPr="00932A39">
        <w:rPr>
          <w:rFonts w:ascii="Arial Narrow" w:hAnsi="Arial Narrow"/>
          <w:b/>
          <w:sz w:val="26"/>
          <w:szCs w:val="26"/>
        </w:rPr>
        <w:t xml:space="preserve">Совокупная задолженность </w:t>
      </w:r>
      <w:r w:rsidRPr="00932A39">
        <w:rPr>
          <w:rFonts w:ascii="Arial Narrow" w:hAnsi="Arial Narrow"/>
          <w:sz w:val="26"/>
          <w:szCs w:val="26"/>
        </w:rPr>
        <w:t>по земельному налогу на 01.0</w:t>
      </w:r>
      <w:r>
        <w:rPr>
          <w:rFonts w:ascii="Arial Narrow" w:hAnsi="Arial Narrow"/>
          <w:sz w:val="26"/>
          <w:szCs w:val="26"/>
        </w:rPr>
        <w:t>4</w:t>
      </w:r>
      <w:r w:rsidRPr="00932A39">
        <w:rPr>
          <w:rFonts w:ascii="Arial Narrow" w:hAnsi="Arial Narrow"/>
          <w:sz w:val="26"/>
          <w:szCs w:val="26"/>
        </w:rPr>
        <w:t xml:space="preserve">.2017 составила </w:t>
      </w:r>
      <w:r>
        <w:rPr>
          <w:rFonts w:ascii="Arial Narrow" w:hAnsi="Arial Narrow"/>
          <w:sz w:val="26"/>
          <w:szCs w:val="26"/>
        </w:rPr>
        <w:t>61,3</w:t>
      </w:r>
      <w:r w:rsidRPr="00932A39">
        <w:rPr>
          <w:rFonts w:ascii="Arial Narrow" w:hAnsi="Arial Narrow"/>
          <w:sz w:val="26"/>
          <w:szCs w:val="26"/>
        </w:rPr>
        <w:t xml:space="preserve"> млрд. рублей и по сравнению с началом 2017 года </w:t>
      </w:r>
      <w:r>
        <w:rPr>
          <w:rFonts w:ascii="Arial Narrow" w:hAnsi="Arial Narrow"/>
          <w:sz w:val="26"/>
          <w:szCs w:val="26"/>
        </w:rPr>
        <w:t>снизилась</w:t>
      </w:r>
      <w:r w:rsidRPr="00932A39">
        <w:rPr>
          <w:rFonts w:ascii="Arial Narrow" w:hAnsi="Arial Narrow"/>
          <w:sz w:val="26"/>
          <w:szCs w:val="26"/>
        </w:rPr>
        <w:t xml:space="preserve"> на </w:t>
      </w:r>
      <w:r>
        <w:rPr>
          <w:rFonts w:ascii="Arial Narrow" w:hAnsi="Arial Narrow"/>
          <w:sz w:val="26"/>
          <w:szCs w:val="26"/>
        </w:rPr>
        <w:t>5,1</w:t>
      </w:r>
      <w:r w:rsidRPr="00932A39">
        <w:rPr>
          <w:rFonts w:ascii="Arial Narrow" w:hAnsi="Arial Narrow"/>
          <w:sz w:val="26"/>
          <w:szCs w:val="26"/>
        </w:rPr>
        <w:t xml:space="preserve"> млрд. рублей</w:t>
      </w:r>
      <w:r>
        <w:rPr>
          <w:rFonts w:ascii="Arial Narrow" w:hAnsi="Arial Narrow"/>
          <w:sz w:val="26"/>
          <w:szCs w:val="26"/>
        </w:rPr>
        <w:t>,</w:t>
      </w:r>
      <w:r w:rsidRPr="00932A39">
        <w:rPr>
          <w:rFonts w:ascii="Arial Narrow" w:hAnsi="Arial Narrow"/>
          <w:sz w:val="26"/>
          <w:szCs w:val="26"/>
        </w:rPr>
        <w:t xml:space="preserve"> или на </w:t>
      </w:r>
      <w:r>
        <w:rPr>
          <w:rFonts w:ascii="Arial Narrow" w:hAnsi="Arial Narrow"/>
          <w:sz w:val="26"/>
          <w:szCs w:val="26"/>
        </w:rPr>
        <w:t>9,0</w:t>
      </w:r>
      <w:r w:rsidRPr="00932A39">
        <w:rPr>
          <w:rFonts w:ascii="Arial Narrow" w:hAnsi="Arial Narrow"/>
          <w:sz w:val="26"/>
          <w:szCs w:val="26"/>
        </w:rPr>
        <w:t>%.</w:t>
      </w:r>
    </w:p>
    <w:p w:rsidR="00B87DC5" w:rsidRDefault="00B87DC5" w:rsidP="00B87DC5">
      <w:pPr>
        <w:rPr>
          <w:rFonts w:ascii="Arial Narrow" w:hAnsi="Arial Narrow"/>
          <w:b/>
          <w:bCs/>
          <w:sz w:val="30"/>
          <w:szCs w:val="30"/>
        </w:rPr>
      </w:pPr>
      <w:r>
        <w:rPr>
          <w:rFonts w:ascii="Arial Narrow" w:hAnsi="Arial Narrow"/>
          <w:b/>
          <w:bCs/>
          <w:sz w:val="30"/>
          <w:szCs w:val="30"/>
        </w:rPr>
        <w:br w:type="page"/>
      </w:r>
    </w:p>
    <w:p w:rsidR="00B87DC5" w:rsidRPr="005B653C" w:rsidRDefault="00B87DC5" w:rsidP="00B87DC5">
      <w:pPr>
        <w:rPr>
          <w:rFonts w:ascii="Arial Narrow" w:hAnsi="Arial Narrow"/>
          <w:b/>
          <w:bCs/>
          <w:sz w:val="30"/>
          <w:szCs w:val="30"/>
        </w:rPr>
      </w:pPr>
      <w:r w:rsidRPr="005B653C">
        <w:rPr>
          <w:rFonts w:ascii="Arial Narrow" w:hAnsi="Arial Narrow"/>
          <w:b/>
          <w:bCs/>
          <w:sz w:val="30"/>
          <w:szCs w:val="30"/>
        </w:rPr>
        <w:lastRenderedPageBreak/>
        <w:t>Налог на доходы физических лиц</w:t>
      </w:r>
    </w:p>
    <w:p w:rsidR="00B87DC5" w:rsidRPr="005B653C" w:rsidRDefault="00B87DC5" w:rsidP="00B87DC5">
      <w:pPr>
        <w:rPr>
          <w:rFonts w:ascii="Arial Narrow" w:hAnsi="Arial Narrow"/>
          <w:b/>
          <w:bCs/>
          <w:sz w:val="30"/>
          <w:szCs w:val="30"/>
        </w:rPr>
      </w:pPr>
    </w:p>
    <w:p w:rsidR="00B87DC5" w:rsidRPr="005B653C" w:rsidRDefault="00B87DC5" w:rsidP="00B87DC5">
      <w:pPr>
        <w:spacing w:line="216" w:lineRule="auto"/>
        <w:ind w:firstLine="284"/>
        <w:rPr>
          <w:rFonts w:ascii="Arial Narrow" w:hAnsi="Arial Narrow"/>
          <w:bCs/>
          <w:sz w:val="26"/>
          <w:szCs w:val="26"/>
        </w:rPr>
      </w:pPr>
      <w:r w:rsidRPr="005B653C">
        <w:rPr>
          <w:rFonts w:ascii="Arial Narrow" w:hAnsi="Arial Narrow"/>
          <w:bCs/>
          <w:sz w:val="26"/>
          <w:szCs w:val="26"/>
        </w:rPr>
        <w:t>Поступления налога на доходы физических лиц в консолидированный бюджет Российской Федерации в</w:t>
      </w:r>
      <w:r>
        <w:rPr>
          <w:rFonts w:ascii="Arial Narrow" w:hAnsi="Arial Narrow"/>
          <w:bCs/>
          <w:sz w:val="26"/>
          <w:szCs w:val="26"/>
        </w:rPr>
        <w:t xml:space="preserve"> январе-марте 2017 года</w:t>
      </w:r>
      <w:r w:rsidRPr="005B653C">
        <w:rPr>
          <w:rFonts w:ascii="Arial Narrow" w:hAnsi="Arial Narrow"/>
          <w:bCs/>
          <w:sz w:val="26"/>
          <w:szCs w:val="26"/>
        </w:rPr>
        <w:t xml:space="preserve"> составили</w:t>
      </w:r>
      <w:r>
        <w:rPr>
          <w:rFonts w:ascii="Arial Narrow" w:hAnsi="Arial Narrow"/>
          <w:bCs/>
          <w:sz w:val="26"/>
          <w:szCs w:val="26"/>
        </w:rPr>
        <w:t xml:space="preserve"> 658,1 млрд. рублей, что на 42,1 млрд. рублей, или на 6,8</w:t>
      </w:r>
      <w:r w:rsidRPr="005B653C">
        <w:rPr>
          <w:rFonts w:ascii="Arial Narrow" w:hAnsi="Arial Narrow"/>
          <w:bCs/>
          <w:sz w:val="26"/>
          <w:szCs w:val="26"/>
        </w:rPr>
        <w:t xml:space="preserve">% больше, чем в </w:t>
      </w:r>
      <w:r>
        <w:rPr>
          <w:rFonts w:ascii="Arial Narrow" w:hAnsi="Arial Narrow"/>
          <w:bCs/>
          <w:sz w:val="26"/>
          <w:szCs w:val="26"/>
        </w:rPr>
        <w:t>январе-марте 2016 года</w:t>
      </w:r>
      <w:r w:rsidRPr="005B653C">
        <w:rPr>
          <w:rFonts w:ascii="Arial Narrow" w:hAnsi="Arial Narrow"/>
          <w:bCs/>
          <w:sz w:val="26"/>
          <w:szCs w:val="26"/>
        </w:rPr>
        <w:t>. При этом рост п</w:t>
      </w:r>
      <w:r>
        <w:rPr>
          <w:rFonts w:ascii="Arial Narrow" w:hAnsi="Arial Narrow"/>
          <w:bCs/>
          <w:sz w:val="26"/>
          <w:szCs w:val="26"/>
        </w:rPr>
        <w:t>оступлений в данном периоде снизился на 1,3 п.п.</w:t>
      </w:r>
      <w:r w:rsidRPr="005B653C">
        <w:rPr>
          <w:rFonts w:ascii="Arial Narrow" w:hAnsi="Arial Narrow"/>
          <w:bCs/>
          <w:sz w:val="26"/>
          <w:szCs w:val="26"/>
        </w:rPr>
        <w:t xml:space="preserve"> п</w:t>
      </w:r>
      <w:r>
        <w:rPr>
          <w:rFonts w:ascii="Arial Narrow" w:hAnsi="Arial Narrow"/>
          <w:bCs/>
          <w:sz w:val="26"/>
          <w:szCs w:val="26"/>
        </w:rPr>
        <w:t>о сравнению с январем-мартом 2016 года</w:t>
      </w:r>
      <w:r w:rsidRPr="005B653C">
        <w:rPr>
          <w:rFonts w:ascii="Arial Narrow" w:hAnsi="Arial Narrow"/>
          <w:bCs/>
          <w:sz w:val="26"/>
          <w:szCs w:val="26"/>
        </w:rPr>
        <w:t xml:space="preserve"> </w:t>
      </w:r>
      <w:r>
        <w:rPr>
          <w:rFonts w:ascii="Arial Narrow" w:hAnsi="Arial Narrow"/>
          <w:bCs/>
          <w:sz w:val="26"/>
          <w:szCs w:val="26"/>
        </w:rPr>
        <w:t>(108,1</w:t>
      </w:r>
      <w:r w:rsidRPr="005B653C">
        <w:rPr>
          <w:rFonts w:ascii="Arial Narrow" w:hAnsi="Arial Narrow"/>
          <w:bCs/>
          <w:sz w:val="26"/>
          <w:szCs w:val="26"/>
        </w:rPr>
        <w:t>%).</w:t>
      </w:r>
    </w:p>
    <w:p w:rsidR="00B87DC5" w:rsidRDefault="00B87DC5" w:rsidP="00B87DC5">
      <w:pPr>
        <w:spacing w:line="216" w:lineRule="auto"/>
        <w:ind w:firstLine="284"/>
        <w:rPr>
          <w:rFonts w:ascii="Arial Narrow" w:hAnsi="Arial Narrow"/>
          <w:bCs/>
          <w:sz w:val="26"/>
          <w:szCs w:val="26"/>
        </w:rPr>
      </w:pPr>
      <w:r w:rsidRPr="005B653C">
        <w:rPr>
          <w:rFonts w:ascii="Arial Narrow" w:hAnsi="Arial Narrow"/>
          <w:bCs/>
          <w:sz w:val="26"/>
          <w:szCs w:val="26"/>
        </w:rPr>
        <w:t xml:space="preserve">Темп роста </w:t>
      </w:r>
      <w:r>
        <w:rPr>
          <w:rFonts w:ascii="Arial Narrow" w:hAnsi="Arial Narrow"/>
          <w:bCs/>
          <w:sz w:val="26"/>
          <w:szCs w:val="26"/>
        </w:rPr>
        <w:t xml:space="preserve">поступлений НДФЛ сопоставим с темпом роста </w:t>
      </w:r>
      <w:r w:rsidRPr="005B653C">
        <w:rPr>
          <w:rFonts w:ascii="Arial Narrow" w:hAnsi="Arial Narrow"/>
          <w:bCs/>
          <w:sz w:val="26"/>
          <w:szCs w:val="26"/>
        </w:rPr>
        <w:t>среднемесячной начисленной заработной платы работников в</w:t>
      </w:r>
      <w:r>
        <w:rPr>
          <w:rFonts w:ascii="Arial Narrow" w:hAnsi="Arial Narrow"/>
          <w:bCs/>
          <w:sz w:val="26"/>
          <w:szCs w:val="26"/>
        </w:rPr>
        <w:t xml:space="preserve"> </w:t>
      </w:r>
      <w:r>
        <w:rPr>
          <w:rFonts w:ascii="Arial Narrow" w:hAnsi="Arial Narrow"/>
          <w:bCs/>
          <w:sz w:val="26"/>
          <w:szCs w:val="26"/>
          <w:lang w:val="en-US"/>
        </w:rPr>
        <w:t>I</w:t>
      </w:r>
      <w:r>
        <w:rPr>
          <w:rFonts w:ascii="Arial Narrow" w:hAnsi="Arial Narrow"/>
          <w:bCs/>
          <w:sz w:val="26"/>
          <w:szCs w:val="26"/>
        </w:rPr>
        <w:t xml:space="preserve"> квартале</w:t>
      </w:r>
      <w:r w:rsidRPr="005B653C">
        <w:rPr>
          <w:rFonts w:ascii="Arial Narrow" w:hAnsi="Arial Narrow"/>
          <w:bCs/>
          <w:sz w:val="26"/>
          <w:szCs w:val="26"/>
        </w:rPr>
        <w:t xml:space="preserve"> </w:t>
      </w:r>
      <w:r>
        <w:rPr>
          <w:rFonts w:ascii="Arial Narrow" w:hAnsi="Arial Narrow"/>
          <w:bCs/>
          <w:sz w:val="26"/>
          <w:szCs w:val="26"/>
        </w:rPr>
        <w:t>2017 года, который в номинальном выражении составил 106,6</w:t>
      </w:r>
      <w:r w:rsidRPr="005B653C">
        <w:rPr>
          <w:rFonts w:ascii="Arial Narrow" w:hAnsi="Arial Narrow"/>
          <w:bCs/>
          <w:sz w:val="26"/>
          <w:szCs w:val="26"/>
        </w:rPr>
        <w:t>%,</w:t>
      </w:r>
      <w:r>
        <w:rPr>
          <w:rFonts w:ascii="Arial Narrow" w:hAnsi="Arial Narrow"/>
          <w:bCs/>
          <w:sz w:val="26"/>
          <w:szCs w:val="26"/>
        </w:rPr>
        <w:t xml:space="preserve"> в реальном выражении – 101,9%</w:t>
      </w:r>
      <w:r w:rsidRPr="005B653C">
        <w:rPr>
          <w:rFonts w:ascii="Arial Narrow" w:hAnsi="Arial Narrow"/>
          <w:bCs/>
          <w:sz w:val="26"/>
          <w:szCs w:val="26"/>
        </w:rPr>
        <w:t>.</w:t>
      </w:r>
    </w:p>
    <w:p w:rsidR="00B87DC5" w:rsidRPr="005B653C" w:rsidRDefault="00B87DC5" w:rsidP="00B87DC5">
      <w:pPr>
        <w:spacing w:line="216" w:lineRule="auto"/>
        <w:ind w:firstLine="284"/>
        <w:rPr>
          <w:rFonts w:ascii="Arial Narrow" w:hAnsi="Arial Narrow"/>
          <w:bCs/>
          <w:sz w:val="26"/>
          <w:szCs w:val="26"/>
        </w:rPr>
      </w:pPr>
      <w:r>
        <w:rPr>
          <w:rFonts w:ascii="Arial Narrow" w:hAnsi="Arial Narrow"/>
          <w:bCs/>
          <w:sz w:val="26"/>
          <w:szCs w:val="26"/>
        </w:rPr>
        <w:t xml:space="preserve">В общей сумме поступлений НДФЛ поступления налога, уплачиваемого налоговыми агентами, составили 640,8 млрд. рублей с темпом роста 106,6%. Их доля в поступлениях НДФЛ снизилась с 97,6% в </w:t>
      </w:r>
      <w:r>
        <w:rPr>
          <w:rFonts w:ascii="Arial Narrow" w:hAnsi="Arial Narrow"/>
          <w:bCs/>
          <w:sz w:val="26"/>
          <w:szCs w:val="26"/>
          <w:lang w:val="en-US"/>
        </w:rPr>
        <w:t>I</w:t>
      </w:r>
      <w:r>
        <w:rPr>
          <w:rFonts w:ascii="Arial Narrow" w:hAnsi="Arial Narrow"/>
          <w:bCs/>
          <w:sz w:val="26"/>
          <w:szCs w:val="26"/>
        </w:rPr>
        <w:t xml:space="preserve"> квартале 2016 года до 97,4% в </w:t>
      </w:r>
      <w:r>
        <w:rPr>
          <w:rFonts w:ascii="Arial Narrow" w:hAnsi="Arial Narrow"/>
          <w:bCs/>
          <w:sz w:val="26"/>
          <w:szCs w:val="26"/>
          <w:lang w:val="en-US"/>
        </w:rPr>
        <w:t>I</w:t>
      </w:r>
      <w:r>
        <w:rPr>
          <w:rFonts w:ascii="Arial Narrow" w:hAnsi="Arial Narrow"/>
          <w:bCs/>
          <w:sz w:val="26"/>
          <w:szCs w:val="26"/>
        </w:rPr>
        <w:t xml:space="preserve"> квартале текущего года.</w:t>
      </w:r>
    </w:p>
    <w:p w:rsidR="00B87DC5" w:rsidRPr="005B653C" w:rsidRDefault="00B87DC5" w:rsidP="00B87DC5">
      <w:pPr>
        <w:spacing w:line="216" w:lineRule="auto"/>
        <w:ind w:firstLine="284"/>
        <w:rPr>
          <w:rFonts w:ascii="Arial Narrow" w:hAnsi="Arial Narrow"/>
          <w:bCs/>
          <w:sz w:val="26"/>
          <w:szCs w:val="26"/>
        </w:rPr>
      </w:pPr>
      <w:r w:rsidRPr="005B653C">
        <w:rPr>
          <w:rFonts w:ascii="Arial Narrow" w:hAnsi="Arial Narrow"/>
          <w:bCs/>
          <w:sz w:val="26"/>
          <w:szCs w:val="26"/>
        </w:rPr>
        <w:t>Росту поступлений НДФЛ способствовали</w:t>
      </w:r>
      <w:r>
        <w:rPr>
          <w:rFonts w:ascii="Arial Narrow" w:hAnsi="Arial Narrow"/>
          <w:bCs/>
          <w:sz w:val="26"/>
          <w:szCs w:val="26"/>
        </w:rPr>
        <w:t xml:space="preserve"> также</w:t>
      </w:r>
      <w:r w:rsidRPr="005B653C">
        <w:rPr>
          <w:rFonts w:ascii="Arial Narrow" w:hAnsi="Arial Narrow"/>
          <w:bCs/>
          <w:sz w:val="26"/>
          <w:szCs w:val="26"/>
        </w:rPr>
        <w:t xml:space="preserve"> следующие экономические факторы:</w:t>
      </w:r>
    </w:p>
    <w:p w:rsidR="00B87DC5" w:rsidRDefault="00B87DC5" w:rsidP="00B87DC5">
      <w:pPr>
        <w:spacing w:line="216" w:lineRule="auto"/>
        <w:ind w:firstLine="284"/>
        <w:rPr>
          <w:rFonts w:ascii="Arial Narrow" w:hAnsi="Arial Narrow"/>
          <w:bCs/>
          <w:sz w:val="26"/>
          <w:szCs w:val="26"/>
        </w:rPr>
      </w:pPr>
      <w:r>
        <w:rPr>
          <w:rFonts w:ascii="Arial Narrow" w:hAnsi="Arial Narrow"/>
          <w:bCs/>
          <w:sz w:val="26"/>
          <w:szCs w:val="26"/>
        </w:rPr>
        <w:t>- </w:t>
      </w:r>
      <w:r w:rsidRPr="005B653C">
        <w:rPr>
          <w:rFonts w:ascii="Arial Narrow" w:hAnsi="Arial Narrow"/>
          <w:bCs/>
          <w:sz w:val="26"/>
          <w:szCs w:val="26"/>
        </w:rPr>
        <w:t xml:space="preserve">сокращение темпов роста </w:t>
      </w:r>
      <w:r w:rsidRPr="00D25F17">
        <w:rPr>
          <w:rFonts w:ascii="Arial Narrow" w:hAnsi="Arial Narrow"/>
          <w:b/>
          <w:bCs/>
          <w:sz w:val="26"/>
          <w:szCs w:val="26"/>
          <w:u w:val="single"/>
        </w:rPr>
        <w:t>общей</w:t>
      </w:r>
      <w:r w:rsidRPr="005B653C">
        <w:rPr>
          <w:rFonts w:ascii="Arial Narrow" w:hAnsi="Arial Narrow"/>
          <w:bCs/>
          <w:sz w:val="26"/>
          <w:szCs w:val="26"/>
        </w:rPr>
        <w:t xml:space="preserve"> </w:t>
      </w:r>
      <w:r>
        <w:rPr>
          <w:rFonts w:ascii="Arial Narrow" w:hAnsi="Arial Narrow"/>
          <w:bCs/>
          <w:sz w:val="26"/>
          <w:szCs w:val="26"/>
        </w:rPr>
        <w:t xml:space="preserve">численности безработных со 102,6% в </w:t>
      </w:r>
      <w:r>
        <w:rPr>
          <w:rFonts w:ascii="Arial Narrow" w:hAnsi="Arial Narrow"/>
          <w:bCs/>
          <w:sz w:val="26"/>
          <w:szCs w:val="26"/>
          <w:lang w:val="en-US"/>
        </w:rPr>
        <w:t>I</w:t>
      </w:r>
      <w:r>
        <w:rPr>
          <w:rFonts w:ascii="Arial Narrow" w:hAnsi="Arial Narrow"/>
          <w:bCs/>
          <w:sz w:val="26"/>
          <w:szCs w:val="26"/>
        </w:rPr>
        <w:t xml:space="preserve"> квартале 2016 года до 94,0</w:t>
      </w:r>
      <w:r w:rsidRPr="005B653C">
        <w:rPr>
          <w:rFonts w:ascii="Arial Narrow" w:hAnsi="Arial Narrow"/>
          <w:bCs/>
          <w:sz w:val="26"/>
          <w:szCs w:val="26"/>
        </w:rPr>
        <w:t xml:space="preserve">% в </w:t>
      </w:r>
      <w:r>
        <w:rPr>
          <w:rFonts w:ascii="Arial Narrow" w:hAnsi="Arial Narrow"/>
          <w:bCs/>
          <w:sz w:val="26"/>
          <w:szCs w:val="26"/>
          <w:lang w:val="en-US"/>
        </w:rPr>
        <w:t>I</w:t>
      </w:r>
      <w:r w:rsidRPr="00656D8B">
        <w:rPr>
          <w:rFonts w:ascii="Arial Narrow" w:hAnsi="Arial Narrow"/>
          <w:bCs/>
          <w:sz w:val="26"/>
          <w:szCs w:val="26"/>
        </w:rPr>
        <w:t xml:space="preserve"> </w:t>
      </w:r>
      <w:r>
        <w:rPr>
          <w:rFonts w:ascii="Arial Narrow" w:hAnsi="Arial Narrow"/>
          <w:bCs/>
          <w:sz w:val="26"/>
          <w:szCs w:val="26"/>
        </w:rPr>
        <w:t>квартале текущего года;</w:t>
      </w:r>
    </w:p>
    <w:p w:rsidR="00B87DC5" w:rsidRDefault="00B87DC5" w:rsidP="00B87DC5">
      <w:pPr>
        <w:spacing w:line="216" w:lineRule="auto"/>
        <w:ind w:firstLine="284"/>
        <w:rPr>
          <w:rFonts w:ascii="Arial Narrow" w:hAnsi="Arial Narrow"/>
          <w:bCs/>
          <w:sz w:val="26"/>
          <w:szCs w:val="26"/>
        </w:rPr>
      </w:pPr>
      <w:r>
        <w:rPr>
          <w:rFonts w:ascii="Arial Narrow" w:hAnsi="Arial Narrow"/>
          <w:bCs/>
          <w:sz w:val="26"/>
          <w:szCs w:val="26"/>
        </w:rPr>
        <w:t xml:space="preserve">- снижение </w:t>
      </w:r>
      <w:r w:rsidRPr="000508FB">
        <w:rPr>
          <w:rFonts w:ascii="Arial Narrow" w:hAnsi="Arial Narrow"/>
          <w:bCs/>
          <w:sz w:val="26"/>
          <w:szCs w:val="26"/>
        </w:rPr>
        <w:t>численност</w:t>
      </w:r>
      <w:r>
        <w:rPr>
          <w:rFonts w:ascii="Arial Narrow" w:hAnsi="Arial Narrow"/>
          <w:bCs/>
          <w:sz w:val="26"/>
          <w:szCs w:val="26"/>
        </w:rPr>
        <w:t>и</w:t>
      </w:r>
      <w:r w:rsidRPr="000508FB">
        <w:rPr>
          <w:rFonts w:ascii="Arial Narrow" w:hAnsi="Arial Narrow"/>
          <w:bCs/>
          <w:sz w:val="26"/>
          <w:szCs w:val="26"/>
        </w:rPr>
        <w:t xml:space="preserve"> безработных, зарегистрированных в органах службы занятости, в</w:t>
      </w:r>
      <w:r>
        <w:rPr>
          <w:rFonts w:ascii="Arial Narrow" w:hAnsi="Arial Narrow"/>
          <w:bCs/>
          <w:sz w:val="26"/>
          <w:szCs w:val="26"/>
        </w:rPr>
        <w:t xml:space="preserve"> </w:t>
      </w:r>
      <w:r>
        <w:rPr>
          <w:rFonts w:ascii="Arial Narrow" w:hAnsi="Arial Narrow"/>
          <w:bCs/>
          <w:sz w:val="26"/>
          <w:szCs w:val="26"/>
          <w:lang w:val="en-US"/>
        </w:rPr>
        <w:t>I</w:t>
      </w:r>
      <w:r>
        <w:rPr>
          <w:rFonts w:ascii="Arial Narrow" w:hAnsi="Arial Narrow"/>
          <w:bCs/>
          <w:sz w:val="26"/>
          <w:szCs w:val="26"/>
        </w:rPr>
        <w:t xml:space="preserve"> квартале 2017 года</w:t>
      </w:r>
      <w:r w:rsidRPr="000508FB">
        <w:rPr>
          <w:rFonts w:ascii="Arial Narrow" w:hAnsi="Arial Narrow"/>
          <w:bCs/>
          <w:sz w:val="26"/>
          <w:szCs w:val="26"/>
        </w:rPr>
        <w:t xml:space="preserve"> на 1</w:t>
      </w:r>
      <w:r>
        <w:rPr>
          <w:rFonts w:ascii="Arial Narrow" w:hAnsi="Arial Narrow"/>
          <w:bCs/>
          <w:sz w:val="26"/>
          <w:szCs w:val="26"/>
        </w:rPr>
        <w:t>3,1</w:t>
      </w:r>
      <w:r w:rsidRPr="000508FB">
        <w:rPr>
          <w:rFonts w:ascii="Arial Narrow" w:hAnsi="Arial Narrow"/>
          <w:bCs/>
          <w:sz w:val="26"/>
          <w:szCs w:val="26"/>
        </w:rPr>
        <w:t>%, тогда как в</w:t>
      </w:r>
      <w:r>
        <w:rPr>
          <w:rFonts w:ascii="Arial Narrow" w:hAnsi="Arial Narrow"/>
          <w:bCs/>
          <w:sz w:val="26"/>
          <w:szCs w:val="26"/>
        </w:rPr>
        <w:t xml:space="preserve"> аналогичном периоде 2016 года она выросла на 8,0</w:t>
      </w:r>
      <w:r w:rsidRPr="000508FB">
        <w:rPr>
          <w:rFonts w:ascii="Arial Narrow" w:hAnsi="Arial Narrow"/>
          <w:bCs/>
          <w:sz w:val="26"/>
          <w:szCs w:val="26"/>
        </w:rPr>
        <w:t>%.</w:t>
      </w:r>
      <w:r w:rsidRPr="005B653C">
        <w:rPr>
          <w:rFonts w:ascii="Arial Narrow" w:hAnsi="Arial Narrow"/>
          <w:bCs/>
          <w:sz w:val="26"/>
          <w:szCs w:val="26"/>
        </w:rPr>
        <w:t xml:space="preserve"> </w:t>
      </w:r>
    </w:p>
    <w:p w:rsidR="00B87DC5" w:rsidRDefault="00B87DC5" w:rsidP="00B87DC5">
      <w:pPr>
        <w:spacing w:line="216" w:lineRule="auto"/>
        <w:ind w:firstLine="284"/>
        <w:rPr>
          <w:rFonts w:ascii="Arial Narrow" w:hAnsi="Arial Narrow"/>
          <w:bCs/>
          <w:sz w:val="26"/>
          <w:szCs w:val="26"/>
        </w:rPr>
      </w:pPr>
    </w:p>
    <w:p w:rsidR="00B87DC5" w:rsidRPr="002B028F" w:rsidRDefault="00B87DC5" w:rsidP="00B87DC5">
      <w:pPr>
        <w:spacing w:line="216" w:lineRule="auto"/>
        <w:ind w:firstLine="284"/>
        <w:rPr>
          <w:rFonts w:ascii="Arial Narrow" w:hAnsi="Arial Narrow"/>
          <w:bCs/>
          <w:sz w:val="2"/>
          <w:szCs w:val="26"/>
        </w:rPr>
      </w:pPr>
    </w:p>
    <w:p w:rsidR="00B87DC5" w:rsidRPr="005B653C" w:rsidRDefault="00B87DC5" w:rsidP="00B87DC5">
      <w:pPr>
        <w:jc w:val="center"/>
        <w:rPr>
          <w:rFonts w:ascii="Arial Narrow" w:hAnsi="Arial Narrow"/>
          <w:b/>
          <w:bCs/>
        </w:rPr>
      </w:pPr>
      <w:r w:rsidRPr="005B653C">
        <w:rPr>
          <w:rFonts w:ascii="Arial Narrow" w:hAnsi="Arial Narrow"/>
          <w:b/>
          <w:bCs/>
        </w:rPr>
        <w:t xml:space="preserve">Помесячная динамика поступления </w:t>
      </w:r>
    </w:p>
    <w:p w:rsidR="00B87DC5" w:rsidRPr="005B653C" w:rsidRDefault="00B87DC5" w:rsidP="00B87DC5">
      <w:pPr>
        <w:jc w:val="center"/>
        <w:rPr>
          <w:rFonts w:ascii="Arial Narrow" w:hAnsi="Arial Narrow"/>
          <w:b/>
          <w:bCs/>
        </w:rPr>
      </w:pPr>
      <w:r w:rsidRPr="005B653C">
        <w:rPr>
          <w:rFonts w:ascii="Arial Narrow" w:hAnsi="Arial Narrow"/>
          <w:b/>
          <w:bCs/>
        </w:rPr>
        <w:t xml:space="preserve">налога на доходы физических лиц </w:t>
      </w:r>
    </w:p>
    <w:p w:rsidR="00B87DC5" w:rsidRPr="005B653C" w:rsidRDefault="00B87DC5" w:rsidP="00B87DC5">
      <w:pPr>
        <w:jc w:val="center"/>
        <w:rPr>
          <w:rFonts w:ascii="Arial Narrow" w:hAnsi="Arial Narrow"/>
          <w:bCs/>
        </w:rPr>
      </w:pPr>
      <w:r w:rsidRPr="005B653C">
        <w:rPr>
          <w:rFonts w:ascii="Arial Narrow" w:hAnsi="Arial Narrow"/>
          <w:b/>
          <w:bCs/>
        </w:rPr>
        <w:t xml:space="preserve">в </w:t>
      </w:r>
      <w:r>
        <w:rPr>
          <w:rFonts w:ascii="Arial Narrow" w:hAnsi="Arial Narrow"/>
          <w:b/>
          <w:bCs/>
        </w:rPr>
        <w:t>январе-марте 2017 г., млрд. рублей</w:t>
      </w:r>
    </w:p>
    <w:p w:rsidR="00B87DC5" w:rsidRPr="005B653C" w:rsidRDefault="00B87DC5" w:rsidP="00B87DC5">
      <w:pPr>
        <w:jc w:val="center"/>
      </w:pPr>
      <w:r w:rsidRPr="005B653C">
        <w:rPr>
          <w:rFonts w:ascii="Arial Narrow" w:hAnsi="Arial Narrow"/>
          <w:noProof/>
        </w:rPr>
        <w:drawing>
          <wp:inline distT="0" distB="0" distL="0" distR="0" wp14:anchorId="34CD26D2" wp14:editId="3D572693">
            <wp:extent cx="2537460" cy="2186940"/>
            <wp:effectExtent l="0" t="0" r="0" b="381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87DC5" w:rsidRPr="005B653C" w:rsidRDefault="00B87DC5" w:rsidP="00B87DC5">
      <w:pPr>
        <w:ind w:firstLine="284"/>
        <w:rPr>
          <w:rFonts w:ascii="Arial Narrow" w:hAnsi="Arial Narrow"/>
          <w:sz w:val="26"/>
          <w:szCs w:val="26"/>
        </w:rPr>
        <w:sectPr w:rsidR="00B87DC5" w:rsidRPr="005B653C" w:rsidSect="00B87DC5">
          <w:headerReference w:type="default" r:id="rId78"/>
          <w:footerReference w:type="default" r:id="rId79"/>
          <w:pgSz w:w="11906" w:h="16838"/>
          <w:pgMar w:top="1134" w:right="851" w:bottom="1134" w:left="1134" w:header="709" w:footer="709" w:gutter="0"/>
          <w:pgNumType w:start="28"/>
          <w:cols w:num="2" w:space="708"/>
          <w:docGrid w:linePitch="360"/>
        </w:sectPr>
      </w:pPr>
      <w:r w:rsidRPr="00955A36">
        <w:rPr>
          <w:rFonts w:ascii="Arial Narrow" w:hAnsi="Arial Narrow"/>
          <w:b/>
          <w:bCs/>
          <w:sz w:val="26"/>
          <w:szCs w:val="26"/>
        </w:rPr>
        <w:lastRenderedPageBreak/>
        <w:t>Совокупная задолженность</w:t>
      </w:r>
      <w:r w:rsidRPr="00955A36">
        <w:rPr>
          <w:rFonts w:ascii="Arial Narrow" w:hAnsi="Arial Narrow"/>
          <w:bCs/>
          <w:sz w:val="26"/>
          <w:szCs w:val="26"/>
        </w:rPr>
        <w:t xml:space="preserve"> по налогу на доходы физических лиц (включая пени и штрафы) на 01.04.2017 составила 121,4 млрд. рублей и с начала 2017 года выросла на 12,7 млрд. рублей, или на 11,7%.</w:t>
      </w:r>
    </w:p>
    <w:p w:rsidR="00B87DC5" w:rsidRPr="005B653C" w:rsidRDefault="00B87DC5" w:rsidP="00B87DC5">
      <w:pPr>
        <w:rPr>
          <w:rFonts w:ascii="Arial Narrow" w:hAnsi="Arial Narrow"/>
          <w:b/>
          <w:bCs/>
          <w:sz w:val="30"/>
          <w:szCs w:val="30"/>
        </w:rPr>
      </w:pPr>
      <w:r w:rsidRPr="005B653C">
        <w:rPr>
          <w:rFonts w:ascii="Arial Narrow" w:hAnsi="Arial Narrow"/>
          <w:b/>
          <w:bCs/>
          <w:sz w:val="30"/>
          <w:szCs w:val="30"/>
        </w:rPr>
        <w:lastRenderedPageBreak/>
        <w:t>Налоги на совокупный доход</w:t>
      </w:r>
    </w:p>
    <w:p w:rsidR="00B87DC5" w:rsidRPr="0046761A" w:rsidRDefault="00B87DC5" w:rsidP="00B87DC5">
      <w:pPr>
        <w:ind w:firstLine="709"/>
        <w:rPr>
          <w:rFonts w:ascii="Arial Narrow" w:hAnsi="Arial Narrow"/>
          <w:sz w:val="16"/>
          <w:szCs w:val="26"/>
        </w:rPr>
      </w:pPr>
    </w:p>
    <w:p w:rsidR="00B87DC5" w:rsidRPr="005B653C" w:rsidRDefault="00B87DC5" w:rsidP="00B87DC5">
      <w:pPr>
        <w:spacing w:line="216" w:lineRule="auto"/>
        <w:ind w:firstLine="284"/>
        <w:rPr>
          <w:rFonts w:ascii="Arial Narrow" w:hAnsi="Arial Narrow"/>
          <w:sz w:val="26"/>
          <w:szCs w:val="26"/>
        </w:rPr>
      </w:pPr>
      <w:r w:rsidRPr="005B653C">
        <w:rPr>
          <w:rFonts w:ascii="Arial Narrow" w:hAnsi="Arial Narrow"/>
          <w:sz w:val="26"/>
          <w:szCs w:val="26"/>
        </w:rPr>
        <w:t xml:space="preserve">Поступления </w:t>
      </w:r>
      <w:r w:rsidRPr="005B653C">
        <w:rPr>
          <w:rFonts w:ascii="Arial Narrow" w:hAnsi="Arial Narrow"/>
          <w:b/>
          <w:sz w:val="26"/>
          <w:szCs w:val="26"/>
        </w:rPr>
        <w:t>налогов на совокупный доход</w:t>
      </w:r>
      <w:r w:rsidRPr="005B653C">
        <w:rPr>
          <w:rFonts w:ascii="Arial Narrow" w:hAnsi="Arial Narrow"/>
          <w:sz w:val="26"/>
          <w:szCs w:val="26"/>
        </w:rPr>
        <w:t xml:space="preserve"> в бюджетную сис</w:t>
      </w:r>
      <w:r>
        <w:rPr>
          <w:rFonts w:ascii="Arial Narrow" w:hAnsi="Arial Narrow"/>
          <w:sz w:val="26"/>
          <w:szCs w:val="26"/>
        </w:rPr>
        <w:t>тему Российской Федерации в январе-марте 2017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93,23</w:t>
      </w:r>
      <w:r w:rsidRPr="005B653C">
        <w:rPr>
          <w:rFonts w:ascii="Arial Narrow" w:hAnsi="Arial Narrow"/>
          <w:sz w:val="26"/>
          <w:szCs w:val="26"/>
        </w:rPr>
        <w:t xml:space="preserve"> млрд. рублей, что на </w:t>
      </w:r>
      <w:r>
        <w:rPr>
          <w:rFonts w:ascii="Arial Narrow" w:hAnsi="Arial Narrow"/>
          <w:sz w:val="26"/>
          <w:szCs w:val="26"/>
        </w:rPr>
        <w:t>8,9</w:t>
      </w:r>
      <w:r w:rsidRPr="005B653C">
        <w:rPr>
          <w:rFonts w:ascii="Arial Narrow" w:hAnsi="Arial Narrow"/>
          <w:sz w:val="26"/>
          <w:szCs w:val="26"/>
        </w:rPr>
        <w:t xml:space="preserve">% больше, чем 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При этом в консолидированные бюджеты субъектов Российской Федерации поступило </w:t>
      </w:r>
      <w:r>
        <w:rPr>
          <w:rFonts w:ascii="Arial Narrow" w:hAnsi="Arial Narrow"/>
          <w:sz w:val="26"/>
          <w:szCs w:val="26"/>
        </w:rPr>
        <w:t xml:space="preserve">93,22 </w:t>
      </w:r>
      <w:r w:rsidRPr="005B653C">
        <w:rPr>
          <w:rFonts w:ascii="Arial Narrow" w:hAnsi="Arial Narrow"/>
          <w:sz w:val="26"/>
          <w:szCs w:val="26"/>
        </w:rPr>
        <w:t xml:space="preserve">млрд. рублей (в том числе в местные бюджеты – </w:t>
      </w:r>
      <w:r>
        <w:rPr>
          <w:rFonts w:ascii="Arial Narrow" w:hAnsi="Arial Narrow"/>
          <w:sz w:val="26"/>
          <w:szCs w:val="26"/>
        </w:rPr>
        <w:t>37,00</w:t>
      </w:r>
      <w:r w:rsidRPr="005B653C">
        <w:rPr>
          <w:rFonts w:ascii="Arial Narrow" w:hAnsi="Arial Narrow"/>
          <w:sz w:val="26"/>
          <w:szCs w:val="26"/>
        </w:rPr>
        <w:t xml:space="preserve"> млрд. рублей).</w:t>
      </w:r>
    </w:p>
    <w:p w:rsidR="00B87DC5" w:rsidRDefault="00B87DC5" w:rsidP="00B87DC5">
      <w:pPr>
        <w:spacing w:line="216" w:lineRule="auto"/>
        <w:ind w:firstLine="284"/>
        <w:rPr>
          <w:rFonts w:ascii="Arial Narrow" w:hAnsi="Arial Narrow"/>
          <w:sz w:val="26"/>
          <w:szCs w:val="26"/>
        </w:rPr>
      </w:pPr>
      <w:r w:rsidRPr="005B653C">
        <w:rPr>
          <w:rFonts w:ascii="Arial Narrow" w:hAnsi="Arial Narrow"/>
          <w:sz w:val="26"/>
          <w:szCs w:val="26"/>
        </w:rPr>
        <w:t>Рост поступлений обусловлен увеличением налоговой базы в связи с ростом общего количества налогоплательщиков, применяющих специальные налоговые режимы.</w:t>
      </w:r>
    </w:p>
    <w:p w:rsidR="00B87DC5" w:rsidRPr="005B653C" w:rsidRDefault="00B87DC5" w:rsidP="00B87DC5">
      <w:pPr>
        <w:spacing w:line="216" w:lineRule="auto"/>
        <w:ind w:firstLine="284"/>
        <w:rPr>
          <w:rFonts w:ascii="Arial Narrow" w:hAnsi="Arial Narrow"/>
          <w:sz w:val="26"/>
          <w:szCs w:val="26"/>
        </w:rPr>
      </w:pPr>
      <w:r>
        <w:rPr>
          <w:rFonts w:ascii="Arial Narrow" w:hAnsi="Arial Narrow"/>
          <w:sz w:val="26"/>
          <w:szCs w:val="26"/>
        </w:rPr>
        <w:t xml:space="preserve">В общем объеме поступлений администрируемых Службой доходов в бюджетную систему Российской Федерации в январе-марте 2017 года </w:t>
      </w:r>
      <w:r w:rsidRPr="00296929">
        <w:rPr>
          <w:rFonts w:ascii="Arial Narrow" w:hAnsi="Arial Narrow"/>
          <w:sz w:val="26"/>
          <w:szCs w:val="26"/>
        </w:rPr>
        <w:t>на</w:t>
      </w:r>
      <w:r>
        <w:rPr>
          <w:rFonts w:ascii="Arial Narrow" w:hAnsi="Arial Narrow"/>
          <w:sz w:val="26"/>
          <w:szCs w:val="26"/>
        </w:rPr>
        <w:t xml:space="preserve">логи на совокупный доход </w:t>
      </w:r>
      <w:proofErr w:type="gramStart"/>
      <w:r>
        <w:rPr>
          <w:rFonts w:ascii="Arial Narrow" w:hAnsi="Arial Narrow"/>
          <w:sz w:val="26"/>
          <w:szCs w:val="26"/>
        </w:rPr>
        <w:t>составили</w:t>
      </w:r>
      <w:r w:rsidRPr="00296929">
        <w:rPr>
          <w:rFonts w:ascii="Arial Narrow" w:hAnsi="Arial Narrow"/>
          <w:sz w:val="26"/>
          <w:szCs w:val="26"/>
        </w:rPr>
        <w:t xml:space="preserve"> 2,2% и относительно января-марта 2016 года эта доля </w:t>
      </w:r>
      <w:r>
        <w:rPr>
          <w:rFonts w:ascii="Arial Narrow" w:hAnsi="Arial Narrow"/>
          <w:sz w:val="26"/>
          <w:szCs w:val="26"/>
        </w:rPr>
        <w:t>снизилась</w:t>
      </w:r>
      <w:proofErr w:type="gramEnd"/>
      <w:r>
        <w:rPr>
          <w:rFonts w:ascii="Arial Narrow" w:hAnsi="Arial Narrow"/>
          <w:sz w:val="26"/>
          <w:szCs w:val="26"/>
        </w:rPr>
        <w:t xml:space="preserve"> на 0,4 процентного пункта.</w:t>
      </w:r>
    </w:p>
    <w:p w:rsidR="00B87DC5" w:rsidRPr="004E18A1" w:rsidRDefault="00B87DC5" w:rsidP="00B87DC5">
      <w:pPr>
        <w:jc w:val="center"/>
        <w:rPr>
          <w:rFonts w:ascii="Arial Narrow" w:hAnsi="Arial Narrow"/>
          <w:b/>
        </w:rPr>
      </w:pPr>
      <w:r w:rsidRPr="004E18A1">
        <w:rPr>
          <w:rFonts w:ascii="Arial Narrow" w:hAnsi="Arial Narrow"/>
          <w:b/>
        </w:rPr>
        <w:t>Структура поступления налогов на совокупный доход по видам налогов</w:t>
      </w:r>
    </w:p>
    <w:p w:rsidR="00B87DC5" w:rsidRPr="004E18A1" w:rsidRDefault="00B87DC5" w:rsidP="00B87DC5">
      <w:pPr>
        <w:jc w:val="center"/>
        <w:rPr>
          <w:rFonts w:ascii="Arial Narrow" w:hAnsi="Arial Narrow"/>
          <w:b/>
        </w:rPr>
      </w:pPr>
      <w:r w:rsidRPr="004E18A1">
        <w:rPr>
          <w:rFonts w:ascii="Arial Narrow" w:hAnsi="Arial Narrow"/>
          <w:b/>
        </w:rPr>
        <w:t>в бюджетную систему Российской Федерации в январе-марте 2017 года</w:t>
      </w:r>
    </w:p>
    <w:p w:rsidR="00B87DC5" w:rsidRPr="005B653C" w:rsidRDefault="00B87DC5" w:rsidP="00B87DC5">
      <w:pPr>
        <w:rPr>
          <w:rFonts w:ascii="Arial Narrow" w:hAnsi="Arial Narrow"/>
          <w:sz w:val="26"/>
          <w:szCs w:val="26"/>
        </w:rPr>
      </w:pPr>
      <w:r>
        <w:rPr>
          <w:rFonts w:ascii="Arial Narrow" w:hAnsi="Arial Narrow"/>
          <w:noProof/>
          <w:sz w:val="26"/>
          <w:szCs w:val="26"/>
        </w:rPr>
        <w:drawing>
          <wp:inline distT="0" distB="0" distL="0" distR="0" wp14:anchorId="048B4758" wp14:editId="6E3CB722">
            <wp:extent cx="2735580" cy="2301240"/>
            <wp:effectExtent l="0" t="0" r="7620" b="3810"/>
            <wp:docPr id="314" name="Диаграмма 3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87DC5" w:rsidRPr="0046761A" w:rsidRDefault="00B87DC5" w:rsidP="00B87DC5">
      <w:pPr>
        <w:ind w:left="709"/>
        <w:rPr>
          <w:rFonts w:ascii="Arial Narrow" w:hAnsi="Arial Narrow"/>
          <w:sz w:val="20"/>
        </w:rPr>
      </w:pPr>
      <w:r w:rsidRPr="0046761A">
        <w:rPr>
          <w:rFonts w:ascii="Arial Narrow" w:hAnsi="Arial Narrow"/>
          <w:noProof/>
          <w:sz w:val="20"/>
        </w:rPr>
        <mc:AlternateContent>
          <mc:Choice Requires="wps">
            <w:drawing>
              <wp:anchor distT="0" distB="0" distL="114300" distR="114300" simplePos="0" relativeHeight="251698176" behindDoc="0" locked="0" layoutInCell="1" allowOverlap="1" wp14:anchorId="0939A9B4" wp14:editId="04300B5A">
                <wp:simplePos x="0" y="0"/>
                <wp:positionH relativeFrom="column">
                  <wp:posOffset>179705</wp:posOffset>
                </wp:positionH>
                <wp:positionV relativeFrom="paragraph">
                  <wp:posOffset>53975</wp:posOffset>
                </wp:positionV>
                <wp:extent cx="102235" cy="70485"/>
                <wp:effectExtent l="0" t="0" r="3810" b="279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70485"/>
                        </a:xfrm>
                        <a:prstGeom prst="rect">
                          <a:avLst/>
                        </a:prstGeom>
                        <a:solidFill>
                          <a:srgbClr val="243F60"/>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14.15pt;margin-top:4.25pt;width:8.0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" fillcolor="#243f60" stroked="f" strokeweight="2pt">
                <v:shadow on="t" color="black" opacity="20970f" offset="0,2.2pt"/>
              </v:rect>
            </w:pict>
          </mc:Fallback>
        </mc:AlternateContent>
      </w:r>
      <w:r w:rsidRPr="0046761A">
        <w:rPr>
          <w:rFonts w:ascii="Arial Narrow" w:hAnsi="Arial Narrow"/>
          <w:sz w:val="20"/>
        </w:rPr>
        <w:t>единый налог, взимаемый в связи с применением упрощенной системы налогообложения</w:t>
      </w:r>
    </w:p>
    <w:p w:rsidR="00B87DC5" w:rsidRPr="0046761A" w:rsidRDefault="00B87DC5" w:rsidP="00B87DC5">
      <w:pPr>
        <w:ind w:firstLine="709"/>
        <w:rPr>
          <w:rFonts w:ascii="Arial Narrow" w:hAnsi="Arial Narrow"/>
          <w:sz w:val="20"/>
        </w:rPr>
      </w:pPr>
      <w:r w:rsidRPr="0046761A">
        <w:rPr>
          <w:rFonts w:ascii="Arial Narrow" w:hAnsi="Arial Narrow"/>
          <w:noProof/>
          <w:sz w:val="20"/>
        </w:rPr>
        <mc:AlternateContent>
          <mc:Choice Requires="wps">
            <w:drawing>
              <wp:anchor distT="0" distB="0" distL="114300" distR="114300" simplePos="0" relativeHeight="251699200" behindDoc="0" locked="0" layoutInCell="1" allowOverlap="1" wp14:anchorId="4D777DB1" wp14:editId="7C1DC34B">
                <wp:simplePos x="0" y="0"/>
                <wp:positionH relativeFrom="column">
                  <wp:posOffset>177800</wp:posOffset>
                </wp:positionH>
                <wp:positionV relativeFrom="paragraph">
                  <wp:posOffset>65405</wp:posOffset>
                </wp:positionV>
                <wp:extent cx="102235" cy="70485"/>
                <wp:effectExtent l="57150" t="38100" r="69215" b="12001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5E8BC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7" o:spid="_x0000_s1026" style="position:absolute;margin-left:14pt;margin-top:5.15pt;width:8.0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" fillcolor="#5e8bc2" stroked="f" strokeweight="2pt">
                <v:shadow on="t" color="black" opacity="20971f" offset="0,2.2pt"/>
                <v:path arrowok="t"/>
              </v:rect>
            </w:pict>
          </mc:Fallback>
        </mc:AlternateContent>
      </w:r>
      <w:r w:rsidRPr="0046761A">
        <w:rPr>
          <w:rFonts w:ascii="Arial Narrow" w:hAnsi="Arial Narrow"/>
          <w:sz w:val="20"/>
        </w:rPr>
        <w:t>единый налог на вмененный доход</w:t>
      </w:r>
    </w:p>
    <w:p w:rsidR="00B87DC5" w:rsidRPr="0046761A" w:rsidRDefault="00B87DC5" w:rsidP="00B87DC5">
      <w:pPr>
        <w:ind w:left="709"/>
        <w:rPr>
          <w:rFonts w:ascii="Arial Narrow" w:hAnsi="Arial Narrow"/>
          <w:sz w:val="20"/>
        </w:rPr>
      </w:pPr>
      <w:r w:rsidRPr="0046761A">
        <w:rPr>
          <w:rFonts w:ascii="Arial Narrow" w:hAnsi="Arial Narrow"/>
          <w:noProof/>
          <w:sz w:val="20"/>
        </w:rPr>
        <mc:AlternateContent>
          <mc:Choice Requires="wps">
            <w:drawing>
              <wp:anchor distT="0" distB="0" distL="114300" distR="114300" simplePos="0" relativeHeight="251700224" behindDoc="0" locked="0" layoutInCell="1" allowOverlap="1" wp14:anchorId="731ECAAA" wp14:editId="7F51D97C">
                <wp:simplePos x="0" y="0"/>
                <wp:positionH relativeFrom="column">
                  <wp:posOffset>183515</wp:posOffset>
                </wp:positionH>
                <wp:positionV relativeFrom="paragraph">
                  <wp:posOffset>57785</wp:posOffset>
                </wp:positionV>
                <wp:extent cx="102235" cy="70485"/>
                <wp:effectExtent l="57150" t="38100" r="69215" b="120015"/>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A9C3D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8" o:spid="_x0000_s1026" style="position:absolute;margin-left:14.45pt;margin-top:4.55pt;width:8.05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" fillcolor="#a9c3df" stroked="f" strokeweight="2pt">
                <v:shadow on="t" color="black" opacity="20971f" offset="0,2.2pt"/>
                <v:path arrowok="t"/>
              </v:rect>
            </w:pict>
          </mc:Fallback>
        </mc:AlternateContent>
      </w:r>
      <w:r w:rsidRPr="0046761A">
        <w:rPr>
          <w:rFonts w:ascii="Arial Narrow" w:hAnsi="Arial Narrow"/>
          <w:sz w:val="20"/>
        </w:rPr>
        <w:t>единый сельскохозяйственный налог</w:t>
      </w:r>
    </w:p>
    <w:p w:rsidR="00B87DC5" w:rsidRPr="0046761A" w:rsidRDefault="00B87DC5" w:rsidP="00B87DC5">
      <w:pPr>
        <w:ind w:left="709"/>
        <w:rPr>
          <w:rFonts w:ascii="Arial Narrow" w:hAnsi="Arial Narrow"/>
          <w:sz w:val="20"/>
        </w:rPr>
      </w:pPr>
      <w:r w:rsidRPr="0046761A">
        <w:rPr>
          <w:rFonts w:ascii="Arial Narrow" w:hAnsi="Arial Narrow"/>
          <w:noProof/>
          <w:sz w:val="20"/>
        </w:rPr>
        <mc:AlternateContent>
          <mc:Choice Requires="wps">
            <w:drawing>
              <wp:anchor distT="0" distB="0" distL="114300" distR="114300" simplePos="0" relativeHeight="251701248" behindDoc="0" locked="0" layoutInCell="1" allowOverlap="1" wp14:anchorId="6FF538B4" wp14:editId="2D8D4097">
                <wp:simplePos x="0" y="0"/>
                <wp:positionH relativeFrom="column">
                  <wp:posOffset>186690</wp:posOffset>
                </wp:positionH>
                <wp:positionV relativeFrom="paragraph">
                  <wp:posOffset>69850</wp:posOffset>
                </wp:positionV>
                <wp:extent cx="102235" cy="70485"/>
                <wp:effectExtent l="57150" t="38100" r="69215" b="12001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CFDDE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14.7pt;margin-top:5.5pt;width:8.05pt;height: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" fillcolor="#cfdded" stroked="f" strokeweight="2pt">
                <v:shadow on="t" color="black" opacity="20971f" offset="0,2.2pt"/>
                <v:path arrowok="t"/>
              </v:rect>
            </w:pict>
          </mc:Fallback>
        </mc:AlternateContent>
      </w:r>
      <w:r w:rsidRPr="0046761A">
        <w:rPr>
          <w:rFonts w:ascii="Arial Narrow" w:hAnsi="Arial Narrow"/>
          <w:sz w:val="20"/>
        </w:rPr>
        <w:t>налог, взимаемый в связи с применением патентной системы налогообложения</w:t>
      </w:r>
    </w:p>
    <w:p w:rsidR="00B87DC5" w:rsidRDefault="00B87DC5" w:rsidP="00B87DC5">
      <w:pPr>
        <w:spacing w:line="216" w:lineRule="auto"/>
        <w:ind w:firstLine="284"/>
        <w:rPr>
          <w:rFonts w:ascii="Arial Narrow" w:hAnsi="Arial Narrow"/>
          <w:b/>
          <w:sz w:val="26"/>
          <w:szCs w:val="26"/>
        </w:rPr>
      </w:pPr>
    </w:p>
    <w:p w:rsidR="00B87DC5" w:rsidRPr="005B653C" w:rsidRDefault="00B87DC5" w:rsidP="00B87DC5">
      <w:pPr>
        <w:spacing w:line="228" w:lineRule="auto"/>
        <w:ind w:firstLine="284"/>
        <w:rPr>
          <w:rFonts w:ascii="Arial Narrow" w:hAnsi="Arial Narrow"/>
          <w:sz w:val="26"/>
          <w:szCs w:val="26"/>
        </w:rPr>
      </w:pPr>
      <w:r w:rsidRPr="005B653C">
        <w:rPr>
          <w:rFonts w:ascii="Arial Narrow" w:hAnsi="Arial Narrow"/>
          <w:b/>
          <w:sz w:val="26"/>
          <w:szCs w:val="26"/>
        </w:rPr>
        <w:t>Поступления единого налога, взимаемого в связи с применением упрощенной системы налогообложения</w:t>
      </w:r>
      <w:r w:rsidRPr="005B653C">
        <w:rPr>
          <w:rFonts w:ascii="Arial Narrow" w:hAnsi="Arial Narrow"/>
          <w:sz w:val="26"/>
          <w:szCs w:val="26"/>
        </w:rPr>
        <w:t xml:space="preserve">, 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66,78</w:t>
      </w:r>
      <w:r w:rsidRPr="005B653C">
        <w:rPr>
          <w:rFonts w:ascii="Arial Narrow" w:hAnsi="Arial Narrow"/>
          <w:sz w:val="26"/>
          <w:szCs w:val="26"/>
        </w:rPr>
        <w:t xml:space="preserve"> млрд. рублей, что на </w:t>
      </w:r>
      <w:r>
        <w:rPr>
          <w:rFonts w:ascii="Arial Narrow" w:hAnsi="Arial Narrow"/>
          <w:sz w:val="26"/>
          <w:szCs w:val="26"/>
        </w:rPr>
        <w:t>12,3</w:t>
      </w:r>
      <w:r w:rsidRPr="005B653C">
        <w:rPr>
          <w:rFonts w:ascii="Arial Narrow" w:hAnsi="Arial Narrow"/>
          <w:sz w:val="26"/>
          <w:szCs w:val="26"/>
        </w:rPr>
        <w:t xml:space="preserve">% больше, чем 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Из общей суммы </w:t>
      </w:r>
      <w:r w:rsidRPr="005B653C">
        <w:rPr>
          <w:rFonts w:ascii="Arial Narrow" w:hAnsi="Arial Narrow"/>
          <w:sz w:val="26"/>
          <w:szCs w:val="26"/>
        </w:rPr>
        <w:lastRenderedPageBreak/>
        <w:t xml:space="preserve">поступлений </w:t>
      </w:r>
      <w:r>
        <w:rPr>
          <w:rFonts w:ascii="Arial Narrow" w:hAnsi="Arial Narrow"/>
          <w:sz w:val="26"/>
          <w:szCs w:val="26"/>
        </w:rPr>
        <w:t>66,77</w:t>
      </w:r>
      <w:r w:rsidRPr="005B653C">
        <w:rPr>
          <w:rFonts w:ascii="Arial Narrow" w:hAnsi="Arial Narrow"/>
          <w:sz w:val="26"/>
          <w:szCs w:val="26"/>
        </w:rPr>
        <w:t xml:space="preserve"> млрд. рублей перечислены в консолидированные бюджеты субъектов Российской Федерации (из них </w:t>
      </w:r>
      <w:r>
        <w:rPr>
          <w:rFonts w:ascii="Arial Narrow" w:hAnsi="Arial Narrow"/>
          <w:sz w:val="26"/>
          <w:szCs w:val="26"/>
        </w:rPr>
        <w:t>11,88</w:t>
      </w:r>
      <w:r w:rsidRPr="005B653C">
        <w:rPr>
          <w:rFonts w:ascii="Arial Narrow" w:hAnsi="Arial Narrow"/>
          <w:sz w:val="26"/>
          <w:szCs w:val="26"/>
        </w:rPr>
        <w:t xml:space="preserve"> млрд. рублей – в местные бюджеты).</w:t>
      </w:r>
    </w:p>
    <w:p w:rsidR="00B87DC5" w:rsidRPr="005B653C" w:rsidRDefault="00B87DC5" w:rsidP="00B87DC5">
      <w:pPr>
        <w:spacing w:line="228" w:lineRule="auto"/>
        <w:ind w:firstLine="284"/>
        <w:rPr>
          <w:rFonts w:ascii="Arial Narrow" w:hAnsi="Arial Narrow"/>
          <w:sz w:val="26"/>
          <w:szCs w:val="26"/>
        </w:rPr>
      </w:pPr>
      <w:r w:rsidRPr="005B653C">
        <w:rPr>
          <w:rFonts w:ascii="Arial Narrow" w:hAnsi="Arial Narrow"/>
          <w:b/>
          <w:sz w:val="26"/>
          <w:szCs w:val="26"/>
        </w:rPr>
        <w:t xml:space="preserve">Поступления единого налога на вмененный доход для отдельных видов деятельности </w:t>
      </w:r>
      <w:r w:rsidRPr="005B653C">
        <w:rPr>
          <w:rFonts w:ascii="Arial Narrow" w:hAnsi="Arial Narrow"/>
          <w:sz w:val="26"/>
          <w:szCs w:val="26"/>
        </w:rPr>
        <w:t xml:space="preserve">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17,30</w:t>
      </w:r>
      <w:r w:rsidRPr="005B653C">
        <w:rPr>
          <w:rFonts w:ascii="Arial Narrow" w:hAnsi="Arial Narrow"/>
          <w:sz w:val="26"/>
          <w:szCs w:val="26"/>
        </w:rPr>
        <w:t xml:space="preserve"> млрд. рублей, что на </w:t>
      </w:r>
      <w:r>
        <w:rPr>
          <w:rFonts w:ascii="Arial Narrow" w:hAnsi="Arial Narrow"/>
          <w:sz w:val="26"/>
          <w:szCs w:val="26"/>
        </w:rPr>
        <w:t>5,5</w:t>
      </w:r>
      <w:r w:rsidRPr="005B653C">
        <w:rPr>
          <w:rFonts w:ascii="Arial Narrow" w:hAnsi="Arial Narrow"/>
          <w:sz w:val="26"/>
          <w:szCs w:val="26"/>
        </w:rPr>
        <w:t xml:space="preserve">% меньше поступлений </w:t>
      </w:r>
      <w:r>
        <w:rPr>
          <w:rFonts w:ascii="Arial Narrow" w:hAnsi="Arial Narrow"/>
          <w:sz w:val="26"/>
          <w:szCs w:val="26"/>
        </w:rPr>
        <w:t xml:space="preserve">января-марта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года. Из них в консолидированные бюджеты субъектов Российской Федерации поступило </w:t>
      </w:r>
      <w:r>
        <w:rPr>
          <w:rFonts w:ascii="Arial Narrow" w:hAnsi="Arial Narrow"/>
          <w:sz w:val="26"/>
          <w:szCs w:val="26"/>
        </w:rPr>
        <w:t>17,30</w:t>
      </w:r>
      <w:r w:rsidRPr="005B653C">
        <w:rPr>
          <w:rFonts w:ascii="Arial Narrow" w:hAnsi="Arial Narrow"/>
          <w:sz w:val="26"/>
          <w:szCs w:val="26"/>
        </w:rPr>
        <w:t xml:space="preserve"> млрд. рублей (в том числе в доходы местных бюджетов – </w:t>
      </w:r>
      <w:r>
        <w:rPr>
          <w:rFonts w:ascii="Arial Narrow" w:hAnsi="Arial Narrow"/>
          <w:sz w:val="26"/>
          <w:szCs w:val="26"/>
        </w:rPr>
        <w:t>17,27</w:t>
      </w:r>
      <w:r w:rsidRPr="005B653C">
        <w:rPr>
          <w:rFonts w:ascii="Arial Narrow" w:hAnsi="Arial Narrow"/>
          <w:sz w:val="26"/>
          <w:szCs w:val="26"/>
        </w:rPr>
        <w:t xml:space="preserve"> млрд. рублей). Снижение поступлений единого налога на вмененный доход обусловлено </w:t>
      </w:r>
      <w:r>
        <w:rPr>
          <w:rFonts w:ascii="Arial Narrow" w:hAnsi="Arial Narrow"/>
          <w:sz w:val="26"/>
          <w:szCs w:val="26"/>
        </w:rPr>
        <w:t xml:space="preserve">сохранением тенденции </w:t>
      </w:r>
      <w:r w:rsidRPr="005B653C">
        <w:rPr>
          <w:rFonts w:ascii="Arial Narrow" w:hAnsi="Arial Narrow"/>
          <w:sz w:val="26"/>
          <w:szCs w:val="26"/>
        </w:rPr>
        <w:t>снижени</w:t>
      </w:r>
      <w:r>
        <w:rPr>
          <w:rFonts w:ascii="Arial Narrow" w:hAnsi="Arial Narrow"/>
          <w:sz w:val="26"/>
          <w:szCs w:val="26"/>
        </w:rPr>
        <w:t>я</w:t>
      </w:r>
      <w:r w:rsidRPr="005B653C">
        <w:rPr>
          <w:rFonts w:ascii="Arial Narrow" w:hAnsi="Arial Narrow"/>
          <w:sz w:val="26"/>
          <w:szCs w:val="26"/>
        </w:rPr>
        <w:t xml:space="preserve"> числа налогоплательщиков, применяющих указанную систему налогообложения.</w:t>
      </w:r>
    </w:p>
    <w:p w:rsidR="00B87DC5" w:rsidRPr="005B653C" w:rsidRDefault="00B87DC5" w:rsidP="00B87DC5">
      <w:pPr>
        <w:spacing w:line="228" w:lineRule="auto"/>
        <w:ind w:firstLine="284"/>
        <w:rPr>
          <w:rFonts w:ascii="Arial Narrow" w:hAnsi="Arial Narrow"/>
          <w:sz w:val="26"/>
          <w:szCs w:val="26"/>
        </w:rPr>
      </w:pPr>
      <w:r w:rsidRPr="005B653C">
        <w:rPr>
          <w:rFonts w:ascii="Arial Narrow" w:hAnsi="Arial Narrow"/>
          <w:b/>
          <w:sz w:val="26"/>
          <w:szCs w:val="26"/>
        </w:rPr>
        <w:t>Поступления единого сельскохозяйственного налога</w:t>
      </w:r>
      <w:r w:rsidRPr="005B653C">
        <w:rPr>
          <w:rFonts w:ascii="Arial Narrow" w:hAnsi="Arial Narrow"/>
          <w:sz w:val="26"/>
          <w:szCs w:val="26"/>
        </w:rPr>
        <w:t xml:space="preserve"> в </w:t>
      </w:r>
      <w:r>
        <w:rPr>
          <w:rFonts w:ascii="Arial Narrow" w:hAnsi="Arial Narrow"/>
          <w:sz w:val="26"/>
          <w:szCs w:val="26"/>
        </w:rPr>
        <w:t>январе-марте 2017</w:t>
      </w:r>
      <w:r w:rsidRPr="005B653C">
        <w:rPr>
          <w:rFonts w:ascii="Arial Narrow" w:hAnsi="Arial Narrow"/>
          <w:sz w:val="26"/>
          <w:szCs w:val="26"/>
        </w:rPr>
        <w:t xml:space="preserve"> год</w:t>
      </w:r>
      <w:r>
        <w:rPr>
          <w:rFonts w:ascii="Arial Narrow" w:hAnsi="Arial Narrow"/>
          <w:sz w:val="26"/>
          <w:szCs w:val="26"/>
        </w:rPr>
        <w:t>у</w:t>
      </w:r>
      <w:r w:rsidRPr="005B653C">
        <w:rPr>
          <w:rFonts w:ascii="Arial Narrow" w:hAnsi="Arial Narrow"/>
          <w:sz w:val="26"/>
          <w:szCs w:val="26"/>
        </w:rPr>
        <w:t xml:space="preserve"> </w:t>
      </w:r>
      <w:r>
        <w:rPr>
          <w:rFonts w:ascii="Arial Narrow" w:hAnsi="Arial Narrow"/>
          <w:sz w:val="26"/>
          <w:szCs w:val="26"/>
        </w:rPr>
        <w:t>составили</w:t>
      </w:r>
      <w:r w:rsidRPr="005B653C">
        <w:rPr>
          <w:rFonts w:ascii="Arial Narrow" w:hAnsi="Arial Narrow"/>
          <w:sz w:val="26"/>
          <w:szCs w:val="26"/>
        </w:rPr>
        <w:t xml:space="preserve"> </w:t>
      </w:r>
      <w:r>
        <w:rPr>
          <w:rFonts w:ascii="Arial Narrow" w:hAnsi="Arial Narrow"/>
          <w:sz w:val="26"/>
          <w:szCs w:val="26"/>
        </w:rPr>
        <w:t>5,96</w:t>
      </w:r>
      <w:r w:rsidRPr="005B653C">
        <w:rPr>
          <w:rFonts w:ascii="Arial Narrow" w:hAnsi="Arial Narrow"/>
          <w:sz w:val="26"/>
          <w:szCs w:val="26"/>
        </w:rPr>
        <w:t xml:space="preserve"> млрд. рублей, что </w:t>
      </w:r>
      <w:r>
        <w:rPr>
          <w:rFonts w:ascii="Arial Narrow" w:hAnsi="Arial Narrow"/>
          <w:sz w:val="26"/>
          <w:szCs w:val="26"/>
        </w:rPr>
        <w:t>на</w:t>
      </w:r>
      <w:r w:rsidRPr="005B653C">
        <w:rPr>
          <w:rFonts w:ascii="Arial Narrow" w:hAnsi="Arial Narrow"/>
          <w:sz w:val="26"/>
          <w:szCs w:val="26"/>
        </w:rPr>
        <w:t xml:space="preserve"> </w:t>
      </w:r>
      <w:r>
        <w:rPr>
          <w:rFonts w:ascii="Arial Narrow" w:hAnsi="Arial Narrow"/>
          <w:sz w:val="26"/>
          <w:szCs w:val="26"/>
        </w:rPr>
        <w:t>9</w:t>
      </w:r>
      <w:r w:rsidRPr="005B653C">
        <w:rPr>
          <w:rFonts w:ascii="Arial Narrow" w:hAnsi="Arial Narrow"/>
          <w:sz w:val="26"/>
          <w:szCs w:val="26"/>
        </w:rPr>
        <w:t>,</w:t>
      </w:r>
      <w:r>
        <w:rPr>
          <w:rFonts w:ascii="Arial Narrow" w:hAnsi="Arial Narrow"/>
          <w:sz w:val="26"/>
          <w:szCs w:val="26"/>
        </w:rPr>
        <w:t>6%</w:t>
      </w:r>
      <w:r w:rsidRPr="005B653C">
        <w:rPr>
          <w:rFonts w:ascii="Arial Narrow" w:hAnsi="Arial Narrow"/>
          <w:sz w:val="26"/>
          <w:szCs w:val="26"/>
        </w:rPr>
        <w:t xml:space="preserve"> больше, чем 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В консолидированные бюджеты субъектов Российской Федерации поступило более </w:t>
      </w:r>
      <w:r>
        <w:rPr>
          <w:rFonts w:ascii="Arial Narrow" w:hAnsi="Arial Narrow"/>
          <w:sz w:val="26"/>
          <w:szCs w:val="26"/>
        </w:rPr>
        <w:t>5,96</w:t>
      </w:r>
      <w:r w:rsidRPr="005B653C">
        <w:rPr>
          <w:rFonts w:ascii="Arial Narrow" w:hAnsi="Arial Narrow"/>
          <w:sz w:val="26"/>
          <w:szCs w:val="26"/>
        </w:rPr>
        <w:t xml:space="preserve"> млрд. рублей (в том числе в местные бюджеты – </w:t>
      </w:r>
      <w:r>
        <w:rPr>
          <w:rFonts w:ascii="Arial Narrow" w:hAnsi="Arial Narrow"/>
          <w:sz w:val="26"/>
          <w:szCs w:val="26"/>
        </w:rPr>
        <w:t>5</w:t>
      </w:r>
      <w:r w:rsidRPr="005B653C">
        <w:rPr>
          <w:rFonts w:ascii="Arial Narrow" w:hAnsi="Arial Narrow"/>
          <w:sz w:val="26"/>
          <w:szCs w:val="26"/>
        </w:rPr>
        <w:t>,</w:t>
      </w:r>
      <w:r>
        <w:rPr>
          <w:rFonts w:ascii="Arial Narrow" w:hAnsi="Arial Narrow"/>
          <w:sz w:val="26"/>
          <w:szCs w:val="26"/>
        </w:rPr>
        <w:t>92</w:t>
      </w:r>
      <w:r w:rsidRPr="005B653C">
        <w:rPr>
          <w:rFonts w:ascii="Arial Narrow" w:hAnsi="Arial Narrow"/>
          <w:sz w:val="26"/>
          <w:szCs w:val="26"/>
        </w:rPr>
        <w:t xml:space="preserve"> млрд. рублей).</w:t>
      </w:r>
    </w:p>
    <w:p w:rsidR="00B87DC5" w:rsidRPr="005B653C" w:rsidRDefault="00B87DC5" w:rsidP="00B87DC5">
      <w:pPr>
        <w:spacing w:line="228" w:lineRule="auto"/>
        <w:ind w:firstLine="284"/>
        <w:rPr>
          <w:rFonts w:ascii="Arial Narrow" w:hAnsi="Arial Narrow"/>
          <w:sz w:val="26"/>
          <w:szCs w:val="26"/>
        </w:rPr>
      </w:pPr>
      <w:r w:rsidRPr="005B653C">
        <w:rPr>
          <w:rFonts w:ascii="Arial Narrow" w:hAnsi="Arial Narrow"/>
          <w:b/>
          <w:sz w:val="26"/>
          <w:szCs w:val="26"/>
        </w:rPr>
        <w:t>Поступления налога, взимаемого в связи с применением патентной системы налогообложения</w:t>
      </w:r>
      <w:r w:rsidRPr="005B653C">
        <w:rPr>
          <w:rFonts w:ascii="Arial Narrow" w:hAnsi="Arial Narrow"/>
          <w:sz w:val="26"/>
          <w:szCs w:val="26"/>
        </w:rPr>
        <w:t xml:space="preserve">, в консолидированный бюджет Российской Федерации в </w:t>
      </w:r>
      <w:r>
        <w:rPr>
          <w:rFonts w:ascii="Arial Narrow" w:hAnsi="Arial Narrow"/>
          <w:sz w:val="26"/>
          <w:szCs w:val="26"/>
        </w:rPr>
        <w:t xml:space="preserve">январе-марте </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год</w:t>
      </w:r>
      <w:r>
        <w:rPr>
          <w:rFonts w:ascii="Arial Narrow" w:hAnsi="Arial Narrow"/>
          <w:sz w:val="26"/>
          <w:szCs w:val="26"/>
        </w:rPr>
        <w:t>а</w:t>
      </w:r>
      <w:r w:rsidRPr="005B653C">
        <w:rPr>
          <w:rFonts w:ascii="Arial Narrow" w:hAnsi="Arial Narrow"/>
          <w:sz w:val="26"/>
          <w:szCs w:val="26"/>
        </w:rPr>
        <w:t xml:space="preserve"> составили </w:t>
      </w:r>
      <w:r>
        <w:rPr>
          <w:rFonts w:ascii="Arial Narrow" w:hAnsi="Arial Narrow"/>
          <w:sz w:val="26"/>
          <w:szCs w:val="26"/>
        </w:rPr>
        <w:t>3,19</w:t>
      </w:r>
      <w:r w:rsidRPr="005B653C">
        <w:rPr>
          <w:rFonts w:ascii="Arial Narrow" w:hAnsi="Arial Narrow"/>
          <w:sz w:val="26"/>
          <w:szCs w:val="26"/>
        </w:rPr>
        <w:t xml:space="preserve"> млрд. рублей и выросли относительно </w:t>
      </w:r>
      <w:r>
        <w:rPr>
          <w:rFonts w:ascii="Arial Narrow" w:hAnsi="Arial Narrow"/>
          <w:sz w:val="26"/>
          <w:szCs w:val="26"/>
        </w:rPr>
        <w:t xml:space="preserve">января-марта </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года </w:t>
      </w:r>
      <w:r>
        <w:rPr>
          <w:rFonts w:ascii="Arial Narrow" w:hAnsi="Arial Narrow"/>
          <w:sz w:val="26"/>
          <w:szCs w:val="26"/>
        </w:rPr>
        <w:t>на 34,3%</w:t>
      </w:r>
      <w:r w:rsidRPr="005B653C">
        <w:rPr>
          <w:rFonts w:ascii="Arial Narrow" w:hAnsi="Arial Narrow"/>
          <w:sz w:val="26"/>
          <w:szCs w:val="26"/>
        </w:rPr>
        <w:t xml:space="preserve">, в том числе в местные бюджеты – </w:t>
      </w:r>
      <w:r>
        <w:rPr>
          <w:rFonts w:ascii="Arial Narrow" w:hAnsi="Arial Narrow"/>
          <w:sz w:val="26"/>
          <w:szCs w:val="26"/>
        </w:rPr>
        <w:t>1,93</w:t>
      </w:r>
      <w:r w:rsidRPr="005B653C">
        <w:rPr>
          <w:rFonts w:ascii="Arial Narrow" w:hAnsi="Arial Narrow"/>
          <w:sz w:val="26"/>
          <w:szCs w:val="26"/>
        </w:rPr>
        <w:t xml:space="preserve"> млрд. рублей.</w:t>
      </w:r>
    </w:p>
    <w:p w:rsidR="00B87DC5" w:rsidRDefault="00B87DC5" w:rsidP="00B87DC5">
      <w:pPr>
        <w:autoSpaceDE w:val="0"/>
        <w:autoSpaceDN w:val="0"/>
        <w:adjustRightInd w:val="0"/>
        <w:spacing w:line="228" w:lineRule="auto"/>
        <w:ind w:firstLine="284"/>
        <w:rPr>
          <w:rFonts w:ascii="Arial Narrow" w:hAnsi="Arial Narrow"/>
          <w:sz w:val="26"/>
          <w:szCs w:val="26"/>
        </w:rPr>
      </w:pPr>
      <w:proofErr w:type="gramStart"/>
      <w:r>
        <w:rPr>
          <w:rFonts w:ascii="Arial Narrow" w:hAnsi="Arial Narrow"/>
          <w:b/>
          <w:bCs/>
          <w:color w:val="000000"/>
          <w:sz w:val="26"/>
          <w:szCs w:val="26"/>
        </w:rPr>
        <w:t xml:space="preserve">Совокупная задолженность </w:t>
      </w:r>
      <w:r>
        <w:rPr>
          <w:rFonts w:ascii="Arial Narrow" w:hAnsi="Arial Narrow"/>
          <w:color w:val="000000"/>
          <w:sz w:val="26"/>
          <w:szCs w:val="26"/>
        </w:rPr>
        <w:t>по налогам на совокупный доход</w:t>
      </w:r>
      <w:r>
        <w:rPr>
          <w:rFonts w:ascii="Arial Narrow" w:hAnsi="Arial Narrow"/>
          <w:b/>
          <w:bCs/>
          <w:color w:val="000000"/>
          <w:sz w:val="26"/>
          <w:szCs w:val="26"/>
        </w:rPr>
        <w:t xml:space="preserve"> </w:t>
      </w:r>
      <w:r>
        <w:rPr>
          <w:rFonts w:ascii="Arial Narrow" w:hAnsi="Arial Narrow"/>
          <w:color w:val="000000"/>
          <w:sz w:val="26"/>
          <w:szCs w:val="26"/>
        </w:rPr>
        <w:t>в бюджетную систему Российской Федерации на 01.04.2017 составила 77,2</w:t>
      </w:r>
      <w:r>
        <w:rPr>
          <w:rFonts w:ascii="Arial Narrow" w:hAnsi="Arial Narrow"/>
          <w:bCs/>
          <w:color w:val="000000"/>
          <w:sz w:val="26"/>
          <w:szCs w:val="26"/>
        </w:rPr>
        <w:t xml:space="preserve"> </w:t>
      </w:r>
      <w:r>
        <w:rPr>
          <w:rFonts w:ascii="Arial Narrow" w:hAnsi="Arial Narrow"/>
          <w:color w:val="000000"/>
          <w:sz w:val="26"/>
          <w:szCs w:val="26"/>
        </w:rPr>
        <w:t xml:space="preserve">млрд. рублей и по сравнению с началом 2017 года увеличилась на 30,6 млрд. рублей, или в 1,7 раза, в том числе </w:t>
      </w:r>
      <w:r w:rsidRPr="003615BA">
        <w:rPr>
          <w:rFonts w:ascii="Arial Narrow" w:hAnsi="Arial Narrow"/>
          <w:b/>
          <w:color w:val="000000"/>
          <w:sz w:val="26"/>
          <w:szCs w:val="26"/>
        </w:rPr>
        <w:t>недоимка</w:t>
      </w:r>
      <w:r>
        <w:rPr>
          <w:rFonts w:ascii="Arial Narrow" w:hAnsi="Arial Narrow"/>
          <w:color w:val="000000"/>
          <w:sz w:val="26"/>
          <w:szCs w:val="26"/>
        </w:rPr>
        <w:t xml:space="preserve"> - 48,0 млрд. рублей и по сравнению с началом 2017 года увеличилась на 28,1 млрд. рублей, или в 2,4 раза.</w:t>
      </w:r>
      <w:r>
        <w:rPr>
          <w:rFonts w:ascii="Arial Narrow" w:hAnsi="Arial Narrow"/>
          <w:sz w:val="26"/>
          <w:szCs w:val="26"/>
        </w:rPr>
        <w:br w:type="page"/>
      </w:r>
      <w:proofErr w:type="gramEnd"/>
    </w:p>
    <w:p w:rsidR="00B87DC5" w:rsidRDefault="00B87DC5" w:rsidP="00B87DC5">
      <w:pPr>
        <w:rPr>
          <w:rFonts w:ascii="Arial Narrow" w:eastAsia="Calibri" w:hAnsi="Arial Narrow"/>
          <w:b/>
          <w:sz w:val="30"/>
          <w:szCs w:val="30"/>
        </w:rPr>
      </w:pPr>
      <w:r w:rsidRPr="00644446">
        <w:rPr>
          <w:rFonts w:ascii="Arial Narrow" w:eastAsia="Calibri" w:hAnsi="Arial Narrow"/>
          <w:b/>
          <w:sz w:val="30"/>
          <w:szCs w:val="30"/>
        </w:rPr>
        <w:lastRenderedPageBreak/>
        <w:t>Утилизационный сбор</w:t>
      </w:r>
    </w:p>
    <w:p w:rsidR="00B87DC5" w:rsidRPr="00C562F1" w:rsidRDefault="00B87DC5" w:rsidP="00B87DC5">
      <w:pPr>
        <w:rPr>
          <w:rFonts w:ascii="Arial Narrow" w:eastAsia="Calibri" w:hAnsi="Arial Narrow"/>
          <w:sz w:val="14"/>
          <w:szCs w:val="30"/>
        </w:rPr>
      </w:pPr>
    </w:p>
    <w:p w:rsidR="00B87DC5" w:rsidRPr="00BA5D40" w:rsidRDefault="00B87DC5" w:rsidP="00B87DC5">
      <w:pPr>
        <w:ind w:firstLine="284"/>
        <w:rPr>
          <w:rFonts w:ascii="Arial Narrow" w:eastAsia="Calibri" w:hAnsi="Arial Narrow"/>
          <w:sz w:val="26"/>
          <w:szCs w:val="26"/>
        </w:rPr>
      </w:pPr>
      <w:r w:rsidRPr="00BA5D40">
        <w:rPr>
          <w:rFonts w:ascii="Arial Narrow" w:eastAsia="Calibri" w:hAnsi="Arial Narrow"/>
          <w:sz w:val="26"/>
          <w:szCs w:val="26"/>
        </w:rPr>
        <w:t xml:space="preserve">Всего поступления </w:t>
      </w:r>
      <w:r w:rsidRPr="00BA5D40">
        <w:rPr>
          <w:rFonts w:ascii="Arial Narrow" w:eastAsia="Calibri" w:hAnsi="Arial Narrow"/>
          <w:b/>
          <w:bCs/>
          <w:sz w:val="26"/>
          <w:szCs w:val="26"/>
        </w:rPr>
        <w:t xml:space="preserve">утилизационного сбора </w:t>
      </w:r>
      <w:r w:rsidRPr="00BA5D40">
        <w:rPr>
          <w:rFonts w:ascii="Arial Narrow" w:eastAsia="Calibri" w:hAnsi="Arial Narrow"/>
          <w:sz w:val="26"/>
          <w:szCs w:val="26"/>
        </w:rPr>
        <w:t>в федеральный бюджет за январь-</w:t>
      </w:r>
      <w:r>
        <w:rPr>
          <w:rFonts w:ascii="Arial Narrow" w:eastAsia="Calibri" w:hAnsi="Arial Narrow"/>
          <w:sz w:val="26"/>
          <w:szCs w:val="26"/>
        </w:rPr>
        <w:t>март</w:t>
      </w:r>
      <w:r w:rsidRPr="00BA5D40">
        <w:rPr>
          <w:rFonts w:ascii="Arial Narrow" w:eastAsia="Calibri" w:hAnsi="Arial Narrow"/>
          <w:sz w:val="26"/>
          <w:szCs w:val="26"/>
        </w:rPr>
        <w:t xml:space="preserve"> 201</w:t>
      </w:r>
      <w:r>
        <w:rPr>
          <w:rFonts w:ascii="Arial Narrow" w:eastAsia="Calibri" w:hAnsi="Arial Narrow"/>
          <w:sz w:val="26"/>
          <w:szCs w:val="26"/>
        </w:rPr>
        <w:t>7</w:t>
      </w:r>
      <w:r w:rsidRPr="00BA5D40">
        <w:rPr>
          <w:rFonts w:ascii="Arial Narrow" w:eastAsia="Calibri" w:hAnsi="Arial Narrow"/>
          <w:sz w:val="26"/>
          <w:szCs w:val="26"/>
        </w:rPr>
        <w:t xml:space="preserve"> года составили </w:t>
      </w:r>
      <w:r w:rsidRPr="00BA5D40">
        <w:rPr>
          <w:rFonts w:ascii="Arial Narrow" w:eastAsia="Calibri" w:hAnsi="Arial Narrow"/>
          <w:sz w:val="26"/>
          <w:szCs w:val="26"/>
        </w:rPr>
        <w:br/>
      </w:r>
      <w:r>
        <w:rPr>
          <w:rFonts w:ascii="Arial Narrow" w:eastAsia="Calibri" w:hAnsi="Arial Narrow"/>
          <w:sz w:val="26"/>
          <w:szCs w:val="26"/>
        </w:rPr>
        <w:t>39</w:t>
      </w:r>
      <w:r w:rsidRPr="00BA5D40">
        <w:rPr>
          <w:rFonts w:ascii="Arial Narrow" w:eastAsia="Calibri" w:hAnsi="Arial Narrow"/>
          <w:sz w:val="26"/>
          <w:szCs w:val="26"/>
        </w:rPr>
        <w:t>,</w:t>
      </w:r>
      <w:r>
        <w:rPr>
          <w:rFonts w:ascii="Arial Narrow" w:eastAsia="Calibri" w:hAnsi="Arial Narrow"/>
          <w:sz w:val="26"/>
          <w:szCs w:val="26"/>
        </w:rPr>
        <w:t>1</w:t>
      </w:r>
      <w:r w:rsidRPr="00BA5D40">
        <w:rPr>
          <w:rFonts w:ascii="Arial Narrow" w:eastAsia="Calibri" w:hAnsi="Arial Narrow"/>
          <w:sz w:val="26"/>
          <w:szCs w:val="26"/>
        </w:rPr>
        <w:t xml:space="preserve"> млрд. рублей и относительно января-</w:t>
      </w:r>
      <w:r>
        <w:rPr>
          <w:rFonts w:ascii="Arial Narrow" w:eastAsia="Calibri" w:hAnsi="Arial Narrow"/>
          <w:sz w:val="26"/>
          <w:szCs w:val="26"/>
        </w:rPr>
        <w:t>марта</w:t>
      </w:r>
      <w:r w:rsidRPr="00BA5D40">
        <w:rPr>
          <w:rFonts w:ascii="Arial Narrow" w:eastAsia="Calibri" w:hAnsi="Arial Narrow"/>
          <w:sz w:val="26"/>
          <w:szCs w:val="26"/>
        </w:rPr>
        <w:t xml:space="preserve"> 201</w:t>
      </w:r>
      <w:r>
        <w:rPr>
          <w:rFonts w:ascii="Arial Narrow" w:eastAsia="Calibri" w:hAnsi="Arial Narrow"/>
          <w:sz w:val="26"/>
          <w:szCs w:val="26"/>
        </w:rPr>
        <w:t>6</w:t>
      </w:r>
      <w:r w:rsidRPr="00BA5D40">
        <w:rPr>
          <w:rFonts w:ascii="Arial Narrow" w:eastAsia="Calibri" w:hAnsi="Arial Narrow"/>
          <w:sz w:val="26"/>
          <w:szCs w:val="26"/>
        </w:rPr>
        <w:t xml:space="preserve"> года увеличились на </w:t>
      </w:r>
      <w:r>
        <w:rPr>
          <w:rFonts w:ascii="Arial Narrow" w:eastAsia="Calibri" w:hAnsi="Arial Narrow"/>
          <w:sz w:val="26"/>
          <w:szCs w:val="26"/>
        </w:rPr>
        <w:br/>
        <w:t>22</w:t>
      </w:r>
      <w:r w:rsidRPr="00BA5D40">
        <w:rPr>
          <w:rFonts w:ascii="Arial Narrow" w:eastAsia="Calibri" w:hAnsi="Arial Narrow"/>
          <w:sz w:val="26"/>
          <w:szCs w:val="26"/>
        </w:rPr>
        <w:t>,</w:t>
      </w:r>
      <w:r>
        <w:rPr>
          <w:rFonts w:ascii="Arial Narrow" w:eastAsia="Calibri" w:hAnsi="Arial Narrow"/>
          <w:sz w:val="26"/>
          <w:szCs w:val="26"/>
        </w:rPr>
        <w:t>6</w:t>
      </w:r>
      <w:r w:rsidRPr="00BA5D40">
        <w:rPr>
          <w:rFonts w:ascii="Arial Narrow" w:eastAsia="Calibri" w:hAnsi="Arial Narrow"/>
          <w:sz w:val="26"/>
          <w:szCs w:val="26"/>
        </w:rPr>
        <w:t xml:space="preserve"> млрд. рублей или </w:t>
      </w:r>
      <w:r>
        <w:rPr>
          <w:rFonts w:ascii="Arial Narrow" w:eastAsia="Calibri" w:hAnsi="Arial Narrow"/>
          <w:sz w:val="26"/>
          <w:szCs w:val="26"/>
        </w:rPr>
        <w:t>в</w:t>
      </w:r>
      <w:r w:rsidRPr="00BA5D40">
        <w:rPr>
          <w:rFonts w:ascii="Arial Narrow" w:eastAsia="Calibri" w:hAnsi="Arial Narrow"/>
          <w:sz w:val="26"/>
          <w:szCs w:val="26"/>
        </w:rPr>
        <w:t xml:space="preserve"> </w:t>
      </w:r>
      <w:r>
        <w:rPr>
          <w:rFonts w:ascii="Arial Narrow" w:eastAsia="Calibri" w:hAnsi="Arial Narrow"/>
          <w:sz w:val="26"/>
          <w:szCs w:val="26"/>
        </w:rPr>
        <w:t>2</w:t>
      </w:r>
      <w:r w:rsidRPr="00BA5D40">
        <w:rPr>
          <w:rFonts w:ascii="Arial Narrow" w:eastAsia="Calibri" w:hAnsi="Arial Narrow"/>
          <w:sz w:val="26"/>
          <w:szCs w:val="26"/>
        </w:rPr>
        <w:t>,</w:t>
      </w:r>
      <w:r>
        <w:rPr>
          <w:rFonts w:ascii="Arial Narrow" w:eastAsia="Calibri" w:hAnsi="Arial Narrow"/>
          <w:sz w:val="26"/>
          <w:szCs w:val="26"/>
        </w:rPr>
        <w:t>4</w:t>
      </w:r>
      <w:r w:rsidRPr="00BA5D40">
        <w:rPr>
          <w:rFonts w:ascii="Arial Narrow" w:eastAsia="Calibri" w:hAnsi="Arial Narrow"/>
          <w:sz w:val="26"/>
          <w:szCs w:val="26"/>
        </w:rPr>
        <w:t xml:space="preserve"> </w:t>
      </w:r>
      <w:r>
        <w:rPr>
          <w:rFonts w:ascii="Arial Narrow" w:eastAsia="Calibri" w:hAnsi="Arial Narrow"/>
          <w:sz w:val="26"/>
          <w:szCs w:val="26"/>
        </w:rPr>
        <w:t>раза</w:t>
      </w:r>
      <w:r w:rsidRPr="00BA5D40">
        <w:rPr>
          <w:rFonts w:ascii="Arial Narrow" w:eastAsia="Calibri" w:hAnsi="Arial Narrow"/>
          <w:sz w:val="26"/>
          <w:szCs w:val="26"/>
        </w:rPr>
        <w:t>.</w:t>
      </w:r>
    </w:p>
    <w:p w:rsidR="00B87DC5" w:rsidRDefault="00B87DC5" w:rsidP="00B87DC5">
      <w:pPr>
        <w:ind w:firstLine="284"/>
        <w:rPr>
          <w:rFonts w:ascii="Arial Narrow" w:eastAsia="Calibri" w:hAnsi="Arial Narrow"/>
          <w:sz w:val="26"/>
          <w:szCs w:val="26"/>
        </w:rPr>
      </w:pPr>
      <w:r w:rsidRPr="00E11E38">
        <w:rPr>
          <w:rFonts w:ascii="Arial Narrow" w:eastAsia="Calibri" w:hAnsi="Arial Narrow"/>
          <w:sz w:val="26"/>
          <w:szCs w:val="26"/>
        </w:rPr>
        <w:t>Рост п</w:t>
      </w:r>
      <w:r>
        <w:rPr>
          <w:rFonts w:ascii="Arial Narrow" w:eastAsia="Calibri" w:hAnsi="Arial Narrow"/>
          <w:sz w:val="26"/>
          <w:szCs w:val="26"/>
        </w:rPr>
        <w:t>латеже</w:t>
      </w:r>
      <w:r w:rsidRPr="00E11E38">
        <w:rPr>
          <w:rFonts w:ascii="Arial Narrow" w:eastAsia="Calibri" w:hAnsi="Arial Narrow"/>
          <w:sz w:val="26"/>
          <w:szCs w:val="26"/>
        </w:rPr>
        <w:t>й обусловлен</w:t>
      </w:r>
      <w:r>
        <w:rPr>
          <w:rFonts w:ascii="Arial Narrow" w:eastAsia="Calibri" w:hAnsi="Arial Narrow"/>
          <w:sz w:val="26"/>
          <w:szCs w:val="26"/>
        </w:rPr>
        <w:t>:</w:t>
      </w:r>
    </w:p>
    <w:p w:rsidR="00B87DC5" w:rsidRDefault="00B87DC5" w:rsidP="00B87DC5">
      <w:pPr>
        <w:ind w:firstLine="284"/>
        <w:rPr>
          <w:rFonts w:ascii="Arial Narrow" w:eastAsia="Calibri" w:hAnsi="Arial Narrow"/>
          <w:sz w:val="26"/>
          <w:szCs w:val="26"/>
        </w:rPr>
      </w:pPr>
      <w:r>
        <w:rPr>
          <w:rFonts w:ascii="Arial Narrow" w:eastAsia="Calibri" w:hAnsi="Arial Narrow"/>
          <w:sz w:val="26"/>
          <w:szCs w:val="26"/>
        </w:rPr>
        <w:t>- </w:t>
      </w:r>
      <w:r w:rsidRPr="00E11E38">
        <w:rPr>
          <w:rFonts w:ascii="Arial Narrow" w:eastAsia="Calibri" w:hAnsi="Arial Narrow"/>
          <w:sz w:val="26"/>
          <w:szCs w:val="26"/>
        </w:rPr>
        <w:t xml:space="preserve">увеличением с 01.01.2016 коэффициента расчета суммы утилизационного сбора на 65% (за </w:t>
      </w:r>
      <w:r w:rsidRPr="00E11E38">
        <w:rPr>
          <w:rFonts w:ascii="Arial Narrow" w:eastAsia="Calibri" w:hAnsi="Arial Narrow"/>
          <w:sz w:val="26"/>
          <w:szCs w:val="26"/>
          <w:lang w:val="en-US"/>
        </w:rPr>
        <w:t>IV</w:t>
      </w:r>
      <w:r w:rsidRPr="00E11E38">
        <w:rPr>
          <w:rFonts w:ascii="Arial Narrow" w:eastAsia="Calibri" w:hAnsi="Arial Narrow"/>
          <w:sz w:val="26"/>
          <w:szCs w:val="26"/>
        </w:rPr>
        <w:t xml:space="preserve"> квартал 2016 года сбор уплачен в феврале 2017 года с учетом новых коэффициентов расчета);</w:t>
      </w:r>
    </w:p>
    <w:p w:rsidR="00B87DC5" w:rsidRDefault="00B87DC5" w:rsidP="00B87DC5">
      <w:pPr>
        <w:ind w:firstLine="284"/>
        <w:rPr>
          <w:rFonts w:ascii="Arial Narrow" w:eastAsia="Calibri" w:hAnsi="Arial Narrow"/>
          <w:sz w:val="26"/>
          <w:szCs w:val="26"/>
        </w:rPr>
      </w:pPr>
      <w:r>
        <w:rPr>
          <w:rFonts w:ascii="Arial Narrow" w:eastAsia="Calibri" w:hAnsi="Arial Narrow"/>
          <w:sz w:val="26"/>
          <w:szCs w:val="26"/>
        </w:rPr>
        <w:t>- </w:t>
      </w:r>
      <w:r w:rsidRPr="00E11E38">
        <w:rPr>
          <w:rFonts w:ascii="Arial Narrow" w:eastAsia="Calibri" w:hAnsi="Arial Narrow"/>
          <w:sz w:val="26"/>
          <w:szCs w:val="26"/>
        </w:rPr>
        <w:t xml:space="preserve">введением в 2016 году сбора в отношении самоходных машин и (или) прицепов к ним, уплата за </w:t>
      </w:r>
      <w:r w:rsidRPr="00E11E38">
        <w:rPr>
          <w:rFonts w:ascii="Arial Narrow" w:eastAsia="Calibri" w:hAnsi="Arial Narrow"/>
          <w:sz w:val="26"/>
          <w:szCs w:val="26"/>
          <w:lang w:val="en-US"/>
        </w:rPr>
        <w:t>IV</w:t>
      </w:r>
      <w:r w:rsidRPr="00E11E38">
        <w:rPr>
          <w:rFonts w:ascii="Arial Narrow" w:eastAsia="Calibri" w:hAnsi="Arial Narrow"/>
          <w:sz w:val="26"/>
          <w:szCs w:val="26"/>
        </w:rPr>
        <w:t xml:space="preserve"> квартал 2016 года по которому произведена в феврале 2017 года;</w:t>
      </w:r>
    </w:p>
    <w:p w:rsidR="00B87DC5" w:rsidRDefault="00B87DC5" w:rsidP="00B87DC5">
      <w:pPr>
        <w:ind w:firstLine="284"/>
        <w:rPr>
          <w:rFonts w:ascii="Arial Narrow" w:eastAsia="Calibri" w:hAnsi="Arial Narrow"/>
          <w:sz w:val="26"/>
          <w:szCs w:val="26"/>
        </w:rPr>
      </w:pPr>
      <w:r>
        <w:rPr>
          <w:rFonts w:ascii="Arial Narrow" w:eastAsia="Calibri" w:hAnsi="Arial Narrow"/>
          <w:sz w:val="26"/>
          <w:szCs w:val="26"/>
        </w:rPr>
        <w:t>- </w:t>
      </w:r>
      <w:r w:rsidRPr="00E11E38">
        <w:rPr>
          <w:rFonts w:ascii="Arial Narrow" w:eastAsia="Calibri" w:hAnsi="Arial Narrow"/>
          <w:sz w:val="26"/>
          <w:szCs w:val="26"/>
        </w:rPr>
        <w:t>перечислением крупнейшими производителями</w:t>
      </w:r>
      <w:r>
        <w:rPr>
          <w:rFonts w:ascii="Arial Narrow" w:eastAsia="Calibri" w:hAnsi="Arial Narrow"/>
          <w:sz w:val="26"/>
          <w:szCs w:val="26"/>
        </w:rPr>
        <w:t xml:space="preserve"> колёсных</w:t>
      </w:r>
      <w:r w:rsidRPr="00E11E38">
        <w:rPr>
          <w:rFonts w:ascii="Arial Narrow" w:eastAsia="Calibri" w:hAnsi="Arial Narrow"/>
          <w:sz w:val="26"/>
          <w:szCs w:val="26"/>
        </w:rPr>
        <w:t xml:space="preserve"> транспортных сре</w:t>
      </w:r>
      <w:proofErr w:type="gramStart"/>
      <w:r w:rsidRPr="00E11E38">
        <w:rPr>
          <w:rFonts w:ascii="Arial Narrow" w:eastAsia="Calibri" w:hAnsi="Arial Narrow"/>
          <w:sz w:val="26"/>
          <w:szCs w:val="26"/>
        </w:rPr>
        <w:t>дств сб</w:t>
      </w:r>
      <w:proofErr w:type="gramEnd"/>
      <w:r w:rsidRPr="00E11E38">
        <w:rPr>
          <w:rFonts w:ascii="Arial Narrow" w:eastAsia="Calibri" w:hAnsi="Arial Narrow"/>
          <w:sz w:val="26"/>
          <w:szCs w:val="26"/>
        </w:rPr>
        <w:t xml:space="preserve">ора в январе – феврале 2017 года по итогам деятельности за </w:t>
      </w:r>
      <w:r w:rsidRPr="00E11E38">
        <w:rPr>
          <w:rFonts w:ascii="Arial Narrow" w:eastAsia="Calibri" w:hAnsi="Arial Narrow"/>
          <w:sz w:val="26"/>
          <w:szCs w:val="26"/>
          <w:lang w:val="en-US"/>
        </w:rPr>
        <w:t>III</w:t>
      </w:r>
      <w:r w:rsidRPr="00E11E38">
        <w:rPr>
          <w:rFonts w:ascii="Arial Narrow" w:eastAsia="Calibri" w:hAnsi="Arial Narrow"/>
          <w:sz w:val="26"/>
          <w:szCs w:val="26"/>
        </w:rPr>
        <w:t xml:space="preserve"> квартал 2016</w:t>
      </w:r>
      <w:r>
        <w:rPr>
          <w:rFonts w:ascii="Arial Narrow" w:eastAsia="Calibri" w:hAnsi="Arial Narrow"/>
          <w:sz w:val="26"/>
          <w:szCs w:val="26"/>
        </w:rPr>
        <w:t xml:space="preserve"> года</w:t>
      </w:r>
      <w:r w:rsidRPr="00E11E38">
        <w:rPr>
          <w:rFonts w:ascii="Arial Narrow" w:eastAsia="Calibri" w:hAnsi="Arial Narrow"/>
          <w:sz w:val="26"/>
          <w:szCs w:val="26"/>
        </w:rPr>
        <w:t>, срок уплаты по которому 30.12.2016 года, в связи с отсутствием денежных средств в декабре 2016 года.</w:t>
      </w:r>
    </w:p>
    <w:p w:rsidR="00B87DC5" w:rsidRDefault="00B87DC5" w:rsidP="00B87DC5">
      <w:pPr>
        <w:ind w:firstLine="284"/>
        <w:rPr>
          <w:rFonts w:ascii="Arial Narrow" w:eastAsia="Calibri" w:hAnsi="Arial Narrow"/>
          <w:sz w:val="26"/>
          <w:szCs w:val="26"/>
        </w:rPr>
      </w:pPr>
      <w:r w:rsidRPr="00055727">
        <w:rPr>
          <w:rFonts w:ascii="Arial Narrow" w:eastAsia="Calibri" w:hAnsi="Arial Narrow"/>
          <w:sz w:val="26"/>
          <w:szCs w:val="26"/>
        </w:rPr>
        <w:t xml:space="preserve">Поступления утилизационного сбора за январь-март 2017 года составили 36,4% от объема, определенного на 2017 год Федеральным законом от 19.12.2016 </w:t>
      </w:r>
      <w:r w:rsidRPr="00055727">
        <w:rPr>
          <w:rFonts w:ascii="Arial Narrow" w:eastAsia="Calibri" w:hAnsi="Arial Narrow"/>
          <w:sz w:val="26"/>
          <w:szCs w:val="26"/>
        </w:rPr>
        <w:br/>
        <w:t>N 415-ФЗ "О федеральном бюджете на 2017 год</w:t>
      </w:r>
      <w:r>
        <w:rPr>
          <w:rFonts w:ascii="Arial Narrow" w:eastAsia="Calibri" w:hAnsi="Arial Narrow"/>
          <w:sz w:val="26"/>
          <w:szCs w:val="26"/>
        </w:rPr>
        <w:t xml:space="preserve"> и на плановый период 2018 и 2019 годов</w:t>
      </w:r>
      <w:r w:rsidRPr="00055727">
        <w:rPr>
          <w:rFonts w:ascii="Arial Narrow" w:eastAsia="Calibri" w:hAnsi="Arial Narrow"/>
          <w:sz w:val="26"/>
          <w:szCs w:val="26"/>
        </w:rPr>
        <w:t>", в сумме 107,5 млрд. рублей</w:t>
      </w:r>
      <w:r>
        <w:rPr>
          <w:rFonts w:ascii="Arial Narrow" w:eastAsia="Calibri" w:hAnsi="Arial Narrow"/>
          <w:sz w:val="26"/>
          <w:szCs w:val="26"/>
        </w:rPr>
        <w:t xml:space="preserve">. </w:t>
      </w:r>
    </w:p>
    <w:p w:rsidR="00B87DC5" w:rsidRDefault="00B87DC5" w:rsidP="00B87DC5">
      <w:pPr>
        <w:autoSpaceDE w:val="0"/>
        <w:autoSpaceDN w:val="0"/>
        <w:adjustRightInd w:val="0"/>
        <w:jc w:val="center"/>
        <w:rPr>
          <w:rFonts w:ascii="Arial Narrow" w:hAnsi="Arial Narrow"/>
          <w:b/>
        </w:rPr>
      </w:pPr>
      <w:r w:rsidRPr="00F460BB">
        <w:rPr>
          <w:rFonts w:ascii="Arial Narrow" w:hAnsi="Arial Narrow"/>
          <w:b/>
        </w:rPr>
        <w:t xml:space="preserve">Исполнение параметров бюджета по </w:t>
      </w:r>
      <w:r>
        <w:rPr>
          <w:rFonts w:ascii="Arial Narrow" w:hAnsi="Arial Narrow"/>
          <w:b/>
        </w:rPr>
        <w:t>утилизационному сбору</w:t>
      </w:r>
    </w:p>
    <w:p w:rsidR="00B87DC5" w:rsidRPr="00E11E38" w:rsidRDefault="00B87DC5" w:rsidP="00B87DC5">
      <w:pPr>
        <w:autoSpaceDE w:val="0"/>
        <w:autoSpaceDN w:val="0"/>
        <w:adjustRightInd w:val="0"/>
        <w:jc w:val="center"/>
        <w:rPr>
          <w:rFonts w:ascii="Arial Narrow" w:eastAsia="Calibri" w:hAnsi="Arial Narrow"/>
          <w:sz w:val="26"/>
          <w:szCs w:val="26"/>
        </w:rPr>
      </w:pPr>
      <w:r>
        <w:rPr>
          <w:rFonts w:ascii="Arial Narrow" w:hAnsi="Arial Narrow"/>
          <w:b/>
        </w:rPr>
        <w:t xml:space="preserve">в январе-марте </w:t>
      </w:r>
      <w:r w:rsidRPr="00F460BB">
        <w:rPr>
          <w:rFonts w:ascii="Arial Narrow" w:hAnsi="Arial Narrow"/>
          <w:b/>
        </w:rPr>
        <w:t>201</w:t>
      </w:r>
      <w:r>
        <w:rPr>
          <w:rFonts w:ascii="Arial Narrow" w:hAnsi="Arial Narrow"/>
          <w:b/>
        </w:rPr>
        <w:t>7</w:t>
      </w:r>
      <w:r w:rsidRPr="00F460BB">
        <w:rPr>
          <w:rFonts w:ascii="Arial Narrow" w:hAnsi="Arial Narrow"/>
          <w:b/>
        </w:rPr>
        <w:t xml:space="preserve"> года</w:t>
      </w:r>
      <w:r>
        <w:rPr>
          <w:rFonts w:ascii="Arial Narrow" w:hAnsi="Arial Narrow"/>
          <w:noProof/>
          <w:sz w:val="28"/>
          <w:szCs w:val="28"/>
        </w:rPr>
        <w:drawing>
          <wp:inline distT="0" distB="0" distL="0" distR="0" wp14:anchorId="753C6EFD" wp14:editId="2A7ADDCB">
            <wp:extent cx="2400300" cy="1762125"/>
            <wp:effectExtent l="0" t="0" r="19050" b="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87DC5" w:rsidRPr="00BA5D40" w:rsidRDefault="00B87DC5" w:rsidP="00B87DC5">
      <w:pPr>
        <w:ind w:firstLine="284"/>
        <w:rPr>
          <w:rFonts w:ascii="Arial Narrow" w:eastAsia="Calibri" w:hAnsi="Arial Narrow"/>
          <w:sz w:val="26"/>
          <w:szCs w:val="26"/>
        </w:rPr>
      </w:pPr>
      <w:r>
        <w:rPr>
          <w:rFonts w:ascii="Arial Narrow" w:eastAsia="Calibri" w:hAnsi="Arial Narrow"/>
          <w:sz w:val="26"/>
          <w:szCs w:val="26"/>
        </w:rPr>
        <w:t xml:space="preserve">Из общей суммы утилизационного сбора поступления </w:t>
      </w:r>
      <w:r w:rsidRPr="00BA5D40">
        <w:rPr>
          <w:rFonts w:ascii="Arial Narrow" w:eastAsia="Calibri" w:hAnsi="Arial Narrow"/>
          <w:b/>
          <w:bCs/>
          <w:sz w:val="26"/>
          <w:szCs w:val="26"/>
        </w:rPr>
        <w:t xml:space="preserve">за колесные транспортные средства (шасси) и прицепы к ним </w:t>
      </w:r>
      <w:r>
        <w:rPr>
          <w:rFonts w:ascii="Arial Narrow" w:eastAsia="Calibri" w:hAnsi="Arial Narrow"/>
          <w:sz w:val="26"/>
          <w:szCs w:val="26"/>
        </w:rPr>
        <w:lastRenderedPageBreak/>
        <w:t>составили 34</w:t>
      </w:r>
      <w:r w:rsidRPr="00BA5D40">
        <w:rPr>
          <w:rFonts w:ascii="Arial Narrow" w:eastAsia="Calibri" w:hAnsi="Arial Narrow"/>
          <w:sz w:val="26"/>
          <w:szCs w:val="26"/>
        </w:rPr>
        <w:t>,</w:t>
      </w:r>
      <w:r>
        <w:rPr>
          <w:rFonts w:ascii="Arial Narrow" w:eastAsia="Calibri" w:hAnsi="Arial Narrow"/>
          <w:sz w:val="26"/>
          <w:szCs w:val="26"/>
        </w:rPr>
        <w:t>8</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и выросли в 2,1 раза.</w:t>
      </w:r>
    </w:p>
    <w:p w:rsidR="00B87DC5" w:rsidRDefault="00B87DC5" w:rsidP="00B87DC5">
      <w:pPr>
        <w:ind w:firstLine="284"/>
        <w:rPr>
          <w:rFonts w:ascii="Arial Narrow" w:eastAsia="Calibri" w:hAnsi="Arial Narrow"/>
          <w:sz w:val="26"/>
          <w:szCs w:val="26"/>
        </w:rPr>
      </w:pPr>
      <w:r w:rsidRPr="00E60297">
        <w:rPr>
          <w:noProof/>
        </w:rPr>
        <w:drawing>
          <wp:inline distT="0" distB="0" distL="0" distR="0" wp14:anchorId="57538DE1" wp14:editId="3B76DCEF">
            <wp:extent cx="2514600" cy="267462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87DC5" w:rsidRPr="00BA5D40" w:rsidRDefault="00B87DC5" w:rsidP="00B87DC5">
      <w:pPr>
        <w:ind w:firstLine="284"/>
        <w:rPr>
          <w:rFonts w:ascii="Arial Narrow" w:eastAsia="Calibri" w:hAnsi="Arial Narrow"/>
          <w:color w:val="000000"/>
          <w:sz w:val="26"/>
          <w:szCs w:val="26"/>
        </w:rPr>
      </w:pPr>
      <w:r w:rsidRPr="00BA5D40">
        <w:rPr>
          <w:rFonts w:ascii="Arial Narrow" w:eastAsia="Calibri" w:hAnsi="Arial Narrow"/>
          <w:color w:val="000000"/>
          <w:sz w:val="26"/>
          <w:szCs w:val="26"/>
        </w:rPr>
        <w:t>Рост платежей в январе-</w:t>
      </w:r>
      <w:r>
        <w:rPr>
          <w:rFonts w:ascii="Arial Narrow" w:eastAsia="Calibri" w:hAnsi="Arial Narrow"/>
          <w:color w:val="000000"/>
          <w:sz w:val="26"/>
          <w:szCs w:val="26"/>
        </w:rPr>
        <w:t>март</w:t>
      </w:r>
      <w:r w:rsidRPr="00BA5D40">
        <w:rPr>
          <w:rFonts w:ascii="Arial Narrow" w:eastAsia="Calibri" w:hAnsi="Arial Narrow"/>
          <w:color w:val="000000"/>
          <w:sz w:val="26"/>
          <w:szCs w:val="26"/>
        </w:rPr>
        <w:t>е 201</w:t>
      </w:r>
      <w:r>
        <w:rPr>
          <w:rFonts w:ascii="Arial Narrow" w:eastAsia="Calibri" w:hAnsi="Arial Narrow"/>
          <w:color w:val="000000"/>
          <w:sz w:val="26"/>
          <w:szCs w:val="26"/>
        </w:rPr>
        <w:t>7</w:t>
      </w:r>
      <w:r w:rsidRPr="00BA5D40">
        <w:rPr>
          <w:rFonts w:ascii="Arial Narrow" w:eastAsia="Calibri" w:hAnsi="Arial Narrow"/>
          <w:color w:val="000000"/>
          <w:sz w:val="26"/>
          <w:szCs w:val="26"/>
        </w:rPr>
        <w:t xml:space="preserve"> года в сравнении с январём-</w:t>
      </w:r>
      <w:r>
        <w:rPr>
          <w:rFonts w:ascii="Arial Narrow" w:eastAsia="Calibri" w:hAnsi="Arial Narrow"/>
          <w:color w:val="000000"/>
          <w:sz w:val="26"/>
          <w:szCs w:val="26"/>
        </w:rPr>
        <w:t>мартом прошлого года</w:t>
      </w:r>
      <w:r w:rsidRPr="00BA5D40">
        <w:rPr>
          <w:rFonts w:ascii="Arial Narrow" w:eastAsia="Calibri" w:hAnsi="Arial Narrow"/>
          <w:color w:val="000000"/>
          <w:sz w:val="26"/>
          <w:szCs w:val="26"/>
        </w:rPr>
        <w:t xml:space="preserve"> обусловлен увеличением с 01.01.2016 коэффициента расчета суммы утилизационного сбора на 65</w:t>
      </w:r>
      <w:r>
        <w:rPr>
          <w:rFonts w:ascii="Arial Narrow" w:eastAsia="Calibri" w:hAnsi="Arial Narrow"/>
          <w:color w:val="000000"/>
          <w:sz w:val="26"/>
          <w:szCs w:val="26"/>
        </w:rPr>
        <w:t xml:space="preserve">% </w:t>
      </w:r>
      <w:r>
        <w:rPr>
          <w:rFonts w:ascii="Arial Narrow" w:eastAsia="Calibri" w:hAnsi="Arial Narrow"/>
          <w:sz w:val="26"/>
          <w:szCs w:val="26"/>
        </w:rPr>
        <w:t xml:space="preserve">и </w:t>
      </w:r>
      <w:r w:rsidRPr="00E11E38">
        <w:rPr>
          <w:rFonts w:ascii="Arial Narrow" w:eastAsia="Calibri" w:hAnsi="Arial Narrow"/>
          <w:sz w:val="26"/>
          <w:szCs w:val="26"/>
        </w:rPr>
        <w:t>перечислением</w:t>
      </w:r>
      <w:r>
        <w:rPr>
          <w:rFonts w:ascii="Arial Narrow" w:eastAsia="Calibri" w:hAnsi="Arial Narrow"/>
          <w:sz w:val="26"/>
          <w:szCs w:val="26"/>
        </w:rPr>
        <w:t xml:space="preserve"> сбора </w:t>
      </w:r>
      <w:r w:rsidRPr="00E11E38">
        <w:rPr>
          <w:rFonts w:ascii="Arial Narrow" w:eastAsia="Calibri" w:hAnsi="Arial Narrow"/>
          <w:sz w:val="26"/>
          <w:szCs w:val="26"/>
        </w:rPr>
        <w:t xml:space="preserve">крупнейшими производителями </w:t>
      </w:r>
      <w:r>
        <w:rPr>
          <w:rFonts w:ascii="Arial Narrow" w:eastAsia="Calibri" w:hAnsi="Arial Narrow"/>
          <w:sz w:val="26"/>
          <w:szCs w:val="26"/>
        </w:rPr>
        <w:t>т</w:t>
      </w:r>
      <w:r w:rsidRPr="00E11E38">
        <w:rPr>
          <w:rFonts w:ascii="Arial Narrow" w:eastAsia="Calibri" w:hAnsi="Arial Narrow"/>
          <w:sz w:val="26"/>
          <w:szCs w:val="26"/>
        </w:rPr>
        <w:t>ранспортных сре</w:t>
      </w:r>
      <w:proofErr w:type="gramStart"/>
      <w:r w:rsidRPr="00E11E38">
        <w:rPr>
          <w:rFonts w:ascii="Arial Narrow" w:eastAsia="Calibri" w:hAnsi="Arial Narrow"/>
          <w:sz w:val="26"/>
          <w:szCs w:val="26"/>
        </w:rPr>
        <w:t>дств сб</w:t>
      </w:r>
      <w:proofErr w:type="gramEnd"/>
      <w:r w:rsidRPr="00E11E38">
        <w:rPr>
          <w:rFonts w:ascii="Arial Narrow" w:eastAsia="Calibri" w:hAnsi="Arial Narrow"/>
          <w:sz w:val="26"/>
          <w:szCs w:val="26"/>
        </w:rPr>
        <w:t>ора в январе – феврале 2017 года</w:t>
      </w:r>
      <w:r w:rsidRPr="00BA5D40">
        <w:rPr>
          <w:rFonts w:ascii="Arial Narrow" w:eastAsia="Calibri" w:hAnsi="Arial Narrow"/>
          <w:color w:val="000000"/>
          <w:sz w:val="26"/>
          <w:szCs w:val="26"/>
        </w:rPr>
        <w:t xml:space="preserve">. </w:t>
      </w:r>
    </w:p>
    <w:p w:rsidR="00B87DC5" w:rsidRDefault="00B87DC5" w:rsidP="00B87DC5">
      <w:pPr>
        <w:ind w:firstLine="284"/>
        <w:rPr>
          <w:rFonts w:ascii="Arial Narrow" w:eastAsia="Calibri" w:hAnsi="Arial Narrow"/>
          <w:color w:val="000000"/>
          <w:sz w:val="26"/>
          <w:szCs w:val="26"/>
        </w:rPr>
      </w:pPr>
      <w:r>
        <w:rPr>
          <w:rFonts w:ascii="Arial Narrow" w:eastAsia="Calibri" w:hAnsi="Arial Narrow"/>
          <w:b/>
          <w:bCs/>
          <w:sz w:val="26"/>
          <w:szCs w:val="26"/>
        </w:rPr>
        <w:t>З</w:t>
      </w:r>
      <w:r w:rsidRPr="00BA5D40">
        <w:rPr>
          <w:rFonts w:ascii="Arial Narrow" w:eastAsia="Calibri" w:hAnsi="Arial Narrow"/>
          <w:b/>
          <w:bCs/>
          <w:sz w:val="26"/>
          <w:szCs w:val="26"/>
        </w:rPr>
        <w:t>а самоходные машины и (или) прицеп</w:t>
      </w:r>
      <w:r>
        <w:rPr>
          <w:rFonts w:ascii="Arial Narrow" w:eastAsia="Calibri" w:hAnsi="Arial Narrow"/>
          <w:b/>
          <w:bCs/>
          <w:sz w:val="26"/>
          <w:szCs w:val="26"/>
        </w:rPr>
        <w:t>ы</w:t>
      </w:r>
      <w:r w:rsidRPr="00BA5D40">
        <w:rPr>
          <w:rFonts w:ascii="Arial Narrow" w:eastAsia="Calibri" w:hAnsi="Arial Narrow"/>
          <w:b/>
          <w:bCs/>
          <w:sz w:val="26"/>
          <w:szCs w:val="26"/>
        </w:rPr>
        <w:t xml:space="preserve"> к ним</w:t>
      </w:r>
      <w:r>
        <w:rPr>
          <w:rFonts w:ascii="Arial Narrow" w:eastAsia="Calibri" w:hAnsi="Arial Narrow"/>
          <w:b/>
          <w:bCs/>
          <w:sz w:val="26"/>
          <w:szCs w:val="26"/>
        </w:rPr>
        <w:t xml:space="preserve"> </w:t>
      </w:r>
      <w:r w:rsidRPr="005B1F7F">
        <w:rPr>
          <w:rFonts w:ascii="Arial Narrow" w:eastAsia="Calibri" w:hAnsi="Arial Narrow"/>
          <w:bCs/>
          <w:sz w:val="26"/>
          <w:szCs w:val="26"/>
        </w:rPr>
        <w:t xml:space="preserve">поступления </w:t>
      </w:r>
      <w:r w:rsidRPr="00BA5D40">
        <w:rPr>
          <w:rFonts w:ascii="Arial Narrow" w:eastAsia="Calibri" w:hAnsi="Arial Narrow"/>
          <w:sz w:val="26"/>
          <w:szCs w:val="26"/>
        </w:rPr>
        <w:t xml:space="preserve">составили </w:t>
      </w:r>
      <w:r>
        <w:rPr>
          <w:rFonts w:ascii="Arial Narrow" w:eastAsia="Calibri" w:hAnsi="Arial Narrow"/>
          <w:sz w:val="26"/>
          <w:szCs w:val="26"/>
        </w:rPr>
        <w:t>4</w:t>
      </w:r>
      <w:r w:rsidRPr="00BA5D40">
        <w:rPr>
          <w:rFonts w:ascii="Arial Narrow" w:eastAsia="Calibri" w:hAnsi="Arial Narrow"/>
          <w:sz w:val="26"/>
          <w:szCs w:val="26"/>
        </w:rPr>
        <w:t>,</w:t>
      </w:r>
      <w:r>
        <w:rPr>
          <w:rFonts w:ascii="Arial Narrow" w:eastAsia="Calibri" w:hAnsi="Arial Narrow"/>
          <w:sz w:val="26"/>
          <w:szCs w:val="26"/>
        </w:rPr>
        <w:t>3</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w:t>
      </w:r>
      <w:r w:rsidRPr="00BA5D40">
        <w:rPr>
          <w:rFonts w:ascii="Arial Narrow" w:eastAsia="Calibri" w:hAnsi="Arial Narrow"/>
          <w:sz w:val="26"/>
          <w:szCs w:val="26"/>
        </w:rPr>
        <w:t>и относительно января-</w:t>
      </w:r>
      <w:r>
        <w:rPr>
          <w:rFonts w:ascii="Arial Narrow" w:eastAsia="Calibri" w:hAnsi="Arial Narrow"/>
          <w:sz w:val="26"/>
          <w:szCs w:val="26"/>
        </w:rPr>
        <w:t>марта</w:t>
      </w:r>
      <w:r w:rsidRPr="00BA5D40">
        <w:rPr>
          <w:rFonts w:ascii="Arial Narrow" w:eastAsia="Calibri" w:hAnsi="Arial Narrow"/>
          <w:sz w:val="26"/>
          <w:szCs w:val="26"/>
        </w:rPr>
        <w:t xml:space="preserve"> 201</w:t>
      </w:r>
      <w:r>
        <w:rPr>
          <w:rFonts w:ascii="Arial Narrow" w:eastAsia="Calibri" w:hAnsi="Arial Narrow"/>
          <w:sz w:val="26"/>
          <w:szCs w:val="26"/>
        </w:rPr>
        <w:t>6</w:t>
      </w:r>
      <w:r w:rsidRPr="00BA5D40">
        <w:rPr>
          <w:rFonts w:ascii="Arial Narrow" w:eastAsia="Calibri" w:hAnsi="Arial Narrow"/>
          <w:sz w:val="26"/>
          <w:szCs w:val="26"/>
        </w:rPr>
        <w:t xml:space="preserve"> года увеличились на </w:t>
      </w:r>
      <w:r>
        <w:rPr>
          <w:rFonts w:ascii="Arial Narrow" w:eastAsia="Calibri" w:hAnsi="Arial Narrow"/>
          <w:sz w:val="26"/>
          <w:szCs w:val="26"/>
        </w:rPr>
        <w:t>4</w:t>
      </w:r>
      <w:r w:rsidRPr="00BA5D40">
        <w:rPr>
          <w:rFonts w:ascii="Arial Narrow" w:eastAsia="Calibri" w:hAnsi="Arial Narrow"/>
          <w:sz w:val="26"/>
          <w:szCs w:val="26"/>
        </w:rPr>
        <w:t>,</w:t>
      </w:r>
      <w:r>
        <w:rPr>
          <w:rFonts w:ascii="Arial Narrow" w:eastAsia="Calibri" w:hAnsi="Arial Narrow"/>
          <w:sz w:val="26"/>
          <w:szCs w:val="26"/>
        </w:rPr>
        <w:t>1</w:t>
      </w:r>
      <w:r w:rsidRPr="00BA5D40">
        <w:rPr>
          <w:rFonts w:ascii="Arial Narrow" w:eastAsia="Calibri" w:hAnsi="Arial Narrow"/>
          <w:sz w:val="26"/>
          <w:szCs w:val="26"/>
        </w:rPr>
        <w:t xml:space="preserve"> млрд. рублей.</w:t>
      </w:r>
      <w:r>
        <w:rPr>
          <w:rFonts w:ascii="Arial Narrow" w:eastAsia="Calibri" w:hAnsi="Arial Narrow"/>
          <w:sz w:val="26"/>
          <w:szCs w:val="26"/>
        </w:rPr>
        <w:t xml:space="preserve"> </w:t>
      </w:r>
      <w:r w:rsidRPr="00E11E38">
        <w:rPr>
          <w:rFonts w:ascii="Arial Narrow" w:eastAsia="Calibri" w:hAnsi="Arial Narrow"/>
          <w:sz w:val="26"/>
          <w:szCs w:val="26"/>
        </w:rPr>
        <w:t>Рост п</w:t>
      </w:r>
      <w:r>
        <w:rPr>
          <w:rFonts w:ascii="Arial Narrow" w:eastAsia="Calibri" w:hAnsi="Arial Narrow"/>
          <w:sz w:val="26"/>
          <w:szCs w:val="26"/>
        </w:rPr>
        <w:t>латежей</w:t>
      </w:r>
      <w:r w:rsidRPr="00E11E38">
        <w:rPr>
          <w:rFonts w:ascii="Arial Narrow" w:eastAsia="Calibri" w:hAnsi="Arial Narrow"/>
          <w:sz w:val="26"/>
          <w:szCs w:val="26"/>
        </w:rPr>
        <w:t xml:space="preserve"> обусловлен</w:t>
      </w:r>
      <w:r>
        <w:rPr>
          <w:rFonts w:ascii="Arial Narrow" w:eastAsia="Calibri" w:hAnsi="Arial Narrow"/>
          <w:sz w:val="26"/>
          <w:szCs w:val="26"/>
        </w:rPr>
        <w:t xml:space="preserve"> тем, что сбор</w:t>
      </w:r>
      <w:r w:rsidRPr="00BA5D40">
        <w:rPr>
          <w:rFonts w:ascii="Arial Narrow" w:eastAsia="Calibri" w:hAnsi="Arial Narrow"/>
          <w:color w:val="000000"/>
          <w:sz w:val="26"/>
          <w:szCs w:val="26"/>
        </w:rPr>
        <w:t xml:space="preserve"> введен</w:t>
      </w:r>
      <w:r>
        <w:rPr>
          <w:rFonts w:ascii="Arial Narrow" w:eastAsia="Calibri" w:hAnsi="Arial Narrow"/>
          <w:color w:val="000000"/>
          <w:sz w:val="26"/>
          <w:szCs w:val="26"/>
        </w:rPr>
        <w:t xml:space="preserve"> </w:t>
      </w:r>
      <w:r w:rsidRPr="00BA5D40">
        <w:rPr>
          <w:rFonts w:ascii="Arial Narrow" w:eastAsia="Calibri" w:hAnsi="Arial Narrow"/>
          <w:color w:val="000000"/>
          <w:sz w:val="26"/>
          <w:szCs w:val="26"/>
        </w:rPr>
        <w:t>Постановлением Правительства от 06.02.2016 N 81 "Об утилизационном сборе в отношении самоходных машин и (или) прицепов к ним и о внесении изменений в некоторые акты Правительства Российской Федерации"</w:t>
      </w:r>
      <w:r>
        <w:rPr>
          <w:rFonts w:ascii="Arial Narrow" w:eastAsia="Calibri" w:hAnsi="Arial Narrow"/>
          <w:color w:val="000000"/>
          <w:sz w:val="26"/>
          <w:szCs w:val="26"/>
        </w:rPr>
        <w:t xml:space="preserve">, и </w:t>
      </w:r>
      <w:r w:rsidRPr="003A4E55">
        <w:rPr>
          <w:rFonts w:ascii="Arial Narrow" w:eastAsia="Calibri" w:hAnsi="Arial Narrow"/>
          <w:color w:val="000000"/>
          <w:sz w:val="26"/>
          <w:szCs w:val="26"/>
        </w:rPr>
        <w:t>в феврале 2017 года</w:t>
      </w:r>
      <w:r>
        <w:rPr>
          <w:rFonts w:ascii="Arial Narrow" w:eastAsia="Calibri" w:hAnsi="Arial Narrow"/>
          <w:color w:val="000000"/>
          <w:sz w:val="26"/>
          <w:szCs w:val="26"/>
        </w:rPr>
        <w:t xml:space="preserve"> крупнейшими производителями СХМ </w:t>
      </w:r>
      <w:r w:rsidRPr="003A4E55">
        <w:rPr>
          <w:rFonts w:ascii="Arial Narrow" w:eastAsia="Calibri" w:hAnsi="Arial Narrow"/>
          <w:color w:val="000000"/>
          <w:sz w:val="26"/>
          <w:szCs w:val="26"/>
        </w:rPr>
        <w:t>произведена</w:t>
      </w:r>
      <w:r>
        <w:rPr>
          <w:rFonts w:ascii="Arial Narrow" w:eastAsia="Calibri" w:hAnsi="Arial Narrow"/>
          <w:color w:val="000000"/>
          <w:sz w:val="26"/>
          <w:szCs w:val="26"/>
        </w:rPr>
        <w:t xml:space="preserve"> у</w:t>
      </w:r>
      <w:r w:rsidRPr="003A4E55">
        <w:rPr>
          <w:rFonts w:ascii="Arial Narrow" w:eastAsia="Calibri" w:hAnsi="Arial Narrow"/>
          <w:color w:val="000000"/>
          <w:sz w:val="26"/>
          <w:szCs w:val="26"/>
        </w:rPr>
        <w:t xml:space="preserve">плата за </w:t>
      </w:r>
      <w:r w:rsidRPr="003A4E55">
        <w:rPr>
          <w:rFonts w:ascii="Arial Narrow" w:eastAsia="Calibri" w:hAnsi="Arial Narrow"/>
          <w:color w:val="000000"/>
          <w:sz w:val="26"/>
          <w:szCs w:val="26"/>
          <w:lang w:val="en-US"/>
        </w:rPr>
        <w:t>IV</w:t>
      </w:r>
      <w:r w:rsidRPr="003A4E55">
        <w:rPr>
          <w:rFonts w:ascii="Arial Narrow" w:eastAsia="Calibri" w:hAnsi="Arial Narrow"/>
          <w:color w:val="000000"/>
          <w:sz w:val="26"/>
          <w:szCs w:val="26"/>
        </w:rPr>
        <w:t xml:space="preserve"> квартал 2016 года</w:t>
      </w:r>
      <w:r>
        <w:rPr>
          <w:rFonts w:ascii="Arial Narrow" w:eastAsia="Calibri" w:hAnsi="Arial Narrow"/>
          <w:color w:val="000000"/>
          <w:sz w:val="26"/>
          <w:szCs w:val="26"/>
        </w:rPr>
        <w:t>.</w:t>
      </w:r>
    </w:p>
    <w:p w:rsidR="00B87DC5" w:rsidRDefault="00B87DC5" w:rsidP="00B87DC5">
      <w:pPr>
        <w:ind w:firstLine="284"/>
        <w:rPr>
          <w:rFonts w:ascii="Arial Narrow" w:eastAsia="Calibri" w:hAnsi="Arial Narrow"/>
          <w:color w:val="000000"/>
          <w:sz w:val="26"/>
          <w:szCs w:val="26"/>
        </w:rPr>
      </w:pPr>
      <w:r w:rsidRPr="00CC4CA2">
        <w:rPr>
          <w:rFonts w:ascii="Arial Narrow" w:eastAsia="Calibri" w:hAnsi="Arial Narrow"/>
          <w:b/>
          <w:color w:val="000000"/>
          <w:sz w:val="26"/>
          <w:szCs w:val="26"/>
        </w:rPr>
        <w:t>Задолженность</w:t>
      </w:r>
      <w:r>
        <w:rPr>
          <w:rFonts w:ascii="Arial Narrow" w:eastAsia="Calibri" w:hAnsi="Arial Narrow"/>
          <w:color w:val="000000"/>
          <w:sz w:val="26"/>
          <w:szCs w:val="26"/>
        </w:rPr>
        <w:t xml:space="preserve"> по утилизационному сбору на 01.04.2017 составила </w:t>
      </w:r>
      <w:r>
        <w:rPr>
          <w:rFonts w:ascii="Arial Narrow" w:eastAsia="Calibri" w:hAnsi="Arial Narrow"/>
          <w:color w:val="000000"/>
          <w:sz w:val="26"/>
          <w:szCs w:val="26"/>
        </w:rPr>
        <w:br/>
        <w:t>55,6 млн. рублей и с начала 2017 года снизилась на 7 183,4 млн. рублей или более чем в 130 раз.</w:t>
      </w:r>
      <w:r>
        <w:rPr>
          <w:rFonts w:ascii="Arial Narrow" w:eastAsia="Calibri" w:hAnsi="Arial Narrow"/>
          <w:color w:val="000000"/>
          <w:sz w:val="26"/>
          <w:szCs w:val="26"/>
        </w:rPr>
        <w:br w:type="page"/>
      </w:r>
    </w:p>
    <w:p w:rsidR="00B87DC5" w:rsidRPr="005B653C" w:rsidRDefault="00B87DC5" w:rsidP="00B87DC5">
      <w:pPr>
        <w:rPr>
          <w:rFonts w:ascii="Arial Narrow" w:hAnsi="Arial Narrow"/>
          <w:b/>
          <w:bCs/>
          <w:sz w:val="30"/>
          <w:szCs w:val="30"/>
        </w:rPr>
      </w:pPr>
      <w:r>
        <w:rPr>
          <w:rFonts w:ascii="Arial Narrow" w:hAnsi="Arial Narrow"/>
          <w:b/>
          <w:bCs/>
          <w:sz w:val="30"/>
          <w:szCs w:val="30"/>
        </w:rPr>
        <w:lastRenderedPageBreak/>
        <w:t xml:space="preserve">Страховые взносы </w:t>
      </w:r>
      <w:r w:rsidRPr="0018498E">
        <w:rPr>
          <w:rFonts w:ascii="Arial Narrow" w:hAnsi="Arial Narrow"/>
          <w:b/>
          <w:bCs/>
          <w:sz w:val="30"/>
          <w:szCs w:val="30"/>
        </w:rPr>
        <w:t xml:space="preserve">на обязательное социальное страхование  </w:t>
      </w:r>
    </w:p>
    <w:p w:rsidR="00B87DC5" w:rsidRPr="005B653C" w:rsidRDefault="00B87DC5" w:rsidP="00B87DC5">
      <w:pPr>
        <w:ind w:firstLine="709"/>
        <w:rPr>
          <w:rFonts w:ascii="Arial Narrow" w:hAnsi="Arial Narrow"/>
          <w:sz w:val="26"/>
          <w:szCs w:val="26"/>
        </w:rPr>
      </w:pPr>
    </w:p>
    <w:p w:rsidR="00B87DC5" w:rsidRDefault="00B87DC5" w:rsidP="00B87DC5">
      <w:pPr>
        <w:spacing w:line="228" w:lineRule="auto"/>
        <w:ind w:firstLine="284"/>
        <w:rPr>
          <w:rFonts w:ascii="Arial Narrow" w:hAnsi="Arial Narrow"/>
          <w:sz w:val="26"/>
          <w:szCs w:val="26"/>
        </w:rPr>
      </w:pPr>
      <w:r w:rsidRPr="005133FD">
        <w:rPr>
          <w:rFonts w:ascii="Arial Narrow" w:hAnsi="Arial Narrow"/>
          <w:sz w:val="26"/>
          <w:szCs w:val="26"/>
        </w:rPr>
        <w:t xml:space="preserve">ФНС России с 01.01.2017 является главным администратором доходов </w:t>
      </w:r>
      <w:r>
        <w:rPr>
          <w:rFonts w:ascii="Arial Narrow" w:hAnsi="Arial Narrow"/>
          <w:sz w:val="26"/>
          <w:szCs w:val="26"/>
        </w:rPr>
        <w:t xml:space="preserve">бюджетов государственных внебюджетных фондов, в том числе </w:t>
      </w:r>
      <w:r w:rsidRPr="00906698">
        <w:rPr>
          <w:rFonts w:ascii="Arial Narrow" w:hAnsi="Arial Narrow"/>
          <w:sz w:val="26"/>
          <w:szCs w:val="26"/>
        </w:rPr>
        <w:t>Пенсионного фонда Российской Федерации, Федерального фонда обязательного медицинского страхования, Фонда социального страхования Российской Федерации.</w:t>
      </w:r>
    </w:p>
    <w:p w:rsidR="00B87DC5" w:rsidRDefault="00B87DC5" w:rsidP="00B87DC5">
      <w:pPr>
        <w:spacing w:line="228" w:lineRule="auto"/>
        <w:ind w:firstLine="284"/>
        <w:rPr>
          <w:rFonts w:ascii="Arial Narrow" w:hAnsi="Arial Narrow"/>
          <w:sz w:val="26"/>
          <w:szCs w:val="26"/>
        </w:rPr>
      </w:pPr>
      <w:r w:rsidRPr="004D6F99">
        <w:rPr>
          <w:rFonts w:ascii="Arial Narrow" w:hAnsi="Arial Narrow"/>
          <w:sz w:val="26"/>
          <w:szCs w:val="26"/>
        </w:rPr>
        <w:t xml:space="preserve">Поступления </w:t>
      </w:r>
      <w:r w:rsidRPr="004D6F99">
        <w:rPr>
          <w:rFonts w:ascii="Arial Narrow" w:hAnsi="Arial Narrow"/>
          <w:b/>
          <w:sz w:val="26"/>
          <w:szCs w:val="26"/>
        </w:rPr>
        <w:t>страховых взносов</w:t>
      </w:r>
      <w:r w:rsidRPr="004D6F99">
        <w:rPr>
          <w:rFonts w:ascii="Arial Narrow" w:hAnsi="Arial Narrow"/>
          <w:sz w:val="26"/>
          <w:szCs w:val="26"/>
        </w:rPr>
        <w:t xml:space="preserve"> на обязательное социальное страхование, администрируемых ФНС России, в январе-марте 2017 года составили 1 184,2 млрд. рублей, что на 4,0%, или на 45,2 млрд. рублей больше аналогичного периода прошлого года</w:t>
      </w:r>
      <w:r w:rsidR="00820420">
        <w:rPr>
          <w:rFonts w:ascii="Arial Narrow" w:hAnsi="Arial Narrow"/>
          <w:sz w:val="26"/>
          <w:szCs w:val="26"/>
        </w:rPr>
        <w:t>.</w:t>
      </w:r>
    </w:p>
    <w:p w:rsidR="00B87DC5" w:rsidRPr="00E91382" w:rsidRDefault="00B87DC5" w:rsidP="00B87DC5">
      <w:pPr>
        <w:spacing w:line="228" w:lineRule="auto"/>
        <w:ind w:firstLine="284"/>
        <w:rPr>
          <w:rFonts w:ascii="Arial Narrow" w:hAnsi="Arial Narrow"/>
          <w:sz w:val="14"/>
          <w:szCs w:val="26"/>
        </w:rPr>
      </w:pPr>
    </w:p>
    <w:p w:rsidR="00B87DC5" w:rsidRPr="00FE14FF" w:rsidRDefault="00B87DC5" w:rsidP="00B87DC5">
      <w:pPr>
        <w:spacing w:before="120" w:line="228" w:lineRule="auto"/>
        <w:contextualSpacing/>
        <w:jc w:val="center"/>
        <w:rPr>
          <w:rFonts w:ascii="Arial Narrow" w:hAnsi="Arial Narrow"/>
          <w:b/>
        </w:rPr>
      </w:pPr>
      <w:r w:rsidRPr="00FE14FF">
        <w:rPr>
          <w:rFonts w:ascii="Arial Narrow" w:hAnsi="Arial Narrow"/>
          <w:b/>
        </w:rPr>
        <w:t xml:space="preserve">Динамика поступлений страховых взносов на обязательное социальное страхование, администрируемых ФНС России </w:t>
      </w:r>
    </w:p>
    <w:p w:rsidR="00B87DC5" w:rsidRDefault="00B87DC5" w:rsidP="00B87DC5">
      <w:pPr>
        <w:spacing w:before="120" w:line="228" w:lineRule="auto"/>
        <w:contextualSpacing/>
        <w:jc w:val="center"/>
        <w:rPr>
          <w:rFonts w:ascii="Arial Narrow" w:hAnsi="Arial Narrow"/>
          <w:b/>
        </w:rPr>
      </w:pPr>
      <w:r w:rsidRPr="00FE14FF">
        <w:rPr>
          <w:rFonts w:ascii="Arial Narrow" w:hAnsi="Arial Narrow"/>
          <w:noProof/>
          <w:szCs w:val="26"/>
        </w:rPr>
        <mc:AlternateContent>
          <mc:Choice Requires="wps">
            <w:drawing>
              <wp:anchor distT="45720" distB="45720" distL="114300" distR="114300" simplePos="0" relativeHeight="251711488" behindDoc="0" locked="0" layoutInCell="1" allowOverlap="1" wp14:anchorId="2AA218E5" wp14:editId="27A1D432">
                <wp:simplePos x="0" y="0"/>
                <wp:positionH relativeFrom="column">
                  <wp:posOffset>438426</wp:posOffset>
                </wp:positionH>
                <wp:positionV relativeFrom="paragraph">
                  <wp:posOffset>224652</wp:posOffset>
                </wp:positionV>
                <wp:extent cx="1256196" cy="564543"/>
                <wp:effectExtent l="0" t="0" r="0"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196" cy="564543"/>
                        </a:xfrm>
                        <a:prstGeom prst="rect">
                          <a:avLst/>
                        </a:prstGeom>
                        <a:noFill/>
                        <a:ln w="9525">
                          <a:noFill/>
                          <a:miter lim="800000"/>
                          <a:headEnd/>
                          <a:tailEnd/>
                        </a:ln>
                      </wps:spPr>
                      <wps:txbx>
                        <w:txbxContent>
                          <w:p w:rsidR="00A80787" w:rsidRDefault="00A80787" w:rsidP="00B87DC5">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+ 45,2</w:t>
                            </w:r>
                          </w:p>
                          <w:p w:rsidR="00A80787" w:rsidRPr="00B3187B" w:rsidRDefault="00A80787" w:rsidP="00B87DC5">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sidRPr="00B3187B">
                              <w:rPr>
                                <w:rFonts w:ascii="Arial Narrow" w:hAnsi="Arial Narrow"/>
                                <w:b/>
                                <w:i/>
                                <w:color w:val="E36C0A" w:themeColor="accent6" w:themeShade="BF"/>
                                <w:sz w:val="20"/>
                              </w:rPr>
                              <w:t>млрд.</w:t>
                            </w:r>
                            <w:r>
                              <w:rPr>
                                <w:rFonts w:ascii="Arial Narrow" w:hAnsi="Arial Narrow"/>
                                <w:b/>
                                <w:i/>
                                <w:color w:val="E36C0A" w:themeColor="accent6" w:themeShade="BF"/>
                                <w:sz w:val="20"/>
                              </w:rPr>
                              <w:t xml:space="preserve"> </w:t>
                            </w:r>
                            <w:r w:rsidRPr="00B3187B">
                              <w:rPr>
                                <w:rFonts w:ascii="Arial Narrow" w:hAnsi="Arial Narrow"/>
                                <w:b/>
                                <w:i/>
                                <w:color w:val="E36C0A" w:themeColor="accent6" w:themeShade="BF"/>
                                <w:sz w:val="20"/>
                              </w:rPr>
                              <w:t>рублей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64" type="#_x0000_t202" style="position:absolute;left:0;text-align:left;margin-left:34.5pt;margin-top:17.7pt;width:98.9pt;height:44.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" filled="f" stroked="f">
                <v:textbox>
                  <w:txbxContent>
                    <w:p w:rsidR="00A80787" w:rsidRDefault="00A80787" w:rsidP="00B87DC5">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+ 45,2</w:t>
                      </w:r>
                    </w:p>
                    <w:p w:rsidR="00A80787" w:rsidRPr="00B3187B" w:rsidRDefault="00A80787" w:rsidP="00B87DC5">
                      <w:pPr>
                        <w:contextualSpacing/>
                        <w:jc w:val="right"/>
                        <w:rPr>
                          <w:rFonts w:ascii="Arial Narrow" w:hAnsi="Arial Narrow"/>
                          <w:b/>
                          <w:i/>
                          <w:color w:val="E36C0A" w:themeColor="accent6" w:themeShade="BF"/>
                        </w:rPr>
                      </w:pPr>
                      <w:r w:rsidRPr="00B3187B">
                        <w:rPr>
                          <w:rFonts w:ascii="Arial Narrow" w:hAnsi="Arial Narrow"/>
                          <w:b/>
                          <w:i/>
                          <w:color w:val="E36C0A" w:themeColor="accent6" w:themeShade="BF"/>
                        </w:rPr>
                        <w:t xml:space="preserve"> </w:t>
                      </w:r>
                      <w:r w:rsidRPr="00B3187B">
                        <w:rPr>
                          <w:rFonts w:ascii="Arial Narrow" w:hAnsi="Arial Narrow"/>
                          <w:b/>
                          <w:i/>
                          <w:color w:val="E36C0A" w:themeColor="accent6" w:themeShade="BF"/>
                          <w:sz w:val="20"/>
                        </w:rPr>
                        <w:t>млрд.</w:t>
                      </w:r>
                      <w:r>
                        <w:rPr>
                          <w:rFonts w:ascii="Arial Narrow" w:hAnsi="Arial Narrow"/>
                          <w:b/>
                          <w:i/>
                          <w:color w:val="E36C0A" w:themeColor="accent6" w:themeShade="BF"/>
                          <w:sz w:val="20"/>
                        </w:rPr>
                        <w:t xml:space="preserve"> </w:t>
                      </w:r>
                      <w:r w:rsidRPr="00B3187B">
                        <w:rPr>
                          <w:rFonts w:ascii="Arial Narrow" w:hAnsi="Arial Narrow"/>
                          <w:b/>
                          <w:i/>
                          <w:color w:val="E36C0A" w:themeColor="accent6" w:themeShade="BF"/>
                          <w:sz w:val="20"/>
                        </w:rPr>
                        <w:t>рублей</w:t>
                      </w:r>
                    </w:p>
                  </w:txbxContent>
                </v:textbox>
              </v:shape>
            </w:pict>
          </mc:Fallback>
        </mc:AlternateContent>
      </w:r>
      <w:r w:rsidRPr="00FE14FF">
        <w:rPr>
          <w:rFonts w:ascii="Arial Narrow" w:hAnsi="Arial Narrow"/>
          <w:noProof/>
          <w:szCs w:val="26"/>
        </w:rPr>
        <mc:AlternateContent>
          <mc:Choice Requires="wps">
            <w:drawing>
              <wp:anchor distT="45720" distB="45720" distL="114300" distR="114300" simplePos="0" relativeHeight="251710464" behindDoc="0" locked="0" layoutInCell="1" allowOverlap="1" wp14:anchorId="06565530" wp14:editId="390ECFCE">
                <wp:simplePos x="0" y="0"/>
                <wp:positionH relativeFrom="column">
                  <wp:posOffset>1845310</wp:posOffset>
                </wp:positionH>
                <wp:positionV relativeFrom="paragraph">
                  <wp:posOffset>224045</wp:posOffset>
                </wp:positionV>
                <wp:extent cx="603885" cy="294005"/>
                <wp:effectExtent l="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4005"/>
                        </a:xfrm>
                        <a:prstGeom prst="rect">
                          <a:avLst/>
                        </a:prstGeom>
                        <a:noFill/>
                        <a:ln w="9525">
                          <a:noFill/>
                          <a:miter lim="800000"/>
                          <a:headEnd/>
                          <a:tailEnd/>
                        </a:ln>
                      </wps:spPr>
                      <wps:txbx>
                        <w:txbxContent>
                          <w:p w:rsidR="00A80787" w:rsidRPr="00B3187B" w:rsidRDefault="00A80787" w:rsidP="00B87DC5">
                            <w:pPr>
                              <w:rPr>
                                <w:rFonts w:ascii="Arial Narrow" w:hAnsi="Arial Narrow"/>
                                <w:b/>
                                <w:i/>
                                <w:color w:val="E36C0A" w:themeColor="accent6" w:themeShade="BF"/>
                                <w:sz w:val="28"/>
                              </w:rPr>
                            </w:pPr>
                            <w:r>
                              <w:rPr>
                                <w:rFonts w:ascii="Arial Narrow" w:hAnsi="Arial Narrow"/>
                                <w:b/>
                                <w:i/>
                                <w:color w:val="E36C0A" w:themeColor="accent6" w:themeShade="BF"/>
                                <w:sz w:val="28"/>
                              </w:rPr>
                              <w:t>+4</w:t>
                            </w:r>
                            <w:r w:rsidRPr="00B3187B">
                              <w:rPr>
                                <w:rFonts w:ascii="Arial Narrow" w:hAnsi="Arial Narrow"/>
                                <w:b/>
                                <w:i/>
                                <w:color w:val="E36C0A" w:themeColor="accent6" w:themeShade="BF"/>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45.3pt;margin-top:17.65pt;width:47.55pt;height:2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" filled="f" stroked="f">
                <v:textbox>
                  <w:txbxContent>
                    <w:p w:rsidR="00A80787" w:rsidRPr="00B3187B" w:rsidRDefault="00A80787" w:rsidP="00B87DC5">
                      <w:pPr>
                        <w:rPr>
                          <w:rFonts w:ascii="Arial Narrow" w:hAnsi="Arial Narrow"/>
                          <w:b/>
                          <w:i/>
                          <w:color w:val="E36C0A" w:themeColor="accent6" w:themeShade="BF"/>
                          <w:sz w:val="28"/>
                        </w:rPr>
                      </w:pPr>
                      <w:r>
                        <w:rPr>
                          <w:rFonts w:ascii="Arial Narrow" w:hAnsi="Arial Narrow"/>
                          <w:b/>
                          <w:i/>
                          <w:color w:val="E36C0A" w:themeColor="accent6" w:themeShade="BF"/>
                          <w:sz w:val="28"/>
                        </w:rPr>
                        <w:t>+4</w:t>
                      </w:r>
                      <w:r w:rsidRPr="00B3187B">
                        <w:rPr>
                          <w:rFonts w:ascii="Arial Narrow" w:hAnsi="Arial Narrow"/>
                          <w:b/>
                          <w:i/>
                          <w:color w:val="E36C0A" w:themeColor="accent6" w:themeShade="BF"/>
                          <w:sz w:val="28"/>
                        </w:rPr>
                        <w:t>%</w:t>
                      </w:r>
                    </w:p>
                  </w:txbxContent>
                </v:textbox>
              </v:shape>
            </w:pict>
          </mc:Fallback>
        </mc:AlternateContent>
      </w:r>
      <w:r w:rsidRPr="00FE14FF">
        <w:rPr>
          <w:rFonts w:ascii="Arial Narrow" w:hAnsi="Arial Narrow"/>
          <w:b/>
        </w:rPr>
        <w:t>в январе-марте 2017 года</w:t>
      </w:r>
    </w:p>
    <w:p w:rsidR="00B87DC5" w:rsidRPr="001A4215" w:rsidRDefault="00B87DC5" w:rsidP="00B87DC5">
      <w:pPr>
        <w:spacing w:before="120" w:line="228" w:lineRule="auto"/>
        <w:contextualSpacing/>
        <w:jc w:val="center"/>
        <w:rPr>
          <w:rFonts w:ascii="Arial Narrow" w:hAnsi="Arial Narrow"/>
          <w:b/>
        </w:rPr>
      </w:pPr>
    </w:p>
    <w:p w:rsidR="00B87DC5" w:rsidRPr="00E91382" w:rsidRDefault="00B87DC5" w:rsidP="00B87DC5">
      <w:pPr>
        <w:pStyle w:val="aff5"/>
        <w:spacing w:line="228" w:lineRule="auto"/>
        <w:ind w:left="-142"/>
        <w:rPr>
          <w:rFonts w:ascii="Arial Narrow" w:hAnsi="Arial Narrow"/>
          <w:sz w:val="26"/>
          <w:szCs w:val="26"/>
        </w:rPr>
      </w:pPr>
      <w:r>
        <w:rPr>
          <w:rFonts w:ascii="Arial Narrow" w:hAnsi="Arial Narrow"/>
          <w:noProof/>
          <w:sz w:val="26"/>
          <w:szCs w:val="26"/>
        </w:rPr>
        <w:drawing>
          <wp:inline distT="0" distB="0" distL="0" distR="0" wp14:anchorId="494D43EF" wp14:editId="34341572">
            <wp:extent cx="3046730" cy="2098675"/>
            <wp:effectExtent l="0" t="0" r="127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87DC5" w:rsidRPr="00E47C38" w:rsidRDefault="00B87DC5" w:rsidP="00B87DC5">
      <w:pPr>
        <w:spacing w:line="228" w:lineRule="auto"/>
        <w:ind w:firstLine="284"/>
        <w:contextualSpacing/>
        <w:rPr>
          <w:rFonts w:ascii="Arial Narrow" w:hAnsi="Arial Narrow"/>
          <w:sz w:val="26"/>
          <w:szCs w:val="26"/>
        </w:rPr>
      </w:pPr>
      <w:r w:rsidRPr="00E47C38">
        <w:rPr>
          <w:rFonts w:ascii="Arial Narrow" w:hAnsi="Arial Narrow"/>
          <w:sz w:val="26"/>
          <w:szCs w:val="26"/>
        </w:rPr>
        <w:t xml:space="preserve">Поступления </w:t>
      </w:r>
      <w:r w:rsidRPr="00E47C38">
        <w:rPr>
          <w:rFonts w:ascii="Arial Narrow" w:hAnsi="Arial Narrow"/>
          <w:b/>
          <w:sz w:val="26"/>
          <w:szCs w:val="26"/>
        </w:rPr>
        <w:t>страховых взносов</w:t>
      </w:r>
      <w:r w:rsidRPr="00E47C38">
        <w:rPr>
          <w:rFonts w:ascii="Arial Narrow" w:hAnsi="Arial Narrow"/>
          <w:sz w:val="26"/>
          <w:szCs w:val="26"/>
        </w:rPr>
        <w:t xml:space="preserve"> на обязательное социальное страхование, администрируемых ФНС России</w:t>
      </w:r>
      <w:r>
        <w:rPr>
          <w:rFonts w:ascii="Arial Narrow" w:hAnsi="Arial Narrow"/>
          <w:sz w:val="26"/>
          <w:szCs w:val="26"/>
        </w:rPr>
        <w:t>,</w:t>
      </w:r>
      <w:r w:rsidRPr="00E47C38">
        <w:rPr>
          <w:rFonts w:ascii="Arial Narrow" w:hAnsi="Arial Narrow"/>
          <w:sz w:val="26"/>
          <w:szCs w:val="26"/>
        </w:rPr>
        <w:t xml:space="preserve"> демонстрируют усто</w:t>
      </w:r>
      <w:r>
        <w:rPr>
          <w:rFonts w:ascii="Arial Narrow" w:hAnsi="Arial Narrow"/>
          <w:sz w:val="26"/>
          <w:szCs w:val="26"/>
        </w:rPr>
        <w:t>йчивую положительную динамику: так темп роста поступлений в феврале 2017 года составил 104,7%, а в марте – 107,1%.</w:t>
      </w:r>
    </w:p>
    <w:p w:rsidR="00B87DC5" w:rsidRDefault="00B87DC5" w:rsidP="00B87DC5">
      <w:pPr>
        <w:spacing w:line="228" w:lineRule="auto"/>
        <w:ind w:firstLine="284"/>
        <w:contextualSpacing/>
        <w:rPr>
          <w:rFonts w:ascii="Arial Narrow" w:hAnsi="Arial Narrow"/>
          <w:sz w:val="26"/>
          <w:szCs w:val="26"/>
        </w:rPr>
      </w:pPr>
      <w:r>
        <w:rPr>
          <w:rFonts w:ascii="Arial Narrow" w:hAnsi="Arial Narrow"/>
          <w:sz w:val="26"/>
          <w:szCs w:val="26"/>
        </w:rPr>
        <w:t xml:space="preserve">В общем объеме поступлений администрируемых Службой доходов в бюджетную систему Российской Федерации в январе-марте 2017 года </w:t>
      </w:r>
      <w:r w:rsidRPr="004D6F99">
        <w:rPr>
          <w:rFonts w:ascii="Arial Narrow" w:hAnsi="Arial Narrow"/>
          <w:b/>
          <w:sz w:val="26"/>
          <w:szCs w:val="26"/>
        </w:rPr>
        <w:t>страховы</w:t>
      </w:r>
      <w:r>
        <w:rPr>
          <w:rFonts w:ascii="Arial Narrow" w:hAnsi="Arial Narrow"/>
          <w:b/>
          <w:sz w:val="26"/>
          <w:szCs w:val="26"/>
        </w:rPr>
        <w:t>е</w:t>
      </w:r>
      <w:r w:rsidRPr="004D6F99">
        <w:rPr>
          <w:rFonts w:ascii="Arial Narrow" w:hAnsi="Arial Narrow"/>
          <w:b/>
          <w:sz w:val="26"/>
          <w:szCs w:val="26"/>
        </w:rPr>
        <w:t xml:space="preserve"> взнос</w:t>
      </w:r>
      <w:r>
        <w:rPr>
          <w:rFonts w:ascii="Arial Narrow" w:hAnsi="Arial Narrow"/>
          <w:b/>
          <w:sz w:val="26"/>
          <w:szCs w:val="26"/>
        </w:rPr>
        <w:t>ы</w:t>
      </w:r>
      <w:r w:rsidRPr="004D6F99">
        <w:rPr>
          <w:rFonts w:ascii="Arial Narrow" w:hAnsi="Arial Narrow"/>
          <w:sz w:val="26"/>
          <w:szCs w:val="26"/>
        </w:rPr>
        <w:t xml:space="preserve"> на обяза</w:t>
      </w:r>
      <w:r>
        <w:rPr>
          <w:rFonts w:ascii="Arial Narrow" w:hAnsi="Arial Narrow"/>
          <w:sz w:val="26"/>
          <w:szCs w:val="26"/>
        </w:rPr>
        <w:t xml:space="preserve">тельное социальное страхование </w:t>
      </w:r>
      <w:r w:rsidRPr="00296929">
        <w:rPr>
          <w:rFonts w:ascii="Arial Narrow" w:hAnsi="Arial Narrow"/>
          <w:sz w:val="26"/>
          <w:szCs w:val="26"/>
        </w:rPr>
        <w:t>составляют 2</w:t>
      </w:r>
      <w:r>
        <w:rPr>
          <w:rFonts w:ascii="Arial Narrow" w:hAnsi="Arial Narrow"/>
          <w:sz w:val="26"/>
          <w:szCs w:val="26"/>
        </w:rPr>
        <w:t>7</w:t>
      </w:r>
      <w:r w:rsidRPr="00296929">
        <w:rPr>
          <w:rFonts w:ascii="Arial Narrow" w:hAnsi="Arial Narrow"/>
          <w:sz w:val="26"/>
          <w:szCs w:val="26"/>
        </w:rPr>
        <w:t>,</w:t>
      </w:r>
      <w:r>
        <w:rPr>
          <w:rFonts w:ascii="Arial Narrow" w:hAnsi="Arial Narrow"/>
          <w:sz w:val="26"/>
          <w:szCs w:val="26"/>
        </w:rPr>
        <w:t>7%.</w:t>
      </w:r>
    </w:p>
    <w:p w:rsidR="00B87DC5" w:rsidRPr="00784AD9" w:rsidRDefault="00B87DC5" w:rsidP="00B87DC5">
      <w:pPr>
        <w:spacing w:line="228" w:lineRule="auto"/>
        <w:ind w:firstLine="284"/>
        <w:rPr>
          <w:rFonts w:ascii="Arial Narrow" w:hAnsi="Arial Narrow"/>
          <w:sz w:val="12"/>
          <w:szCs w:val="26"/>
        </w:rPr>
      </w:pPr>
    </w:p>
    <w:p w:rsidR="00B87DC5" w:rsidRPr="00FE14FF" w:rsidRDefault="00B87DC5" w:rsidP="00B87DC5">
      <w:pPr>
        <w:spacing w:before="120" w:line="228" w:lineRule="auto"/>
        <w:contextualSpacing/>
        <w:jc w:val="center"/>
        <w:rPr>
          <w:rFonts w:ascii="Arial Narrow" w:hAnsi="Arial Narrow"/>
          <w:b/>
        </w:rPr>
      </w:pPr>
      <w:r w:rsidRPr="00FE14FF">
        <w:rPr>
          <w:rFonts w:ascii="Arial Narrow" w:hAnsi="Arial Narrow"/>
          <w:b/>
        </w:rPr>
        <w:lastRenderedPageBreak/>
        <w:t xml:space="preserve">Структура поступлений страховых взносов на обязательное социальное страхование, администрируемых ФНС России </w:t>
      </w:r>
    </w:p>
    <w:p w:rsidR="00B87DC5" w:rsidRDefault="00B87DC5" w:rsidP="00B87DC5">
      <w:pPr>
        <w:spacing w:before="120" w:line="228" w:lineRule="auto"/>
        <w:contextualSpacing/>
        <w:jc w:val="center"/>
        <w:rPr>
          <w:rFonts w:ascii="Arial Narrow" w:hAnsi="Arial Narrow"/>
          <w:b/>
        </w:rPr>
      </w:pPr>
      <w:r w:rsidRPr="00FE14FF">
        <w:rPr>
          <w:rFonts w:ascii="Arial Narrow" w:hAnsi="Arial Narrow"/>
          <w:b/>
        </w:rPr>
        <w:t>в январе-марте 2017 года</w:t>
      </w:r>
    </w:p>
    <w:p w:rsidR="00B87DC5" w:rsidRPr="00FE14FF" w:rsidRDefault="00B87DC5" w:rsidP="00B87DC5">
      <w:pPr>
        <w:spacing w:before="120" w:line="228" w:lineRule="auto"/>
        <w:contextualSpacing/>
        <w:jc w:val="center"/>
        <w:rPr>
          <w:rFonts w:ascii="Arial Narrow" w:hAnsi="Arial Narrow"/>
          <w:b/>
        </w:rPr>
      </w:pPr>
      <w:r w:rsidRPr="006A4A2D">
        <w:rPr>
          <w:rFonts w:ascii="Arial Narrow" w:hAnsi="Arial Narrow"/>
          <w:noProof/>
        </w:rPr>
        <mc:AlternateContent>
          <mc:Choice Requires="wps">
            <w:drawing>
              <wp:anchor distT="45720" distB="45720" distL="114300" distR="114300" simplePos="0" relativeHeight="251708416" behindDoc="0" locked="0" layoutInCell="1" allowOverlap="1" wp14:anchorId="08965E89" wp14:editId="0BB55DA7">
                <wp:simplePos x="0" y="0"/>
                <wp:positionH relativeFrom="column">
                  <wp:posOffset>294640</wp:posOffset>
                </wp:positionH>
                <wp:positionV relativeFrom="paragraph">
                  <wp:posOffset>161290</wp:posOffset>
                </wp:positionV>
                <wp:extent cx="739140" cy="349250"/>
                <wp:effectExtent l="0" t="0" r="0"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9250"/>
                        </a:xfrm>
                        <a:prstGeom prst="rect">
                          <a:avLst/>
                        </a:prstGeom>
                        <a:noFill/>
                        <a:ln w="9525">
                          <a:noFill/>
                          <a:miter lim="800000"/>
                          <a:headEnd/>
                          <a:tailEnd/>
                        </a:ln>
                      </wps:spPr>
                      <wps:txb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ФОМС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3.2pt;margin-top:12.7pt;width:58.2pt;height:2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" filled="f" stroked="f">
                <v:textbo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ФОМС</w:t>
                      </w:r>
                    </w:p>
                  </w:txbxContent>
                </v:textbox>
              </v:shape>
            </w:pict>
          </mc:Fallback>
        </mc:AlternateContent>
      </w:r>
    </w:p>
    <w:p w:rsidR="00B87DC5" w:rsidRPr="005B653C" w:rsidRDefault="00B87DC5" w:rsidP="00B87DC5">
      <w:pPr>
        <w:spacing w:before="120" w:line="228" w:lineRule="auto"/>
        <w:ind w:left="284"/>
        <w:contextualSpacing/>
        <w:jc w:val="center"/>
        <w:rPr>
          <w:rFonts w:ascii="Arial Narrow" w:hAnsi="Arial Narrow"/>
          <w:sz w:val="26"/>
          <w:szCs w:val="26"/>
        </w:rPr>
      </w:pPr>
      <w:r w:rsidRPr="006A4A2D">
        <w:rPr>
          <w:rFonts w:ascii="Arial Narrow" w:hAnsi="Arial Narrow"/>
          <w:noProof/>
        </w:rPr>
        <mc:AlternateContent>
          <mc:Choice Requires="wps">
            <w:drawing>
              <wp:anchor distT="45720" distB="45720" distL="114300" distR="114300" simplePos="0" relativeHeight="251709440" behindDoc="0" locked="0" layoutInCell="1" allowOverlap="1" wp14:anchorId="58884288" wp14:editId="7E6D3B76">
                <wp:simplePos x="0" y="0"/>
                <wp:positionH relativeFrom="column">
                  <wp:posOffset>42628</wp:posOffset>
                </wp:positionH>
                <wp:positionV relativeFrom="paragraph">
                  <wp:posOffset>499607</wp:posOffset>
                </wp:positionV>
                <wp:extent cx="628015" cy="349250"/>
                <wp:effectExtent l="0" t="0" r="0" b="0"/>
                <wp:wrapNone/>
                <wp:docPr id="4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49250"/>
                        </a:xfrm>
                        <a:prstGeom prst="rect">
                          <a:avLst/>
                        </a:prstGeom>
                        <a:noFill/>
                        <a:ln w="9525">
                          <a:noFill/>
                          <a:miter lim="800000"/>
                          <a:headEnd/>
                          <a:tailEnd/>
                        </a:ln>
                      </wps:spPr>
                      <wps:txb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ФСС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35pt;margin-top:39.35pt;width:49.45pt;height:2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" filled="f" stroked="f">
                <v:textbo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ФСС</w:t>
                      </w:r>
                    </w:p>
                  </w:txbxContent>
                </v:textbox>
              </v:shape>
            </w:pict>
          </mc:Fallback>
        </mc:AlternateContent>
      </w:r>
      <w:r>
        <w:rPr>
          <w:rFonts w:ascii="Arial Narrow" w:hAnsi="Arial Narrow"/>
          <w:noProof/>
          <w:sz w:val="26"/>
          <w:szCs w:val="26"/>
        </w:rPr>
        <w:drawing>
          <wp:inline distT="0" distB="0" distL="0" distR="0" wp14:anchorId="3F8F18D3" wp14:editId="6FB83356">
            <wp:extent cx="2745105" cy="1863213"/>
            <wp:effectExtent l="0" t="0" r="0" b="381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6A4A2D">
        <w:rPr>
          <w:rFonts w:ascii="Arial Narrow" w:hAnsi="Arial Narrow"/>
          <w:noProof/>
        </w:rPr>
        <mc:AlternateContent>
          <mc:Choice Requires="wps">
            <w:drawing>
              <wp:anchor distT="45720" distB="45720" distL="114300" distR="114300" simplePos="0" relativeHeight="251707392" behindDoc="0" locked="0" layoutInCell="1" allowOverlap="1" wp14:anchorId="30B87C53" wp14:editId="3086535F">
                <wp:simplePos x="0" y="0"/>
                <wp:positionH relativeFrom="column">
                  <wp:posOffset>2084263</wp:posOffset>
                </wp:positionH>
                <wp:positionV relativeFrom="paragraph">
                  <wp:posOffset>1251061</wp:posOffset>
                </wp:positionV>
                <wp:extent cx="628015" cy="3492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49250"/>
                        </a:xfrm>
                        <a:prstGeom prst="rect">
                          <a:avLst/>
                        </a:prstGeom>
                        <a:noFill/>
                        <a:ln w="9525">
                          <a:noFill/>
                          <a:miter lim="800000"/>
                          <a:headEnd/>
                          <a:tailEnd/>
                        </a:ln>
                      </wps:spPr>
                      <wps:txb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ПФР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64.1pt;margin-top:98.5pt;width:49.45pt;height:2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" filled="f" stroked="f">
                <v:textbox>
                  <w:txbxContent>
                    <w:p w:rsidR="00A80787" w:rsidRPr="00784AD9" w:rsidRDefault="00A80787" w:rsidP="00B87DC5">
                      <w:pPr>
                        <w:jc w:val="center"/>
                        <w:rPr>
                          <w:rFonts w:ascii="Arial Narrow" w:hAnsi="Arial Narrow"/>
                          <w:b/>
                          <w:color w:val="595959" w:themeColor="text1" w:themeTint="A6"/>
                          <w:sz w:val="28"/>
                        </w:rPr>
                      </w:pPr>
                      <w:r w:rsidRPr="00784AD9">
                        <w:rPr>
                          <w:rFonts w:ascii="Arial Narrow" w:hAnsi="Arial Narrow"/>
                          <w:b/>
                          <w:color w:val="595959" w:themeColor="text1" w:themeTint="A6"/>
                          <w:sz w:val="28"/>
                        </w:rPr>
                        <w:t>ПФР</w:t>
                      </w:r>
                    </w:p>
                  </w:txbxContent>
                </v:textbox>
              </v:shape>
            </w:pict>
          </mc:Fallback>
        </mc:AlternateContent>
      </w:r>
    </w:p>
    <w:p w:rsidR="00B87DC5" w:rsidRPr="00485BCB" w:rsidRDefault="00B87DC5" w:rsidP="00B87DC5">
      <w:pPr>
        <w:spacing w:line="228" w:lineRule="auto"/>
        <w:ind w:firstLine="284"/>
        <w:rPr>
          <w:rFonts w:ascii="Arial Narrow" w:hAnsi="Arial Narrow"/>
          <w:sz w:val="26"/>
          <w:szCs w:val="26"/>
        </w:rPr>
      </w:pPr>
      <w:r w:rsidRPr="00485BCB">
        <w:rPr>
          <w:rFonts w:ascii="Arial Narrow" w:hAnsi="Arial Narrow"/>
          <w:sz w:val="26"/>
          <w:szCs w:val="26"/>
        </w:rPr>
        <w:t>Поступлени</w:t>
      </w:r>
      <w:r>
        <w:rPr>
          <w:rFonts w:ascii="Arial Narrow" w:hAnsi="Arial Narrow"/>
          <w:sz w:val="26"/>
          <w:szCs w:val="26"/>
        </w:rPr>
        <w:t>я</w:t>
      </w:r>
      <w:r w:rsidRPr="00485BCB">
        <w:rPr>
          <w:rFonts w:ascii="Arial Narrow" w:hAnsi="Arial Narrow"/>
          <w:sz w:val="26"/>
          <w:szCs w:val="26"/>
        </w:rPr>
        <w:t xml:space="preserve"> страховых взносов, зачисляемых в </w:t>
      </w:r>
      <w:r w:rsidRPr="005E1B71">
        <w:rPr>
          <w:rFonts w:ascii="Arial Narrow" w:hAnsi="Arial Narrow"/>
          <w:b/>
          <w:sz w:val="26"/>
          <w:szCs w:val="26"/>
        </w:rPr>
        <w:t>Пенсионный фонд Российской Федерации</w:t>
      </w:r>
      <w:r w:rsidRPr="00485BCB">
        <w:rPr>
          <w:rFonts w:ascii="Arial Narrow" w:hAnsi="Arial Narrow"/>
          <w:sz w:val="26"/>
          <w:szCs w:val="26"/>
        </w:rPr>
        <w:t>, в январе-марте 2017 года составили 920,9 млрд. рублей, что на 3,7% или на 32,9 млрд. рублей больше ана</w:t>
      </w:r>
      <w:r>
        <w:rPr>
          <w:rFonts w:ascii="Arial Narrow" w:hAnsi="Arial Narrow"/>
          <w:sz w:val="26"/>
          <w:szCs w:val="26"/>
        </w:rPr>
        <w:t>логичного периода прошлого года</w:t>
      </w:r>
      <w:r w:rsidRPr="00485BCB">
        <w:rPr>
          <w:rFonts w:ascii="Arial Narrow" w:hAnsi="Arial Narrow"/>
          <w:sz w:val="26"/>
          <w:szCs w:val="26"/>
        </w:rPr>
        <w:t>.</w:t>
      </w:r>
    </w:p>
    <w:p w:rsidR="00B87DC5" w:rsidRPr="00485BCB" w:rsidRDefault="00B87DC5" w:rsidP="00B87DC5">
      <w:pPr>
        <w:spacing w:line="228" w:lineRule="auto"/>
        <w:ind w:firstLine="284"/>
        <w:rPr>
          <w:rFonts w:ascii="Arial Narrow" w:hAnsi="Arial Narrow"/>
          <w:sz w:val="26"/>
          <w:szCs w:val="26"/>
        </w:rPr>
      </w:pPr>
      <w:r w:rsidRPr="00485BCB">
        <w:rPr>
          <w:rFonts w:ascii="Arial Narrow" w:hAnsi="Arial Narrow"/>
          <w:sz w:val="26"/>
          <w:szCs w:val="26"/>
        </w:rPr>
        <w:t>Поступлени</w:t>
      </w:r>
      <w:r>
        <w:rPr>
          <w:rFonts w:ascii="Arial Narrow" w:hAnsi="Arial Narrow"/>
          <w:sz w:val="26"/>
          <w:szCs w:val="26"/>
        </w:rPr>
        <w:t>я</w:t>
      </w:r>
      <w:r w:rsidRPr="00485BCB">
        <w:rPr>
          <w:rFonts w:ascii="Arial Narrow" w:hAnsi="Arial Narrow"/>
          <w:sz w:val="26"/>
          <w:szCs w:val="26"/>
        </w:rPr>
        <w:t xml:space="preserve"> страховых взносов, зачисляемых в </w:t>
      </w:r>
      <w:r w:rsidRPr="005E1B71">
        <w:rPr>
          <w:rFonts w:ascii="Arial Narrow" w:hAnsi="Arial Narrow"/>
          <w:b/>
          <w:sz w:val="26"/>
          <w:szCs w:val="26"/>
        </w:rPr>
        <w:t>Федеральный фонд обязательного медицинского страхования</w:t>
      </w:r>
      <w:r w:rsidRPr="00485BCB">
        <w:rPr>
          <w:rFonts w:ascii="Arial Narrow" w:hAnsi="Arial Narrow"/>
          <w:sz w:val="26"/>
          <w:szCs w:val="26"/>
        </w:rPr>
        <w:t>, в январе-марте 2017 года составили 215,6 млрд. рублей, что на 2,4% или на 5,1 млрд. рублей больше аналогичного периода прошлого года.</w:t>
      </w:r>
    </w:p>
    <w:p w:rsidR="00B87DC5" w:rsidRDefault="00B87DC5" w:rsidP="00B87DC5">
      <w:pPr>
        <w:spacing w:line="228" w:lineRule="auto"/>
        <w:ind w:firstLine="284"/>
        <w:rPr>
          <w:rFonts w:ascii="Arial Narrow" w:hAnsi="Arial Narrow"/>
          <w:sz w:val="26"/>
          <w:szCs w:val="26"/>
        </w:rPr>
        <w:sectPr w:rsidR="00B87DC5" w:rsidSect="00820420">
          <w:headerReference w:type="default" r:id="rId85"/>
          <w:footerReference w:type="default" r:id="rId86"/>
          <w:pgSz w:w="11906" w:h="16838"/>
          <w:pgMar w:top="1134" w:right="851" w:bottom="1134" w:left="1134" w:header="709" w:footer="709" w:gutter="0"/>
          <w:pgNumType w:start="33"/>
          <w:cols w:num="2" w:space="708"/>
          <w:docGrid w:linePitch="360"/>
        </w:sectPr>
      </w:pPr>
      <w:r w:rsidRPr="00485BCB">
        <w:rPr>
          <w:rFonts w:ascii="Arial Narrow" w:hAnsi="Arial Narrow"/>
          <w:sz w:val="26"/>
          <w:szCs w:val="26"/>
        </w:rPr>
        <w:t>Поступлени</w:t>
      </w:r>
      <w:r>
        <w:rPr>
          <w:rFonts w:ascii="Arial Narrow" w:hAnsi="Arial Narrow"/>
          <w:sz w:val="26"/>
          <w:szCs w:val="26"/>
        </w:rPr>
        <w:t>я</w:t>
      </w:r>
      <w:r w:rsidRPr="00485BCB">
        <w:rPr>
          <w:rFonts w:ascii="Arial Narrow" w:hAnsi="Arial Narrow"/>
          <w:sz w:val="26"/>
          <w:szCs w:val="26"/>
        </w:rPr>
        <w:t xml:space="preserve"> страховых взносов </w:t>
      </w:r>
      <w:r w:rsidRPr="004D11BC">
        <w:rPr>
          <w:rFonts w:ascii="Arial Narrow" w:hAnsi="Arial Narrow"/>
          <w:b/>
          <w:sz w:val="26"/>
          <w:szCs w:val="26"/>
        </w:rPr>
        <w:t>на обязательное социальное страхование на случай временной нетрудоспособности и в связи с материнством</w:t>
      </w:r>
      <w:r>
        <w:rPr>
          <w:rFonts w:ascii="Arial Narrow" w:hAnsi="Arial Narrow"/>
          <w:sz w:val="26"/>
          <w:szCs w:val="26"/>
        </w:rPr>
        <w:t xml:space="preserve"> (ФСС)</w:t>
      </w:r>
      <w:r w:rsidRPr="00485BCB">
        <w:rPr>
          <w:rFonts w:ascii="Arial Narrow" w:hAnsi="Arial Narrow"/>
          <w:sz w:val="26"/>
          <w:szCs w:val="26"/>
        </w:rPr>
        <w:t xml:space="preserve"> в январе-марте 2017 года составили 47,6 млрд. рублей, что на 17,8% или на 7,2 млрд. рублей больше аналогичного периода прошлого года.</w:t>
      </w:r>
    </w:p>
    <w:p w:rsidR="00B87DC5" w:rsidRPr="00561628" w:rsidRDefault="00B87DC5" w:rsidP="00B87DC5">
      <w:pPr>
        <w:rPr>
          <w:rFonts w:ascii="Arial Narrow" w:hAnsi="Arial Narrow"/>
          <w:b/>
          <w:sz w:val="40"/>
          <w:szCs w:val="40"/>
        </w:rPr>
      </w:pPr>
      <w:r>
        <w:rPr>
          <w:rFonts w:ascii="Arial Narrow" w:hAnsi="Arial Narrow"/>
          <w:b/>
          <w:sz w:val="40"/>
          <w:szCs w:val="40"/>
          <w:lang w:val="en-US"/>
        </w:rPr>
        <w:lastRenderedPageBreak/>
        <w:t>IV</w:t>
      </w:r>
      <w:r w:rsidRPr="00AF29F0">
        <w:rPr>
          <w:rFonts w:ascii="Arial Narrow" w:hAnsi="Arial Narrow"/>
          <w:b/>
          <w:sz w:val="40"/>
          <w:szCs w:val="40"/>
        </w:rPr>
        <w:t xml:space="preserve">. </w:t>
      </w:r>
      <w:r w:rsidRPr="00561628">
        <w:rPr>
          <w:rFonts w:ascii="Arial Narrow" w:hAnsi="Arial Narrow"/>
          <w:b/>
          <w:sz w:val="40"/>
          <w:szCs w:val="40"/>
        </w:rPr>
        <w:t xml:space="preserve">ЗАДОЛЖЕННОСТЬ ПО НАЛОГАМ И СБОРАМ </w:t>
      </w:r>
    </w:p>
    <w:p w:rsidR="00B87DC5" w:rsidRPr="00561628" w:rsidRDefault="00B87DC5" w:rsidP="00B87DC5">
      <w:pPr>
        <w:rPr>
          <w:rFonts w:ascii="Arial Narrow" w:hAnsi="Arial Narrow"/>
          <w:b/>
          <w:sz w:val="26"/>
          <w:szCs w:val="26"/>
        </w:rPr>
      </w:pPr>
    </w:p>
    <w:p w:rsidR="00B87DC5" w:rsidRPr="00681B2C" w:rsidRDefault="00B87DC5" w:rsidP="00B87DC5">
      <w:pPr>
        <w:ind w:firstLine="284"/>
        <w:rPr>
          <w:rFonts w:ascii="Arial Narrow" w:hAnsi="Arial Narrow"/>
          <w:sz w:val="26"/>
          <w:szCs w:val="26"/>
        </w:rPr>
      </w:pPr>
      <w:r w:rsidRPr="00681B2C">
        <w:rPr>
          <w:rFonts w:ascii="Arial Narrow" w:hAnsi="Arial Narrow"/>
          <w:b/>
          <w:sz w:val="26"/>
          <w:szCs w:val="26"/>
        </w:rPr>
        <w:t xml:space="preserve">Совокупная задолженность по налогам и сборам, пеням и налоговым санкциям в </w:t>
      </w:r>
      <w:r w:rsidRPr="002E66B1">
        <w:rPr>
          <w:rFonts w:ascii="Arial Narrow" w:hAnsi="Arial Narrow"/>
          <w:b/>
          <w:sz w:val="26"/>
          <w:szCs w:val="26"/>
        </w:rPr>
        <w:t>бюджетную систему Российской Федерации</w:t>
      </w:r>
      <w:r w:rsidRPr="002E66B1">
        <w:rPr>
          <w:rFonts w:ascii="Arial Narrow" w:hAnsi="Arial Narrow"/>
          <w:b/>
          <w:sz w:val="26"/>
          <w:szCs w:val="26"/>
          <w:vertAlign w:val="superscript"/>
        </w:rPr>
        <w:footnoteReference w:customMarkFollows="1" w:id="4"/>
        <w:sym w:font="Symbol" w:char="F02A"/>
      </w:r>
      <w:r w:rsidRPr="002E66B1">
        <w:rPr>
          <w:rFonts w:ascii="Arial Narrow" w:hAnsi="Arial Narrow"/>
          <w:b/>
          <w:sz w:val="26"/>
          <w:szCs w:val="26"/>
        </w:rPr>
        <w:t xml:space="preserve"> </w:t>
      </w:r>
      <w:r w:rsidRPr="002E66B1">
        <w:rPr>
          <w:rFonts w:ascii="Arial Narrow" w:hAnsi="Arial Narrow"/>
          <w:sz w:val="26"/>
          <w:szCs w:val="26"/>
        </w:rPr>
        <w:t>по состоянию на 1 апреля 2017 года составила 1 522,5 млрд. рублей и за период с начала 2017 года выросла на 120,5 млрд. рублей, или на 8,6 процента.</w:t>
      </w:r>
    </w:p>
    <w:p w:rsidR="00B87DC5" w:rsidRPr="00C01CF6" w:rsidRDefault="00B87DC5" w:rsidP="00B87DC5">
      <w:pPr>
        <w:ind w:firstLine="284"/>
        <w:rPr>
          <w:rFonts w:ascii="Arial Narrow" w:hAnsi="Arial Narrow"/>
          <w:sz w:val="16"/>
          <w:szCs w:val="16"/>
        </w:rPr>
      </w:pPr>
    </w:p>
    <w:p w:rsidR="00B87DC5" w:rsidRPr="00067671" w:rsidRDefault="00B87DC5" w:rsidP="00B87DC5">
      <w:pPr>
        <w:ind w:firstLine="709"/>
        <w:rPr>
          <w:rFonts w:ascii="Arial Narrow" w:hAnsi="Arial Narrow"/>
          <w:b/>
          <w:sz w:val="26"/>
          <w:szCs w:val="26"/>
        </w:rPr>
      </w:pPr>
      <w:r w:rsidRPr="00067671">
        <w:rPr>
          <w:rFonts w:ascii="Arial Narrow" w:hAnsi="Arial Narrow"/>
          <w:b/>
          <w:sz w:val="26"/>
          <w:szCs w:val="26"/>
        </w:rPr>
        <w:t xml:space="preserve">Динамика задолженности </w:t>
      </w:r>
    </w:p>
    <w:p w:rsidR="00B87DC5" w:rsidRPr="00561628" w:rsidRDefault="00B87DC5" w:rsidP="00B87DC5">
      <w:pPr>
        <w:rPr>
          <w:rFonts w:ascii="Arial Narrow" w:hAnsi="Arial Narrow"/>
          <w:sz w:val="26"/>
          <w:szCs w:val="26"/>
        </w:rPr>
      </w:pPr>
      <w:r>
        <w:rPr>
          <w:rFonts w:ascii="Arial Narrow" w:hAnsi="Arial Narrow"/>
          <w:noProof/>
          <w:sz w:val="26"/>
          <w:szCs w:val="26"/>
        </w:rPr>
        <w:drawing>
          <wp:inline distT="0" distB="0" distL="0" distR="0" wp14:anchorId="14B4A6D4" wp14:editId="7170C37E">
            <wp:extent cx="2926080" cy="2537460"/>
            <wp:effectExtent l="0" t="0" r="762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87DC5" w:rsidRPr="00561628" w:rsidRDefault="00B87DC5" w:rsidP="00B87DC5">
      <w:pPr>
        <w:jc w:val="center"/>
        <w:rPr>
          <w:rFonts w:ascii="Arial Narrow" w:hAnsi="Arial Narrow"/>
          <w:sz w:val="26"/>
          <w:szCs w:val="26"/>
        </w:rPr>
      </w:pPr>
    </w:p>
    <w:p w:rsidR="00B87DC5" w:rsidRPr="002E66B1" w:rsidRDefault="00B87DC5" w:rsidP="00B87DC5">
      <w:pPr>
        <w:ind w:firstLine="284"/>
        <w:rPr>
          <w:rFonts w:ascii="Arial Narrow" w:hAnsi="Arial Narrow"/>
          <w:sz w:val="26"/>
          <w:szCs w:val="26"/>
        </w:rPr>
      </w:pPr>
      <w:r w:rsidRPr="00681B2C">
        <w:rPr>
          <w:rFonts w:ascii="Arial Narrow" w:hAnsi="Arial Narrow"/>
          <w:sz w:val="26"/>
          <w:szCs w:val="26"/>
        </w:rPr>
        <w:t xml:space="preserve">Задолженность по налогам и сборам в </w:t>
      </w:r>
      <w:r w:rsidRPr="002E66B1">
        <w:rPr>
          <w:rFonts w:ascii="Arial Narrow" w:hAnsi="Arial Narrow"/>
          <w:sz w:val="26"/>
          <w:szCs w:val="26"/>
        </w:rPr>
        <w:t xml:space="preserve">консолидированный бюджет Российской Федерации составила 1 133,8 млрд. рублей и выросла по сравнению с 01.01.2017 на 102,1 млрд. рублей, или на 9,9%. Задолженность по пеням и налоговым санкциям на 01.04.2017 составила 367,4 млрд. рублей и выросла на 19,4 млрд. рублей, или </w:t>
      </w:r>
      <w:proofErr w:type="gramStart"/>
      <w:r w:rsidRPr="002E66B1">
        <w:rPr>
          <w:rFonts w:ascii="Arial Narrow" w:hAnsi="Arial Narrow"/>
          <w:sz w:val="26"/>
          <w:szCs w:val="26"/>
        </w:rPr>
        <w:t>на</w:t>
      </w:r>
      <w:proofErr w:type="gramEnd"/>
      <w:r w:rsidRPr="002E66B1">
        <w:rPr>
          <w:rFonts w:ascii="Arial Narrow" w:hAnsi="Arial Narrow"/>
          <w:sz w:val="26"/>
          <w:szCs w:val="26"/>
        </w:rPr>
        <w:t xml:space="preserve"> 5,6%. </w:t>
      </w:r>
    </w:p>
    <w:p w:rsidR="00B87DC5" w:rsidRPr="002E66B1" w:rsidRDefault="00B87DC5" w:rsidP="00B87DC5">
      <w:pPr>
        <w:ind w:firstLine="284"/>
        <w:rPr>
          <w:rFonts w:ascii="Arial Narrow" w:hAnsi="Arial Narrow"/>
          <w:sz w:val="26"/>
          <w:szCs w:val="26"/>
        </w:rPr>
      </w:pPr>
      <w:r w:rsidRPr="002E66B1">
        <w:rPr>
          <w:rFonts w:ascii="Arial Narrow" w:hAnsi="Arial Narrow"/>
          <w:sz w:val="26"/>
          <w:szCs w:val="26"/>
        </w:rPr>
        <w:t>Задолженность по платежам в государственные внебюджетные фонды и ЕСН составила 10,0 млрд. рублей и снизилась по сравнению с началом года на 0,5 млрд. рублей, или на 4,8%, по пеням и налоговым санкциям – 11,3 млрд. рублей и снизилась на 0,5 млрд. рублей, или на 4,1%.</w:t>
      </w:r>
    </w:p>
    <w:p w:rsidR="00B87DC5" w:rsidRDefault="00B87DC5" w:rsidP="00B87DC5">
      <w:pPr>
        <w:jc w:val="center"/>
        <w:rPr>
          <w:rFonts w:ascii="Arial Narrow" w:hAnsi="Arial Narrow"/>
          <w:b/>
        </w:rPr>
      </w:pPr>
      <w:r>
        <w:rPr>
          <w:rFonts w:ascii="Arial Narrow" w:hAnsi="Arial Narrow"/>
          <w:sz w:val="26"/>
          <w:szCs w:val="26"/>
        </w:rPr>
        <w:br w:type="column"/>
      </w:r>
      <w:r w:rsidRPr="005545F3">
        <w:rPr>
          <w:rFonts w:ascii="Arial Narrow" w:hAnsi="Arial Narrow"/>
          <w:b/>
        </w:rPr>
        <w:lastRenderedPageBreak/>
        <w:t>Структура совокупной задолженности по уровням бюджетной системы Российской Федерации</w:t>
      </w:r>
    </w:p>
    <w:p w:rsidR="00B87DC5" w:rsidRDefault="00B87DC5" w:rsidP="00B87DC5">
      <w:pPr>
        <w:jc w:val="center"/>
        <w:rPr>
          <w:rFonts w:ascii="Arial Narrow" w:hAnsi="Arial Narrow"/>
          <w:b/>
        </w:rPr>
      </w:pPr>
      <w:r>
        <w:rPr>
          <w:rFonts w:ascii="Arial Narrow" w:hAnsi="Arial Narrow"/>
          <w:b/>
        </w:rPr>
        <w:t>на 01.04.2017</w:t>
      </w:r>
    </w:p>
    <w:p w:rsidR="00B87DC5" w:rsidRDefault="00B87DC5" w:rsidP="00B87DC5">
      <w:pPr>
        <w:jc w:val="center"/>
        <w:rPr>
          <w:rFonts w:ascii="Arial Narrow" w:hAnsi="Arial Narrow"/>
          <w:b/>
        </w:rPr>
      </w:pPr>
    </w:p>
    <w:p w:rsidR="00B87DC5" w:rsidRPr="005545F3" w:rsidRDefault="00B87DC5" w:rsidP="00B87DC5">
      <w:pPr>
        <w:jc w:val="center"/>
        <w:rPr>
          <w:rFonts w:ascii="Arial Narrow" w:hAnsi="Arial Narrow"/>
          <w:b/>
        </w:rPr>
      </w:pPr>
    </w:p>
    <w:p w:rsidR="00B87DC5" w:rsidRDefault="00B87DC5" w:rsidP="00B87DC5">
      <w:pPr>
        <w:rPr>
          <w:rFonts w:ascii="Arial Narrow" w:hAnsi="Arial Narrow"/>
          <w:sz w:val="26"/>
          <w:szCs w:val="26"/>
        </w:rPr>
      </w:pPr>
      <w:r>
        <w:rPr>
          <w:rFonts w:ascii="Arial Narrow" w:hAnsi="Arial Narrow"/>
          <w:noProof/>
          <w:sz w:val="26"/>
          <w:szCs w:val="26"/>
        </w:rPr>
        <w:drawing>
          <wp:inline distT="0" distB="0" distL="0" distR="0" wp14:anchorId="0E08A69F" wp14:editId="7CECE02C">
            <wp:extent cx="3025140" cy="2971800"/>
            <wp:effectExtent l="0" t="0" r="3810" b="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87DC5" w:rsidRDefault="00B87DC5" w:rsidP="00B87DC5">
      <w:pPr>
        <w:ind w:firstLine="284"/>
        <w:rPr>
          <w:rFonts w:ascii="Arial Narrow" w:hAnsi="Arial Narrow"/>
          <w:sz w:val="26"/>
          <w:szCs w:val="26"/>
        </w:rPr>
      </w:pPr>
    </w:p>
    <w:p w:rsidR="00B87DC5" w:rsidRDefault="00B87DC5" w:rsidP="00B87DC5">
      <w:pPr>
        <w:ind w:firstLine="284"/>
        <w:rPr>
          <w:rFonts w:ascii="Arial Narrow" w:hAnsi="Arial Narrow"/>
          <w:sz w:val="26"/>
          <w:szCs w:val="26"/>
        </w:rPr>
        <w:sectPr w:rsidR="00B87DC5" w:rsidSect="00B87DC5">
          <w:headerReference w:type="even" r:id="rId89"/>
          <w:headerReference w:type="default" r:id="rId90"/>
          <w:footerReference w:type="even" r:id="rId91"/>
          <w:footerReference w:type="default" r:id="rId92"/>
          <w:headerReference w:type="first" r:id="rId93"/>
          <w:footerReference w:type="first" r:id="rId94"/>
          <w:pgSz w:w="11906" w:h="16838"/>
          <w:pgMar w:top="1134" w:right="851" w:bottom="1134" w:left="1134" w:header="709" w:footer="709" w:gutter="0"/>
          <w:pgNumType w:start="36"/>
          <w:cols w:num="2" w:space="708"/>
          <w:docGrid w:linePitch="360"/>
        </w:sectPr>
      </w:pPr>
      <w:r w:rsidRPr="00681B2C">
        <w:rPr>
          <w:rFonts w:ascii="Arial Narrow" w:hAnsi="Arial Narrow"/>
          <w:sz w:val="26"/>
          <w:szCs w:val="26"/>
        </w:rPr>
        <w:t xml:space="preserve">Изменение совокупной задолженности по налогам и сборам, пеням и налоговым санкциям в бюджетную систему Российской </w:t>
      </w:r>
      <w:r w:rsidRPr="002E66B1">
        <w:rPr>
          <w:rFonts w:ascii="Arial Narrow" w:hAnsi="Arial Narrow"/>
          <w:sz w:val="26"/>
          <w:szCs w:val="26"/>
        </w:rPr>
        <w:t>Федерации</w:t>
      </w:r>
      <w:r w:rsidRPr="002E66B1">
        <w:rPr>
          <w:rFonts w:ascii="Arial Narrow" w:hAnsi="Arial Narrow"/>
          <w:b/>
          <w:sz w:val="26"/>
          <w:szCs w:val="26"/>
        </w:rPr>
        <w:t xml:space="preserve"> </w:t>
      </w:r>
      <w:r w:rsidRPr="002E66B1">
        <w:rPr>
          <w:rFonts w:ascii="Arial Narrow" w:hAnsi="Arial Narrow"/>
          <w:sz w:val="26"/>
          <w:szCs w:val="26"/>
        </w:rPr>
        <w:t xml:space="preserve">на 1 апреля 2017 года по </w:t>
      </w:r>
      <w:r w:rsidRPr="00681B2C">
        <w:rPr>
          <w:rFonts w:ascii="Arial Narrow" w:hAnsi="Arial Narrow"/>
          <w:sz w:val="26"/>
          <w:szCs w:val="26"/>
        </w:rPr>
        <w:t xml:space="preserve">управлениям ФНС России по субъектам Российской Федерации показано на рисунке. </w:t>
      </w:r>
    </w:p>
    <w:p w:rsidR="00A80787" w:rsidRPr="00D038B8" w:rsidRDefault="00B87DC5" w:rsidP="00A80787">
      <w:pPr>
        <w:jc w:val="center"/>
        <w:rPr>
          <w:rFonts w:ascii="Arial Narrow" w:hAnsi="Arial Narrow"/>
          <w:b/>
        </w:rPr>
      </w:pPr>
      <w:r w:rsidRPr="000815CD">
        <w:rPr>
          <w:rFonts w:ascii="Arial Narrow" w:hAnsi="Arial Narrow"/>
          <w:b/>
        </w:rPr>
        <w:lastRenderedPageBreak/>
        <w:t>Совокупная задолженность по налогам и сборам, пеням и налоговым санкциям в бюджетную систему Ро</w:t>
      </w:r>
      <w:r w:rsidR="00A80787">
        <w:rPr>
          <w:rFonts w:ascii="Arial Narrow" w:hAnsi="Arial Narrow"/>
          <w:b/>
        </w:rPr>
        <w:t xml:space="preserve">ссийской Федерации по состоянию </w:t>
      </w:r>
      <w:r w:rsidR="00A80787" w:rsidRPr="000815CD">
        <w:rPr>
          <w:rFonts w:ascii="Arial Narrow" w:hAnsi="Arial Narrow"/>
          <w:b/>
        </w:rPr>
        <w:t xml:space="preserve">на 1 </w:t>
      </w:r>
      <w:r w:rsidR="00A80787">
        <w:rPr>
          <w:rFonts w:ascii="Arial Narrow" w:hAnsi="Arial Narrow"/>
          <w:b/>
        </w:rPr>
        <w:t>апрел</w:t>
      </w:r>
      <w:r w:rsidR="00A80787" w:rsidRPr="000815CD">
        <w:rPr>
          <w:rFonts w:ascii="Arial Narrow" w:hAnsi="Arial Narrow"/>
          <w:b/>
        </w:rPr>
        <w:t>я 201</w:t>
      </w:r>
      <w:r w:rsidR="00A80787">
        <w:rPr>
          <w:rFonts w:ascii="Arial Narrow" w:hAnsi="Arial Narrow"/>
          <w:b/>
        </w:rPr>
        <w:t>7</w:t>
      </w:r>
      <w:r w:rsidR="00A80787" w:rsidRPr="000815CD">
        <w:rPr>
          <w:rFonts w:ascii="Arial Narrow" w:hAnsi="Arial Narrow"/>
          <w:b/>
        </w:rPr>
        <w:t xml:space="preserve"> года</w:t>
      </w:r>
    </w:p>
    <w:p w:rsidR="00A80787" w:rsidRDefault="00A80787" w:rsidP="00A80787">
      <w:pPr>
        <w:jc w:val="center"/>
        <w:rPr>
          <w:rFonts w:ascii="Arial Narrow" w:hAnsi="Arial Narrow"/>
          <w:b/>
        </w:rPr>
        <w:sectPr w:rsidR="00A80787" w:rsidSect="00A80787">
          <w:type w:val="continuous"/>
          <w:pgSz w:w="11906" w:h="16838"/>
          <w:pgMar w:top="1134" w:right="851" w:bottom="1134" w:left="1134" w:header="709" w:footer="709" w:gutter="0"/>
          <w:pgNumType w:start="37"/>
          <w:cols w:space="708"/>
          <w:docGrid w:linePitch="360"/>
        </w:sectPr>
      </w:pPr>
    </w:p>
    <w:p w:rsidR="00A80787" w:rsidRDefault="00B87DC5" w:rsidP="00192B08">
      <w:pPr>
        <w:rPr>
          <w:rFonts w:ascii="Arial Narrow" w:hAnsi="Arial Narrow"/>
          <w:sz w:val="26"/>
          <w:szCs w:val="26"/>
        </w:rPr>
      </w:pPr>
      <w:r>
        <w:rPr>
          <w:rFonts w:ascii="Arial Narrow" w:hAnsi="Arial Narrow"/>
          <w:noProof/>
          <w:sz w:val="26"/>
          <w:szCs w:val="26"/>
        </w:rPr>
        <w:drawing>
          <wp:anchor distT="0" distB="0" distL="114300" distR="114300" simplePos="0" relativeHeight="251739136" behindDoc="0" locked="0" layoutInCell="1" allowOverlap="1" wp14:anchorId="267E4A03" wp14:editId="55EA0CC3">
            <wp:simplePos x="0" y="0"/>
            <wp:positionH relativeFrom="column">
              <wp:posOffset>13335</wp:posOffset>
            </wp:positionH>
            <wp:positionV relativeFrom="paragraph">
              <wp:posOffset>20320</wp:posOffset>
            </wp:positionV>
            <wp:extent cx="6294120" cy="4488180"/>
            <wp:effectExtent l="0" t="0" r="0" b="762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4120" cy="4488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E66B1">
        <w:rPr>
          <w:rFonts w:ascii="Arial Narrow" w:hAnsi="Arial Narrow"/>
          <w:sz w:val="26"/>
          <w:szCs w:val="26"/>
        </w:rPr>
        <w:t>Рост задолженности отмечается в 72 Управлениях ФНС России по субъектам Российской Федерации и 5 Межрегиональных инспекциях ФНС России по крупнейшим налогоплательщикам (из них в УФНС России по: городу Москве – на 44,3 млрд. рублей (или на 12,7%), Московской области – на 6,2 млрд. рублей (или на 6,4%), Санкт-Петербургу – на 5,6 млрд. рублей (или на 10,8%), Краснодарскому краю – на 4,3 млрд. рублей (или</w:t>
      </w:r>
      <w:proofErr w:type="gramEnd"/>
      <w:r w:rsidRPr="002E66B1">
        <w:rPr>
          <w:rFonts w:ascii="Arial Narrow" w:hAnsi="Arial Narrow"/>
          <w:sz w:val="26"/>
          <w:szCs w:val="26"/>
        </w:rPr>
        <w:t xml:space="preserve"> </w:t>
      </w:r>
      <w:proofErr w:type="gramStart"/>
      <w:r w:rsidRPr="002E66B1">
        <w:rPr>
          <w:rFonts w:ascii="Arial Narrow" w:hAnsi="Arial Narrow"/>
          <w:sz w:val="26"/>
          <w:szCs w:val="26"/>
        </w:rPr>
        <w:t xml:space="preserve">на 9,6%), Новосибирской области – на 3,3 млрд. рублей (или на 14,5%), Пермскому краю – на 2,5 млрд. рублей (или на 13,3%), Свердловской области – на 2,5 млрд. рублей (или на 6,8%), Калининградской области – на 2,4 млрд. рублей (или на 20,2%), Республике Башкортостан – на 2,4 млрд. рублей (или на 15,6%) и других; а также в Межрегиональных инспекциях ФНС России по крупнейшим </w:t>
      </w:r>
      <w:proofErr w:type="gramEnd"/>
    </w:p>
    <w:p w:rsidR="00A80787" w:rsidRDefault="00A80787" w:rsidP="00192B08">
      <w:pPr>
        <w:rPr>
          <w:rFonts w:ascii="Arial Narrow" w:hAnsi="Arial Narrow"/>
          <w:sz w:val="26"/>
          <w:szCs w:val="26"/>
        </w:rPr>
      </w:pPr>
    </w:p>
    <w:p w:rsidR="00A80787" w:rsidRDefault="00A80787" w:rsidP="00192B08">
      <w:pPr>
        <w:rPr>
          <w:rFonts w:ascii="Arial Narrow" w:hAnsi="Arial Narrow"/>
          <w:sz w:val="26"/>
          <w:szCs w:val="26"/>
        </w:rPr>
      </w:pPr>
    </w:p>
    <w:p w:rsidR="00B87DC5" w:rsidRPr="002E66B1" w:rsidRDefault="00B87DC5" w:rsidP="00192B08">
      <w:pPr>
        <w:rPr>
          <w:rFonts w:ascii="Arial Narrow" w:hAnsi="Arial Narrow"/>
          <w:sz w:val="26"/>
          <w:szCs w:val="26"/>
        </w:rPr>
      </w:pPr>
      <w:r w:rsidRPr="002E66B1">
        <w:rPr>
          <w:rFonts w:ascii="Arial Narrow" w:hAnsi="Arial Narrow"/>
          <w:sz w:val="26"/>
          <w:szCs w:val="26"/>
        </w:rPr>
        <w:t>налогоплательщикам: №9 - на 7,9 млрд. рублей (или в 1,9 раза) и других.</w:t>
      </w:r>
    </w:p>
    <w:p w:rsidR="00B87DC5" w:rsidRDefault="00B87DC5" w:rsidP="00B87DC5">
      <w:pPr>
        <w:ind w:firstLine="426"/>
        <w:rPr>
          <w:rFonts w:ascii="Arial Narrow" w:hAnsi="Arial Narrow"/>
          <w:sz w:val="26"/>
          <w:szCs w:val="26"/>
        </w:rPr>
      </w:pPr>
      <w:r w:rsidRPr="002E66B1">
        <w:rPr>
          <w:rFonts w:ascii="Arial Narrow" w:hAnsi="Arial Narrow"/>
          <w:sz w:val="26"/>
          <w:szCs w:val="26"/>
        </w:rPr>
        <w:t xml:space="preserve">Изменение совокупной задолженности по налогам и сборам, пеням и налоговым санкциям в бюджетную систему Российской Федерации по основным налогам приведено на диаграмме: </w:t>
      </w:r>
    </w:p>
    <w:p w:rsidR="00B87DC5" w:rsidRDefault="00B87DC5" w:rsidP="00B87DC5">
      <w:pPr>
        <w:jc w:val="right"/>
        <w:rPr>
          <w:rFonts w:ascii="Arial Narrow" w:hAnsi="Arial Narrow"/>
          <w:sz w:val="26"/>
          <w:szCs w:val="26"/>
        </w:rPr>
      </w:pPr>
    </w:p>
    <w:p w:rsidR="00B87DC5" w:rsidRPr="00561628" w:rsidRDefault="00B87DC5" w:rsidP="00B87DC5">
      <w:pPr>
        <w:jc w:val="right"/>
        <w:rPr>
          <w:rFonts w:ascii="Arial Narrow" w:hAnsi="Arial Narrow"/>
          <w:sz w:val="26"/>
          <w:szCs w:val="26"/>
          <w:highlight w:val="yellow"/>
        </w:rPr>
      </w:pPr>
      <w:r w:rsidRPr="00A649F6">
        <w:rPr>
          <w:rFonts w:ascii="Arial Narrow" w:hAnsi="Arial Narrow"/>
          <w:noProof/>
          <w:color w:val="225286"/>
          <w:sz w:val="26"/>
          <w:szCs w:val="26"/>
        </w:rPr>
        <w:drawing>
          <wp:inline distT="0" distB="0" distL="0" distR="0" wp14:anchorId="0EF86D1C" wp14:editId="6B7E7D99">
            <wp:extent cx="3025140" cy="2156460"/>
            <wp:effectExtent l="0" t="0" r="3810" b="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87DC5" w:rsidRDefault="00B87DC5" w:rsidP="00B87DC5">
      <w:pPr>
        <w:tabs>
          <w:tab w:val="left" w:pos="1800"/>
        </w:tabs>
        <w:ind w:firstLine="284"/>
        <w:rPr>
          <w:rFonts w:ascii="Arial Narrow" w:hAnsi="Arial Narrow"/>
          <w:sz w:val="26"/>
          <w:szCs w:val="26"/>
        </w:rPr>
      </w:pPr>
    </w:p>
    <w:p w:rsidR="00A80787" w:rsidRDefault="00A80787" w:rsidP="00B87DC5">
      <w:pPr>
        <w:tabs>
          <w:tab w:val="left" w:pos="1800"/>
        </w:tabs>
        <w:ind w:firstLine="284"/>
        <w:rPr>
          <w:rFonts w:ascii="Arial Narrow" w:hAnsi="Arial Narrow"/>
          <w:sz w:val="26"/>
          <w:szCs w:val="26"/>
        </w:rPr>
      </w:pPr>
    </w:p>
    <w:p w:rsidR="00B87DC5" w:rsidRPr="002E66B1" w:rsidRDefault="00B87DC5" w:rsidP="00B87DC5">
      <w:pPr>
        <w:tabs>
          <w:tab w:val="left" w:pos="1800"/>
        </w:tabs>
        <w:ind w:firstLine="284"/>
        <w:rPr>
          <w:rFonts w:ascii="Arial Narrow" w:hAnsi="Arial Narrow"/>
          <w:sz w:val="26"/>
          <w:szCs w:val="26"/>
        </w:rPr>
      </w:pPr>
      <w:r w:rsidRPr="002E66B1">
        <w:rPr>
          <w:rFonts w:ascii="Arial Narrow" w:hAnsi="Arial Narrow"/>
          <w:sz w:val="26"/>
          <w:szCs w:val="26"/>
        </w:rPr>
        <w:lastRenderedPageBreak/>
        <w:t xml:space="preserve">Основной объем совокупной задолженности в бюджетную систему Российской Федерации приходится на задолженность по налогу на добавленную стоимость на товары (работы, услуги), реализуемые на территории Российской Федерации, удельный вес которой составил </w:t>
      </w:r>
      <w:r w:rsidRPr="002E66B1">
        <w:rPr>
          <w:rFonts w:ascii="Arial Narrow" w:hAnsi="Arial Narrow"/>
          <w:b/>
          <w:sz w:val="26"/>
          <w:szCs w:val="26"/>
        </w:rPr>
        <w:t>44,0%</w:t>
      </w:r>
      <w:r w:rsidRPr="002E66B1">
        <w:rPr>
          <w:rFonts w:ascii="Arial Narrow" w:hAnsi="Arial Narrow"/>
          <w:sz w:val="26"/>
          <w:szCs w:val="26"/>
        </w:rPr>
        <w:t xml:space="preserve"> (</w:t>
      </w:r>
      <w:r>
        <w:rPr>
          <w:rFonts w:ascii="Arial Narrow" w:hAnsi="Arial Narrow"/>
          <w:sz w:val="26"/>
          <w:szCs w:val="26"/>
        </w:rPr>
        <w:t>снизился</w:t>
      </w:r>
      <w:r w:rsidRPr="002E66B1">
        <w:rPr>
          <w:rFonts w:ascii="Arial Narrow" w:hAnsi="Arial Narrow"/>
          <w:sz w:val="26"/>
          <w:szCs w:val="26"/>
        </w:rPr>
        <w:t xml:space="preserve"> на 0,1 п.п. по сравнению с началом 2017 года). Удельный вес задолженности по имущественным налогам составил </w:t>
      </w:r>
      <w:r w:rsidRPr="002E66B1">
        <w:rPr>
          <w:rFonts w:ascii="Arial Narrow" w:hAnsi="Arial Narrow"/>
          <w:b/>
          <w:sz w:val="26"/>
          <w:szCs w:val="26"/>
        </w:rPr>
        <w:t>18,4%</w:t>
      </w:r>
      <w:r w:rsidRPr="002E66B1">
        <w:rPr>
          <w:rFonts w:ascii="Arial Narrow" w:hAnsi="Arial Narrow"/>
          <w:sz w:val="26"/>
          <w:szCs w:val="26"/>
        </w:rPr>
        <w:t xml:space="preserve"> (снизился на 1,6 п.п.), по налогу на прибыль – </w:t>
      </w:r>
      <w:r w:rsidRPr="002E66B1">
        <w:rPr>
          <w:rFonts w:ascii="Arial Narrow" w:hAnsi="Arial Narrow"/>
          <w:b/>
          <w:sz w:val="26"/>
          <w:szCs w:val="26"/>
        </w:rPr>
        <w:t>14,6%</w:t>
      </w:r>
      <w:r w:rsidRPr="002E66B1">
        <w:rPr>
          <w:rFonts w:ascii="Arial Narrow" w:hAnsi="Arial Narrow"/>
          <w:sz w:val="26"/>
          <w:szCs w:val="26"/>
        </w:rPr>
        <w:t xml:space="preserve"> (вырос на </w:t>
      </w:r>
      <w:r>
        <w:rPr>
          <w:rFonts w:ascii="Arial Narrow" w:hAnsi="Arial Narrow"/>
          <w:sz w:val="26"/>
          <w:szCs w:val="26"/>
        </w:rPr>
        <w:t>1,1</w:t>
      </w:r>
      <w:r w:rsidRPr="002E66B1">
        <w:rPr>
          <w:rFonts w:ascii="Arial Narrow" w:hAnsi="Arial Narrow"/>
          <w:sz w:val="26"/>
          <w:szCs w:val="26"/>
        </w:rPr>
        <w:t xml:space="preserve"> п.п.). Доля задолженности по НДФЛ составила</w:t>
      </w:r>
      <w:r w:rsidRPr="002E66B1">
        <w:rPr>
          <w:rFonts w:ascii="Arial Narrow" w:hAnsi="Arial Narrow"/>
          <w:b/>
          <w:sz w:val="26"/>
          <w:szCs w:val="26"/>
        </w:rPr>
        <w:t xml:space="preserve"> 8,0%</w:t>
      </w:r>
      <w:r w:rsidRPr="002E66B1">
        <w:rPr>
          <w:rFonts w:ascii="Arial Narrow" w:hAnsi="Arial Narrow"/>
          <w:sz w:val="26"/>
          <w:szCs w:val="26"/>
        </w:rPr>
        <w:t xml:space="preserve"> (выросла на 0,2 п.п.), доля задолженности по акцизам – </w:t>
      </w:r>
      <w:r w:rsidRPr="002E66B1">
        <w:rPr>
          <w:rFonts w:ascii="Arial Narrow" w:hAnsi="Arial Narrow"/>
          <w:b/>
          <w:sz w:val="26"/>
          <w:szCs w:val="26"/>
        </w:rPr>
        <w:t>7,3%</w:t>
      </w:r>
      <w:r w:rsidRPr="002E66B1">
        <w:rPr>
          <w:rFonts w:ascii="Arial Narrow" w:hAnsi="Arial Narrow"/>
          <w:sz w:val="26"/>
          <w:szCs w:val="26"/>
        </w:rPr>
        <w:t xml:space="preserve"> (</w:t>
      </w:r>
      <w:r>
        <w:rPr>
          <w:rFonts w:ascii="Arial Narrow" w:hAnsi="Arial Narrow"/>
          <w:sz w:val="26"/>
          <w:szCs w:val="26"/>
        </w:rPr>
        <w:t>снизилась</w:t>
      </w:r>
      <w:r w:rsidRPr="002E66B1">
        <w:rPr>
          <w:rFonts w:ascii="Arial Narrow" w:hAnsi="Arial Narrow"/>
          <w:sz w:val="26"/>
          <w:szCs w:val="26"/>
        </w:rPr>
        <w:t xml:space="preserve"> на </w:t>
      </w:r>
      <w:r>
        <w:rPr>
          <w:rFonts w:ascii="Arial Narrow" w:hAnsi="Arial Narrow"/>
          <w:sz w:val="26"/>
          <w:szCs w:val="26"/>
        </w:rPr>
        <w:t>0,7</w:t>
      </w:r>
      <w:r w:rsidRPr="002E66B1">
        <w:rPr>
          <w:rFonts w:ascii="Arial Narrow" w:hAnsi="Arial Narrow"/>
          <w:sz w:val="26"/>
          <w:szCs w:val="26"/>
        </w:rPr>
        <w:t xml:space="preserve"> процентного пункта).</w:t>
      </w:r>
    </w:p>
    <w:p w:rsidR="00B87DC5" w:rsidRPr="002E66B1" w:rsidRDefault="00B87DC5" w:rsidP="00B87DC5">
      <w:pPr>
        <w:ind w:firstLine="284"/>
        <w:rPr>
          <w:rFonts w:ascii="Arial Narrow" w:hAnsi="Arial Narrow"/>
          <w:sz w:val="26"/>
          <w:szCs w:val="26"/>
        </w:rPr>
      </w:pPr>
      <w:r w:rsidRPr="002E66B1">
        <w:rPr>
          <w:rFonts w:ascii="Arial Narrow" w:hAnsi="Arial Narrow"/>
          <w:sz w:val="26"/>
          <w:szCs w:val="26"/>
        </w:rPr>
        <w:t xml:space="preserve">Доля задолженности в государственные внебюджетные фонды </w:t>
      </w:r>
      <w:r>
        <w:rPr>
          <w:rFonts w:ascii="Arial Narrow" w:hAnsi="Arial Narrow"/>
          <w:sz w:val="26"/>
          <w:szCs w:val="26"/>
        </w:rPr>
        <w:t xml:space="preserve">и ЕСН </w:t>
      </w:r>
      <w:r w:rsidRPr="002E66B1">
        <w:rPr>
          <w:rFonts w:ascii="Arial Narrow" w:hAnsi="Arial Narrow"/>
          <w:sz w:val="26"/>
          <w:szCs w:val="26"/>
        </w:rPr>
        <w:t xml:space="preserve">снизилась с </w:t>
      </w:r>
      <w:r>
        <w:rPr>
          <w:rFonts w:ascii="Arial Narrow" w:hAnsi="Arial Narrow"/>
          <w:sz w:val="26"/>
          <w:szCs w:val="26"/>
        </w:rPr>
        <w:t>1,6</w:t>
      </w:r>
      <w:r w:rsidRPr="002E66B1">
        <w:rPr>
          <w:rFonts w:ascii="Arial Narrow" w:hAnsi="Arial Narrow"/>
          <w:sz w:val="26"/>
          <w:szCs w:val="26"/>
        </w:rPr>
        <w:t xml:space="preserve">% на начало 2017 года </w:t>
      </w:r>
      <w:r w:rsidRPr="002E66B1">
        <w:rPr>
          <w:rFonts w:ascii="Arial Narrow" w:hAnsi="Arial Narrow"/>
          <w:b/>
          <w:sz w:val="26"/>
          <w:szCs w:val="26"/>
        </w:rPr>
        <w:t>до 1,4%</w:t>
      </w:r>
      <w:r w:rsidRPr="002E66B1">
        <w:rPr>
          <w:rFonts w:ascii="Arial Narrow" w:hAnsi="Arial Narrow"/>
          <w:sz w:val="26"/>
          <w:szCs w:val="26"/>
        </w:rPr>
        <w:t xml:space="preserve"> на 01.04.2017.</w:t>
      </w:r>
    </w:p>
    <w:p w:rsidR="00B87DC5" w:rsidRPr="002E66B1" w:rsidRDefault="00B87DC5" w:rsidP="00B87DC5">
      <w:pPr>
        <w:tabs>
          <w:tab w:val="left" w:pos="1800"/>
        </w:tabs>
        <w:ind w:firstLine="284"/>
        <w:rPr>
          <w:rFonts w:ascii="Arial Narrow" w:hAnsi="Arial Narrow"/>
          <w:sz w:val="26"/>
          <w:szCs w:val="26"/>
        </w:rPr>
      </w:pPr>
      <w:r w:rsidRPr="002E66B1">
        <w:rPr>
          <w:rFonts w:ascii="Arial Narrow" w:hAnsi="Arial Narrow"/>
          <w:b/>
          <w:sz w:val="26"/>
          <w:szCs w:val="26"/>
        </w:rPr>
        <w:t>Задолженность по налогам и сборам</w:t>
      </w:r>
      <w:r w:rsidRPr="002E66B1">
        <w:rPr>
          <w:rFonts w:ascii="Arial Narrow" w:hAnsi="Arial Narrow"/>
          <w:sz w:val="26"/>
          <w:szCs w:val="26"/>
        </w:rPr>
        <w:t xml:space="preserve"> в бюджетную систему</w:t>
      </w:r>
      <w:r w:rsidRPr="002E66B1">
        <w:rPr>
          <w:rFonts w:ascii="Arial Narrow" w:hAnsi="Arial Narrow"/>
          <w:b/>
          <w:sz w:val="26"/>
          <w:szCs w:val="26"/>
        </w:rPr>
        <w:t xml:space="preserve"> </w:t>
      </w:r>
      <w:r w:rsidRPr="002E66B1">
        <w:rPr>
          <w:rFonts w:ascii="Arial Narrow" w:hAnsi="Arial Narrow"/>
          <w:sz w:val="26"/>
          <w:szCs w:val="26"/>
        </w:rPr>
        <w:t xml:space="preserve">Российской Федерации на 1 апреля 2017 года составила 1 143,8 млрд. рублей и выросла на 101,6 млрд. рублей, или на 9,7 процента. </w:t>
      </w:r>
    </w:p>
    <w:p w:rsidR="00B87DC5" w:rsidRPr="002E66B1" w:rsidRDefault="00B87DC5" w:rsidP="00B87DC5">
      <w:pPr>
        <w:ind w:firstLine="284"/>
        <w:rPr>
          <w:rFonts w:ascii="Arial Narrow" w:hAnsi="Arial Narrow"/>
          <w:sz w:val="26"/>
          <w:szCs w:val="26"/>
        </w:rPr>
      </w:pPr>
      <w:r w:rsidRPr="002E66B1">
        <w:rPr>
          <w:rFonts w:ascii="Arial Narrow" w:hAnsi="Arial Narrow"/>
          <w:b/>
          <w:sz w:val="26"/>
          <w:szCs w:val="26"/>
        </w:rPr>
        <w:t>Задолженность по уплате пеней и налоговых санкций</w:t>
      </w:r>
      <w:r w:rsidRPr="002E66B1">
        <w:rPr>
          <w:rFonts w:ascii="Arial Narrow" w:hAnsi="Arial Narrow"/>
          <w:sz w:val="26"/>
          <w:szCs w:val="26"/>
        </w:rPr>
        <w:t xml:space="preserve"> в бюджетную систему Российской Федерации</w:t>
      </w:r>
      <w:r w:rsidRPr="002E66B1">
        <w:rPr>
          <w:rFonts w:ascii="Arial Narrow" w:hAnsi="Arial Narrow"/>
          <w:b/>
          <w:sz w:val="26"/>
          <w:szCs w:val="26"/>
        </w:rPr>
        <w:t xml:space="preserve"> </w:t>
      </w:r>
      <w:r w:rsidRPr="002E66B1">
        <w:rPr>
          <w:rFonts w:ascii="Arial Narrow" w:hAnsi="Arial Narrow"/>
          <w:sz w:val="26"/>
          <w:szCs w:val="26"/>
        </w:rPr>
        <w:t>на 1 апреля 2017 года составила 378,7 млрд. рублей и за период с начала 2017 года выросла на 18,9 млрд. рублей, или на 5,2 процента.</w:t>
      </w:r>
    </w:p>
    <w:p w:rsidR="00B87DC5" w:rsidRPr="002E66B1" w:rsidRDefault="00B87DC5" w:rsidP="00B87DC5">
      <w:pPr>
        <w:ind w:firstLine="284"/>
        <w:rPr>
          <w:rFonts w:ascii="Arial Narrow" w:hAnsi="Arial Narrow"/>
          <w:sz w:val="26"/>
          <w:szCs w:val="26"/>
        </w:rPr>
      </w:pPr>
      <w:r w:rsidRPr="002E66B1">
        <w:rPr>
          <w:rFonts w:ascii="Arial Narrow" w:hAnsi="Arial Narrow"/>
          <w:sz w:val="26"/>
          <w:szCs w:val="26"/>
        </w:rPr>
        <w:t xml:space="preserve">Несмотря на прирост задолженности, налоговым органам по итогам </w:t>
      </w:r>
      <w:r w:rsidRPr="002E66B1">
        <w:rPr>
          <w:rFonts w:ascii="Arial Narrow" w:hAnsi="Arial Narrow"/>
          <w:sz w:val="26"/>
          <w:szCs w:val="26"/>
          <w:lang w:val="en-US"/>
        </w:rPr>
        <w:t>I</w:t>
      </w:r>
      <w:r w:rsidRPr="002E66B1">
        <w:rPr>
          <w:rFonts w:ascii="Arial Narrow" w:hAnsi="Arial Narrow"/>
          <w:sz w:val="26"/>
          <w:szCs w:val="26"/>
        </w:rPr>
        <w:t xml:space="preserve"> квартала 2017 года удалось достичь следующих результатов.</w:t>
      </w:r>
    </w:p>
    <w:p w:rsidR="00B87DC5" w:rsidRPr="002E66B1" w:rsidRDefault="00B87DC5" w:rsidP="00B87DC5">
      <w:pPr>
        <w:ind w:firstLine="284"/>
        <w:rPr>
          <w:rFonts w:ascii="Arial Narrow" w:hAnsi="Arial Narrow"/>
          <w:sz w:val="26"/>
          <w:szCs w:val="26"/>
        </w:rPr>
      </w:pPr>
      <w:r w:rsidRPr="002E66B1">
        <w:rPr>
          <w:rFonts w:ascii="Arial Narrow" w:hAnsi="Arial Narrow"/>
          <w:sz w:val="26"/>
          <w:szCs w:val="26"/>
        </w:rPr>
        <w:t xml:space="preserve">Всего в </w:t>
      </w:r>
      <w:r w:rsidRPr="002E66B1">
        <w:rPr>
          <w:rFonts w:ascii="Arial Narrow" w:hAnsi="Arial Narrow"/>
          <w:sz w:val="26"/>
          <w:szCs w:val="26"/>
          <w:lang w:val="en-US"/>
        </w:rPr>
        <w:t>I</w:t>
      </w:r>
      <w:r w:rsidRPr="002E66B1">
        <w:rPr>
          <w:rFonts w:ascii="Arial Narrow" w:hAnsi="Arial Narrow"/>
          <w:sz w:val="26"/>
          <w:szCs w:val="26"/>
        </w:rPr>
        <w:t xml:space="preserve"> квартале 2017 года урегулировано задолженности в сумме </w:t>
      </w:r>
      <w:r w:rsidRPr="002E66B1">
        <w:rPr>
          <w:rFonts w:ascii="Arial Narrow" w:hAnsi="Arial Narrow"/>
          <w:b/>
          <w:sz w:val="26"/>
          <w:szCs w:val="26"/>
        </w:rPr>
        <w:t>325 млрд. рублей</w:t>
      </w:r>
      <w:r w:rsidRPr="002E66B1">
        <w:rPr>
          <w:rFonts w:ascii="Arial Narrow" w:hAnsi="Arial Narrow"/>
          <w:sz w:val="26"/>
          <w:szCs w:val="26"/>
        </w:rPr>
        <w:t>, в том числе:</w:t>
      </w:r>
    </w:p>
    <w:p w:rsidR="00B87DC5" w:rsidRPr="002E66B1" w:rsidRDefault="00B87DC5" w:rsidP="00B87DC5">
      <w:pPr>
        <w:ind w:firstLine="284"/>
        <w:rPr>
          <w:rFonts w:ascii="Arial Narrow" w:hAnsi="Arial Narrow"/>
          <w:sz w:val="26"/>
          <w:szCs w:val="26"/>
        </w:rPr>
      </w:pPr>
      <w:r w:rsidRPr="002E66B1">
        <w:rPr>
          <w:rFonts w:ascii="Arial Narrow" w:hAnsi="Arial Narrow"/>
          <w:b/>
          <w:sz w:val="26"/>
          <w:szCs w:val="26"/>
        </w:rPr>
        <w:t xml:space="preserve">186 млрд. рублей </w:t>
      </w:r>
      <w:r w:rsidRPr="002E66B1">
        <w:rPr>
          <w:rFonts w:ascii="Arial Narrow" w:hAnsi="Arial Narrow"/>
          <w:sz w:val="26"/>
          <w:szCs w:val="26"/>
        </w:rPr>
        <w:t>поступило в бюджет от применения мер принудительного взыскания;</w:t>
      </w:r>
    </w:p>
    <w:p w:rsidR="00B87DC5" w:rsidRPr="002E66B1" w:rsidRDefault="00B87DC5" w:rsidP="00B87DC5">
      <w:pPr>
        <w:ind w:firstLine="284"/>
        <w:rPr>
          <w:rFonts w:ascii="Arial Narrow" w:hAnsi="Arial Narrow"/>
          <w:sz w:val="26"/>
          <w:szCs w:val="26"/>
        </w:rPr>
      </w:pPr>
      <w:r w:rsidRPr="002E66B1">
        <w:rPr>
          <w:rFonts w:ascii="Arial Narrow" w:hAnsi="Arial Narrow"/>
          <w:b/>
          <w:sz w:val="26"/>
          <w:szCs w:val="26"/>
        </w:rPr>
        <w:t>107 млрд. рублей</w:t>
      </w:r>
      <w:r w:rsidRPr="002E66B1">
        <w:rPr>
          <w:rFonts w:ascii="Arial Narrow" w:hAnsi="Arial Narrow"/>
          <w:sz w:val="26"/>
          <w:szCs w:val="26"/>
        </w:rPr>
        <w:t xml:space="preserve"> урегулировано задолженности путем проведения зачета имеющейся у налогоплательщика переплаты;</w:t>
      </w:r>
    </w:p>
    <w:p w:rsidR="00B87DC5" w:rsidRPr="002E66B1" w:rsidRDefault="00B87DC5" w:rsidP="00B87DC5">
      <w:pPr>
        <w:ind w:firstLine="284"/>
        <w:rPr>
          <w:rFonts w:ascii="Arial Narrow" w:hAnsi="Arial Narrow"/>
          <w:sz w:val="26"/>
          <w:szCs w:val="26"/>
        </w:rPr>
      </w:pPr>
      <w:r w:rsidRPr="002E66B1">
        <w:rPr>
          <w:rFonts w:ascii="Arial Narrow" w:hAnsi="Arial Narrow"/>
          <w:b/>
          <w:sz w:val="26"/>
          <w:szCs w:val="26"/>
        </w:rPr>
        <w:t>32 млрд. рублей</w:t>
      </w:r>
      <w:r w:rsidRPr="002E66B1">
        <w:rPr>
          <w:rFonts w:ascii="Arial Narrow" w:hAnsi="Arial Narrow"/>
          <w:sz w:val="26"/>
          <w:szCs w:val="26"/>
        </w:rPr>
        <w:t xml:space="preserve"> – списано задолженности, безнадежной к взысканию.</w:t>
      </w:r>
    </w:p>
    <w:p w:rsidR="00B87DC5" w:rsidRDefault="00B87DC5" w:rsidP="00B87DC5">
      <w:pPr>
        <w:rPr>
          <w:rFonts w:ascii="Arial Narrow" w:hAnsi="Arial Narrow"/>
          <w:sz w:val="26"/>
          <w:szCs w:val="26"/>
        </w:rPr>
      </w:pPr>
      <w:r>
        <w:rPr>
          <w:rFonts w:ascii="Arial Narrow" w:hAnsi="Arial Narrow"/>
          <w:sz w:val="26"/>
          <w:szCs w:val="26"/>
        </w:rPr>
        <w:object w:dxaOrig="7799" w:dyaOrig="5407">
          <v:shape id="_x0000_i1033" type="#_x0000_t75" style="width:255.75pt;height:177pt" o:ole="">
            <v:imagedata r:id="rId97" o:title=""/>
          </v:shape>
          <o:OLEObject Type="Embed" ProgID="PowerPoint.Slide.12" ShapeID="_x0000_i1033" DrawAspect="Content" ObjectID="_1556707464" r:id="rId98"/>
        </w:object>
      </w:r>
    </w:p>
    <w:p w:rsidR="00B87DC5" w:rsidRDefault="00B87DC5" w:rsidP="00B87DC5">
      <w:pPr>
        <w:ind w:firstLine="284"/>
        <w:rPr>
          <w:rFonts w:ascii="Arial Narrow" w:hAnsi="Arial Narrow"/>
          <w:sz w:val="26"/>
          <w:szCs w:val="26"/>
        </w:rPr>
      </w:pPr>
      <w:r w:rsidRPr="002E66B1">
        <w:rPr>
          <w:rFonts w:ascii="Arial Narrow" w:hAnsi="Arial Narrow"/>
          <w:sz w:val="26"/>
          <w:szCs w:val="26"/>
        </w:rPr>
        <w:t xml:space="preserve">Поступления от мер принудительного взыскания за </w:t>
      </w:r>
      <w:r w:rsidRPr="002E66B1">
        <w:rPr>
          <w:rFonts w:ascii="Arial Narrow" w:hAnsi="Arial Narrow"/>
          <w:sz w:val="26"/>
          <w:szCs w:val="26"/>
          <w:lang w:val="en-US"/>
        </w:rPr>
        <w:t>I</w:t>
      </w:r>
      <w:r w:rsidRPr="002E66B1">
        <w:rPr>
          <w:rFonts w:ascii="Arial Narrow" w:hAnsi="Arial Narrow"/>
          <w:sz w:val="26"/>
          <w:szCs w:val="26"/>
        </w:rPr>
        <w:t xml:space="preserve"> квартал 2017 года выросли по сравнению с </w:t>
      </w:r>
      <w:r w:rsidRPr="002E66B1">
        <w:rPr>
          <w:rFonts w:ascii="Arial Narrow" w:hAnsi="Arial Narrow"/>
          <w:sz w:val="26"/>
          <w:szCs w:val="26"/>
          <w:lang w:val="en-US"/>
        </w:rPr>
        <w:t>I</w:t>
      </w:r>
      <w:r w:rsidRPr="002E66B1">
        <w:rPr>
          <w:rFonts w:ascii="Arial Narrow" w:hAnsi="Arial Narrow"/>
          <w:sz w:val="26"/>
          <w:szCs w:val="26"/>
        </w:rPr>
        <w:t xml:space="preserve"> кварталом 2016 года на 23 млрд. рублей, или на 14%.</w:t>
      </w:r>
    </w:p>
    <w:p w:rsidR="00B87DC5" w:rsidRPr="002E66B1" w:rsidRDefault="00B87DC5" w:rsidP="00B87DC5">
      <w:pPr>
        <w:ind w:firstLine="284"/>
        <w:rPr>
          <w:rFonts w:ascii="Arial Narrow" w:hAnsi="Arial Narrow"/>
          <w:sz w:val="26"/>
          <w:szCs w:val="26"/>
        </w:rPr>
      </w:pPr>
    </w:p>
    <w:p w:rsidR="00B87DC5" w:rsidRDefault="00B87DC5" w:rsidP="00B87DC5">
      <w:pPr>
        <w:jc w:val="center"/>
        <w:rPr>
          <w:rFonts w:ascii="Arial Narrow" w:hAnsi="Arial Narrow"/>
          <w:sz w:val="26"/>
          <w:szCs w:val="26"/>
        </w:rPr>
      </w:pPr>
      <w:r w:rsidRPr="009F104C">
        <w:rPr>
          <w:rFonts w:ascii="Arial Narrow" w:hAnsi="Arial Narrow"/>
          <w:b/>
        </w:rPr>
        <w:t>Соотношени</w:t>
      </w:r>
      <w:r>
        <w:rPr>
          <w:rFonts w:ascii="Arial Narrow" w:hAnsi="Arial Narrow"/>
          <w:b/>
        </w:rPr>
        <w:t>е</w:t>
      </w:r>
      <w:r w:rsidRPr="009F104C">
        <w:rPr>
          <w:rFonts w:ascii="Arial Narrow" w:hAnsi="Arial Narrow"/>
          <w:b/>
        </w:rPr>
        <w:t xml:space="preserve"> объема задолженности по налогам и сборам и объема поступлений по налогам и сборам</w:t>
      </w:r>
    </w:p>
    <w:p w:rsidR="00B87DC5" w:rsidRDefault="00B87DC5" w:rsidP="00B87DC5">
      <w:pPr>
        <w:rPr>
          <w:rFonts w:ascii="Arial Narrow" w:hAnsi="Arial Narrow"/>
          <w:sz w:val="26"/>
          <w:szCs w:val="26"/>
        </w:rPr>
      </w:pPr>
    </w:p>
    <w:p w:rsidR="00B87DC5" w:rsidRDefault="00B87DC5" w:rsidP="00B87DC5">
      <w:pPr>
        <w:rPr>
          <w:rFonts w:ascii="Arial Narrow" w:hAnsi="Arial Narrow"/>
          <w:sz w:val="26"/>
          <w:szCs w:val="26"/>
        </w:rPr>
      </w:pPr>
      <w:r w:rsidRPr="00DA1083">
        <w:rPr>
          <w:rFonts w:ascii="Arial Narrow" w:hAnsi="Arial Narrow"/>
          <w:noProof/>
          <w:sz w:val="26"/>
          <w:szCs w:val="26"/>
        </w:rPr>
        <w:drawing>
          <wp:inline distT="0" distB="0" distL="0" distR="0" wp14:anchorId="6EA539C9" wp14:editId="53A6C0BD">
            <wp:extent cx="3246120" cy="2217420"/>
            <wp:effectExtent l="0" t="0" r="11430" b="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87DC5" w:rsidRPr="001F139B" w:rsidRDefault="00B87DC5" w:rsidP="00B87DC5">
      <w:pPr>
        <w:rPr>
          <w:rFonts w:ascii="Arial Narrow" w:hAnsi="Arial Narrow"/>
          <w:sz w:val="26"/>
          <w:szCs w:val="26"/>
        </w:rPr>
      </w:pPr>
    </w:p>
    <w:p w:rsidR="00B87DC5" w:rsidRDefault="00B87DC5" w:rsidP="00B87DC5">
      <w:pPr>
        <w:spacing w:line="228" w:lineRule="auto"/>
        <w:ind w:firstLine="284"/>
        <w:rPr>
          <w:rFonts w:ascii="Arial Narrow" w:eastAsia="Calibri" w:hAnsi="Arial Narrow"/>
          <w:color w:val="000000"/>
          <w:sz w:val="26"/>
          <w:szCs w:val="26"/>
        </w:rPr>
        <w:sectPr w:rsidR="00B87DC5" w:rsidSect="006A6C72">
          <w:type w:val="continuous"/>
          <w:pgSz w:w="11906" w:h="16838"/>
          <w:pgMar w:top="1134" w:right="851" w:bottom="1134" w:left="1134" w:header="709" w:footer="709" w:gutter="0"/>
          <w:pgNumType w:start="37"/>
          <w:cols w:num="2" w:space="708"/>
          <w:docGrid w:linePitch="360"/>
        </w:sectPr>
      </w:pPr>
    </w:p>
    <w:p w:rsidR="005035E6" w:rsidRPr="006D7088" w:rsidRDefault="005035E6" w:rsidP="005035E6">
      <w:pPr>
        <w:spacing w:line="226" w:lineRule="auto"/>
        <w:rPr>
          <w:rFonts w:ascii="Arial Narrow" w:eastAsia="Calibri" w:hAnsi="Arial Narrow"/>
          <w:b/>
          <w:sz w:val="40"/>
          <w:szCs w:val="40"/>
        </w:rPr>
      </w:pPr>
      <w:r w:rsidRPr="006D7088">
        <w:rPr>
          <w:b/>
          <w:noProof/>
          <w:sz w:val="18"/>
        </w:rPr>
        <w:lastRenderedPageBreak/>
        <mc:AlternateContent>
          <mc:Choice Requires="wps">
            <w:drawing>
              <wp:anchor distT="0" distB="0" distL="114300" distR="114300" simplePos="0" relativeHeight="251715584" behindDoc="0" locked="1" layoutInCell="1" allowOverlap="1" wp14:anchorId="4448E0AC" wp14:editId="3ADFEEA4">
                <wp:simplePos x="0" y="0"/>
                <wp:positionH relativeFrom="column">
                  <wp:posOffset>3810</wp:posOffset>
                </wp:positionH>
                <wp:positionV relativeFrom="page">
                  <wp:posOffset>666750</wp:posOffset>
                </wp:positionV>
                <wp:extent cx="6438900" cy="0"/>
                <wp:effectExtent l="0" t="19050" r="19050" b="3810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" strokecolor="#969696" strokeweight="4.5pt">
                <v:stroke linestyle="thinThick"/>
                <w10:wrap anchory="page"/>
                <w10:anchorlock/>
              </v:line>
            </w:pict>
          </mc:Fallback>
        </mc:AlternateContent>
      </w:r>
      <w:r w:rsidRPr="006D7088">
        <w:rPr>
          <w:rFonts w:ascii="Arial Narrow" w:eastAsia="Calibri" w:hAnsi="Arial Narrow"/>
          <w:b/>
          <w:sz w:val="40"/>
          <w:szCs w:val="40"/>
          <w:lang w:val="en-US"/>
        </w:rPr>
        <w:t>V</w:t>
      </w:r>
      <w:r w:rsidRPr="006D7088">
        <w:rPr>
          <w:rFonts w:ascii="Arial Narrow" w:eastAsia="Calibri" w:hAnsi="Arial Narrow"/>
          <w:b/>
          <w:sz w:val="40"/>
          <w:szCs w:val="40"/>
        </w:rPr>
        <w:t>. </w:t>
      </w:r>
      <w:r w:rsidRPr="006D7088">
        <w:rPr>
          <w:rFonts w:ascii="Arial Narrow" w:hAnsi="Arial Narrow"/>
          <w:b/>
          <w:caps/>
          <w:sz w:val="40"/>
        </w:rPr>
        <w:t>Обеспечение процедур банкротства</w:t>
      </w:r>
      <w:r w:rsidRPr="006D7088">
        <w:rPr>
          <w:rFonts w:ascii="Arial Narrow" w:eastAsia="Calibri" w:hAnsi="Arial Narrow"/>
          <w:b/>
          <w:sz w:val="40"/>
          <w:szCs w:val="40"/>
        </w:rPr>
        <w:t xml:space="preserve"> </w:t>
      </w:r>
    </w:p>
    <w:p w:rsidR="005035E6" w:rsidRPr="006D7088" w:rsidRDefault="005035E6" w:rsidP="005035E6">
      <w:pPr>
        <w:spacing w:line="226" w:lineRule="auto"/>
        <w:ind w:firstLine="284"/>
        <w:rPr>
          <w:rFonts w:ascii="Arial Narrow" w:eastAsia="Calibri" w:hAnsi="Arial Narrow"/>
          <w:sz w:val="26"/>
          <w:szCs w:val="26"/>
        </w:rPr>
      </w:pPr>
    </w:p>
    <w:p w:rsidR="005035E6" w:rsidRPr="006D7088" w:rsidRDefault="005035E6" w:rsidP="005035E6">
      <w:pPr>
        <w:spacing w:line="226" w:lineRule="auto"/>
        <w:ind w:firstLine="284"/>
        <w:rPr>
          <w:rFonts w:ascii="Arial Narrow" w:hAnsi="Arial Narrow"/>
          <w:sz w:val="26"/>
          <w:szCs w:val="26"/>
        </w:rPr>
      </w:pPr>
      <w:r w:rsidRPr="006D7088">
        <w:rPr>
          <w:rFonts w:ascii="Arial Narrow" w:hAnsi="Arial Narrow"/>
          <w:sz w:val="26"/>
          <w:szCs w:val="26"/>
        </w:rPr>
        <w:t xml:space="preserve">ФНС России </w:t>
      </w:r>
      <w:proofErr w:type="gramStart"/>
      <w:r w:rsidRPr="006D7088">
        <w:rPr>
          <w:rFonts w:ascii="Arial Narrow" w:hAnsi="Arial Narrow"/>
          <w:sz w:val="26"/>
          <w:szCs w:val="26"/>
        </w:rPr>
        <w:t>реализует концепцию экономически эффективных для бюджета процедур банкротства</w:t>
      </w:r>
      <w:r w:rsidRPr="00073B4D">
        <w:rPr>
          <w:rFonts w:ascii="Arial Narrow" w:hAnsi="Arial Narrow"/>
          <w:sz w:val="26"/>
          <w:szCs w:val="26"/>
        </w:rPr>
        <w:t xml:space="preserve"> </w:t>
      </w:r>
      <w:r>
        <w:rPr>
          <w:rFonts w:ascii="Arial Narrow" w:hAnsi="Arial Narrow"/>
          <w:sz w:val="26"/>
          <w:szCs w:val="26"/>
        </w:rPr>
        <w:t>н</w:t>
      </w:r>
      <w:r w:rsidRPr="006D7088">
        <w:rPr>
          <w:rFonts w:ascii="Arial Narrow" w:hAnsi="Arial Narrow"/>
          <w:sz w:val="26"/>
          <w:szCs w:val="26"/>
        </w:rPr>
        <w:t>ачиная</w:t>
      </w:r>
      <w:proofErr w:type="gramEnd"/>
      <w:r w:rsidRPr="006D7088">
        <w:rPr>
          <w:rFonts w:ascii="Arial Narrow" w:hAnsi="Arial Narrow"/>
          <w:sz w:val="26"/>
          <w:szCs w:val="26"/>
        </w:rPr>
        <w:t xml:space="preserve"> с интеграции в механизм налогового контроля.</w:t>
      </w:r>
    </w:p>
    <w:p w:rsidR="005035E6" w:rsidRPr="00160BAE" w:rsidRDefault="005035E6" w:rsidP="005035E6">
      <w:pPr>
        <w:spacing w:line="226" w:lineRule="auto"/>
        <w:ind w:firstLine="284"/>
        <w:rPr>
          <w:rFonts w:ascii="Arial Narrow" w:eastAsia="Calibri" w:hAnsi="Arial Narrow"/>
          <w:sz w:val="26"/>
          <w:szCs w:val="26"/>
        </w:rPr>
      </w:pPr>
      <w:r w:rsidRPr="002F53F4">
        <w:rPr>
          <w:rFonts w:ascii="Arial Narrow" w:hAnsi="Arial Narrow"/>
          <w:sz w:val="26"/>
          <w:szCs w:val="26"/>
        </w:rPr>
        <w:t>Процедуры банкротства инициируются только при наличии вероятности поступления денежных сре</w:t>
      </w:r>
      <w:proofErr w:type="gramStart"/>
      <w:r w:rsidRPr="002F53F4">
        <w:rPr>
          <w:rFonts w:ascii="Arial Narrow" w:hAnsi="Arial Narrow"/>
          <w:sz w:val="26"/>
          <w:szCs w:val="26"/>
        </w:rPr>
        <w:t>дств в б</w:t>
      </w:r>
      <w:proofErr w:type="gramEnd"/>
      <w:r w:rsidRPr="002F53F4">
        <w:rPr>
          <w:rFonts w:ascii="Arial Narrow" w:hAnsi="Arial Narrow"/>
          <w:sz w:val="26"/>
          <w:szCs w:val="26"/>
        </w:rPr>
        <w:t>юджет.</w:t>
      </w:r>
      <w:r w:rsidRPr="002F53F4">
        <w:rPr>
          <w:rFonts w:ascii="Arial Narrow" w:eastAsia="Calibri" w:hAnsi="Arial Narrow"/>
          <w:sz w:val="26"/>
          <w:szCs w:val="26"/>
        </w:rPr>
        <w:t xml:space="preserve"> Число </w:t>
      </w:r>
      <w:r>
        <w:rPr>
          <w:rFonts w:ascii="Arial Narrow" w:eastAsia="Calibri" w:hAnsi="Arial Narrow"/>
          <w:sz w:val="26"/>
          <w:szCs w:val="26"/>
        </w:rPr>
        <w:t>принятых</w:t>
      </w:r>
      <w:r w:rsidRPr="002F53F4">
        <w:rPr>
          <w:rFonts w:ascii="Arial Narrow" w:eastAsia="Calibri" w:hAnsi="Arial Narrow"/>
          <w:sz w:val="26"/>
          <w:szCs w:val="26"/>
        </w:rPr>
        <w:t xml:space="preserve"> уполномоченным органом </w:t>
      </w:r>
      <w:r>
        <w:rPr>
          <w:rFonts w:ascii="Arial Narrow" w:eastAsia="Calibri" w:hAnsi="Arial Narrow"/>
          <w:sz w:val="26"/>
          <w:szCs w:val="26"/>
        </w:rPr>
        <w:t xml:space="preserve">решений о подаче в арбитражный суд </w:t>
      </w:r>
      <w:r w:rsidRPr="002F53F4">
        <w:rPr>
          <w:rFonts w:ascii="Arial Narrow" w:eastAsia="Calibri" w:hAnsi="Arial Narrow"/>
          <w:sz w:val="26"/>
          <w:szCs w:val="26"/>
        </w:rPr>
        <w:t xml:space="preserve">заявлений о </w:t>
      </w:r>
      <w:r w:rsidRPr="00160BAE">
        <w:rPr>
          <w:rFonts w:ascii="Arial Narrow" w:eastAsia="Calibri" w:hAnsi="Arial Narrow"/>
          <w:sz w:val="26"/>
          <w:szCs w:val="26"/>
        </w:rPr>
        <w:t xml:space="preserve">признании должника банкротом за </w:t>
      </w:r>
      <w:r>
        <w:rPr>
          <w:rFonts w:ascii="Arial Narrow" w:eastAsia="Calibri" w:hAnsi="Arial Narrow"/>
          <w:sz w:val="26"/>
          <w:szCs w:val="26"/>
        </w:rPr>
        <w:t xml:space="preserve">1 квартал </w:t>
      </w:r>
      <w:r w:rsidRPr="00160BAE">
        <w:rPr>
          <w:rFonts w:ascii="Arial Narrow" w:eastAsia="Calibri" w:hAnsi="Arial Narrow"/>
          <w:sz w:val="26"/>
          <w:szCs w:val="26"/>
        </w:rPr>
        <w:t>201</w:t>
      </w:r>
      <w:r>
        <w:rPr>
          <w:rFonts w:ascii="Arial Narrow" w:eastAsia="Calibri" w:hAnsi="Arial Narrow"/>
          <w:sz w:val="26"/>
          <w:szCs w:val="26"/>
        </w:rPr>
        <w:t>7</w:t>
      </w:r>
      <w:r w:rsidRPr="00160BAE">
        <w:rPr>
          <w:rFonts w:ascii="Arial Narrow" w:eastAsia="Calibri" w:hAnsi="Arial Narrow"/>
          <w:sz w:val="26"/>
          <w:szCs w:val="26"/>
        </w:rPr>
        <w:t xml:space="preserve"> год</w:t>
      </w:r>
      <w:r>
        <w:rPr>
          <w:rFonts w:ascii="Arial Narrow" w:eastAsia="Calibri" w:hAnsi="Arial Narrow"/>
          <w:sz w:val="26"/>
          <w:szCs w:val="26"/>
        </w:rPr>
        <w:t>а</w:t>
      </w:r>
      <w:r w:rsidRPr="00160BAE">
        <w:rPr>
          <w:rFonts w:ascii="Arial Narrow" w:eastAsia="Calibri" w:hAnsi="Arial Narrow"/>
          <w:sz w:val="26"/>
          <w:szCs w:val="26"/>
        </w:rPr>
        <w:t xml:space="preserve"> </w:t>
      </w:r>
      <w:r w:rsidRPr="00160BAE">
        <w:rPr>
          <w:rFonts w:ascii="Arial Narrow" w:eastAsia="Calibri" w:hAnsi="Arial Narrow"/>
          <w:b/>
          <w:sz w:val="26"/>
          <w:szCs w:val="26"/>
        </w:rPr>
        <w:t xml:space="preserve">снизилось </w:t>
      </w:r>
      <w:r>
        <w:rPr>
          <w:rFonts w:ascii="Arial Narrow" w:eastAsia="Calibri" w:hAnsi="Arial Narrow"/>
          <w:b/>
          <w:sz w:val="26"/>
          <w:szCs w:val="26"/>
        </w:rPr>
        <w:t>на 2,9%</w:t>
      </w:r>
      <w:r w:rsidRPr="00160BAE">
        <w:rPr>
          <w:rFonts w:ascii="Arial Narrow" w:eastAsia="Calibri" w:hAnsi="Arial Narrow"/>
          <w:b/>
          <w:sz w:val="26"/>
          <w:szCs w:val="26"/>
        </w:rPr>
        <w:t xml:space="preserve">, </w:t>
      </w:r>
      <w:r w:rsidRPr="00160BAE">
        <w:rPr>
          <w:rFonts w:ascii="Arial Narrow" w:eastAsia="Calibri" w:hAnsi="Arial Narrow"/>
          <w:sz w:val="26"/>
          <w:szCs w:val="26"/>
        </w:rPr>
        <w:t>при этом</w:t>
      </w:r>
      <w:r w:rsidRPr="00160BAE">
        <w:rPr>
          <w:rFonts w:ascii="Arial Narrow" w:eastAsia="Calibri" w:hAnsi="Arial Narrow"/>
          <w:b/>
          <w:sz w:val="26"/>
          <w:szCs w:val="26"/>
        </w:rPr>
        <w:t xml:space="preserve"> </w:t>
      </w:r>
      <w:r w:rsidRPr="00160BAE">
        <w:rPr>
          <w:rFonts w:ascii="Arial Narrow" w:eastAsia="Calibri" w:hAnsi="Arial Narrow"/>
          <w:sz w:val="26"/>
          <w:szCs w:val="26"/>
        </w:rPr>
        <w:t xml:space="preserve">после принятия решения о подаче заявления о признании должника банкротом </w:t>
      </w:r>
      <w:r w:rsidRPr="00160BAE">
        <w:rPr>
          <w:rFonts w:ascii="Arial Narrow" w:eastAsia="Calibri" w:hAnsi="Arial Narrow"/>
          <w:b/>
          <w:sz w:val="26"/>
          <w:szCs w:val="26"/>
        </w:rPr>
        <w:t xml:space="preserve">добровольно погашено </w:t>
      </w:r>
      <w:r>
        <w:rPr>
          <w:rFonts w:ascii="Arial Narrow" w:eastAsia="Calibri" w:hAnsi="Arial Narrow"/>
          <w:b/>
          <w:sz w:val="26"/>
          <w:szCs w:val="26"/>
        </w:rPr>
        <w:t>4,8</w:t>
      </w:r>
      <w:r w:rsidRPr="00160BAE">
        <w:rPr>
          <w:rFonts w:ascii="Arial Narrow" w:eastAsia="Calibri" w:hAnsi="Arial Narrow"/>
          <w:b/>
          <w:sz w:val="26"/>
          <w:szCs w:val="26"/>
        </w:rPr>
        <w:t xml:space="preserve"> млрд. рублей</w:t>
      </w:r>
      <w:r w:rsidRPr="00160BAE">
        <w:rPr>
          <w:rFonts w:ascii="Arial Narrow" w:eastAsia="Calibri" w:hAnsi="Arial Narrow"/>
          <w:sz w:val="26"/>
          <w:szCs w:val="26"/>
        </w:rPr>
        <w:t>.</w:t>
      </w:r>
    </w:p>
    <w:p w:rsidR="005035E6" w:rsidRPr="00393FD0" w:rsidRDefault="005035E6" w:rsidP="005035E6">
      <w:pPr>
        <w:spacing w:line="226" w:lineRule="auto"/>
        <w:ind w:firstLine="284"/>
        <w:rPr>
          <w:rFonts w:ascii="Arial Narrow" w:eastAsia="Calibri" w:hAnsi="Arial Narrow"/>
          <w:sz w:val="26"/>
          <w:szCs w:val="26"/>
        </w:rPr>
      </w:pPr>
      <w:r w:rsidRPr="00393FD0">
        <w:rPr>
          <w:rFonts w:ascii="Arial Narrow" w:eastAsia="Calibri" w:hAnsi="Arial Narrow"/>
          <w:sz w:val="26"/>
          <w:szCs w:val="26"/>
        </w:rPr>
        <w:t xml:space="preserve">Точечная проектная работа с крупнейшими и проблемными должниками начинается со стадии планирования выездных налоговых проверок, возникновения рисков неплатежеспособности в случае неуплаты налогов в установленный срок, и обеспечивает определение тех источников дальнейшего погашения задолженности, которые дадут наибольший результат применительно к конкретному делу. </w:t>
      </w:r>
    </w:p>
    <w:p w:rsidR="005035E6" w:rsidRPr="00393FD0" w:rsidRDefault="005035E6" w:rsidP="005035E6">
      <w:pPr>
        <w:spacing w:line="226" w:lineRule="auto"/>
        <w:ind w:firstLine="284"/>
        <w:rPr>
          <w:rFonts w:ascii="Arial Narrow" w:eastAsia="Calibri" w:hAnsi="Arial Narrow"/>
          <w:sz w:val="26"/>
          <w:szCs w:val="26"/>
        </w:rPr>
      </w:pPr>
      <w:r>
        <w:rPr>
          <w:rFonts w:ascii="Arial Narrow" w:eastAsia="Calibri" w:hAnsi="Arial Narrow"/>
          <w:sz w:val="26"/>
          <w:szCs w:val="26"/>
        </w:rPr>
        <w:t>Индивидуально разработанные к</w:t>
      </w:r>
      <w:r w:rsidRPr="00393FD0">
        <w:rPr>
          <w:rFonts w:ascii="Arial Narrow" w:eastAsia="Calibri" w:hAnsi="Arial Narrow"/>
          <w:sz w:val="26"/>
          <w:szCs w:val="26"/>
        </w:rPr>
        <w:t>онцепци</w:t>
      </w:r>
      <w:r>
        <w:rPr>
          <w:rFonts w:ascii="Arial Narrow" w:eastAsia="Calibri" w:hAnsi="Arial Narrow"/>
          <w:sz w:val="26"/>
          <w:szCs w:val="26"/>
        </w:rPr>
        <w:t xml:space="preserve">и </w:t>
      </w:r>
      <w:r w:rsidRPr="00393FD0">
        <w:rPr>
          <w:rFonts w:ascii="Arial Narrow" w:eastAsia="Calibri" w:hAnsi="Arial Narrow"/>
          <w:sz w:val="26"/>
          <w:szCs w:val="26"/>
        </w:rPr>
        <w:t>сопровождения процедур банкротства направлен</w:t>
      </w:r>
      <w:r>
        <w:rPr>
          <w:rFonts w:ascii="Arial Narrow" w:eastAsia="Calibri" w:hAnsi="Arial Narrow"/>
          <w:sz w:val="26"/>
          <w:szCs w:val="26"/>
        </w:rPr>
        <w:t>ы</w:t>
      </w:r>
      <w:r w:rsidRPr="00393FD0">
        <w:rPr>
          <w:rFonts w:ascii="Arial Narrow" w:eastAsia="Calibri" w:hAnsi="Arial Narrow"/>
          <w:sz w:val="26"/>
          <w:szCs w:val="26"/>
        </w:rPr>
        <w:t xml:space="preserve"> на </w:t>
      </w:r>
      <w:r>
        <w:rPr>
          <w:rFonts w:ascii="Arial Narrow" w:eastAsia="Calibri" w:hAnsi="Arial Narrow"/>
          <w:sz w:val="26"/>
          <w:szCs w:val="26"/>
        </w:rPr>
        <w:t xml:space="preserve">применение тех механизмов </w:t>
      </w:r>
      <w:r w:rsidRPr="00393FD0">
        <w:rPr>
          <w:rFonts w:ascii="Arial Narrow" w:eastAsia="Calibri" w:hAnsi="Arial Narrow"/>
          <w:sz w:val="26"/>
          <w:szCs w:val="26"/>
        </w:rPr>
        <w:t>взыскани</w:t>
      </w:r>
      <w:r>
        <w:rPr>
          <w:rFonts w:ascii="Arial Narrow" w:eastAsia="Calibri" w:hAnsi="Arial Narrow"/>
          <w:sz w:val="26"/>
          <w:szCs w:val="26"/>
        </w:rPr>
        <w:t>я</w:t>
      </w:r>
      <w:r w:rsidRPr="00393FD0">
        <w:rPr>
          <w:rFonts w:ascii="Arial Narrow" w:eastAsia="Calibri" w:hAnsi="Arial Narrow"/>
          <w:sz w:val="26"/>
          <w:szCs w:val="26"/>
        </w:rPr>
        <w:t xml:space="preserve"> имеющейся задолженности</w:t>
      </w:r>
      <w:r>
        <w:rPr>
          <w:rFonts w:ascii="Arial Narrow" w:eastAsia="Calibri" w:hAnsi="Arial Narrow"/>
          <w:sz w:val="26"/>
          <w:szCs w:val="26"/>
        </w:rPr>
        <w:t>,</w:t>
      </w:r>
      <w:r w:rsidRPr="00393FD0">
        <w:rPr>
          <w:rFonts w:ascii="Arial Narrow" w:eastAsia="Calibri" w:hAnsi="Arial Narrow"/>
          <w:sz w:val="26"/>
          <w:szCs w:val="26"/>
        </w:rPr>
        <w:t xml:space="preserve"> </w:t>
      </w:r>
      <w:r>
        <w:rPr>
          <w:rFonts w:ascii="Arial Narrow" w:eastAsia="Calibri" w:hAnsi="Arial Narrow"/>
          <w:sz w:val="26"/>
          <w:szCs w:val="26"/>
        </w:rPr>
        <w:t xml:space="preserve">которые </w:t>
      </w:r>
      <w:r w:rsidRPr="00393FD0">
        <w:rPr>
          <w:rFonts w:ascii="Arial Narrow" w:eastAsia="Calibri" w:hAnsi="Arial Narrow"/>
          <w:sz w:val="26"/>
          <w:szCs w:val="26"/>
        </w:rPr>
        <w:t>обеспеч</w:t>
      </w:r>
      <w:r>
        <w:rPr>
          <w:rFonts w:ascii="Arial Narrow" w:eastAsia="Calibri" w:hAnsi="Arial Narrow"/>
          <w:sz w:val="26"/>
          <w:szCs w:val="26"/>
        </w:rPr>
        <w:t>ат</w:t>
      </w:r>
      <w:r w:rsidRPr="00393FD0">
        <w:rPr>
          <w:rFonts w:ascii="Arial Narrow" w:eastAsia="Calibri" w:hAnsi="Arial Narrow"/>
          <w:sz w:val="26"/>
          <w:szCs w:val="26"/>
        </w:rPr>
        <w:t xml:space="preserve"> поступлени</w:t>
      </w:r>
      <w:r>
        <w:rPr>
          <w:rFonts w:ascii="Arial Narrow" w:eastAsia="Calibri" w:hAnsi="Arial Narrow"/>
          <w:sz w:val="26"/>
          <w:szCs w:val="26"/>
        </w:rPr>
        <w:t>е</w:t>
      </w:r>
      <w:r w:rsidRPr="00393FD0">
        <w:rPr>
          <w:rFonts w:ascii="Arial Narrow" w:eastAsia="Calibri" w:hAnsi="Arial Narrow"/>
          <w:sz w:val="26"/>
          <w:szCs w:val="26"/>
        </w:rPr>
        <w:t xml:space="preserve"> платежей в бюджет</w:t>
      </w:r>
      <w:r>
        <w:rPr>
          <w:rFonts w:ascii="Arial Narrow" w:eastAsia="Calibri" w:hAnsi="Arial Narrow"/>
          <w:sz w:val="26"/>
          <w:szCs w:val="26"/>
        </w:rPr>
        <w:t>ную систему Российской Федерации</w:t>
      </w:r>
      <w:r w:rsidRPr="00393FD0">
        <w:rPr>
          <w:rFonts w:ascii="Arial Narrow" w:eastAsia="Calibri" w:hAnsi="Arial Narrow"/>
          <w:sz w:val="26"/>
          <w:szCs w:val="26"/>
        </w:rPr>
        <w:t xml:space="preserve">. </w:t>
      </w:r>
    </w:p>
    <w:p w:rsidR="005035E6" w:rsidRPr="00393FD0" w:rsidRDefault="005035E6" w:rsidP="005035E6">
      <w:pPr>
        <w:spacing w:line="226" w:lineRule="auto"/>
        <w:ind w:firstLine="284"/>
        <w:rPr>
          <w:rFonts w:ascii="Arial Narrow" w:eastAsia="Calibri" w:hAnsi="Arial Narrow"/>
          <w:sz w:val="26"/>
          <w:szCs w:val="26"/>
        </w:rPr>
      </w:pPr>
      <w:r w:rsidRPr="00393FD0">
        <w:rPr>
          <w:rFonts w:ascii="Arial Narrow" w:eastAsia="Calibri" w:hAnsi="Arial Narrow"/>
          <w:sz w:val="26"/>
          <w:szCs w:val="26"/>
        </w:rPr>
        <w:t>В процедурах банкротства работа акцентирована на привлечении к имущественной ответственности контролирующих и аффилированных лиц, оспаривании сделок должника, причинивших ущерб бюджету, противодействие схемам уклонения от уплаты налогов и недобросовестному поведению участников дела о банкротстве.</w:t>
      </w:r>
    </w:p>
    <w:p w:rsidR="005035E6" w:rsidRPr="00393FD0" w:rsidRDefault="005035E6" w:rsidP="005035E6">
      <w:pPr>
        <w:spacing w:line="226" w:lineRule="auto"/>
        <w:ind w:firstLine="284"/>
        <w:rPr>
          <w:rFonts w:ascii="Arial Narrow" w:eastAsia="Calibri" w:hAnsi="Arial Narrow"/>
          <w:sz w:val="26"/>
          <w:szCs w:val="26"/>
        </w:rPr>
      </w:pPr>
      <w:r w:rsidRPr="00393FD0">
        <w:rPr>
          <w:rFonts w:ascii="Arial Narrow" w:eastAsia="Calibri" w:hAnsi="Arial Narrow"/>
          <w:sz w:val="26"/>
          <w:szCs w:val="26"/>
        </w:rPr>
        <w:t>Наработана положительная судебная практика по субсидиарной ответственности бенефициаров должника, формулированию базовых принципов торгов в банкротстве, недопущению уклонения от уплаты налогов должниками, продолжающими ведение хозяйственной деятельности в банкротстве.</w:t>
      </w:r>
    </w:p>
    <w:p w:rsidR="005035E6" w:rsidRPr="003631F5" w:rsidRDefault="005035E6" w:rsidP="005035E6">
      <w:pPr>
        <w:spacing w:line="226" w:lineRule="auto"/>
        <w:ind w:firstLine="284"/>
        <w:rPr>
          <w:rFonts w:ascii="Arial Narrow" w:eastAsia="Calibri" w:hAnsi="Arial Narrow"/>
          <w:sz w:val="26"/>
          <w:szCs w:val="26"/>
        </w:rPr>
      </w:pPr>
      <w:r w:rsidRPr="003631F5">
        <w:rPr>
          <w:rFonts w:ascii="Arial Narrow" w:eastAsia="Calibri" w:hAnsi="Arial Narrow"/>
          <w:sz w:val="26"/>
          <w:szCs w:val="26"/>
        </w:rPr>
        <w:lastRenderedPageBreak/>
        <w:t xml:space="preserve">Общие поступления в бюджет в ходе дел о несостоятельности (банкротстве) за 1 квартал 2017 года составили </w:t>
      </w:r>
      <w:r w:rsidRPr="003631F5">
        <w:rPr>
          <w:rFonts w:ascii="Arial Narrow" w:eastAsia="Calibri" w:hAnsi="Arial Narrow"/>
          <w:b/>
          <w:sz w:val="26"/>
          <w:szCs w:val="26"/>
        </w:rPr>
        <w:t>17,7 млрд. рублей</w:t>
      </w:r>
      <w:r w:rsidRPr="003631F5">
        <w:rPr>
          <w:rFonts w:ascii="Arial Narrow" w:eastAsia="Calibri" w:hAnsi="Arial Narrow"/>
          <w:sz w:val="26"/>
          <w:szCs w:val="26"/>
        </w:rPr>
        <w:t xml:space="preserve">. </w:t>
      </w:r>
    </w:p>
    <w:p w:rsidR="005035E6" w:rsidRPr="003631F5" w:rsidRDefault="005035E6" w:rsidP="005035E6">
      <w:pPr>
        <w:spacing w:line="226" w:lineRule="auto"/>
        <w:ind w:firstLine="284"/>
        <w:rPr>
          <w:rFonts w:ascii="Arial Narrow" w:hAnsi="Arial Narrow"/>
          <w:sz w:val="26"/>
          <w:szCs w:val="26"/>
        </w:rPr>
      </w:pPr>
      <w:r w:rsidRPr="003631F5">
        <w:rPr>
          <w:rFonts w:ascii="Arial Narrow" w:hAnsi="Arial Narrow"/>
          <w:sz w:val="26"/>
          <w:szCs w:val="26"/>
        </w:rPr>
        <w:t>Усилена роль механизма согласительных процедур, направленных на погашение накопленной налоговой задолженности в рассрочку, сохранение бизнеса и рабочих мест.</w:t>
      </w:r>
    </w:p>
    <w:p w:rsidR="005035E6" w:rsidRDefault="005035E6" w:rsidP="005035E6">
      <w:pPr>
        <w:spacing w:line="226" w:lineRule="auto"/>
        <w:ind w:firstLine="284"/>
        <w:rPr>
          <w:rFonts w:ascii="Arial Narrow" w:hAnsi="Arial Narrow"/>
          <w:sz w:val="26"/>
          <w:szCs w:val="26"/>
        </w:rPr>
      </w:pPr>
      <w:r w:rsidRPr="003631F5">
        <w:rPr>
          <w:rFonts w:ascii="Arial Narrow" w:hAnsi="Arial Narrow"/>
          <w:sz w:val="26"/>
          <w:szCs w:val="26"/>
        </w:rPr>
        <w:t xml:space="preserve">В 1 квартале 2017 года увеличилось количество заключенных мировых соглашений с налогоплательщиками. Увеличился </w:t>
      </w:r>
      <w:r w:rsidRPr="003631F5">
        <w:rPr>
          <w:rFonts w:ascii="Arial Narrow" w:hAnsi="Arial Narrow"/>
          <w:b/>
          <w:sz w:val="26"/>
          <w:szCs w:val="26"/>
        </w:rPr>
        <w:t>в 3,5 раза</w:t>
      </w:r>
      <w:r w:rsidRPr="003631F5">
        <w:rPr>
          <w:rFonts w:ascii="Arial Narrow" w:hAnsi="Arial Narrow"/>
          <w:sz w:val="26"/>
          <w:szCs w:val="26"/>
        </w:rPr>
        <w:t xml:space="preserve"> </w:t>
      </w:r>
      <w:r>
        <w:rPr>
          <w:rFonts w:ascii="Arial Narrow" w:hAnsi="Arial Narrow"/>
          <w:sz w:val="26"/>
          <w:szCs w:val="26"/>
        </w:rPr>
        <w:t>объем</w:t>
      </w:r>
      <w:r w:rsidRPr="003631F5">
        <w:rPr>
          <w:rFonts w:ascii="Arial Narrow" w:hAnsi="Arial Narrow"/>
          <w:sz w:val="26"/>
          <w:szCs w:val="26"/>
        </w:rPr>
        <w:t xml:space="preserve"> задолженности, в отношении которой заключены мировые соглашения, а поступления в бюджет в рамках заключенных мировых соглашений возросли </w:t>
      </w:r>
      <w:r w:rsidRPr="003631F5">
        <w:rPr>
          <w:rFonts w:ascii="Arial Narrow" w:hAnsi="Arial Narrow"/>
          <w:b/>
          <w:sz w:val="26"/>
          <w:szCs w:val="26"/>
        </w:rPr>
        <w:t>более чем</w:t>
      </w:r>
      <w:r w:rsidRPr="003631F5">
        <w:rPr>
          <w:rFonts w:ascii="Arial Narrow" w:hAnsi="Arial Narrow"/>
          <w:sz w:val="26"/>
          <w:szCs w:val="26"/>
        </w:rPr>
        <w:t xml:space="preserve"> </w:t>
      </w:r>
      <w:r w:rsidRPr="003631F5">
        <w:rPr>
          <w:rFonts w:ascii="Arial Narrow" w:hAnsi="Arial Narrow"/>
          <w:b/>
          <w:sz w:val="26"/>
          <w:szCs w:val="26"/>
        </w:rPr>
        <w:t>в 18,6 раз</w:t>
      </w:r>
      <w:r>
        <w:rPr>
          <w:rFonts w:ascii="Arial Narrow" w:hAnsi="Arial Narrow"/>
          <w:b/>
          <w:sz w:val="26"/>
          <w:szCs w:val="26"/>
        </w:rPr>
        <w:t>а</w:t>
      </w:r>
      <w:r w:rsidRPr="003631F5">
        <w:rPr>
          <w:rFonts w:ascii="Arial Narrow" w:hAnsi="Arial Narrow"/>
          <w:sz w:val="26"/>
          <w:szCs w:val="26"/>
        </w:rPr>
        <w:t xml:space="preserve"> и составили </w:t>
      </w:r>
      <w:r w:rsidRPr="003631F5">
        <w:rPr>
          <w:rFonts w:ascii="Arial Narrow" w:hAnsi="Arial Narrow"/>
          <w:b/>
          <w:sz w:val="26"/>
          <w:szCs w:val="26"/>
        </w:rPr>
        <w:t>0,9 млрд. рублей</w:t>
      </w:r>
      <w:r w:rsidRPr="003631F5">
        <w:rPr>
          <w:rFonts w:ascii="Arial Narrow" w:hAnsi="Arial Narrow"/>
          <w:sz w:val="26"/>
          <w:szCs w:val="26"/>
        </w:rPr>
        <w:t>.</w:t>
      </w:r>
    </w:p>
    <w:p w:rsidR="005035E6" w:rsidRPr="007E1F60" w:rsidRDefault="005035E6" w:rsidP="005035E6">
      <w:pPr>
        <w:spacing w:line="226" w:lineRule="auto"/>
        <w:ind w:firstLine="284"/>
        <w:rPr>
          <w:rFonts w:ascii="Arial Narrow" w:hAnsi="Arial Narrow"/>
          <w:sz w:val="26"/>
          <w:szCs w:val="26"/>
        </w:rPr>
      </w:pPr>
      <w:r>
        <w:rPr>
          <w:rFonts w:ascii="Arial Narrow" w:hAnsi="Arial Narrow"/>
          <w:sz w:val="26"/>
          <w:szCs w:val="26"/>
        </w:rPr>
        <w:t>П</w:t>
      </w:r>
      <w:r w:rsidRPr="008D552C">
        <w:rPr>
          <w:rFonts w:ascii="Arial Narrow" w:hAnsi="Arial Narrow"/>
          <w:sz w:val="26"/>
          <w:szCs w:val="26"/>
        </w:rPr>
        <w:t>огашен</w:t>
      </w:r>
      <w:r>
        <w:rPr>
          <w:rFonts w:ascii="Arial Narrow" w:hAnsi="Arial Narrow"/>
          <w:sz w:val="26"/>
          <w:szCs w:val="26"/>
        </w:rPr>
        <w:t>о</w:t>
      </w:r>
      <w:r w:rsidRPr="008D552C">
        <w:rPr>
          <w:rFonts w:ascii="Arial Narrow" w:hAnsi="Arial Narrow"/>
          <w:sz w:val="26"/>
          <w:szCs w:val="26"/>
        </w:rPr>
        <w:t xml:space="preserve"> задолженности, включенной в реестр требований кредиторов должника, </w:t>
      </w:r>
      <w:r>
        <w:rPr>
          <w:rFonts w:ascii="Arial Narrow" w:hAnsi="Arial Narrow"/>
          <w:sz w:val="26"/>
          <w:szCs w:val="26"/>
        </w:rPr>
        <w:t xml:space="preserve">в размере </w:t>
      </w:r>
      <w:r w:rsidRPr="008D552C">
        <w:rPr>
          <w:rFonts w:ascii="Arial Narrow" w:hAnsi="Arial Narrow"/>
          <w:b/>
          <w:sz w:val="26"/>
          <w:szCs w:val="26"/>
        </w:rPr>
        <w:t>3,6 млрд.</w:t>
      </w:r>
      <w:r w:rsidRPr="003631F5">
        <w:rPr>
          <w:rFonts w:ascii="Arial Narrow" w:hAnsi="Arial Narrow"/>
          <w:b/>
          <w:sz w:val="26"/>
          <w:szCs w:val="26"/>
        </w:rPr>
        <w:t> </w:t>
      </w:r>
      <w:r w:rsidRPr="008D552C">
        <w:rPr>
          <w:rFonts w:ascii="Arial Narrow" w:hAnsi="Arial Narrow"/>
          <w:b/>
          <w:sz w:val="26"/>
          <w:szCs w:val="26"/>
        </w:rPr>
        <w:t>руб</w:t>
      </w:r>
      <w:r w:rsidRPr="008D552C">
        <w:rPr>
          <w:rFonts w:ascii="Arial Narrow" w:hAnsi="Arial Narrow"/>
          <w:sz w:val="26"/>
          <w:szCs w:val="26"/>
        </w:rPr>
        <w:t xml:space="preserve">., </w:t>
      </w:r>
      <w:r w:rsidRPr="000B1CB1">
        <w:rPr>
          <w:rFonts w:ascii="Arial Narrow" w:hAnsi="Arial Narrow"/>
          <w:sz w:val="26"/>
          <w:szCs w:val="26"/>
        </w:rPr>
        <w:t xml:space="preserve">что больше аналогичного </w:t>
      </w:r>
      <w:r w:rsidRPr="007E1F60">
        <w:rPr>
          <w:rFonts w:ascii="Arial Narrow" w:hAnsi="Arial Narrow"/>
          <w:sz w:val="26"/>
          <w:szCs w:val="26"/>
        </w:rPr>
        <w:t xml:space="preserve">периода прошлого года </w:t>
      </w:r>
      <w:r w:rsidRPr="007E1F60">
        <w:rPr>
          <w:rFonts w:ascii="Arial Narrow" w:hAnsi="Arial Narrow"/>
          <w:b/>
          <w:sz w:val="26"/>
          <w:szCs w:val="26"/>
        </w:rPr>
        <w:t>в 2,2 раза</w:t>
      </w:r>
      <w:r w:rsidRPr="007E1F60">
        <w:rPr>
          <w:rFonts w:ascii="Arial Narrow" w:hAnsi="Arial Narrow"/>
          <w:sz w:val="26"/>
          <w:szCs w:val="26"/>
        </w:rPr>
        <w:t>.</w:t>
      </w:r>
    </w:p>
    <w:p w:rsidR="005035E6" w:rsidRPr="007E1F60" w:rsidRDefault="005035E6" w:rsidP="005035E6">
      <w:pPr>
        <w:spacing w:line="226" w:lineRule="auto"/>
        <w:ind w:firstLine="284"/>
        <w:rPr>
          <w:rFonts w:ascii="Arial Narrow" w:hAnsi="Arial Narrow"/>
          <w:sz w:val="26"/>
          <w:szCs w:val="26"/>
        </w:rPr>
      </w:pPr>
      <w:r w:rsidRPr="007E1F60">
        <w:rPr>
          <w:rFonts w:ascii="Arial Narrow" w:hAnsi="Arial Narrow"/>
          <w:sz w:val="26"/>
          <w:szCs w:val="26"/>
        </w:rPr>
        <w:t xml:space="preserve">Должниками, находящимися в процедурах банкротства, погашено </w:t>
      </w:r>
      <w:r w:rsidRPr="007E1F60">
        <w:rPr>
          <w:rFonts w:ascii="Arial Narrow" w:hAnsi="Arial Narrow"/>
          <w:b/>
          <w:sz w:val="26"/>
          <w:szCs w:val="26"/>
        </w:rPr>
        <w:t>8,4 млрд. руб.</w:t>
      </w:r>
      <w:r w:rsidRPr="007E1F60">
        <w:rPr>
          <w:rFonts w:ascii="Arial Narrow" w:hAnsi="Arial Narrow"/>
          <w:sz w:val="26"/>
          <w:szCs w:val="26"/>
        </w:rPr>
        <w:t xml:space="preserve"> текущих платежей, что </w:t>
      </w:r>
      <w:r>
        <w:rPr>
          <w:rFonts w:ascii="Arial Narrow" w:hAnsi="Arial Narrow"/>
          <w:sz w:val="26"/>
          <w:szCs w:val="26"/>
        </w:rPr>
        <w:t xml:space="preserve">превышает </w:t>
      </w:r>
      <w:r w:rsidRPr="007E1F60">
        <w:rPr>
          <w:rFonts w:ascii="Arial Narrow" w:hAnsi="Arial Narrow"/>
          <w:sz w:val="26"/>
          <w:szCs w:val="26"/>
        </w:rPr>
        <w:t>аналогичн</w:t>
      </w:r>
      <w:r>
        <w:rPr>
          <w:rFonts w:ascii="Arial Narrow" w:hAnsi="Arial Narrow"/>
          <w:sz w:val="26"/>
          <w:szCs w:val="26"/>
        </w:rPr>
        <w:t>ый</w:t>
      </w:r>
      <w:r w:rsidRPr="007E1F60">
        <w:rPr>
          <w:rFonts w:ascii="Arial Narrow" w:hAnsi="Arial Narrow"/>
          <w:sz w:val="26"/>
          <w:szCs w:val="26"/>
        </w:rPr>
        <w:t xml:space="preserve"> </w:t>
      </w:r>
      <w:r>
        <w:rPr>
          <w:rFonts w:ascii="Arial Narrow" w:hAnsi="Arial Narrow"/>
          <w:sz w:val="26"/>
          <w:szCs w:val="26"/>
        </w:rPr>
        <w:t>показатель</w:t>
      </w:r>
      <w:r w:rsidRPr="007E1F60">
        <w:rPr>
          <w:rFonts w:ascii="Arial Narrow" w:hAnsi="Arial Narrow"/>
          <w:sz w:val="26"/>
          <w:szCs w:val="26"/>
        </w:rPr>
        <w:t xml:space="preserve"> прошлого года </w:t>
      </w:r>
      <w:r w:rsidRPr="007E1F60">
        <w:rPr>
          <w:rFonts w:ascii="Arial Narrow" w:hAnsi="Arial Narrow"/>
          <w:b/>
          <w:sz w:val="26"/>
          <w:szCs w:val="26"/>
        </w:rPr>
        <w:t>на 40,2%.</w:t>
      </w:r>
    </w:p>
    <w:p w:rsidR="005035E6" w:rsidRDefault="005035E6" w:rsidP="005035E6">
      <w:pPr>
        <w:spacing w:line="226" w:lineRule="auto"/>
        <w:ind w:firstLine="284"/>
        <w:rPr>
          <w:rFonts w:ascii="Arial Narrow" w:hAnsi="Arial Narrow"/>
          <w:sz w:val="26"/>
          <w:szCs w:val="26"/>
        </w:rPr>
      </w:pPr>
      <w:r w:rsidRPr="007E1F60">
        <w:rPr>
          <w:rFonts w:ascii="Arial Narrow" w:hAnsi="Arial Narrow"/>
          <w:sz w:val="26"/>
          <w:szCs w:val="26"/>
        </w:rPr>
        <w:t>Повышена эффективность</w:t>
      </w:r>
      <w:r w:rsidRPr="000B1CB1">
        <w:rPr>
          <w:rFonts w:ascii="Arial Narrow" w:hAnsi="Arial Narrow"/>
          <w:sz w:val="26"/>
          <w:szCs w:val="26"/>
        </w:rPr>
        <w:t xml:space="preserve"> направления жалоб на действия арбитражных управляющих. В 1 квартале 2017 года процент удовлетворения арбитражными судами жалоб уполномоченного органа составил </w:t>
      </w:r>
      <w:r w:rsidRPr="000B1CB1">
        <w:rPr>
          <w:rFonts w:ascii="Arial Narrow" w:hAnsi="Arial Narrow"/>
          <w:b/>
          <w:sz w:val="26"/>
          <w:szCs w:val="26"/>
        </w:rPr>
        <w:t xml:space="preserve">58,2%, </w:t>
      </w:r>
      <w:r w:rsidRPr="000B1CB1">
        <w:rPr>
          <w:rFonts w:ascii="Arial Narrow" w:hAnsi="Arial Narrow"/>
          <w:sz w:val="26"/>
          <w:szCs w:val="26"/>
        </w:rPr>
        <w:t>что больше аналогичного периода прошлого года на</w:t>
      </w:r>
      <w:r w:rsidRPr="000B1CB1">
        <w:rPr>
          <w:rFonts w:ascii="Arial Narrow" w:hAnsi="Arial Narrow"/>
          <w:b/>
          <w:sz w:val="26"/>
          <w:szCs w:val="26"/>
        </w:rPr>
        <w:t xml:space="preserve"> 3,7</w:t>
      </w:r>
      <w:r>
        <w:rPr>
          <w:rFonts w:ascii="Arial Narrow" w:hAnsi="Arial Narrow"/>
          <w:b/>
          <w:sz w:val="26"/>
          <w:szCs w:val="26"/>
        </w:rPr>
        <w:t xml:space="preserve"> процентного пункта</w:t>
      </w:r>
      <w:r w:rsidRPr="000B1CB1">
        <w:rPr>
          <w:rFonts w:ascii="Arial Narrow" w:hAnsi="Arial Narrow"/>
          <w:sz w:val="26"/>
          <w:szCs w:val="26"/>
        </w:rPr>
        <w:t>.</w:t>
      </w:r>
    </w:p>
    <w:p w:rsidR="005035E6" w:rsidRPr="0007572C" w:rsidRDefault="005035E6" w:rsidP="005035E6">
      <w:pPr>
        <w:spacing w:line="226" w:lineRule="auto"/>
        <w:ind w:firstLine="284"/>
        <w:rPr>
          <w:rFonts w:ascii="Arial Narrow" w:hAnsi="Arial Narrow"/>
          <w:sz w:val="26"/>
          <w:szCs w:val="26"/>
        </w:rPr>
      </w:pPr>
      <w:r w:rsidRPr="0007572C">
        <w:rPr>
          <w:rFonts w:ascii="Arial Narrow" w:hAnsi="Arial Narrow"/>
          <w:sz w:val="26"/>
          <w:szCs w:val="26"/>
        </w:rPr>
        <w:t xml:space="preserve">Активно реализуются положения Федерального закона от 29.12.2015 № 391-ФЗ «О внесении изменений в отдельные законодательные акты Российской Федерации». За 1 квартал 2017 года привлечено к административной ответственности </w:t>
      </w:r>
      <w:r w:rsidRPr="0007572C">
        <w:rPr>
          <w:rFonts w:ascii="Arial Narrow" w:hAnsi="Arial Narrow"/>
          <w:b/>
          <w:sz w:val="26"/>
          <w:szCs w:val="26"/>
        </w:rPr>
        <w:t>около 2 тысяч</w:t>
      </w:r>
      <w:r w:rsidRPr="0007572C">
        <w:rPr>
          <w:rFonts w:ascii="Arial Narrow" w:hAnsi="Arial Narrow"/>
          <w:sz w:val="26"/>
          <w:szCs w:val="26"/>
        </w:rPr>
        <w:t xml:space="preserve"> нарушителей Закона о банкротстве. Вступило в законную силу более </w:t>
      </w:r>
      <w:r w:rsidRPr="0007572C">
        <w:rPr>
          <w:rFonts w:ascii="Arial Narrow" w:hAnsi="Arial Narrow"/>
          <w:b/>
          <w:sz w:val="26"/>
          <w:szCs w:val="26"/>
        </w:rPr>
        <w:t xml:space="preserve">50 </w:t>
      </w:r>
      <w:r w:rsidRPr="0007572C">
        <w:rPr>
          <w:rFonts w:ascii="Arial Narrow" w:hAnsi="Arial Narrow"/>
          <w:sz w:val="26"/>
          <w:szCs w:val="26"/>
        </w:rPr>
        <w:t>судебных актов о дисквалификации должностных лиц за совершение административных правонарушений, предусмотренных частями 5.1 и 8 статьи 14.13 Кодекса об административных правонарушениях.</w:t>
      </w:r>
    </w:p>
    <w:p w:rsidR="005035E6" w:rsidRDefault="005035E6" w:rsidP="00B87DC5">
      <w:pPr>
        <w:spacing w:line="228" w:lineRule="auto"/>
        <w:ind w:firstLine="284"/>
        <w:rPr>
          <w:rFonts w:ascii="Arial Narrow" w:eastAsia="Calibri" w:hAnsi="Arial Narrow"/>
          <w:color w:val="000000"/>
          <w:sz w:val="26"/>
          <w:szCs w:val="26"/>
        </w:rPr>
        <w:sectPr w:rsidR="005035E6" w:rsidSect="006A6C72">
          <w:headerReference w:type="default" r:id="rId100"/>
          <w:footerReference w:type="default" r:id="rId101"/>
          <w:pgSz w:w="11906" w:h="16838"/>
          <w:pgMar w:top="1134" w:right="851" w:bottom="1134" w:left="1134" w:header="709" w:footer="709" w:gutter="0"/>
          <w:pgNumType w:start="39"/>
          <w:cols w:num="2" w:space="708"/>
          <w:docGrid w:linePitch="360"/>
        </w:sectPr>
      </w:pPr>
    </w:p>
    <w:p w:rsidR="005035E6" w:rsidRPr="00D4710B" w:rsidRDefault="005035E6" w:rsidP="005035E6">
      <w:pPr>
        <w:autoSpaceDE w:val="0"/>
        <w:autoSpaceDN w:val="0"/>
        <w:adjustRightInd w:val="0"/>
        <w:spacing w:line="276" w:lineRule="auto"/>
        <w:rPr>
          <w:rFonts w:ascii="Arial Narrow" w:hAnsi="Arial Narrow"/>
          <w:b/>
          <w:snapToGrid w:val="0"/>
          <w:sz w:val="40"/>
          <w:szCs w:val="40"/>
        </w:rPr>
      </w:pPr>
      <w:r>
        <w:rPr>
          <w:rFonts w:ascii="Arial Narrow" w:hAnsi="Arial Narrow"/>
          <w:b/>
          <w:snapToGrid w:val="0"/>
          <w:sz w:val="40"/>
          <w:szCs w:val="40"/>
          <w:lang w:val="en-US"/>
        </w:rPr>
        <w:lastRenderedPageBreak/>
        <w:t>VI</w:t>
      </w:r>
      <w:r w:rsidRPr="001D5B3E">
        <w:rPr>
          <w:rFonts w:ascii="Arial Narrow" w:hAnsi="Arial Narrow"/>
          <w:b/>
          <w:snapToGrid w:val="0"/>
          <w:sz w:val="40"/>
          <w:szCs w:val="40"/>
        </w:rPr>
        <w:t>.</w:t>
      </w:r>
      <w:r>
        <w:rPr>
          <w:rFonts w:ascii="Arial Narrow" w:hAnsi="Arial Narrow"/>
          <w:b/>
          <w:snapToGrid w:val="0"/>
          <w:sz w:val="40"/>
          <w:szCs w:val="40"/>
          <w:lang w:val="en-US"/>
        </w:rPr>
        <w:t> </w:t>
      </w:r>
      <w:r w:rsidRPr="00D4710B">
        <w:rPr>
          <w:rFonts w:ascii="Arial Narrow" w:hAnsi="Arial Narrow"/>
          <w:b/>
          <w:snapToGrid w:val="0"/>
          <w:sz w:val="40"/>
          <w:szCs w:val="40"/>
        </w:rPr>
        <w:t>КОНТРОЛЬНАЯ РАБОТА</w:t>
      </w:r>
    </w:p>
    <w:p w:rsidR="005035E6" w:rsidRPr="000A06CA" w:rsidRDefault="005035E6" w:rsidP="005035E6">
      <w:pPr>
        <w:autoSpaceDE w:val="0"/>
        <w:autoSpaceDN w:val="0"/>
        <w:adjustRightInd w:val="0"/>
        <w:spacing w:before="120"/>
        <w:ind w:firstLine="284"/>
        <w:rPr>
          <w:rFonts w:ascii="Arial Narrow" w:hAnsi="Arial Narrow"/>
          <w:snapToGrid w:val="0"/>
          <w:sz w:val="26"/>
          <w:szCs w:val="26"/>
        </w:rPr>
      </w:pPr>
      <w:r w:rsidRPr="000A06CA">
        <w:rPr>
          <w:rFonts w:ascii="Arial Narrow" w:hAnsi="Arial Narrow"/>
          <w:snapToGrid w:val="0"/>
          <w:sz w:val="26"/>
          <w:szCs w:val="26"/>
        </w:rPr>
        <w:t xml:space="preserve">Повышение аналитической составляющей при планировании налоговых проверок в целом по России позволяет обеспечить рост эффективности налоговых </w:t>
      </w:r>
      <w:r w:rsidRPr="00B669FF">
        <w:rPr>
          <w:rFonts w:ascii="Arial Narrow" w:hAnsi="Arial Narrow"/>
          <w:snapToGrid w:val="0"/>
          <w:sz w:val="26"/>
          <w:szCs w:val="26"/>
        </w:rPr>
        <w:t>проверок</w:t>
      </w:r>
      <w:r>
        <w:rPr>
          <w:rFonts w:ascii="Arial Narrow" w:hAnsi="Arial Narrow"/>
          <w:snapToGrid w:val="0"/>
          <w:sz w:val="26"/>
          <w:szCs w:val="26"/>
        </w:rPr>
        <w:t>.</w:t>
      </w:r>
    </w:p>
    <w:p w:rsidR="005035E6" w:rsidRPr="00D37641" w:rsidRDefault="005035E6" w:rsidP="005035E6">
      <w:pPr>
        <w:autoSpaceDE w:val="0"/>
        <w:autoSpaceDN w:val="0"/>
        <w:adjustRightInd w:val="0"/>
        <w:ind w:firstLine="284"/>
        <w:rPr>
          <w:rFonts w:ascii="Arial Narrow" w:hAnsi="Arial Narrow"/>
          <w:snapToGrid w:val="0"/>
          <w:sz w:val="26"/>
          <w:szCs w:val="26"/>
        </w:rPr>
      </w:pPr>
      <w:r w:rsidRPr="00D37641">
        <w:rPr>
          <w:rFonts w:ascii="Arial Narrow" w:hAnsi="Arial Narrow"/>
          <w:snapToGrid w:val="0"/>
          <w:sz w:val="26"/>
          <w:szCs w:val="26"/>
        </w:rPr>
        <w:t xml:space="preserve">В </w:t>
      </w:r>
      <w:r>
        <w:rPr>
          <w:rFonts w:ascii="Arial Narrow" w:hAnsi="Arial Narrow"/>
          <w:snapToGrid w:val="0"/>
          <w:sz w:val="26"/>
          <w:szCs w:val="26"/>
        </w:rPr>
        <w:t xml:space="preserve">1 квартал 2017 </w:t>
      </w:r>
      <w:r w:rsidRPr="00D37641">
        <w:rPr>
          <w:rFonts w:ascii="Arial Narrow" w:hAnsi="Arial Narrow"/>
          <w:snapToGrid w:val="0"/>
          <w:sz w:val="26"/>
          <w:szCs w:val="26"/>
        </w:rPr>
        <w:t>год</w:t>
      </w:r>
      <w:r>
        <w:rPr>
          <w:rFonts w:ascii="Arial Narrow" w:hAnsi="Arial Narrow"/>
          <w:snapToGrid w:val="0"/>
          <w:sz w:val="26"/>
          <w:szCs w:val="26"/>
        </w:rPr>
        <w:t xml:space="preserve">а </w:t>
      </w:r>
      <w:r w:rsidRPr="00D37641">
        <w:rPr>
          <w:rFonts w:ascii="Arial Narrow" w:hAnsi="Arial Narrow"/>
          <w:snapToGrid w:val="0"/>
          <w:sz w:val="26"/>
          <w:szCs w:val="26"/>
        </w:rPr>
        <w:t>п</w:t>
      </w:r>
      <w:r w:rsidRPr="00D37641">
        <w:rPr>
          <w:rFonts w:ascii="Arial Narrow" w:hAnsi="Arial Narrow"/>
          <w:sz w:val="26"/>
          <w:szCs w:val="26"/>
        </w:rPr>
        <w:t xml:space="preserve">о результатам контрольной работы </w:t>
      </w:r>
      <w:r w:rsidRPr="00D37641">
        <w:rPr>
          <w:rFonts w:ascii="Arial Narrow" w:hAnsi="Arial Narrow"/>
          <w:b/>
          <w:sz w:val="26"/>
          <w:szCs w:val="26"/>
        </w:rPr>
        <w:t>дополнительно начислено</w:t>
      </w:r>
      <w:r w:rsidRPr="00D37641">
        <w:rPr>
          <w:rFonts w:ascii="Arial Narrow" w:hAnsi="Arial Narrow"/>
          <w:sz w:val="26"/>
          <w:szCs w:val="26"/>
        </w:rPr>
        <w:t xml:space="preserve"> </w:t>
      </w:r>
      <w:r>
        <w:rPr>
          <w:rFonts w:ascii="Arial Narrow" w:hAnsi="Arial Narrow"/>
          <w:sz w:val="26"/>
          <w:szCs w:val="26"/>
        </w:rPr>
        <w:t>111</w:t>
      </w:r>
      <w:r w:rsidRPr="00D37641">
        <w:rPr>
          <w:rFonts w:ascii="Arial Narrow" w:hAnsi="Arial Narrow"/>
          <w:sz w:val="26"/>
          <w:szCs w:val="26"/>
        </w:rPr>
        <w:t xml:space="preserve"> млрд. рублей, что на </w:t>
      </w:r>
      <w:r>
        <w:rPr>
          <w:rFonts w:ascii="Arial Narrow" w:hAnsi="Arial Narrow"/>
          <w:sz w:val="26"/>
          <w:szCs w:val="26"/>
        </w:rPr>
        <w:t>35,2</w:t>
      </w:r>
      <w:r w:rsidRPr="00D37641">
        <w:rPr>
          <w:rFonts w:ascii="Arial Narrow" w:hAnsi="Arial Narrow"/>
          <w:sz w:val="26"/>
          <w:szCs w:val="26"/>
        </w:rPr>
        <w:t xml:space="preserve"> млрд. рублей, или на</w:t>
      </w:r>
      <w:r>
        <w:rPr>
          <w:rFonts w:ascii="Arial Narrow" w:hAnsi="Arial Narrow"/>
          <w:sz w:val="26"/>
          <w:szCs w:val="26"/>
        </w:rPr>
        <w:t xml:space="preserve"> 24,1%, меньше</w:t>
      </w:r>
      <w:r w:rsidRPr="00D37641">
        <w:rPr>
          <w:rFonts w:ascii="Arial Narrow" w:hAnsi="Arial Narrow"/>
          <w:sz w:val="26"/>
          <w:szCs w:val="26"/>
        </w:rPr>
        <w:t>, чем в</w:t>
      </w:r>
      <w:r w:rsidRPr="00D37641">
        <w:rPr>
          <w:rFonts w:ascii="Arial Narrow" w:hAnsi="Arial Narrow"/>
          <w:snapToGrid w:val="0"/>
          <w:sz w:val="26"/>
          <w:szCs w:val="26"/>
        </w:rPr>
        <w:t xml:space="preserve"> </w:t>
      </w:r>
      <w:r>
        <w:rPr>
          <w:rFonts w:ascii="Arial Narrow" w:hAnsi="Arial Narrow"/>
          <w:snapToGrid w:val="0"/>
          <w:sz w:val="26"/>
          <w:szCs w:val="26"/>
        </w:rPr>
        <w:t xml:space="preserve">1 квартале </w:t>
      </w:r>
      <w:r>
        <w:rPr>
          <w:rFonts w:ascii="Arial Narrow" w:hAnsi="Arial Narrow"/>
          <w:sz w:val="26"/>
          <w:szCs w:val="26"/>
        </w:rPr>
        <w:t xml:space="preserve">2016 </w:t>
      </w:r>
      <w:r w:rsidRPr="00D37641">
        <w:rPr>
          <w:rFonts w:ascii="Arial Narrow" w:hAnsi="Arial Narrow"/>
          <w:sz w:val="26"/>
          <w:szCs w:val="26"/>
        </w:rPr>
        <w:t>год</w:t>
      </w:r>
      <w:r>
        <w:rPr>
          <w:rFonts w:ascii="Arial Narrow" w:hAnsi="Arial Narrow"/>
          <w:sz w:val="26"/>
          <w:szCs w:val="26"/>
        </w:rPr>
        <w:t>а</w:t>
      </w:r>
      <w:r w:rsidRPr="00D37641">
        <w:rPr>
          <w:rFonts w:ascii="Arial Narrow" w:hAnsi="Arial Narrow"/>
          <w:sz w:val="26"/>
          <w:szCs w:val="26"/>
        </w:rPr>
        <w:t>.</w:t>
      </w:r>
      <w:r w:rsidRPr="00D37641">
        <w:rPr>
          <w:rFonts w:ascii="Arial Narrow" w:hAnsi="Arial Narrow"/>
          <w:snapToGrid w:val="0"/>
          <w:sz w:val="26"/>
          <w:szCs w:val="26"/>
        </w:rPr>
        <w:t xml:space="preserve"> В том числе, по выездным налоговым проверкам в </w:t>
      </w:r>
      <w:r>
        <w:rPr>
          <w:rFonts w:ascii="Arial Narrow" w:hAnsi="Arial Narrow"/>
          <w:snapToGrid w:val="0"/>
          <w:sz w:val="26"/>
          <w:szCs w:val="26"/>
        </w:rPr>
        <w:t xml:space="preserve">1 квартале 2017 </w:t>
      </w:r>
      <w:r w:rsidRPr="00D37641">
        <w:rPr>
          <w:rFonts w:ascii="Arial Narrow" w:hAnsi="Arial Narrow"/>
          <w:snapToGrid w:val="0"/>
          <w:sz w:val="26"/>
          <w:szCs w:val="26"/>
        </w:rPr>
        <w:t>год</w:t>
      </w:r>
      <w:r>
        <w:rPr>
          <w:rFonts w:ascii="Arial Narrow" w:hAnsi="Arial Narrow"/>
          <w:snapToGrid w:val="0"/>
          <w:sz w:val="26"/>
          <w:szCs w:val="26"/>
        </w:rPr>
        <w:t>а</w:t>
      </w:r>
      <w:r w:rsidRPr="00D37641">
        <w:rPr>
          <w:rFonts w:ascii="Arial Narrow" w:hAnsi="Arial Narrow"/>
          <w:snapToGrid w:val="0"/>
          <w:sz w:val="26"/>
          <w:szCs w:val="26"/>
        </w:rPr>
        <w:t xml:space="preserve"> доначислено</w:t>
      </w:r>
      <w:r>
        <w:rPr>
          <w:rFonts w:ascii="Arial Narrow" w:hAnsi="Arial Narrow"/>
          <w:snapToGrid w:val="0"/>
          <w:sz w:val="26"/>
          <w:szCs w:val="26"/>
        </w:rPr>
        <w:t xml:space="preserve"> 95</w:t>
      </w:r>
      <w:r w:rsidRPr="00D37641">
        <w:rPr>
          <w:rFonts w:ascii="Arial Narrow" w:hAnsi="Arial Narrow"/>
          <w:snapToGrid w:val="0"/>
          <w:sz w:val="26"/>
          <w:szCs w:val="26"/>
        </w:rPr>
        <w:t xml:space="preserve"> млрд. руб., или на </w:t>
      </w:r>
      <w:r>
        <w:rPr>
          <w:rFonts w:ascii="Arial Narrow" w:hAnsi="Arial Narrow"/>
          <w:snapToGrid w:val="0"/>
          <w:sz w:val="26"/>
          <w:szCs w:val="26"/>
        </w:rPr>
        <w:t>8,7% меньше</w:t>
      </w:r>
      <w:r w:rsidRPr="00D37641">
        <w:rPr>
          <w:rFonts w:ascii="Arial Narrow" w:hAnsi="Arial Narrow"/>
          <w:snapToGrid w:val="0"/>
          <w:sz w:val="26"/>
          <w:szCs w:val="26"/>
        </w:rPr>
        <w:t xml:space="preserve">, чем </w:t>
      </w:r>
      <w:r w:rsidRPr="00D37641">
        <w:rPr>
          <w:rFonts w:ascii="Arial Narrow" w:hAnsi="Arial Narrow"/>
          <w:sz w:val="26"/>
          <w:szCs w:val="26"/>
        </w:rPr>
        <w:t>в</w:t>
      </w:r>
      <w:r w:rsidRPr="00D37641">
        <w:rPr>
          <w:rFonts w:ascii="Arial Narrow" w:hAnsi="Arial Narrow"/>
          <w:snapToGrid w:val="0"/>
          <w:sz w:val="26"/>
          <w:szCs w:val="26"/>
        </w:rPr>
        <w:t xml:space="preserve"> </w:t>
      </w:r>
      <w:r>
        <w:rPr>
          <w:rFonts w:ascii="Arial Narrow" w:hAnsi="Arial Narrow"/>
          <w:snapToGrid w:val="0"/>
          <w:sz w:val="26"/>
          <w:szCs w:val="26"/>
        </w:rPr>
        <w:t xml:space="preserve">1 квартале 2016 </w:t>
      </w:r>
      <w:r w:rsidRPr="00D37641">
        <w:rPr>
          <w:rFonts w:ascii="Arial Narrow" w:hAnsi="Arial Narrow"/>
          <w:snapToGrid w:val="0"/>
          <w:sz w:val="26"/>
          <w:szCs w:val="26"/>
        </w:rPr>
        <w:t>год</w:t>
      </w:r>
      <w:r>
        <w:rPr>
          <w:rFonts w:ascii="Arial Narrow" w:hAnsi="Arial Narrow"/>
          <w:snapToGrid w:val="0"/>
          <w:sz w:val="26"/>
          <w:szCs w:val="26"/>
        </w:rPr>
        <w:t>а</w:t>
      </w:r>
      <w:r w:rsidRPr="00D37641">
        <w:rPr>
          <w:rFonts w:ascii="Arial Narrow" w:hAnsi="Arial Narrow"/>
          <w:snapToGrid w:val="0"/>
          <w:sz w:val="26"/>
          <w:szCs w:val="26"/>
        </w:rPr>
        <w:t>.</w:t>
      </w:r>
    </w:p>
    <w:p w:rsidR="005035E6" w:rsidRPr="00E363DB" w:rsidRDefault="005035E6" w:rsidP="005035E6">
      <w:pPr>
        <w:autoSpaceDE w:val="0"/>
        <w:autoSpaceDN w:val="0"/>
        <w:adjustRightInd w:val="0"/>
        <w:spacing w:before="120"/>
        <w:jc w:val="center"/>
        <w:rPr>
          <w:rFonts w:ascii="Arial Narrow" w:hAnsi="Arial Narrow"/>
          <w:b/>
          <w:snapToGrid w:val="0"/>
          <w:sz w:val="22"/>
          <w:szCs w:val="22"/>
        </w:rPr>
      </w:pPr>
      <w:r w:rsidRPr="00E363DB">
        <w:rPr>
          <w:rFonts w:ascii="Arial Narrow" w:hAnsi="Arial Narrow"/>
          <w:b/>
          <w:snapToGrid w:val="0"/>
          <w:sz w:val="22"/>
          <w:szCs w:val="22"/>
        </w:rPr>
        <w:t xml:space="preserve">Доначислено по результатам налоговых проверок </w:t>
      </w:r>
      <w:r>
        <w:rPr>
          <w:rFonts w:ascii="Arial Narrow" w:hAnsi="Arial Narrow"/>
          <w:b/>
          <w:snapToGrid w:val="0"/>
          <w:sz w:val="22"/>
          <w:szCs w:val="22"/>
        </w:rPr>
        <w:t xml:space="preserve">в 1 квартале </w:t>
      </w:r>
      <w:r w:rsidRPr="00E363DB">
        <w:rPr>
          <w:rFonts w:ascii="Arial Narrow" w:hAnsi="Arial Narrow"/>
          <w:b/>
          <w:snapToGrid w:val="0"/>
          <w:sz w:val="22"/>
          <w:szCs w:val="22"/>
        </w:rPr>
        <w:t>201</w:t>
      </w:r>
      <w:r>
        <w:rPr>
          <w:rFonts w:ascii="Arial Narrow" w:hAnsi="Arial Narrow"/>
          <w:b/>
          <w:snapToGrid w:val="0"/>
          <w:sz w:val="22"/>
          <w:szCs w:val="22"/>
        </w:rPr>
        <w:t>6</w:t>
      </w:r>
      <w:r w:rsidRPr="00E363DB">
        <w:rPr>
          <w:rFonts w:ascii="Arial Narrow" w:hAnsi="Arial Narrow"/>
          <w:b/>
          <w:snapToGrid w:val="0"/>
          <w:sz w:val="22"/>
          <w:szCs w:val="22"/>
        </w:rPr>
        <w:t>-201</w:t>
      </w:r>
      <w:r>
        <w:rPr>
          <w:rFonts w:ascii="Arial Narrow" w:hAnsi="Arial Narrow"/>
          <w:b/>
          <w:snapToGrid w:val="0"/>
          <w:sz w:val="22"/>
          <w:szCs w:val="22"/>
        </w:rPr>
        <w:t xml:space="preserve">7 </w:t>
      </w:r>
      <w:r w:rsidRPr="00E363DB">
        <w:rPr>
          <w:rFonts w:ascii="Arial Narrow" w:hAnsi="Arial Narrow"/>
          <w:b/>
          <w:snapToGrid w:val="0"/>
          <w:sz w:val="22"/>
          <w:szCs w:val="22"/>
        </w:rPr>
        <w:t>гг.</w:t>
      </w:r>
    </w:p>
    <w:p w:rsidR="005035E6" w:rsidRPr="00ED7114" w:rsidRDefault="005035E6" w:rsidP="005035E6">
      <w:pPr>
        <w:autoSpaceDE w:val="0"/>
        <w:autoSpaceDN w:val="0"/>
        <w:adjustRightInd w:val="0"/>
        <w:spacing w:before="120"/>
        <w:jc w:val="center"/>
        <w:rPr>
          <w:rFonts w:ascii="Arial Narrow" w:hAnsi="Arial Narrow"/>
          <w:b/>
          <w:snapToGrid w:val="0"/>
          <w:sz w:val="22"/>
          <w:szCs w:val="22"/>
        </w:rPr>
      </w:pPr>
    </w:p>
    <w:p w:rsidR="005035E6" w:rsidRPr="00D4710B" w:rsidRDefault="005035E6" w:rsidP="005035E6">
      <w:pPr>
        <w:autoSpaceDE w:val="0"/>
        <w:autoSpaceDN w:val="0"/>
        <w:adjustRightInd w:val="0"/>
        <w:spacing w:line="276" w:lineRule="auto"/>
        <w:rPr>
          <w:rFonts w:ascii="Arial Narrow" w:hAnsi="Arial Narrow"/>
          <w:snapToGrid w:val="0"/>
          <w:sz w:val="26"/>
          <w:szCs w:val="26"/>
        </w:rPr>
      </w:pPr>
      <w:r>
        <w:rPr>
          <w:rFonts w:ascii="Arial Narrow" w:hAnsi="Arial Narrow"/>
          <w:noProof/>
          <w:sz w:val="26"/>
          <w:szCs w:val="26"/>
        </w:rPr>
        <w:drawing>
          <wp:inline distT="0" distB="0" distL="0" distR="0" wp14:anchorId="2C3CC6E1" wp14:editId="32A66A99">
            <wp:extent cx="2914650" cy="2505075"/>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035E6" w:rsidRPr="00D37641" w:rsidRDefault="005035E6" w:rsidP="005035E6">
      <w:pPr>
        <w:autoSpaceDE w:val="0"/>
        <w:autoSpaceDN w:val="0"/>
        <w:adjustRightInd w:val="0"/>
        <w:ind w:firstLine="284"/>
        <w:rPr>
          <w:rFonts w:ascii="Arial Narrow" w:hAnsi="Arial Narrow"/>
          <w:sz w:val="26"/>
          <w:szCs w:val="26"/>
        </w:rPr>
      </w:pPr>
      <w:r w:rsidRPr="00500FAC">
        <w:rPr>
          <w:rFonts w:ascii="Arial Narrow" w:hAnsi="Arial Narrow"/>
          <w:snapToGrid w:val="0"/>
          <w:sz w:val="26"/>
          <w:szCs w:val="26"/>
        </w:rPr>
        <w:t>Из общей суммы доначисленных платежей по результатам налоговых проверок основные доначисления произведены по налогу на добавленную стоимость – 56</w:t>
      </w:r>
      <w:r>
        <w:rPr>
          <w:rFonts w:ascii="Arial Narrow" w:hAnsi="Arial Narrow"/>
          <w:snapToGrid w:val="0"/>
          <w:sz w:val="26"/>
          <w:szCs w:val="26"/>
        </w:rPr>
        <w:t>,5</w:t>
      </w:r>
      <w:r w:rsidRPr="00500FAC">
        <w:rPr>
          <w:rFonts w:ascii="Arial Narrow" w:hAnsi="Arial Narrow"/>
          <w:snapToGrid w:val="0"/>
          <w:sz w:val="26"/>
          <w:szCs w:val="26"/>
        </w:rPr>
        <w:t xml:space="preserve"> млрд. рублей (50,</w:t>
      </w:r>
      <w:r>
        <w:rPr>
          <w:rFonts w:ascii="Arial Narrow" w:hAnsi="Arial Narrow"/>
          <w:snapToGrid w:val="0"/>
          <w:sz w:val="26"/>
          <w:szCs w:val="26"/>
        </w:rPr>
        <w:t>9</w:t>
      </w:r>
      <w:r w:rsidRPr="00500FAC">
        <w:rPr>
          <w:rFonts w:ascii="Arial Narrow" w:hAnsi="Arial Narrow"/>
          <w:snapToGrid w:val="0"/>
          <w:sz w:val="26"/>
          <w:szCs w:val="26"/>
        </w:rPr>
        <w:t>%), налогу на прибыль организаций – 38</w:t>
      </w:r>
      <w:r>
        <w:rPr>
          <w:rFonts w:ascii="Arial Narrow" w:hAnsi="Arial Narrow"/>
          <w:snapToGrid w:val="0"/>
          <w:sz w:val="26"/>
          <w:szCs w:val="26"/>
        </w:rPr>
        <w:t xml:space="preserve">,5 </w:t>
      </w:r>
      <w:r w:rsidRPr="00500FAC">
        <w:rPr>
          <w:rFonts w:ascii="Arial Narrow" w:hAnsi="Arial Narrow"/>
          <w:snapToGrid w:val="0"/>
          <w:sz w:val="26"/>
          <w:szCs w:val="26"/>
        </w:rPr>
        <w:t>млрд. рублей (34,</w:t>
      </w:r>
      <w:r>
        <w:rPr>
          <w:rFonts w:ascii="Arial Narrow" w:hAnsi="Arial Narrow"/>
          <w:snapToGrid w:val="0"/>
          <w:sz w:val="26"/>
          <w:szCs w:val="26"/>
        </w:rPr>
        <w:t>7</w:t>
      </w:r>
      <w:r w:rsidRPr="00500FAC">
        <w:rPr>
          <w:rFonts w:ascii="Arial Narrow" w:hAnsi="Arial Narrow"/>
          <w:snapToGrid w:val="0"/>
          <w:sz w:val="26"/>
          <w:szCs w:val="26"/>
        </w:rPr>
        <w:t>%), налогу на доходы физических лиц – 9,3 млрд. рублей (8,4%).</w:t>
      </w:r>
    </w:p>
    <w:p w:rsidR="005035E6" w:rsidRPr="00F63BB7" w:rsidRDefault="005035E6" w:rsidP="005035E6">
      <w:pPr>
        <w:spacing w:before="120"/>
        <w:jc w:val="center"/>
        <w:rPr>
          <w:rFonts w:ascii="Arial Narrow" w:hAnsi="Arial Narrow"/>
          <w:b/>
          <w:sz w:val="22"/>
          <w:szCs w:val="22"/>
        </w:rPr>
      </w:pPr>
      <w:r w:rsidRPr="00F63BB7">
        <w:rPr>
          <w:rFonts w:ascii="Arial Narrow" w:hAnsi="Arial Narrow"/>
          <w:b/>
          <w:sz w:val="22"/>
          <w:szCs w:val="22"/>
        </w:rPr>
        <w:br w:type="column"/>
      </w:r>
      <w:r w:rsidRPr="00F63BB7">
        <w:rPr>
          <w:rFonts w:ascii="Arial Narrow" w:hAnsi="Arial Narrow"/>
          <w:b/>
          <w:sz w:val="22"/>
          <w:szCs w:val="22"/>
        </w:rPr>
        <w:lastRenderedPageBreak/>
        <w:t>Структура сумм доначисленных по результатам налоговых проверок платежей</w:t>
      </w:r>
    </w:p>
    <w:p w:rsidR="005035E6" w:rsidRPr="00F63BB7" w:rsidRDefault="005035E6" w:rsidP="005035E6">
      <w:pPr>
        <w:spacing w:line="276" w:lineRule="auto"/>
        <w:ind w:firstLine="284"/>
        <w:rPr>
          <w:rFonts w:ascii="Arial Narrow" w:hAnsi="Arial Narrow"/>
          <w:sz w:val="26"/>
          <w:szCs w:val="26"/>
        </w:rPr>
      </w:pPr>
      <w:r w:rsidRPr="00F63BB7">
        <w:rPr>
          <w:rFonts w:ascii="Arial Narrow" w:hAnsi="Arial Narrow"/>
          <w:noProof/>
          <w:sz w:val="26"/>
          <w:szCs w:val="26"/>
        </w:rPr>
        <w:drawing>
          <wp:inline distT="0" distB="0" distL="0" distR="0" wp14:anchorId="355446A6" wp14:editId="7D272AB0">
            <wp:extent cx="2457450" cy="2381250"/>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5035E6" w:rsidRPr="00F63BB7" w:rsidTr="0047798D">
        <w:tc>
          <w:tcPr>
            <w:tcW w:w="675" w:type="dxa"/>
            <w:shd w:val="clear" w:color="auto" w:fill="FBD4B4" w:themeFill="accent6" w:themeFillTint="66"/>
          </w:tcPr>
          <w:p w:rsidR="005035E6" w:rsidRPr="00F63BB7" w:rsidRDefault="005035E6" w:rsidP="0047798D">
            <w:pPr>
              <w:spacing w:line="276" w:lineRule="auto"/>
              <w:rPr>
                <w:rFonts w:ascii="Arial Narrow" w:hAnsi="Arial Narrow"/>
              </w:rPr>
            </w:pPr>
          </w:p>
        </w:tc>
        <w:tc>
          <w:tcPr>
            <w:tcW w:w="3864" w:type="dxa"/>
            <w:vAlign w:val="bottom"/>
          </w:tcPr>
          <w:p w:rsidR="005035E6" w:rsidRPr="00F63BB7" w:rsidRDefault="005035E6" w:rsidP="0047798D">
            <w:pPr>
              <w:pStyle w:val="af7"/>
              <w:spacing w:before="0" w:beforeAutospacing="0" w:after="0" w:afterAutospacing="0"/>
            </w:pPr>
            <w:r w:rsidRPr="00F63BB7">
              <w:rPr>
                <w:rFonts w:ascii="Arial Narrow" w:hAnsi="Arial Narrow" w:cstheme="minorBidi"/>
                <w:b/>
                <w:bCs/>
                <w:sz w:val="22"/>
                <w:szCs w:val="22"/>
              </w:rPr>
              <w:t>НДС</w:t>
            </w:r>
          </w:p>
        </w:tc>
      </w:tr>
      <w:tr w:rsidR="005035E6" w:rsidRPr="00F63BB7" w:rsidTr="0047798D">
        <w:tc>
          <w:tcPr>
            <w:tcW w:w="675" w:type="dxa"/>
          </w:tcPr>
          <w:p w:rsidR="005035E6" w:rsidRPr="00F63BB7" w:rsidRDefault="005035E6" w:rsidP="0047798D">
            <w:pPr>
              <w:spacing w:line="276" w:lineRule="auto"/>
              <w:rPr>
                <w:rFonts w:ascii="Arial Narrow" w:hAnsi="Arial Narrow"/>
                <w:sz w:val="14"/>
                <w:szCs w:val="14"/>
              </w:rPr>
            </w:pPr>
          </w:p>
        </w:tc>
        <w:tc>
          <w:tcPr>
            <w:tcW w:w="3864" w:type="dxa"/>
            <w:vAlign w:val="bottom"/>
          </w:tcPr>
          <w:p w:rsidR="005035E6" w:rsidRPr="00F63BB7" w:rsidRDefault="005035E6" w:rsidP="0047798D">
            <w:pPr>
              <w:spacing w:line="276" w:lineRule="auto"/>
              <w:rPr>
                <w:rFonts w:ascii="Arial Narrow" w:hAnsi="Arial Narrow"/>
                <w:sz w:val="14"/>
                <w:szCs w:val="14"/>
              </w:rPr>
            </w:pPr>
          </w:p>
        </w:tc>
      </w:tr>
      <w:tr w:rsidR="005035E6" w:rsidRPr="00F63BB7" w:rsidTr="0047798D">
        <w:tc>
          <w:tcPr>
            <w:tcW w:w="675" w:type="dxa"/>
            <w:shd w:val="clear" w:color="auto" w:fill="C16407"/>
          </w:tcPr>
          <w:p w:rsidR="005035E6" w:rsidRPr="00F63BB7" w:rsidRDefault="005035E6" w:rsidP="0047798D">
            <w:pPr>
              <w:spacing w:line="276" w:lineRule="auto"/>
              <w:rPr>
                <w:rFonts w:ascii="Arial Narrow" w:hAnsi="Arial Narrow"/>
              </w:rPr>
            </w:pPr>
          </w:p>
        </w:tc>
        <w:tc>
          <w:tcPr>
            <w:tcW w:w="3864" w:type="dxa"/>
            <w:vAlign w:val="bottom"/>
          </w:tcPr>
          <w:p w:rsidR="005035E6" w:rsidRPr="00F63BB7" w:rsidRDefault="005035E6" w:rsidP="0047798D">
            <w:pPr>
              <w:pStyle w:val="af7"/>
              <w:spacing w:before="0" w:beforeAutospacing="0" w:after="0" w:afterAutospacing="0" w:line="220" w:lineRule="exact"/>
            </w:pPr>
            <w:r w:rsidRPr="00F63BB7">
              <w:rPr>
                <w:rFonts w:ascii="Arial Narrow" w:hAnsi="Arial Narrow" w:cstheme="minorBidi"/>
                <w:b/>
                <w:bCs/>
                <w:sz w:val="22"/>
                <w:szCs w:val="22"/>
              </w:rPr>
              <w:t xml:space="preserve">Налог  на прибыль </w:t>
            </w:r>
          </w:p>
        </w:tc>
      </w:tr>
      <w:tr w:rsidR="005035E6" w:rsidRPr="00F63BB7" w:rsidTr="0047798D">
        <w:tc>
          <w:tcPr>
            <w:tcW w:w="675" w:type="dxa"/>
          </w:tcPr>
          <w:p w:rsidR="005035E6" w:rsidRPr="00F63BB7" w:rsidRDefault="005035E6" w:rsidP="0047798D">
            <w:pPr>
              <w:spacing w:line="276" w:lineRule="auto"/>
              <w:rPr>
                <w:rFonts w:ascii="Arial Narrow" w:hAnsi="Arial Narrow"/>
                <w:sz w:val="14"/>
                <w:szCs w:val="14"/>
              </w:rPr>
            </w:pPr>
          </w:p>
        </w:tc>
        <w:tc>
          <w:tcPr>
            <w:tcW w:w="3864" w:type="dxa"/>
            <w:vAlign w:val="bottom"/>
          </w:tcPr>
          <w:p w:rsidR="005035E6" w:rsidRPr="00F63BB7" w:rsidRDefault="005035E6" w:rsidP="0047798D">
            <w:pPr>
              <w:spacing w:line="276" w:lineRule="auto"/>
              <w:rPr>
                <w:rFonts w:ascii="Arial Narrow" w:hAnsi="Arial Narrow"/>
                <w:sz w:val="14"/>
                <w:szCs w:val="14"/>
              </w:rPr>
            </w:pPr>
          </w:p>
        </w:tc>
      </w:tr>
      <w:tr w:rsidR="005035E6" w:rsidRPr="00F63BB7" w:rsidTr="0047798D">
        <w:tc>
          <w:tcPr>
            <w:tcW w:w="675" w:type="dxa"/>
            <w:shd w:val="clear" w:color="auto" w:fill="F68632"/>
          </w:tcPr>
          <w:p w:rsidR="005035E6" w:rsidRPr="00F63BB7" w:rsidRDefault="005035E6" w:rsidP="0047798D">
            <w:pPr>
              <w:spacing w:line="276" w:lineRule="auto"/>
              <w:rPr>
                <w:rFonts w:ascii="Arial Narrow" w:hAnsi="Arial Narrow"/>
              </w:rPr>
            </w:pPr>
          </w:p>
        </w:tc>
        <w:tc>
          <w:tcPr>
            <w:tcW w:w="3864" w:type="dxa"/>
            <w:vAlign w:val="bottom"/>
          </w:tcPr>
          <w:p w:rsidR="005035E6" w:rsidRPr="00F63BB7" w:rsidRDefault="005035E6" w:rsidP="0047798D">
            <w:pPr>
              <w:pStyle w:val="af7"/>
              <w:spacing w:before="0" w:beforeAutospacing="0" w:after="0" w:afterAutospacing="0"/>
            </w:pPr>
            <w:r w:rsidRPr="00F63BB7">
              <w:rPr>
                <w:rFonts w:ascii="Arial Narrow" w:hAnsi="Arial Narrow" w:cstheme="minorBidi"/>
                <w:b/>
                <w:bCs/>
                <w:sz w:val="22"/>
                <w:szCs w:val="22"/>
              </w:rPr>
              <w:t>НДФЛ</w:t>
            </w:r>
          </w:p>
        </w:tc>
      </w:tr>
      <w:tr w:rsidR="005035E6" w:rsidRPr="00F63BB7" w:rsidTr="0047798D">
        <w:tc>
          <w:tcPr>
            <w:tcW w:w="675" w:type="dxa"/>
          </w:tcPr>
          <w:p w:rsidR="005035E6" w:rsidRPr="00F63BB7" w:rsidRDefault="005035E6" w:rsidP="0047798D">
            <w:pPr>
              <w:spacing w:line="276" w:lineRule="auto"/>
              <w:rPr>
                <w:rFonts w:ascii="Arial Narrow" w:hAnsi="Arial Narrow"/>
                <w:sz w:val="14"/>
                <w:szCs w:val="14"/>
              </w:rPr>
            </w:pPr>
          </w:p>
        </w:tc>
        <w:tc>
          <w:tcPr>
            <w:tcW w:w="3864" w:type="dxa"/>
            <w:vAlign w:val="bottom"/>
          </w:tcPr>
          <w:p w:rsidR="005035E6" w:rsidRPr="00F63BB7" w:rsidRDefault="005035E6" w:rsidP="0047798D">
            <w:pPr>
              <w:spacing w:line="276" w:lineRule="auto"/>
              <w:rPr>
                <w:rFonts w:ascii="Arial Narrow" w:hAnsi="Arial Narrow"/>
                <w:sz w:val="14"/>
                <w:szCs w:val="14"/>
              </w:rPr>
            </w:pPr>
          </w:p>
        </w:tc>
      </w:tr>
      <w:tr w:rsidR="005035E6" w:rsidRPr="00F63BB7" w:rsidTr="0047798D">
        <w:tc>
          <w:tcPr>
            <w:tcW w:w="675" w:type="dxa"/>
            <w:shd w:val="clear" w:color="auto" w:fill="F3AC81"/>
          </w:tcPr>
          <w:p w:rsidR="005035E6" w:rsidRPr="00F63BB7" w:rsidRDefault="005035E6" w:rsidP="0047798D">
            <w:pPr>
              <w:spacing w:line="276" w:lineRule="auto"/>
              <w:rPr>
                <w:rFonts w:ascii="Arial Narrow" w:hAnsi="Arial Narrow"/>
              </w:rPr>
            </w:pPr>
          </w:p>
        </w:tc>
        <w:tc>
          <w:tcPr>
            <w:tcW w:w="3864" w:type="dxa"/>
            <w:vAlign w:val="bottom"/>
          </w:tcPr>
          <w:p w:rsidR="005035E6" w:rsidRPr="00F63BB7" w:rsidRDefault="005035E6" w:rsidP="0047798D">
            <w:pPr>
              <w:pStyle w:val="af7"/>
              <w:spacing w:before="0" w:beforeAutospacing="0" w:after="0" w:afterAutospacing="0" w:line="220" w:lineRule="exact"/>
            </w:pPr>
            <w:r w:rsidRPr="00F63BB7">
              <w:rPr>
                <w:rFonts w:ascii="Arial Narrow" w:eastAsia="+mn-ea" w:hAnsi="Arial Narrow" w:cs="+mn-cs"/>
                <w:b/>
                <w:bCs/>
                <w:sz w:val="22"/>
                <w:szCs w:val="22"/>
              </w:rPr>
              <w:t>Другие налоги</w:t>
            </w:r>
          </w:p>
        </w:tc>
      </w:tr>
    </w:tbl>
    <w:p w:rsidR="005035E6" w:rsidRPr="00F63BB7" w:rsidRDefault="005035E6" w:rsidP="005035E6">
      <w:pPr>
        <w:spacing w:line="276" w:lineRule="auto"/>
        <w:ind w:firstLine="284"/>
        <w:rPr>
          <w:rFonts w:ascii="Arial Narrow" w:hAnsi="Arial Narrow"/>
          <w:sz w:val="26"/>
          <w:szCs w:val="26"/>
        </w:rPr>
      </w:pPr>
    </w:p>
    <w:p w:rsidR="005035E6" w:rsidRPr="000A06CA" w:rsidRDefault="005035E6" w:rsidP="005035E6">
      <w:pPr>
        <w:ind w:firstLine="284"/>
        <w:rPr>
          <w:rFonts w:ascii="Arial Narrow" w:hAnsi="Arial Narrow"/>
          <w:sz w:val="26"/>
          <w:szCs w:val="26"/>
        </w:rPr>
      </w:pPr>
      <w:r w:rsidRPr="000A06CA">
        <w:rPr>
          <w:rFonts w:ascii="Arial Narrow" w:hAnsi="Arial Narrow"/>
          <w:sz w:val="26"/>
          <w:szCs w:val="26"/>
        </w:rPr>
        <w:t>Изменены подходы к планированию выездных налоговых проверок. В качестве объекта проверки ФНС России  рассматривает не отдельно взятого налогоплательщика, а в целом отрасль (сегменты рынка).</w:t>
      </w:r>
    </w:p>
    <w:p w:rsidR="005035E6" w:rsidRPr="00A92B38" w:rsidRDefault="005035E6" w:rsidP="005035E6">
      <w:pPr>
        <w:autoSpaceDE w:val="0"/>
        <w:autoSpaceDN w:val="0"/>
        <w:adjustRightInd w:val="0"/>
        <w:ind w:firstLine="284"/>
        <w:rPr>
          <w:rFonts w:ascii="Arial Narrow" w:hAnsi="Arial Narrow"/>
          <w:snapToGrid w:val="0"/>
          <w:sz w:val="26"/>
          <w:szCs w:val="26"/>
        </w:rPr>
      </w:pPr>
      <w:proofErr w:type="gramStart"/>
      <w:r w:rsidRPr="00A92B38">
        <w:rPr>
          <w:rFonts w:ascii="Arial Narrow" w:hAnsi="Arial Narrow"/>
          <w:snapToGrid w:val="0"/>
          <w:sz w:val="26"/>
          <w:szCs w:val="26"/>
        </w:rPr>
        <w:t>В результате применения риск - ориентированн</w:t>
      </w:r>
      <w:r>
        <w:rPr>
          <w:rFonts w:ascii="Arial Narrow" w:hAnsi="Arial Narrow"/>
          <w:snapToGrid w:val="0"/>
          <w:sz w:val="26"/>
          <w:szCs w:val="26"/>
        </w:rPr>
        <w:t xml:space="preserve">ого подхода при выборе объектов </w:t>
      </w:r>
      <w:r w:rsidRPr="00A92B38">
        <w:rPr>
          <w:rFonts w:ascii="Arial Narrow" w:hAnsi="Arial Narrow"/>
          <w:snapToGrid w:val="0"/>
          <w:sz w:val="26"/>
          <w:szCs w:val="26"/>
        </w:rPr>
        <w:t>дл</w:t>
      </w:r>
      <w:r>
        <w:rPr>
          <w:rFonts w:ascii="Arial Narrow" w:hAnsi="Arial Narrow"/>
          <w:snapToGrid w:val="0"/>
          <w:sz w:val="26"/>
          <w:szCs w:val="26"/>
        </w:rPr>
        <w:t xml:space="preserve">я проведения выездных налоговых </w:t>
      </w:r>
      <w:r w:rsidRPr="00A92B38">
        <w:rPr>
          <w:rFonts w:ascii="Arial Narrow" w:hAnsi="Arial Narrow"/>
          <w:snapToGrid w:val="0"/>
          <w:sz w:val="26"/>
          <w:szCs w:val="26"/>
        </w:rPr>
        <w:t>проверо</w:t>
      </w:r>
      <w:r>
        <w:rPr>
          <w:rFonts w:ascii="Arial Narrow" w:hAnsi="Arial Narrow"/>
          <w:snapToGrid w:val="0"/>
          <w:sz w:val="26"/>
          <w:szCs w:val="26"/>
        </w:rPr>
        <w:t xml:space="preserve">к количество выездных налоговых </w:t>
      </w:r>
      <w:r w:rsidRPr="00A92B38">
        <w:rPr>
          <w:rFonts w:ascii="Arial Narrow" w:hAnsi="Arial Narrow"/>
          <w:snapToGrid w:val="0"/>
          <w:sz w:val="26"/>
          <w:szCs w:val="26"/>
        </w:rPr>
        <w:t>проверок в 1 кв</w:t>
      </w:r>
      <w:r>
        <w:rPr>
          <w:rFonts w:ascii="Arial Narrow" w:hAnsi="Arial Narrow"/>
          <w:snapToGrid w:val="0"/>
          <w:sz w:val="26"/>
          <w:szCs w:val="26"/>
        </w:rPr>
        <w:t>артале</w:t>
      </w:r>
      <w:r w:rsidRPr="00A92B38">
        <w:rPr>
          <w:rFonts w:ascii="Arial Narrow" w:hAnsi="Arial Narrow"/>
          <w:snapToGrid w:val="0"/>
          <w:sz w:val="26"/>
          <w:szCs w:val="26"/>
        </w:rPr>
        <w:t xml:space="preserve"> 2017 года сократилось с 7 </w:t>
      </w:r>
      <w:r>
        <w:rPr>
          <w:rFonts w:ascii="Arial Narrow" w:hAnsi="Arial Narrow"/>
          <w:snapToGrid w:val="0"/>
          <w:sz w:val="26"/>
          <w:szCs w:val="26"/>
        </w:rPr>
        <w:t>тыс. до 5,6 тыс., или на 20,5%. П</w:t>
      </w:r>
      <w:r w:rsidRPr="00A92B38">
        <w:rPr>
          <w:rFonts w:ascii="Arial Narrow" w:hAnsi="Arial Narrow"/>
          <w:snapToGrid w:val="0"/>
          <w:sz w:val="26"/>
          <w:szCs w:val="26"/>
        </w:rPr>
        <w:t xml:space="preserve">ри этом эффективность одной </w:t>
      </w:r>
      <w:r>
        <w:rPr>
          <w:rFonts w:ascii="Arial Narrow" w:hAnsi="Arial Narrow"/>
          <w:snapToGrid w:val="0"/>
          <w:sz w:val="26"/>
          <w:szCs w:val="26"/>
        </w:rPr>
        <w:t>выездной налоговой проверки</w:t>
      </w:r>
      <w:r w:rsidRPr="00A92B38">
        <w:rPr>
          <w:rFonts w:ascii="Arial Narrow" w:hAnsi="Arial Narrow"/>
          <w:snapToGrid w:val="0"/>
          <w:sz w:val="26"/>
          <w:szCs w:val="26"/>
        </w:rPr>
        <w:t xml:space="preserve"> в 1 кв</w:t>
      </w:r>
      <w:r>
        <w:rPr>
          <w:rFonts w:ascii="Arial Narrow" w:hAnsi="Arial Narrow"/>
          <w:snapToGrid w:val="0"/>
          <w:sz w:val="26"/>
          <w:szCs w:val="26"/>
        </w:rPr>
        <w:t xml:space="preserve">артале </w:t>
      </w:r>
      <w:r w:rsidRPr="00A92B38">
        <w:rPr>
          <w:rFonts w:ascii="Arial Narrow" w:hAnsi="Arial Narrow"/>
          <w:snapToGrid w:val="0"/>
          <w:sz w:val="26"/>
          <w:szCs w:val="26"/>
        </w:rPr>
        <w:t>2017 года составила 17 млн. руб. (в 1 кв</w:t>
      </w:r>
      <w:r>
        <w:rPr>
          <w:rFonts w:ascii="Arial Narrow" w:hAnsi="Arial Narrow"/>
          <w:snapToGrid w:val="0"/>
          <w:sz w:val="26"/>
          <w:szCs w:val="26"/>
        </w:rPr>
        <w:t xml:space="preserve">артале </w:t>
      </w:r>
      <w:r w:rsidRPr="00A92B38">
        <w:rPr>
          <w:rFonts w:ascii="Arial Narrow" w:hAnsi="Arial Narrow"/>
          <w:snapToGrid w:val="0"/>
          <w:sz w:val="26"/>
          <w:szCs w:val="26"/>
        </w:rPr>
        <w:t>2016 года - 15 млн. руб.).</w:t>
      </w:r>
      <w:proofErr w:type="gramEnd"/>
    </w:p>
    <w:p w:rsidR="005035E6" w:rsidRDefault="005035E6" w:rsidP="005035E6">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r>
        <w:rPr>
          <w:rFonts w:ascii="Arial Narrow" w:hAnsi="Arial Narrow"/>
          <w:b/>
          <w:sz w:val="22"/>
          <w:szCs w:val="22"/>
        </w:rPr>
        <w:t xml:space="preserve"> </w:t>
      </w:r>
      <w:r w:rsidRPr="00D02DE8">
        <w:rPr>
          <w:rFonts w:ascii="Arial Narrow" w:hAnsi="Arial Narrow"/>
          <w:b/>
          <w:sz w:val="22"/>
          <w:szCs w:val="22"/>
        </w:rPr>
        <w:t>выездной проверки</w:t>
      </w: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0704" behindDoc="0" locked="0" layoutInCell="1" allowOverlap="1" wp14:anchorId="629DA0B7" wp14:editId="542B7335">
                <wp:simplePos x="0" y="0"/>
                <wp:positionH relativeFrom="column">
                  <wp:posOffset>1687830</wp:posOffset>
                </wp:positionH>
                <wp:positionV relativeFrom="paragraph">
                  <wp:posOffset>38100</wp:posOffset>
                </wp:positionV>
                <wp:extent cx="1352550" cy="328930"/>
                <wp:effectExtent l="0" t="0" r="0" b="0"/>
                <wp:wrapNone/>
                <wp:docPr id="198" name="Поле 198"/>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E94A9B" w:rsidRDefault="00A80787" w:rsidP="005035E6">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8" o:spid="_x0000_s1069" type="#_x0000_t202" style="position:absolute;left:0;text-align:left;margin-left:132.9pt;margin-top:3pt;width:106.5pt;height:2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" filled="f" stroked="f" strokeweight=".5pt">
                <v:textbox>
                  <w:txbxContent>
                    <w:p w:rsidR="00A80787" w:rsidRPr="00E94A9B" w:rsidRDefault="00A80787" w:rsidP="005035E6">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v:textbox>
              </v:shape>
            </w:pict>
          </mc:Fallback>
        </mc:AlternateContent>
      </w:r>
      <w:r>
        <w:rPr>
          <w:rFonts w:ascii="Arial Narrow" w:hAnsi="Arial Narrow"/>
          <w:noProof/>
          <w:sz w:val="26"/>
          <w:szCs w:val="26"/>
        </w:rPr>
        <mc:AlternateContent>
          <mc:Choice Requires="wps">
            <w:drawing>
              <wp:anchor distT="0" distB="0" distL="114300" distR="114300" simplePos="0" relativeHeight="251717632" behindDoc="0" locked="0" layoutInCell="1" allowOverlap="1" wp14:anchorId="21EF9338" wp14:editId="7EEF9272">
                <wp:simplePos x="0" y="0"/>
                <wp:positionH relativeFrom="column">
                  <wp:posOffset>949325</wp:posOffset>
                </wp:positionH>
                <wp:positionV relativeFrom="paragraph">
                  <wp:posOffset>167640</wp:posOffset>
                </wp:positionV>
                <wp:extent cx="914400" cy="867410"/>
                <wp:effectExtent l="4445" t="0" r="4445" b="4445"/>
                <wp:wrapNone/>
                <wp:docPr id="199" name="Блок-схема: ручное управление 199"/>
                <wp:cNvGraphicFramePr/>
                <a:graphic xmlns:a="http://schemas.openxmlformats.org/drawingml/2006/main">
                  <a:graphicData uri="http://schemas.microsoft.com/office/word/2010/wordprocessingShape">
                    <wps:wsp>
                      <wps:cNvSpPr/>
                      <wps:spPr>
                        <a:xfrm rot="5400000">
                          <a:off x="0" y="0"/>
                          <a:ext cx="91440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199" o:spid="_x0000_s1026" type="#_x0000_t119" style="position:absolute;margin-left:74.75pt;margin-top:13.2pt;width:1in;height:68.3pt;rotation:9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" fillcolor="#4f81bd [3204]" stroked="f" strokeweight="2pt">
                <v:fill r:id="rId104" o:title="" color2="white [3212]" type="pattern"/>
              </v:shape>
            </w:pict>
          </mc:Fallback>
        </mc:AlternateContent>
      </w: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19680" behindDoc="0" locked="0" layoutInCell="1" allowOverlap="1" wp14:anchorId="47D22E14" wp14:editId="653E891C">
                <wp:simplePos x="0" y="0"/>
                <wp:positionH relativeFrom="column">
                  <wp:posOffset>2047240</wp:posOffset>
                </wp:positionH>
                <wp:positionV relativeFrom="paragraph">
                  <wp:posOffset>179705</wp:posOffset>
                </wp:positionV>
                <wp:extent cx="632460" cy="460375"/>
                <wp:effectExtent l="0" t="0" r="0" b="0"/>
                <wp:wrapNone/>
                <wp:docPr id="200" name="Поле 200"/>
                <wp:cNvGraphicFramePr/>
                <a:graphic xmlns:a="http://schemas.openxmlformats.org/drawingml/2006/main">
                  <a:graphicData uri="http://schemas.microsoft.com/office/word/2010/wordprocessingShape">
                    <wps:wsp>
                      <wps:cNvSpPr txBox="1"/>
                      <wps:spPr>
                        <a:xfrm>
                          <a:off x="0" y="0"/>
                          <a:ext cx="63246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0" o:spid="_x0000_s1070" type="#_x0000_t202" style="position:absolute;left:0;text-align:left;margin-left:161.2pt;margin-top:14.15pt;width:49.8pt;height:3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" fillcolor="white [3201]" stroked="f" strokeweight=".5pt">
                <v:textbo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17</w:t>
                      </w:r>
                    </w:p>
                  </w:txbxContent>
                </v:textbox>
              </v:shape>
            </w:pict>
          </mc:Fallback>
        </mc:AlternateContent>
      </w: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18656" behindDoc="0" locked="0" layoutInCell="1" allowOverlap="1" wp14:anchorId="2B1EDAD4" wp14:editId="59BDC0D2">
                <wp:simplePos x="0" y="0"/>
                <wp:positionH relativeFrom="column">
                  <wp:posOffset>278130</wp:posOffset>
                </wp:positionH>
                <wp:positionV relativeFrom="paragraph">
                  <wp:posOffset>3810</wp:posOffset>
                </wp:positionV>
                <wp:extent cx="914400" cy="452755"/>
                <wp:effectExtent l="0" t="0" r="0" b="4445"/>
                <wp:wrapNone/>
                <wp:docPr id="201" name="Поле 201"/>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1" o:spid="_x0000_s1071" type="#_x0000_t202" style="position:absolute;left:0;text-align:left;margin-left:21.9pt;margin-top:.3pt;width:1in;height:35.6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" fillcolor="white [3201]" stroked="f" strokeweight=".5pt">
                <v:textbo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15</w:t>
                      </w:r>
                    </w:p>
                  </w:txbxContent>
                </v:textbox>
              </v:shape>
            </w:pict>
          </mc:Fallback>
        </mc:AlternateContent>
      </w:r>
    </w:p>
    <w:p w:rsidR="005035E6" w:rsidRDefault="005035E6" w:rsidP="005035E6">
      <w:pPr>
        <w:spacing w:line="276" w:lineRule="auto"/>
        <w:ind w:firstLine="284"/>
        <w:jc w:val="center"/>
        <w:rPr>
          <w:rFonts w:ascii="Arial Narrow" w:hAnsi="Arial Narrow"/>
          <w:b/>
          <w:sz w:val="22"/>
          <w:szCs w:val="22"/>
        </w:rPr>
      </w:pPr>
    </w:p>
    <w:p w:rsidR="005035E6" w:rsidRDefault="005035E6" w:rsidP="005035E6">
      <w:pPr>
        <w:spacing w:line="276" w:lineRule="auto"/>
        <w:ind w:firstLine="284"/>
        <w:jc w:val="center"/>
        <w:rPr>
          <w:rFonts w:ascii="Arial Narrow" w:hAnsi="Arial Narrow"/>
          <w:b/>
          <w:sz w:val="22"/>
          <w:szCs w:val="22"/>
        </w:rPr>
      </w:pP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2752" behindDoc="0" locked="0" layoutInCell="1" allowOverlap="1" wp14:anchorId="5F9B0EE8" wp14:editId="5A97B338">
                <wp:simplePos x="0" y="0"/>
                <wp:positionH relativeFrom="column">
                  <wp:posOffset>1987343</wp:posOffset>
                </wp:positionH>
                <wp:positionV relativeFrom="paragraph">
                  <wp:posOffset>169988</wp:posOffset>
                </wp:positionV>
                <wp:extent cx="1054839" cy="257175"/>
                <wp:effectExtent l="0" t="0" r="0" b="9525"/>
                <wp:wrapNone/>
                <wp:docPr id="202" name="Поле 202"/>
                <wp:cNvGraphicFramePr/>
                <a:graphic xmlns:a="http://schemas.openxmlformats.org/drawingml/2006/main">
                  <a:graphicData uri="http://schemas.microsoft.com/office/word/2010/wordprocessingShape">
                    <wps:wsp>
                      <wps:cNvSpPr txBox="1"/>
                      <wps:spPr>
                        <a:xfrm>
                          <a:off x="0" y="0"/>
                          <a:ext cx="1054839"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2" o:spid="_x0000_s1072" type="#_x0000_t202" style="position:absolute;left:0;text-align:left;margin-left:156.5pt;margin-top:13.4pt;width:83.0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" fillcolor="white [3201]" stroked="f" strokeweight=".5pt">
                <v:textbo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2017</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21728" behindDoc="0" locked="0" layoutInCell="1" allowOverlap="1" wp14:anchorId="08C35C7D" wp14:editId="49BFE587">
                <wp:simplePos x="0" y="0"/>
                <wp:positionH relativeFrom="column">
                  <wp:posOffset>127000</wp:posOffset>
                </wp:positionH>
                <wp:positionV relativeFrom="paragraph">
                  <wp:posOffset>165735</wp:posOffset>
                </wp:positionV>
                <wp:extent cx="769620" cy="257175"/>
                <wp:effectExtent l="0" t="0" r="0" b="9525"/>
                <wp:wrapNone/>
                <wp:docPr id="203" name="Поле 203"/>
                <wp:cNvGraphicFramePr/>
                <a:graphic xmlns:a="http://schemas.openxmlformats.org/drawingml/2006/main">
                  <a:graphicData uri="http://schemas.microsoft.com/office/word/2010/wordprocessingShape">
                    <wps:wsp>
                      <wps:cNvSpPr txBox="1"/>
                      <wps:spPr>
                        <a:xfrm>
                          <a:off x="0" y="0"/>
                          <a:ext cx="76962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 xml:space="preserve">1 кв. </w:t>
                            </w:r>
                            <w:r w:rsidRPr="00512F40">
                              <w:rPr>
                                <w:rFonts w:ascii="Arial Narrow" w:hAnsi="Arial Narrow"/>
                                <w:color w:val="404040" w:themeColor="text1" w:themeTint="BF"/>
                                <w:sz w:val="22"/>
                                <w:szCs w:val="22"/>
                              </w:rPr>
                              <w:t>201</w:t>
                            </w:r>
                            <w:r>
                              <w:rPr>
                                <w:rFonts w:ascii="Arial Narrow" w:hAnsi="Arial Narrow"/>
                                <w:color w:val="404040" w:themeColor="text1" w:themeTint="BF"/>
                                <w:sz w:val="22"/>
                                <w:szCs w:val="22"/>
                              </w:rPr>
                              <w:t>6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3" o:spid="_x0000_s1073" type="#_x0000_t202" style="position:absolute;left:0;text-align:left;margin-left:10pt;margin-top:13.05pt;width:60.6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" fillcolor="white [3201]" stroked="f" strokeweight=".5pt">
                <v:textbo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 xml:space="preserve">1 кв. </w:t>
                      </w:r>
                      <w:r w:rsidRPr="00512F40">
                        <w:rPr>
                          <w:rFonts w:ascii="Arial Narrow" w:hAnsi="Arial Narrow"/>
                          <w:color w:val="404040" w:themeColor="text1" w:themeTint="BF"/>
                          <w:sz w:val="22"/>
                          <w:szCs w:val="22"/>
                        </w:rPr>
                        <w:t>201</w:t>
                      </w:r>
                      <w:r>
                        <w:rPr>
                          <w:rFonts w:ascii="Arial Narrow" w:hAnsi="Arial Narrow"/>
                          <w:color w:val="404040" w:themeColor="text1" w:themeTint="BF"/>
                          <w:sz w:val="22"/>
                          <w:szCs w:val="22"/>
                        </w:rPr>
                        <w:t>6 год</w:t>
                      </w:r>
                    </w:p>
                  </w:txbxContent>
                </v:textbox>
              </v:shape>
            </w:pict>
          </mc:Fallback>
        </mc:AlternateContent>
      </w:r>
    </w:p>
    <w:p w:rsidR="005035E6" w:rsidRPr="00D02DE8" w:rsidRDefault="005035E6" w:rsidP="005035E6">
      <w:pPr>
        <w:spacing w:line="276" w:lineRule="auto"/>
        <w:ind w:firstLine="284"/>
        <w:jc w:val="center"/>
        <w:rPr>
          <w:rFonts w:ascii="Arial Narrow" w:hAnsi="Arial Narrow"/>
          <w:b/>
          <w:sz w:val="22"/>
          <w:szCs w:val="22"/>
        </w:rPr>
      </w:pPr>
    </w:p>
    <w:p w:rsidR="005035E6" w:rsidRPr="00726996" w:rsidRDefault="005035E6" w:rsidP="005035E6">
      <w:pPr>
        <w:ind w:firstLine="284"/>
        <w:rPr>
          <w:rFonts w:ascii="Arial Narrow" w:hAnsi="Arial Narrow"/>
          <w:sz w:val="26"/>
          <w:szCs w:val="26"/>
        </w:rPr>
      </w:pPr>
      <w:r>
        <w:rPr>
          <w:rFonts w:ascii="Arial Narrow" w:hAnsi="Arial Narrow"/>
          <w:sz w:val="26"/>
          <w:szCs w:val="26"/>
        </w:rPr>
        <w:br w:type="column"/>
      </w:r>
      <w:proofErr w:type="gramStart"/>
      <w:r w:rsidRPr="00D37641">
        <w:rPr>
          <w:rFonts w:ascii="Arial Narrow" w:hAnsi="Arial Narrow"/>
          <w:sz w:val="26"/>
          <w:szCs w:val="26"/>
        </w:rPr>
        <w:lastRenderedPageBreak/>
        <w:t xml:space="preserve">По результатам выездных и камеральных налоговых проверок в бюджет </w:t>
      </w:r>
      <w:r>
        <w:rPr>
          <w:rFonts w:ascii="Arial Narrow" w:hAnsi="Arial Narrow"/>
          <w:b/>
          <w:sz w:val="26"/>
          <w:szCs w:val="26"/>
        </w:rPr>
        <w:t>взыскан</w:t>
      </w:r>
      <w:r w:rsidRPr="00D37641">
        <w:rPr>
          <w:rFonts w:ascii="Arial Narrow" w:hAnsi="Arial Narrow"/>
          <w:b/>
          <w:sz w:val="26"/>
          <w:szCs w:val="26"/>
        </w:rPr>
        <w:t xml:space="preserve">о </w:t>
      </w:r>
      <w:r>
        <w:rPr>
          <w:rFonts w:ascii="Arial Narrow" w:hAnsi="Arial Narrow"/>
          <w:sz w:val="26"/>
          <w:szCs w:val="26"/>
        </w:rPr>
        <w:t xml:space="preserve">57,2 </w:t>
      </w:r>
      <w:r w:rsidRPr="00D37641">
        <w:rPr>
          <w:rFonts w:ascii="Arial Narrow" w:hAnsi="Arial Narrow"/>
          <w:sz w:val="26"/>
          <w:szCs w:val="26"/>
        </w:rPr>
        <w:t>млрд. рублей, что на 14,</w:t>
      </w:r>
      <w:r>
        <w:rPr>
          <w:rFonts w:ascii="Arial Narrow" w:hAnsi="Arial Narrow"/>
          <w:sz w:val="26"/>
          <w:szCs w:val="26"/>
        </w:rPr>
        <w:t>4</w:t>
      </w:r>
      <w:r w:rsidRPr="00D37641">
        <w:rPr>
          <w:rFonts w:ascii="Arial Narrow" w:hAnsi="Arial Narrow"/>
          <w:sz w:val="26"/>
          <w:szCs w:val="26"/>
        </w:rPr>
        <w:t xml:space="preserve">%, или на </w:t>
      </w:r>
      <w:r>
        <w:rPr>
          <w:rFonts w:ascii="Arial Narrow" w:hAnsi="Arial Narrow"/>
          <w:sz w:val="26"/>
          <w:szCs w:val="26"/>
        </w:rPr>
        <w:t>9,6 </w:t>
      </w:r>
      <w:r w:rsidRPr="00D37641">
        <w:rPr>
          <w:rFonts w:ascii="Arial Narrow" w:hAnsi="Arial Narrow"/>
          <w:sz w:val="26"/>
          <w:szCs w:val="26"/>
        </w:rPr>
        <w:t>млрд. рублей</w:t>
      </w:r>
      <w:r>
        <w:rPr>
          <w:rFonts w:ascii="Arial Narrow" w:hAnsi="Arial Narrow"/>
          <w:sz w:val="26"/>
          <w:szCs w:val="26"/>
        </w:rPr>
        <w:t>,</w:t>
      </w:r>
      <w:r w:rsidRPr="00D37641">
        <w:rPr>
          <w:rFonts w:ascii="Arial Narrow" w:hAnsi="Arial Narrow"/>
          <w:sz w:val="26"/>
          <w:szCs w:val="26"/>
        </w:rPr>
        <w:t xml:space="preserve"> </w:t>
      </w:r>
      <w:r>
        <w:rPr>
          <w:rFonts w:ascii="Arial Narrow" w:hAnsi="Arial Narrow"/>
          <w:sz w:val="26"/>
          <w:szCs w:val="26"/>
        </w:rPr>
        <w:t>меньше</w:t>
      </w:r>
      <w:r w:rsidRPr="00D37641">
        <w:rPr>
          <w:rFonts w:ascii="Arial Narrow" w:hAnsi="Arial Narrow"/>
          <w:sz w:val="26"/>
          <w:szCs w:val="26"/>
        </w:rPr>
        <w:t>, чем в</w:t>
      </w:r>
      <w:r w:rsidRPr="00D37641">
        <w:rPr>
          <w:rFonts w:ascii="Arial Narrow" w:hAnsi="Arial Narrow"/>
          <w:snapToGrid w:val="0"/>
          <w:sz w:val="26"/>
          <w:szCs w:val="26"/>
        </w:rPr>
        <w:t xml:space="preserve"> </w:t>
      </w:r>
      <w:r>
        <w:rPr>
          <w:rFonts w:ascii="Arial Narrow" w:hAnsi="Arial Narrow"/>
          <w:snapToGrid w:val="0"/>
          <w:sz w:val="26"/>
          <w:szCs w:val="26"/>
        </w:rPr>
        <w:t xml:space="preserve">1 квартале </w:t>
      </w:r>
      <w:r w:rsidRPr="00D37641">
        <w:rPr>
          <w:rFonts w:ascii="Arial Narrow" w:hAnsi="Arial Narrow"/>
          <w:sz w:val="26"/>
          <w:szCs w:val="26"/>
        </w:rPr>
        <w:t>201</w:t>
      </w:r>
      <w:r>
        <w:rPr>
          <w:rFonts w:ascii="Arial Narrow" w:hAnsi="Arial Narrow"/>
          <w:sz w:val="26"/>
          <w:szCs w:val="26"/>
        </w:rPr>
        <w:t>6</w:t>
      </w:r>
      <w:r w:rsidRPr="00D37641">
        <w:rPr>
          <w:rFonts w:ascii="Arial Narrow" w:hAnsi="Arial Narrow"/>
          <w:sz w:val="26"/>
          <w:szCs w:val="26"/>
        </w:rPr>
        <w:t xml:space="preserve"> год</w:t>
      </w:r>
      <w:r>
        <w:rPr>
          <w:rFonts w:ascii="Arial Narrow" w:hAnsi="Arial Narrow"/>
          <w:sz w:val="26"/>
          <w:szCs w:val="26"/>
        </w:rPr>
        <w:t>а</w:t>
      </w:r>
      <w:r w:rsidRPr="00D37641">
        <w:rPr>
          <w:rFonts w:ascii="Arial Narrow" w:hAnsi="Arial Narrow"/>
          <w:sz w:val="26"/>
          <w:szCs w:val="26"/>
        </w:rPr>
        <w:t xml:space="preserve">, в том числе по выездным налоговым проверкам </w:t>
      </w:r>
      <w:r>
        <w:rPr>
          <w:rFonts w:ascii="Arial Narrow" w:hAnsi="Arial Narrow"/>
          <w:sz w:val="26"/>
          <w:szCs w:val="26"/>
        </w:rPr>
        <w:t xml:space="preserve">– 48,4 </w:t>
      </w:r>
      <w:r w:rsidRPr="00D37641">
        <w:rPr>
          <w:rFonts w:ascii="Arial Narrow" w:hAnsi="Arial Narrow"/>
          <w:sz w:val="26"/>
          <w:szCs w:val="26"/>
        </w:rPr>
        <w:t xml:space="preserve">млрд. руб., </w:t>
      </w:r>
      <w:r w:rsidRPr="00A92B38">
        <w:rPr>
          <w:rFonts w:ascii="Arial Narrow" w:hAnsi="Arial Narrow"/>
          <w:snapToGrid w:val="0"/>
          <w:sz w:val="26"/>
          <w:szCs w:val="26"/>
        </w:rPr>
        <w:t>или 8</w:t>
      </w:r>
      <w:r>
        <w:rPr>
          <w:rFonts w:ascii="Arial Narrow" w:hAnsi="Arial Narrow"/>
          <w:snapToGrid w:val="0"/>
          <w:sz w:val="26"/>
          <w:szCs w:val="26"/>
        </w:rPr>
        <w:t>5</w:t>
      </w:r>
      <w:r w:rsidRPr="00A92B38">
        <w:rPr>
          <w:rFonts w:ascii="Arial Narrow" w:hAnsi="Arial Narrow"/>
          <w:snapToGrid w:val="0"/>
          <w:sz w:val="26"/>
          <w:szCs w:val="26"/>
        </w:rPr>
        <w:t xml:space="preserve">% от суммы поступлений всего по </w:t>
      </w:r>
      <w:r>
        <w:rPr>
          <w:rFonts w:ascii="Arial Narrow" w:hAnsi="Arial Narrow"/>
          <w:snapToGrid w:val="0"/>
          <w:sz w:val="26"/>
          <w:szCs w:val="26"/>
        </w:rPr>
        <w:t>налоговым проверкам (</w:t>
      </w:r>
      <w:r w:rsidRPr="00D37641">
        <w:rPr>
          <w:rFonts w:ascii="Arial Narrow" w:hAnsi="Arial Narrow"/>
          <w:sz w:val="26"/>
          <w:szCs w:val="26"/>
        </w:rPr>
        <w:t xml:space="preserve">в </w:t>
      </w:r>
      <w:r>
        <w:rPr>
          <w:rFonts w:ascii="Arial Narrow" w:hAnsi="Arial Narrow"/>
          <w:sz w:val="26"/>
          <w:szCs w:val="26"/>
        </w:rPr>
        <w:t xml:space="preserve">1 квартале </w:t>
      </w:r>
      <w:r w:rsidRPr="00D37641">
        <w:rPr>
          <w:rFonts w:ascii="Arial Narrow" w:hAnsi="Arial Narrow"/>
          <w:sz w:val="26"/>
          <w:szCs w:val="26"/>
        </w:rPr>
        <w:t>201</w:t>
      </w:r>
      <w:r>
        <w:rPr>
          <w:rFonts w:ascii="Arial Narrow" w:hAnsi="Arial Narrow"/>
          <w:sz w:val="26"/>
          <w:szCs w:val="26"/>
        </w:rPr>
        <w:t>6</w:t>
      </w:r>
      <w:r w:rsidRPr="00D37641">
        <w:rPr>
          <w:rFonts w:ascii="Arial Narrow" w:hAnsi="Arial Narrow"/>
          <w:sz w:val="26"/>
          <w:szCs w:val="26"/>
        </w:rPr>
        <w:t xml:space="preserve"> год</w:t>
      </w:r>
      <w:r>
        <w:rPr>
          <w:rFonts w:ascii="Arial Narrow" w:hAnsi="Arial Narrow"/>
          <w:sz w:val="26"/>
          <w:szCs w:val="26"/>
        </w:rPr>
        <w:t>а – 73%).</w:t>
      </w:r>
      <w:proofErr w:type="gramEnd"/>
    </w:p>
    <w:p w:rsidR="005035E6" w:rsidRPr="00726996" w:rsidRDefault="005035E6" w:rsidP="005035E6">
      <w:pPr>
        <w:spacing w:before="120" w:line="220" w:lineRule="exact"/>
        <w:ind w:firstLine="284"/>
        <w:jc w:val="center"/>
        <w:rPr>
          <w:rFonts w:ascii="Arial Narrow" w:hAnsi="Arial Narrow"/>
          <w:b/>
          <w:sz w:val="22"/>
          <w:szCs w:val="22"/>
        </w:rPr>
      </w:pPr>
      <w:r>
        <w:rPr>
          <w:rFonts w:ascii="Arial Narrow" w:hAnsi="Arial Narrow"/>
          <w:b/>
          <w:sz w:val="22"/>
          <w:szCs w:val="22"/>
        </w:rPr>
        <w:t>Взыскан</w:t>
      </w:r>
      <w:r w:rsidRPr="00726996">
        <w:rPr>
          <w:rFonts w:ascii="Arial Narrow" w:hAnsi="Arial Narrow"/>
          <w:b/>
          <w:sz w:val="22"/>
          <w:szCs w:val="22"/>
        </w:rPr>
        <w:t>о по результатам</w:t>
      </w:r>
    </w:p>
    <w:p w:rsidR="005035E6" w:rsidRPr="00726996" w:rsidRDefault="005035E6" w:rsidP="005035E6">
      <w:pPr>
        <w:spacing w:line="220" w:lineRule="exact"/>
        <w:ind w:firstLine="284"/>
        <w:jc w:val="center"/>
        <w:rPr>
          <w:rFonts w:ascii="Arial Narrow" w:hAnsi="Arial Narrow"/>
          <w:b/>
          <w:sz w:val="22"/>
          <w:szCs w:val="22"/>
        </w:rPr>
      </w:pPr>
      <w:r w:rsidRPr="00726996">
        <w:rPr>
          <w:rFonts w:ascii="Arial Narrow" w:hAnsi="Arial Narrow"/>
          <w:b/>
          <w:sz w:val="22"/>
          <w:szCs w:val="22"/>
        </w:rPr>
        <w:t>налоговых проверок</w:t>
      </w:r>
    </w:p>
    <w:p w:rsidR="005035E6" w:rsidRPr="00726996" w:rsidRDefault="005035E6" w:rsidP="005035E6">
      <w:pPr>
        <w:spacing w:line="220" w:lineRule="exact"/>
        <w:ind w:firstLine="284"/>
        <w:jc w:val="center"/>
        <w:rPr>
          <w:rFonts w:ascii="Arial Narrow" w:hAnsi="Arial Narrow"/>
          <w:b/>
          <w:snapToGrid w:val="0"/>
          <w:sz w:val="22"/>
          <w:szCs w:val="22"/>
        </w:rPr>
      </w:pPr>
      <w:r>
        <w:rPr>
          <w:rFonts w:ascii="Arial Narrow" w:hAnsi="Arial Narrow"/>
          <w:b/>
          <w:snapToGrid w:val="0"/>
          <w:sz w:val="22"/>
          <w:szCs w:val="22"/>
        </w:rPr>
        <w:t xml:space="preserve">в 1 квартале </w:t>
      </w:r>
      <w:r w:rsidRPr="00726996">
        <w:rPr>
          <w:rFonts w:ascii="Arial Narrow" w:hAnsi="Arial Narrow"/>
          <w:b/>
          <w:snapToGrid w:val="0"/>
          <w:sz w:val="22"/>
          <w:szCs w:val="22"/>
        </w:rPr>
        <w:t>201</w:t>
      </w:r>
      <w:r>
        <w:rPr>
          <w:rFonts w:ascii="Arial Narrow" w:hAnsi="Arial Narrow"/>
          <w:b/>
          <w:snapToGrid w:val="0"/>
          <w:sz w:val="22"/>
          <w:szCs w:val="22"/>
        </w:rPr>
        <w:t>6</w:t>
      </w:r>
      <w:r w:rsidRPr="00726996">
        <w:rPr>
          <w:rFonts w:ascii="Arial Narrow" w:hAnsi="Arial Narrow"/>
          <w:b/>
          <w:snapToGrid w:val="0"/>
          <w:sz w:val="22"/>
          <w:szCs w:val="22"/>
        </w:rPr>
        <w:t>-201</w:t>
      </w:r>
      <w:r>
        <w:rPr>
          <w:rFonts w:ascii="Arial Narrow" w:hAnsi="Arial Narrow"/>
          <w:b/>
          <w:snapToGrid w:val="0"/>
          <w:sz w:val="22"/>
          <w:szCs w:val="22"/>
        </w:rPr>
        <w:t xml:space="preserve">7 </w:t>
      </w:r>
      <w:r w:rsidRPr="00726996">
        <w:rPr>
          <w:rFonts w:ascii="Arial Narrow" w:hAnsi="Arial Narrow"/>
          <w:b/>
          <w:snapToGrid w:val="0"/>
          <w:sz w:val="22"/>
          <w:szCs w:val="22"/>
        </w:rPr>
        <w:t>гг.</w:t>
      </w:r>
    </w:p>
    <w:p w:rsidR="005035E6" w:rsidRPr="007D08A3" w:rsidRDefault="005035E6" w:rsidP="005035E6">
      <w:pPr>
        <w:spacing w:line="220" w:lineRule="exact"/>
        <w:ind w:firstLine="284"/>
        <w:jc w:val="center"/>
        <w:rPr>
          <w:rFonts w:ascii="Arial Narrow" w:hAnsi="Arial Narrow"/>
          <w:b/>
          <w:sz w:val="22"/>
          <w:szCs w:val="22"/>
        </w:rPr>
      </w:pPr>
    </w:p>
    <w:p w:rsidR="005035E6" w:rsidRDefault="005035E6" w:rsidP="005035E6">
      <w:r>
        <w:rPr>
          <w:rFonts w:ascii="Arial Narrow" w:hAnsi="Arial Narrow"/>
          <w:noProof/>
          <w:sz w:val="26"/>
          <w:szCs w:val="26"/>
        </w:rPr>
        <w:drawing>
          <wp:inline distT="0" distB="0" distL="0" distR="0" wp14:anchorId="61D535C5" wp14:editId="4B7CBC94">
            <wp:extent cx="2743200" cy="2621280"/>
            <wp:effectExtent l="0" t="0" r="0" b="762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035E6" w:rsidRDefault="005035E6" w:rsidP="005035E6"/>
    <w:p w:rsidR="005035E6" w:rsidRPr="000A06CA" w:rsidRDefault="005035E6" w:rsidP="005035E6">
      <w:pPr>
        <w:ind w:firstLine="284"/>
        <w:rPr>
          <w:rFonts w:ascii="Arial Narrow" w:hAnsi="Arial Narrow"/>
          <w:sz w:val="26"/>
          <w:szCs w:val="26"/>
        </w:rPr>
      </w:pPr>
      <w:r w:rsidRPr="000A06CA">
        <w:rPr>
          <w:rFonts w:ascii="Arial Narrow" w:hAnsi="Arial Narrow"/>
          <w:sz w:val="26"/>
          <w:szCs w:val="26"/>
        </w:rPr>
        <w:t>Кроме того, д</w:t>
      </w:r>
      <w:r>
        <w:rPr>
          <w:rFonts w:ascii="Arial Narrow" w:hAnsi="Arial Narrow"/>
          <w:sz w:val="26"/>
          <w:szCs w:val="26"/>
        </w:rPr>
        <w:t xml:space="preserve">ополнительно поступило в бюджет около </w:t>
      </w:r>
      <w:r w:rsidRPr="000A06CA">
        <w:rPr>
          <w:rFonts w:ascii="Arial Narrow" w:hAnsi="Arial Narrow"/>
          <w:sz w:val="26"/>
          <w:szCs w:val="26"/>
        </w:rPr>
        <w:t>7 млрд. руб. в результате проводимой аналитической работы, без проведения проверок.</w:t>
      </w:r>
    </w:p>
    <w:p w:rsidR="005035E6" w:rsidRPr="000A06CA" w:rsidRDefault="005035E6" w:rsidP="005035E6">
      <w:pPr>
        <w:ind w:firstLine="284"/>
        <w:rPr>
          <w:rFonts w:ascii="Arial Narrow" w:hAnsi="Arial Narrow"/>
          <w:sz w:val="26"/>
          <w:szCs w:val="26"/>
        </w:rPr>
      </w:pPr>
      <w:r w:rsidRPr="000A06CA">
        <w:rPr>
          <w:rFonts w:ascii="Arial Narrow" w:hAnsi="Arial Narrow"/>
          <w:sz w:val="26"/>
          <w:szCs w:val="26"/>
        </w:rPr>
        <w:t>Таким образом, дополнительно поступило в бюджет по результатам кон</w:t>
      </w:r>
      <w:r>
        <w:rPr>
          <w:rFonts w:ascii="Arial Narrow" w:hAnsi="Arial Narrow"/>
          <w:sz w:val="26"/>
          <w:szCs w:val="26"/>
        </w:rPr>
        <w:t xml:space="preserve">трольной и аналитической работы </w:t>
      </w:r>
      <w:r w:rsidRPr="000A06CA">
        <w:rPr>
          <w:rFonts w:ascii="Arial Narrow" w:hAnsi="Arial Narrow"/>
          <w:sz w:val="26"/>
          <w:szCs w:val="26"/>
        </w:rPr>
        <w:t>64 млрд. руб.</w:t>
      </w:r>
    </w:p>
    <w:p w:rsidR="005035E6" w:rsidRDefault="005035E6" w:rsidP="005035E6">
      <w:pPr>
        <w:ind w:firstLine="284"/>
        <w:rPr>
          <w:rFonts w:ascii="Arial Narrow" w:hAnsi="Arial Narrow"/>
          <w:sz w:val="26"/>
          <w:szCs w:val="26"/>
        </w:rPr>
      </w:pPr>
      <w:r w:rsidRPr="000A06CA">
        <w:rPr>
          <w:rFonts w:ascii="Arial Narrow" w:hAnsi="Arial Narrow"/>
          <w:sz w:val="26"/>
          <w:szCs w:val="26"/>
        </w:rPr>
        <w:t xml:space="preserve">О повышении качества контрольных мероприятий свидетельствует сокращение суммы уменьшенных платежей по решениям судебных и вышестоящих налоговых органов. Так, сумма уменьшенных по решениям судебных и вышестоящих </w:t>
      </w:r>
      <w:r>
        <w:rPr>
          <w:rFonts w:ascii="Arial Narrow" w:hAnsi="Arial Narrow"/>
          <w:sz w:val="26"/>
          <w:szCs w:val="26"/>
        </w:rPr>
        <w:t xml:space="preserve">налоговых органов сократилась на треть с </w:t>
      </w:r>
      <w:r w:rsidRPr="000A06CA">
        <w:rPr>
          <w:rFonts w:ascii="Arial Narrow" w:hAnsi="Arial Narrow"/>
          <w:sz w:val="26"/>
          <w:szCs w:val="26"/>
        </w:rPr>
        <w:t>17 млрд. руб. в 1 кв</w:t>
      </w:r>
      <w:r>
        <w:rPr>
          <w:rFonts w:ascii="Arial Narrow" w:hAnsi="Arial Narrow"/>
          <w:sz w:val="26"/>
          <w:szCs w:val="26"/>
        </w:rPr>
        <w:t xml:space="preserve">артале </w:t>
      </w:r>
      <w:r w:rsidRPr="000A06CA">
        <w:rPr>
          <w:rFonts w:ascii="Arial Narrow" w:hAnsi="Arial Narrow"/>
          <w:sz w:val="26"/>
          <w:szCs w:val="26"/>
        </w:rPr>
        <w:t>2016 года до</w:t>
      </w:r>
      <w:r>
        <w:rPr>
          <w:rFonts w:ascii="Arial Narrow" w:hAnsi="Arial Narrow"/>
          <w:sz w:val="26"/>
          <w:szCs w:val="26"/>
        </w:rPr>
        <w:t xml:space="preserve"> 12 млрд. руб. в 1 квартале 2017 года.</w:t>
      </w:r>
    </w:p>
    <w:p w:rsidR="005035E6" w:rsidRPr="0014406E" w:rsidRDefault="005035E6" w:rsidP="005035E6">
      <w:pPr>
        <w:ind w:firstLine="284"/>
        <w:rPr>
          <w:rFonts w:ascii="Arial Narrow" w:hAnsi="Arial Narrow"/>
          <w:b/>
          <w:sz w:val="30"/>
          <w:szCs w:val="30"/>
        </w:rPr>
      </w:pPr>
      <w:r>
        <w:rPr>
          <w:rFonts w:ascii="Arial Narrow" w:hAnsi="Arial Narrow"/>
          <w:b/>
          <w:sz w:val="30"/>
          <w:szCs w:val="30"/>
        </w:rPr>
        <w:br w:type="column"/>
      </w:r>
      <w:r w:rsidRPr="00512F40">
        <w:rPr>
          <w:rFonts w:ascii="Arial Narrow" w:hAnsi="Arial Narrow"/>
          <w:b/>
          <w:sz w:val="30"/>
          <w:szCs w:val="30"/>
        </w:rPr>
        <w:lastRenderedPageBreak/>
        <w:t xml:space="preserve">Камеральный контроль </w:t>
      </w:r>
    </w:p>
    <w:p w:rsidR="005035E6" w:rsidRPr="00D37641" w:rsidRDefault="005035E6" w:rsidP="005035E6">
      <w:pPr>
        <w:ind w:firstLine="284"/>
        <w:rPr>
          <w:rFonts w:ascii="Arial Narrow" w:hAnsi="Arial Narrow"/>
          <w:sz w:val="26"/>
          <w:szCs w:val="26"/>
        </w:rPr>
      </w:pPr>
      <w:r>
        <w:rPr>
          <w:rFonts w:ascii="Arial Narrow" w:hAnsi="Arial Narrow"/>
          <w:sz w:val="26"/>
          <w:szCs w:val="26"/>
        </w:rPr>
        <w:t xml:space="preserve">В 1 квартале 2017 </w:t>
      </w:r>
      <w:r w:rsidRPr="00D37641">
        <w:rPr>
          <w:rFonts w:ascii="Arial Narrow" w:hAnsi="Arial Narrow"/>
          <w:sz w:val="26"/>
          <w:szCs w:val="26"/>
        </w:rPr>
        <w:t>году</w:t>
      </w:r>
      <w:r>
        <w:rPr>
          <w:rFonts w:ascii="Arial Narrow" w:hAnsi="Arial Narrow"/>
          <w:sz w:val="26"/>
          <w:szCs w:val="26"/>
        </w:rPr>
        <w:t xml:space="preserve"> </w:t>
      </w:r>
      <w:r w:rsidRPr="00D37641">
        <w:rPr>
          <w:rFonts w:ascii="Arial Narrow" w:hAnsi="Arial Narrow"/>
          <w:sz w:val="26"/>
          <w:szCs w:val="26"/>
        </w:rPr>
        <w:t xml:space="preserve">по сравнению с </w:t>
      </w:r>
      <w:r>
        <w:rPr>
          <w:rFonts w:ascii="Arial Narrow" w:hAnsi="Arial Narrow"/>
          <w:sz w:val="26"/>
          <w:szCs w:val="26"/>
        </w:rPr>
        <w:t>1 кварталом 2016 года</w:t>
      </w:r>
      <w:r w:rsidRPr="00D37641">
        <w:rPr>
          <w:rFonts w:ascii="Arial Narrow" w:hAnsi="Arial Narrow"/>
          <w:sz w:val="26"/>
          <w:szCs w:val="26"/>
        </w:rPr>
        <w:t xml:space="preserve"> суммы дополнительно начисленных платежей по результатам камеральных налоговых проверок </w:t>
      </w:r>
      <w:r>
        <w:rPr>
          <w:rFonts w:ascii="Arial Narrow" w:hAnsi="Arial Narrow"/>
          <w:sz w:val="26"/>
          <w:szCs w:val="26"/>
        </w:rPr>
        <w:t>сократились</w:t>
      </w:r>
      <w:r w:rsidRPr="00D37641">
        <w:rPr>
          <w:rFonts w:ascii="Arial Narrow" w:hAnsi="Arial Narrow"/>
          <w:sz w:val="26"/>
          <w:szCs w:val="26"/>
        </w:rPr>
        <w:t xml:space="preserve"> </w:t>
      </w:r>
      <w:r>
        <w:rPr>
          <w:rFonts w:ascii="Arial Narrow" w:hAnsi="Arial Narrow"/>
          <w:sz w:val="26"/>
          <w:szCs w:val="26"/>
        </w:rPr>
        <w:t xml:space="preserve">в 2,6 раза и составили 16 </w:t>
      </w:r>
      <w:r w:rsidRPr="00D37641">
        <w:rPr>
          <w:rFonts w:ascii="Arial Narrow" w:hAnsi="Arial Narrow"/>
          <w:sz w:val="26"/>
          <w:szCs w:val="26"/>
        </w:rPr>
        <w:t>млрд. рублей.</w:t>
      </w:r>
    </w:p>
    <w:p w:rsidR="005035E6" w:rsidRPr="00E16847" w:rsidRDefault="005035E6" w:rsidP="005035E6">
      <w:pPr>
        <w:spacing w:before="120"/>
        <w:ind w:firstLine="284"/>
        <w:jc w:val="center"/>
        <w:rPr>
          <w:rFonts w:ascii="Arial Narrow" w:hAnsi="Arial Narrow"/>
          <w:b/>
          <w:sz w:val="22"/>
          <w:szCs w:val="22"/>
        </w:rPr>
      </w:pPr>
      <w:r w:rsidRPr="00E16847">
        <w:rPr>
          <w:rFonts w:ascii="Arial Narrow" w:hAnsi="Arial Narrow"/>
          <w:b/>
          <w:sz w:val="22"/>
          <w:szCs w:val="22"/>
        </w:rPr>
        <w:t>Дополнительно начислено по результатам камеральных налоговых проверок</w:t>
      </w:r>
    </w:p>
    <w:p w:rsidR="005035E6" w:rsidRDefault="005035E6" w:rsidP="005035E6">
      <w:pPr>
        <w:ind w:firstLine="284"/>
        <w:jc w:val="center"/>
        <w:rPr>
          <w:rFonts w:ascii="Arial Narrow" w:hAnsi="Arial Narrow"/>
          <w:b/>
          <w:sz w:val="22"/>
          <w:szCs w:val="22"/>
        </w:rPr>
      </w:pPr>
      <w:r>
        <w:rPr>
          <w:rFonts w:ascii="Arial Narrow" w:hAnsi="Arial Narrow"/>
          <w:b/>
          <w:sz w:val="22"/>
          <w:szCs w:val="22"/>
        </w:rPr>
        <w:t>в</w:t>
      </w:r>
      <w:r w:rsidRPr="00E16847">
        <w:rPr>
          <w:rFonts w:ascii="Arial Narrow" w:hAnsi="Arial Narrow"/>
          <w:b/>
          <w:sz w:val="22"/>
          <w:szCs w:val="22"/>
        </w:rPr>
        <w:t xml:space="preserve"> </w:t>
      </w:r>
      <w:r>
        <w:rPr>
          <w:rFonts w:ascii="Arial Narrow" w:hAnsi="Arial Narrow"/>
          <w:b/>
          <w:sz w:val="22"/>
          <w:szCs w:val="22"/>
        </w:rPr>
        <w:t>1 квартале 2016</w:t>
      </w:r>
      <w:r w:rsidRPr="00E16847">
        <w:rPr>
          <w:rFonts w:ascii="Arial Narrow" w:hAnsi="Arial Narrow"/>
          <w:b/>
          <w:sz w:val="22"/>
          <w:szCs w:val="22"/>
        </w:rPr>
        <w:t>-201</w:t>
      </w:r>
      <w:r>
        <w:rPr>
          <w:rFonts w:ascii="Arial Narrow" w:hAnsi="Arial Narrow"/>
          <w:b/>
          <w:sz w:val="22"/>
          <w:szCs w:val="22"/>
        </w:rPr>
        <w:t>7 гг.</w:t>
      </w:r>
    </w:p>
    <w:p w:rsidR="005035E6" w:rsidRPr="00B50178" w:rsidRDefault="005035E6" w:rsidP="005035E6">
      <w:pPr>
        <w:ind w:firstLine="284"/>
        <w:rPr>
          <w:rFonts w:ascii="Arial Narrow" w:hAnsi="Arial Narrow"/>
          <w:szCs w:val="26"/>
        </w:rPr>
      </w:pPr>
    </w:p>
    <w:p w:rsidR="005035E6" w:rsidRDefault="005035E6" w:rsidP="005035E6">
      <w:pPr>
        <w:ind w:firstLine="284"/>
        <w:rPr>
          <w:rFonts w:ascii="Arial Narrow" w:hAnsi="Arial Narrow"/>
          <w:sz w:val="26"/>
          <w:szCs w:val="26"/>
        </w:rPr>
      </w:pPr>
      <w:r>
        <w:rPr>
          <w:rFonts w:ascii="Arial Narrow" w:hAnsi="Arial Narrow"/>
          <w:noProof/>
          <w:sz w:val="26"/>
          <w:szCs w:val="26"/>
        </w:rPr>
        <w:drawing>
          <wp:inline distT="0" distB="0" distL="0" distR="0" wp14:anchorId="0B5B56D5" wp14:editId="4A1ECD6B">
            <wp:extent cx="2743200" cy="243840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035E6" w:rsidRPr="00D37641" w:rsidRDefault="005035E6" w:rsidP="005035E6">
      <w:pPr>
        <w:ind w:firstLine="284"/>
        <w:rPr>
          <w:rFonts w:ascii="Arial Narrow" w:hAnsi="Arial Narrow"/>
          <w:sz w:val="26"/>
          <w:szCs w:val="26"/>
        </w:rPr>
      </w:pPr>
      <w:r w:rsidRPr="00D37641">
        <w:rPr>
          <w:rFonts w:ascii="Arial Narrow" w:hAnsi="Arial Narrow"/>
          <w:sz w:val="26"/>
          <w:szCs w:val="26"/>
        </w:rPr>
        <w:t xml:space="preserve">Эффективность одной камеральной проверки </w:t>
      </w:r>
      <w:r>
        <w:rPr>
          <w:rFonts w:ascii="Arial Narrow" w:hAnsi="Arial Narrow"/>
          <w:sz w:val="26"/>
          <w:szCs w:val="26"/>
        </w:rPr>
        <w:t xml:space="preserve">снизилась в 3,9 раза </w:t>
      </w:r>
      <w:r w:rsidRPr="00D37641">
        <w:rPr>
          <w:rFonts w:ascii="Arial Narrow" w:hAnsi="Arial Narrow"/>
          <w:sz w:val="26"/>
          <w:szCs w:val="26"/>
        </w:rPr>
        <w:t xml:space="preserve">и составила </w:t>
      </w:r>
      <w:r>
        <w:rPr>
          <w:rFonts w:ascii="Arial Narrow" w:hAnsi="Arial Narrow"/>
          <w:sz w:val="26"/>
          <w:szCs w:val="26"/>
        </w:rPr>
        <w:t>23 тыс. руб.</w:t>
      </w:r>
    </w:p>
    <w:p w:rsidR="005035E6" w:rsidRPr="00D02DE8" w:rsidRDefault="005035E6" w:rsidP="005035E6">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p>
    <w:p w:rsidR="005035E6" w:rsidRDefault="005035E6" w:rsidP="005035E6">
      <w:pPr>
        <w:spacing w:line="220" w:lineRule="exact"/>
        <w:ind w:firstLine="284"/>
        <w:jc w:val="center"/>
        <w:rPr>
          <w:rFonts w:ascii="Arial Narrow" w:hAnsi="Arial Narrow"/>
          <w:b/>
          <w:sz w:val="22"/>
          <w:szCs w:val="22"/>
        </w:rPr>
      </w:pPr>
      <w:r>
        <w:rPr>
          <w:rFonts w:ascii="Arial Narrow" w:hAnsi="Arial Narrow"/>
          <w:b/>
          <w:sz w:val="22"/>
          <w:szCs w:val="22"/>
        </w:rPr>
        <w:t>камеральной</w:t>
      </w:r>
      <w:r w:rsidRPr="00D02DE8">
        <w:rPr>
          <w:rFonts w:ascii="Arial Narrow" w:hAnsi="Arial Narrow"/>
          <w:b/>
          <w:sz w:val="22"/>
          <w:szCs w:val="22"/>
        </w:rPr>
        <w:t xml:space="preserve"> проверки</w:t>
      </w: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6848" behindDoc="0" locked="0" layoutInCell="1" allowOverlap="1" wp14:anchorId="1ABB69E0" wp14:editId="22D96E59">
                <wp:simplePos x="0" y="0"/>
                <wp:positionH relativeFrom="column">
                  <wp:posOffset>1906905</wp:posOffset>
                </wp:positionH>
                <wp:positionV relativeFrom="paragraph">
                  <wp:posOffset>33655</wp:posOffset>
                </wp:positionV>
                <wp:extent cx="1352550" cy="328930"/>
                <wp:effectExtent l="0" t="0" r="0" b="0"/>
                <wp:wrapNone/>
                <wp:docPr id="204" name="Поле 204"/>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D02DE8" w:rsidRDefault="00A80787" w:rsidP="005035E6">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4" o:spid="_x0000_s1074" type="#_x0000_t202" style="position:absolute;left:0;text-align:left;margin-left:150.15pt;margin-top:2.65pt;width:106.5pt;height:2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" filled="f" stroked="f" strokeweight=".5pt">
                <v:textbox>
                  <w:txbxContent>
                    <w:p w:rsidR="00A80787" w:rsidRPr="00D02DE8" w:rsidRDefault="00A80787" w:rsidP="005035E6">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v:textbox>
              </v:shape>
            </w:pict>
          </mc:Fallback>
        </mc:AlternateContent>
      </w:r>
    </w:p>
    <w:p w:rsidR="005035E6" w:rsidRDefault="005035E6" w:rsidP="005035E6">
      <w:pPr>
        <w:spacing w:line="276" w:lineRule="auto"/>
        <w:ind w:firstLine="284"/>
        <w:jc w:val="center"/>
        <w:rPr>
          <w:rFonts w:ascii="Arial Narrow" w:hAnsi="Arial Narrow"/>
          <w:b/>
          <w:sz w:val="22"/>
          <w:szCs w:val="22"/>
        </w:rPr>
      </w:pPr>
      <w:r>
        <w:rPr>
          <w:rFonts w:ascii="Arial Narrow" w:hAnsi="Arial Narrow"/>
          <w:noProof/>
          <w:sz w:val="26"/>
          <w:szCs w:val="26"/>
        </w:rPr>
        <mc:AlternateContent>
          <mc:Choice Requires="wps">
            <w:drawing>
              <wp:anchor distT="0" distB="0" distL="114300" distR="114300" simplePos="0" relativeHeight="251723776" behindDoc="0" locked="0" layoutInCell="1" allowOverlap="1" wp14:anchorId="0A6B1A1C" wp14:editId="49D56C7A">
                <wp:simplePos x="0" y="0"/>
                <wp:positionH relativeFrom="column">
                  <wp:posOffset>851535</wp:posOffset>
                </wp:positionH>
                <wp:positionV relativeFrom="paragraph">
                  <wp:posOffset>83820</wp:posOffset>
                </wp:positionV>
                <wp:extent cx="1118870" cy="867410"/>
                <wp:effectExtent l="0" t="7620" r="0" b="0"/>
                <wp:wrapNone/>
                <wp:docPr id="205" name="Блок-схема: ручное управление 205"/>
                <wp:cNvGraphicFramePr/>
                <a:graphic xmlns:a="http://schemas.openxmlformats.org/drawingml/2006/main">
                  <a:graphicData uri="http://schemas.microsoft.com/office/word/2010/wordprocessingShape">
                    <wps:wsp>
                      <wps:cNvSpPr/>
                      <wps:spPr>
                        <a:xfrm rot="16200000">
                          <a:off x="0" y="0"/>
                          <a:ext cx="111887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учное управление 205" o:spid="_x0000_s1026" type="#_x0000_t119" style="position:absolute;margin-left:67.05pt;margin-top:6.6pt;width:88.1pt;height:68.3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" fillcolor="#4f81bd [3204]" stroked="f" strokeweight="2pt">
                <v:fill r:id="rId104" o:title="" color2="white [3212]" type="pattern"/>
              </v:shape>
            </w:pict>
          </mc:Fallback>
        </mc:AlternateContent>
      </w:r>
    </w:p>
    <w:p w:rsidR="005035E6"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5824" behindDoc="0" locked="0" layoutInCell="1" allowOverlap="1" wp14:anchorId="1BAF6907" wp14:editId="335CE9D1">
                <wp:simplePos x="0" y="0"/>
                <wp:positionH relativeFrom="column">
                  <wp:posOffset>2039620</wp:posOffset>
                </wp:positionH>
                <wp:positionV relativeFrom="paragraph">
                  <wp:posOffset>167640</wp:posOffset>
                </wp:positionV>
                <wp:extent cx="563880" cy="496570"/>
                <wp:effectExtent l="0" t="0" r="7620" b="0"/>
                <wp:wrapNone/>
                <wp:docPr id="206" name="Поле 206"/>
                <wp:cNvGraphicFramePr/>
                <a:graphic xmlns:a="http://schemas.openxmlformats.org/drawingml/2006/main">
                  <a:graphicData uri="http://schemas.microsoft.com/office/word/2010/wordprocessingShape">
                    <wps:wsp>
                      <wps:cNvSpPr txBox="1"/>
                      <wps:spPr>
                        <a:xfrm>
                          <a:off x="0" y="0"/>
                          <a:ext cx="563880" cy="496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6" o:spid="_x0000_s1075" type="#_x0000_t202" style="position:absolute;left:0;text-align:left;margin-left:160.6pt;margin-top:13.2pt;width:44.4pt;height:3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" fillcolor="white [3201]" stroked="f" strokeweight=".5pt">
                <v:textbo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23</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24800" behindDoc="0" locked="0" layoutInCell="1" allowOverlap="1" wp14:anchorId="0E82BA37" wp14:editId="482E87CD">
                <wp:simplePos x="0" y="0"/>
                <wp:positionH relativeFrom="column">
                  <wp:posOffset>421005</wp:posOffset>
                </wp:positionH>
                <wp:positionV relativeFrom="paragraph">
                  <wp:posOffset>169545</wp:posOffset>
                </wp:positionV>
                <wp:extent cx="914400" cy="452755"/>
                <wp:effectExtent l="0" t="0" r="0" b="4445"/>
                <wp:wrapNone/>
                <wp:docPr id="207" name="Поле 207"/>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89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7" o:spid="_x0000_s1076" type="#_x0000_t202" style="position:absolute;left:0;text-align:left;margin-left:33.15pt;margin-top:13.35pt;width:1in;height:35.6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" fillcolor="white [3201]" stroked="f" strokeweight=".5pt">
                <v:textbox>
                  <w:txbxContent>
                    <w:p w:rsidR="00A80787" w:rsidRPr="00D02DE8" w:rsidRDefault="00A80787" w:rsidP="005035E6">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89</w:t>
                      </w:r>
                    </w:p>
                  </w:txbxContent>
                </v:textbox>
              </v:shape>
            </w:pict>
          </mc:Fallback>
        </mc:AlternateContent>
      </w:r>
    </w:p>
    <w:p w:rsidR="005035E6" w:rsidRDefault="005035E6" w:rsidP="005035E6">
      <w:pPr>
        <w:spacing w:line="276" w:lineRule="auto"/>
        <w:ind w:firstLine="284"/>
        <w:jc w:val="center"/>
        <w:rPr>
          <w:rFonts w:ascii="Arial Narrow" w:hAnsi="Arial Narrow"/>
          <w:b/>
          <w:sz w:val="22"/>
          <w:szCs w:val="22"/>
        </w:rPr>
      </w:pPr>
    </w:p>
    <w:p w:rsidR="005035E6" w:rsidRDefault="005035E6" w:rsidP="005035E6">
      <w:pPr>
        <w:spacing w:line="276" w:lineRule="auto"/>
        <w:ind w:firstLine="284"/>
        <w:jc w:val="center"/>
        <w:rPr>
          <w:rFonts w:ascii="Arial Narrow" w:hAnsi="Arial Narrow"/>
          <w:b/>
          <w:sz w:val="22"/>
          <w:szCs w:val="22"/>
        </w:rPr>
      </w:pPr>
    </w:p>
    <w:p w:rsidR="005035E6" w:rsidRDefault="005035E6" w:rsidP="005035E6">
      <w:pPr>
        <w:spacing w:line="276" w:lineRule="auto"/>
        <w:ind w:firstLine="284"/>
        <w:jc w:val="center"/>
        <w:rPr>
          <w:rFonts w:ascii="Arial Narrow" w:hAnsi="Arial Narrow"/>
          <w:b/>
          <w:sz w:val="22"/>
          <w:szCs w:val="22"/>
        </w:rPr>
      </w:pPr>
    </w:p>
    <w:p w:rsidR="005035E6" w:rsidRPr="00D02DE8" w:rsidRDefault="005035E6" w:rsidP="005035E6">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27872" behindDoc="0" locked="0" layoutInCell="1" allowOverlap="1" wp14:anchorId="3C1CA9AD" wp14:editId="32A62266">
                <wp:simplePos x="0" y="0"/>
                <wp:positionH relativeFrom="column">
                  <wp:posOffset>134620</wp:posOffset>
                </wp:positionH>
                <wp:positionV relativeFrom="paragraph">
                  <wp:posOffset>153035</wp:posOffset>
                </wp:positionV>
                <wp:extent cx="1089660" cy="235585"/>
                <wp:effectExtent l="0" t="0" r="0" b="0"/>
                <wp:wrapNone/>
                <wp:docPr id="208" name="Поле 208"/>
                <wp:cNvGraphicFramePr/>
                <a:graphic xmlns:a="http://schemas.openxmlformats.org/drawingml/2006/main">
                  <a:graphicData uri="http://schemas.microsoft.com/office/word/2010/wordprocessingShape">
                    <wps:wsp>
                      <wps:cNvSpPr txBox="1"/>
                      <wps:spPr>
                        <a:xfrm>
                          <a:off x="0" y="0"/>
                          <a:ext cx="108966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2016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8" o:spid="_x0000_s1077" type="#_x0000_t202" style="position:absolute;left:0;text-align:left;margin-left:10.6pt;margin-top:12.05pt;width:85.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" fillcolor="white [3201]" stroked="f" strokeweight=".5pt">
                <v:textbo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2016 года</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28896" behindDoc="0" locked="0" layoutInCell="1" allowOverlap="1" wp14:anchorId="2A8260A6" wp14:editId="66C27F9E">
                <wp:simplePos x="0" y="0"/>
                <wp:positionH relativeFrom="column">
                  <wp:posOffset>1788160</wp:posOffset>
                </wp:positionH>
                <wp:positionV relativeFrom="paragraph">
                  <wp:posOffset>153035</wp:posOffset>
                </wp:positionV>
                <wp:extent cx="1097280" cy="234315"/>
                <wp:effectExtent l="0" t="0" r="7620" b="0"/>
                <wp:wrapNone/>
                <wp:docPr id="209" name="Поле 209"/>
                <wp:cNvGraphicFramePr/>
                <a:graphic xmlns:a="http://schemas.openxmlformats.org/drawingml/2006/main">
                  <a:graphicData uri="http://schemas.microsoft.com/office/word/2010/wordprocessingShape">
                    <wps:wsp>
                      <wps:cNvSpPr txBox="1"/>
                      <wps:spPr>
                        <a:xfrm>
                          <a:off x="0" y="0"/>
                          <a:ext cx="1097280"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2017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9" o:spid="_x0000_s1078" type="#_x0000_t202" style="position:absolute;left:0;text-align:left;margin-left:140.8pt;margin-top:12.05pt;width:86.4pt;height:1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" fillcolor="white [3201]" stroked="f" strokeweight=".5pt">
                <v:textbox>
                  <w:txbxContent>
                    <w:p w:rsidR="00A80787" w:rsidRPr="00512F40" w:rsidRDefault="00A80787" w:rsidP="005035E6">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1 кв. 2017 года</w:t>
                      </w:r>
                    </w:p>
                  </w:txbxContent>
                </v:textbox>
              </v:shape>
            </w:pict>
          </mc:Fallback>
        </mc:AlternateContent>
      </w:r>
    </w:p>
    <w:p w:rsidR="005035E6" w:rsidRPr="00512F40" w:rsidRDefault="005035E6" w:rsidP="005035E6">
      <w:pPr>
        <w:ind w:firstLine="284"/>
        <w:rPr>
          <w:rFonts w:ascii="Arial Narrow" w:hAnsi="Arial Narrow"/>
          <w:sz w:val="26"/>
          <w:szCs w:val="26"/>
        </w:rPr>
      </w:pPr>
    </w:p>
    <w:p w:rsidR="005035E6" w:rsidRDefault="005035E6" w:rsidP="005035E6">
      <w:pPr>
        <w:ind w:firstLine="284"/>
        <w:rPr>
          <w:rFonts w:ascii="Arial Narrow" w:hAnsi="Arial Narrow"/>
          <w:sz w:val="26"/>
          <w:szCs w:val="26"/>
        </w:rPr>
      </w:pP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 xml:space="preserve">ФНС России повышена эффективность проверок возмещения НДС за счет внедрения с 01.10.2013 в эксплуатацию системы «АСК НДС». </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 xml:space="preserve">За время использования «АСК НДС» в работе по </w:t>
      </w:r>
      <w:proofErr w:type="gramStart"/>
      <w:r w:rsidRPr="00EF31D9">
        <w:rPr>
          <w:rFonts w:ascii="Arial Narrow" w:hAnsi="Arial Narrow"/>
          <w:sz w:val="26"/>
          <w:szCs w:val="26"/>
        </w:rPr>
        <w:t>контролю за</w:t>
      </w:r>
      <w:proofErr w:type="gramEnd"/>
      <w:r w:rsidRPr="00EF31D9">
        <w:rPr>
          <w:rFonts w:ascii="Arial Narrow" w:hAnsi="Arial Narrow"/>
          <w:sz w:val="26"/>
          <w:szCs w:val="26"/>
        </w:rPr>
        <w:t xml:space="preserve"> возмещением НДС в 12 раз снизилось количество случаев заявления возмещения </w:t>
      </w:r>
      <w:proofErr w:type="spellStart"/>
      <w:r w:rsidRPr="00EF31D9">
        <w:rPr>
          <w:rFonts w:ascii="Arial Narrow" w:hAnsi="Arial Narrow"/>
          <w:sz w:val="26"/>
          <w:szCs w:val="26"/>
        </w:rPr>
        <w:t>высокорисковыми</w:t>
      </w:r>
      <w:proofErr w:type="spellEnd"/>
      <w:r w:rsidRPr="00EF31D9">
        <w:rPr>
          <w:rFonts w:ascii="Arial Narrow" w:hAnsi="Arial Narrow"/>
          <w:sz w:val="26"/>
          <w:szCs w:val="26"/>
        </w:rPr>
        <w:t xml:space="preserve"> организациями (с 791 в </w:t>
      </w:r>
      <w:r w:rsidRPr="00EF31D9">
        <w:rPr>
          <w:rFonts w:ascii="Arial Narrow" w:hAnsi="Arial Narrow"/>
          <w:sz w:val="26"/>
          <w:szCs w:val="26"/>
          <w:lang w:val="en-US"/>
        </w:rPr>
        <w:t>III</w:t>
      </w:r>
      <w:r w:rsidRPr="00EF31D9">
        <w:rPr>
          <w:rFonts w:ascii="Arial Narrow" w:hAnsi="Arial Narrow"/>
          <w:sz w:val="26"/>
          <w:szCs w:val="26"/>
        </w:rPr>
        <w:t xml:space="preserve"> квартале 2013 года до 67 во </w:t>
      </w:r>
      <w:r w:rsidRPr="00EF31D9">
        <w:rPr>
          <w:rFonts w:ascii="Arial Narrow" w:hAnsi="Arial Narrow"/>
          <w:sz w:val="26"/>
          <w:szCs w:val="26"/>
          <w:lang w:val="en-US"/>
        </w:rPr>
        <w:t>I</w:t>
      </w:r>
      <w:r w:rsidRPr="00EF31D9">
        <w:rPr>
          <w:rFonts w:ascii="Arial Narrow" w:hAnsi="Arial Narrow"/>
          <w:sz w:val="26"/>
          <w:szCs w:val="26"/>
        </w:rPr>
        <w:t xml:space="preserve"> квартале 2017 года). </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lastRenderedPageBreak/>
        <w:t>В целях контроля движения товара и формирования «цепочки» контрагентов в программном комплексе «АСК НДС-2» реализован инструментарий для выявления и пресечения схем уклонения от налогообложения.</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 xml:space="preserve">Выявлены 15,2 тысячи деклараций с нарушениями, что составляет 1,1% от общего количества актуальных деклараций по НДС за </w:t>
      </w:r>
      <w:r w:rsidRPr="00EF31D9">
        <w:rPr>
          <w:rFonts w:ascii="Arial Narrow" w:hAnsi="Arial Narrow"/>
          <w:sz w:val="26"/>
          <w:szCs w:val="26"/>
          <w:lang w:val="en-US"/>
        </w:rPr>
        <w:t>I</w:t>
      </w:r>
      <w:r w:rsidRPr="00EF31D9">
        <w:rPr>
          <w:rFonts w:ascii="Arial Narrow" w:hAnsi="Arial Narrow"/>
          <w:sz w:val="26"/>
          <w:szCs w:val="26"/>
        </w:rPr>
        <w:t xml:space="preserve"> квартал 2017 года.</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Направлены 15,2 тысячи требований о представлении пояснений по контрольным соотношениям в адрес налогоплательщиков, в результате 10,9 тыс. налогоплательщиков представили уточенные декларации.</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Введение новых систем контроля отразилось и на динамике поступлений НДС.</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 xml:space="preserve">В </w:t>
      </w:r>
      <w:r w:rsidRPr="00EF31D9">
        <w:rPr>
          <w:rFonts w:ascii="Arial Narrow" w:hAnsi="Arial Narrow"/>
          <w:sz w:val="26"/>
          <w:szCs w:val="26"/>
          <w:lang w:val="en-US"/>
        </w:rPr>
        <w:t>I</w:t>
      </w:r>
      <w:r w:rsidRPr="00EF31D9">
        <w:rPr>
          <w:rFonts w:ascii="Arial Narrow" w:hAnsi="Arial Narrow"/>
          <w:sz w:val="26"/>
          <w:szCs w:val="26"/>
        </w:rPr>
        <w:t xml:space="preserve"> квартале 2017 года поступление НДС составило 854,8 млрд. рублей, что на 123,1 млрд. рублей, или на 16,8% больше, чем в </w:t>
      </w:r>
      <w:r w:rsidRPr="00EF31D9">
        <w:rPr>
          <w:rFonts w:ascii="Arial Narrow" w:hAnsi="Arial Narrow"/>
          <w:sz w:val="26"/>
          <w:szCs w:val="26"/>
          <w:lang w:val="en-US"/>
        </w:rPr>
        <w:t>I</w:t>
      </w:r>
      <w:r w:rsidRPr="00EF31D9">
        <w:rPr>
          <w:rFonts w:ascii="Arial Narrow" w:hAnsi="Arial Narrow"/>
          <w:sz w:val="26"/>
          <w:szCs w:val="26"/>
        </w:rPr>
        <w:t xml:space="preserve"> квартале 2016 года.</w:t>
      </w:r>
    </w:p>
    <w:p w:rsidR="005035E6" w:rsidRPr="00EF31D9" w:rsidRDefault="005035E6" w:rsidP="005035E6">
      <w:pPr>
        <w:ind w:firstLine="284"/>
        <w:rPr>
          <w:rFonts w:ascii="Arial Narrow" w:hAnsi="Arial Narrow"/>
          <w:sz w:val="26"/>
          <w:szCs w:val="26"/>
        </w:rPr>
      </w:pPr>
      <w:r w:rsidRPr="00EF31D9">
        <w:rPr>
          <w:rFonts w:ascii="Arial Narrow" w:hAnsi="Arial Narrow"/>
          <w:sz w:val="26"/>
          <w:szCs w:val="26"/>
        </w:rPr>
        <w:t xml:space="preserve">По сравнению с </w:t>
      </w:r>
      <w:r w:rsidRPr="00EF31D9">
        <w:rPr>
          <w:rFonts w:ascii="Arial Narrow" w:hAnsi="Arial Narrow"/>
          <w:sz w:val="26"/>
          <w:szCs w:val="26"/>
          <w:lang w:val="en-US"/>
        </w:rPr>
        <w:t>I</w:t>
      </w:r>
      <w:r w:rsidRPr="00EF31D9">
        <w:rPr>
          <w:rFonts w:ascii="Arial Narrow" w:hAnsi="Arial Narrow"/>
          <w:sz w:val="26"/>
          <w:szCs w:val="26"/>
        </w:rPr>
        <w:t xml:space="preserve"> кварталом 2016 года в </w:t>
      </w:r>
      <w:r w:rsidRPr="00EF31D9">
        <w:rPr>
          <w:rFonts w:ascii="Arial Narrow" w:hAnsi="Arial Narrow"/>
          <w:sz w:val="26"/>
          <w:szCs w:val="26"/>
          <w:lang w:val="en-US"/>
        </w:rPr>
        <w:t>I</w:t>
      </w:r>
      <w:r w:rsidRPr="00EF31D9">
        <w:rPr>
          <w:rFonts w:ascii="Arial Narrow" w:hAnsi="Arial Narrow"/>
          <w:sz w:val="26"/>
          <w:szCs w:val="26"/>
        </w:rPr>
        <w:t xml:space="preserve"> квартале 2017 года на 54,4% (или на 571,9 млн. руб.) снизился показатель отмены арбитражными судами вынесенных территориальными налоговыми органами решений, связанных с незаконными попытками возмещения НДС, что говорит о повышении качества формирования доказательственной базы.</w:t>
      </w:r>
    </w:p>
    <w:p w:rsidR="005035E6" w:rsidRPr="00EF31D9" w:rsidRDefault="005035E6" w:rsidP="005035E6">
      <w:pPr>
        <w:spacing w:before="120"/>
        <w:ind w:firstLine="284"/>
        <w:jc w:val="center"/>
        <w:rPr>
          <w:rFonts w:ascii="Arial Narrow" w:hAnsi="Arial Narrow"/>
          <w:sz w:val="22"/>
          <w:szCs w:val="22"/>
        </w:rPr>
      </w:pPr>
      <w:r w:rsidRPr="00EF31D9">
        <w:rPr>
          <w:rFonts w:ascii="Arial Narrow" w:hAnsi="Arial Narrow"/>
          <w:b/>
          <w:sz w:val="22"/>
          <w:szCs w:val="22"/>
        </w:rPr>
        <w:t>Суммы НДС по решениям налоговых органов об отказе в возмещении (полностью или частично), отмененных арбитражными судами в 1 квартале 2016-2017 гг.</w:t>
      </w:r>
    </w:p>
    <w:p w:rsidR="005035E6" w:rsidRPr="00EF31D9" w:rsidRDefault="005035E6" w:rsidP="005035E6">
      <w:pPr>
        <w:ind w:firstLine="284"/>
        <w:rPr>
          <w:rFonts w:ascii="Arial Narrow" w:hAnsi="Arial Narrow"/>
          <w:sz w:val="26"/>
          <w:szCs w:val="26"/>
        </w:rPr>
      </w:pPr>
    </w:p>
    <w:p w:rsidR="005035E6" w:rsidRPr="000A06CA" w:rsidRDefault="005035E6" w:rsidP="005035E6">
      <w:pPr>
        <w:rPr>
          <w:rFonts w:ascii="Arial Narrow" w:hAnsi="Arial Narrow"/>
          <w:sz w:val="26"/>
          <w:szCs w:val="26"/>
          <w:highlight w:val="yellow"/>
        </w:rPr>
      </w:pPr>
      <w:r w:rsidRPr="000A06CA">
        <w:rPr>
          <w:rFonts w:ascii="Arial Narrow" w:hAnsi="Arial Narrow"/>
          <w:noProof/>
          <w:sz w:val="26"/>
          <w:szCs w:val="26"/>
          <w:highlight w:val="yellow"/>
        </w:rPr>
        <w:drawing>
          <wp:inline distT="0" distB="0" distL="0" distR="0" wp14:anchorId="4EA6BCE5" wp14:editId="6DA977A1">
            <wp:extent cx="3076575" cy="2543175"/>
            <wp:effectExtent l="0" t="0" r="0" b="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035E6" w:rsidRPr="00801476" w:rsidRDefault="005035E6" w:rsidP="005035E6">
      <w:pPr>
        <w:spacing w:before="120"/>
        <w:rPr>
          <w:rFonts w:ascii="Arial Narrow" w:hAnsi="Arial Narrow"/>
          <w:b/>
          <w:sz w:val="30"/>
          <w:szCs w:val="30"/>
        </w:rPr>
      </w:pPr>
      <w:r w:rsidRPr="000A06CA">
        <w:rPr>
          <w:rFonts w:ascii="Arial Narrow" w:hAnsi="Arial Narrow"/>
          <w:sz w:val="26"/>
          <w:szCs w:val="26"/>
          <w:highlight w:val="yellow"/>
        </w:rPr>
        <w:br w:type="column"/>
      </w:r>
      <w:r w:rsidRPr="00801476">
        <w:rPr>
          <w:rFonts w:ascii="Arial Narrow" w:hAnsi="Arial Narrow"/>
          <w:b/>
          <w:sz w:val="30"/>
          <w:szCs w:val="30"/>
        </w:rPr>
        <w:lastRenderedPageBreak/>
        <w:t xml:space="preserve">Налоговый контроль цен </w:t>
      </w:r>
    </w:p>
    <w:p w:rsidR="005035E6" w:rsidRPr="00801476" w:rsidRDefault="005035E6" w:rsidP="005035E6">
      <w:pPr>
        <w:spacing w:before="120"/>
        <w:rPr>
          <w:rFonts w:ascii="Arial Narrow" w:hAnsi="Arial Narrow"/>
          <w:b/>
          <w:sz w:val="26"/>
          <w:szCs w:val="26"/>
        </w:rPr>
      </w:pPr>
      <w:r w:rsidRPr="00801476">
        <w:rPr>
          <w:rFonts w:ascii="Arial Narrow" w:hAnsi="Arial Narrow"/>
          <w:b/>
          <w:sz w:val="26"/>
          <w:szCs w:val="26"/>
        </w:rPr>
        <w:t>Подготовка и проведение проверок цен.</w:t>
      </w:r>
    </w:p>
    <w:p w:rsidR="005035E6" w:rsidRPr="00801476" w:rsidRDefault="005035E6" w:rsidP="005035E6">
      <w:pPr>
        <w:autoSpaceDE w:val="0"/>
        <w:autoSpaceDN w:val="0"/>
        <w:adjustRightInd w:val="0"/>
        <w:ind w:firstLine="284"/>
        <w:rPr>
          <w:rFonts w:ascii="Arial Narrow" w:hAnsi="Arial Narrow"/>
          <w:color w:val="000000"/>
          <w:sz w:val="26"/>
          <w:szCs w:val="26"/>
          <w:u w:val="single"/>
        </w:rPr>
      </w:pPr>
      <w:r w:rsidRPr="00801476">
        <w:rPr>
          <w:rFonts w:ascii="Arial Narrow" w:hAnsi="Arial Narrow"/>
          <w:color w:val="000000"/>
          <w:sz w:val="26"/>
          <w:szCs w:val="26"/>
          <w:u w:val="single"/>
        </w:rPr>
        <w:t>По контролируемым сделкам, совершенным в 2012 году.</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801476">
        <w:rPr>
          <w:rFonts w:ascii="Arial Narrow" w:hAnsi="Arial Narrow"/>
          <w:color w:val="000000"/>
          <w:sz w:val="26"/>
          <w:szCs w:val="26"/>
        </w:rPr>
        <w:t>Была назначена 21 проверка</w:t>
      </w:r>
      <w:r w:rsidRPr="00B75B43">
        <w:rPr>
          <w:rFonts w:ascii="Arial Narrow" w:hAnsi="Arial Narrow"/>
          <w:color w:val="000000"/>
          <w:sz w:val="26"/>
          <w:szCs w:val="26"/>
        </w:rPr>
        <w:t xml:space="preserve"> в отношении 9 налогоплательщиков (15 проверок в отношении реализации нефти и нефтепродуктов; 4 – по минеральным удобрениям; 2 – по металлургической продукции). </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 xml:space="preserve">По состоянию на 01.04.2017 по всем назначенным проверкам вручены справки об их окончании. По результатам 17 проверок вынесены решения </w:t>
      </w:r>
      <w:proofErr w:type="gramStart"/>
      <w:r w:rsidRPr="00B75B43">
        <w:rPr>
          <w:rFonts w:ascii="Arial Narrow" w:hAnsi="Arial Narrow"/>
          <w:color w:val="000000"/>
          <w:sz w:val="26"/>
          <w:szCs w:val="26"/>
        </w:rPr>
        <w:t>об отказе в привлечении к ответственности за совершение налогового правонарушения с общей суммой</w:t>
      </w:r>
      <w:proofErr w:type="gramEnd"/>
      <w:r w:rsidRPr="00B75B43">
        <w:rPr>
          <w:rFonts w:ascii="Arial Narrow" w:hAnsi="Arial Narrow"/>
          <w:color w:val="000000"/>
          <w:sz w:val="26"/>
          <w:szCs w:val="26"/>
        </w:rPr>
        <w:t xml:space="preserve"> доначислений налога на прибыль организаций (включая пени) 1,8 млрд. рублей. Указанная сумма поступила в бюджет в полном объеме. </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 xml:space="preserve">В частности по результатам рассмотрения материалов проверок: </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в отношении сделок налогоплательщика, осуществляющего экспорт металлургической продукции, вынесено 1 решение об отказе в привлечени</w:t>
      </w:r>
      <w:r>
        <w:rPr>
          <w:rFonts w:ascii="Arial Narrow" w:hAnsi="Arial Narrow"/>
          <w:color w:val="000000"/>
          <w:sz w:val="26"/>
          <w:szCs w:val="26"/>
        </w:rPr>
        <w:t>и</w:t>
      </w:r>
      <w:r w:rsidRPr="00B75B43">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47 млн. рублей, начислены пени в размере 4 млн. рублей;</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в отношении сделок налогоплательщика, осуществляющего экспорт нефти, вынесено 1 решение об отказе в привлечени</w:t>
      </w:r>
      <w:r>
        <w:rPr>
          <w:rFonts w:ascii="Arial Narrow" w:hAnsi="Arial Narrow"/>
          <w:color w:val="000000"/>
          <w:sz w:val="26"/>
          <w:szCs w:val="26"/>
        </w:rPr>
        <w:t>и</w:t>
      </w:r>
      <w:r w:rsidRPr="00B75B43">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161 млн. рублей, начислены пени в размере 16 млн. рублей;</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в отношении сделок налогоплательщиков, осуществляющих экспорт нефтепродуктов, вынесено 14</w:t>
      </w:r>
      <w:r>
        <w:rPr>
          <w:rFonts w:ascii="Arial Narrow" w:hAnsi="Arial Narrow"/>
          <w:color w:val="000000"/>
          <w:sz w:val="26"/>
          <w:szCs w:val="26"/>
        </w:rPr>
        <w:t xml:space="preserve"> решений об отказе в привлечении</w:t>
      </w:r>
      <w:r w:rsidRPr="00B75B43">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указанным решениям составила 592 млн. </w:t>
      </w:r>
      <w:r w:rsidRPr="00B75B43">
        <w:rPr>
          <w:rFonts w:ascii="Arial Narrow" w:hAnsi="Arial Narrow"/>
          <w:color w:val="000000"/>
          <w:sz w:val="26"/>
          <w:szCs w:val="26"/>
        </w:rPr>
        <w:lastRenderedPageBreak/>
        <w:t>рублей, начислены пени в размере 7 млн. рублей</w:t>
      </w:r>
      <w:r>
        <w:rPr>
          <w:rFonts w:ascii="Arial Narrow" w:hAnsi="Arial Narrow"/>
          <w:color w:val="000000"/>
          <w:sz w:val="26"/>
          <w:szCs w:val="26"/>
        </w:rPr>
        <w:t>;</w:t>
      </w:r>
    </w:p>
    <w:p w:rsidR="005035E6" w:rsidRPr="00B75B43" w:rsidRDefault="005035E6" w:rsidP="005035E6">
      <w:pPr>
        <w:autoSpaceDE w:val="0"/>
        <w:autoSpaceDN w:val="0"/>
        <w:adjustRightInd w:val="0"/>
        <w:ind w:firstLine="284"/>
        <w:rPr>
          <w:rFonts w:ascii="Arial Narrow" w:hAnsi="Arial Narrow"/>
          <w:color w:val="000000"/>
          <w:sz w:val="26"/>
          <w:szCs w:val="26"/>
        </w:rPr>
      </w:pPr>
      <w:r w:rsidRPr="00B75B43">
        <w:rPr>
          <w:rFonts w:ascii="Arial Narrow" w:hAnsi="Arial Narrow"/>
          <w:color w:val="000000"/>
          <w:sz w:val="26"/>
          <w:szCs w:val="26"/>
        </w:rPr>
        <w:t>в отношении сделок налогоплательщика, осуществляющего экспорт минеральных удобрений, вынесено 1 решение об отказе в привлечени</w:t>
      </w:r>
      <w:r>
        <w:rPr>
          <w:rFonts w:ascii="Arial Narrow" w:hAnsi="Arial Narrow"/>
          <w:color w:val="000000"/>
          <w:sz w:val="26"/>
          <w:szCs w:val="26"/>
        </w:rPr>
        <w:t>и</w:t>
      </w:r>
      <w:r w:rsidRPr="00B75B43">
        <w:rPr>
          <w:rFonts w:ascii="Arial Narrow" w:hAnsi="Arial Narrow"/>
          <w:color w:val="000000"/>
          <w:sz w:val="26"/>
          <w:szCs w:val="26"/>
        </w:rPr>
        <w:t xml:space="preserve"> к ответственности за совершение налогового правонарушения. Сумма налога на прибыль к доначислению по указанному решению составила 980 млн. рублей, начислены пени в размере 3 млн. рублей.</w:t>
      </w:r>
    </w:p>
    <w:p w:rsidR="005035E6" w:rsidRPr="00B75B43" w:rsidRDefault="005035E6" w:rsidP="005035E6">
      <w:pPr>
        <w:autoSpaceDE w:val="0"/>
        <w:autoSpaceDN w:val="0"/>
        <w:adjustRightInd w:val="0"/>
        <w:ind w:firstLine="284"/>
        <w:rPr>
          <w:rFonts w:ascii="Arial Narrow" w:hAnsi="Arial Narrow"/>
          <w:color w:val="000000"/>
          <w:sz w:val="26"/>
          <w:szCs w:val="26"/>
          <w:u w:val="single"/>
        </w:rPr>
      </w:pPr>
      <w:r w:rsidRPr="00B75B43">
        <w:rPr>
          <w:rFonts w:ascii="Arial Narrow" w:hAnsi="Arial Narrow"/>
          <w:color w:val="000000"/>
          <w:sz w:val="26"/>
          <w:szCs w:val="26"/>
          <w:u w:val="single"/>
        </w:rPr>
        <w:t>По контролируемым сделкам, совершенным в 2013 году.</w:t>
      </w:r>
    </w:p>
    <w:p w:rsidR="005035E6" w:rsidRPr="00B75B43" w:rsidRDefault="005035E6" w:rsidP="005035E6">
      <w:pPr>
        <w:ind w:firstLine="284"/>
        <w:rPr>
          <w:rFonts w:ascii="Arial Narrow" w:hAnsi="Arial Narrow"/>
          <w:color w:val="000000"/>
          <w:sz w:val="26"/>
          <w:szCs w:val="26"/>
        </w:rPr>
      </w:pPr>
      <w:r w:rsidRPr="00B75B43">
        <w:rPr>
          <w:rFonts w:ascii="Arial Narrow" w:hAnsi="Arial Narrow"/>
          <w:color w:val="000000"/>
          <w:sz w:val="26"/>
          <w:szCs w:val="26"/>
        </w:rPr>
        <w:t>Проводятся 7 проверок в отношении групп однородных сделок 6 налогоплательщиков (5 решений в отношении реализации металлургической продукции, 2 решения в отношении сделок экспорта минеральных удобрений).</w:t>
      </w:r>
    </w:p>
    <w:p w:rsidR="005035E6" w:rsidRPr="00B75B43" w:rsidRDefault="005035E6" w:rsidP="005035E6">
      <w:pPr>
        <w:ind w:firstLine="284"/>
        <w:rPr>
          <w:rFonts w:ascii="Arial Narrow" w:hAnsi="Arial Narrow"/>
          <w:color w:val="000000"/>
          <w:sz w:val="26"/>
          <w:szCs w:val="26"/>
        </w:rPr>
      </w:pPr>
      <w:r w:rsidRPr="00B75B43">
        <w:rPr>
          <w:rFonts w:ascii="Arial Narrow" w:hAnsi="Arial Narrow"/>
          <w:color w:val="000000"/>
          <w:sz w:val="26"/>
          <w:szCs w:val="26"/>
        </w:rPr>
        <w:t>В отношении одной проверки, касающейся экспорта минеральных удобрений, вынесен акт, сумма доначислений по налогу на прибыль организаций составила 433 млн. рублей.</w:t>
      </w:r>
    </w:p>
    <w:p w:rsidR="005035E6" w:rsidRPr="00B75B43" w:rsidRDefault="005035E6" w:rsidP="005035E6">
      <w:pPr>
        <w:autoSpaceDE w:val="0"/>
        <w:autoSpaceDN w:val="0"/>
        <w:adjustRightInd w:val="0"/>
        <w:ind w:firstLine="284"/>
        <w:rPr>
          <w:rFonts w:ascii="Arial Narrow" w:hAnsi="Arial Narrow"/>
          <w:color w:val="000000"/>
          <w:sz w:val="26"/>
          <w:szCs w:val="26"/>
          <w:u w:val="single"/>
        </w:rPr>
      </w:pPr>
      <w:r w:rsidRPr="00B75B43">
        <w:rPr>
          <w:rFonts w:ascii="Arial Narrow" w:hAnsi="Arial Narrow"/>
          <w:color w:val="000000"/>
          <w:sz w:val="26"/>
          <w:szCs w:val="26"/>
          <w:u w:val="single"/>
        </w:rPr>
        <w:t>По контролируемым сделкам, совершенным в 2014-2015 году.</w:t>
      </w:r>
    </w:p>
    <w:p w:rsidR="005035E6" w:rsidRPr="00B75B43" w:rsidRDefault="005035E6" w:rsidP="005035E6">
      <w:pPr>
        <w:ind w:firstLine="284"/>
        <w:rPr>
          <w:rFonts w:ascii="Arial Narrow" w:hAnsi="Arial Narrow"/>
          <w:color w:val="000000"/>
          <w:sz w:val="26"/>
          <w:szCs w:val="26"/>
        </w:rPr>
      </w:pPr>
      <w:r w:rsidRPr="00B75B43">
        <w:rPr>
          <w:rFonts w:ascii="Arial Narrow" w:hAnsi="Arial Narrow"/>
          <w:color w:val="000000"/>
          <w:sz w:val="26"/>
          <w:szCs w:val="26"/>
        </w:rPr>
        <w:t>Проводятся 4 проверки в отношении 2 налогоплательщиков (2 проверки по экспорту с/х продукции, 2 проверки по импорту чая).</w:t>
      </w:r>
    </w:p>
    <w:p w:rsidR="005035E6" w:rsidRPr="00B75B43" w:rsidRDefault="005035E6" w:rsidP="005035E6">
      <w:pPr>
        <w:ind w:firstLine="284"/>
        <w:rPr>
          <w:rFonts w:ascii="Arial Narrow" w:hAnsi="Arial Narrow"/>
          <w:sz w:val="26"/>
          <w:szCs w:val="26"/>
        </w:rPr>
      </w:pPr>
    </w:p>
    <w:p w:rsidR="005035E6" w:rsidRPr="00B75B43" w:rsidRDefault="005035E6" w:rsidP="005035E6">
      <w:pPr>
        <w:ind w:firstLine="284"/>
        <w:rPr>
          <w:rFonts w:ascii="Arial Narrow" w:hAnsi="Arial Narrow"/>
          <w:b/>
          <w:sz w:val="26"/>
          <w:szCs w:val="26"/>
        </w:rPr>
      </w:pPr>
      <w:r w:rsidRPr="00B75B43">
        <w:rPr>
          <w:rFonts w:ascii="Arial Narrow" w:hAnsi="Arial Narrow"/>
          <w:b/>
          <w:sz w:val="26"/>
          <w:szCs w:val="26"/>
        </w:rPr>
        <w:t>Выявление необоснованной налоговой выгоды посредством манипулирования ценами в сделках между взаимозависимыми лицами, не признаваемых контролируемыми</w:t>
      </w:r>
    </w:p>
    <w:p w:rsidR="005035E6" w:rsidRPr="00B75B43" w:rsidRDefault="005035E6" w:rsidP="005035E6">
      <w:pPr>
        <w:ind w:firstLine="284"/>
        <w:rPr>
          <w:rFonts w:ascii="Arial Narrow" w:hAnsi="Arial Narrow"/>
          <w:sz w:val="26"/>
          <w:szCs w:val="26"/>
        </w:rPr>
      </w:pPr>
      <w:r w:rsidRPr="00B75B43">
        <w:rPr>
          <w:rFonts w:ascii="Arial Narrow" w:hAnsi="Arial Narrow"/>
          <w:sz w:val="26"/>
          <w:szCs w:val="26"/>
        </w:rPr>
        <w:t xml:space="preserve">Территориальными налоговыми органами на постоянной основе проводится работа </w:t>
      </w:r>
      <w:proofErr w:type="gramStart"/>
      <w:r w:rsidRPr="00B75B43">
        <w:rPr>
          <w:rFonts w:ascii="Arial Narrow" w:hAnsi="Arial Narrow"/>
          <w:sz w:val="26"/>
          <w:szCs w:val="26"/>
        </w:rPr>
        <w:t>по выявлению в ходе налоговых проверок получения налогоплательщиками необоснованной налоговой выгоды в связи с манипуляцией ценами в сделках</w:t>
      </w:r>
      <w:proofErr w:type="gramEnd"/>
      <w:r w:rsidRPr="00B75B43">
        <w:rPr>
          <w:rFonts w:ascii="Arial Narrow" w:hAnsi="Arial Narrow"/>
          <w:sz w:val="26"/>
          <w:szCs w:val="26"/>
        </w:rPr>
        <w:t xml:space="preserve"> между взаимозависимыми лицами, не признаваемых контролируемыми. </w:t>
      </w:r>
    </w:p>
    <w:p w:rsidR="005035E6" w:rsidRPr="00801476" w:rsidRDefault="005035E6" w:rsidP="005035E6">
      <w:pPr>
        <w:ind w:firstLine="284"/>
        <w:rPr>
          <w:rFonts w:ascii="Arial Narrow" w:hAnsi="Arial Narrow"/>
          <w:b/>
          <w:sz w:val="26"/>
          <w:szCs w:val="26"/>
        </w:rPr>
      </w:pPr>
      <w:r>
        <w:rPr>
          <w:rFonts w:ascii="Arial Narrow" w:hAnsi="Arial Narrow"/>
          <w:sz w:val="26"/>
          <w:szCs w:val="26"/>
        </w:rPr>
        <w:t>По результатам указанных проверок на 01.04.2017 в</w:t>
      </w:r>
      <w:r w:rsidRPr="00B75B43">
        <w:rPr>
          <w:rFonts w:ascii="Arial Narrow" w:hAnsi="Arial Narrow"/>
          <w:sz w:val="26"/>
          <w:szCs w:val="26"/>
        </w:rPr>
        <w:t xml:space="preserve">ынесено 320 решений (не обжалованных в досудебном порядке) с общей суммой доначислений по налогам 3,3 </w:t>
      </w:r>
      <w:r w:rsidRPr="00B75B43">
        <w:rPr>
          <w:rFonts w:ascii="Arial Narrow" w:hAnsi="Arial Narrow"/>
          <w:sz w:val="26"/>
          <w:szCs w:val="26"/>
        </w:rPr>
        <w:lastRenderedPageBreak/>
        <w:t xml:space="preserve">млрд. руб., отказано в возмещении НДС на </w:t>
      </w:r>
      <w:r w:rsidRPr="00801476">
        <w:rPr>
          <w:rFonts w:ascii="Arial Narrow" w:hAnsi="Arial Narrow"/>
          <w:sz w:val="26"/>
          <w:szCs w:val="26"/>
        </w:rPr>
        <w:t>сумму 49,8 млн. рублей.</w:t>
      </w:r>
    </w:p>
    <w:p w:rsidR="005035E6" w:rsidRPr="00831092" w:rsidRDefault="005035E6" w:rsidP="005035E6">
      <w:pPr>
        <w:ind w:firstLine="284"/>
        <w:rPr>
          <w:rFonts w:ascii="Arial Narrow" w:hAnsi="Arial Narrow"/>
          <w:b/>
          <w:sz w:val="26"/>
          <w:szCs w:val="26"/>
        </w:rPr>
      </w:pPr>
      <w:r w:rsidRPr="00801476">
        <w:rPr>
          <w:rFonts w:ascii="Arial Narrow" w:hAnsi="Arial Narrow"/>
          <w:b/>
          <w:sz w:val="26"/>
          <w:szCs w:val="26"/>
        </w:rPr>
        <w:t>Самостоятельные корректировки налоговой базы</w:t>
      </w:r>
    </w:p>
    <w:p w:rsidR="005035E6" w:rsidRPr="00B75B43" w:rsidRDefault="005035E6" w:rsidP="005035E6">
      <w:pPr>
        <w:spacing w:after="120"/>
        <w:ind w:firstLine="284"/>
        <w:rPr>
          <w:rFonts w:ascii="Arial Narrow" w:hAnsi="Arial Narrow"/>
          <w:sz w:val="26"/>
          <w:szCs w:val="26"/>
        </w:rPr>
      </w:pPr>
      <w:r w:rsidRPr="00801476">
        <w:rPr>
          <w:rFonts w:ascii="Arial Narrow" w:hAnsi="Arial Narrow"/>
          <w:sz w:val="26"/>
          <w:szCs w:val="26"/>
        </w:rPr>
        <w:t>В ходе контрольно-аналитической работы ФНС России до назначения проверок</w:t>
      </w:r>
      <w:r w:rsidRPr="00B75B43">
        <w:rPr>
          <w:rFonts w:ascii="Arial Narrow" w:hAnsi="Arial Narrow"/>
          <w:sz w:val="26"/>
          <w:szCs w:val="26"/>
        </w:rPr>
        <w:t xml:space="preserve"> ряд налогоплательщиков, применявших трансфертные цены, на основании пункта 6 статьи 105.3 НК РФ </w:t>
      </w:r>
      <w:r>
        <w:rPr>
          <w:rFonts w:ascii="Arial Narrow" w:hAnsi="Arial Narrow"/>
          <w:sz w:val="26"/>
          <w:szCs w:val="26"/>
        </w:rPr>
        <w:t xml:space="preserve">в 1 квартале 2017 года </w:t>
      </w:r>
      <w:r w:rsidRPr="00B75B43">
        <w:rPr>
          <w:rFonts w:ascii="Arial Narrow" w:hAnsi="Arial Narrow"/>
          <w:sz w:val="26"/>
          <w:szCs w:val="26"/>
        </w:rPr>
        <w:t>самостоятельно скорректировали налогооблагаемую базу на сумму более 106,7 млрд. рублей, из них по налогу на прибыль организаций – 105,1 млрд. рублей. В бюджет дополнительно поступило 14,9 млрд. рублей, из них налога на прибыль организаций – 14,8 млрд. рублей, в том числе 2,1 млрд. рублей самостоятельные корректировки налога на прибыль последующих периодов, произведенные по результатам проверок.</w:t>
      </w:r>
    </w:p>
    <w:p w:rsidR="005035E6" w:rsidRPr="00BA3F2D" w:rsidRDefault="005035E6" w:rsidP="005035E6">
      <w:pPr>
        <w:spacing w:before="240"/>
        <w:jc w:val="center"/>
        <w:rPr>
          <w:rFonts w:ascii="Arial Narrow" w:hAnsi="Arial Narrow"/>
          <w:b/>
          <w:sz w:val="22"/>
          <w:szCs w:val="22"/>
        </w:rPr>
      </w:pPr>
      <w:r w:rsidRPr="00BA3F2D">
        <w:rPr>
          <w:rFonts w:ascii="Arial Narrow" w:hAnsi="Arial Narrow"/>
          <w:b/>
          <w:sz w:val="22"/>
          <w:szCs w:val="22"/>
        </w:rPr>
        <w:t>Суммы скорректированной налоговой базы по налогу на прибыль организаций</w:t>
      </w:r>
    </w:p>
    <w:p w:rsidR="005035E6" w:rsidRPr="00BA3F2D" w:rsidRDefault="005035E6" w:rsidP="005035E6">
      <w:pPr>
        <w:jc w:val="center"/>
        <w:rPr>
          <w:rFonts w:ascii="Arial Narrow" w:hAnsi="Arial Narrow"/>
          <w:b/>
          <w:sz w:val="22"/>
          <w:szCs w:val="22"/>
        </w:rPr>
      </w:pPr>
      <w:r w:rsidRPr="00BA3F2D">
        <w:rPr>
          <w:rFonts w:ascii="Arial Narrow" w:hAnsi="Arial Narrow"/>
          <w:b/>
          <w:sz w:val="22"/>
          <w:szCs w:val="22"/>
        </w:rPr>
        <w:t>в 2012-2016 гг.</w:t>
      </w:r>
    </w:p>
    <w:p w:rsidR="005035E6" w:rsidRPr="00BA3F2D" w:rsidRDefault="005035E6" w:rsidP="005035E6">
      <w:pPr>
        <w:jc w:val="center"/>
        <w:rPr>
          <w:rFonts w:ascii="Arial Narrow" w:hAnsi="Arial Narrow"/>
          <w:b/>
          <w:sz w:val="22"/>
          <w:szCs w:val="22"/>
        </w:rPr>
      </w:pPr>
    </w:p>
    <w:p w:rsidR="005035E6" w:rsidRPr="00BA3F2D" w:rsidRDefault="005035E6" w:rsidP="005035E6">
      <w:pPr>
        <w:ind w:firstLine="284"/>
        <w:jc w:val="center"/>
        <w:rPr>
          <w:rFonts w:ascii="Arial Narrow" w:hAnsi="Arial Narrow"/>
          <w:b/>
          <w:bCs/>
          <w:sz w:val="22"/>
          <w:szCs w:val="22"/>
          <w:lang w:val="en-US"/>
        </w:rPr>
      </w:pPr>
      <w:r w:rsidRPr="00BA3F2D">
        <w:rPr>
          <w:rFonts w:ascii="Arial Narrow" w:hAnsi="Arial Narrow"/>
          <w:b/>
          <w:noProof/>
          <w:color w:val="FFFFFF" w:themeColor="background1"/>
          <w:sz w:val="22"/>
          <w:szCs w:val="22"/>
        </w:rPr>
        <w:drawing>
          <wp:inline distT="0" distB="0" distL="0" distR="0" wp14:anchorId="195F3E8C" wp14:editId="75EF3947">
            <wp:extent cx="2924810" cy="1706245"/>
            <wp:effectExtent l="0" t="0" r="8890" b="8255"/>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035E6" w:rsidRDefault="005035E6" w:rsidP="005035E6">
      <w:pPr>
        <w:ind w:firstLine="284"/>
        <w:jc w:val="center"/>
        <w:rPr>
          <w:rFonts w:ascii="Arial Narrow" w:hAnsi="Arial Narrow"/>
          <w:b/>
          <w:bCs/>
          <w:sz w:val="22"/>
          <w:szCs w:val="22"/>
          <w:highlight w:val="yellow"/>
          <w:lang w:val="en-US"/>
        </w:rPr>
      </w:pPr>
    </w:p>
    <w:p w:rsidR="005035E6" w:rsidRPr="00BA3F2D" w:rsidRDefault="005035E6" w:rsidP="005035E6">
      <w:pPr>
        <w:ind w:firstLine="284"/>
        <w:jc w:val="center"/>
        <w:rPr>
          <w:rFonts w:ascii="Arial Narrow" w:hAnsi="Arial Narrow"/>
          <w:b/>
          <w:bCs/>
          <w:sz w:val="22"/>
          <w:szCs w:val="22"/>
        </w:rPr>
      </w:pPr>
      <w:r w:rsidRPr="00BA3F2D">
        <w:rPr>
          <w:rFonts w:ascii="Arial Narrow" w:hAnsi="Arial Narrow"/>
          <w:b/>
          <w:bCs/>
          <w:sz w:val="22"/>
          <w:szCs w:val="22"/>
        </w:rPr>
        <w:t xml:space="preserve">Суммы дополнительно </w:t>
      </w:r>
      <w:proofErr w:type="gramStart"/>
      <w:r w:rsidRPr="00BA3F2D">
        <w:rPr>
          <w:rFonts w:ascii="Arial Narrow" w:hAnsi="Arial Narrow"/>
          <w:b/>
          <w:bCs/>
          <w:sz w:val="22"/>
          <w:szCs w:val="22"/>
        </w:rPr>
        <w:t>поступившего</w:t>
      </w:r>
      <w:proofErr w:type="gramEnd"/>
    </w:p>
    <w:p w:rsidR="005035E6" w:rsidRDefault="005035E6" w:rsidP="005035E6">
      <w:pPr>
        <w:ind w:firstLine="284"/>
        <w:jc w:val="center"/>
        <w:rPr>
          <w:rFonts w:ascii="Arial Narrow" w:hAnsi="Arial Narrow"/>
          <w:b/>
          <w:bCs/>
          <w:sz w:val="22"/>
          <w:szCs w:val="22"/>
        </w:rPr>
      </w:pPr>
      <w:r w:rsidRPr="00BA3F2D">
        <w:rPr>
          <w:rFonts w:ascii="Arial Narrow" w:hAnsi="Arial Narrow"/>
          <w:b/>
          <w:bCs/>
          <w:sz w:val="22"/>
          <w:szCs w:val="22"/>
        </w:rPr>
        <w:t>налога на прибыль организаций</w:t>
      </w:r>
    </w:p>
    <w:p w:rsidR="005035E6" w:rsidRPr="00BA3F2D" w:rsidRDefault="005035E6" w:rsidP="005035E6">
      <w:pPr>
        <w:jc w:val="center"/>
        <w:rPr>
          <w:rFonts w:ascii="Arial Narrow" w:hAnsi="Arial Narrow"/>
          <w:b/>
          <w:sz w:val="22"/>
          <w:szCs w:val="22"/>
        </w:rPr>
      </w:pPr>
      <w:r w:rsidRPr="00BA3F2D">
        <w:rPr>
          <w:rFonts w:ascii="Arial Narrow" w:hAnsi="Arial Narrow"/>
          <w:b/>
          <w:sz w:val="22"/>
          <w:szCs w:val="22"/>
        </w:rPr>
        <w:t>в 2012-2016 гг.</w:t>
      </w:r>
    </w:p>
    <w:p w:rsidR="005035E6" w:rsidRPr="00E14675" w:rsidRDefault="005035E6" w:rsidP="005035E6">
      <w:pPr>
        <w:ind w:firstLine="284"/>
        <w:jc w:val="center"/>
        <w:rPr>
          <w:rFonts w:ascii="Arial Narrow" w:hAnsi="Arial Narrow"/>
          <w:b/>
          <w:bCs/>
          <w:sz w:val="22"/>
          <w:szCs w:val="22"/>
          <w:highlight w:val="yellow"/>
        </w:rPr>
      </w:pPr>
    </w:p>
    <w:p w:rsidR="005035E6" w:rsidRDefault="005035E6" w:rsidP="005035E6">
      <w:pPr>
        <w:rPr>
          <w:rFonts w:ascii="Arial Narrow" w:hAnsi="Arial Narrow"/>
          <w:sz w:val="26"/>
          <w:szCs w:val="26"/>
          <w:highlight w:val="yellow"/>
        </w:rPr>
      </w:pPr>
      <w:r w:rsidRPr="00BA3F2D">
        <w:rPr>
          <w:rFonts w:ascii="Arial Narrow" w:hAnsi="Arial Narrow"/>
          <w:b/>
          <w:noProof/>
          <w:color w:val="FFFFFF" w:themeColor="background1"/>
          <w:sz w:val="22"/>
          <w:szCs w:val="22"/>
        </w:rPr>
        <w:drawing>
          <wp:inline distT="0" distB="0" distL="0" distR="0" wp14:anchorId="75755060" wp14:editId="30996F2F">
            <wp:extent cx="2924810" cy="1706245"/>
            <wp:effectExtent l="0" t="0" r="8890" b="8255"/>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035E6" w:rsidRPr="005500CD" w:rsidRDefault="005035E6" w:rsidP="005035E6">
      <w:pPr>
        <w:spacing w:before="120"/>
        <w:ind w:firstLine="284"/>
        <w:rPr>
          <w:rFonts w:ascii="Arial Narrow" w:hAnsi="Arial Narrow"/>
          <w:b/>
          <w:sz w:val="26"/>
          <w:szCs w:val="26"/>
        </w:rPr>
      </w:pPr>
      <w:r w:rsidRPr="005500CD">
        <w:rPr>
          <w:rFonts w:ascii="Arial Narrow" w:hAnsi="Arial Narrow"/>
          <w:b/>
          <w:sz w:val="26"/>
          <w:szCs w:val="26"/>
        </w:rPr>
        <w:lastRenderedPageBreak/>
        <w:t xml:space="preserve">Привлечение к налоговой ответственности за нарушения, предусмотренные статьей 129.4 НК РФ </w:t>
      </w:r>
    </w:p>
    <w:p w:rsidR="005035E6" w:rsidRPr="005500CD" w:rsidRDefault="005035E6" w:rsidP="005035E6">
      <w:pPr>
        <w:spacing w:before="120"/>
        <w:ind w:firstLine="284"/>
        <w:rPr>
          <w:rFonts w:ascii="Arial Narrow" w:hAnsi="Arial Narrow"/>
          <w:sz w:val="26"/>
          <w:szCs w:val="26"/>
        </w:rPr>
      </w:pPr>
      <w:r w:rsidRPr="005500CD">
        <w:rPr>
          <w:rFonts w:ascii="Arial Narrow" w:hAnsi="Arial Narrow"/>
          <w:bCs/>
          <w:color w:val="000000"/>
          <w:sz w:val="26"/>
          <w:szCs w:val="26"/>
        </w:rPr>
        <w:t xml:space="preserve">По состоянию на 01.04.2017 территориальными налоговыми органами вынесено </w:t>
      </w:r>
      <w:r w:rsidRPr="005500CD">
        <w:rPr>
          <w:rFonts w:ascii="Arial Narrow" w:hAnsi="Arial Narrow"/>
          <w:b/>
          <w:bCs/>
          <w:color w:val="000000"/>
          <w:sz w:val="26"/>
          <w:szCs w:val="26"/>
        </w:rPr>
        <w:t>более 6 500 решений</w:t>
      </w:r>
      <w:r w:rsidRPr="005500CD">
        <w:rPr>
          <w:rFonts w:ascii="Arial Narrow" w:hAnsi="Arial Narrow"/>
          <w:bCs/>
          <w:color w:val="000000"/>
          <w:sz w:val="26"/>
          <w:szCs w:val="26"/>
        </w:rPr>
        <w:t xml:space="preserve"> о привлечении к налоговой ответственности за правонарушения, предусмотренные статьей 129.4 НК РФ (неправомерное непредставление уведомления о контролируемых сделках в установленный срок, либо представление уведомлений, содержащих недостоверные сведения). В бюджет поступило </w:t>
      </w:r>
      <w:r w:rsidRPr="005500CD">
        <w:rPr>
          <w:rFonts w:ascii="Arial Narrow" w:hAnsi="Arial Narrow"/>
          <w:b/>
          <w:bCs/>
          <w:color w:val="000000"/>
          <w:sz w:val="26"/>
          <w:szCs w:val="26"/>
        </w:rPr>
        <w:t>26,2 млн. рублей</w:t>
      </w:r>
      <w:r w:rsidRPr="005500CD">
        <w:rPr>
          <w:rFonts w:ascii="Arial Narrow" w:hAnsi="Arial Narrow"/>
          <w:bCs/>
          <w:color w:val="000000"/>
          <w:sz w:val="26"/>
          <w:szCs w:val="26"/>
        </w:rPr>
        <w:t xml:space="preserve"> штрафов, уплаченных за правонарушения, предусмотренные статьей 129.4 НК РФ.</w:t>
      </w:r>
    </w:p>
    <w:p w:rsidR="005035E6" w:rsidRPr="005500CD" w:rsidRDefault="005035E6" w:rsidP="005035E6">
      <w:pPr>
        <w:spacing w:before="120"/>
        <w:ind w:firstLine="284"/>
        <w:rPr>
          <w:rFonts w:ascii="Arial Narrow" w:hAnsi="Arial Narrow"/>
          <w:b/>
          <w:sz w:val="26"/>
          <w:szCs w:val="26"/>
        </w:rPr>
      </w:pPr>
      <w:r w:rsidRPr="005500CD">
        <w:rPr>
          <w:rFonts w:ascii="Arial Narrow" w:hAnsi="Arial Narrow"/>
          <w:b/>
          <w:sz w:val="26"/>
          <w:szCs w:val="26"/>
        </w:rPr>
        <w:t>Заключение соглашений о ценообразовании для целей налогообложения</w:t>
      </w:r>
    </w:p>
    <w:p w:rsidR="005035E6" w:rsidRPr="005500CD" w:rsidRDefault="005035E6" w:rsidP="005035E6">
      <w:pPr>
        <w:ind w:firstLine="709"/>
        <w:rPr>
          <w:rFonts w:ascii="Arial Narrow" w:hAnsi="Arial Narrow"/>
          <w:sz w:val="26"/>
          <w:szCs w:val="26"/>
        </w:rPr>
      </w:pPr>
      <w:r w:rsidRPr="005500CD">
        <w:rPr>
          <w:rFonts w:ascii="Arial Narrow" w:hAnsi="Arial Narrow"/>
          <w:sz w:val="26"/>
          <w:szCs w:val="26"/>
        </w:rPr>
        <w:t>В рамках реализации полномочий, предусмотренных главой 14.6 НК РФ, в 1 квартале 2017 года заключено 1 соглашение о ценообразовании для целей налогообложения по сделкам реализации нефти на территории Российской Федерации с 10 крупнейшими российскими налогоплательщиками.</w:t>
      </w:r>
    </w:p>
    <w:p w:rsidR="005035E6" w:rsidRPr="005500CD" w:rsidRDefault="005035E6" w:rsidP="005035E6">
      <w:pPr>
        <w:spacing w:before="120"/>
        <w:ind w:firstLine="284"/>
        <w:rPr>
          <w:rFonts w:ascii="Arial Narrow" w:hAnsi="Arial Narrow"/>
          <w:b/>
          <w:sz w:val="26"/>
          <w:szCs w:val="26"/>
        </w:rPr>
      </w:pPr>
      <w:r w:rsidRPr="005500CD">
        <w:rPr>
          <w:rFonts w:ascii="Arial Narrow" w:hAnsi="Arial Narrow"/>
          <w:b/>
          <w:sz w:val="26"/>
          <w:szCs w:val="26"/>
        </w:rPr>
        <w:t>Поступление сведений о контролируемых сделках в информационные ресурсы ФНС России</w:t>
      </w:r>
    </w:p>
    <w:p w:rsidR="005035E6" w:rsidRPr="00B75B43" w:rsidRDefault="005035E6" w:rsidP="005035E6">
      <w:pPr>
        <w:ind w:firstLine="709"/>
        <w:rPr>
          <w:rFonts w:ascii="Arial Narrow" w:hAnsi="Arial Narrow"/>
          <w:sz w:val="26"/>
          <w:szCs w:val="26"/>
        </w:rPr>
      </w:pPr>
      <w:r w:rsidRPr="00B75B43">
        <w:rPr>
          <w:rFonts w:ascii="Arial Narrow" w:hAnsi="Arial Narrow"/>
          <w:sz w:val="26"/>
          <w:szCs w:val="26"/>
        </w:rPr>
        <w:t>ФНС России продолжает работу по приему уведомлений о контролируемых сделках.</w:t>
      </w:r>
    </w:p>
    <w:p w:rsidR="005035E6" w:rsidRPr="00B75B43" w:rsidRDefault="005035E6" w:rsidP="005035E6">
      <w:pPr>
        <w:ind w:firstLine="709"/>
        <w:rPr>
          <w:rFonts w:ascii="Arial Narrow" w:hAnsi="Arial Narrow"/>
          <w:sz w:val="26"/>
          <w:szCs w:val="26"/>
        </w:rPr>
      </w:pPr>
      <w:r w:rsidRPr="00B75B43">
        <w:rPr>
          <w:rFonts w:ascii="Arial Narrow" w:hAnsi="Arial Narrow"/>
          <w:sz w:val="26"/>
          <w:szCs w:val="26"/>
        </w:rPr>
        <w:t>По данным отчета 1-ТЦ за 1 квартал 2017 года поступило 1 642 уведомления о контролируемых сделках. Из указанного количества 952 уведомления представлен</w:t>
      </w:r>
      <w:r>
        <w:rPr>
          <w:rFonts w:ascii="Arial Narrow" w:hAnsi="Arial Narrow"/>
          <w:sz w:val="26"/>
          <w:szCs w:val="26"/>
        </w:rPr>
        <w:t>ы</w:t>
      </w:r>
      <w:r w:rsidRPr="00B75B43">
        <w:rPr>
          <w:rFonts w:ascii="Arial Narrow" w:hAnsi="Arial Narrow"/>
          <w:sz w:val="26"/>
          <w:szCs w:val="26"/>
        </w:rPr>
        <w:t xml:space="preserve"> за 2012 - 2015 отчетные годы.</w:t>
      </w:r>
    </w:p>
    <w:p w:rsidR="005035E6" w:rsidRDefault="005035E6" w:rsidP="005035E6">
      <w:pPr>
        <w:ind w:firstLine="709"/>
        <w:rPr>
          <w:rFonts w:ascii="Arial Narrow" w:hAnsi="Arial Narrow"/>
          <w:sz w:val="26"/>
          <w:szCs w:val="26"/>
        </w:rPr>
      </w:pPr>
      <w:r w:rsidRPr="00B75B43">
        <w:rPr>
          <w:rFonts w:ascii="Arial Narrow" w:hAnsi="Arial Narrow"/>
          <w:sz w:val="26"/>
          <w:szCs w:val="26"/>
        </w:rPr>
        <w:t>По состоянию на 01.04.2017 по сделкам, совершенным в 2016 году, уже поступило</w:t>
      </w:r>
      <w:r>
        <w:rPr>
          <w:rFonts w:ascii="Arial Narrow" w:hAnsi="Arial Narrow"/>
          <w:sz w:val="26"/>
          <w:szCs w:val="26"/>
        </w:rPr>
        <w:t xml:space="preserve"> </w:t>
      </w:r>
      <w:r w:rsidRPr="00B75B43">
        <w:rPr>
          <w:rFonts w:ascii="Arial Narrow" w:hAnsi="Arial Narrow"/>
          <w:sz w:val="26"/>
          <w:szCs w:val="26"/>
        </w:rPr>
        <w:t>690 уведомлений, содержащих сведения об 1</w:t>
      </w:r>
      <w:r>
        <w:rPr>
          <w:rFonts w:ascii="Arial Narrow" w:hAnsi="Arial Narrow"/>
          <w:sz w:val="26"/>
          <w:szCs w:val="26"/>
        </w:rPr>
        <w:t> </w:t>
      </w:r>
      <w:r w:rsidRPr="00B75B43">
        <w:rPr>
          <w:rFonts w:ascii="Arial Narrow" w:hAnsi="Arial Narrow"/>
          <w:sz w:val="26"/>
          <w:szCs w:val="26"/>
        </w:rPr>
        <w:t>154 тыс. контролируемых сделок.</w:t>
      </w:r>
    </w:p>
    <w:p w:rsidR="005035E6" w:rsidRDefault="005035E6" w:rsidP="005035E6">
      <w:pPr>
        <w:ind w:firstLine="709"/>
        <w:rPr>
          <w:rFonts w:ascii="Arial Narrow" w:hAnsi="Arial Narrow"/>
          <w:sz w:val="26"/>
          <w:szCs w:val="26"/>
        </w:rPr>
      </w:pPr>
    </w:p>
    <w:p w:rsidR="005035E6" w:rsidRPr="00831092" w:rsidRDefault="005035E6" w:rsidP="005035E6">
      <w:pPr>
        <w:ind w:firstLine="709"/>
        <w:rPr>
          <w:rFonts w:ascii="Arial Narrow" w:hAnsi="Arial Narrow"/>
          <w:sz w:val="26"/>
          <w:szCs w:val="26"/>
        </w:rPr>
      </w:pPr>
    </w:p>
    <w:p w:rsidR="005035E6" w:rsidRDefault="005035E6" w:rsidP="005035E6">
      <w:pPr>
        <w:ind w:firstLine="709"/>
        <w:rPr>
          <w:rFonts w:ascii="Arial Narrow" w:hAnsi="Arial Narrow"/>
          <w:sz w:val="26"/>
          <w:szCs w:val="26"/>
        </w:rPr>
      </w:pPr>
    </w:p>
    <w:p w:rsidR="005035E6" w:rsidRPr="00B75B43" w:rsidRDefault="005035E6" w:rsidP="005035E6">
      <w:pPr>
        <w:ind w:firstLine="709"/>
        <w:rPr>
          <w:rFonts w:ascii="Arial Narrow" w:hAnsi="Arial Narrow"/>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303"/>
      </w:tblGrid>
      <w:tr w:rsidR="005035E6" w:rsidRPr="00B75B43" w:rsidTr="0047798D">
        <w:tc>
          <w:tcPr>
            <w:tcW w:w="7196" w:type="dxa"/>
            <w:shd w:val="clear" w:color="auto" w:fill="BFBFBF"/>
          </w:tcPr>
          <w:p w:rsidR="005035E6" w:rsidRPr="00B75B43" w:rsidRDefault="005035E6" w:rsidP="0047798D">
            <w:pPr>
              <w:rPr>
                <w:rFonts w:ascii="Arial Narrow" w:hAnsi="Arial Narrow"/>
                <w:sz w:val="26"/>
                <w:szCs w:val="26"/>
              </w:rPr>
            </w:pPr>
            <w:r w:rsidRPr="00B75B43">
              <w:rPr>
                <w:rFonts w:ascii="Arial Narrow" w:hAnsi="Arial Narrow"/>
                <w:sz w:val="26"/>
                <w:szCs w:val="26"/>
              </w:rPr>
              <w:lastRenderedPageBreak/>
              <w:t>Принято уведомлений о контролируемых сделках</w:t>
            </w:r>
            <w:r w:rsidRPr="00B75B43">
              <w:rPr>
                <w:rFonts w:ascii="Arial Narrow" w:hAnsi="Arial Narrow"/>
                <w:sz w:val="26"/>
                <w:szCs w:val="26"/>
              </w:rPr>
              <w:br/>
              <w:t>за 2016 год, всего (ед.):</w:t>
            </w:r>
          </w:p>
        </w:tc>
        <w:tc>
          <w:tcPr>
            <w:tcW w:w="2943" w:type="dxa"/>
            <w:shd w:val="clear" w:color="auto" w:fill="BFBFBF"/>
          </w:tcPr>
          <w:p w:rsidR="005035E6" w:rsidRPr="00B75B43" w:rsidRDefault="005035E6" w:rsidP="0047798D">
            <w:pPr>
              <w:rPr>
                <w:rFonts w:ascii="Arial Narrow" w:hAnsi="Arial Narrow"/>
                <w:sz w:val="26"/>
                <w:szCs w:val="26"/>
              </w:rPr>
            </w:pPr>
            <w:r w:rsidRPr="00B75B43">
              <w:rPr>
                <w:rFonts w:ascii="Arial Narrow" w:hAnsi="Arial Narrow"/>
                <w:sz w:val="26"/>
                <w:szCs w:val="26"/>
              </w:rPr>
              <w:t>1 642</w:t>
            </w: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Из них представлено:</w:t>
            </w:r>
          </w:p>
        </w:tc>
        <w:tc>
          <w:tcPr>
            <w:tcW w:w="2943" w:type="dxa"/>
            <w:shd w:val="clear" w:color="auto" w:fill="auto"/>
          </w:tcPr>
          <w:p w:rsidR="005035E6" w:rsidRPr="00B75B43" w:rsidRDefault="005035E6" w:rsidP="0047798D">
            <w:pPr>
              <w:rPr>
                <w:rFonts w:ascii="Arial Narrow" w:hAnsi="Arial Narrow"/>
                <w:sz w:val="26"/>
                <w:szCs w:val="26"/>
              </w:rPr>
            </w:pP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за 2012 год</w:t>
            </w:r>
          </w:p>
        </w:tc>
        <w:tc>
          <w:tcPr>
            <w:tcW w:w="2943"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3</w:t>
            </w: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за 2013 год</w:t>
            </w:r>
          </w:p>
        </w:tc>
        <w:tc>
          <w:tcPr>
            <w:tcW w:w="2943"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22</w:t>
            </w: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за 2014 год</w:t>
            </w:r>
          </w:p>
        </w:tc>
        <w:tc>
          <w:tcPr>
            <w:tcW w:w="2943"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179</w:t>
            </w: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за 2015 год</w:t>
            </w:r>
          </w:p>
        </w:tc>
        <w:tc>
          <w:tcPr>
            <w:tcW w:w="2943"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748</w:t>
            </w:r>
          </w:p>
        </w:tc>
      </w:tr>
      <w:tr w:rsidR="005035E6" w:rsidRPr="00B75B43" w:rsidTr="0047798D">
        <w:tc>
          <w:tcPr>
            <w:tcW w:w="7196"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за 2016 год</w:t>
            </w:r>
          </w:p>
        </w:tc>
        <w:tc>
          <w:tcPr>
            <w:tcW w:w="2943" w:type="dxa"/>
            <w:shd w:val="clear" w:color="auto" w:fill="auto"/>
          </w:tcPr>
          <w:p w:rsidR="005035E6" w:rsidRPr="00B75B43" w:rsidRDefault="005035E6" w:rsidP="0047798D">
            <w:pPr>
              <w:rPr>
                <w:rFonts w:ascii="Arial Narrow" w:hAnsi="Arial Narrow"/>
                <w:sz w:val="26"/>
                <w:szCs w:val="26"/>
              </w:rPr>
            </w:pPr>
            <w:r w:rsidRPr="00B75B43">
              <w:rPr>
                <w:rFonts w:ascii="Arial Narrow" w:hAnsi="Arial Narrow"/>
                <w:sz w:val="26"/>
                <w:szCs w:val="26"/>
              </w:rPr>
              <w:t>690</w:t>
            </w:r>
          </w:p>
        </w:tc>
      </w:tr>
    </w:tbl>
    <w:p w:rsidR="005035E6" w:rsidRPr="00B75B43" w:rsidRDefault="005035E6" w:rsidP="005035E6">
      <w:pPr>
        <w:ind w:firstLine="709"/>
        <w:rPr>
          <w:rFonts w:ascii="Arial Narrow" w:hAnsi="Arial Narrow"/>
          <w:sz w:val="26"/>
          <w:szCs w:val="26"/>
        </w:rPr>
      </w:pPr>
    </w:p>
    <w:p w:rsidR="005035E6" w:rsidRPr="00B75B43" w:rsidRDefault="005035E6" w:rsidP="005035E6">
      <w:pPr>
        <w:ind w:firstLine="709"/>
        <w:rPr>
          <w:rFonts w:ascii="Arial Narrow" w:hAnsi="Arial Narrow"/>
          <w:sz w:val="26"/>
          <w:szCs w:val="26"/>
        </w:rPr>
      </w:pPr>
      <w:r w:rsidRPr="00B75B43">
        <w:rPr>
          <w:rFonts w:ascii="Arial Narrow" w:hAnsi="Arial Narrow"/>
          <w:sz w:val="26"/>
          <w:szCs w:val="26"/>
        </w:rPr>
        <w:t>По данным ИР «Трансфертная цена» территориальными налоговыми органами по состоянию на 01.04.2017 было сформировано более 2 100 извещений о контролируемых сделках, выявленных в рамках проведения выездных и камеральных налоговых проверок, информация о которых не была отражена налогоплательщиками в уведомлениях о контролируемых сделках.</w:t>
      </w:r>
    </w:p>
    <w:p w:rsidR="005035E6" w:rsidRPr="000A06CA" w:rsidRDefault="005035E6" w:rsidP="005035E6">
      <w:pPr>
        <w:tabs>
          <w:tab w:val="left" w:pos="1560"/>
        </w:tabs>
        <w:ind w:firstLine="284"/>
        <w:rPr>
          <w:rFonts w:ascii="Arial Narrow" w:hAnsi="Arial Narrow"/>
          <w:sz w:val="26"/>
          <w:szCs w:val="26"/>
          <w:highlight w:val="yellow"/>
        </w:rPr>
      </w:pPr>
    </w:p>
    <w:p w:rsidR="005035E6" w:rsidRDefault="005035E6" w:rsidP="005035E6">
      <w:pPr>
        <w:autoSpaceDE w:val="0"/>
        <w:autoSpaceDN w:val="0"/>
        <w:adjustRightInd w:val="0"/>
        <w:rPr>
          <w:rFonts w:ascii="Arial Narrow" w:hAnsi="Arial Narrow"/>
          <w:b/>
          <w:sz w:val="30"/>
          <w:szCs w:val="30"/>
        </w:rPr>
      </w:pPr>
      <w:r w:rsidRPr="00801476">
        <w:rPr>
          <w:rFonts w:ascii="Arial Narrow" w:hAnsi="Arial Narrow"/>
          <w:b/>
          <w:sz w:val="30"/>
          <w:szCs w:val="30"/>
        </w:rPr>
        <w:t>Валютный контроль</w:t>
      </w:r>
    </w:p>
    <w:p w:rsidR="005035E6" w:rsidRPr="00801476" w:rsidRDefault="005035E6" w:rsidP="005035E6">
      <w:pPr>
        <w:autoSpaceDE w:val="0"/>
        <w:autoSpaceDN w:val="0"/>
        <w:adjustRightInd w:val="0"/>
        <w:rPr>
          <w:rFonts w:ascii="Arial Narrow" w:hAnsi="Arial Narrow"/>
          <w:b/>
          <w:sz w:val="30"/>
          <w:szCs w:val="30"/>
        </w:rPr>
      </w:pPr>
    </w:p>
    <w:p w:rsidR="005035E6" w:rsidRPr="00801476" w:rsidRDefault="005035E6" w:rsidP="005035E6">
      <w:pPr>
        <w:autoSpaceDE w:val="0"/>
        <w:autoSpaceDN w:val="0"/>
        <w:adjustRightInd w:val="0"/>
        <w:ind w:firstLine="709"/>
        <w:rPr>
          <w:rFonts w:ascii="Arial Narrow" w:hAnsi="Arial Narrow"/>
          <w:sz w:val="26"/>
          <w:szCs w:val="26"/>
        </w:rPr>
      </w:pPr>
      <w:r w:rsidRPr="00801476">
        <w:rPr>
          <w:rFonts w:ascii="Arial Narrow" w:hAnsi="Arial Narrow"/>
          <w:sz w:val="26"/>
          <w:szCs w:val="26"/>
        </w:rPr>
        <w:t xml:space="preserve">В 2016 году в связи с ликвидацией Федеральной службы финансово-бюджетного надзора ФНС России были переданы функции органа валютного контроля, что предусматривает самостоятельное рассмотрение налоговыми органами дел об административных правонарушениях за нарушения валютного законодательства и применение установленных мер ответственности к нарушителям. </w:t>
      </w:r>
    </w:p>
    <w:p w:rsidR="005035E6" w:rsidRPr="00801476" w:rsidRDefault="005035E6" w:rsidP="005035E6">
      <w:pPr>
        <w:autoSpaceDE w:val="0"/>
        <w:autoSpaceDN w:val="0"/>
        <w:adjustRightInd w:val="0"/>
        <w:ind w:firstLine="709"/>
        <w:rPr>
          <w:rFonts w:ascii="Arial Narrow" w:hAnsi="Arial Narrow"/>
          <w:sz w:val="26"/>
          <w:szCs w:val="26"/>
        </w:rPr>
      </w:pPr>
    </w:p>
    <w:p w:rsidR="005035E6" w:rsidRPr="00801476" w:rsidRDefault="005035E6" w:rsidP="005035E6">
      <w:pPr>
        <w:ind w:firstLine="284"/>
        <w:rPr>
          <w:rFonts w:ascii="Arial Narrow" w:hAnsi="Arial Narrow"/>
          <w:b/>
          <w:sz w:val="26"/>
          <w:szCs w:val="26"/>
        </w:rPr>
      </w:pPr>
      <w:r w:rsidRPr="00801476">
        <w:rPr>
          <w:rFonts w:ascii="Arial Narrow" w:hAnsi="Arial Narrow"/>
          <w:b/>
          <w:sz w:val="26"/>
          <w:szCs w:val="26"/>
        </w:rPr>
        <w:t>Результаты деятельности налоговых органов по валютному контролю</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В 1 квартале 2017 года территориальными налоговыми органами </w:t>
      </w:r>
      <w:r w:rsidRPr="00801476">
        <w:rPr>
          <w:rFonts w:ascii="Arial Narrow" w:hAnsi="Arial Narrow"/>
          <w:b/>
          <w:sz w:val="26"/>
          <w:szCs w:val="26"/>
        </w:rPr>
        <w:t>проведено 6 848 проверок</w:t>
      </w:r>
      <w:r w:rsidRPr="00801476">
        <w:rPr>
          <w:rFonts w:ascii="Arial Narrow" w:hAnsi="Arial Narrow"/>
          <w:sz w:val="26"/>
          <w:szCs w:val="26"/>
        </w:rPr>
        <w:t xml:space="preserve"> соблюдения валютного законодательства, что на 1 223 проверки</w:t>
      </w:r>
      <w:r>
        <w:rPr>
          <w:rFonts w:ascii="Arial Narrow" w:hAnsi="Arial Narrow"/>
          <w:sz w:val="26"/>
          <w:szCs w:val="26"/>
        </w:rPr>
        <w:t>,</w:t>
      </w:r>
      <w:r w:rsidRPr="00801476">
        <w:rPr>
          <w:rFonts w:ascii="Arial Narrow" w:hAnsi="Arial Narrow"/>
          <w:sz w:val="26"/>
          <w:szCs w:val="26"/>
        </w:rPr>
        <w:t xml:space="preserve"> или </w:t>
      </w:r>
      <w:r w:rsidRPr="00801476">
        <w:rPr>
          <w:rFonts w:ascii="Arial Narrow" w:hAnsi="Arial Narrow"/>
          <w:b/>
          <w:sz w:val="26"/>
          <w:szCs w:val="26"/>
        </w:rPr>
        <w:t>на 15% меньше</w:t>
      </w:r>
      <w:r w:rsidRPr="00801476">
        <w:rPr>
          <w:rFonts w:ascii="Arial Narrow" w:hAnsi="Arial Narrow"/>
          <w:sz w:val="26"/>
          <w:szCs w:val="26"/>
        </w:rPr>
        <w:t>, чем в 4 квартале 2016 года.</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При этом по результатам проведенных в 1 квартале 2017 года проверок </w:t>
      </w:r>
      <w:r w:rsidRPr="00801476">
        <w:rPr>
          <w:rFonts w:ascii="Arial Narrow" w:hAnsi="Arial Narrow"/>
          <w:b/>
          <w:sz w:val="26"/>
          <w:szCs w:val="26"/>
        </w:rPr>
        <w:t>выявлено 9 480 нарушений</w:t>
      </w:r>
      <w:r w:rsidRPr="00801476">
        <w:rPr>
          <w:rFonts w:ascii="Arial Narrow" w:hAnsi="Arial Narrow"/>
          <w:sz w:val="26"/>
          <w:szCs w:val="26"/>
        </w:rPr>
        <w:t xml:space="preserve"> валютного законодательства (на 2</w:t>
      </w:r>
      <w:r>
        <w:rPr>
          <w:rFonts w:ascii="Arial Narrow" w:hAnsi="Arial Narrow"/>
          <w:sz w:val="26"/>
          <w:szCs w:val="26"/>
        </w:rPr>
        <w:t> </w:t>
      </w:r>
      <w:r w:rsidRPr="00801476">
        <w:rPr>
          <w:rFonts w:ascii="Arial Narrow" w:hAnsi="Arial Narrow"/>
          <w:sz w:val="26"/>
          <w:szCs w:val="26"/>
        </w:rPr>
        <w:t>096</w:t>
      </w:r>
      <w:r>
        <w:rPr>
          <w:rFonts w:ascii="Arial Narrow" w:hAnsi="Arial Narrow"/>
          <w:sz w:val="26"/>
          <w:szCs w:val="26"/>
        </w:rPr>
        <w:t>,</w:t>
      </w:r>
      <w:r w:rsidRPr="00801476">
        <w:rPr>
          <w:rFonts w:ascii="Arial Narrow" w:hAnsi="Arial Narrow"/>
          <w:sz w:val="26"/>
          <w:szCs w:val="26"/>
        </w:rPr>
        <w:t xml:space="preserve"> или </w:t>
      </w:r>
      <w:r w:rsidRPr="00801476">
        <w:rPr>
          <w:rFonts w:ascii="Arial Narrow" w:hAnsi="Arial Narrow"/>
          <w:b/>
          <w:sz w:val="26"/>
          <w:szCs w:val="26"/>
        </w:rPr>
        <w:t>на 28% больше</w:t>
      </w:r>
      <w:r w:rsidRPr="00801476">
        <w:rPr>
          <w:rFonts w:ascii="Arial Narrow" w:hAnsi="Arial Narrow"/>
          <w:sz w:val="26"/>
          <w:szCs w:val="26"/>
        </w:rPr>
        <w:t xml:space="preserve"> чем в 4 квартале 2016 года), </w:t>
      </w:r>
      <w:r w:rsidRPr="00801476">
        <w:rPr>
          <w:rFonts w:ascii="Arial Narrow" w:hAnsi="Arial Narrow"/>
          <w:b/>
          <w:sz w:val="26"/>
          <w:szCs w:val="26"/>
        </w:rPr>
        <w:t>составлено 10 870 протоколов</w:t>
      </w:r>
      <w:r w:rsidRPr="00801476">
        <w:rPr>
          <w:rFonts w:ascii="Arial Narrow" w:hAnsi="Arial Narrow"/>
          <w:sz w:val="26"/>
          <w:szCs w:val="26"/>
        </w:rPr>
        <w:t xml:space="preserve"> об </w:t>
      </w:r>
      <w:r w:rsidRPr="00801476">
        <w:rPr>
          <w:rFonts w:ascii="Arial Narrow" w:hAnsi="Arial Narrow"/>
          <w:sz w:val="26"/>
          <w:szCs w:val="26"/>
        </w:rPr>
        <w:lastRenderedPageBreak/>
        <w:t>административных правонарушениях (на 1</w:t>
      </w:r>
      <w:r>
        <w:rPr>
          <w:rFonts w:ascii="Arial Narrow" w:hAnsi="Arial Narrow"/>
          <w:sz w:val="26"/>
          <w:szCs w:val="26"/>
        </w:rPr>
        <w:t> </w:t>
      </w:r>
      <w:r w:rsidRPr="00801476">
        <w:rPr>
          <w:rFonts w:ascii="Arial Narrow" w:hAnsi="Arial Narrow"/>
          <w:sz w:val="26"/>
          <w:szCs w:val="26"/>
        </w:rPr>
        <w:t>878</w:t>
      </w:r>
      <w:r>
        <w:rPr>
          <w:rFonts w:ascii="Arial Narrow" w:hAnsi="Arial Narrow"/>
          <w:sz w:val="26"/>
          <w:szCs w:val="26"/>
        </w:rPr>
        <w:t>,</w:t>
      </w:r>
      <w:r w:rsidRPr="00801476">
        <w:rPr>
          <w:rFonts w:ascii="Arial Narrow" w:hAnsi="Arial Narrow"/>
          <w:sz w:val="26"/>
          <w:szCs w:val="26"/>
        </w:rPr>
        <w:t xml:space="preserve"> или </w:t>
      </w:r>
      <w:proofErr w:type="gramStart"/>
      <w:r w:rsidRPr="00801476">
        <w:rPr>
          <w:rFonts w:ascii="Arial Narrow" w:hAnsi="Arial Narrow"/>
          <w:b/>
          <w:sz w:val="26"/>
          <w:szCs w:val="26"/>
        </w:rPr>
        <w:t>на</w:t>
      </w:r>
      <w:proofErr w:type="gramEnd"/>
      <w:r w:rsidRPr="00801476">
        <w:rPr>
          <w:rFonts w:ascii="Arial Narrow" w:hAnsi="Arial Narrow"/>
          <w:b/>
          <w:sz w:val="26"/>
          <w:szCs w:val="26"/>
        </w:rPr>
        <w:t xml:space="preserve"> 21% больше</w:t>
      </w:r>
      <w:r>
        <w:rPr>
          <w:rFonts w:ascii="Arial Narrow" w:hAnsi="Arial Narrow"/>
          <w:b/>
          <w:sz w:val="26"/>
          <w:szCs w:val="26"/>
        </w:rPr>
        <w:t>).</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По результатам рассмотрения указанных дел </w:t>
      </w:r>
      <w:r w:rsidRPr="00801476">
        <w:rPr>
          <w:rFonts w:ascii="Arial Narrow" w:hAnsi="Arial Narrow"/>
          <w:b/>
          <w:sz w:val="26"/>
          <w:szCs w:val="26"/>
        </w:rPr>
        <w:t>предъявлено штрафных санкций на сумму 161,56 млн. рублей</w:t>
      </w:r>
      <w:r w:rsidRPr="00801476">
        <w:rPr>
          <w:rFonts w:ascii="Arial Narrow" w:hAnsi="Arial Narrow"/>
          <w:sz w:val="26"/>
          <w:szCs w:val="26"/>
        </w:rPr>
        <w:t xml:space="preserve"> (на 33,54 млн. рублей</w:t>
      </w:r>
      <w:r>
        <w:rPr>
          <w:rFonts w:ascii="Arial Narrow" w:hAnsi="Arial Narrow"/>
          <w:sz w:val="26"/>
          <w:szCs w:val="26"/>
        </w:rPr>
        <w:t>,</w:t>
      </w:r>
      <w:r w:rsidRPr="00801476">
        <w:rPr>
          <w:rFonts w:ascii="Arial Narrow" w:hAnsi="Arial Narrow"/>
          <w:sz w:val="26"/>
          <w:szCs w:val="26"/>
        </w:rPr>
        <w:t xml:space="preserve"> или </w:t>
      </w:r>
      <w:r w:rsidRPr="00801476">
        <w:rPr>
          <w:rFonts w:ascii="Arial Narrow" w:hAnsi="Arial Narrow"/>
          <w:b/>
          <w:sz w:val="26"/>
          <w:szCs w:val="26"/>
        </w:rPr>
        <w:t>на 26%</w:t>
      </w:r>
      <w:r w:rsidRPr="00801476">
        <w:rPr>
          <w:rFonts w:ascii="Arial Narrow" w:hAnsi="Arial Narrow"/>
          <w:sz w:val="26"/>
          <w:szCs w:val="26"/>
        </w:rPr>
        <w:t xml:space="preserve"> </w:t>
      </w:r>
      <w:r w:rsidRPr="00801476">
        <w:rPr>
          <w:rFonts w:ascii="Arial Narrow" w:hAnsi="Arial Narrow"/>
          <w:b/>
          <w:sz w:val="26"/>
          <w:szCs w:val="26"/>
        </w:rPr>
        <w:t>больше</w:t>
      </w:r>
      <w:r w:rsidRPr="00801476">
        <w:rPr>
          <w:rFonts w:ascii="Arial Narrow" w:hAnsi="Arial Narrow"/>
          <w:sz w:val="26"/>
          <w:szCs w:val="26"/>
        </w:rPr>
        <w:t xml:space="preserve"> чем в 4 квартале 2016 года) из которых </w:t>
      </w:r>
      <w:r w:rsidRPr="00801476">
        <w:rPr>
          <w:rFonts w:ascii="Arial Narrow" w:hAnsi="Arial Narrow"/>
          <w:b/>
          <w:sz w:val="26"/>
          <w:szCs w:val="26"/>
        </w:rPr>
        <w:t>взыскано 68,32 млн. рублей</w:t>
      </w:r>
      <w:r w:rsidRPr="00801476">
        <w:rPr>
          <w:rFonts w:ascii="Arial Narrow" w:hAnsi="Arial Narrow"/>
          <w:sz w:val="26"/>
          <w:szCs w:val="26"/>
        </w:rPr>
        <w:t xml:space="preserve"> (на 56,66 млн. рублей</w:t>
      </w:r>
      <w:r>
        <w:rPr>
          <w:rFonts w:ascii="Arial Narrow" w:hAnsi="Arial Narrow"/>
          <w:sz w:val="26"/>
          <w:szCs w:val="26"/>
        </w:rPr>
        <w:t>,</w:t>
      </w:r>
      <w:r w:rsidRPr="00801476">
        <w:rPr>
          <w:rFonts w:ascii="Arial Narrow" w:hAnsi="Arial Narrow"/>
          <w:sz w:val="26"/>
          <w:szCs w:val="26"/>
        </w:rPr>
        <w:t xml:space="preserve"> или </w:t>
      </w:r>
      <w:r>
        <w:rPr>
          <w:rFonts w:ascii="Arial Narrow" w:hAnsi="Arial Narrow"/>
          <w:b/>
          <w:sz w:val="26"/>
          <w:szCs w:val="26"/>
        </w:rPr>
        <w:t>в 5,9</w:t>
      </w:r>
      <w:r w:rsidRPr="00801476">
        <w:rPr>
          <w:rFonts w:ascii="Arial Narrow" w:hAnsi="Arial Narrow"/>
          <w:b/>
          <w:sz w:val="26"/>
          <w:szCs w:val="26"/>
        </w:rPr>
        <w:t xml:space="preserve"> </w:t>
      </w:r>
      <w:r>
        <w:rPr>
          <w:rFonts w:ascii="Arial Narrow" w:hAnsi="Arial Narrow"/>
          <w:b/>
          <w:sz w:val="26"/>
          <w:szCs w:val="26"/>
        </w:rPr>
        <w:t xml:space="preserve">раза </w:t>
      </w:r>
      <w:r w:rsidRPr="00801476">
        <w:rPr>
          <w:rFonts w:ascii="Arial Narrow" w:hAnsi="Arial Narrow"/>
          <w:b/>
          <w:sz w:val="26"/>
          <w:szCs w:val="26"/>
        </w:rPr>
        <w:t>больше</w:t>
      </w:r>
      <w:r>
        <w:rPr>
          <w:rFonts w:ascii="Arial Narrow" w:hAnsi="Arial Narrow"/>
          <w:sz w:val="26"/>
          <w:szCs w:val="26"/>
        </w:rPr>
        <w:t>)</w:t>
      </w:r>
      <w:r w:rsidRPr="00801476">
        <w:rPr>
          <w:rFonts w:ascii="Arial Narrow" w:hAnsi="Arial Narrow"/>
          <w:sz w:val="26"/>
          <w:szCs w:val="26"/>
        </w:rPr>
        <w:t>.</w:t>
      </w:r>
    </w:p>
    <w:p w:rsidR="005035E6" w:rsidRPr="00801476" w:rsidRDefault="005035E6" w:rsidP="005035E6">
      <w:pPr>
        <w:ind w:firstLine="567"/>
        <w:rPr>
          <w:rFonts w:ascii="Arial Narrow" w:hAnsi="Arial Narrow"/>
          <w:sz w:val="26"/>
          <w:szCs w:val="26"/>
        </w:rPr>
      </w:pPr>
      <w:r w:rsidRPr="00801476">
        <w:rPr>
          <w:rFonts w:ascii="Arial Narrow" w:hAnsi="Arial Narrow"/>
          <w:b/>
          <w:sz w:val="26"/>
          <w:szCs w:val="26"/>
        </w:rPr>
        <w:t>Основными нарушениями</w:t>
      </w:r>
      <w:r w:rsidRPr="00801476">
        <w:rPr>
          <w:rFonts w:ascii="Arial Narrow" w:hAnsi="Arial Narrow"/>
          <w:sz w:val="26"/>
          <w:szCs w:val="26"/>
        </w:rPr>
        <w:t>, выявляемыми налоговыми органами при проведении проверок</w:t>
      </w:r>
      <w:r>
        <w:rPr>
          <w:rFonts w:ascii="Arial Narrow" w:hAnsi="Arial Narrow"/>
          <w:sz w:val="26"/>
          <w:szCs w:val="26"/>
        </w:rPr>
        <w:t>,</w:t>
      </w:r>
      <w:r w:rsidRPr="00801476">
        <w:rPr>
          <w:rFonts w:ascii="Arial Narrow" w:hAnsi="Arial Narrow"/>
          <w:sz w:val="26"/>
          <w:szCs w:val="26"/>
        </w:rPr>
        <w:t xml:space="preserve"> в 1 квартале 2017 года стали нарушения, связанные с несоблюдением установленного порядка или срока представления форм учета по валютным операциям, отчетов о движении денежных средств по счетам в зарубежных банках, правил оформления паспортов сделок. На данные правонарушения пришлось 84% возбужденных дел об административных правонарушениях.</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Возросло число выявляемых нарушений, связанных с </w:t>
      </w:r>
      <w:proofErr w:type="spellStart"/>
      <w:r w:rsidRPr="00801476">
        <w:rPr>
          <w:rFonts w:ascii="Arial Narrow" w:hAnsi="Arial Narrow"/>
          <w:sz w:val="26"/>
          <w:szCs w:val="26"/>
        </w:rPr>
        <w:t>нерепатриацией</w:t>
      </w:r>
      <w:proofErr w:type="spellEnd"/>
      <w:r w:rsidRPr="00801476">
        <w:rPr>
          <w:rFonts w:ascii="Arial Narrow" w:hAnsi="Arial Narrow"/>
          <w:sz w:val="26"/>
          <w:szCs w:val="26"/>
        </w:rPr>
        <w:t xml:space="preserve"> денежных средств. Если в 4 квартале 2016 года было выявлено 196 таких нарушений, то в 1 квартале 2017 года их число составило уже 486 (</w:t>
      </w:r>
      <w:r>
        <w:rPr>
          <w:rFonts w:ascii="Arial Narrow" w:hAnsi="Arial Narrow"/>
          <w:sz w:val="26"/>
          <w:szCs w:val="26"/>
        </w:rPr>
        <w:t xml:space="preserve">в 2,5раза </w:t>
      </w:r>
      <w:r w:rsidRPr="00801476">
        <w:rPr>
          <w:rFonts w:ascii="Arial Narrow" w:hAnsi="Arial Narrow"/>
          <w:sz w:val="26"/>
          <w:szCs w:val="26"/>
        </w:rPr>
        <w:t xml:space="preserve">больше). </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В 1 квартале 2017 года </w:t>
      </w:r>
      <w:r w:rsidRPr="00801476">
        <w:rPr>
          <w:rFonts w:ascii="Arial Narrow" w:hAnsi="Arial Narrow"/>
          <w:b/>
          <w:sz w:val="26"/>
          <w:szCs w:val="26"/>
        </w:rPr>
        <w:t>отменено 43 постановления</w:t>
      </w:r>
      <w:r w:rsidRPr="00801476">
        <w:rPr>
          <w:rFonts w:ascii="Arial Narrow" w:hAnsi="Arial Narrow"/>
          <w:sz w:val="26"/>
          <w:szCs w:val="26"/>
        </w:rPr>
        <w:t xml:space="preserve"> о назначении административного наказания из 9 824 </w:t>
      </w:r>
      <w:proofErr w:type="gramStart"/>
      <w:r w:rsidRPr="00801476">
        <w:rPr>
          <w:rFonts w:ascii="Arial Narrow" w:hAnsi="Arial Narrow"/>
          <w:sz w:val="26"/>
          <w:szCs w:val="26"/>
        </w:rPr>
        <w:t>вынесенных</w:t>
      </w:r>
      <w:proofErr w:type="gramEnd"/>
      <w:r w:rsidRPr="00801476">
        <w:rPr>
          <w:rFonts w:ascii="Arial Narrow" w:hAnsi="Arial Narrow"/>
          <w:sz w:val="26"/>
          <w:szCs w:val="26"/>
        </w:rPr>
        <w:t>. При этом сумма предъявленных штрафных санкций по данным постановлениям составила 1,99 млн. рублей, в то время как в 4 квартале 2016 года было отменено 41 постановление на сумму 3,72 млн. рублей.</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Основными причинами отмены вынесенных постановлений является признание судами совершенного правонарушения малозначительным, а также замена наказания со штрафа на предупреждение. </w:t>
      </w:r>
    </w:p>
    <w:p w:rsidR="005035E6" w:rsidRPr="00801476" w:rsidRDefault="005035E6" w:rsidP="005035E6">
      <w:pPr>
        <w:ind w:firstLine="567"/>
        <w:rPr>
          <w:rFonts w:ascii="Arial Narrow" w:hAnsi="Arial Narrow"/>
          <w:sz w:val="26"/>
          <w:szCs w:val="26"/>
        </w:rPr>
      </w:pPr>
      <w:r w:rsidRPr="00801476">
        <w:rPr>
          <w:rFonts w:ascii="Arial Narrow" w:hAnsi="Arial Narrow"/>
          <w:sz w:val="26"/>
          <w:szCs w:val="26"/>
        </w:rPr>
        <w:t xml:space="preserve">Также за 1 квартал 2017 года налоговыми органами вынесено </w:t>
      </w:r>
      <w:r w:rsidRPr="00801476">
        <w:rPr>
          <w:rFonts w:ascii="Arial Narrow" w:hAnsi="Arial Narrow"/>
          <w:b/>
          <w:sz w:val="26"/>
          <w:szCs w:val="26"/>
        </w:rPr>
        <w:t>402</w:t>
      </w:r>
      <w:r w:rsidRPr="00801476">
        <w:rPr>
          <w:rFonts w:ascii="Arial Narrow" w:hAnsi="Arial Narrow"/>
          <w:sz w:val="26"/>
          <w:szCs w:val="26"/>
        </w:rPr>
        <w:t xml:space="preserve"> </w:t>
      </w:r>
      <w:r w:rsidRPr="00801476">
        <w:rPr>
          <w:rFonts w:ascii="Arial Narrow" w:hAnsi="Arial Narrow"/>
          <w:b/>
          <w:sz w:val="26"/>
          <w:szCs w:val="26"/>
        </w:rPr>
        <w:t>представления</w:t>
      </w:r>
      <w:r w:rsidRPr="00801476">
        <w:rPr>
          <w:rFonts w:ascii="Arial Narrow" w:hAnsi="Arial Narrow"/>
          <w:sz w:val="26"/>
          <w:szCs w:val="26"/>
        </w:rPr>
        <w:t xml:space="preserve"> об устранении причин и условий, способствовавших совершению административного правонарушения, а также </w:t>
      </w:r>
      <w:r w:rsidRPr="00801476">
        <w:rPr>
          <w:rFonts w:ascii="Arial Narrow" w:hAnsi="Arial Narrow"/>
          <w:b/>
          <w:sz w:val="26"/>
          <w:szCs w:val="26"/>
        </w:rPr>
        <w:lastRenderedPageBreak/>
        <w:t>172 предписания</w:t>
      </w:r>
      <w:r w:rsidRPr="00801476">
        <w:rPr>
          <w:rFonts w:ascii="Arial Narrow" w:hAnsi="Arial Narrow"/>
          <w:sz w:val="26"/>
          <w:szCs w:val="26"/>
        </w:rPr>
        <w:t xml:space="preserve"> об устранении нарушений валютного законодательства.</w:t>
      </w:r>
    </w:p>
    <w:p w:rsidR="005035E6" w:rsidRPr="00801476" w:rsidRDefault="005035E6" w:rsidP="005035E6">
      <w:pPr>
        <w:autoSpaceDE w:val="0"/>
        <w:autoSpaceDN w:val="0"/>
        <w:adjustRightInd w:val="0"/>
        <w:ind w:firstLine="567"/>
        <w:rPr>
          <w:rFonts w:ascii="Arial Narrow" w:hAnsi="Arial Narrow"/>
          <w:sz w:val="26"/>
          <w:szCs w:val="26"/>
        </w:rPr>
      </w:pPr>
      <w:r w:rsidRPr="00801476">
        <w:rPr>
          <w:rFonts w:ascii="Arial Narrow" w:hAnsi="Arial Narrow"/>
          <w:sz w:val="26"/>
          <w:szCs w:val="26"/>
        </w:rPr>
        <w:t xml:space="preserve">Развитие </w:t>
      </w:r>
      <w:proofErr w:type="gramStart"/>
      <w:r w:rsidRPr="00801476">
        <w:rPr>
          <w:rFonts w:ascii="Arial Narrow" w:hAnsi="Arial Narrow"/>
          <w:sz w:val="26"/>
          <w:szCs w:val="26"/>
        </w:rPr>
        <w:t>риск-ориентированного</w:t>
      </w:r>
      <w:proofErr w:type="gramEnd"/>
      <w:r w:rsidRPr="00801476">
        <w:rPr>
          <w:rFonts w:ascii="Arial Narrow" w:hAnsi="Arial Narrow"/>
          <w:sz w:val="26"/>
          <w:szCs w:val="26"/>
        </w:rPr>
        <w:t xml:space="preserve"> подхода для отбора объектов проверок при осуществлении валютного контроля позволило повысить результаты контрольной работы при одновременном снижении количества проводимых проверок.</w:t>
      </w:r>
    </w:p>
    <w:p w:rsidR="005035E6" w:rsidRPr="00801476" w:rsidRDefault="005035E6" w:rsidP="005035E6">
      <w:pPr>
        <w:autoSpaceDE w:val="0"/>
        <w:autoSpaceDN w:val="0"/>
        <w:adjustRightInd w:val="0"/>
        <w:ind w:firstLine="567"/>
        <w:rPr>
          <w:rFonts w:ascii="Arial Narrow" w:hAnsi="Arial Narrow"/>
          <w:sz w:val="26"/>
          <w:szCs w:val="26"/>
        </w:rPr>
      </w:pPr>
      <w:r w:rsidRPr="00801476">
        <w:rPr>
          <w:rFonts w:ascii="Arial Narrow" w:hAnsi="Arial Narrow"/>
          <w:sz w:val="26"/>
          <w:szCs w:val="26"/>
        </w:rPr>
        <w:t>В отчетном периоде в территориальные налоговые органы была направлена очередная порция информации, поступившей из Банка России о признаках нарушения клиентами уполномоченных банков валютного законодательства. В ближайшее время процедура получения территориальными налоговыми органами из ФНС России указанных признаков будет автоматизирована, что позволит повысить оперативность обработки поступающей из банков информации.</w:t>
      </w:r>
    </w:p>
    <w:p w:rsidR="005035E6" w:rsidRPr="00801476" w:rsidRDefault="005035E6" w:rsidP="005035E6">
      <w:pPr>
        <w:autoSpaceDE w:val="0"/>
        <w:autoSpaceDN w:val="0"/>
        <w:adjustRightInd w:val="0"/>
        <w:ind w:firstLine="567"/>
        <w:rPr>
          <w:rFonts w:ascii="Arial Narrow" w:hAnsi="Arial Narrow"/>
          <w:sz w:val="26"/>
          <w:szCs w:val="26"/>
        </w:rPr>
      </w:pPr>
      <w:r w:rsidRPr="00801476">
        <w:rPr>
          <w:rFonts w:ascii="Arial Narrow" w:hAnsi="Arial Narrow"/>
          <w:b/>
          <w:sz w:val="26"/>
          <w:szCs w:val="26"/>
        </w:rPr>
        <w:t>Наибольшее число проверок</w:t>
      </w:r>
      <w:r w:rsidRPr="00801476">
        <w:rPr>
          <w:rFonts w:ascii="Arial Narrow" w:hAnsi="Arial Narrow"/>
          <w:sz w:val="26"/>
          <w:szCs w:val="26"/>
        </w:rPr>
        <w:t xml:space="preserve"> в 1 квартале 2017 года проведено налоговыми органами г. Москвы (1 550</w:t>
      </w:r>
      <w:r>
        <w:rPr>
          <w:rFonts w:ascii="Arial Narrow" w:hAnsi="Arial Narrow"/>
          <w:sz w:val="26"/>
          <w:szCs w:val="26"/>
        </w:rPr>
        <w:t xml:space="preserve">), Московской области (976), </w:t>
      </w:r>
      <w:r w:rsidRPr="00801476">
        <w:rPr>
          <w:rFonts w:ascii="Arial Narrow" w:hAnsi="Arial Narrow"/>
          <w:sz w:val="26"/>
          <w:szCs w:val="26"/>
        </w:rPr>
        <w:t xml:space="preserve">Санкт-Петербурга (700), что составило 47% от общего числа проверок, проведенных в целом по России. </w:t>
      </w:r>
    </w:p>
    <w:p w:rsidR="005035E6" w:rsidRPr="00801476" w:rsidRDefault="005035E6" w:rsidP="005035E6">
      <w:pPr>
        <w:autoSpaceDE w:val="0"/>
        <w:autoSpaceDN w:val="0"/>
        <w:adjustRightInd w:val="0"/>
        <w:ind w:firstLine="567"/>
        <w:rPr>
          <w:rFonts w:ascii="Arial Narrow" w:hAnsi="Arial Narrow"/>
          <w:sz w:val="26"/>
          <w:szCs w:val="26"/>
        </w:rPr>
      </w:pPr>
      <w:r w:rsidRPr="00801476">
        <w:rPr>
          <w:rFonts w:ascii="Arial Narrow" w:hAnsi="Arial Narrow"/>
          <w:sz w:val="26"/>
          <w:szCs w:val="26"/>
        </w:rPr>
        <w:t xml:space="preserve">При этом </w:t>
      </w:r>
      <w:r w:rsidRPr="00801476">
        <w:rPr>
          <w:rFonts w:ascii="Arial Narrow" w:hAnsi="Arial Narrow"/>
          <w:b/>
          <w:sz w:val="26"/>
          <w:szCs w:val="26"/>
        </w:rPr>
        <w:t>наибольшая сумма предъявленных штрафных санкций</w:t>
      </w:r>
      <w:r w:rsidRPr="00801476">
        <w:rPr>
          <w:rFonts w:ascii="Arial Narrow" w:hAnsi="Arial Narrow"/>
          <w:sz w:val="26"/>
          <w:szCs w:val="26"/>
        </w:rPr>
        <w:t xml:space="preserve"> также приходится на налоговые органы г. Москвы (98,77 млн. рублей</w:t>
      </w:r>
      <w:r>
        <w:rPr>
          <w:rFonts w:ascii="Arial Narrow" w:hAnsi="Arial Narrow"/>
          <w:sz w:val="26"/>
          <w:szCs w:val="26"/>
        </w:rPr>
        <w:t>,</w:t>
      </w:r>
      <w:r w:rsidRPr="00801476">
        <w:rPr>
          <w:rFonts w:ascii="Arial Narrow" w:hAnsi="Arial Narrow"/>
          <w:sz w:val="26"/>
          <w:szCs w:val="26"/>
        </w:rPr>
        <w:t xml:space="preserve"> или 61% от всей суммы предъявленных по России штрафных санкций) и Московской области (24,33 млн. рублей</w:t>
      </w:r>
      <w:r>
        <w:rPr>
          <w:rFonts w:ascii="Arial Narrow" w:hAnsi="Arial Narrow"/>
          <w:sz w:val="26"/>
          <w:szCs w:val="26"/>
        </w:rPr>
        <w:t>,</w:t>
      </w:r>
      <w:r w:rsidRPr="00801476">
        <w:rPr>
          <w:rFonts w:ascii="Arial Narrow" w:hAnsi="Arial Narrow"/>
          <w:sz w:val="26"/>
          <w:szCs w:val="26"/>
        </w:rPr>
        <w:t xml:space="preserve"> или 15% от всей суммы предъявленных по России штрафных санкций). По сумме предъявленных штрафных санкций указанные регионы продемонстрировали рост по сравнению с 4 кварталом 2016 года на 26% и 113% соответственно.</w:t>
      </w:r>
    </w:p>
    <w:p w:rsidR="005035E6" w:rsidRPr="00801476" w:rsidRDefault="005035E6" w:rsidP="005035E6">
      <w:pPr>
        <w:autoSpaceDE w:val="0"/>
        <w:autoSpaceDN w:val="0"/>
        <w:adjustRightInd w:val="0"/>
        <w:ind w:firstLine="567"/>
        <w:rPr>
          <w:rFonts w:ascii="Arial Narrow" w:hAnsi="Arial Narrow"/>
          <w:sz w:val="26"/>
          <w:szCs w:val="26"/>
        </w:rPr>
      </w:pPr>
      <w:r w:rsidRPr="0043185A">
        <w:rPr>
          <w:rFonts w:ascii="Arial Narrow" w:hAnsi="Arial Narrow"/>
          <w:sz w:val="26"/>
          <w:szCs w:val="26"/>
        </w:rPr>
        <w:t xml:space="preserve">Указанные регионы также лидируют по размеру </w:t>
      </w:r>
      <w:r w:rsidRPr="0043185A">
        <w:rPr>
          <w:rFonts w:ascii="Arial Narrow" w:hAnsi="Arial Narrow"/>
          <w:b/>
          <w:sz w:val="26"/>
          <w:szCs w:val="26"/>
        </w:rPr>
        <w:t>взысканных штрафных санкций</w:t>
      </w:r>
      <w:r w:rsidRPr="0043185A">
        <w:rPr>
          <w:rFonts w:ascii="Arial Narrow" w:hAnsi="Arial Narrow"/>
          <w:sz w:val="26"/>
          <w:szCs w:val="26"/>
        </w:rPr>
        <w:t>. Налоговые органы г. Москвы взыскали 37,19 млн. рублей (54% от всех взысканных), а налоговые органы Московской области 11,32 млн. рублей (17% от всех взысканных), что в 2,1 и 1,8 раза больше, чем в 4 квартале 2016 года.</w:t>
      </w:r>
    </w:p>
    <w:p w:rsidR="005035E6" w:rsidRPr="00801476" w:rsidRDefault="005035E6" w:rsidP="005035E6">
      <w:pPr>
        <w:autoSpaceDE w:val="0"/>
        <w:autoSpaceDN w:val="0"/>
        <w:adjustRightInd w:val="0"/>
        <w:spacing w:line="230" w:lineRule="auto"/>
        <w:ind w:firstLine="567"/>
        <w:rPr>
          <w:rFonts w:ascii="Arial Narrow" w:hAnsi="Arial Narrow"/>
          <w:sz w:val="26"/>
          <w:szCs w:val="26"/>
        </w:rPr>
      </w:pPr>
      <w:r w:rsidRPr="00801476">
        <w:rPr>
          <w:rFonts w:ascii="Arial Narrow" w:hAnsi="Arial Narrow"/>
          <w:sz w:val="26"/>
          <w:szCs w:val="26"/>
        </w:rPr>
        <w:lastRenderedPageBreak/>
        <w:t>Вместе с тем, отдельные налоговые органы в 1 к</w:t>
      </w:r>
      <w:r>
        <w:rPr>
          <w:rFonts w:ascii="Arial Narrow" w:hAnsi="Arial Narrow"/>
          <w:sz w:val="26"/>
          <w:szCs w:val="26"/>
        </w:rPr>
        <w:t>вартале 2017 года не проводили</w:t>
      </w:r>
      <w:r w:rsidRPr="00801476">
        <w:rPr>
          <w:rFonts w:ascii="Arial Narrow" w:hAnsi="Arial Narrow"/>
          <w:sz w:val="26"/>
          <w:szCs w:val="26"/>
        </w:rPr>
        <w:t xml:space="preserve"> проверки соблюдения валютного законодательства. К ним относятся налоговые органы Чеченской Республики, Карачаево-Черкесской Республики, Республики Ингушетия, Еврейской автономной области. Указанные регионы, за исключением Карачаево-Черкесской Республики, также не проводили проверки в 4 квартале 2016 года. При этом налоговые органы Чеченской Республики и Республики Ингушетия не проводили проверки на протяжении всего 2016 года.</w:t>
      </w:r>
    </w:p>
    <w:p w:rsidR="005035E6" w:rsidRPr="00801476" w:rsidRDefault="005035E6" w:rsidP="005035E6">
      <w:pPr>
        <w:autoSpaceDE w:val="0"/>
        <w:autoSpaceDN w:val="0"/>
        <w:adjustRightInd w:val="0"/>
        <w:spacing w:line="230" w:lineRule="auto"/>
        <w:ind w:firstLine="567"/>
        <w:rPr>
          <w:rFonts w:ascii="Arial Narrow" w:hAnsi="Arial Narrow"/>
          <w:sz w:val="26"/>
          <w:szCs w:val="26"/>
        </w:rPr>
      </w:pPr>
      <w:r w:rsidRPr="00801476">
        <w:rPr>
          <w:rFonts w:ascii="Arial Narrow" w:hAnsi="Arial Narrow"/>
          <w:sz w:val="26"/>
          <w:szCs w:val="26"/>
        </w:rPr>
        <w:t xml:space="preserve">Можно отметить негативный показатель работы налоговых органов Республики Саха (Якутия), которые </w:t>
      </w:r>
      <w:proofErr w:type="gramStart"/>
      <w:r w:rsidRPr="00801476">
        <w:rPr>
          <w:rFonts w:ascii="Arial Narrow" w:hAnsi="Arial Narrow"/>
          <w:sz w:val="26"/>
          <w:szCs w:val="26"/>
        </w:rPr>
        <w:t xml:space="preserve">назначили в </w:t>
      </w:r>
      <w:r w:rsidRPr="00801476">
        <w:rPr>
          <w:rFonts w:ascii="Arial Narrow" w:hAnsi="Arial Narrow"/>
          <w:sz w:val="26"/>
          <w:szCs w:val="26"/>
          <w:lang w:val="en-US"/>
        </w:rPr>
        <w:t>I</w:t>
      </w:r>
      <w:r w:rsidRPr="00801476">
        <w:rPr>
          <w:rFonts w:ascii="Arial Narrow" w:hAnsi="Arial Narrow"/>
          <w:sz w:val="26"/>
          <w:szCs w:val="26"/>
        </w:rPr>
        <w:t xml:space="preserve"> квартале 2017 года 91 проверку и до настоящего времени ни одна из них не оказалась</w:t>
      </w:r>
      <w:proofErr w:type="gramEnd"/>
      <w:r w:rsidRPr="00801476">
        <w:rPr>
          <w:rFonts w:ascii="Arial Narrow" w:hAnsi="Arial Narrow"/>
          <w:sz w:val="26"/>
          <w:szCs w:val="26"/>
        </w:rPr>
        <w:t xml:space="preserve"> результативной. </w:t>
      </w:r>
      <w:r>
        <w:rPr>
          <w:rFonts w:ascii="Arial Narrow" w:hAnsi="Arial Narrow"/>
          <w:sz w:val="26"/>
          <w:szCs w:val="26"/>
        </w:rPr>
        <w:t>Низкие</w:t>
      </w:r>
      <w:r w:rsidRPr="00801476">
        <w:rPr>
          <w:rFonts w:ascii="Arial Narrow" w:hAnsi="Arial Narrow"/>
          <w:sz w:val="26"/>
          <w:szCs w:val="26"/>
        </w:rPr>
        <w:t xml:space="preserve"> показатели результативных проверок имеют налоговые органы Кабардино-Балкарской, Чувашской республик, Вологодской, Новгородской, Челябинской областей, а также Приморского края. Причин</w:t>
      </w:r>
      <w:r>
        <w:rPr>
          <w:rFonts w:ascii="Arial Narrow" w:hAnsi="Arial Narrow"/>
          <w:sz w:val="26"/>
          <w:szCs w:val="26"/>
        </w:rPr>
        <w:t>ой</w:t>
      </w:r>
      <w:r w:rsidRPr="00801476">
        <w:rPr>
          <w:rFonts w:ascii="Arial Narrow" w:hAnsi="Arial Narrow"/>
          <w:sz w:val="26"/>
          <w:szCs w:val="26"/>
        </w:rPr>
        <w:t xml:space="preserve"> низкого показателя результативности является то, что многие из начатых проверок не были завершены по состоянию на дату представления отчетности.  </w:t>
      </w:r>
    </w:p>
    <w:p w:rsidR="005035E6" w:rsidRDefault="005035E6" w:rsidP="005035E6">
      <w:pPr>
        <w:autoSpaceDE w:val="0"/>
        <w:autoSpaceDN w:val="0"/>
        <w:adjustRightInd w:val="0"/>
        <w:spacing w:line="230" w:lineRule="auto"/>
        <w:ind w:firstLine="567"/>
        <w:rPr>
          <w:rFonts w:ascii="Arial Narrow" w:hAnsi="Arial Narrow"/>
          <w:sz w:val="26"/>
          <w:szCs w:val="26"/>
        </w:rPr>
      </w:pPr>
      <w:r>
        <w:rPr>
          <w:rFonts w:ascii="Arial Narrow" w:hAnsi="Arial Narrow"/>
          <w:sz w:val="26"/>
          <w:szCs w:val="26"/>
        </w:rPr>
        <w:t>Незначительное количество проверок соблюдения валютного законодательства (менее 10) проведено в  1 квартале 2017 года налоговыми органами 21 субъекта РФ, тогда как в 4 квартале 2016 года их было 10.</w:t>
      </w:r>
    </w:p>
    <w:p w:rsidR="005035E6" w:rsidRPr="00801476" w:rsidRDefault="005035E6" w:rsidP="005035E6">
      <w:pPr>
        <w:autoSpaceDE w:val="0"/>
        <w:autoSpaceDN w:val="0"/>
        <w:adjustRightInd w:val="0"/>
        <w:spacing w:line="230" w:lineRule="auto"/>
        <w:ind w:firstLine="567"/>
        <w:rPr>
          <w:rFonts w:ascii="Arial Narrow" w:hAnsi="Arial Narrow"/>
          <w:sz w:val="26"/>
          <w:szCs w:val="26"/>
        </w:rPr>
      </w:pPr>
      <w:r w:rsidRPr="00801476">
        <w:rPr>
          <w:rFonts w:ascii="Arial Narrow" w:hAnsi="Arial Narrow"/>
          <w:sz w:val="26"/>
          <w:szCs w:val="26"/>
        </w:rPr>
        <w:t xml:space="preserve">Такая ситуация во многом связана с  неэффективным использованием отдельными налоговыми органами поступающей к ним информации. В частности, налоговые органы Астраханской области провели за 2016 год и 1 квартал 2017 года только 11 проверок по валютному контролю и вынесли всего 9 постановлений о назначении административного наказания, сумма штрафов по которым составила 18 тыс. рублей. При этом в указанные налоговые органы поступило 105 признаков нарушения валютного законодательства из Банка России. Кроме того, у состоящих на учете в данных налоговых органах налогоплательщиков имеется много </w:t>
      </w:r>
      <w:r w:rsidRPr="00801476">
        <w:rPr>
          <w:rFonts w:ascii="Arial Narrow" w:hAnsi="Arial Narrow"/>
          <w:sz w:val="26"/>
          <w:szCs w:val="26"/>
        </w:rPr>
        <w:lastRenderedPageBreak/>
        <w:t>открытых паспортов сделок и счетов в зарубежных банках, подлежащих валютному контролю.</w:t>
      </w:r>
    </w:p>
    <w:p w:rsidR="005035E6" w:rsidRPr="00801476" w:rsidRDefault="005035E6" w:rsidP="005035E6">
      <w:pPr>
        <w:pStyle w:val="aff5"/>
        <w:widowControl w:val="0"/>
        <w:autoSpaceDE w:val="0"/>
        <w:autoSpaceDN w:val="0"/>
        <w:adjustRightInd w:val="0"/>
        <w:spacing w:line="230" w:lineRule="auto"/>
        <w:ind w:left="0" w:firstLine="567"/>
        <w:rPr>
          <w:rFonts w:ascii="Arial Narrow" w:hAnsi="Arial Narrow"/>
          <w:sz w:val="26"/>
          <w:szCs w:val="26"/>
        </w:rPr>
      </w:pPr>
      <w:r w:rsidRPr="00801476">
        <w:rPr>
          <w:rFonts w:ascii="Arial Narrow" w:hAnsi="Arial Narrow"/>
          <w:sz w:val="26"/>
          <w:szCs w:val="26"/>
        </w:rPr>
        <w:t xml:space="preserve">В целях повышения результативности работы по валютному контролю было подписано совместное письмо с ФТС России с разъяснениями для территориальных налоговых и таможенных органов о разграничении компетенции по проведению проверок соблюдения валютного законодательства, а также определения порядка и случаев назначения скоординированных проверочных мероприятий валютного контроля. </w:t>
      </w:r>
    </w:p>
    <w:p w:rsidR="005035E6" w:rsidRPr="00801476" w:rsidRDefault="005035E6" w:rsidP="005035E6">
      <w:pPr>
        <w:autoSpaceDE w:val="0"/>
        <w:autoSpaceDN w:val="0"/>
        <w:adjustRightInd w:val="0"/>
        <w:spacing w:line="230" w:lineRule="auto"/>
        <w:ind w:firstLine="567"/>
        <w:rPr>
          <w:rFonts w:ascii="Arial Narrow" w:hAnsi="Arial Narrow"/>
          <w:sz w:val="26"/>
          <w:szCs w:val="26"/>
        </w:rPr>
      </w:pPr>
      <w:r w:rsidRPr="00801476">
        <w:rPr>
          <w:rFonts w:ascii="Arial Narrow" w:hAnsi="Arial Narrow"/>
          <w:sz w:val="26"/>
          <w:szCs w:val="26"/>
        </w:rPr>
        <w:t>Кроме того, проведена доработка программного комплекса «Валютный контроль», реализующего автоматизацию процесса «Проведение проверок соблюдения положений валютного законодательства РФ».</w:t>
      </w:r>
    </w:p>
    <w:p w:rsidR="005035E6" w:rsidRPr="00801476" w:rsidRDefault="005035E6" w:rsidP="005035E6">
      <w:pPr>
        <w:widowControl w:val="0"/>
        <w:autoSpaceDE w:val="0"/>
        <w:autoSpaceDN w:val="0"/>
        <w:adjustRightInd w:val="0"/>
        <w:spacing w:line="230" w:lineRule="auto"/>
        <w:ind w:firstLine="567"/>
        <w:rPr>
          <w:rFonts w:ascii="Arial Narrow" w:hAnsi="Arial Narrow"/>
          <w:sz w:val="26"/>
          <w:szCs w:val="26"/>
        </w:rPr>
      </w:pPr>
      <w:r w:rsidRPr="00801476">
        <w:rPr>
          <w:rFonts w:ascii="Arial Narrow" w:hAnsi="Arial Narrow"/>
          <w:sz w:val="26"/>
          <w:szCs w:val="26"/>
        </w:rPr>
        <w:t>Также в ходе состоявшегося 22.03.2017 совещания с Банком России достигнута договоренность о получении ФНС России от Банка России информации о признаках нарушения валютного законодательства клиентами уполномоченных банков ежедекадно (ранее ежемесячно).</w:t>
      </w:r>
    </w:p>
    <w:p w:rsidR="005035E6" w:rsidRPr="00801476" w:rsidRDefault="005035E6" w:rsidP="005035E6">
      <w:pPr>
        <w:tabs>
          <w:tab w:val="left" w:pos="6840"/>
        </w:tabs>
        <w:spacing w:line="230" w:lineRule="auto"/>
        <w:ind w:firstLine="567"/>
        <w:rPr>
          <w:rFonts w:ascii="Arial Narrow" w:hAnsi="Arial Narrow"/>
          <w:sz w:val="26"/>
          <w:szCs w:val="26"/>
        </w:rPr>
      </w:pPr>
      <w:r w:rsidRPr="00801476">
        <w:rPr>
          <w:rFonts w:ascii="Arial Narrow" w:hAnsi="Arial Narrow"/>
          <w:sz w:val="26"/>
          <w:szCs w:val="26"/>
        </w:rPr>
        <w:t>В 2017 году территориальным налоговым органам необходимо организовать свою работу таким образом, чтобы исключить случаи формального привлечения к административной ответственности лиц, наказание которы</w:t>
      </w:r>
      <w:r>
        <w:rPr>
          <w:rFonts w:ascii="Arial Narrow" w:hAnsi="Arial Narrow"/>
          <w:sz w:val="26"/>
          <w:szCs w:val="26"/>
        </w:rPr>
        <w:t>х</w:t>
      </w:r>
      <w:r w:rsidRPr="00801476">
        <w:rPr>
          <w:rFonts w:ascii="Arial Narrow" w:hAnsi="Arial Narrow"/>
          <w:sz w:val="26"/>
          <w:szCs w:val="26"/>
        </w:rPr>
        <w:t xml:space="preserve"> не сможет быть исполнено по причине номинального характера их деятельности (фирм</w:t>
      </w:r>
      <w:proofErr w:type="gramStart"/>
      <w:r w:rsidRPr="00801476">
        <w:rPr>
          <w:rFonts w:ascii="Arial Narrow" w:hAnsi="Arial Narrow"/>
          <w:sz w:val="26"/>
          <w:szCs w:val="26"/>
        </w:rPr>
        <w:t>ы-</w:t>
      </w:r>
      <w:proofErr w:type="gramEnd"/>
      <w:r w:rsidRPr="00801476">
        <w:rPr>
          <w:rFonts w:ascii="Arial Narrow" w:hAnsi="Arial Narrow"/>
          <w:sz w:val="26"/>
          <w:szCs w:val="26"/>
        </w:rPr>
        <w:t>«однодневки»). Вынесение таких постановлений не отвечает целям валютного контроля и не обеспечивает принцип неотвратимости наказания, а приводит только к неэффективным временным затратам.</w:t>
      </w:r>
    </w:p>
    <w:p w:rsidR="006B7C5C" w:rsidRDefault="005035E6" w:rsidP="005035E6">
      <w:pPr>
        <w:pStyle w:val="ConsPlusNormal"/>
        <w:spacing w:line="230" w:lineRule="auto"/>
        <w:ind w:firstLine="567"/>
        <w:jc w:val="both"/>
        <w:rPr>
          <w:rFonts w:ascii="Arial Narrow" w:hAnsi="Arial Narrow" w:cs="Times New Roman"/>
          <w:sz w:val="26"/>
          <w:szCs w:val="26"/>
        </w:rPr>
        <w:sectPr w:rsidR="006B7C5C" w:rsidSect="006A6C72">
          <w:headerReference w:type="default" r:id="rId110"/>
          <w:footerReference w:type="default" r:id="rId111"/>
          <w:pgSz w:w="11906" w:h="16838"/>
          <w:pgMar w:top="1134" w:right="851" w:bottom="1134" w:left="1134" w:header="709" w:footer="709" w:gutter="0"/>
          <w:pgNumType w:start="40"/>
          <w:cols w:num="2" w:space="708"/>
          <w:docGrid w:linePitch="360"/>
        </w:sectPr>
      </w:pPr>
      <w:r w:rsidRPr="00801476">
        <w:rPr>
          <w:rFonts w:ascii="Arial Narrow" w:hAnsi="Arial Narrow" w:cs="Times New Roman"/>
          <w:sz w:val="26"/>
          <w:szCs w:val="26"/>
        </w:rPr>
        <w:t>Важной задачей, стоящей перед ФНС России по реализации функции органа валютного контроля, является выработка методики выявления выгодоприобретателей от валютных операций, совершенных с нарушением требований валютного законодательства, и создание правоприменительной практики привлечения их к ответственности.</w:t>
      </w:r>
    </w:p>
    <w:p w:rsidR="006B7C5C" w:rsidRDefault="006B7C5C" w:rsidP="006B7C5C">
      <w:pPr>
        <w:rPr>
          <w:rFonts w:ascii="Arial Narrow" w:hAnsi="Arial Narrow"/>
          <w:b/>
          <w:sz w:val="40"/>
          <w:szCs w:val="40"/>
        </w:rPr>
      </w:pPr>
      <w:r>
        <w:rPr>
          <w:rFonts w:ascii="Arial Narrow" w:hAnsi="Arial Narrow"/>
          <w:b/>
          <w:sz w:val="40"/>
          <w:szCs w:val="40"/>
          <w:lang w:val="en-US"/>
        </w:rPr>
        <w:lastRenderedPageBreak/>
        <w:t>VII</w:t>
      </w:r>
      <w:r w:rsidRPr="00E048BE">
        <w:rPr>
          <w:rFonts w:ascii="Arial Narrow" w:hAnsi="Arial Narrow"/>
          <w:b/>
          <w:sz w:val="40"/>
          <w:szCs w:val="40"/>
        </w:rPr>
        <w:t>.</w:t>
      </w:r>
      <w:r>
        <w:rPr>
          <w:rFonts w:ascii="Arial Narrow" w:hAnsi="Arial Narrow"/>
          <w:b/>
          <w:sz w:val="40"/>
          <w:szCs w:val="40"/>
          <w:lang w:val="en-US"/>
        </w:rPr>
        <w:t> </w:t>
      </w:r>
      <w:r w:rsidRPr="007F50B2">
        <w:rPr>
          <w:rFonts w:ascii="Arial Narrow" w:hAnsi="Arial Narrow"/>
          <w:b/>
          <w:sz w:val="40"/>
          <w:szCs w:val="40"/>
        </w:rPr>
        <w:t xml:space="preserve">ДОСУДЕБНОЕ УРЕГУЛИРОВАНИЕ НАЛОГОВЫХ СПОРОВ </w:t>
      </w:r>
    </w:p>
    <w:p w:rsidR="006B7C5C" w:rsidRDefault="006B7C5C" w:rsidP="006B7C5C">
      <w:pPr>
        <w:pStyle w:val="29"/>
        <w:spacing w:before="120" w:after="0" w:line="240" w:lineRule="auto"/>
        <w:ind w:left="0" w:firstLine="284"/>
        <w:jc w:val="both"/>
        <w:rPr>
          <w:rFonts w:ascii="Arial Narrow" w:hAnsi="Arial Narrow"/>
          <w:sz w:val="26"/>
          <w:szCs w:val="26"/>
          <w:lang w:eastAsia="ru-RU"/>
        </w:rPr>
      </w:pPr>
      <w:r>
        <w:rPr>
          <w:rFonts w:ascii="Arial Narrow" w:hAnsi="Arial Narrow"/>
          <w:sz w:val="26"/>
          <w:szCs w:val="26"/>
          <w:lang w:eastAsia="ru-RU"/>
        </w:rPr>
        <w:t>Всего в 1 квартале 2017 года в рамках досудебного урегулирования споров налоговыми органами было рассмотрено  на 3,9% больше жалоб по сравнению с 1 кварталом 2016 годом.</w:t>
      </w:r>
    </w:p>
    <w:p w:rsidR="006B7C5C" w:rsidRPr="00C95995" w:rsidRDefault="006B7C5C" w:rsidP="006B7C5C">
      <w:pPr>
        <w:pStyle w:val="29"/>
        <w:spacing w:before="120" w:after="0" w:line="240" w:lineRule="auto"/>
        <w:ind w:left="0" w:firstLine="284"/>
        <w:jc w:val="both"/>
        <w:rPr>
          <w:rFonts w:ascii="Arial Narrow" w:hAnsi="Arial Narrow"/>
          <w:sz w:val="26"/>
          <w:szCs w:val="26"/>
          <w:lang w:eastAsia="ru-RU"/>
        </w:rPr>
      </w:pPr>
      <w:r w:rsidRPr="00B25820">
        <w:rPr>
          <w:rFonts w:ascii="Arial Narrow" w:hAnsi="Arial Narrow"/>
          <w:sz w:val="26"/>
          <w:szCs w:val="26"/>
          <w:lang w:eastAsia="ru-RU"/>
        </w:rPr>
        <w:t>В то же время количество жалоб, связанных с оспариванием результатов выездных налоговых проверок</w:t>
      </w:r>
      <w:r>
        <w:rPr>
          <w:rFonts w:ascii="Arial Narrow" w:hAnsi="Arial Narrow"/>
          <w:sz w:val="26"/>
          <w:szCs w:val="26"/>
          <w:lang w:eastAsia="ru-RU"/>
        </w:rPr>
        <w:t>,</w:t>
      </w:r>
      <w:r w:rsidRPr="00B25820">
        <w:rPr>
          <w:rFonts w:ascii="Arial Narrow" w:hAnsi="Arial Narrow"/>
          <w:sz w:val="26"/>
          <w:szCs w:val="26"/>
          <w:lang w:eastAsia="ru-RU"/>
        </w:rPr>
        <w:t xml:space="preserve"> по итогам 1 квартала 2017 года снизилось на 9,4% или на 172 жалобы (с 1829 до 1657 жалоб).</w:t>
      </w:r>
    </w:p>
    <w:p w:rsidR="006B7C5C" w:rsidRDefault="006B7C5C" w:rsidP="006B7C5C">
      <w:pPr>
        <w:pStyle w:val="29"/>
        <w:spacing w:before="120" w:after="0" w:line="240" w:lineRule="auto"/>
        <w:ind w:left="0"/>
        <w:jc w:val="center"/>
        <w:rPr>
          <w:rFonts w:ascii="Arial Narrow" w:hAnsi="Arial Narrow"/>
          <w:b/>
          <w:lang w:eastAsia="ru-RU"/>
        </w:rPr>
      </w:pPr>
    </w:p>
    <w:p w:rsidR="006B7C5C" w:rsidRPr="00E1009F" w:rsidRDefault="006B7C5C" w:rsidP="006B7C5C">
      <w:pPr>
        <w:pStyle w:val="29"/>
        <w:spacing w:before="120" w:after="0" w:line="240" w:lineRule="auto"/>
        <w:ind w:left="0"/>
        <w:jc w:val="center"/>
        <w:rPr>
          <w:rFonts w:ascii="Arial Narrow" w:hAnsi="Arial Narrow"/>
          <w:b/>
          <w:lang w:eastAsia="ru-RU"/>
        </w:rPr>
      </w:pPr>
      <w:r w:rsidRPr="00E1009F">
        <w:rPr>
          <w:rFonts w:ascii="Arial Narrow" w:hAnsi="Arial Narrow"/>
          <w:b/>
          <w:lang w:eastAsia="ru-RU"/>
        </w:rPr>
        <w:t>Количество</w:t>
      </w:r>
      <w:r>
        <w:rPr>
          <w:rFonts w:ascii="Arial Narrow" w:hAnsi="Arial Narrow"/>
          <w:b/>
          <w:lang w:eastAsia="ru-RU"/>
        </w:rPr>
        <w:t xml:space="preserve"> рассмотренных</w:t>
      </w:r>
      <w:r w:rsidRPr="00E1009F">
        <w:rPr>
          <w:rFonts w:ascii="Arial Narrow" w:hAnsi="Arial Narrow"/>
          <w:b/>
          <w:lang w:eastAsia="ru-RU"/>
        </w:rPr>
        <w:t xml:space="preserve"> жалоб</w:t>
      </w:r>
      <w:r>
        <w:rPr>
          <w:rFonts w:ascii="Arial Narrow" w:hAnsi="Arial Narrow"/>
          <w:b/>
          <w:lang w:eastAsia="ru-RU"/>
        </w:rPr>
        <w:t xml:space="preserve"> по результатам выездных налоговых проверок</w:t>
      </w:r>
      <w:r w:rsidRPr="00E1009F">
        <w:rPr>
          <w:rFonts w:ascii="Arial Narrow" w:hAnsi="Arial Narrow"/>
          <w:b/>
          <w:lang w:eastAsia="ru-RU"/>
        </w:rPr>
        <w:t xml:space="preserve"> </w:t>
      </w:r>
    </w:p>
    <w:p w:rsidR="006B7C5C" w:rsidRPr="00E1009F" w:rsidRDefault="006B7C5C" w:rsidP="006B7C5C">
      <w:pPr>
        <w:pStyle w:val="29"/>
        <w:spacing w:before="120" w:after="0" w:line="240" w:lineRule="auto"/>
        <w:ind w:left="0"/>
        <w:jc w:val="center"/>
        <w:rPr>
          <w:rFonts w:ascii="Arial Narrow" w:hAnsi="Arial Narrow"/>
          <w:b/>
          <w:lang w:eastAsia="ru-RU"/>
        </w:rPr>
      </w:pPr>
      <w:r>
        <w:rPr>
          <w:rFonts w:ascii="Arial Narrow" w:hAnsi="Arial Narrow"/>
          <w:b/>
          <w:lang w:eastAsia="ru-RU"/>
        </w:rPr>
        <w:t>в 1 квартале 2016-2017 гг.</w:t>
      </w:r>
    </w:p>
    <w:p w:rsidR="006B7C5C" w:rsidRDefault="006B7C5C" w:rsidP="006B7C5C">
      <w:pPr>
        <w:pStyle w:val="29"/>
        <w:spacing w:before="120" w:after="0" w:line="240" w:lineRule="auto"/>
        <w:ind w:left="0"/>
        <w:jc w:val="both"/>
        <w:rPr>
          <w:rFonts w:ascii="Arial Narrow" w:hAnsi="Arial Narrow"/>
          <w:sz w:val="26"/>
          <w:szCs w:val="26"/>
          <w:lang w:eastAsia="ru-RU"/>
        </w:rPr>
      </w:pPr>
      <w:r>
        <w:rPr>
          <w:rFonts w:ascii="Times New Roman" w:hAnsi="Times New Roman"/>
          <w:noProof/>
          <w:sz w:val="28"/>
          <w:szCs w:val="28"/>
          <w:lang w:eastAsia="ru-RU"/>
        </w:rPr>
        <w:drawing>
          <wp:inline distT="0" distB="0" distL="0" distR="0" wp14:anchorId="40858825" wp14:editId="5DC4D406">
            <wp:extent cx="2926080" cy="2628900"/>
            <wp:effectExtent l="0" t="0" r="7620" b="0"/>
            <wp:docPr id="330" name="Диаграмма 3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B7C5C" w:rsidRDefault="006B7C5C" w:rsidP="006B7C5C">
      <w:pPr>
        <w:ind w:firstLine="284"/>
        <w:rPr>
          <w:rFonts w:ascii="Arial Narrow" w:hAnsi="Arial Narrow"/>
          <w:sz w:val="26"/>
          <w:szCs w:val="26"/>
        </w:rPr>
      </w:pPr>
      <w:r w:rsidRPr="00B25820">
        <w:rPr>
          <w:rFonts w:ascii="Arial Narrow" w:hAnsi="Arial Narrow"/>
          <w:sz w:val="26"/>
          <w:szCs w:val="26"/>
        </w:rPr>
        <w:t>Кроме того, по результатам рассмотрения за 1 квартал 2017 года споров, связанных с обжалованием действий (бездействия) должностных лиц налоговых органов, а также иных актов налоговых органов ненормативного характера, по отношению к аналогичному периоду 2016 года, отмечается снижение таких жалоб на 209 единиц</w:t>
      </w:r>
      <w:r>
        <w:rPr>
          <w:rFonts w:ascii="Arial Narrow" w:hAnsi="Arial Narrow"/>
          <w:sz w:val="26"/>
          <w:szCs w:val="26"/>
        </w:rPr>
        <w:t>,</w:t>
      </w:r>
      <w:r w:rsidRPr="00B25820">
        <w:rPr>
          <w:rFonts w:ascii="Arial Narrow" w:hAnsi="Arial Narrow"/>
          <w:sz w:val="26"/>
          <w:szCs w:val="26"/>
        </w:rPr>
        <w:t xml:space="preserve"> или на 7,7 % (с 2700 до 2491 жалобы).</w:t>
      </w:r>
    </w:p>
    <w:p w:rsidR="006B7C5C" w:rsidRDefault="006B7C5C" w:rsidP="006B7C5C">
      <w:pPr>
        <w:ind w:firstLine="284"/>
        <w:rPr>
          <w:rFonts w:ascii="Arial Narrow" w:hAnsi="Arial Narrow"/>
          <w:sz w:val="26"/>
          <w:szCs w:val="26"/>
        </w:rPr>
      </w:pPr>
    </w:p>
    <w:p w:rsidR="006B7C5C" w:rsidRDefault="006B7C5C" w:rsidP="006B7C5C">
      <w:pPr>
        <w:ind w:firstLine="284"/>
        <w:rPr>
          <w:rFonts w:ascii="Arial Narrow" w:hAnsi="Arial Narrow"/>
          <w:sz w:val="26"/>
          <w:szCs w:val="26"/>
        </w:rPr>
      </w:pPr>
    </w:p>
    <w:p w:rsidR="006B7C5C" w:rsidRDefault="006B7C5C" w:rsidP="006B7C5C">
      <w:pPr>
        <w:ind w:firstLine="284"/>
        <w:rPr>
          <w:rFonts w:ascii="Arial Narrow" w:hAnsi="Arial Narrow"/>
          <w:sz w:val="26"/>
          <w:szCs w:val="26"/>
        </w:rPr>
      </w:pPr>
    </w:p>
    <w:p w:rsidR="006B7C5C" w:rsidRDefault="006B7C5C" w:rsidP="006B7C5C">
      <w:pPr>
        <w:ind w:firstLine="284"/>
        <w:rPr>
          <w:rFonts w:ascii="Arial Narrow" w:hAnsi="Arial Narrow"/>
          <w:sz w:val="26"/>
          <w:szCs w:val="26"/>
        </w:rPr>
      </w:pPr>
    </w:p>
    <w:p w:rsidR="006B7C5C" w:rsidRDefault="006B7C5C" w:rsidP="006B7C5C">
      <w:pPr>
        <w:pStyle w:val="29"/>
        <w:spacing w:before="120" w:after="0" w:line="240" w:lineRule="auto"/>
        <w:ind w:left="0"/>
        <w:jc w:val="center"/>
        <w:rPr>
          <w:rFonts w:ascii="Arial Narrow" w:hAnsi="Arial Narrow"/>
          <w:b/>
          <w:lang w:eastAsia="ru-RU"/>
        </w:rPr>
      </w:pPr>
      <w:r w:rsidRPr="00E1009F">
        <w:rPr>
          <w:rFonts w:ascii="Arial Narrow" w:hAnsi="Arial Narrow"/>
          <w:b/>
          <w:lang w:eastAsia="ru-RU"/>
        </w:rPr>
        <w:lastRenderedPageBreak/>
        <w:t>Количество</w:t>
      </w:r>
      <w:r>
        <w:rPr>
          <w:rFonts w:ascii="Arial Narrow" w:hAnsi="Arial Narrow"/>
          <w:b/>
          <w:lang w:eastAsia="ru-RU"/>
        </w:rPr>
        <w:t xml:space="preserve"> рассмотренных</w:t>
      </w:r>
      <w:r w:rsidRPr="00E1009F">
        <w:rPr>
          <w:rFonts w:ascii="Arial Narrow" w:hAnsi="Arial Narrow"/>
          <w:b/>
          <w:lang w:eastAsia="ru-RU"/>
        </w:rPr>
        <w:t xml:space="preserve"> жалоб</w:t>
      </w:r>
      <w:r>
        <w:rPr>
          <w:rFonts w:ascii="Arial Narrow" w:hAnsi="Arial Narrow"/>
          <w:b/>
          <w:lang w:eastAsia="ru-RU"/>
        </w:rPr>
        <w:t xml:space="preserve">, </w:t>
      </w:r>
      <w:r w:rsidRPr="00ED0D8F">
        <w:rPr>
          <w:rFonts w:ascii="Arial Narrow" w:hAnsi="Arial Narrow"/>
          <w:b/>
          <w:lang w:eastAsia="ru-RU"/>
        </w:rPr>
        <w:t>связанных с обжало</w:t>
      </w:r>
      <w:r>
        <w:rPr>
          <w:rFonts w:ascii="Arial Narrow" w:hAnsi="Arial Narrow"/>
          <w:b/>
          <w:lang w:eastAsia="ru-RU"/>
        </w:rPr>
        <w:t>ванием действий (бездействия) и </w:t>
      </w:r>
      <w:r w:rsidRPr="00ED0D8F">
        <w:rPr>
          <w:rFonts w:ascii="Arial Narrow" w:hAnsi="Arial Narrow"/>
          <w:b/>
          <w:lang w:eastAsia="ru-RU"/>
        </w:rPr>
        <w:t>иных</w:t>
      </w:r>
      <w:r>
        <w:rPr>
          <w:rFonts w:ascii="Arial Narrow" w:hAnsi="Arial Narrow"/>
          <w:b/>
          <w:lang w:eastAsia="ru-RU"/>
        </w:rPr>
        <w:t> </w:t>
      </w:r>
      <w:r w:rsidRPr="00ED0D8F">
        <w:rPr>
          <w:rFonts w:ascii="Arial Narrow" w:hAnsi="Arial Narrow"/>
          <w:b/>
          <w:lang w:eastAsia="ru-RU"/>
        </w:rPr>
        <w:t>актов налоговых органов</w:t>
      </w:r>
    </w:p>
    <w:p w:rsidR="006B7C5C" w:rsidRDefault="006B7C5C" w:rsidP="006B7C5C">
      <w:pPr>
        <w:pStyle w:val="29"/>
        <w:spacing w:before="120" w:after="0" w:line="240" w:lineRule="auto"/>
        <w:ind w:left="0"/>
        <w:jc w:val="center"/>
        <w:rPr>
          <w:rFonts w:ascii="Arial Narrow" w:hAnsi="Arial Narrow"/>
          <w:b/>
          <w:lang w:eastAsia="ru-RU"/>
        </w:rPr>
      </w:pPr>
      <w:r>
        <w:rPr>
          <w:rFonts w:ascii="Arial Narrow" w:hAnsi="Arial Narrow"/>
          <w:b/>
          <w:lang w:eastAsia="ru-RU"/>
        </w:rPr>
        <w:t>в 1 квартале 2016-2017 гг.</w:t>
      </w:r>
    </w:p>
    <w:p w:rsidR="006B7C5C" w:rsidRPr="00E1009F" w:rsidRDefault="006B7C5C" w:rsidP="006B7C5C">
      <w:pPr>
        <w:pStyle w:val="29"/>
        <w:spacing w:before="120" w:after="0" w:line="240" w:lineRule="auto"/>
        <w:ind w:left="0"/>
        <w:jc w:val="center"/>
        <w:rPr>
          <w:rFonts w:ascii="Arial Narrow" w:hAnsi="Arial Narrow"/>
          <w:b/>
          <w:lang w:eastAsia="ru-RU"/>
        </w:rPr>
      </w:pPr>
      <w:r>
        <w:rPr>
          <w:rFonts w:ascii="Times New Roman" w:hAnsi="Times New Roman"/>
          <w:noProof/>
          <w:sz w:val="28"/>
          <w:szCs w:val="28"/>
          <w:lang w:eastAsia="ru-RU"/>
        </w:rPr>
        <w:drawing>
          <wp:inline distT="0" distB="0" distL="0" distR="0" wp14:anchorId="6306C930" wp14:editId="16611C91">
            <wp:extent cx="2926080" cy="2232660"/>
            <wp:effectExtent l="0" t="0" r="7620" b="0"/>
            <wp:docPr id="331" name="Диаграмма 3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B7C5C" w:rsidRPr="009023A5" w:rsidRDefault="006B7C5C" w:rsidP="006B7C5C">
      <w:pPr>
        <w:ind w:firstLine="284"/>
        <w:rPr>
          <w:rFonts w:ascii="Arial Narrow" w:hAnsi="Arial Narrow"/>
          <w:sz w:val="16"/>
          <w:szCs w:val="26"/>
        </w:rPr>
      </w:pPr>
    </w:p>
    <w:p w:rsidR="006B7C5C" w:rsidRDefault="006B7C5C" w:rsidP="006B7C5C">
      <w:pPr>
        <w:ind w:firstLine="284"/>
        <w:rPr>
          <w:rFonts w:ascii="Arial Narrow" w:hAnsi="Arial Narrow"/>
          <w:sz w:val="26"/>
          <w:szCs w:val="26"/>
        </w:rPr>
      </w:pPr>
      <w:r>
        <w:rPr>
          <w:rFonts w:ascii="Arial Narrow" w:hAnsi="Arial Narrow"/>
          <w:sz w:val="26"/>
          <w:szCs w:val="26"/>
        </w:rPr>
        <w:t>П</w:t>
      </w:r>
      <w:r w:rsidRPr="00C95995">
        <w:rPr>
          <w:rFonts w:ascii="Arial Narrow" w:hAnsi="Arial Narrow"/>
          <w:sz w:val="26"/>
          <w:szCs w:val="26"/>
        </w:rPr>
        <w:t>о результатам рассмотрения поступивших в</w:t>
      </w:r>
      <w:r>
        <w:rPr>
          <w:rFonts w:ascii="Arial Narrow" w:hAnsi="Arial Narrow"/>
          <w:sz w:val="26"/>
          <w:szCs w:val="26"/>
        </w:rPr>
        <w:t xml:space="preserve"> первом квартале</w:t>
      </w:r>
      <w:r w:rsidRPr="00C95995">
        <w:rPr>
          <w:rFonts w:ascii="Arial Narrow" w:hAnsi="Arial Narrow"/>
          <w:sz w:val="26"/>
          <w:szCs w:val="26"/>
        </w:rPr>
        <w:t xml:space="preserve"> 201</w:t>
      </w:r>
      <w:r>
        <w:rPr>
          <w:rFonts w:ascii="Arial Narrow" w:hAnsi="Arial Narrow"/>
          <w:sz w:val="26"/>
          <w:szCs w:val="26"/>
        </w:rPr>
        <w:t>7</w:t>
      </w:r>
      <w:r w:rsidRPr="00C95995">
        <w:rPr>
          <w:rFonts w:ascii="Arial Narrow" w:hAnsi="Arial Narrow"/>
          <w:sz w:val="26"/>
          <w:szCs w:val="26"/>
        </w:rPr>
        <w:t xml:space="preserve"> год</w:t>
      </w:r>
      <w:r>
        <w:rPr>
          <w:rFonts w:ascii="Arial Narrow" w:hAnsi="Arial Narrow"/>
          <w:sz w:val="26"/>
          <w:szCs w:val="26"/>
        </w:rPr>
        <w:t>а</w:t>
      </w:r>
      <w:r w:rsidRPr="00C95995">
        <w:rPr>
          <w:rFonts w:ascii="Arial Narrow" w:hAnsi="Arial Narrow"/>
          <w:sz w:val="26"/>
          <w:szCs w:val="26"/>
        </w:rPr>
        <w:t xml:space="preserve"> жалоб </w:t>
      </w:r>
      <w:r>
        <w:rPr>
          <w:rFonts w:ascii="Arial Narrow" w:hAnsi="Arial Narrow"/>
          <w:sz w:val="26"/>
          <w:szCs w:val="26"/>
        </w:rPr>
        <w:t>т</w:t>
      </w:r>
      <w:r w:rsidRPr="00C95995">
        <w:rPr>
          <w:rFonts w:ascii="Arial Narrow" w:hAnsi="Arial Narrow"/>
          <w:sz w:val="26"/>
          <w:szCs w:val="26"/>
        </w:rPr>
        <w:t>реть</w:t>
      </w:r>
      <w:r>
        <w:rPr>
          <w:rFonts w:ascii="Arial Narrow" w:hAnsi="Arial Narrow"/>
          <w:sz w:val="26"/>
          <w:szCs w:val="26"/>
        </w:rPr>
        <w:t xml:space="preserve"> из них</w:t>
      </w:r>
      <w:r w:rsidRPr="00C95995">
        <w:rPr>
          <w:rFonts w:ascii="Arial Narrow" w:hAnsi="Arial Narrow"/>
          <w:sz w:val="26"/>
          <w:szCs w:val="26"/>
        </w:rPr>
        <w:t xml:space="preserve"> (</w:t>
      </w:r>
      <w:r>
        <w:rPr>
          <w:rFonts w:ascii="Arial Narrow" w:hAnsi="Arial Narrow"/>
          <w:sz w:val="26"/>
          <w:szCs w:val="26"/>
        </w:rPr>
        <w:t>35,7</w:t>
      </w:r>
      <w:r w:rsidRPr="00C95995">
        <w:rPr>
          <w:rFonts w:ascii="Arial Narrow" w:hAnsi="Arial Narrow"/>
          <w:sz w:val="26"/>
          <w:szCs w:val="26"/>
        </w:rPr>
        <w:t>%)</w:t>
      </w:r>
      <w:r>
        <w:rPr>
          <w:rFonts w:ascii="Arial Narrow" w:hAnsi="Arial Narrow"/>
          <w:sz w:val="26"/>
          <w:szCs w:val="26"/>
        </w:rPr>
        <w:t xml:space="preserve"> </w:t>
      </w:r>
      <w:r w:rsidRPr="00C95995">
        <w:rPr>
          <w:rFonts w:ascii="Arial Narrow" w:hAnsi="Arial Narrow"/>
          <w:sz w:val="26"/>
          <w:szCs w:val="26"/>
        </w:rPr>
        <w:t>был</w:t>
      </w:r>
      <w:r>
        <w:rPr>
          <w:rFonts w:ascii="Arial Narrow" w:hAnsi="Arial Narrow"/>
          <w:sz w:val="26"/>
          <w:szCs w:val="26"/>
        </w:rPr>
        <w:t>а</w:t>
      </w:r>
      <w:r w:rsidRPr="00C95995">
        <w:rPr>
          <w:rFonts w:ascii="Arial Narrow" w:hAnsi="Arial Narrow"/>
          <w:sz w:val="26"/>
          <w:szCs w:val="26"/>
        </w:rPr>
        <w:t xml:space="preserve"> удовлетворен</w:t>
      </w:r>
      <w:r>
        <w:rPr>
          <w:rFonts w:ascii="Arial Narrow" w:hAnsi="Arial Narrow"/>
          <w:sz w:val="26"/>
          <w:szCs w:val="26"/>
        </w:rPr>
        <w:t>а</w:t>
      </w:r>
      <w:r w:rsidRPr="00C95995">
        <w:rPr>
          <w:rFonts w:ascii="Arial Narrow" w:hAnsi="Arial Narrow"/>
          <w:sz w:val="26"/>
          <w:szCs w:val="26"/>
        </w:rPr>
        <w:t>, что на 0,</w:t>
      </w:r>
      <w:r>
        <w:rPr>
          <w:rFonts w:ascii="Arial Narrow" w:hAnsi="Arial Narrow"/>
          <w:sz w:val="26"/>
          <w:szCs w:val="26"/>
        </w:rPr>
        <w:t>5</w:t>
      </w:r>
      <w:r w:rsidRPr="00C95995">
        <w:rPr>
          <w:rFonts w:ascii="Arial Narrow" w:hAnsi="Arial Narrow"/>
          <w:sz w:val="26"/>
          <w:szCs w:val="26"/>
        </w:rPr>
        <w:t xml:space="preserve"> процентн</w:t>
      </w:r>
      <w:r>
        <w:rPr>
          <w:rFonts w:ascii="Arial Narrow" w:hAnsi="Arial Narrow"/>
          <w:sz w:val="26"/>
          <w:szCs w:val="26"/>
        </w:rPr>
        <w:t>ого</w:t>
      </w:r>
      <w:r w:rsidRPr="00C95995">
        <w:rPr>
          <w:rFonts w:ascii="Arial Narrow" w:hAnsi="Arial Narrow"/>
          <w:sz w:val="26"/>
          <w:szCs w:val="26"/>
        </w:rPr>
        <w:t xml:space="preserve"> пункта больше, чем в </w:t>
      </w:r>
      <w:r>
        <w:rPr>
          <w:rFonts w:ascii="Arial Narrow" w:hAnsi="Arial Narrow"/>
          <w:sz w:val="26"/>
          <w:szCs w:val="26"/>
        </w:rPr>
        <w:t xml:space="preserve">1 квартале </w:t>
      </w:r>
      <w:r w:rsidRPr="00C95995">
        <w:rPr>
          <w:rFonts w:ascii="Arial Narrow" w:hAnsi="Arial Narrow"/>
          <w:sz w:val="26"/>
          <w:szCs w:val="26"/>
        </w:rPr>
        <w:t>201</w:t>
      </w:r>
      <w:r>
        <w:rPr>
          <w:rFonts w:ascii="Arial Narrow" w:hAnsi="Arial Narrow"/>
          <w:sz w:val="26"/>
          <w:szCs w:val="26"/>
        </w:rPr>
        <w:t>6</w:t>
      </w:r>
      <w:r w:rsidRPr="00C95995">
        <w:rPr>
          <w:rFonts w:ascii="Arial Narrow" w:hAnsi="Arial Narrow"/>
          <w:sz w:val="26"/>
          <w:szCs w:val="26"/>
        </w:rPr>
        <w:t xml:space="preserve"> год</w:t>
      </w:r>
      <w:r>
        <w:rPr>
          <w:rFonts w:ascii="Arial Narrow" w:hAnsi="Arial Narrow"/>
          <w:sz w:val="26"/>
          <w:szCs w:val="26"/>
        </w:rPr>
        <w:t xml:space="preserve">а </w:t>
      </w:r>
      <w:r w:rsidRPr="00C95995">
        <w:rPr>
          <w:rFonts w:ascii="Arial Narrow" w:hAnsi="Arial Narrow"/>
          <w:sz w:val="26"/>
          <w:szCs w:val="26"/>
        </w:rPr>
        <w:t>(</w:t>
      </w:r>
      <w:r>
        <w:rPr>
          <w:rFonts w:ascii="Arial Narrow" w:hAnsi="Arial Narrow"/>
          <w:sz w:val="26"/>
          <w:szCs w:val="26"/>
        </w:rPr>
        <w:t>35,2</w:t>
      </w:r>
      <w:r w:rsidRPr="00C95995">
        <w:rPr>
          <w:rFonts w:ascii="Arial Narrow" w:hAnsi="Arial Narrow"/>
          <w:sz w:val="26"/>
          <w:szCs w:val="26"/>
        </w:rPr>
        <w:t>%).</w:t>
      </w:r>
    </w:p>
    <w:p w:rsidR="006B7C5C" w:rsidRPr="009023A5" w:rsidRDefault="006B7C5C" w:rsidP="006B7C5C">
      <w:pPr>
        <w:ind w:firstLine="284"/>
        <w:rPr>
          <w:rFonts w:ascii="Arial Narrow" w:hAnsi="Arial Narrow"/>
          <w:sz w:val="18"/>
          <w:szCs w:val="26"/>
        </w:rPr>
      </w:pPr>
    </w:p>
    <w:p w:rsidR="006B7C5C" w:rsidRDefault="006B7C5C" w:rsidP="006B7C5C">
      <w:pPr>
        <w:pStyle w:val="29"/>
        <w:spacing w:before="120" w:after="0" w:line="240" w:lineRule="auto"/>
        <w:ind w:left="0"/>
        <w:jc w:val="center"/>
        <w:rPr>
          <w:rFonts w:ascii="Arial Narrow" w:hAnsi="Arial Narrow"/>
          <w:b/>
          <w:lang w:eastAsia="ru-RU"/>
        </w:rPr>
      </w:pPr>
      <w:r>
        <w:rPr>
          <w:rFonts w:ascii="Arial Narrow" w:hAnsi="Arial Narrow"/>
          <w:b/>
          <w:lang w:eastAsia="ru-RU"/>
        </w:rPr>
        <w:t>Удельный вес числа</w:t>
      </w:r>
      <w:r w:rsidRPr="00241F61">
        <w:rPr>
          <w:rFonts w:ascii="Arial Narrow" w:hAnsi="Arial Narrow"/>
          <w:b/>
          <w:lang w:eastAsia="ru-RU"/>
        </w:rPr>
        <w:t xml:space="preserve"> удовлетворенных жалоб</w:t>
      </w:r>
    </w:p>
    <w:p w:rsidR="006B7C5C" w:rsidRDefault="006B7C5C" w:rsidP="006B7C5C">
      <w:pPr>
        <w:pStyle w:val="29"/>
        <w:spacing w:before="120" w:after="0" w:line="240" w:lineRule="auto"/>
        <w:ind w:left="0"/>
        <w:jc w:val="center"/>
        <w:rPr>
          <w:rFonts w:ascii="Arial Narrow" w:hAnsi="Arial Narrow"/>
          <w:sz w:val="26"/>
          <w:szCs w:val="26"/>
        </w:rPr>
      </w:pPr>
      <w:r>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14:anchorId="2691B042" wp14:editId="3E2395B0">
                <wp:simplePos x="0" y="0"/>
                <wp:positionH relativeFrom="column">
                  <wp:posOffset>1840230</wp:posOffset>
                </wp:positionH>
                <wp:positionV relativeFrom="paragraph">
                  <wp:posOffset>176529</wp:posOffset>
                </wp:positionV>
                <wp:extent cx="1150620" cy="1162685"/>
                <wp:effectExtent l="0" t="0" r="0" b="0"/>
                <wp:wrapNone/>
                <wp:docPr id="324" name="Овал 324"/>
                <wp:cNvGraphicFramePr/>
                <a:graphic xmlns:a="http://schemas.openxmlformats.org/drawingml/2006/main">
                  <a:graphicData uri="http://schemas.microsoft.com/office/word/2010/wordprocessingShape">
                    <wps:wsp>
                      <wps:cNvSpPr/>
                      <wps:spPr>
                        <a:xfrm>
                          <a:off x="0" y="0"/>
                          <a:ext cx="1150620" cy="116268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787" w:rsidRPr="00241F61" w:rsidRDefault="00A80787" w:rsidP="006B7C5C">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5</w:t>
                            </w:r>
                            <w:proofErr w:type="gramStart"/>
                            <w:r>
                              <w:rPr>
                                <w:rFonts w:ascii="Arial Narrow" w:hAnsi="Arial Narrow"/>
                                <w:b/>
                                <w:color w:val="244061" w:themeColor="accent1" w:themeShade="80"/>
                                <w:sz w:val="40"/>
                                <w:szCs w:val="40"/>
                              </w:rPr>
                              <w:t>,7</w:t>
                            </w:r>
                            <w:proofErr w:type="gramEnd"/>
                            <w:r w:rsidRPr="00241F61">
                              <w:rPr>
                                <w:rFonts w:ascii="Arial Narrow" w:hAnsi="Arial Narrow"/>
                                <w:b/>
                                <w:color w:val="244061" w:themeColor="accent1" w:themeShade="80"/>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4" o:spid="_x0000_s1079" style="position:absolute;left:0;text-align:left;margin-left:144.9pt;margin-top:13.9pt;width:90.6pt;height:91.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" fillcolor="#dbe5f1 [660]" stroked="f" strokeweight="2pt">
                <v:textbox inset="0,0,0,0">
                  <w:txbxContent>
                    <w:p w:rsidR="00A80787" w:rsidRPr="00241F61" w:rsidRDefault="00A80787" w:rsidP="006B7C5C">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5</w:t>
                      </w:r>
                      <w:proofErr w:type="gramStart"/>
                      <w:r>
                        <w:rPr>
                          <w:rFonts w:ascii="Arial Narrow" w:hAnsi="Arial Narrow"/>
                          <w:b/>
                          <w:color w:val="244061" w:themeColor="accent1" w:themeShade="80"/>
                          <w:sz w:val="40"/>
                          <w:szCs w:val="40"/>
                        </w:rPr>
                        <w:t>,7</w:t>
                      </w:r>
                      <w:proofErr w:type="gramEnd"/>
                      <w:r w:rsidRPr="00241F61">
                        <w:rPr>
                          <w:rFonts w:ascii="Arial Narrow" w:hAnsi="Arial Narrow"/>
                          <w:b/>
                          <w:color w:val="244061" w:themeColor="accent1" w:themeShade="80"/>
                          <w:sz w:val="40"/>
                          <w:szCs w:val="40"/>
                          <w:lang w:val="en-US"/>
                        </w:rPr>
                        <w:t>%</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14:anchorId="7632663D" wp14:editId="0689222F">
                <wp:simplePos x="0" y="0"/>
                <wp:positionH relativeFrom="column">
                  <wp:posOffset>184785</wp:posOffset>
                </wp:positionH>
                <wp:positionV relativeFrom="paragraph">
                  <wp:posOffset>176530</wp:posOffset>
                </wp:positionV>
                <wp:extent cx="1162800" cy="1162800"/>
                <wp:effectExtent l="0" t="0" r="0" b="0"/>
                <wp:wrapNone/>
                <wp:docPr id="325" name="Овал 325"/>
                <wp:cNvGraphicFramePr/>
                <a:graphic xmlns:a="http://schemas.openxmlformats.org/drawingml/2006/main">
                  <a:graphicData uri="http://schemas.microsoft.com/office/word/2010/wordprocessingShape">
                    <wps:wsp>
                      <wps:cNvSpPr/>
                      <wps:spPr>
                        <a:xfrm>
                          <a:off x="0" y="0"/>
                          <a:ext cx="1162800" cy="11628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787" w:rsidRPr="00241F61" w:rsidRDefault="00A80787" w:rsidP="006B7C5C">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35,2</w:t>
                            </w:r>
                            <w:r w:rsidRPr="00241F61">
                              <w:rPr>
                                <w:rFonts w:ascii="Arial Narrow" w:hAnsi="Arial Narrow"/>
                                <w:b/>
                                <w:color w:val="244061" w:themeColor="accent1" w:themeShade="80"/>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5" o:spid="_x0000_s1080" style="position:absolute;left:0;text-align:left;margin-left:14.55pt;margin-top:13.9pt;width:91.55pt;height:9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" fillcolor="#dbe5f1 [660]" stroked="f" strokeweight="2pt">
                <v:textbox inset="0,0,0,0">
                  <w:txbxContent>
                    <w:p w:rsidR="00A80787" w:rsidRPr="00241F61" w:rsidRDefault="00A80787" w:rsidP="006B7C5C">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35,2</w:t>
                      </w:r>
                      <w:r w:rsidRPr="00241F61">
                        <w:rPr>
                          <w:rFonts w:ascii="Arial Narrow" w:hAnsi="Arial Narrow"/>
                          <w:b/>
                          <w:color w:val="244061" w:themeColor="accent1" w:themeShade="80"/>
                          <w:sz w:val="40"/>
                          <w:szCs w:val="32"/>
                          <w:lang w:val="en-US"/>
                        </w:rPr>
                        <w:t>%</w:t>
                      </w:r>
                    </w:p>
                  </w:txbxContent>
                </v:textbox>
              </v:oval>
            </w:pict>
          </mc:Fallback>
        </mc:AlternateContent>
      </w:r>
    </w:p>
    <w:p w:rsidR="006B7C5C" w:rsidRPr="00B66A76" w:rsidRDefault="006B7C5C" w:rsidP="006B7C5C">
      <w:pPr>
        <w:pStyle w:val="29"/>
        <w:spacing w:before="120" w:after="0" w:line="240" w:lineRule="auto"/>
        <w:ind w:left="0"/>
        <w:jc w:val="center"/>
        <w:rPr>
          <w:rFonts w:ascii="Arial Narrow" w:hAnsi="Arial Narrow"/>
          <w:sz w:val="26"/>
          <w:szCs w:val="26"/>
        </w:rPr>
      </w:pPr>
    </w:p>
    <w:p w:rsidR="006B7C5C" w:rsidRPr="00B66A76" w:rsidRDefault="006B7C5C" w:rsidP="006B7C5C">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32992" behindDoc="0" locked="0" layoutInCell="1" allowOverlap="1" wp14:anchorId="55F10777" wp14:editId="1AB84862">
                <wp:simplePos x="0" y="0"/>
                <wp:positionH relativeFrom="column">
                  <wp:posOffset>1401445</wp:posOffset>
                </wp:positionH>
                <wp:positionV relativeFrom="paragraph">
                  <wp:posOffset>10795</wp:posOffset>
                </wp:positionV>
                <wp:extent cx="484505" cy="676275"/>
                <wp:effectExtent l="0" t="0" r="0" b="9525"/>
                <wp:wrapNone/>
                <wp:docPr id="326" name="Нашивка 326"/>
                <wp:cNvGraphicFramePr/>
                <a:graphic xmlns:a="http://schemas.openxmlformats.org/drawingml/2006/main">
                  <a:graphicData uri="http://schemas.microsoft.com/office/word/2010/wordprocessingShape">
                    <wps:wsp>
                      <wps:cNvSpPr/>
                      <wps:spPr>
                        <a:xfrm rot="10800000">
                          <a:off x="0" y="0"/>
                          <a:ext cx="484505" cy="676275"/>
                        </a:xfrm>
                        <a:prstGeom prst="chevron">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26" o:spid="_x0000_s1026" type="#_x0000_t55" style="position:absolute;margin-left:110.35pt;margin-top:.85pt;width:38.15pt;height:53.25pt;rotation:18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" adj="10800" fillcolor="#95b3d7 [1940]" stroked="f" strokeweight="2pt"/>
            </w:pict>
          </mc:Fallback>
        </mc:AlternateContent>
      </w:r>
    </w:p>
    <w:p w:rsidR="006B7C5C" w:rsidRPr="00B66A76" w:rsidRDefault="006B7C5C" w:rsidP="006B7C5C">
      <w:pPr>
        <w:ind w:firstLine="284"/>
        <w:rPr>
          <w:rFonts w:ascii="Arial Narrow" w:hAnsi="Arial Narrow"/>
          <w:sz w:val="26"/>
          <w:szCs w:val="26"/>
        </w:rPr>
      </w:pPr>
    </w:p>
    <w:p w:rsidR="006B7C5C" w:rsidRPr="00B66A76" w:rsidRDefault="006B7C5C" w:rsidP="006B7C5C">
      <w:pPr>
        <w:ind w:firstLine="284"/>
        <w:rPr>
          <w:rFonts w:ascii="Arial Narrow" w:hAnsi="Arial Narrow"/>
          <w:sz w:val="26"/>
          <w:szCs w:val="26"/>
        </w:rPr>
      </w:pPr>
    </w:p>
    <w:p w:rsidR="006B7C5C" w:rsidRPr="00B66A76" w:rsidRDefault="006B7C5C" w:rsidP="006B7C5C">
      <w:pPr>
        <w:ind w:firstLine="284"/>
        <w:rPr>
          <w:rFonts w:ascii="Arial Narrow" w:hAnsi="Arial Narrow"/>
          <w:sz w:val="26"/>
          <w:szCs w:val="26"/>
        </w:rPr>
      </w:pPr>
    </w:p>
    <w:p w:rsidR="006B7C5C" w:rsidRDefault="006B7C5C" w:rsidP="006B7C5C">
      <w:pPr>
        <w:ind w:firstLine="284"/>
        <w:rPr>
          <w:rFonts w:ascii="Arial Narrow" w:hAnsi="Arial Narrow"/>
          <w:sz w:val="26"/>
          <w:szCs w:val="26"/>
        </w:rPr>
      </w:pPr>
    </w:p>
    <w:p w:rsidR="006B7C5C" w:rsidRDefault="006B7C5C" w:rsidP="006B7C5C">
      <w:pPr>
        <w:pStyle w:val="29"/>
        <w:spacing w:before="120" w:after="0" w:line="240" w:lineRule="auto"/>
        <w:ind w:left="0"/>
        <w:jc w:val="both"/>
        <w:rPr>
          <w:rFonts w:ascii="Arial Narrow" w:hAnsi="Arial Narrow"/>
          <w:b/>
          <w:noProof/>
          <w:lang w:eastAsia="ru-RU"/>
        </w:rPr>
      </w:pPr>
      <w:r>
        <w:rPr>
          <w:rFonts w:ascii="Arial Narrow" w:hAnsi="Arial Narrow"/>
          <w:sz w:val="26"/>
          <w:szCs w:val="26"/>
        </w:rPr>
        <w:t xml:space="preserve">             </w:t>
      </w:r>
      <w:r w:rsidRPr="00ED0D8F">
        <w:rPr>
          <w:rFonts w:ascii="Arial Narrow" w:hAnsi="Arial Narrow"/>
          <w:b/>
          <w:noProof/>
          <w:lang w:eastAsia="ru-RU"/>
        </w:rPr>
        <w:t>1 кв.</w:t>
      </w:r>
      <w:r>
        <w:rPr>
          <w:rFonts w:ascii="Arial Narrow" w:hAnsi="Arial Narrow"/>
          <w:sz w:val="26"/>
          <w:szCs w:val="26"/>
        </w:rPr>
        <w:t xml:space="preserve"> </w:t>
      </w:r>
      <w:r>
        <w:rPr>
          <w:rFonts w:ascii="Arial Narrow" w:hAnsi="Arial Narrow"/>
          <w:b/>
          <w:noProof/>
          <w:lang w:eastAsia="ru-RU"/>
        </w:rPr>
        <w:t>2016                                   1 кв. 2017</w:t>
      </w:r>
    </w:p>
    <w:p w:rsidR="006B7C5C" w:rsidRPr="00F673C2" w:rsidRDefault="006B7C5C" w:rsidP="006B7C5C">
      <w:pPr>
        <w:pStyle w:val="29"/>
        <w:spacing w:before="120" w:after="0" w:line="240" w:lineRule="auto"/>
        <w:ind w:left="0"/>
        <w:jc w:val="both"/>
        <w:rPr>
          <w:rFonts w:ascii="Arial Narrow" w:hAnsi="Arial Narrow"/>
          <w:b/>
        </w:rPr>
      </w:pPr>
    </w:p>
    <w:p w:rsidR="006B7C5C" w:rsidRPr="00ED0D8F" w:rsidRDefault="006B7C5C" w:rsidP="006B7C5C">
      <w:pPr>
        <w:ind w:firstLine="284"/>
        <w:rPr>
          <w:rFonts w:ascii="Arial Narrow" w:hAnsi="Arial Narrow"/>
          <w:sz w:val="26"/>
          <w:szCs w:val="26"/>
        </w:rPr>
      </w:pPr>
      <w:r w:rsidRPr="00ED0D8F">
        <w:rPr>
          <w:rFonts w:ascii="Arial Narrow" w:hAnsi="Arial Narrow"/>
          <w:sz w:val="26"/>
          <w:szCs w:val="26"/>
        </w:rPr>
        <w:t>Процент сумм удовлетворенных требований заявителей по отношению к оспариваемым ими суммам по жалобам за 1 квартал 2017 года составил 16,1%, что на 0,3 п.п. меньше, чем за 1 квартал 2016 года (16,4%).</w:t>
      </w:r>
    </w:p>
    <w:p w:rsidR="006B7C5C" w:rsidRPr="00151B32" w:rsidRDefault="006B7C5C" w:rsidP="006B7C5C">
      <w:pPr>
        <w:ind w:firstLine="284"/>
        <w:jc w:val="center"/>
        <w:rPr>
          <w:rFonts w:ascii="Arial Narrow" w:hAnsi="Arial Narrow"/>
          <w:b/>
          <w:sz w:val="22"/>
          <w:szCs w:val="22"/>
        </w:rPr>
      </w:pPr>
      <w:r w:rsidRPr="00442CC6">
        <w:rPr>
          <w:rFonts w:ascii="Arial Narrow" w:hAnsi="Arial Narrow"/>
          <w:b/>
          <w:sz w:val="22"/>
          <w:szCs w:val="22"/>
        </w:rPr>
        <w:t xml:space="preserve">Удельных </w:t>
      </w:r>
      <w:r>
        <w:rPr>
          <w:rFonts w:ascii="Arial Narrow" w:hAnsi="Arial Narrow"/>
          <w:b/>
          <w:sz w:val="22"/>
          <w:szCs w:val="22"/>
        </w:rPr>
        <w:t>вес с</w:t>
      </w:r>
      <w:r w:rsidRPr="00442CC6">
        <w:rPr>
          <w:rFonts w:ascii="Arial Narrow" w:hAnsi="Arial Narrow"/>
          <w:b/>
          <w:sz w:val="22"/>
          <w:szCs w:val="22"/>
        </w:rPr>
        <w:t>умм</w:t>
      </w:r>
      <w:r w:rsidRPr="00151B32">
        <w:rPr>
          <w:rFonts w:ascii="Arial Narrow" w:hAnsi="Arial Narrow"/>
          <w:b/>
          <w:sz w:val="22"/>
          <w:szCs w:val="22"/>
        </w:rPr>
        <w:t xml:space="preserve"> удовлетворенных требований</w:t>
      </w:r>
    </w:p>
    <w:p w:rsidR="006B7C5C" w:rsidRPr="00411BA6" w:rsidRDefault="006B7C5C" w:rsidP="006B7C5C">
      <w:pPr>
        <w:pStyle w:val="29"/>
        <w:spacing w:after="0" w:line="240" w:lineRule="auto"/>
        <w:ind w:left="0" w:firstLine="284"/>
        <w:jc w:val="both"/>
        <w:rPr>
          <w:rFonts w:ascii="Arial Narrow" w:hAnsi="Arial Narrow"/>
          <w:sz w:val="14"/>
          <w:szCs w:val="26"/>
        </w:rPr>
      </w:pPr>
      <w:r>
        <w:rPr>
          <w:rFonts w:ascii="Times New Roman" w:hAnsi="Times New Roman"/>
          <w:noProof/>
          <w:sz w:val="28"/>
          <w:szCs w:val="28"/>
          <w:lang w:eastAsia="ru-RU"/>
        </w:rPr>
        <mc:AlternateContent>
          <mc:Choice Requires="wps">
            <w:drawing>
              <wp:anchor distT="0" distB="0" distL="114300" distR="114300" simplePos="0" relativeHeight="251734016" behindDoc="0" locked="0" layoutInCell="1" allowOverlap="1" wp14:anchorId="2ABD9D83" wp14:editId="47507020">
                <wp:simplePos x="0" y="0"/>
                <wp:positionH relativeFrom="column">
                  <wp:posOffset>181610</wp:posOffset>
                </wp:positionH>
                <wp:positionV relativeFrom="paragraph">
                  <wp:posOffset>79375</wp:posOffset>
                </wp:positionV>
                <wp:extent cx="1162685" cy="1162685"/>
                <wp:effectExtent l="0" t="0" r="0" b="0"/>
                <wp:wrapNone/>
                <wp:docPr id="327" name="Овал 327"/>
                <wp:cNvGraphicFramePr/>
                <a:graphic xmlns:a="http://schemas.openxmlformats.org/drawingml/2006/main">
                  <a:graphicData uri="http://schemas.microsoft.com/office/word/2010/wordprocessingShape">
                    <wps:wsp>
                      <wps:cNvSpPr/>
                      <wps:spPr>
                        <a:xfrm>
                          <a:off x="0" y="0"/>
                          <a:ext cx="1162685" cy="116268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787" w:rsidRPr="00151B32" w:rsidRDefault="00A80787" w:rsidP="006B7C5C">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16,4</w:t>
                            </w:r>
                            <w:r w:rsidRPr="00151B32">
                              <w:rPr>
                                <w:rFonts w:ascii="Arial Narrow" w:hAnsi="Arial Narrow"/>
                                <w:b/>
                                <w:color w:val="FFFFFF" w:themeColor="background1"/>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7" o:spid="_x0000_s1081" style="position:absolute;left:0;text-align:left;margin-left:14.3pt;margin-top:6.25pt;width:91.55pt;height:9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" fillcolor="#bfbfbf [2412]" stroked="f" strokeweight="2pt">
                <v:textbox inset="0,0,0,0">
                  <w:txbxContent>
                    <w:p w:rsidR="00A80787" w:rsidRPr="00151B32" w:rsidRDefault="00A80787" w:rsidP="006B7C5C">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16,4</w:t>
                      </w:r>
                      <w:r w:rsidRPr="00151B32">
                        <w:rPr>
                          <w:rFonts w:ascii="Arial Narrow" w:hAnsi="Arial Narrow"/>
                          <w:b/>
                          <w:color w:val="FFFFFF" w:themeColor="background1"/>
                          <w:sz w:val="40"/>
                          <w:szCs w:val="32"/>
                          <w:lang w:val="en-US"/>
                        </w:rPr>
                        <w:t>%</w:t>
                      </w:r>
                    </w:p>
                  </w:txbxContent>
                </v:textbox>
              </v:oval>
            </w:pict>
          </mc:Fallback>
        </mc:AlternateContent>
      </w:r>
      <w:r w:rsidRPr="007F50B2">
        <w:rPr>
          <w:rFonts w:ascii="Arial Narrow" w:hAnsi="Arial Narrow"/>
          <w:sz w:val="26"/>
          <w:szCs w:val="26"/>
          <w:lang w:eastAsia="ru-RU"/>
        </w:rPr>
        <w:t xml:space="preserve">           </w:t>
      </w:r>
    </w:p>
    <w:p w:rsidR="006B7C5C" w:rsidRPr="00151B32" w:rsidRDefault="006B7C5C" w:rsidP="006B7C5C">
      <w:pPr>
        <w:ind w:firstLine="284"/>
        <w:rPr>
          <w:rFonts w:ascii="Arial Narrow" w:hAnsi="Arial Narrow"/>
          <w:sz w:val="26"/>
          <w:szCs w:val="26"/>
        </w:rPr>
      </w:pPr>
      <w:r>
        <w:rPr>
          <w:noProof/>
          <w:sz w:val="28"/>
          <w:szCs w:val="28"/>
        </w:rPr>
        <mc:AlternateContent>
          <mc:Choice Requires="wps">
            <w:drawing>
              <wp:anchor distT="0" distB="0" distL="114300" distR="114300" simplePos="0" relativeHeight="251735040" behindDoc="0" locked="0" layoutInCell="1" allowOverlap="1" wp14:anchorId="73EA44AD" wp14:editId="7D59A4DE">
                <wp:simplePos x="0" y="0"/>
                <wp:positionH relativeFrom="column">
                  <wp:posOffset>1929130</wp:posOffset>
                </wp:positionH>
                <wp:positionV relativeFrom="paragraph">
                  <wp:posOffset>110490</wp:posOffset>
                </wp:positionV>
                <wp:extent cx="876300" cy="792480"/>
                <wp:effectExtent l="0" t="0" r="0" b="7620"/>
                <wp:wrapNone/>
                <wp:docPr id="328" name="Овал 328"/>
                <wp:cNvGraphicFramePr/>
                <a:graphic xmlns:a="http://schemas.openxmlformats.org/drawingml/2006/main">
                  <a:graphicData uri="http://schemas.microsoft.com/office/word/2010/wordprocessingShape">
                    <wps:wsp>
                      <wps:cNvSpPr/>
                      <wps:spPr>
                        <a:xfrm>
                          <a:off x="0" y="0"/>
                          <a:ext cx="876300" cy="79248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787" w:rsidRPr="00151B32" w:rsidRDefault="00A80787" w:rsidP="006B7C5C">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16,1</w:t>
                            </w:r>
                            <w:r w:rsidRPr="00151B32">
                              <w:rPr>
                                <w:rFonts w:ascii="Arial Narrow" w:hAnsi="Arial Narrow"/>
                                <w:b/>
                                <w:color w:val="FFFFFF" w:themeColor="background1"/>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8" o:spid="_x0000_s1082" style="position:absolute;left:0;text-align:left;margin-left:151.9pt;margin-top:8.7pt;width:69pt;height:6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" fillcolor="#bfbfbf [2412]" stroked="f" strokeweight="2pt">
                <v:textbox inset="0,0,0,0">
                  <w:txbxContent>
                    <w:p w:rsidR="00A80787" w:rsidRPr="00151B32" w:rsidRDefault="00A80787" w:rsidP="006B7C5C">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16,1</w:t>
                      </w:r>
                      <w:r w:rsidRPr="00151B32">
                        <w:rPr>
                          <w:rFonts w:ascii="Arial Narrow" w:hAnsi="Arial Narrow"/>
                          <w:b/>
                          <w:color w:val="FFFFFF" w:themeColor="background1"/>
                          <w:sz w:val="40"/>
                          <w:szCs w:val="40"/>
                          <w:lang w:val="en-US"/>
                        </w:rPr>
                        <w:t>%</w:t>
                      </w:r>
                    </w:p>
                  </w:txbxContent>
                </v:textbox>
              </v:oval>
            </w:pict>
          </mc:Fallback>
        </mc:AlternateContent>
      </w:r>
    </w:p>
    <w:p w:rsidR="006B7C5C" w:rsidRPr="00151B32" w:rsidRDefault="006B7C5C" w:rsidP="006B7C5C">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36064" behindDoc="0" locked="0" layoutInCell="1" allowOverlap="1" wp14:anchorId="7316DACC" wp14:editId="4ED4B194">
                <wp:simplePos x="0" y="0"/>
                <wp:positionH relativeFrom="column">
                  <wp:posOffset>1290955</wp:posOffset>
                </wp:positionH>
                <wp:positionV relativeFrom="paragraph">
                  <wp:posOffset>3175</wp:posOffset>
                </wp:positionV>
                <wp:extent cx="590550" cy="647700"/>
                <wp:effectExtent l="0" t="0" r="0" b="0"/>
                <wp:wrapNone/>
                <wp:docPr id="329" name="Нашивка 329"/>
                <wp:cNvGraphicFramePr/>
                <a:graphic xmlns:a="http://schemas.openxmlformats.org/drawingml/2006/main">
                  <a:graphicData uri="http://schemas.microsoft.com/office/word/2010/wordprocessingShape">
                    <wps:wsp>
                      <wps:cNvSpPr/>
                      <wps:spPr>
                        <a:xfrm>
                          <a:off x="0" y="0"/>
                          <a:ext cx="590550" cy="647700"/>
                        </a:xfrm>
                        <a:prstGeom prst="chevron">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29" o:spid="_x0000_s1026" type="#_x0000_t55" style="position:absolute;margin-left:101.65pt;margin-top:.25pt;width:46.5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" adj="10800" fillcolor="#7f7f7f [1612]" stroked="f" strokeweight="2pt"/>
            </w:pict>
          </mc:Fallback>
        </mc:AlternateContent>
      </w:r>
    </w:p>
    <w:p w:rsidR="006B7C5C" w:rsidRPr="00151B32" w:rsidRDefault="006B7C5C" w:rsidP="006B7C5C">
      <w:pPr>
        <w:ind w:firstLine="284"/>
        <w:rPr>
          <w:rFonts w:ascii="Arial Narrow" w:hAnsi="Arial Narrow"/>
          <w:sz w:val="26"/>
          <w:szCs w:val="26"/>
        </w:rPr>
      </w:pPr>
    </w:p>
    <w:p w:rsidR="006B7C5C" w:rsidRPr="00151B32" w:rsidRDefault="006B7C5C" w:rsidP="006B7C5C">
      <w:pPr>
        <w:ind w:firstLine="284"/>
        <w:rPr>
          <w:rFonts w:ascii="Arial Narrow" w:hAnsi="Arial Narrow"/>
          <w:sz w:val="26"/>
          <w:szCs w:val="26"/>
        </w:rPr>
      </w:pPr>
    </w:p>
    <w:p w:rsidR="006B7C5C" w:rsidRPr="00151B32" w:rsidRDefault="006B7C5C" w:rsidP="006B7C5C">
      <w:pPr>
        <w:ind w:firstLine="284"/>
        <w:rPr>
          <w:rFonts w:ascii="Arial Narrow" w:hAnsi="Arial Narrow"/>
          <w:sz w:val="26"/>
          <w:szCs w:val="26"/>
        </w:rPr>
      </w:pPr>
    </w:p>
    <w:p w:rsidR="006B7C5C" w:rsidRDefault="006B7C5C" w:rsidP="006B7C5C">
      <w:pPr>
        <w:pStyle w:val="29"/>
        <w:spacing w:after="0" w:line="216" w:lineRule="auto"/>
        <w:ind w:left="0" w:firstLine="284"/>
        <w:jc w:val="both"/>
        <w:rPr>
          <w:rFonts w:ascii="Arial Narrow" w:hAnsi="Arial Narrow"/>
          <w:sz w:val="26"/>
          <w:szCs w:val="26"/>
          <w:lang w:eastAsia="ru-RU"/>
        </w:rPr>
      </w:pPr>
    </w:p>
    <w:p w:rsidR="006B7C5C" w:rsidRDefault="006B7C5C" w:rsidP="006B7C5C">
      <w:pPr>
        <w:pStyle w:val="29"/>
        <w:spacing w:before="120" w:after="0" w:line="240" w:lineRule="auto"/>
        <w:ind w:left="0"/>
        <w:jc w:val="both"/>
        <w:rPr>
          <w:rFonts w:ascii="Arial Narrow" w:hAnsi="Arial Narrow"/>
          <w:b/>
          <w:noProof/>
          <w:lang w:eastAsia="ru-RU"/>
        </w:rPr>
      </w:pPr>
      <w:r>
        <w:rPr>
          <w:rFonts w:ascii="Arial Narrow" w:hAnsi="Arial Narrow"/>
          <w:sz w:val="26"/>
          <w:szCs w:val="26"/>
        </w:rPr>
        <w:t xml:space="preserve">             </w:t>
      </w:r>
      <w:r w:rsidRPr="00ED0D8F">
        <w:rPr>
          <w:rFonts w:ascii="Arial Narrow" w:hAnsi="Arial Narrow"/>
          <w:b/>
          <w:noProof/>
          <w:lang w:eastAsia="ru-RU"/>
        </w:rPr>
        <w:t>1 кв.</w:t>
      </w:r>
      <w:r>
        <w:rPr>
          <w:rFonts w:ascii="Arial Narrow" w:hAnsi="Arial Narrow"/>
          <w:sz w:val="26"/>
          <w:szCs w:val="26"/>
        </w:rPr>
        <w:t xml:space="preserve"> </w:t>
      </w:r>
      <w:r>
        <w:rPr>
          <w:rFonts w:ascii="Arial Narrow" w:hAnsi="Arial Narrow"/>
          <w:b/>
          <w:noProof/>
          <w:lang w:eastAsia="ru-RU"/>
        </w:rPr>
        <w:t>2016                                  1 кв. 2017</w:t>
      </w:r>
    </w:p>
    <w:p w:rsidR="006B7C5C" w:rsidRPr="00ED0D8F" w:rsidRDefault="006B7C5C" w:rsidP="006B7C5C">
      <w:pPr>
        <w:ind w:firstLine="284"/>
        <w:rPr>
          <w:rFonts w:ascii="Arial Narrow" w:hAnsi="Arial Narrow"/>
          <w:sz w:val="26"/>
          <w:szCs w:val="26"/>
        </w:rPr>
      </w:pPr>
      <w:proofErr w:type="gramStart"/>
      <w:r w:rsidRPr="00ED0D8F">
        <w:rPr>
          <w:rFonts w:ascii="Arial Narrow" w:hAnsi="Arial Narrow"/>
          <w:sz w:val="26"/>
          <w:szCs w:val="26"/>
        </w:rPr>
        <w:lastRenderedPageBreak/>
        <w:t xml:space="preserve">Федеральная налоговая служба на постоянной основе осуществляет наполнение контента размещенного на сайте ФНС России интернет-сервиса «Решения по жалобам», предоставляющего возможность просмотра в свободном доступе наиболее значимых решений, вынесенных по результатам рассмотрения ФНС России и управлениями ФНС России по субъектам Российской Федерации жалоб (обращений) налогоплательщиков на акты налоговых органов ненормативного характера, действия или бездействие их должностных лиц. </w:t>
      </w:r>
      <w:proofErr w:type="gramEnd"/>
    </w:p>
    <w:p w:rsidR="006B7C5C" w:rsidRPr="00ED0D8F" w:rsidRDefault="006B7C5C" w:rsidP="006B7C5C">
      <w:pPr>
        <w:ind w:firstLine="284"/>
        <w:rPr>
          <w:rFonts w:ascii="Arial Narrow" w:hAnsi="Arial Narrow"/>
          <w:sz w:val="26"/>
          <w:szCs w:val="26"/>
        </w:rPr>
      </w:pPr>
      <w:r w:rsidRPr="00ED0D8F">
        <w:rPr>
          <w:rFonts w:ascii="Arial Narrow" w:hAnsi="Arial Narrow"/>
          <w:sz w:val="26"/>
          <w:szCs w:val="26"/>
        </w:rPr>
        <w:t xml:space="preserve">В </w:t>
      </w:r>
      <w:proofErr w:type="gramStart"/>
      <w:r w:rsidRPr="00ED0D8F">
        <w:rPr>
          <w:rFonts w:ascii="Arial Narrow" w:hAnsi="Arial Narrow"/>
          <w:sz w:val="26"/>
          <w:szCs w:val="26"/>
        </w:rPr>
        <w:t>указанном</w:t>
      </w:r>
      <w:proofErr w:type="gramEnd"/>
      <w:r w:rsidRPr="00ED0D8F">
        <w:rPr>
          <w:rFonts w:ascii="Arial Narrow" w:hAnsi="Arial Narrow"/>
          <w:sz w:val="26"/>
          <w:szCs w:val="26"/>
        </w:rPr>
        <w:t xml:space="preserve"> интернет-сервисе наряду с решениями, вынесенными налоговыми органами по результатам рассмотрения споров по вопросам налогообложения, размещаются решения, вынесенные по результатам рассмотрения споров, связанных с государственной регистрацией (отказами в государственной регистрации).</w:t>
      </w:r>
    </w:p>
    <w:p w:rsidR="006B7C5C" w:rsidRPr="00ED0D8F" w:rsidRDefault="006B7C5C" w:rsidP="006B7C5C">
      <w:pPr>
        <w:ind w:firstLine="284"/>
        <w:rPr>
          <w:rFonts w:ascii="Arial Narrow" w:hAnsi="Arial Narrow"/>
          <w:sz w:val="26"/>
          <w:szCs w:val="26"/>
        </w:rPr>
      </w:pPr>
      <w:r w:rsidRPr="00ED0D8F">
        <w:rPr>
          <w:rFonts w:ascii="Arial Narrow" w:hAnsi="Arial Narrow"/>
          <w:sz w:val="26"/>
          <w:szCs w:val="26"/>
        </w:rPr>
        <w:t>Помимо вышеуказанной информации на данном сервисе по каждому размещенному решению также стала размещаться краткая информация с описанием позиции налогового органа, вынесшего обжалуемое решение, позиции налогоплательщика, правовой позиции налогового органа, вынесшего решение по жалобе, а также данные о реквизитах размещенного решения и налоговом органе, вынесшим размещенное решение по жалобе.</w:t>
      </w:r>
    </w:p>
    <w:p w:rsidR="006B7C5C" w:rsidRPr="00ED0D8F" w:rsidRDefault="006B7C5C" w:rsidP="006B7C5C">
      <w:pPr>
        <w:ind w:firstLine="284"/>
        <w:rPr>
          <w:rFonts w:ascii="Arial Narrow" w:hAnsi="Arial Narrow"/>
          <w:sz w:val="26"/>
          <w:szCs w:val="26"/>
        </w:rPr>
      </w:pPr>
      <w:r w:rsidRPr="00ED0D8F">
        <w:rPr>
          <w:rFonts w:ascii="Arial Narrow" w:hAnsi="Arial Narrow"/>
          <w:sz w:val="26"/>
          <w:szCs w:val="26"/>
        </w:rPr>
        <w:t>Благодаря указанным улучшениям по итогам 1 квартала 2017 года к данному сервису зарегистрировано 119</w:t>
      </w:r>
      <w:r>
        <w:rPr>
          <w:rFonts w:ascii="Arial Narrow" w:hAnsi="Arial Narrow"/>
          <w:sz w:val="26"/>
          <w:szCs w:val="26"/>
        </w:rPr>
        <w:t>,</w:t>
      </w:r>
      <w:r w:rsidRPr="00ED0D8F">
        <w:rPr>
          <w:rFonts w:ascii="Arial Narrow" w:hAnsi="Arial Narrow"/>
          <w:sz w:val="26"/>
          <w:szCs w:val="26"/>
        </w:rPr>
        <w:t>4</w:t>
      </w:r>
      <w:r>
        <w:rPr>
          <w:rFonts w:ascii="Arial Narrow" w:hAnsi="Arial Narrow"/>
          <w:sz w:val="26"/>
          <w:szCs w:val="26"/>
        </w:rPr>
        <w:t xml:space="preserve"> тыс. </w:t>
      </w:r>
      <w:r w:rsidRPr="00ED0D8F">
        <w:rPr>
          <w:rFonts w:ascii="Arial Narrow" w:hAnsi="Arial Narrow"/>
          <w:sz w:val="26"/>
          <w:szCs w:val="26"/>
        </w:rPr>
        <w:t>обращени</w:t>
      </w:r>
      <w:r>
        <w:rPr>
          <w:rFonts w:ascii="Arial Narrow" w:hAnsi="Arial Narrow"/>
          <w:sz w:val="26"/>
          <w:szCs w:val="26"/>
        </w:rPr>
        <w:t>й</w:t>
      </w:r>
      <w:r w:rsidRPr="00ED0D8F">
        <w:rPr>
          <w:rFonts w:ascii="Arial Narrow" w:hAnsi="Arial Narrow"/>
          <w:sz w:val="26"/>
          <w:szCs w:val="26"/>
        </w:rPr>
        <w:t>, что в 9,</w:t>
      </w:r>
      <w:r>
        <w:rPr>
          <w:rFonts w:ascii="Arial Narrow" w:hAnsi="Arial Narrow"/>
          <w:sz w:val="26"/>
          <w:szCs w:val="26"/>
        </w:rPr>
        <w:t>6</w:t>
      </w:r>
      <w:r w:rsidRPr="00ED0D8F">
        <w:rPr>
          <w:rFonts w:ascii="Arial Narrow" w:hAnsi="Arial Narrow"/>
          <w:sz w:val="26"/>
          <w:szCs w:val="26"/>
        </w:rPr>
        <w:t xml:space="preserve"> раз</w:t>
      </w:r>
      <w:r>
        <w:rPr>
          <w:rFonts w:ascii="Arial Narrow" w:hAnsi="Arial Narrow"/>
          <w:sz w:val="26"/>
          <w:szCs w:val="26"/>
        </w:rPr>
        <w:t>а</w:t>
      </w:r>
      <w:r w:rsidRPr="00ED0D8F">
        <w:rPr>
          <w:rFonts w:ascii="Arial Narrow" w:hAnsi="Arial Narrow"/>
          <w:sz w:val="26"/>
          <w:szCs w:val="26"/>
        </w:rPr>
        <w:t xml:space="preserve"> </w:t>
      </w:r>
      <w:r>
        <w:rPr>
          <w:rFonts w:ascii="Arial Narrow" w:hAnsi="Arial Narrow"/>
          <w:sz w:val="26"/>
          <w:szCs w:val="26"/>
        </w:rPr>
        <w:t xml:space="preserve">больше, чем в 1 квартале </w:t>
      </w:r>
      <w:r w:rsidRPr="00ED0D8F">
        <w:rPr>
          <w:rFonts w:ascii="Arial Narrow" w:hAnsi="Arial Narrow"/>
          <w:sz w:val="26"/>
          <w:szCs w:val="26"/>
        </w:rPr>
        <w:t>2016 года (12</w:t>
      </w:r>
      <w:r>
        <w:rPr>
          <w:rFonts w:ascii="Arial Narrow" w:hAnsi="Arial Narrow"/>
          <w:sz w:val="26"/>
          <w:szCs w:val="26"/>
        </w:rPr>
        <w:t>,4 тыс.</w:t>
      </w:r>
      <w:r w:rsidRPr="00ED0D8F">
        <w:rPr>
          <w:rFonts w:ascii="Arial Narrow" w:hAnsi="Arial Narrow"/>
          <w:sz w:val="26"/>
          <w:szCs w:val="26"/>
        </w:rPr>
        <w:t xml:space="preserve"> обращений).</w:t>
      </w:r>
    </w:p>
    <w:p w:rsidR="006B7C5C" w:rsidRDefault="006B7C5C" w:rsidP="006B7C5C">
      <w:pPr>
        <w:ind w:firstLine="284"/>
        <w:rPr>
          <w:rFonts w:ascii="Arial Narrow" w:hAnsi="Arial Narrow"/>
          <w:sz w:val="26"/>
          <w:szCs w:val="26"/>
        </w:rPr>
        <w:sectPr w:rsidR="006B7C5C" w:rsidSect="006A6C72">
          <w:headerReference w:type="default" r:id="rId114"/>
          <w:footerReference w:type="default" r:id="rId115"/>
          <w:pgSz w:w="11906" w:h="16838"/>
          <w:pgMar w:top="1134" w:right="851" w:bottom="1134" w:left="1134" w:header="709" w:footer="709" w:gutter="0"/>
          <w:pgNumType w:start="47"/>
          <w:cols w:num="2" w:space="708"/>
          <w:docGrid w:linePitch="360"/>
        </w:sectPr>
      </w:pPr>
    </w:p>
    <w:p w:rsidR="006B7C5C" w:rsidRPr="00A11219" w:rsidRDefault="006B7C5C" w:rsidP="006B7C5C">
      <w:pPr>
        <w:tabs>
          <w:tab w:val="left" w:pos="180"/>
        </w:tabs>
        <w:autoSpaceDE w:val="0"/>
        <w:autoSpaceDN w:val="0"/>
        <w:adjustRightInd w:val="0"/>
        <w:rPr>
          <w:rFonts w:ascii="Arial Narrow" w:hAnsi="Arial Narrow"/>
          <w:b/>
          <w:sz w:val="40"/>
          <w:szCs w:val="40"/>
        </w:rPr>
      </w:pPr>
      <w:r>
        <w:rPr>
          <w:rFonts w:ascii="Arial Narrow" w:hAnsi="Arial Narrow"/>
          <w:b/>
          <w:sz w:val="40"/>
          <w:szCs w:val="40"/>
          <w:lang w:val="en-US"/>
        </w:rPr>
        <w:lastRenderedPageBreak/>
        <w:t>VIII</w:t>
      </w:r>
      <w:r w:rsidRPr="00F46091">
        <w:rPr>
          <w:rFonts w:ascii="Arial Narrow" w:hAnsi="Arial Narrow"/>
          <w:b/>
          <w:sz w:val="40"/>
          <w:szCs w:val="40"/>
        </w:rPr>
        <w:t>.</w:t>
      </w:r>
      <w:r>
        <w:rPr>
          <w:rFonts w:ascii="Arial Narrow" w:hAnsi="Arial Narrow"/>
          <w:b/>
          <w:sz w:val="40"/>
          <w:szCs w:val="40"/>
          <w:lang w:val="en-US"/>
        </w:rPr>
        <w:t> </w:t>
      </w:r>
      <w:r w:rsidRPr="00E14E61">
        <w:rPr>
          <w:rFonts w:ascii="Arial Narrow" w:hAnsi="Arial Narrow"/>
          <w:b/>
          <w:sz w:val="40"/>
          <w:szCs w:val="40"/>
        </w:rPr>
        <w:t xml:space="preserve">СУДЕБНАЯ РАБОТА </w:t>
      </w:r>
      <w:r>
        <w:rPr>
          <w:rFonts w:ascii="Arial Narrow" w:hAnsi="Arial Narrow"/>
          <w:b/>
          <w:sz w:val="40"/>
          <w:szCs w:val="40"/>
        </w:rPr>
        <w:t>НАЛОГОВЫХ ОРГАНОВ</w:t>
      </w:r>
    </w:p>
    <w:p w:rsidR="006B7C5C" w:rsidRDefault="006B7C5C" w:rsidP="006B7C5C">
      <w:pPr>
        <w:tabs>
          <w:tab w:val="left" w:pos="180"/>
        </w:tabs>
        <w:autoSpaceDE w:val="0"/>
        <w:autoSpaceDN w:val="0"/>
        <w:adjustRightInd w:val="0"/>
        <w:ind w:firstLine="284"/>
        <w:rPr>
          <w:rFonts w:ascii="Arial Narrow" w:hAnsi="Arial Narrow"/>
          <w:sz w:val="26"/>
          <w:szCs w:val="26"/>
        </w:rPr>
      </w:pPr>
    </w:p>
    <w:p w:rsidR="006B7C5C" w:rsidRDefault="006B7C5C" w:rsidP="006B7C5C">
      <w:pPr>
        <w:tabs>
          <w:tab w:val="left" w:pos="180"/>
        </w:tabs>
        <w:autoSpaceDE w:val="0"/>
        <w:autoSpaceDN w:val="0"/>
        <w:adjustRightInd w:val="0"/>
        <w:ind w:firstLine="284"/>
        <w:rPr>
          <w:rFonts w:ascii="Arial Narrow" w:hAnsi="Arial Narrow"/>
          <w:sz w:val="26"/>
          <w:szCs w:val="26"/>
        </w:rPr>
      </w:pPr>
      <w:r w:rsidRPr="00FA690F">
        <w:rPr>
          <w:rFonts w:ascii="Arial Narrow" w:hAnsi="Arial Narrow"/>
          <w:sz w:val="26"/>
          <w:szCs w:val="26"/>
        </w:rPr>
        <w:t>Анализ итогов судебной работы налоговых органов за</w:t>
      </w:r>
      <w:r>
        <w:rPr>
          <w:rFonts w:ascii="Arial Narrow" w:hAnsi="Arial Narrow"/>
          <w:sz w:val="26"/>
          <w:szCs w:val="26"/>
        </w:rPr>
        <w:t xml:space="preserve"> 1 квартал 2017</w:t>
      </w:r>
      <w:r w:rsidRPr="00FA690F">
        <w:rPr>
          <w:rFonts w:ascii="Arial Narrow" w:hAnsi="Arial Narrow"/>
          <w:sz w:val="26"/>
          <w:szCs w:val="26"/>
        </w:rPr>
        <w:t xml:space="preserve"> года свидетельствует о стабильно высоких показателях.</w:t>
      </w:r>
    </w:p>
    <w:p w:rsidR="006B7C5C" w:rsidRDefault="006B7C5C" w:rsidP="006B7C5C">
      <w:pPr>
        <w:tabs>
          <w:tab w:val="left" w:pos="180"/>
        </w:tabs>
        <w:autoSpaceDE w:val="0"/>
        <w:autoSpaceDN w:val="0"/>
        <w:adjustRightInd w:val="0"/>
        <w:ind w:firstLine="284"/>
        <w:rPr>
          <w:rFonts w:ascii="Arial Narrow" w:hAnsi="Arial Narrow"/>
          <w:b/>
          <w:sz w:val="26"/>
          <w:szCs w:val="26"/>
        </w:rPr>
      </w:pPr>
      <w:r>
        <w:rPr>
          <w:rFonts w:ascii="Arial Narrow" w:hAnsi="Arial Narrow"/>
          <w:sz w:val="26"/>
          <w:szCs w:val="26"/>
        </w:rPr>
        <w:t xml:space="preserve">За 1 квартал 2017 года в судах </w:t>
      </w:r>
      <w:r>
        <w:rPr>
          <w:rFonts w:ascii="Arial Narrow" w:hAnsi="Arial Narrow"/>
          <w:sz w:val="26"/>
          <w:szCs w:val="26"/>
        </w:rPr>
        <w:br/>
      </w:r>
      <w:r w:rsidRPr="008F11C8">
        <w:rPr>
          <w:rFonts w:ascii="Arial Narrow" w:hAnsi="Arial Narrow"/>
          <w:sz w:val="26"/>
          <w:szCs w:val="26"/>
          <w:lang w:val="en-US"/>
        </w:rPr>
        <w:t>I</w:t>
      </w:r>
      <w:r w:rsidRPr="008F11C8">
        <w:rPr>
          <w:rFonts w:ascii="Arial Narrow" w:hAnsi="Arial Narrow"/>
          <w:sz w:val="26"/>
          <w:szCs w:val="26"/>
        </w:rPr>
        <w:t xml:space="preserve"> инстанции</w:t>
      </w:r>
      <w:r>
        <w:rPr>
          <w:rFonts w:ascii="Arial Narrow" w:hAnsi="Arial Narrow"/>
          <w:sz w:val="26"/>
          <w:szCs w:val="26"/>
        </w:rPr>
        <w:t xml:space="preserve"> рассмотрено 3,1 тыс. дел споров с бизнесом, что на 9,4% меньше, чем в 1 квартале 2016 года.</w:t>
      </w:r>
      <w:r w:rsidRPr="008F11C8">
        <w:rPr>
          <w:rFonts w:ascii="Arial Narrow" w:hAnsi="Arial Narrow"/>
          <w:b/>
          <w:sz w:val="26"/>
          <w:szCs w:val="26"/>
        </w:rPr>
        <w:t xml:space="preserve"> </w:t>
      </w:r>
    </w:p>
    <w:p w:rsidR="006B7C5C" w:rsidRDefault="006B7C5C" w:rsidP="006B7C5C">
      <w:pPr>
        <w:tabs>
          <w:tab w:val="left" w:pos="180"/>
        </w:tabs>
        <w:autoSpaceDE w:val="0"/>
        <w:autoSpaceDN w:val="0"/>
        <w:adjustRightInd w:val="0"/>
        <w:ind w:firstLine="284"/>
        <w:rPr>
          <w:rFonts w:ascii="Arial Narrow" w:hAnsi="Arial Narrow"/>
          <w:sz w:val="26"/>
          <w:szCs w:val="26"/>
        </w:rPr>
      </w:pPr>
      <w:r>
        <w:rPr>
          <w:rFonts w:ascii="Arial Narrow" w:hAnsi="Arial Narrow"/>
          <w:b/>
          <w:sz w:val="26"/>
          <w:szCs w:val="26"/>
        </w:rPr>
        <w:t>С</w:t>
      </w:r>
      <w:r w:rsidRPr="008F11C8">
        <w:rPr>
          <w:rFonts w:ascii="Arial Narrow" w:hAnsi="Arial Narrow"/>
          <w:b/>
          <w:sz w:val="26"/>
          <w:szCs w:val="26"/>
        </w:rPr>
        <w:t xml:space="preserve">умма </w:t>
      </w:r>
      <w:r>
        <w:rPr>
          <w:rFonts w:ascii="Arial Narrow" w:hAnsi="Arial Narrow"/>
          <w:b/>
          <w:sz w:val="26"/>
          <w:szCs w:val="26"/>
        </w:rPr>
        <w:t xml:space="preserve">рассмотренных </w:t>
      </w:r>
      <w:r w:rsidRPr="008F11C8">
        <w:rPr>
          <w:rFonts w:ascii="Arial Narrow" w:hAnsi="Arial Narrow"/>
          <w:b/>
          <w:sz w:val="26"/>
          <w:szCs w:val="26"/>
        </w:rPr>
        <w:t>требований</w:t>
      </w:r>
      <w:r w:rsidRPr="008F11C8">
        <w:rPr>
          <w:rFonts w:ascii="Arial Narrow" w:hAnsi="Arial Narrow"/>
          <w:sz w:val="26"/>
          <w:szCs w:val="26"/>
        </w:rPr>
        <w:t xml:space="preserve"> по </w:t>
      </w:r>
      <w:r>
        <w:rPr>
          <w:rFonts w:ascii="Arial Narrow" w:hAnsi="Arial Narrow"/>
          <w:sz w:val="26"/>
          <w:szCs w:val="26"/>
        </w:rPr>
        <w:t>ним</w:t>
      </w:r>
      <w:r w:rsidRPr="008F11C8">
        <w:rPr>
          <w:rFonts w:ascii="Arial Narrow" w:hAnsi="Arial Narrow"/>
          <w:sz w:val="26"/>
          <w:szCs w:val="26"/>
        </w:rPr>
        <w:t xml:space="preserve"> составила </w:t>
      </w:r>
      <w:r>
        <w:rPr>
          <w:rFonts w:ascii="Arial Narrow" w:hAnsi="Arial Narrow"/>
          <w:b/>
          <w:sz w:val="26"/>
          <w:szCs w:val="26"/>
        </w:rPr>
        <w:t>59,9</w:t>
      </w:r>
      <w:r w:rsidRPr="008F11C8">
        <w:rPr>
          <w:rFonts w:ascii="Arial Narrow" w:hAnsi="Arial Narrow"/>
          <w:b/>
          <w:sz w:val="26"/>
          <w:szCs w:val="26"/>
        </w:rPr>
        <w:t xml:space="preserve"> млрд. руб</w:t>
      </w:r>
      <w:r w:rsidRPr="008F11C8">
        <w:rPr>
          <w:rFonts w:ascii="Arial Narrow" w:hAnsi="Arial Narrow"/>
          <w:sz w:val="26"/>
          <w:szCs w:val="26"/>
        </w:rPr>
        <w:t xml:space="preserve">., </w:t>
      </w:r>
      <w:r>
        <w:rPr>
          <w:rFonts w:ascii="Arial Narrow" w:hAnsi="Arial Narrow"/>
          <w:sz w:val="26"/>
          <w:szCs w:val="26"/>
        </w:rPr>
        <w:t>что на 1% больше</w:t>
      </w:r>
      <w:r w:rsidRPr="008F11C8">
        <w:rPr>
          <w:rFonts w:ascii="Arial Narrow" w:hAnsi="Arial Narrow"/>
          <w:sz w:val="26"/>
          <w:szCs w:val="26"/>
        </w:rPr>
        <w:t>.</w:t>
      </w:r>
    </w:p>
    <w:p w:rsidR="006B7C5C" w:rsidRPr="00FA690F" w:rsidRDefault="006B7C5C" w:rsidP="006B7C5C">
      <w:pPr>
        <w:spacing w:before="120"/>
        <w:jc w:val="center"/>
        <w:rPr>
          <w:rFonts w:ascii="Arial Narrow" w:hAnsi="Arial Narrow"/>
          <w:b/>
          <w:sz w:val="22"/>
          <w:szCs w:val="22"/>
        </w:rPr>
      </w:pPr>
      <w:r w:rsidRPr="00FA690F">
        <w:rPr>
          <w:rFonts w:ascii="Arial Narrow" w:hAnsi="Arial Narrow"/>
          <w:b/>
          <w:sz w:val="22"/>
          <w:szCs w:val="22"/>
        </w:rPr>
        <w:t xml:space="preserve">Количество </w:t>
      </w:r>
      <w:r>
        <w:rPr>
          <w:rFonts w:ascii="Arial Narrow" w:hAnsi="Arial Narrow"/>
          <w:b/>
          <w:sz w:val="22"/>
          <w:szCs w:val="22"/>
        </w:rPr>
        <w:t>споров с бизнесом</w:t>
      </w:r>
    </w:p>
    <w:p w:rsidR="006B7C5C" w:rsidRPr="00FA690F" w:rsidRDefault="006B7C5C" w:rsidP="006B7C5C">
      <w:pPr>
        <w:jc w:val="center"/>
        <w:rPr>
          <w:rFonts w:ascii="Arial Narrow" w:hAnsi="Arial Narrow"/>
          <w:b/>
          <w:sz w:val="22"/>
          <w:szCs w:val="22"/>
        </w:rPr>
      </w:pPr>
      <w:r w:rsidRPr="00FA690F">
        <w:rPr>
          <w:rFonts w:ascii="Arial Narrow" w:hAnsi="Arial Narrow"/>
          <w:b/>
          <w:sz w:val="22"/>
          <w:szCs w:val="22"/>
        </w:rPr>
        <w:t>з</w:t>
      </w:r>
      <w:r>
        <w:rPr>
          <w:rFonts w:ascii="Arial Narrow" w:hAnsi="Arial Narrow"/>
          <w:b/>
          <w:sz w:val="22"/>
          <w:szCs w:val="22"/>
        </w:rPr>
        <w:t xml:space="preserve">а 1 квартал </w:t>
      </w:r>
      <w:r w:rsidRPr="00FA690F">
        <w:rPr>
          <w:rFonts w:ascii="Arial Narrow" w:hAnsi="Arial Narrow"/>
          <w:b/>
          <w:sz w:val="22"/>
          <w:szCs w:val="22"/>
        </w:rPr>
        <w:t>2016</w:t>
      </w:r>
      <w:r>
        <w:rPr>
          <w:rFonts w:ascii="Arial Narrow" w:hAnsi="Arial Narrow"/>
          <w:b/>
          <w:sz w:val="22"/>
          <w:szCs w:val="22"/>
        </w:rPr>
        <w:t>-2017</w:t>
      </w:r>
      <w:r w:rsidRPr="00FA690F">
        <w:rPr>
          <w:rFonts w:ascii="Arial Narrow" w:hAnsi="Arial Narrow"/>
          <w:b/>
          <w:sz w:val="22"/>
          <w:szCs w:val="22"/>
        </w:rPr>
        <w:t xml:space="preserve"> гг.</w:t>
      </w:r>
    </w:p>
    <w:p w:rsidR="006B7C5C" w:rsidRPr="00263AAF" w:rsidRDefault="006B7C5C" w:rsidP="006B7C5C">
      <w:pPr>
        <w:ind w:firstLine="284"/>
        <w:rPr>
          <w:rFonts w:ascii="Arial Narrow" w:hAnsi="Arial Narrow"/>
          <w:sz w:val="16"/>
          <w:szCs w:val="16"/>
        </w:rPr>
      </w:pPr>
    </w:p>
    <w:p w:rsidR="006B7C5C" w:rsidRDefault="006B7C5C" w:rsidP="006B7C5C">
      <w:pPr>
        <w:rPr>
          <w:rFonts w:ascii="Arial Narrow" w:hAnsi="Arial Narrow"/>
          <w:sz w:val="26"/>
          <w:szCs w:val="26"/>
        </w:rPr>
      </w:pPr>
      <w:r>
        <w:rPr>
          <w:rFonts w:ascii="Arial Narrow" w:hAnsi="Arial Narrow"/>
          <w:noProof/>
          <w:sz w:val="26"/>
          <w:szCs w:val="26"/>
        </w:rPr>
        <w:drawing>
          <wp:inline distT="0" distB="0" distL="0" distR="0" wp14:anchorId="16B0A556" wp14:editId="11C3A35F">
            <wp:extent cx="2659380" cy="2240280"/>
            <wp:effectExtent l="0" t="0" r="7620" b="762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B7C5C" w:rsidRPr="009C609F" w:rsidRDefault="006B7C5C" w:rsidP="006B7C5C">
      <w:pPr>
        <w:ind w:firstLine="709"/>
        <w:rPr>
          <w:rFonts w:ascii="Arial Narrow" w:hAnsi="Arial Narrow"/>
          <w:sz w:val="26"/>
          <w:szCs w:val="26"/>
        </w:rPr>
      </w:pPr>
      <w:r w:rsidRPr="009C609F">
        <w:rPr>
          <w:rFonts w:ascii="Arial Narrow" w:hAnsi="Arial Narrow"/>
          <w:sz w:val="26"/>
          <w:szCs w:val="26"/>
        </w:rPr>
        <w:t>Снижение количества рассмотренных судами споров с бизнесом на 9,4% по сравнению с аналогичным периодом 2016 года объясняется эффективной судебно-правовой работой</w:t>
      </w:r>
      <w:r>
        <w:rPr>
          <w:rFonts w:ascii="Arial Narrow" w:hAnsi="Arial Narrow"/>
          <w:sz w:val="26"/>
          <w:szCs w:val="26"/>
        </w:rPr>
        <w:t>, а также досудебным рассмотрением налоговых споров.</w:t>
      </w:r>
      <w:r w:rsidRPr="009C609F">
        <w:rPr>
          <w:rFonts w:ascii="Arial Narrow" w:hAnsi="Arial Narrow"/>
          <w:sz w:val="26"/>
          <w:szCs w:val="26"/>
        </w:rPr>
        <w:t xml:space="preserve"> </w:t>
      </w:r>
    </w:p>
    <w:p w:rsidR="006B7C5C" w:rsidRPr="00FA690F" w:rsidRDefault="006B7C5C" w:rsidP="006B7C5C">
      <w:pPr>
        <w:ind w:firstLine="284"/>
        <w:rPr>
          <w:rFonts w:ascii="Arial Narrow" w:hAnsi="Arial Narrow"/>
          <w:sz w:val="26"/>
          <w:szCs w:val="26"/>
        </w:rPr>
      </w:pPr>
      <w:r>
        <w:rPr>
          <w:rFonts w:ascii="Arial Narrow" w:hAnsi="Arial Narrow"/>
          <w:sz w:val="26"/>
          <w:szCs w:val="26"/>
        </w:rPr>
        <w:t>Из общей суммы рассмотренных судами требований в пользу бюджета удовлетворено 50,8 млрд. рублей, что на 9% больше, чем в 1 квартале 2016 года.</w:t>
      </w:r>
    </w:p>
    <w:p w:rsidR="006B7C5C" w:rsidRDefault="006B7C5C" w:rsidP="006B7C5C">
      <w:pPr>
        <w:ind w:firstLine="284"/>
        <w:rPr>
          <w:rFonts w:ascii="Arial Narrow" w:hAnsi="Arial Narrow"/>
          <w:sz w:val="26"/>
          <w:szCs w:val="26"/>
        </w:rPr>
      </w:pPr>
      <w:r w:rsidRPr="00FA690F">
        <w:rPr>
          <w:rFonts w:ascii="Arial Narrow" w:hAnsi="Arial Narrow"/>
          <w:sz w:val="26"/>
          <w:szCs w:val="26"/>
        </w:rPr>
        <w:br w:type="column"/>
      </w:r>
      <w:r w:rsidRPr="00FA690F">
        <w:rPr>
          <w:rFonts w:ascii="Arial Narrow" w:hAnsi="Arial Narrow"/>
          <w:sz w:val="26"/>
          <w:szCs w:val="26"/>
        </w:rPr>
        <w:lastRenderedPageBreak/>
        <w:t>Удельный вес удовлетворенных судами в пользу бюджета сумм требований за</w:t>
      </w:r>
      <w:r>
        <w:rPr>
          <w:rFonts w:ascii="Arial Narrow" w:hAnsi="Arial Narrow"/>
          <w:sz w:val="26"/>
          <w:szCs w:val="26"/>
        </w:rPr>
        <w:t xml:space="preserve"> 1 квартал 2017</w:t>
      </w:r>
      <w:r w:rsidRPr="00FA690F">
        <w:rPr>
          <w:rFonts w:ascii="Arial Narrow" w:hAnsi="Arial Narrow"/>
          <w:sz w:val="26"/>
          <w:szCs w:val="26"/>
        </w:rPr>
        <w:t xml:space="preserve"> года по</w:t>
      </w:r>
      <w:r>
        <w:rPr>
          <w:rFonts w:ascii="Arial Narrow" w:hAnsi="Arial Narrow"/>
          <w:sz w:val="26"/>
          <w:szCs w:val="26"/>
        </w:rPr>
        <w:t xml:space="preserve"> спорам с бизнесом </w:t>
      </w:r>
      <w:r w:rsidRPr="00FA690F">
        <w:rPr>
          <w:rFonts w:ascii="Arial Narrow" w:hAnsi="Arial Narrow"/>
          <w:sz w:val="26"/>
          <w:szCs w:val="26"/>
        </w:rPr>
        <w:t>составил 84</w:t>
      </w:r>
      <w:r>
        <w:rPr>
          <w:rFonts w:ascii="Arial Narrow" w:hAnsi="Arial Narrow"/>
          <w:sz w:val="26"/>
          <w:szCs w:val="26"/>
        </w:rPr>
        <w:t>,8</w:t>
      </w:r>
      <w:r w:rsidRPr="00FA690F">
        <w:rPr>
          <w:rFonts w:ascii="Arial Narrow" w:hAnsi="Arial Narrow"/>
          <w:sz w:val="26"/>
          <w:szCs w:val="26"/>
        </w:rPr>
        <w:t>%</w:t>
      </w:r>
      <w:r>
        <w:rPr>
          <w:rFonts w:ascii="Arial Narrow" w:hAnsi="Arial Narrow"/>
          <w:sz w:val="26"/>
          <w:szCs w:val="26"/>
        </w:rPr>
        <w:t xml:space="preserve"> (в 1 квартале 2016 года – 78,6%)</w:t>
      </w:r>
      <w:r w:rsidRPr="00FA690F">
        <w:rPr>
          <w:rFonts w:ascii="Arial Narrow" w:hAnsi="Arial Narrow"/>
          <w:sz w:val="26"/>
          <w:szCs w:val="26"/>
        </w:rPr>
        <w:t>.</w:t>
      </w:r>
    </w:p>
    <w:p w:rsidR="006B7C5C" w:rsidRDefault="006B7C5C" w:rsidP="006B7C5C">
      <w:pPr>
        <w:ind w:firstLine="284"/>
        <w:rPr>
          <w:rFonts w:ascii="Arial Narrow" w:hAnsi="Arial Narrow"/>
          <w:sz w:val="26"/>
          <w:szCs w:val="26"/>
        </w:rPr>
      </w:pPr>
    </w:p>
    <w:p w:rsidR="006B7C5C" w:rsidRDefault="006B7C5C" w:rsidP="006B7C5C">
      <w:pPr>
        <w:rPr>
          <w:rFonts w:ascii="Arial Narrow" w:hAnsi="Arial Narrow"/>
          <w:b/>
          <w:sz w:val="22"/>
          <w:szCs w:val="22"/>
        </w:rPr>
      </w:pPr>
    </w:p>
    <w:p w:rsidR="006B7C5C" w:rsidRDefault="006B7C5C" w:rsidP="006B7C5C">
      <w:pPr>
        <w:jc w:val="center"/>
        <w:rPr>
          <w:rFonts w:ascii="Arial Narrow" w:hAnsi="Arial Narrow"/>
          <w:b/>
          <w:sz w:val="22"/>
          <w:szCs w:val="22"/>
        </w:rPr>
      </w:pPr>
      <w:r>
        <w:rPr>
          <w:rFonts w:ascii="Arial Narrow" w:hAnsi="Arial Narrow"/>
          <w:b/>
          <w:sz w:val="22"/>
          <w:szCs w:val="22"/>
        </w:rPr>
        <w:t>Уд</w:t>
      </w:r>
      <w:r w:rsidRPr="00964516">
        <w:rPr>
          <w:rFonts w:ascii="Arial Narrow" w:hAnsi="Arial Narrow"/>
          <w:b/>
          <w:sz w:val="22"/>
          <w:szCs w:val="22"/>
        </w:rPr>
        <w:t>овлетворено в пользу налоговых органов</w:t>
      </w:r>
      <w:r w:rsidRPr="00964516">
        <w:t xml:space="preserve"> </w:t>
      </w:r>
      <w:r w:rsidRPr="00964516">
        <w:rPr>
          <w:rFonts w:ascii="Arial Narrow" w:hAnsi="Arial Narrow"/>
          <w:b/>
          <w:sz w:val="22"/>
          <w:szCs w:val="22"/>
        </w:rPr>
        <w:t>рассмотренных в судах сумм</w:t>
      </w:r>
      <w:r>
        <w:rPr>
          <w:rFonts w:ascii="Arial Narrow" w:hAnsi="Arial Narrow"/>
          <w:b/>
          <w:sz w:val="22"/>
          <w:szCs w:val="22"/>
        </w:rPr>
        <w:t xml:space="preserve"> требований по спорам с бизнесом</w:t>
      </w:r>
    </w:p>
    <w:p w:rsidR="006B7C5C" w:rsidRPr="00FA690F" w:rsidRDefault="006B7C5C" w:rsidP="006B7C5C">
      <w:pPr>
        <w:jc w:val="center"/>
        <w:rPr>
          <w:rFonts w:ascii="Arial Narrow" w:hAnsi="Arial Narrow"/>
          <w:b/>
          <w:sz w:val="22"/>
          <w:szCs w:val="22"/>
        </w:rPr>
      </w:pPr>
      <w:r>
        <w:rPr>
          <w:rFonts w:ascii="Arial Narrow" w:hAnsi="Arial Narrow"/>
          <w:b/>
          <w:sz w:val="22"/>
          <w:szCs w:val="22"/>
        </w:rPr>
        <w:t>за 1 квартал 2017</w:t>
      </w:r>
      <w:r w:rsidRPr="00FA690F">
        <w:rPr>
          <w:rFonts w:ascii="Arial Narrow" w:hAnsi="Arial Narrow"/>
          <w:b/>
          <w:sz w:val="22"/>
          <w:szCs w:val="22"/>
        </w:rPr>
        <w:t xml:space="preserve"> года </w:t>
      </w:r>
    </w:p>
    <w:p w:rsidR="006B7C5C" w:rsidRPr="00964516" w:rsidRDefault="006B7C5C" w:rsidP="006B7C5C">
      <w:pPr>
        <w:jc w:val="center"/>
        <w:rPr>
          <w:rFonts w:ascii="Arial Narrow" w:hAnsi="Arial Narrow"/>
          <w:b/>
          <w:sz w:val="22"/>
          <w:szCs w:val="22"/>
        </w:rPr>
      </w:pPr>
    </w:p>
    <w:p w:rsidR="006B7C5C" w:rsidRDefault="006B7C5C" w:rsidP="006B7C5C">
      <w:pPr>
        <w:rPr>
          <w:rFonts w:ascii="Arial Narrow" w:hAnsi="Arial Narrow"/>
          <w:sz w:val="26"/>
          <w:szCs w:val="26"/>
        </w:rPr>
      </w:pPr>
      <w:r>
        <w:rPr>
          <w:rFonts w:ascii="Arial Narrow" w:hAnsi="Arial Narrow"/>
          <w:noProof/>
          <w:sz w:val="26"/>
          <w:szCs w:val="26"/>
        </w:rPr>
        <w:drawing>
          <wp:inline distT="0" distB="0" distL="0" distR="0" wp14:anchorId="195F1FCC" wp14:editId="715395FF">
            <wp:extent cx="2657475" cy="2066925"/>
            <wp:effectExtent l="0" t="0" r="0" b="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B7C5C" w:rsidRDefault="006B7C5C" w:rsidP="006B7C5C">
      <w:pPr>
        <w:tabs>
          <w:tab w:val="left" w:pos="180"/>
        </w:tabs>
        <w:autoSpaceDE w:val="0"/>
        <w:autoSpaceDN w:val="0"/>
        <w:adjustRightInd w:val="0"/>
        <w:ind w:left="-284" w:firstLine="709"/>
        <w:rPr>
          <w:rFonts w:ascii="Arial Narrow" w:hAnsi="Arial Narrow"/>
          <w:sz w:val="26"/>
          <w:szCs w:val="26"/>
        </w:rPr>
      </w:pPr>
    </w:p>
    <w:p w:rsidR="006B7C5C" w:rsidRPr="00807A3B" w:rsidRDefault="006B7C5C" w:rsidP="006B7C5C">
      <w:pPr>
        <w:tabs>
          <w:tab w:val="left" w:pos="180"/>
        </w:tabs>
        <w:autoSpaceDE w:val="0"/>
        <w:autoSpaceDN w:val="0"/>
        <w:adjustRightInd w:val="0"/>
        <w:ind w:left="-284" w:firstLine="709"/>
        <w:rPr>
          <w:rFonts w:ascii="Arial Narrow" w:hAnsi="Arial Narrow"/>
          <w:sz w:val="26"/>
          <w:szCs w:val="26"/>
        </w:rPr>
      </w:pPr>
      <w:r w:rsidRPr="00807A3B">
        <w:rPr>
          <w:rFonts w:ascii="Arial Narrow" w:hAnsi="Arial Narrow"/>
          <w:sz w:val="26"/>
          <w:szCs w:val="26"/>
        </w:rPr>
        <w:t>Положительные результаты судебной работы за 1 квартал 2017 года связаны с эффективной совместной работой контрольного блока и юридических (правовых) отделов, а также методологических подразделений на стадии проведения проверок и в ходе судебного разбирательства, а также при досудебном рассмотрении налоговых споров с учетом сложившейся судебной практики.</w:t>
      </w:r>
    </w:p>
    <w:p w:rsidR="0049480A" w:rsidRDefault="006B7C5C" w:rsidP="006B7C5C">
      <w:pPr>
        <w:pStyle w:val="21"/>
        <w:spacing w:after="0" w:line="240" w:lineRule="auto"/>
        <w:ind w:left="-284" w:firstLine="709"/>
        <w:rPr>
          <w:rFonts w:ascii="Arial Narrow" w:hAnsi="Arial Narrow"/>
          <w:sz w:val="26"/>
          <w:szCs w:val="26"/>
        </w:rPr>
        <w:sectPr w:rsidR="0049480A" w:rsidSect="006A6C72">
          <w:headerReference w:type="default" r:id="rId118"/>
          <w:footerReference w:type="default" r:id="rId119"/>
          <w:pgSz w:w="11906" w:h="16838"/>
          <w:pgMar w:top="1134" w:right="851" w:bottom="1134" w:left="1134" w:header="709" w:footer="709" w:gutter="0"/>
          <w:pgNumType w:start="49"/>
          <w:cols w:num="2" w:space="708"/>
          <w:docGrid w:linePitch="360"/>
        </w:sectPr>
      </w:pPr>
      <w:r w:rsidRPr="00807A3B">
        <w:rPr>
          <w:rFonts w:ascii="Arial Narrow" w:hAnsi="Arial Narrow"/>
          <w:sz w:val="26"/>
          <w:szCs w:val="26"/>
        </w:rPr>
        <w:t xml:space="preserve">Кроме того, юридическими подразделениями налоговых органов обеспечивается правовое сопровождение налоговых проверок. В рамках </w:t>
      </w:r>
      <w:r>
        <w:rPr>
          <w:rFonts w:ascii="Arial Narrow" w:hAnsi="Arial Narrow"/>
          <w:sz w:val="26"/>
          <w:szCs w:val="26"/>
        </w:rPr>
        <w:t xml:space="preserve">взаимодействия подготавливаются </w:t>
      </w:r>
      <w:r w:rsidRPr="00807A3B">
        <w:rPr>
          <w:rFonts w:ascii="Arial Narrow" w:hAnsi="Arial Narrow"/>
          <w:sz w:val="26"/>
          <w:szCs w:val="26"/>
        </w:rPr>
        <w:t>дополнительные рекомендации, касающиеся мероприятий налогового контроля, правомерности доначисления налогов, предлагается дополнительное нормативное обоснование позиции налогового органа с учетом сложившейся судебной практики.</w:t>
      </w:r>
      <w:bookmarkStart w:id="2" w:name="_GoBack"/>
      <w:bookmarkEnd w:id="2"/>
    </w:p>
    <w:p w:rsidR="0049480A" w:rsidRPr="00395322" w:rsidRDefault="0049480A" w:rsidP="0049480A">
      <w:pPr>
        <w:rPr>
          <w:rFonts w:ascii="Arial Narrow" w:hAnsi="Arial Narrow"/>
          <w:b/>
          <w:sz w:val="40"/>
          <w:szCs w:val="40"/>
        </w:rPr>
      </w:pPr>
      <w:r w:rsidRPr="00395322">
        <w:rPr>
          <w:rFonts w:ascii="Arial Narrow" w:hAnsi="Arial Narrow"/>
          <w:b/>
          <w:sz w:val="40"/>
          <w:szCs w:val="40"/>
          <w:lang w:val="en-US"/>
        </w:rPr>
        <w:lastRenderedPageBreak/>
        <w:t>IX</w:t>
      </w:r>
      <w:r w:rsidRPr="00395322">
        <w:rPr>
          <w:rFonts w:ascii="Arial Narrow" w:hAnsi="Arial Narrow"/>
          <w:b/>
          <w:sz w:val="40"/>
          <w:szCs w:val="40"/>
        </w:rPr>
        <w:t>.</w:t>
      </w:r>
      <w:r w:rsidRPr="00395322">
        <w:rPr>
          <w:rFonts w:ascii="Arial Narrow" w:hAnsi="Arial Narrow"/>
          <w:b/>
          <w:sz w:val="40"/>
          <w:szCs w:val="40"/>
          <w:lang w:val="en-US"/>
        </w:rPr>
        <w:t> </w:t>
      </w:r>
      <w:r w:rsidRPr="00395322">
        <w:rPr>
          <w:rFonts w:ascii="Arial Narrow" w:hAnsi="Arial Narrow"/>
          <w:b/>
          <w:sz w:val="40"/>
          <w:szCs w:val="40"/>
        </w:rPr>
        <w:t>ГОСУДАРСТВЕННАЯ РЕГИСТРАЦИЯ И УЧЕТ НАЛОГОПЛАТЕЛЬЩИКОВ</w:t>
      </w:r>
    </w:p>
    <w:p w:rsidR="0049480A" w:rsidRPr="002645D3" w:rsidRDefault="0049480A" w:rsidP="0049480A">
      <w:pPr>
        <w:rPr>
          <w:rFonts w:ascii="Arial Narrow" w:hAnsi="Arial Narrow"/>
          <w:b/>
          <w:sz w:val="16"/>
          <w:szCs w:val="16"/>
        </w:rPr>
      </w:pPr>
    </w:p>
    <w:p w:rsidR="0049480A" w:rsidRPr="007E6F11" w:rsidRDefault="0049480A" w:rsidP="0049480A">
      <w:pPr>
        <w:rPr>
          <w:rFonts w:ascii="Arial Narrow" w:hAnsi="Arial Narrow"/>
          <w:b/>
          <w:sz w:val="30"/>
          <w:szCs w:val="30"/>
        </w:rPr>
      </w:pPr>
      <w:r w:rsidRPr="007E6F11">
        <w:rPr>
          <w:rFonts w:ascii="Arial Narrow" w:hAnsi="Arial Narrow"/>
          <w:b/>
          <w:sz w:val="30"/>
          <w:szCs w:val="30"/>
        </w:rPr>
        <w:t>Государственная регистрация юридических лиц</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 xml:space="preserve">По состоянию на 1 </w:t>
      </w:r>
      <w:r>
        <w:rPr>
          <w:rFonts w:ascii="Arial Narrow" w:hAnsi="Arial Narrow"/>
          <w:sz w:val="26"/>
          <w:szCs w:val="26"/>
        </w:rPr>
        <w:t>апреля</w:t>
      </w:r>
      <w:r w:rsidRPr="007E6F11">
        <w:rPr>
          <w:rFonts w:ascii="Arial Narrow" w:hAnsi="Arial Narrow"/>
          <w:sz w:val="26"/>
          <w:szCs w:val="26"/>
        </w:rPr>
        <w:t xml:space="preserve"> 201</w:t>
      </w:r>
      <w:r>
        <w:rPr>
          <w:rFonts w:ascii="Arial Narrow" w:hAnsi="Arial Narrow"/>
          <w:sz w:val="26"/>
          <w:szCs w:val="26"/>
        </w:rPr>
        <w:t>7</w:t>
      </w:r>
      <w:r w:rsidRPr="007E6F11">
        <w:rPr>
          <w:rFonts w:ascii="Arial Narrow" w:hAnsi="Arial Narrow"/>
          <w:sz w:val="26"/>
          <w:szCs w:val="26"/>
        </w:rPr>
        <w:t xml:space="preserve"> года в Едином государственном реестре юридических лиц (ЕГРЮЛ) содержатся сведения о </w:t>
      </w:r>
      <w:r w:rsidRPr="007E6F11">
        <w:rPr>
          <w:rFonts w:ascii="Arial Narrow" w:hAnsi="Arial Narrow"/>
          <w:b/>
          <w:sz w:val="26"/>
          <w:szCs w:val="26"/>
        </w:rPr>
        <w:t xml:space="preserve">4 </w:t>
      </w:r>
      <w:r>
        <w:rPr>
          <w:rFonts w:ascii="Arial Narrow" w:hAnsi="Arial Narrow"/>
          <w:b/>
          <w:sz w:val="26"/>
          <w:szCs w:val="26"/>
        </w:rPr>
        <w:t>508</w:t>
      </w:r>
      <w:r w:rsidRPr="007E6F11">
        <w:rPr>
          <w:rFonts w:ascii="Arial Narrow" w:hAnsi="Arial Narrow"/>
          <w:b/>
          <w:sz w:val="26"/>
          <w:szCs w:val="26"/>
        </w:rPr>
        <w:t>,</w:t>
      </w:r>
      <w:r>
        <w:rPr>
          <w:rFonts w:ascii="Arial Narrow" w:hAnsi="Arial Narrow"/>
          <w:b/>
          <w:sz w:val="26"/>
          <w:szCs w:val="26"/>
        </w:rPr>
        <w:t>5</w:t>
      </w:r>
      <w:r w:rsidRPr="007E6F11">
        <w:rPr>
          <w:rFonts w:ascii="Arial Narrow" w:hAnsi="Arial Narrow"/>
          <w:b/>
          <w:sz w:val="26"/>
          <w:szCs w:val="26"/>
        </w:rPr>
        <w:t xml:space="preserve"> тыс. </w:t>
      </w:r>
      <w:r w:rsidRPr="007E6F11">
        <w:rPr>
          <w:rFonts w:ascii="Arial Narrow" w:hAnsi="Arial Narrow"/>
          <w:sz w:val="26"/>
          <w:szCs w:val="26"/>
        </w:rPr>
        <w:t xml:space="preserve">юридических лиц (кроме прекративших свою деятельность) и о </w:t>
      </w:r>
      <w:r w:rsidRPr="00DB3346">
        <w:rPr>
          <w:rFonts w:ascii="Arial Narrow" w:hAnsi="Arial Narrow"/>
          <w:b/>
          <w:sz w:val="26"/>
          <w:szCs w:val="26"/>
        </w:rPr>
        <w:t>5 </w:t>
      </w:r>
      <w:r>
        <w:rPr>
          <w:rFonts w:ascii="Arial Narrow" w:hAnsi="Arial Narrow"/>
          <w:b/>
          <w:sz w:val="26"/>
          <w:szCs w:val="26"/>
        </w:rPr>
        <w:t>382</w:t>
      </w:r>
      <w:r w:rsidRPr="00DB3346">
        <w:rPr>
          <w:rFonts w:ascii="Arial Narrow" w:hAnsi="Arial Narrow"/>
          <w:b/>
          <w:sz w:val="26"/>
          <w:szCs w:val="26"/>
        </w:rPr>
        <w:t>,</w:t>
      </w:r>
      <w:r>
        <w:rPr>
          <w:rFonts w:ascii="Arial Narrow" w:hAnsi="Arial Narrow"/>
          <w:b/>
          <w:sz w:val="26"/>
          <w:szCs w:val="26"/>
        </w:rPr>
        <w:t>5</w:t>
      </w:r>
      <w:r w:rsidRPr="007E6F11">
        <w:rPr>
          <w:rFonts w:ascii="Arial Narrow" w:hAnsi="Arial Narrow"/>
          <w:sz w:val="26"/>
          <w:szCs w:val="26"/>
        </w:rPr>
        <w:t xml:space="preserve"> </w:t>
      </w:r>
      <w:r w:rsidRPr="007E6F11">
        <w:rPr>
          <w:rFonts w:ascii="Arial Narrow" w:hAnsi="Arial Narrow"/>
          <w:b/>
          <w:sz w:val="26"/>
          <w:szCs w:val="26"/>
        </w:rPr>
        <w:t xml:space="preserve">тыс. </w:t>
      </w:r>
      <w:r w:rsidRPr="007E6F11">
        <w:rPr>
          <w:rFonts w:ascii="Arial Narrow" w:hAnsi="Arial Narrow"/>
          <w:sz w:val="26"/>
          <w:szCs w:val="26"/>
        </w:rPr>
        <w:t>юридических лиц, прекративших свою деятельность.</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 xml:space="preserve">За </w:t>
      </w:r>
      <w:r>
        <w:rPr>
          <w:rFonts w:ascii="Arial Narrow" w:hAnsi="Arial Narrow"/>
          <w:sz w:val="26"/>
          <w:szCs w:val="26"/>
        </w:rPr>
        <w:t>1 квартал </w:t>
      </w:r>
      <w:r w:rsidRPr="007E6F11">
        <w:rPr>
          <w:rFonts w:ascii="Arial Narrow" w:hAnsi="Arial Narrow"/>
          <w:sz w:val="26"/>
          <w:szCs w:val="26"/>
        </w:rPr>
        <w:t>201</w:t>
      </w:r>
      <w:r>
        <w:rPr>
          <w:rFonts w:ascii="Arial Narrow" w:hAnsi="Arial Narrow"/>
          <w:sz w:val="26"/>
          <w:szCs w:val="26"/>
        </w:rPr>
        <w:t>7</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 xml:space="preserve"> в ЕГРЮЛ внесены сведения о:</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115</w:t>
      </w:r>
      <w:r w:rsidRPr="007E6F11">
        <w:rPr>
          <w:rFonts w:ascii="Arial Narrow" w:hAnsi="Arial Narrow"/>
          <w:sz w:val="26"/>
          <w:szCs w:val="26"/>
        </w:rPr>
        <w:t>,</w:t>
      </w:r>
      <w:r>
        <w:rPr>
          <w:rFonts w:ascii="Arial Narrow" w:hAnsi="Arial Narrow"/>
          <w:sz w:val="26"/>
          <w:szCs w:val="26"/>
        </w:rPr>
        <w:t>0</w:t>
      </w:r>
      <w:r w:rsidRPr="007E6F11">
        <w:rPr>
          <w:rFonts w:ascii="Arial Narrow" w:hAnsi="Arial Narrow"/>
          <w:sz w:val="26"/>
          <w:szCs w:val="26"/>
        </w:rPr>
        <w:t xml:space="preserve"> тыс. юридических лиц</w:t>
      </w:r>
      <w:r>
        <w:rPr>
          <w:rFonts w:ascii="Arial Narrow" w:hAnsi="Arial Narrow"/>
          <w:sz w:val="26"/>
          <w:szCs w:val="26"/>
        </w:rPr>
        <w:t xml:space="preserve"> (с присвоением основного государственного </w:t>
      </w:r>
      <w:r w:rsidRPr="00E77502">
        <w:rPr>
          <w:rFonts w:ascii="Arial Narrow" w:hAnsi="Arial Narrow"/>
          <w:sz w:val="26"/>
          <w:szCs w:val="26"/>
        </w:rPr>
        <w:t>регистрационного номера (ОГРН)), что на 2,2% меньше, чем в 1 квартале 2016 года;</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w:t>
      </w:r>
      <w:r w:rsidRPr="00E77502">
        <w:rPr>
          <w:rFonts w:ascii="Arial Narrow" w:hAnsi="Arial Narrow"/>
          <w:sz w:val="26"/>
          <w:szCs w:val="26"/>
        </w:rPr>
        <w:t>163,8 тыс. юридических лиц, прекративших свою деятельность (в 1,2 раза больше, чем в 1 квартале 2016 года).</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 xml:space="preserve"> </w:t>
      </w:r>
      <w:r w:rsidRPr="00E77502">
        <w:rPr>
          <w:rFonts w:ascii="Arial Narrow" w:hAnsi="Arial Narrow"/>
          <w:sz w:val="26"/>
          <w:szCs w:val="26"/>
        </w:rPr>
        <w:t>За 1 квартал 2017 года отмечается увеличение количества юридических лиц, исключенных из ЕГРЮЛ по решению регистрирующего органа (в 1,4 раза).</w:t>
      </w:r>
    </w:p>
    <w:p w:rsidR="0049480A" w:rsidRPr="007E6F11" w:rsidRDefault="0049480A" w:rsidP="0049480A">
      <w:pPr>
        <w:ind w:firstLine="284"/>
        <w:jc w:val="center"/>
        <w:rPr>
          <w:rFonts w:ascii="Arial Narrow" w:hAnsi="Arial Narrow"/>
          <w:b/>
          <w:sz w:val="16"/>
          <w:szCs w:val="16"/>
        </w:rPr>
      </w:pPr>
    </w:p>
    <w:p w:rsidR="0049480A" w:rsidRPr="007E6F11" w:rsidRDefault="0049480A" w:rsidP="0049480A">
      <w:pPr>
        <w:ind w:firstLine="284"/>
        <w:jc w:val="center"/>
        <w:rPr>
          <w:rFonts w:ascii="Arial Narrow" w:hAnsi="Arial Narrow"/>
          <w:b/>
          <w:sz w:val="22"/>
          <w:szCs w:val="22"/>
        </w:rPr>
      </w:pPr>
      <w:r w:rsidRPr="007E6F11">
        <w:rPr>
          <w:rFonts w:ascii="Arial Narrow" w:hAnsi="Arial Narrow"/>
          <w:b/>
          <w:sz w:val="22"/>
          <w:szCs w:val="22"/>
        </w:rPr>
        <w:t xml:space="preserve">Количество юридических лиц, сведения о которых содержатся в Едином государственном реестре юридических лиц, </w:t>
      </w:r>
      <w:r w:rsidRPr="007E6F11">
        <w:rPr>
          <w:rFonts w:ascii="Arial Narrow" w:hAnsi="Arial Narrow"/>
          <w:i/>
          <w:sz w:val="22"/>
          <w:szCs w:val="22"/>
        </w:rPr>
        <w:t>тысяч единиц</w:t>
      </w:r>
    </w:p>
    <w:p w:rsidR="0049480A" w:rsidRPr="007E6F11" w:rsidRDefault="0049480A" w:rsidP="0049480A">
      <w:pPr>
        <w:jc w:val="center"/>
        <w:rPr>
          <w:rFonts w:ascii="Arial Narrow" w:hAnsi="Arial Narrow"/>
          <w:b/>
          <w:sz w:val="22"/>
          <w:szCs w:val="22"/>
        </w:rPr>
      </w:pPr>
      <w:r w:rsidRPr="007E6F11">
        <w:rPr>
          <w:rFonts w:ascii="Arial Narrow" w:hAnsi="Arial Narrow"/>
          <w:b/>
          <w:noProof/>
          <w:color w:val="FFFFFF" w:themeColor="background1"/>
          <w:sz w:val="22"/>
          <w:szCs w:val="22"/>
        </w:rPr>
        <w:drawing>
          <wp:inline distT="0" distB="0" distL="0" distR="0" wp14:anchorId="760CB0AB" wp14:editId="5FE29172">
            <wp:extent cx="2901950" cy="2476500"/>
            <wp:effectExtent l="0" t="0" r="0"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9480A" w:rsidRPr="007E6F11" w:rsidRDefault="0049480A" w:rsidP="0049480A">
      <w:pPr>
        <w:rPr>
          <w:rFonts w:ascii="Arial Narrow" w:hAnsi="Arial Narrow"/>
          <w:sz w:val="26"/>
          <w:szCs w:val="26"/>
        </w:rPr>
      </w:pPr>
    </w:p>
    <w:p w:rsidR="0049480A" w:rsidRPr="00602732" w:rsidRDefault="0049480A" w:rsidP="0049480A">
      <w:pPr>
        <w:ind w:firstLine="284"/>
        <w:rPr>
          <w:rFonts w:ascii="Arial Narrow" w:hAnsi="Arial Narrow"/>
          <w:sz w:val="26"/>
          <w:szCs w:val="26"/>
        </w:rPr>
      </w:pPr>
      <w:r w:rsidRPr="00602732">
        <w:rPr>
          <w:rFonts w:ascii="Arial Narrow" w:hAnsi="Arial Narrow"/>
          <w:sz w:val="26"/>
          <w:szCs w:val="26"/>
        </w:rPr>
        <w:t xml:space="preserve">Кроме того, за </w:t>
      </w:r>
      <w:r>
        <w:rPr>
          <w:rFonts w:ascii="Arial Narrow" w:hAnsi="Arial Narrow"/>
          <w:sz w:val="26"/>
          <w:szCs w:val="26"/>
        </w:rPr>
        <w:t>1 квартал </w:t>
      </w:r>
      <w:r w:rsidRPr="00602732">
        <w:rPr>
          <w:rFonts w:ascii="Arial Narrow" w:hAnsi="Arial Narrow"/>
          <w:sz w:val="26"/>
          <w:szCs w:val="26"/>
        </w:rPr>
        <w:t>201</w:t>
      </w:r>
      <w:r>
        <w:rPr>
          <w:rFonts w:ascii="Arial Narrow" w:hAnsi="Arial Narrow"/>
          <w:sz w:val="26"/>
          <w:szCs w:val="26"/>
        </w:rPr>
        <w:t>7 </w:t>
      </w:r>
      <w:r w:rsidRPr="00602732">
        <w:rPr>
          <w:rFonts w:ascii="Arial Narrow" w:hAnsi="Arial Narrow"/>
          <w:sz w:val="26"/>
          <w:szCs w:val="26"/>
        </w:rPr>
        <w:t>год</w:t>
      </w:r>
      <w:r>
        <w:rPr>
          <w:rFonts w:ascii="Arial Narrow" w:hAnsi="Arial Narrow"/>
          <w:sz w:val="26"/>
          <w:szCs w:val="26"/>
        </w:rPr>
        <w:t>а</w:t>
      </w:r>
      <w:r w:rsidRPr="00602732">
        <w:rPr>
          <w:rFonts w:ascii="Arial Narrow" w:hAnsi="Arial Narrow"/>
          <w:sz w:val="26"/>
          <w:szCs w:val="26"/>
        </w:rPr>
        <w:t xml:space="preserve"> регистрирующими органами в отношении юридических лиц принято </w:t>
      </w:r>
      <w:r>
        <w:rPr>
          <w:rFonts w:ascii="Arial Narrow" w:hAnsi="Arial Narrow"/>
          <w:b/>
          <w:sz w:val="26"/>
          <w:szCs w:val="26"/>
        </w:rPr>
        <w:t>483</w:t>
      </w:r>
      <w:r w:rsidRPr="00602732">
        <w:rPr>
          <w:rFonts w:ascii="Arial Narrow" w:hAnsi="Arial Narrow"/>
          <w:b/>
          <w:sz w:val="26"/>
          <w:szCs w:val="26"/>
        </w:rPr>
        <w:t>,</w:t>
      </w:r>
      <w:r>
        <w:rPr>
          <w:rFonts w:ascii="Arial Narrow" w:hAnsi="Arial Narrow"/>
          <w:b/>
          <w:sz w:val="26"/>
          <w:szCs w:val="26"/>
        </w:rPr>
        <w:t>4</w:t>
      </w:r>
      <w:r w:rsidRPr="00602732">
        <w:rPr>
          <w:rFonts w:ascii="Arial Narrow" w:hAnsi="Arial Narrow"/>
          <w:b/>
          <w:sz w:val="26"/>
          <w:szCs w:val="26"/>
        </w:rPr>
        <w:t xml:space="preserve"> тыс. </w:t>
      </w:r>
      <w:r w:rsidRPr="00602732">
        <w:rPr>
          <w:rFonts w:ascii="Arial Narrow" w:hAnsi="Arial Narrow"/>
          <w:b/>
          <w:sz w:val="26"/>
          <w:szCs w:val="26"/>
        </w:rPr>
        <w:lastRenderedPageBreak/>
        <w:t>решений о государственной регистрации</w:t>
      </w:r>
      <w:r w:rsidRPr="00602732">
        <w:rPr>
          <w:rFonts w:ascii="Arial Narrow" w:hAnsi="Arial Narrow"/>
          <w:sz w:val="26"/>
          <w:szCs w:val="26"/>
        </w:rPr>
        <w:t xml:space="preserve"> (</w:t>
      </w:r>
      <w:r>
        <w:rPr>
          <w:rFonts w:ascii="Arial Narrow" w:hAnsi="Arial Narrow"/>
          <w:sz w:val="26"/>
          <w:szCs w:val="26"/>
        </w:rPr>
        <w:t xml:space="preserve">увеличение </w:t>
      </w:r>
      <w:r w:rsidRPr="00602732">
        <w:rPr>
          <w:rFonts w:ascii="Arial Narrow" w:hAnsi="Arial Narrow"/>
          <w:sz w:val="26"/>
          <w:szCs w:val="26"/>
        </w:rPr>
        <w:t>по сравнению с</w:t>
      </w:r>
      <w:r>
        <w:rPr>
          <w:rFonts w:ascii="Arial Narrow" w:hAnsi="Arial Narrow"/>
          <w:sz w:val="26"/>
          <w:szCs w:val="26"/>
        </w:rPr>
        <w:t xml:space="preserve"> 1 кварталом </w:t>
      </w:r>
      <w:r w:rsidRPr="00602732">
        <w:rPr>
          <w:rFonts w:ascii="Arial Narrow" w:hAnsi="Arial Narrow"/>
          <w:sz w:val="26"/>
          <w:szCs w:val="26"/>
        </w:rPr>
        <w:t>201</w:t>
      </w:r>
      <w:r>
        <w:rPr>
          <w:rFonts w:ascii="Arial Narrow" w:hAnsi="Arial Narrow"/>
          <w:sz w:val="26"/>
          <w:szCs w:val="26"/>
        </w:rPr>
        <w:t>6</w:t>
      </w:r>
      <w:r w:rsidRPr="00602732">
        <w:rPr>
          <w:rFonts w:ascii="Arial Narrow" w:hAnsi="Arial Narrow"/>
          <w:sz w:val="26"/>
          <w:szCs w:val="26"/>
        </w:rPr>
        <w:t xml:space="preserve"> год</w:t>
      </w:r>
      <w:r>
        <w:rPr>
          <w:rFonts w:ascii="Arial Narrow" w:hAnsi="Arial Narrow"/>
          <w:sz w:val="26"/>
          <w:szCs w:val="26"/>
        </w:rPr>
        <w:t>а</w:t>
      </w:r>
      <w:r w:rsidRPr="00602732">
        <w:rPr>
          <w:rFonts w:ascii="Arial Narrow" w:hAnsi="Arial Narrow"/>
          <w:sz w:val="26"/>
          <w:szCs w:val="26"/>
        </w:rPr>
        <w:t xml:space="preserve"> на </w:t>
      </w:r>
      <w:r>
        <w:rPr>
          <w:rFonts w:ascii="Arial Narrow" w:hAnsi="Arial Narrow"/>
          <w:sz w:val="26"/>
          <w:szCs w:val="26"/>
        </w:rPr>
        <w:t>6</w:t>
      </w:r>
      <w:r w:rsidRPr="00602732">
        <w:rPr>
          <w:rFonts w:ascii="Arial Narrow" w:hAnsi="Arial Narrow"/>
          <w:sz w:val="26"/>
          <w:szCs w:val="26"/>
        </w:rPr>
        <w:t>,</w:t>
      </w:r>
      <w:r>
        <w:rPr>
          <w:rFonts w:ascii="Arial Narrow" w:hAnsi="Arial Narrow"/>
          <w:sz w:val="26"/>
          <w:szCs w:val="26"/>
        </w:rPr>
        <w:t>8</w:t>
      </w:r>
      <w:r w:rsidRPr="00602732">
        <w:rPr>
          <w:rFonts w:ascii="Arial Narrow" w:hAnsi="Arial Narrow"/>
          <w:sz w:val="26"/>
          <w:szCs w:val="26"/>
        </w:rPr>
        <w:t xml:space="preserve">%) и </w:t>
      </w:r>
      <w:r>
        <w:rPr>
          <w:rFonts w:ascii="Arial Narrow" w:hAnsi="Arial Narrow"/>
          <w:sz w:val="26"/>
          <w:szCs w:val="26"/>
        </w:rPr>
        <w:t>95</w:t>
      </w:r>
      <w:r w:rsidRPr="00602732">
        <w:rPr>
          <w:rFonts w:ascii="Arial Narrow" w:hAnsi="Arial Narrow"/>
          <w:sz w:val="26"/>
          <w:szCs w:val="26"/>
        </w:rPr>
        <w:t>,</w:t>
      </w:r>
      <w:r>
        <w:rPr>
          <w:rFonts w:ascii="Arial Narrow" w:hAnsi="Arial Narrow"/>
          <w:sz w:val="26"/>
          <w:szCs w:val="26"/>
        </w:rPr>
        <w:t>8</w:t>
      </w:r>
      <w:r w:rsidRPr="00602732">
        <w:rPr>
          <w:rFonts w:ascii="Arial Narrow" w:hAnsi="Arial Narrow"/>
          <w:sz w:val="26"/>
          <w:szCs w:val="26"/>
        </w:rPr>
        <w:t> тыс. решений об отказе в государственной регистрации (темп прироста по сравнению с </w:t>
      </w:r>
      <w:r>
        <w:rPr>
          <w:rFonts w:ascii="Arial Narrow" w:hAnsi="Arial Narrow"/>
          <w:sz w:val="26"/>
          <w:szCs w:val="26"/>
        </w:rPr>
        <w:t>1 кварталом </w:t>
      </w:r>
      <w:r w:rsidRPr="00602732">
        <w:rPr>
          <w:rFonts w:ascii="Arial Narrow" w:hAnsi="Arial Narrow"/>
          <w:sz w:val="26"/>
          <w:szCs w:val="26"/>
        </w:rPr>
        <w:t>201</w:t>
      </w:r>
      <w:r>
        <w:rPr>
          <w:rFonts w:ascii="Arial Narrow" w:hAnsi="Arial Narrow"/>
          <w:sz w:val="26"/>
          <w:szCs w:val="26"/>
        </w:rPr>
        <w:t>6</w:t>
      </w:r>
      <w:r w:rsidRPr="00602732">
        <w:rPr>
          <w:rFonts w:ascii="Arial Narrow" w:hAnsi="Arial Narrow"/>
          <w:sz w:val="26"/>
          <w:szCs w:val="26"/>
        </w:rPr>
        <w:t xml:space="preserve"> год</w:t>
      </w:r>
      <w:r>
        <w:rPr>
          <w:rFonts w:ascii="Arial Narrow" w:hAnsi="Arial Narrow"/>
          <w:sz w:val="26"/>
          <w:szCs w:val="26"/>
        </w:rPr>
        <w:t>а</w:t>
      </w:r>
      <w:r w:rsidRPr="00602732">
        <w:rPr>
          <w:rFonts w:ascii="Arial Narrow" w:hAnsi="Arial Narrow"/>
          <w:sz w:val="26"/>
          <w:szCs w:val="26"/>
        </w:rPr>
        <w:t xml:space="preserve"> составил </w:t>
      </w:r>
      <w:r>
        <w:rPr>
          <w:rFonts w:ascii="Arial Narrow" w:hAnsi="Arial Narrow"/>
          <w:sz w:val="26"/>
          <w:szCs w:val="26"/>
        </w:rPr>
        <w:t>51</w:t>
      </w:r>
      <w:r w:rsidRPr="00602732">
        <w:rPr>
          <w:rFonts w:ascii="Arial Narrow" w:hAnsi="Arial Narrow"/>
          <w:sz w:val="26"/>
          <w:szCs w:val="26"/>
        </w:rPr>
        <w:t>,</w:t>
      </w:r>
      <w:r>
        <w:rPr>
          <w:rFonts w:ascii="Arial Narrow" w:hAnsi="Arial Narrow"/>
          <w:sz w:val="26"/>
          <w:szCs w:val="26"/>
        </w:rPr>
        <w:t>5</w:t>
      </w:r>
      <w:r w:rsidRPr="00602732">
        <w:rPr>
          <w:rFonts w:ascii="Arial Narrow" w:hAnsi="Arial Narrow"/>
          <w:sz w:val="26"/>
          <w:szCs w:val="26"/>
        </w:rPr>
        <w:t>%).</w:t>
      </w:r>
    </w:p>
    <w:p w:rsidR="0049480A" w:rsidRPr="00602732" w:rsidRDefault="0049480A" w:rsidP="0049480A">
      <w:pPr>
        <w:ind w:firstLine="284"/>
        <w:rPr>
          <w:rFonts w:ascii="Arial Narrow" w:hAnsi="Arial Narrow"/>
          <w:sz w:val="26"/>
          <w:szCs w:val="26"/>
        </w:rPr>
      </w:pPr>
      <w:r w:rsidRPr="00602732">
        <w:rPr>
          <w:rFonts w:ascii="Arial Narrow" w:hAnsi="Arial Narrow"/>
          <w:sz w:val="26"/>
          <w:szCs w:val="26"/>
        </w:rPr>
        <w:t>Из них в судебном порядке обжаловано</w:t>
      </w:r>
      <w:r w:rsidRPr="00602732">
        <w:rPr>
          <w:rFonts w:ascii="Arial Narrow" w:hAnsi="Arial Narrow"/>
          <w:b/>
          <w:sz w:val="26"/>
          <w:szCs w:val="26"/>
        </w:rPr>
        <w:t xml:space="preserve"> </w:t>
      </w:r>
      <w:r>
        <w:rPr>
          <w:rFonts w:ascii="Arial Narrow" w:hAnsi="Arial Narrow"/>
          <w:b/>
          <w:sz w:val="26"/>
          <w:szCs w:val="26"/>
        </w:rPr>
        <w:t>0</w:t>
      </w:r>
      <w:r w:rsidRPr="00602732">
        <w:rPr>
          <w:rFonts w:ascii="Arial Narrow" w:hAnsi="Arial Narrow"/>
          <w:b/>
          <w:sz w:val="26"/>
          <w:szCs w:val="26"/>
        </w:rPr>
        <w:t>,</w:t>
      </w:r>
      <w:r>
        <w:rPr>
          <w:rFonts w:ascii="Arial Narrow" w:hAnsi="Arial Narrow"/>
          <w:b/>
          <w:sz w:val="26"/>
          <w:szCs w:val="26"/>
        </w:rPr>
        <w:t>3</w:t>
      </w:r>
      <w:r w:rsidRPr="00602732">
        <w:rPr>
          <w:rFonts w:ascii="Arial Narrow" w:hAnsi="Arial Narrow"/>
          <w:b/>
          <w:sz w:val="26"/>
          <w:szCs w:val="26"/>
        </w:rPr>
        <w:t> тыс. решений</w:t>
      </w:r>
      <w:r w:rsidRPr="00602732">
        <w:rPr>
          <w:rFonts w:ascii="Arial Narrow" w:hAnsi="Arial Narrow"/>
          <w:sz w:val="26"/>
          <w:szCs w:val="26"/>
        </w:rPr>
        <w:t xml:space="preserve"> о государственной регистрации (0,1%) и </w:t>
      </w:r>
      <w:r>
        <w:rPr>
          <w:rFonts w:ascii="Arial Narrow" w:hAnsi="Arial Narrow"/>
          <w:sz w:val="26"/>
          <w:szCs w:val="26"/>
        </w:rPr>
        <w:t>0</w:t>
      </w:r>
      <w:r w:rsidRPr="00602732">
        <w:rPr>
          <w:rFonts w:ascii="Arial Narrow" w:hAnsi="Arial Narrow"/>
          <w:sz w:val="26"/>
          <w:szCs w:val="26"/>
        </w:rPr>
        <w:t>,</w:t>
      </w:r>
      <w:r>
        <w:rPr>
          <w:rFonts w:ascii="Arial Narrow" w:hAnsi="Arial Narrow"/>
          <w:sz w:val="26"/>
          <w:szCs w:val="26"/>
        </w:rPr>
        <w:t>4</w:t>
      </w:r>
      <w:r w:rsidRPr="00602732">
        <w:rPr>
          <w:rFonts w:ascii="Arial Narrow" w:hAnsi="Arial Narrow"/>
          <w:sz w:val="26"/>
          <w:szCs w:val="26"/>
        </w:rPr>
        <w:t xml:space="preserve"> тыс. решений об отказе в государственной регистрации (0,4%).</w:t>
      </w:r>
    </w:p>
    <w:p w:rsidR="0049480A" w:rsidRPr="00965766" w:rsidRDefault="0049480A" w:rsidP="0049480A">
      <w:pPr>
        <w:ind w:firstLine="284"/>
        <w:rPr>
          <w:rFonts w:ascii="Arial Narrow" w:hAnsi="Arial Narrow"/>
          <w:sz w:val="26"/>
          <w:szCs w:val="26"/>
        </w:rPr>
      </w:pPr>
      <w:r w:rsidRPr="00965766">
        <w:rPr>
          <w:rFonts w:ascii="Arial Narrow" w:hAnsi="Arial Narrow"/>
          <w:sz w:val="26"/>
          <w:szCs w:val="26"/>
        </w:rPr>
        <w:t>По сравнению с</w:t>
      </w:r>
      <w:r>
        <w:rPr>
          <w:rFonts w:ascii="Arial Narrow" w:hAnsi="Arial Narrow"/>
          <w:sz w:val="26"/>
          <w:szCs w:val="26"/>
        </w:rPr>
        <w:t xml:space="preserve"> 1 кварталом 2016 года</w:t>
      </w:r>
      <w:r w:rsidRPr="00965766">
        <w:rPr>
          <w:rFonts w:ascii="Arial Narrow" w:hAnsi="Arial Narrow"/>
          <w:sz w:val="26"/>
          <w:szCs w:val="26"/>
        </w:rPr>
        <w:t xml:space="preserve"> количество решений о государственной регистрации и решений об отказе в государственной регистрации, обжалованных в судебном порядке, практически не изменилось.</w:t>
      </w:r>
    </w:p>
    <w:p w:rsidR="0049480A" w:rsidRPr="00965766" w:rsidRDefault="0049480A" w:rsidP="0049480A">
      <w:pPr>
        <w:ind w:firstLine="284"/>
        <w:rPr>
          <w:rFonts w:ascii="Arial Narrow" w:hAnsi="Arial Narrow"/>
          <w:sz w:val="26"/>
          <w:szCs w:val="26"/>
        </w:rPr>
      </w:pPr>
      <w:r w:rsidRPr="00965766">
        <w:rPr>
          <w:rFonts w:ascii="Arial Narrow" w:hAnsi="Arial Narrow"/>
          <w:sz w:val="26"/>
          <w:szCs w:val="26"/>
        </w:rPr>
        <w:t>При этом в судебном порядке в пользу налоговых органов принято 0,</w:t>
      </w:r>
      <w:r>
        <w:rPr>
          <w:rFonts w:ascii="Arial Narrow" w:hAnsi="Arial Narrow"/>
          <w:sz w:val="26"/>
          <w:szCs w:val="26"/>
        </w:rPr>
        <w:t>2</w:t>
      </w:r>
      <w:r w:rsidRPr="00965766">
        <w:rPr>
          <w:rFonts w:ascii="Arial Narrow" w:hAnsi="Arial Narrow"/>
          <w:sz w:val="26"/>
          <w:szCs w:val="26"/>
        </w:rPr>
        <w:t xml:space="preserve"> тыс. судебных актов на решения о государственной регистрации (</w:t>
      </w:r>
      <w:r>
        <w:rPr>
          <w:rFonts w:ascii="Arial Narrow" w:hAnsi="Arial Narrow"/>
          <w:sz w:val="26"/>
          <w:szCs w:val="26"/>
        </w:rPr>
        <w:t>56</w:t>
      </w:r>
      <w:r w:rsidRPr="00965766">
        <w:rPr>
          <w:rFonts w:ascii="Arial Narrow" w:hAnsi="Arial Narrow"/>
          <w:sz w:val="26"/>
          <w:szCs w:val="26"/>
        </w:rPr>
        <w:t>,</w:t>
      </w:r>
      <w:r>
        <w:rPr>
          <w:rFonts w:ascii="Arial Narrow" w:hAnsi="Arial Narrow"/>
          <w:sz w:val="26"/>
          <w:szCs w:val="26"/>
        </w:rPr>
        <w:t>8</w:t>
      </w:r>
      <w:r w:rsidRPr="00965766">
        <w:rPr>
          <w:rFonts w:ascii="Arial Narrow" w:hAnsi="Arial Narrow"/>
          <w:sz w:val="26"/>
          <w:szCs w:val="26"/>
        </w:rPr>
        <w:t xml:space="preserve">% от общего количества принятых в </w:t>
      </w:r>
      <w:r>
        <w:rPr>
          <w:rFonts w:ascii="Arial Narrow" w:hAnsi="Arial Narrow"/>
          <w:sz w:val="26"/>
          <w:szCs w:val="26"/>
        </w:rPr>
        <w:t>1 квартале </w:t>
      </w:r>
      <w:r w:rsidRPr="00965766">
        <w:rPr>
          <w:rFonts w:ascii="Arial Narrow" w:hAnsi="Arial Narrow"/>
          <w:sz w:val="26"/>
          <w:szCs w:val="26"/>
        </w:rPr>
        <w:t>201</w:t>
      </w:r>
      <w:r>
        <w:rPr>
          <w:rFonts w:ascii="Arial Narrow" w:hAnsi="Arial Narrow"/>
          <w:sz w:val="26"/>
          <w:szCs w:val="26"/>
        </w:rPr>
        <w:t>7 </w:t>
      </w:r>
      <w:r w:rsidRPr="00965766">
        <w:rPr>
          <w:rFonts w:ascii="Arial Narrow" w:hAnsi="Arial Narrow"/>
          <w:sz w:val="26"/>
          <w:szCs w:val="26"/>
        </w:rPr>
        <w:t>год</w:t>
      </w:r>
      <w:r>
        <w:rPr>
          <w:rFonts w:ascii="Arial Narrow" w:hAnsi="Arial Narrow"/>
          <w:sz w:val="26"/>
          <w:szCs w:val="26"/>
        </w:rPr>
        <w:t>а</w:t>
      </w:r>
      <w:r w:rsidRPr="00965766">
        <w:rPr>
          <w:rFonts w:ascii="Arial Narrow" w:hAnsi="Arial Narrow"/>
          <w:sz w:val="26"/>
          <w:szCs w:val="26"/>
        </w:rPr>
        <w:t xml:space="preserve"> судебных актов на решения о государственной регистрации) и 0,</w:t>
      </w:r>
      <w:r>
        <w:rPr>
          <w:rFonts w:ascii="Arial Narrow" w:hAnsi="Arial Narrow"/>
          <w:sz w:val="26"/>
          <w:szCs w:val="26"/>
        </w:rPr>
        <w:t>2</w:t>
      </w:r>
      <w:r w:rsidRPr="00965766">
        <w:rPr>
          <w:rFonts w:ascii="Arial Narrow" w:hAnsi="Arial Narrow"/>
          <w:sz w:val="26"/>
          <w:szCs w:val="26"/>
        </w:rPr>
        <w:t xml:space="preserve"> тыс. судебных актов на решения об отказе в государственной регистрации (</w:t>
      </w:r>
      <w:r>
        <w:rPr>
          <w:rFonts w:ascii="Arial Narrow" w:hAnsi="Arial Narrow"/>
          <w:sz w:val="26"/>
          <w:szCs w:val="26"/>
        </w:rPr>
        <w:t>70,2</w:t>
      </w:r>
      <w:r w:rsidRPr="00965766">
        <w:rPr>
          <w:rFonts w:ascii="Arial Narrow" w:hAnsi="Arial Narrow"/>
          <w:sz w:val="26"/>
          <w:szCs w:val="26"/>
        </w:rPr>
        <w:t>%).</w:t>
      </w:r>
    </w:p>
    <w:p w:rsidR="0049480A" w:rsidRPr="003C1C88" w:rsidRDefault="0049480A" w:rsidP="0049480A">
      <w:pPr>
        <w:ind w:firstLine="284"/>
        <w:rPr>
          <w:rFonts w:ascii="Arial Narrow" w:eastAsiaTheme="minorHAnsi" w:hAnsi="Arial Narrow"/>
          <w:color w:val="000000"/>
          <w:sz w:val="26"/>
          <w:szCs w:val="26"/>
          <w:lang w:eastAsia="en-US"/>
        </w:rPr>
      </w:pPr>
      <w:r w:rsidRPr="003C1C88">
        <w:rPr>
          <w:rFonts w:ascii="Arial Narrow" w:eastAsiaTheme="minorHAnsi" w:hAnsi="Arial Narrow"/>
          <w:color w:val="000000"/>
          <w:sz w:val="26"/>
          <w:szCs w:val="26"/>
          <w:lang w:eastAsia="en-US"/>
        </w:rPr>
        <w:t>В 1,</w:t>
      </w:r>
      <w:r>
        <w:rPr>
          <w:rFonts w:ascii="Arial Narrow" w:eastAsiaTheme="minorHAnsi" w:hAnsi="Arial Narrow"/>
          <w:color w:val="000000"/>
          <w:sz w:val="26"/>
          <w:szCs w:val="26"/>
          <w:lang w:eastAsia="en-US"/>
        </w:rPr>
        <w:t>2</w:t>
      </w:r>
      <w:r w:rsidRPr="003C1C88">
        <w:rPr>
          <w:rFonts w:ascii="Arial Narrow" w:eastAsiaTheme="minorHAnsi" w:hAnsi="Arial Narrow"/>
          <w:color w:val="000000"/>
          <w:sz w:val="26"/>
          <w:szCs w:val="26"/>
          <w:lang w:eastAsia="en-US"/>
        </w:rPr>
        <w:t xml:space="preserve"> раза сокращено количество попыток изменения адреса юридических лиц с изменением субъекта Российской Федерации. Так, за 1 квартал 2017 года было зарегистрировано </w:t>
      </w:r>
      <w:r>
        <w:rPr>
          <w:rFonts w:ascii="Arial Narrow" w:eastAsiaTheme="minorHAnsi" w:hAnsi="Arial Narrow"/>
          <w:color w:val="000000"/>
          <w:sz w:val="26"/>
          <w:szCs w:val="26"/>
          <w:lang w:eastAsia="en-US"/>
        </w:rPr>
        <w:t>2</w:t>
      </w:r>
      <w:r w:rsidRPr="003C1C88">
        <w:rPr>
          <w:rFonts w:ascii="Arial Narrow" w:eastAsiaTheme="minorHAnsi" w:hAnsi="Arial Narrow"/>
          <w:color w:val="000000"/>
          <w:sz w:val="26"/>
          <w:szCs w:val="26"/>
          <w:lang w:eastAsia="en-US"/>
        </w:rPr>
        <w:t> </w:t>
      </w:r>
      <w:r>
        <w:rPr>
          <w:rFonts w:ascii="Arial Narrow" w:eastAsiaTheme="minorHAnsi" w:hAnsi="Arial Narrow"/>
          <w:color w:val="000000"/>
          <w:sz w:val="26"/>
          <w:szCs w:val="26"/>
          <w:lang w:eastAsia="en-US"/>
        </w:rPr>
        <w:t>552</w:t>
      </w:r>
      <w:r w:rsidRPr="003C1C88">
        <w:rPr>
          <w:rFonts w:ascii="Arial Narrow" w:eastAsiaTheme="minorHAnsi" w:hAnsi="Arial Narrow"/>
          <w:color w:val="000000"/>
          <w:sz w:val="26"/>
          <w:szCs w:val="26"/>
          <w:lang w:eastAsia="en-US"/>
        </w:rPr>
        <w:t xml:space="preserve"> миграци</w:t>
      </w:r>
      <w:r>
        <w:rPr>
          <w:rFonts w:ascii="Arial Narrow" w:eastAsiaTheme="minorHAnsi" w:hAnsi="Arial Narrow"/>
          <w:color w:val="000000"/>
          <w:sz w:val="26"/>
          <w:szCs w:val="26"/>
          <w:lang w:eastAsia="en-US"/>
        </w:rPr>
        <w:t>и</w:t>
      </w:r>
      <w:r w:rsidRPr="003C1C88">
        <w:rPr>
          <w:rFonts w:ascii="Arial Narrow" w:eastAsiaTheme="minorHAnsi" w:hAnsi="Arial Narrow"/>
          <w:color w:val="000000"/>
          <w:sz w:val="26"/>
          <w:szCs w:val="26"/>
          <w:lang w:eastAsia="en-US"/>
        </w:rPr>
        <w:t xml:space="preserve"> компаний, тогда как за аналогичный период прошлого года эта цифра составляла </w:t>
      </w:r>
      <w:r>
        <w:rPr>
          <w:rFonts w:ascii="Arial Narrow" w:eastAsiaTheme="minorHAnsi" w:hAnsi="Arial Narrow"/>
          <w:color w:val="000000"/>
          <w:sz w:val="26"/>
          <w:szCs w:val="26"/>
          <w:lang w:eastAsia="en-US"/>
        </w:rPr>
        <w:t>2</w:t>
      </w:r>
      <w:r w:rsidRPr="003C1C88">
        <w:rPr>
          <w:rFonts w:ascii="Arial Narrow" w:eastAsiaTheme="minorHAnsi" w:hAnsi="Arial Narrow"/>
          <w:color w:val="000000"/>
          <w:sz w:val="26"/>
          <w:szCs w:val="26"/>
          <w:lang w:eastAsia="en-US"/>
        </w:rPr>
        <w:t xml:space="preserve"> </w:t>
      </w:r>
      <w:r>
        <w:rPr>
          <w:rFonts w:ascii="Arial Narrow" w:eastAsiaTheme="minorHAnsi" w:hAnsi="Arial Narrow"/>
          <w:color w:val="000000"/>
          <w:sz w:val="26"/>
          <w:szCs w:val="26"/>
          <w:lang w:eastAsia="en-US"/>
        </w:rPr>
        <w:t>996</w:t>
      </w:r>
      <w:r w:rsidRPr="003C1C88">
        <w:rPr>
          <w:rFonts w:ascii="Arial Narrow" w:eastAsiaTheme="minorHAnsi" w:hAnsi="Arial Narrow"/>
          <w:color w:val="000000"/>
          <w:sz w:val="26"/>
          <w:szCs w:val="26"/>
          <w:lang w:eastAsia="en-US"/>
        </w:rPr>
        <w:t>.</w:t>
      </w:r>
    </w:p>
    <w:p w:rsidR="0049480A" w:rsidRPr="00C43777" w:rsidRDefault="0049480A" w:rsidP="0049480A">
      <w:pPr>
        <w:ind w:firstLine="284"/>
        <w:rPr>
          <w:rFonts w:ascii="Arial Narrow" w:hAnsi="Arial Narrow"/>
          <w:sz w:val="26"/>
          <w:szCs w:val="26"/>
        </w:rPr>
      </w:pPr>
      <w:r w:rsidRPr="003C1C88">
        <w:rPr>
          <w:rFonts w:ascii="Arial Narrow" w:hAnsi="Arial Narrow" w:cs="Segoe UI"/>
          <w:color w:val="000000"/>
          <w:sz w:val="26"/>
          <w:szCs w:val="26"/>
        </w:rPr>
        <w:t>С использованием сервиса «Подача эле</w:t>
      </w:r>
      <w:r w:rsidRPr="008F4420">
        <w:rPr>
          <w:rFonts w:ascii="Arial Narrow" w:hAnsi="Arial Narrow" w:cs="Segoe UI"/>
          <w:color w:val="000000"/>
          <w:sz w:val="26"/>
          <w:szCs w:val="26"/>
        </w:rPr>
        <w:t xml:space="preserve">ктронных документов на государственную регистрацию» за 1 квартал 2017 года юридическими лицами в регистрирующие органы направлено </w:t>
      </w:r>
      <w:r>
        <w:rPr>
          <w:rFonts w:ascii="Arial Narrow" w:hAnsi="Arial Narrow" w:cs="Segoe UI"/>
          <w:color w:val="000000"/>
          <w:sz w:val="26"/>
          <w:szCs w:val="26"/>
        </w:rPr>
        <w:t>более</w:t>
      </w:r>
      <w:r w:rsidRPr="008F4420">
        <w:rPr>
          <w:rFonts w:ascii="Arial Narrow" w:hAnsi="Arial Narrow" w:cs="Segoe UI"/>
          <w:color w:val="000000"/>
          <w:sz w:val="26"/>
          <w:szCs w:val="26"/>
        </w:rPr>
        <w:t xml:space="preserve"> </w:t>
      </w:r>
      <w:r>
        <w:rPr>
          <w:rFonts w:ascii="Arial Narrow" w:hAnsi="Arial Narrow" w:cs="Segoe UI"/>
          <w:color w:val="000000"/>
          <w:sz w:val="26"/>
          <w:szCs w:val="26"/>
        </w:rPr>
        <w:t>127</w:t>
      </w:r>
      <w:r w:rsidRPr="008F4420">
        <w:rPr>
          <w:rFonts w:ascii="Arial Narrow" w:hAnsi="Arial Narrow" w:cs="Segoe UI"/>
          <w:color w:val="000000"/>
          <w:sz w:val="26"/>
          <w:szCs w:val="26"/>
        </w:rPr>
        <w:t>,</w:t>
      </w:r>
      <w:r>
        <w:rPr>
          <w:rFonts w:ascii="Arial Narrow" w:hAnsi="Arial Narrow" w:cs="Segoe UI"/>
          <w:color w:val="000000"/>
          <w:sz w:val="26"/>
          <w:szCs w:val="26"/>
        </w:rPr>
        <w:t>0</w:t>
      </w:r>
      <w:r w:rsidRPr="008F4420">
        <w:rPr>
          <w:rFonts w:ascii="Arial Narrow" w:hAnsi="Arial Narrow" w:cs="Segoe UI"/>
          <w:color w:val="000000"/>
          <w:sz w:val="26"/>
          <w:szCs w:val="26"/>
        </w:rPr>
        <w:t xml:space="preserve"> тыс. пакетов электронных документов.</w:t>
      </w:r>
      <w:r w:rsidRPr="00C43777">
        <w:rPr>
          <w:rFonts w:ascii="Arial Narrow" w:hAnsi="Arial Narrow"/>
          <w:sz w:val="26"/>
          <w:szCs w:val="26"/>
        </w:rPr>
        <w:t xml:space="preserve"> </w:t>
      </w:r>
    </w:p>
    <w:p w:rsidR="0049480A" w:rsidRDefault="0049480A" w:rsidP="0049480A">
      <w:pPr>
        <w:spacing w:after="200" w:line="276" w:lineRule="auto"/>
        <w:rPr>
          <w:rFonts w:ascii="Arial Narrow" w:hAnsi="Arial Narrow"/>
          <w:sz w:val="20"/>
          <w:szCs w:val="20"/>
        </w:rPr>
      </w:pPr>
      <w:r>
        <w:rPr>
          <w:rFonts w:ascii="Arial Narrow" w:hAnsi="Arial Narrow"/>
          <w:sz w:val="20"/>
          <w:szCs w:val="20"/>
        </w:rPr>
        <w:br w:type="page"/>
      </w:r>
    </w:p>
    <w:p w:rsidR="0049480A" w:rsidRPr="007E6F11" w:rsidRDefault="0049480A" w:rsidP="0049480A">
      <w:pPr>
        <w:widowControl w:val="0"/>
        <w:rPr>
          <w:rFonts w:ascii="Arial Narrow" w:hAnsi="Arial Narrow"/>
          <w:b/>
          <w:sz w:val="30"/>
          <w:szCs w:val="30"/>
        </w:rPr>
      </w:pPr>
      <w:r w:rsidRPr="007E6F11">
        <w:rPr>
          <w:rFonts w:ascii="Arial Narrow" w:hAnsi="Arial Narrow"/>
          <w:b/>
          <w:sz w:val="30"/>
          <w:szCs w:val="30"/>
        </w:rPr>
        <w:lastRenderedPageBreak/>
        <w:t>Государственная регистрация индивидуальных предпринимателей и крестьянских (фермерских) хозяйств</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 xml:space="preserve">По состоянию на 1 </w:t>
      </w:r>
      <w:r>
        <w:rPr>
          <w:rFonts w:ascii="Arial Narrow" w:hAnsi="Arial Narrow"/>
          <w:sz w:val="26"/>
          <w:szCs w:val="26"/>
        </w:rPr>
        <w:t>апреля</w:t>
      </w:r>
      <w:r w:rsidRPr="007E6F11">
        <w:rPr>
          <w:rFonts w:ascii="Arial Narrow" w:hAnsi="Arial Narrow"/>
          <w:sz w:val="26"/>
          <w:szCs w:val="26"/>
        </w:rPr>
        <w:t xml:space="preserve"> 201</w:t>
      </w:r>
      <w:r>
        <w:rPr>
          <w:rFonts w:ascii="Arial Narrow" w:hAnsi="Arial Narrow"/>
          <w:sz w:val="26"/>
          <w:szCs w:val="26"/>
        </w:rPr>
        <w:t>7</w:t>
      </w:r>
      <w:r w:rsidRPr="007E6F11">
        <w:rPr>
          <w:rFonts w:ascii="Arial Narrow" w:hAnsi="Arial Narrow"/>
          <w:sz w:val="26"/>
          <w:szCs w:val="26"/>
        </w:rPr>
        <w:t xml:space="preserve"> года в Едином государственном реестре индивидуальных предпринимателей</w:t>
      </w:r>
      <w:r w:rsidRPr="007E6F11">
        <w:rPr>
          <w:rFonts w:ascii="Arial Narrow" w:hAnsi="Arial Narrow"/>
          <w:sz w:val="26"/>
          <w:szCs w:val="26"/>
        </w:rPr>
        <w:br/>
        <w:t xml:space="preserve">(ЕГРИП) содержатся сведения о </w:t>
      </w:r>
      <w:r w:rsidRPr="007E6F11">
        <w:rPr>
          <w:rFonts w:ascii="Arial Narrow" w:hAnsi="Arial Narrow"/>
          <w:b/>
          <w:sz w:val="26"/>
          <w:szCs w:val="26"/>
        </w:rPr>
        <w:t>3 7</w:t>
      </w:r>
      <w:r>
        <w:rPr>
          <w:rFonts w:ascii="Arial Narrow" w:hAnsi="Arial Narrow"/>
          <w:b/>
          <w:sz w:val="26"/>
          <w:szCs w:val="26"/>
        </w:rPr>
        <w:t>80,0</w:t>
      </w:r>
      <w:r w:rsidRPr="007E6F11">
        <w:rPr>
          <w:rFonts w:ascii="Arial Narrow" w:hAnsi="Arial Narrow"/>
          <w:b/>
          <w:sz w:val="26"/>
          <w:szCs w:val="26"/>
        </w:rPr>
        <w:t xml:space="preserve"> тыс. </w:t>
      </w:r>
      <w:r w:rsidRPr="007E6F11">
        <w:rPr>
          <w:rFonts w:ascii="Arial Narrow" w:hAnsi="Arial Narrow"/>
          <w:sz w:val="26"/>
          <w:szCs w:val="26"/>
        </w:rPr>
        <w:t xml:space="preserve"> индивидуальных </w:t>
      </w:r>
      <w:proofErr w:type="spellStart"/>
      <w:r w:rsidRPr="007E6F11">
        <w:rPr>
          <w:rFonts w:ascii="Arial Narrow" w:hAnsi="Arial Narrow"/>
          <w:sz w:val="26"/>
          <w:szCs w:val="26"/>
        </w:rPr>
        <w:t>предприни-мателей</w:t>
      </w:r>
      <w:proofErr w:type="spellEnd"/>
      <w:r w:rsidRPr="007E6F11">
        <w:rPr>
          <w:rFonts w:ascii="Arial Narrow" w:hAnsi="Arial Narrow"/>
          <w:sz w:val="26"/>
          <w:szCs w:val="26"/>
        </w:rPr>
        <w:t xml:space="preserve"> и крестьянских (фермерских) хозяйств (далее – индивидуальные предприниматели), </w:t>
      </w:r>
      <w:proofErr w:type="gramStart"/>
      <w:r w:rsidRPr="007E6F11">
        <w:rPr>
          <w:rFonts w:ascii="Arial Narrow" w:hAnsi="Arial Narrow"/>
          <w:sz w:val="26"/>
          <w:szCs w:val="26"/>
        </w:rPr>
        <w:t>кроме</w:t>
      </w:r>
      <w:proofErr w:type="gramEnd"/>
      <w:r w:rsidRPr="007E6F11">
        <w:rPr>
          <w:rFonts w:ascii="Arial Narrow" w:hAnsi="Arial Narrow"/>
          <w:sz w:val="26"/>
          <w:szCs w:val="26"/>
        </w:rPr>
        <w:t xml:space="preserve"> прекративших свою деятельность.</w:t>
      </w:r>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 xml:space="preserve">За </w:t>
      </w:r>
      <w:r>
        <w:rPr>
          <w:rFonts w:ascii="Arial Narrow" w:hAnsi="Arial Narrow"/>
          <w:sz w:val="26"/>
          <w:szCs w:val="26"/>
        </w:rPr>
        <w:t>1 квартал </w:t>
      </w:r>
      <w:r w:rsidRPr="007E6F11">
        <w:rPr>
          <w:rFonts w:ascii="Arial Narrow" w:hAnsi="Arial Narrow"/>
          <w:sz w:val="26"/>
          <w:szCs w:val="26"/>
        </w:rPr>
        <w:t>201</w:t>
      </w:r>
      <w:r>
        <w:rPr>
          <w:rFonts w:ascii="Arial Narrow" w:hAnsi="Arial Narrow"/>
          <w:sz w:val="26"/>
          <w:szCs w:val="26"/>
        </w:rPr>
        <w:t>7</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 xml:space="preserve"> в ЕГРИП внесены сведения о:</w:t>
      </w:r>
    </w:p>
    <w:p w:rsidR="0049480A" w:rsidRPr="007E6F11" w:rsidRDefault="0049480A" w:rsidP="0049480A">
      <w:pPr>
        <w:ind w:firstLine="284"/>
        <w:rPr>
          <w:rFonts w:ascii="Arial Narrow" w:hAnsi="Arial Narrow"/>
          <w:sz w:val="26"/>
          <w:szCs w:val="26"/>
        </w:rPr>
      </w:pPr>
      <w:proofErr w:type="gramStart"/>
      <w:r w:rsidRPr="007E6F11">
        <w:rPr>
          <w:rFonts w:ascii="Arial Narrow" w:hAnsi="Arial Narrow"/>
          <w:sz w:val="26"/>
          <w:szCs w:val="26"/>
        </w:rPr>
        <w:t>-</w:t>
      </w:r>
      <w:r>
        <w:rPr>
          <w:rFonts w:ascii="Arial Narrow" w:hAnsi="Arial Narrow"/>
          <w:sz w:val="26"/>
          <w:szCs w:val="26"/>
        </w:rPr>
        <w:t> 199</w:t>
      </w:r>
      <w:r w:rsidRPr="007E6F11">
        <w:rPr>
          <w:rFonts w:ascii="Arial Narrow" w:hAnsi="Arial Narrow"/>
          <w:sz w:val="26"/>
          <w:szCs w:val="26"/>
        </w:rPr>
        <w:t>,</w:t>
      </w:r>
      <w:r>
        <w:rPr>
          <w:rFonts w:ascii="Arial Narrow" w:hAnsi="Arial Narrow"/>
          <w:sz w:val="26"/>
          <w:szCs w:val="26"/>
        </w:rPr>
        <w:t>8 </w:t>
      </w:r>
      <w:r w:rsidRPr="007E6F11">
        <w:rPr>
          <w:rFonts w:ascii="Arial Narrow" w:hAnsi="Arial Narrow"/>
          <w:sz w:val="26"/>
          <w:szCs w:val="26"/>
        </w:rPr>
        <w:t xml:space="preserve">тыс. </w:t>
      </w:r>
      <w:r>
        <w:rPr>
          <w:rFonts w:ascii="Arial Narrow" w:hAnsi="Arial Narrow"/>
          <w:sz w:val="26"/>
          <w:szCs w:val="26"/>
        </w:rPr>
        <w:t xml:space="preserve">индивидуальных </w:t>
      </w:r>
      <w:proofErr w:type="spellStart"/>
      <w:r>
        <w:rPr>
          <w:rFonts w:ascii="Arial Narrow" w:hAnsi="Arial Narrow"/>
          <w:sz w:val="26"/>
          <w:szCs w:val="26"/>
        </w:rPr>
        <w:t>предпри-нимателей</w:t>
      </w:r>
      <w:proofErr w:type="spellEnd"/>
      <w:r w:rsidRPr="007E6F11">
        <w:rPr>
          <w:rFonts w:ascii="Arial Narrow" w:hAnsi="Arial Narrow"/>
          <w:sz w:val="26"/>
          <w:szCs w:val="26"/>
        </w:rPr>
        <w:t xml:space="preserve"> </w:t>
      </w:r>
      <w:r>
        <w:rPr>
          <w:rFonts w:ascii="Arial Narrow" w:hAnsi="Arial Narrow"/>
          <w:sz w:val="26"/>
          <w:szCs w:val="26"/>
        </w:rPr>
        <w:t xml:space="preserve">(с присвоением основного государственного регистрационного номера (ОГРНИП)), что </w:t>
      </w:r>
      <w:r w:rsidRPr="007E6F11">
        <w:rPr>
          <w:rFonts w:ascii="Arial Narrow" w:hAnsi="Arial Narrow"/>
          <w:sz w:val="26"/>
          <w:szCs w:val="26"/>
        </w:rPr>
        <w:t xml:space="preserve">на </w:t>
      </w:r>
      <w:r>
        <w:rPr>
          <w:rFonts w:ascii="Arial Narrow" w:hAnsi="Arial Narrow"/>
          <w:sz w:val="26"/>
          <w:szCs w:val="26"/>
        </w:rPr>
        <w:t>6</w:t>
      </w:r>
      <w:r w:rsidRPr="007E6F11">
        <w:rPr>
          <w:rFonts w:ascii="Arial Narrow" w:hAnsi="Arial Narrow"/>
          <w:sz w:val="26"/>
          <w:szCs w:val="26"/>
        </w:rPr>
        <w:t>,</w:t>
      </w:r>
      <w:r>
        <w:rPr>
          <w:rFonts w:ascii="Arial Narrow" w:hAnsi="Arial Narrow"/>
          <w:sz w:val="26"/>
          <w:szCs w:val="26"/>
        </w:rPr>
        <w:t>3</w:t>
      </w:r>
      <w:r w:rsidRPr="007E6F11">
        <w:rPr>
          <w:rFonts w:ascii="Arial Narrow" w:hAnsi="Arial Narrow"/>
          <w:sz w:val="26"/>
          <w:szCs w:val="26"/>
        </w:rPr>
        <w:t xml:space="preserve">% больше, чем в </w:t>
      </w:r>
      <w:r>
        <w:rPr>
          <w:rFonts w:ascii="Arial Narrow" w:hAnsi="Arial Narrow"/>
          <w:sz w:val="26"/>
          <w:szCs w:val="26"/>
        </w:rPr>
        <w:t>1 квартале </w:t>
      </w:r>
      <w:r w:rsidRPr="007E6F11">
        <w:rPr>
          <w:rFonts w:ascii="Arial Narrow" w:hAnsi="Arial Narrow"/>
          <w:sz w:val="26"/>
          <w:szCs w:val="26"/>
        </w:rPr>
        <w:t>201</w:t>
      </w:r>
      <w:r>
        <w:rPr>
          <w:rFonts w:ascii="Arial Narrow" w:hAnsi="Arial Narrow"/>
          <w:sz w:val="26"/>
          <w:szCs w:val="26"/>
        </w:rPr>
        <w:t>6</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w:t>
      </w:r>
      <w:proofErr w:type="gramEnd"/>
    </w:p>
    <w:p w:rsidR="0049480A" w:rsidRPr="007E6F11" w:rsidRDefault="0049480A" w:rsidP="0049480A">
      <w:pPr>
        <w:ind w:firstLine="284"/>
        <w:rPr>
          <w:rFonts w:ascii="Arial Narrow" w:hAnsi="Arial Narrow"/>
          <w:sz w:val="26"/>
          <w:szCs w:val="26"/>
        </w:rPr>
      </w:pPr>
      <w:r w:rsidRPr="007E6F11">
        <w:rPr>
          <w:rFonts w:ascii="Arial Narrow" w:hAnsi="Arial Narrow"/>
          <w:sz w:val="26"/>
          <w:szCs w:val="26"/>
        </w:rPr>
        <w:t>-</w:t>
      </w:r>
      <w:r>
        <w:rPr>
          <w:rFonts w:ascii="Arial Narrow" w:hAnsi="Arial Narrow"/>
          <w:sz w:val="26"/>
          <w:szCs w:val="26"/>
        </w:rPr>
        <w:t> 151</w:t>
      </w:r>
      <w:r w:rsidRPr="007E6F11">
        <w:rPr>
          <w:rFonts w:ascii="Arial Narrow" w:hAnsi="Arial Narrow"/>
          <w:sz w:val="26"/>
          <w:szCs w:val="26"/>
        </w:rPr>
        <w:t>,</w:t>
      </w:r>
      <w:r>
        <w:rPr>
          <w:rFonts w:ascii="Arial Narrow" w:hAnsi="Arial Narrow"/>
          <w:sz w:val="26"/>
          <w:szCs w:val="26"/>
        </w:rPr>
        <w:t>7 </w:t>
      </w:r>
      <w:r w:rsidRPr="007E6F11">
        <w:rPr>
          <w:rFonts w:ascii="Arial Narrow" w:hAnsi="Arial Narrow"/>
          <w:sz w:val="26"/>
          <w:szCs w:val="26"/>
        </w:rPr>
        <w:t xml:space="preserve">тыс. </w:t>
      </w:r>
      <w:proofErr w:type="gramStart"/>
      <w:r>
        <w:rPr>
          <w:rFonts w:ascii="Arial Narrow" w:hAnsi="Arial Narrow"/>
          <w:sz w:val="26"/>
          <w:szCs w:val="26"/>
        </w:rPr>
        <w:t>индивидуальных</w:t>
      </w:r>
      <w:proofErr w:type="gramEnd"/>
      <w:r>
        <w:rPr>
          <w:rFonts w:ascii="Arial Narrow" w:hAnsi="Arial Narrow"/>
          <w:sz w:val="26"/>
          <w:szCs w:val="26"/>
        </w:rPr>
        <w:t xml:space="preserve"> </w:t>
      </w:r>
      <w:proofErr w:type="spellStart"/>
      <w:r>
        <w:rPr>
          <w:rFonts w:ascii="Arial Narrow" w:hAnsi="Arial Narrow"/>
          <w:sz w:val="26"/>
          <w:szCs w:val="26"/>
        </w:rPr>
        <w:t>предпри-нимателей</w:t>
      </w:r>
      <w:proofErr w:type="spellEnd"/>
      <w:r w:rsidRPr="007E6F11">
        <w:rPr>
          <w:rFonts w:ascii="Arial Narrow" w:hAnsi="Arial Narrow"/>
          <w:sz w:val="26"/>
          <w:szCs w:val="26"/>
        </w:rPr>
        <w:t>, прекр</w:t>
      </w:r>
      <w:r>
        <w:rPr>
          <w:rFonts w:ascii="Arial Narrow" w:hAnsi="Arial Narrow"/>
          <w:sz w:val="26"/>
          <w:szCs w:val="26"/>
        </w:rPr>
        <w:t>ативших свою деятельность (на 3,4% меньше</w:t>
      </w:r>
      <w:r w:rsidRPr="007E6F11">
        <w:rPr>
          <w:rFonts w:ascii="Arial Narrow" w:hAnsi="Arial Narrow"/>
          <w:sz w:val="26"/>
          <w:szCs w:val="26"/>
        </w:rPr>
        <w:t xml:space="preserve">, чем в </w:t>
      </w:r>
      <w:r>
        <w:rPr>
          <w:rFonts w:ascii="Arial Narrow" w:hAnsi="Arial Narrow"/>
          <w:sz w:val="26"/>
          <w:szCs w:val="26"/>
        </w:rPr>
        <w:t>1 квартале </w:t>
      </w:r>
      <w:r w:rsidRPr="007E6F11">
        <w:rPr>
          <w:rFonts w:ascii="Arial Narrow" w:hAnsi="Arial Narrow"/>
          <w:sz w:val="26"/>
          <w:szCs w:val="26"/>
        </w:rPr>
        <w:t>201</w:t>
      </w:r>
      <w:r>
        <w:rPr>
          <w:rFonts w:ascii="Arial Narrow" w:hAnsi="Arial Narrow"/>
          <w:sz w:val="26"/>
          <w:szCs w:val="26"/>
        </w:rPr>
        <w:t>6</w:t>
      </w:r>
      <w:r w:rsidRPr="007E6F11">
        <w:rPr>
          <w:rFonts w:ascii="Arial Narrow" w:hAnsi="Arial Narrow"/>
          <w:sz w:val="26"/>
          <w:szCs w:val="26"/>
        </w:rPr>
        <w:t xml:space="preserve"> год</w:t>
      </w:r>
      <w:r>
        <w:rPr>
          <w:rFonts w:ascii="Arial Narrow" w:hAnsi="Arial Narrow"/>
          <w:sz w:val="26"/>
          <w:szCs w:val="26"/>
        </w:rPr>
        <w:t>а</w:t>
      </w:r>
      <w:r w:rsidRPr="007E6F11">
        <w:rPr>
          <w:rFonts w:ascii="Arial Narrow" w:hAnsi="Arial Narrow"/>
          <w:sz w:val="26"/>
          <w:szCs w:val="26"/>
        </w:rPr>
        <w:t>).</w:t>
      </w:r>
    </w:p>
    <w:p w:rsidR="0049480A" w:rsidRPr="007E6F11" w:rsidRDefault="0049480A" w:rsidP="0049480A">
      <w:pPr>
        <w:ind w:firstLine="284"/>
        <w:rPr>
          <w:rFonts w:ascii="Arial Narrow" w:hAnsi="Arial Narrow"/>
          <w:sz w:val="26"/>
          <w:szCs w:val="26"/>
        </w:rPr>
      </w:pPr>
    </w:p>
    <w:p w:rsidR="0049480A" w:rsidRPr="007E6F11" w:rsidRDefault="0049480A" w:rsidP="0049480A">
      <w:pPr>
        <w:spacing w:before="120"/>
        <w:jc w:val="center"/>
        <w:rPr>
          <w:rFonts w:ascii="Arial Narrow" w:hAnsi="Arial Narrow"/>
          <w:b/>
          <w:sz w:val="22"/>
          <w:szCs w:val="22"/>
        </w:rPr>
      </w:pPr>
      <w:r w:rsidRPr="007E6F11">
        <w:rPr>
          <w:rFonts w:ascii="Arial Narrow" w:hAnsi="Arial Narrow"/>
          <w:b/>
          <w:sz w:val="22"/>
          <w:szCs w:val="22"/>
        </w:rPr>
        <w:t xml:space="preserve">Количество индивидуальных предпринимателей и крестьянских (фермерских) хозяйств, сведения о которых содержатся в Едином государственном реестре индивидуальных предпринимателей, </w:t>
      </w:r>
      <w:r w:rsidRPr="007E6F11">
        <w:rPr>
          <w:rFonts w:ascii="Arial Narrow" w:hAnsi="Arial Narrow"/>
          <w:i/>
          <w:sz w:val="22"/>
          <w:szCs w:val="22"/>
        </w:rPr>
        <w:t>тысяч единиц</w:t>
      </w:r>
    </w:p>
    <w:p w:rsidR="0049480A" w:rsidRPr="007E6F11" w:rsidRDefault="0049480A" w:rsidP="0049480A">
      <w:pPr>
        <w:rPr>
          <w:rFonts w:ascii="Arial Narrow" w:hAnsi="Arial Narrow"/>
          <w:sz w:val="26"/>
          <w:szCs w:val="26"/>
        </w:rPr>
      </w:pPr>
      <w:r w:rsidRPr="007E6F11">
        <w:rPr>
          <w:rFonts w:ascii="Arial Narrow" w:hAnsi="Arial Narrow"/>
          <w:noProof/>
          <w:sz w:val="26"/>
          <w:szCs w:val="26"/>
        </w:rPr>
        <w:drawing>
          <wp:inline distT="0" distB="0" distL="0" distR="0" wp14:anchorId="11F2AFE3" wp14:editId="26525967">
            <wp:extent cx="2927350" cy="2889250"/>
            <wp:effectExtent l="0" t="0" r="6350" b="635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9480A" w:rsidRPr="007E6F11" w:rsidRDefault="0049480A" w:rsidP="0049480A">
      <w:pPr>
        <w:ind w:firstLine="284"/>
        <w:rPr>
          <w:rFonts w:ascii="Arial Narrow" w:hAnsi="Arial Narrow"/>
          <w:sz w:val="26"/>
          <w:szCs w:val="26"/>
        </w:rPr>
      </w:pPr>
    </w:p>
    <w:p w:rsidR="0049480A" w:rsidRPr="007E6F11" w:rsidRDefault="0049480A" w:rsidP="0049480A">
      <w:pPr>
        <w:ind w:firstLine="284"/>
        <w:rPr>
          <w:rFonts w:ascii="Arial Narrow" w:hAnsi="Arial Narrow"/>
          <w:sz w:val="26"/>
          <w:szCs w:val="26"/>
        </w:rPr>
      </w:pPr>
    </w:p>
    <w:p w:rsidR="0049480A" w:rsidRPr="007D4354" w:rsidRDefault="0049480A" w:rsidP="0049480A">
      <w:pPr>
        <w:ind w:firstLine="284"/>
        <w:rPr>
          <w:rFonts w:ascii="Arial Narrow" w:hAnsi="Arial Narrow"/>
          <w:sz w:val="26"/>
          <w:szCs w:val="26"/>
        </w:rPr>
      </w:pPr>
      <w:r w:rsidRPr="007D4354">
        <w:rPr>
          <w:rFonts w:ascii="Arial Narrow" w:hAnsi="Arial Narrow"/>
          <w:sz w:val="26"/>
          <w:szCs w:val="26"/>
        </w:rPr>
        <w:lastRenderedPageBreak/>
        <w:t xml:space="preserve">Кроме того, за </w:t>
      </w:r>
      <w:r>
        <w:rPr>
          <w:rFonts w:ascii="Arial Narrow" w:hAnsi="Arial Narrow"/>
          <w:sz w:val="26"/>
          <w:szCs w:val="26"/>
        </w:rPr>
        <w:t>1 квартал </w:t>
      </w:r>
      <w:r w:rsidRPr="007D4354">
        <w:rPr>
          <w:rFonts w:ascii="Arial Narrow" w:hAnsi="Arial Narrow"/>
          <w:sz w:val="26"/>
          <w:szCs w:val="26"/>
        </w:rPr>
        <w:t>201</w:t>
      </w:r>
      <w:r>
        <w:rPr>
          <w:rFonts w:ascii="Arial Narrow" w:hAnsi="Arial Narrow"/>
          <w:sz w:val="26"/>
          <w:szCs w:val="26"/>
        </w:rPr>
        <w:t>7</w:t>
      </w:r>
      <w:r w:rsidRPr="007D4354">
        <w:rPr>
          <w:rFonts w:ascii="Arial Narrow" w:hAnsi="Arial Narrow"/>
          <w:sz w:val="26"/>
          <w:szCs w:val="26"/>
        </w:rPr>
        <w:t> год</w:t>
      </w:r>
      <w:r>
        <w:rPr>
          <w:rFonts w:ascii="Arial Narrow" w:hAnsi="Arial Narrow"/>
          <w:sz w:val="26"/>
          <w:szCs w:val="26"/>
        </w:rPr>
        <w:t>а</w:t>
      </w:r>
      <w:r w:rsidRPr="007D4354">
        <w:rPr>
          <w:rFonts w:ascii="Arial Narrow" w:hAnsi="Arial Narrow"/>
          <w:sz w:val="26"/>
          <w:szCs w:val="26"/>
        </w:rPr>
        <w:t xml:space="preserve"> регистрирующими органами в отношении индивидуальных предпринимателей принято </w:t>
      </w:r>
      <w:r>
        <w:rPr>
          <w:rFonts w:ascii="Arial Narrow" w:hAnsi="Arial Narrow"/>
          <w:sz w:val="26"/>
          <w:szCs w:val="26"/>
        </w:rPr>
        <w:t>396</w:t>
      </w:r>
      <w:r w:rsidRPr="007D4354">
        <w:rPr>
          <w:rFonts w:ascii="Arial Narrow" w:hAnsi="Arial Narrow"/>
          <w:sz w:val="26"/>
          <w:szCs w:val="26"/>
        </w:rPr>
        <w:t>,</w:t>
      </w:r>
      <w:r>
        <w:rPr>
          <w:rFonts w:ascii="Arial Narrow" w:hAnsi="Arial Narrow"/>
          <w:sz w:val="26"/>
          <w:szCs w:val="26"/>
        </w:rPr>
        <w:t>2</w:t>
      </w:r>
      <w:r w:rsidRPr="007D4354">
        <w:rPr>
          <w:rFonts w:ascii="Arial Narrow" w:hAnsi="Arial Narrow"/>
          <w:sz w:val="26"/>
          <w:szCs w:val="26"/>
        </w:rPr>
        <w:t xml:space="preserve"> тыс. решений о государственной регистрации </w:t>
      </w:r>
      <w:r w:rsidRPr="00BC5291">
        <w:rPr>
          <w:rFonts w:ascii="Arial Narrow" w:hAnsi="Arial Narrow"/>
          <w:sz w:val="26"/>
          <w:szCs w:val="26"/>
        </w:rPr>
        <w:t xml:space="preserve">и </w:t>
      </w:r>
      <w:r>
        <w:rPr>
          <w:rFonts w:ascii="Arial Narrow" w:hAnsi="Arial Narrow"/>
          <w:sz w:val="26"/>
          <w:szCs w:val="26"/>
        </w:rPr>
        <w:t>26</w:t>
      </w:r>
      <w:r w:rsidRPr="00BC5291">
        <w:rPr>
          <w:rFonts w:ascii="Arial Narrow" w:hAnsi="Arial Narrow"/>
          <w:sz w:val="26"/>
          <w:szCs w:val="26"/>
        </w:rPr>
        <w:t>,</w:t>
      </w:r>
      <w:r>
        <w:rPr>
          <w:rFonts w:ascii="Arial Narrow" w:hAnsi="Arial Narrow"/>
          <w:sz w:val="26"/>
          <w:szCs w:val="26"/>
        </w:rPr>
        <w:t>8</w:t>
      </w:r>
      <w:r w:rsidRPr="00BC5291">
        <w:rPr>
          <w:rFonts w:ascii="Arial Narrow" w:hAnsi="Arial Narrow"/>
          <w:sz w:val="26"/>
          <w:szCs w:val="26"/>
        </w:rPr>
        <w:t> тыс</w:t>
      </w:r>
      <w:r w:rsidRPr="007D4354">
        <w:rPr>
          <w:rFonts w:ascii="Arial Narrow" w:hAnsi="Arial Narrow"/>
          <w:sz w:val="26"/>
          <w:szCs w:val="26"/>
        </w:rPr>
        <w:t xml:space="preserve">. решений об отказе в государственной регистрации (темп прироста по сравнению с </w:t>
      </w:r>
      <w:r>
        <w:rPr>
          <w:rFonts w:ascii="Arial Narrow" w:hAnsi="Arial Narrow"/>
          <w:sz w:val="26"/>
          <w:szCs w:val="26"/>
        </w:rPr>
        <w:t>1 кварталом </w:t>
      </w:r>
      <w:r w:rsidRPr="007D4354">
        <w:rPr>
          <w:rFonts w:ascii="Arial Narrow" w:hAnsi="Arial Narrow"/>
          <w:sz w:val="26"/>
          <w:szCs w:val="26"/>
        </w:rPr>
        <w:t>201</w:t>
      </w:r>
      <w:r>
        <w:rPr>
          <w:rFonts w:ascii="Arial Narrow" w:hAnsi="Arial Narrow"/>
          <w:sz w:val="26"/>
          <w:szCs w:val="26"/>
        </w:rPr>
        <w:t>6</w:t>
      </w:r>
      <w:r w:rsidRPr="007D4354">
        <w:rPr>
          <w:rFonts w:ascii="Arial Narrow" w:hAnsi="Arial Narrow"/>
          <w:sz w:val="26"/>
          <w:szCs w:val="26"/>
        </w:rPr>
        <w:t> год</w:t>
      </w:r>
      <w:r>
        <w:rPr>
          <w:rFonts w:ascii="Arial Narrow" w:hAnsi="Arial Narrow"/>
          <w:sz w:val="26"/>
          <w:szCs w:val="26"/>
        </w:rPr>
        <w:t>а</w:t>
      </w:r>
      <w:r w:rsidRPr="007D4354">
        <w:rPr>
          <w:rFonts w:ascii="Arial Narrow" w:hAnsi="Arial Narrow"/>
          <w:sz w:val="26"/>
          <w:szCs w:val="26"/>
        </w:rPr>
        <w:t xml:space="preserve"> составил</w:t>
      </w:r>
      <w:r>
        <w:rPr>
          <w:rFonts w:ascii="Arial Narrow" w:hAnsi="Arial Narrow"/>
          <w:sz w:val="26"/>
          <w:szCs w:val="26"/>
        </w:rPr>
        <w:t xml:space="preserve"> 4,8</w:t>
      </w:r>
      <w:r w:rsidRPr="007D4354">
        <w:rPr>
          <w:rFonts w:ascii="Arial Narrow" w:hAnsi="Arial Narrow"/>
          <w:sz w:val="26"/>
          <w:szCs w:val="26"/>
        </w:rPr>
        <w:t xml:space="preserve">% и </w:t>
      </w:r>
      <w:r>
        <w:rPr>
          <w:rFonts w:ascii="Arial Narrow" w:hAnsi="Arial Narrow"/>
          <w:sz w:val="26"/>
          <w:szCs w:val="26"/>
        </w:rPr>
        <w:t>26</w:t>
      </w:r>
      <w:r w:rsidRPr="007D4354">
        <w:rPr>
          <w:rFonts w:ascii="Arial Narrow" w:hAnsi="Arial Narrow"/>
          <w:sz w:val="26"/>
          <w:szCs w:val="26"/>
        </w:rPr>
        <w:t>,</w:t>
      </w:r>
      <w:r>
        <w:rPr>
          <w:rFonts w:ascii="Arial Narrow" w:hAnsi="Arial Narrow"/>
          <w:sz w:val="26"/>
          <w:szCs w:val="26"/>
        </w:rPr>
        <w:t>3</w:t>
      </w:r>
      <w:r w:rsidRPr="007D4354">
        <w:rPr>
          <w:rFonts w:ascii="Arial Narrow" w:hAnsi="Arial Narrow"/>
          <w:sz w:val="26"/>
          <w:szCs w:val="26"/>
        </w:rPr>
        <w:t>% соответственно).</w:t>
      </w:r>
    </w:p>
    <w:p w:rsidR="0049480A" w:rsidRPr="004338A6" w:rsidRDefault="0049480A" w:rsidP="0049480A">
      <w:pPr>
        <w:ind w:firstLine="284"/>
        <w:rPr>
          <w:rFonts w:ascii="Arial Narrow" w:hAnsi="Arial Narrow"/>
          <w:sz w:val="26"/>
          <w:szCs w:val="26"/>
        </w:rPr>
      </w:pPr>
      <w:r w:rsidRPr="004338A6">
        <w:rPr>
          <w:rFonts w:ascii="Arial Narrow" w:hAnsi="Arial Narrow"/>
          <w:sz w:val="26"/>
          <w:szCs w:val="26"/>
        </w:rPr>
        <w:t xml:space="preserve">Из них в судебном порядке обжаловано </w:t>
      </w:r>
      <w:r>
        <w:rPr>
          <w:rFonts w:ascii="Arial Narrow" w:hAnsi="Arial Narrow"/>
          <w:b/>
          <w:sz w:val="26"/>
          <w:szCs w:val="26"/>
        </w:rPr>
        <w:t>33</w:t>
      </w:r>
      <w:r w:rsidRPr="004338A6">
        <w:rPr>
          <w:rFonts w:ascii="Arial Narrow" w:hAnsi="Arial Narrow"/>
          <w:b/>
          <w:sz w:val="26"/>
          <w:szCs w:val="26"/>
        </w:rPr>
        <w:t xml:space="preserve"> решения о государственной регистрации</w:t>
      </w:r>
      <w:r w:rsidRPr="004338A6">
        <w:rPr>
          <w:rFonts w:ascii="Arial Narrow" w:hAnsi="Arial Narrow"/>
          <w:sz w:val="26"/>
          <w:szCs w:val="26"/>
        </w:rPr>
        <w:t xml:space="preserve"> (0,00</w:t>
      </w:r>
      <w:r>
        <w:rPr>
          <w:rFonts w:ascii="Arial Narrow" w:hAnsi="Arial Narrow"/>
          <w:sz w:val="26"/>
          <w:szCs w:val="26"/>
        </w:rPr>
        <w:t>8</w:t>
      </w:r>
      <w:r w:rsidRPr="004338A6">
        <w:rPr>
          <w:rFonts w:ascii="Arial Narrow" w:hAnsi="Arial Narrow"/>
          <w:sz w:val="26"/>
          <w:szCs w:val="26"/>
        </w:rPr>
        <w:t>%) и 7 решений об отказе в государственной регистрации (0,0</w:t>
      </w:r>
      <w:r>
        <w:rPr>
          <w:rFonts w:ascii="Arial Narrow" w:hAnsi="Arial Narrow"/>
          <w:sz w:val="26"/>
          <w:szCs w:val="26"/>
        </w:rPr>
        <w:t>3</w:t>
      </w:r>
      <w:r w:rsidRPr="004338A6">
        <w:rPr>
          <w:rFonts w:ascii="Arial Narrow" w:hAnsi="Arial Narrow"/>
          <w:sz w:val="26"/>
          <w:szCs w:val="26"/>
        </w:rPr>
        <w:t>%).</w:t>
      </w:r>
    </w:p>
    <w:p w:rsidR="0049480A" w:rsidRPr="004338A6" w:rsidRDefault="0049480A" w:rsidP="0049480A">
      <w:pPr>
        <w:ind w:firstLine="284"/>
        <w:rPr>
          <w:rFonts w:ascii="Arial Narrow" w:hAnsi="Arial Narrow"/>
          <w:sz w:val="26"/>
          <w:szCs w:val="26"/>
        </w:rPr>
      </w:pPr>
      <w:r w:rsidRPr="004338A6">
        <w:rPr>
          <w:rFonts w:ascii="Arial Narrow" w:hAnsi="Arial Narrow"/>
          <w:sz w:val="26"/>
          <w:szCs w:val="26"/>
        </w:rPr>
        <w:t>По сравнению с</w:t>
      </w:r>
      <w:r>
        <w:rPr>
          <w:rFonts w:ascii="Arial Narrow" w:hAnsi="Arial Narrow"/>
          <w:sz w:val="26"/>
          <w:szCs w:val="26"/>
        </w:rPr>
        <w:t xml:space="preserve"> 1 кварталом 2016</w:t>
      </w:r>
      <w:r w:rsidRPr="004338A6">
        <w:rPr>
          <w:rFonts w:ascii="Arial Narrow" w:hAnsi="Arial Narrow"/>
          <w:sz w:val="26"/>
          <w:szCs w:val="26"/>
        </w:rPr>
        <w:t xml:space="preserve"> год</w:t>
      </w:r>
      <w:r>
        <w:rPr>
          <w:rFonts w:ascii="Arial Narrow" w:hAnsi="Arial Narrow"/>
          <w:sz w:val="26"/>
          <w:szCs w:val="26"/>
        </w:rPr>
        <w:t>а</w:t>
      </w:r>
      <w:r w:rsidRPr="004338A6">
        <w:rPr>
          <w:rFonts w:ascii="Arial Narrow" w:hAnsi="Arial Narrow"/>
          <w:sz w:val="26"/>
          <w:szCs w:val="26"/>
        </w:rPr>
        <w:t xml:space="preserve"> количество решений о государственной регистрации и решений об отказе в государственной регистрации, обжалованных в судебном порядке, осталось практически на прежнем уровне.</w:t>
      </w:r>
    </w:p>
    <w:p w:rsidR="0049480A" w:rsidRPr="004338A6" w:rsidRDefault="0049480A" w:rsidP="0049480A">
      <w:pPr>
        <w:ind w:firstLine="284"/>
        <w:rPr>
          <w:rFonts w:ascii="Arial Narrow" w:hAnsi="Arial Narrow"/>
          <w:sz w:val="26"/>
          <w:szCs w:val="26"/>
        </w:rPr>
      </w:pPr>
      <w:r w:rsidRPr="004338A6">
        <w:rPr>
          <w:rFonts w:ascii="Arial Narrow" w:hAnsi="Arial Narrow"/>
          <w:sz w:val="26"/>
          <w:szCs w:val="26"/>
        </w:rPr>
        <w:t xml:space="preserve">При этом в судебном порядке в пользу налоговых органов принято </w:t>
      </w:r>
      <w:r>
        <w:rPr>
          <w:rFonts w:ascii="Arial Narrow" w:hAnsi="Arial Narrow"/>
          <w:sz w:val="26"/>
          <w:szCs w:val="26"/>
        </w:rPr>
        <w:t>7</w:t>
      </w:r>
      <w:r w:rsidRPr="004338A6">
        <w:rPr>
          <w:rFonts w:ascii="Arial Narrow" w:hAnsi="Arial Narrow"/>
          <w:sz w:val="26"/>
          <w:szCs w:val="26"/>
        </w:rPr>
        <w:t xml:space="preserve"> судебных актов на решения о государственной регистрации (</w:t>
      </w:r>
      <w:r>
        <w:rPr>
          <w:rFonts w:ascii="Arial Narrow" w:hAnsi="Arial Narrow"/>
          <w:sz w:val="26"/>
          <w:szCs w:val="26"/>
        </w:rPr>
        <w:t>50</w:t>
      </w:r>
      <w:r w:rsidRPr="004338A6">
        <w:rPr>
          <w:rFonts w:ascii="Arial Narrow" w:hAnsi="Arial Narrow"/>
          <w:sz w:val="26"/>
          <w:szCs w:val="26"/>
        </w:rPr>
        <w:t>,</w:t>
      </w:r>
      <w:r>
        <w:rPr>
          <w:rFonts w:ascii="Arial Narrow" w:hAnsi="Arial Narrow"/>
          <w:sz w:val="26"/>
          <w:szCs w:val="26"/>
        </w:rPr>
        <w:t>0</w:t>
      </w:r>
      <w:r w:rsidRPr="004338A6">
        <w:rPr>
          <w:rFonts w:ascii="Arial Narrow" w:hAnsi="Arial Narrow"/>
          <w:sz w:val="26"/>
          <w:szCs w:val="26"/>
        </w:rPr>
        <w:t>% от общего количества принятых за </w:t>
      </w:r>
      <w:r>
        <w:rPr>
          <w:rFonts w:ascii="Arial Narrow" w:hAnsi="Arial Narrow"/>
          <w:sz w:val="26"/>
          <w:szCs w:val="26"/>
        </w:rPr>
        <w:t>1 квартал </w:t>
      </w:r>
      <w:r w:rsidRPr="004338A6">
        <w:rPr>
          <w:rFonts w:ascii="Arial Narrow" w:hAnsi="Arial Narrow"/>
          <w:sz w:val="26"/>
          <w:szCs w:val="26"/>
        </w:rPr>
        <w:t>201</w:t>
      </w:r>
      <w:r>
        <w:rPr>
          <w:rFonts w:ascii="Arial Narrow" w:hAnsi="Arial Narrow"/>
          <w:sz w:val="26"/>
          <w:szCs w:val="26"/>
        </w:rPr>
        <w:t>7</w:t>
      </w:r>
      <w:r w:rsidRPr="004338A6">
        <w:rPr>
          <w:rFonts w:ascii="Arial Narrow" w:hAnsi="Arial Narrow"/>
          <w:sz w:val="26"/>
          <w:szCs w:val="26"/>
        </w:rPr>
        <w:t> год</w:t>
      </w:r>
      <w:r>
        <w:rPr>
          <w:rFonts w:ascii="Arial Narrow" w:hAnsi="Arial Narrow"/>
          <w:sz w:val="26"/>
          <w:szCs w:val="26"/>
        </w:rPr>
        <w:t>а</w:t>
      </w:r>
      <w:r w:rsidRPr="004338A6">
        <w:rPr>
          <w:rFonts w:ascii="Arial Narrow" w:hAnsi="Arial Narrow"/>
          <w:sz w:val="26"/>
          <w:szCs w:val="26"/>
        </w:rPr>
        <w:t xml:space="preserve"> судебных актов на решения о государственной регистрации) и </w:t>
      </w:r>
      <w:r>
        <w:rPr>
          <w:rFonts w:ascii="Arial Narrow" w:hAnsi="Arial Narrow"/>
          <w:sz w:val="26"/>
          <w:szCs w:val="26"/>
        </w:rPr>
        <w:t>11</w:t>
      </w:r>
      <w:r w:rsidRPr="004338A6">
        <w:rPr>
          <w:rFonts w:ascii="Arial Narrow" w:hAnsi="Arial Narrow"/>
          <w:sz w:val="26"/>
          <w:szCs w:val="26"/>
        </w:rPr>
        <w:t xml:space="preserve"> судебных акт</w:t>
      </w:r>
      <w:r>
        <w:rPr>
          <w:rFonts w:ascii="Arial Narrow" w:hAnsi="Arial Narrow"/>
          <w:sz w:val="26"/>
          <w:szCs w:val="26"/>
        </w:rPr>
        <w:t>ов</w:t>
      </w:r>
      <w:r w:rsidRPr="004338A6">
        <w:rPr>
          <w:rFonts w:ascii="Arial Narrow" w:hAnsi="Arial Narrow"/>
          <w:sz w:val="26"/>
          <w:szCs w:val="26"/>
        </w:rPr>
        <w:t xml:space="preserve"> на решения об отказе в государственной регистрации (</w:t>
      </w:r>
      <w:r>
        <w:rPr>
          <w:rFonts w:ascii="Arial Narrow" w:hAnsi="Arial Narrow"/>
          <w:sz w:val="26"/>
          <w:szCs w:val="26"/>
        </w:rPr>
        <w:t>100</w:t>
      </w:r>
      <w:r w:rsidRPr="004338A6">
        <w:rPr>
          <w:rFonts w:ascii="Arial Narrow" w:hAnsi="Arial Narrow"/>
          <w:sz w:val="26"/>
          <w:szCs w:val="26"/>
        </w:rPr>
        <w:t>,</w:t>
      </w:r>
      <w:r>
        <w:rPr>
          <w:rFonts w:ascii="Arial Narrow" w:hAnsi="Arial Narrow"/>
          <w:sz w:val="26"/>
          <w:szCs w:val="26"/>
        </w:rPr>
        <w:t>0</w:t>
      </w:r>
      <w:r w:rsidRPr="004338A6">
        <w:rPr>
          <w:rFonts w:ascii="Arial Narrow" w:hAnsi="Arial Narrow"/>
          <w:sz w:val="26"/>
          <w:szCs w:val="26"/>
        </w:rPr>
        <w:t>%).</w:t>
      </w:r>
    </w:p>
    <w:p w:rsidR="0049480A" w:rsidRDefault="0049480A" w:rsidP="0049480A">
      <w:pPr>
        <w:ind w:firstLine="284"/>
        <w:rPr>
          <w:rFonts w:ascii="Arial Narrow" w:hAnsi="Arial Narrow" w:cs="Segoe UI"/>
          <w:color w:val="000000"/>
          <w:sz w:val="26"/>
          <w:szCs w:val="26"/>
        </w:rPr>
        <w:sectPr w:rsidR="0049480A" w:rsidSect="006A6C72">
          <w:headerReference w:type="even" r:id="rId122"/>
          <w:headerReference w:type="default" r:id="rId123"/>
          <w:footerReference w:type="default" r:id="rId124"/>
          <w:headerReference w:type="first" r:id="rId125"/>
          <w:pgSz w:w="11907" w:h="16840" w:code="9"/>
          <w:pgMar w:top="1134" w:right="851" w:bottom="1134" w:left="1134" w:header="720" w:footer="363" w:gutter="0"/>
          <w:pgNumType w:start="50"/>
          <w:cols w:num="2" w:space="708"/>
          <w:docGrid w:linePitch="381"/>
        </w:sectPr>
      </w:pPr>
      <w:r w:rsidRPr="00E5171A">
        <w:rPr>
          <w:rFonts w:ascii="Arial Narrow" w:hAnsi="Arial Narrow" w:cs="Segoe UI"/>
          <w:color w:val="000000"/>
          <w:sz w:val="26"/>
          <w:szCs w:val="26"/>
        </w:rPr>
        <w:t>С использованием сервиса «Подача электронных документов на государственную регистрацию» за</w:t>
      </w:r>
      <w:r>
        <w:rPr>
          <w:rFonts w:ascii="Arial Narrow" w:hAnsi="Arial Narrow" w:cs="Segoe UI"/>
          <w:color w:val="000000"/>
          <w:sz w:val="26"/>
          <w:szCs w:val="26"/>
        </w:rPr>
        <w:t xml:space="preserve"> 1 квартал </w:t>
      </w:r>
      <w:r w:rsidRPr="00E5171A">
        <w:rPr>
          <w:rFonts w:ascii="Arial Narrow" w:hAnsi="Arial Narrow" w:cs="Segoe UI"/>
          <w:color w:val="000000"/>
          <w:sz w:val="26"/>
          <w:szCs w:val="26"/>
        </w:rPr>
        <w:t>201</w:t>
      </w:r>
      <w:r>
        <w:rPr>
          <w:rFonts w:ascii="Arial Narrow" w:hAnsi="Arial Narrow" w:cs="Segoe UI"/>
          <w:color w:val="000000"/>
          <w:sz w:val="26"/>
          <w:szCs w:val="26"/>
        </w:rPr>
        <w:t>7</w:t>
      </w:r>
      <w:r w:rsidRPr="00E5171A">
        <w:rPr>
          <w:rFonts w:ascii="Arial Narrow" w:hAnsi="Arial Narrow" w:cs="Segoe UI"/>
          <w:color w:val="000000"/>
          <w:sz w:val="26"/>
          <w:szCs w:val="26"/>
        </w:rPr>
        <w:t> год</w:t>
      </w:r>
      <w:r>
        <w:rPr>
          <w:rFonts w:ascii="Arial Narrow" w:hAnsi="Arial Narrow" w:cs="Segoe UI"/>
          <w:color w:val="000000"/>
          <w:sz w:val="26"/>
          <w:szCs w:val="26"/>
        </w:rPr>
        <w:t>а</w:t>
      </w:r>
      <w:r w:rsidRPr="00E5171A">
        <w:rPr>
          <w:rFonts w:ascii="Arial Narrow" w:hAnsi="Arial Narrow" w:cs="Segoe UI"/>
          <w:color w:val="000000"/>
          <w:sz w:val="26"/>
          <w:szCs w:val="26"/>
        </w:rPr>
        <w:t xml:space="preserve"> индивидуальными предпринимателями в регистрирующие органы направлено более </w:t>
      </w:r>
      <w:r>
        <w:rPr>
          <w:rFonts w:ascii="Arial Narrow" w:hAnsi="Arial Narrow" w:cs="Segoe UI"/>
          <w:color w:val="000000"/>
          <w:sz w:val="26"/>
          <w:szCs w:val="26"/>
        </w:rPr>
        <w:t>12</w:t>
      </w:r>
      <w:r w:rsidRPr="008D52E0">
        <w:rPr>
          <w:rFonts w:ascii="Arial Narrow" w:hAnsi="Arial Narrow" w:cs="Segoe UI"/>
          <w:color w:val="000000"/>
          <w:sz w:val="26"/>
          <w:szCs w:val="26"/>
        </w:rPr>
        <w:t>,</w:t>
      </w:r>
      <w:r>
        <w:rPr>
          <w:rFonts w:ascii="Arial Narrow" w:hAnsi="Arial Narrow" w:cs="Segoe UI"/>
          <w:color w:val="000000"/>
          <w:sz w:val="26"/>
          <w:szCs w:val="26"/>
        </w:rPr>
        <w:t>2</w:t>
      </w:r>
      <w:r w:rsidRPr="008D52E0">
        <w:rPr>
          <w:rFonts w:ascii="Arial Narrow" w:hAnsi="Arial Narrow" w:cs="Segoe UI"/>
          <w:color w:val="000000"/>
          <w:sz w:val="26"/>
          <w:szCs w:val="26"/>
        </w:rPr>
        <w:t xml:space="preserve"> ты</w:t>
      </w:r>
      <w:r w:rsidRPr="00E5171A">
        <w:rPr>
          <w:rFonts w:ascii="Arial Narrow" w:hAnsi="Arial Narrow" w:cs="Segoe UI"/>
          <w:color w:val="000000"/>
          <w:sz w:val="26"/>
          <w:szCs w:val="26"/>
        </w:rPr>
        <w:t>с. пакетов электронных документов.</w:t>
      </w:r>
    </w:p>
    <w:p w:rsidR="0049480A" w:rsidRDefault="0049480A" w:rsidP="0049480A">
      <w:pPr>
        <w:rPr>
          <w:rFonts w:ascii="Arial Narrow" w:hAnsi="Arial Narrow"/>
          <w:b/>
          <w:sz w:val="40"/>
          <w:szCs w:val="40"/>
        </w:rPr>
      </w:pPr>
      <w:r w:rsidRPr="00395322">
        <w:rPr>
          <w:rFonts w:ascii="Arial Narrow" w:hAnsi="Arial Narrow"/>
          <w:b/>
          <w:sz w:val="40"/>
          <w:szCs w:val="40"/>
          <w:lang w:val="en-US"/>
        </w:rPr>
        <w:lastRenderedPageBreak/>
        <w:t>X</w:t>
      </w:r>
      <w:r w:rsidRPr="00395322">
        <w:rPr>
          <w:rFonts w:ascii="Arial Narrow" w:hAnsi="Arial Narrow"/>
          <w:b/>
          <w:sz w:val="40"/>
          <w:szCs w:val="40"/>
        </w:rPr>
        <w:t>.</w:t>
      </w:r>
      <w:r w:rsidRPr="00395322">
        <w:rPr>
          <w:rFonts w:ascii="Arial Narrow" w:hAnsi="Arial Narrow"/>
          <w:b/>
          <w:sz w:val="40"/>
          <w:szCs w:val="40"/>
          <w:lang w:val="en-US"/>
        </w:rPr>
        <w:t> </w:t>
      </w:r>
      <w:r>
        <w:rPr>
          <w:rFonts w:ascii="Arial Narrow" w:hAnsi="Arial Narrow"/>
          <w:b/>
          <w:sz w:val="40"/>
          <w:szCs w:val="40"/>
        </w:rPr>
        <w:t>ЕДИНЫЙ РЕЕСТР СУБЪЕКТОВ МАЛОГО И СРЕДНЕГО ПРЕДПРИНИМАТЕЛЬСТВА</w:t>
      </w:r>
    </w:p>
    <w:p w:rsidR="0049480A" w:rsidRDefault="0049480A" w:rsidP="0049480A">
      <w:pPr>
        <w:autoSpaceDE w:val="0"/>
        <w:autoSpaceDN w:val="0"/>
        <w:adjustRightInd w:val="0"/>
        <w:ind w:firstLine="284"/>
        <w:rPr>
          <w:rFonts w:ascii="Arial Narrow" w:hAnsi="Arial Narrow"/>
          <w:sz w:val="26"/>
          <w:szCs w:val="26"/>
        </w:rPr>
      </w:pPr>
      <w:r>
        <w:rPr>
          <w:rFonts w:ascii="Arial Narrow" w:hAnsi="Arial Narrow"/>
          <w:noProof/>
          <w:sz w:val="26"/>
          <w:szCs w:val="26"/>
        </w:rPr>
        <w:drawing>
          <wp:anchor distT="0" distB="0" distL="114300" distR="114300" simplePos="0" relativeHeight="251738112" behindDoc="0" locked="0" layoutInCell="1" allowOverlap="1" wp14:anchorId="3B091404" wp14:editId="6651B9EA">
            <wp:simplePos x="0" y="0"/>
            <wp:positionH relativeFrom="column">
              <wp:posOffset>3036570</wp:posOffset>
            </wp:positionH>
            <wp:positionV relativeFrom="paragraph">
              <wp:posOffset>92710</wp:posOffset>
            </wp:positionV>
            <wp:extent cx="3738880" cy="2011045"/>
            <wp:effectExtent l="0" t="0" r="0" b="8255"/>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38880"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80A" w:rsidRDefault="0049480A" w:rsidP="0049480A">
      <w:pPr>
        <w:ind w:firstLine="284"/>
        <w:rPr>
          <w:rFonts w:ascii="Arial Narrow" w:hAnsi="Arial Narrow"/>
          <w:sz w:val="26"/>
          <w:szCs w:val="26"/>
        </w:rPr>
      </w:pPr>
      <w:r w:rsidRPr="006A4AB5">
        <w:rPr>
          <w:rFonts w:ascii="Arial Narrow" w:hAnsi="Arial Narrow"/>
          <w:sz w:val="26"/>
          <w:szCs w:val="26"/>
        </w:rPr>
        <w:t xml:space="preserve">В 2016 году ФНС России было поручено формировать и </w:t>
      </w:r>
      <w:r w:rsidRPr="00E97938">
        <w:rPr>
          <w:rFonts w:ascii="Arial Narrow" w:hAnsi="Arial Narrow"/>
          <w:b/>
          <w:sz w:val="26"/>
          <w:szCs w:val="26"/>
        </w:rPr>
        <w:t>вести реестр малого и среднего предпринимательства</w:t>
      </w:r>
      <w:r>
        <w:rPr>
          <w:rFonts w:ascii="Arial Narrow" w:hAnsi="Arial Narrow"/>
          <w:b/>
          <w:sz w:val="26"/>
          <w:szCs w:val="26"/>
        </w:rPr>
        <w:t xml:space="preserve"> </w:t>
      </w:r>
      <w:r w:rsidRPr="00E97938">
        <w:rPr>
          <w:rFonts w:ascii="Arial Narrow" w:hAnsi="Arial Narrow"/>
          <w:sz w:val="26"/>
          <w:szCs w:val="26"/>
        </w:rPr>
        <w:t>(Реестр МСП)</w:t>
      </w:r>
      <w:r w:rsidRPr="00E97938">
        <w:rPr>
          <w:rFonts w:ascii="Arial Narrow" w:hAnsi="Arial Narrow"/>
          <w:b/>
          <w:sz w:val="26"/>
          <w:szCs w:val="26"/>
        </w:rPr>
        <w:t>.</w:t>
      </w:r>
      <w:r w:rsidRPr="006A4AB5">
        <w:rPr>
          <w:rFonts w:ascii="Arial Narrow" w:hAnsi="Arial Narrow"/>
          <w:sz w:val="26"/>
          <w:szCs w:val="26"/>
        </w:rPr>
        <w:t xml:space="preserve"> Он запущен 1 августа. </w:t>
      </w:r>
    </w:p>
    <w:p w:rsidR="0049480A" w:rsidRPr="006A4AB5" w:rsidRDefault="0049480A" w:rsidP="0049480A">
      <w:pPr>
        <w:ind w:firstLine="284"/>
        <w:rPr>
          <w:rFonts w:ascii="Arial Narrow" w:hAnsi="Arial Narrow"/>
          <w:sz w:val="26"/>
          <w:szCs w:val="26"/>
        </w:rPr>
      </w:pPr>
      <w:r w:rsidRPr="006A4AB5">
        <w:rPr>
          <w:rFonts w:ascii="Arial Narrow" w:hAnsi="Arial Narrow"/>
          <w:sz w:val="26"/>
          <w:szCs w:val="26"/>
        </w:rPr>
        <w:t>Реестр МСП обеспечивает автоматическое присвоение статуса субъекта малого и</w:t>
      </w:r>
      <w:r>
        <w:rPr>
          <w:rFonts w:ascii="Arial Narrow" w:hAnsi="Arial Narrow"/>
          <w:sz w:val="26"/>
          <w:szCs w:val="26"/>
        </w:rPr>
        <w:t>ли</w:t>
      </w:r>
      <w:r w:rsidRPr="006A4AB5">
        <w:rPr>
          <w:rFonts w:ascii="Arial Narrow" w:hAnsi="Arial Narrow"/>
          <w:sz w:val="26"/>
          <w:szCs w:val="26"/>
        </w:rPr>
        <w:t xml:space="preserve"> среднего предпринимательства и не требует от предпринимателей прохождения административных процедур, связанных с предоставлением дополнительных документов и подтверждением статуса. Все это существенно снижает административную нагрузку на бизнес.</w:t>
      </w:r>
    </w:p>
    <w:p w:rsidR="0049480A" w:rsidRPr="006A4AB5" w:rsidRDefault="0049480A" w:rsidP="0049480A">
      <w:pPr>
        <w:ind w:firstLine="284"/>
        <w:rPr>
          <w:rFonts w:ascii="Arial Narrow" w:hAnsi="Arial Narrow"/>
          <w:sz w:val="26"/>
          <w:szCs w:val="26"/>
        </w:rPr>
      </w:pPr>
      <w:r w:rsidRPr="006A4AB5">
        <w:rPr>
          <w:rFonts w:ascii="Arial Narrow" w:hAnsi="Arial Narrow"/>
          <w:sz w:val="26"/>
          <w:szCs w:val="26"/>
        </w:rPr>
        <w:t>Реестр МСП пред</w:t>
      </w:r>
      <w:r>
        <w:rPr>
          <w:rFonts w:ascii="Arial Narrow" w:hAnsi="Arial Narrow"/>
          <w:sz w:val="26"/>
          <w:szCs w:val="26"/>
        </w:rPr>
        <w:t>о</w:t>
      </w:r>
      <w:r w:rsidRPr="006A4AB5">
        <w:rPr>
          <w:rFonts w:ascii="Arial Narrow" w:hAnsi="Arial Narrow"/>
          <w:sz w:val="26"/>
          <w:szCs w:val="26"/>
        </w:rPr>
        <w:t>ставляет возможности как для общедоступного поиска, аналогичного сервису «Проверь себя и контрагента» с возможностью формирования выписки, так и возможности ввода сведений в режиме авторизованного доступа для самих субъектов – предпринимателей и для тех органов, которые уполномочены наряду с налоговой службой вести реестр.</w:t>
      </w:r>
    </w:p>
    <w:p w:rsidR="0049480A" w:rsidRDefault="0049480A" w:rsidP="0049480A">
      <w:pPr>
        <w:ind w:firstLine="284"/>
        <w:rPr>
          <w:rFonts w:ascii="Arial Narrow" w:hAnsi="Arial Narrow"/>
          <w:sz w:val="26"/>
          <w:szCs w:val="26"/>
        </w:rPr>
      </w:pPr>
      <w:r w:rsidRPr="006A4AB5">
        <w:rPr>
          <w:rFonts w:ascii="Arial Narrow" w:hAnsi="Arial Narrow"/>
          <w:sz w:val="26"/>
          <w:szCs w:val="26"/>
        </w:rPr>
        <w:t xml:space="preserve">За </w:t>
      </w:r>
      <w:r>
        <w:rPr>
          <w:rFonts w:ascii="Arial Narrow" w:hAnsi="Arial Narrow"/>
          <w:sz w:val="26"/>
          <w:szCs w:val="26"/>
        </w:rPr>
        <w:t xml:space="preserve">1 квартал 2017 </w:t>
      </w:r>
      <w:r w:rsidRPr="006A4AB5">
        <w:rPr>
          <w:rFonts w:ascii="Arial Narrow" w:hAnsi="Arial Narrow"/>
          <w:sz w:val="26"/>
          <w:szCs w:val="26"/>
        </w:rPr>
        <w:t xml:space="preserve">пользователями выполнено почти </w:t>
      </w:r>
      <w:r>
        <w:rPr>
          <w:rFonts w:ascii="Arial Narrow" w:hAnsi="Arial Narrow"/>
          <w:b/>
          <w:sz w:val="26"/>
          <w:szCs w:val="26"/>
        </w:rPr>
        <w:t>4 </w:t>
      </w:r>
      <w:r w:rsidRPr="00E97938">
        <w:rPr>
          <w:rFonts w:ascii="Arial Narrow" w:hAnsi="Arial Narrow"/>
          <w:b/>
          <w:sz w:val="26"/>
          <w:szCs w:val="26"/>
        </w:rPr>
        <w:t>м</w:t>
      </w:r>
      <w:r>
        <w:rPr>
          <w:rFonts w:ascii="Arial Narrow" w:hAnsi="Arial Narrow"/>
          <w:b/>
          <w:sz w:val="26"/>
          <w:szCs w:val="26"/>
        </w:rPr>
        <w:t>лн. поис</w:t>
      </w:r>
      <w:r w:rsidRPr="00E97938">
        <w:rPr>
          <w:rFonts w:ascii="Arial Narrow" w:hAnsi="Arial Narrow"/>
          <w:b/>
          <w:sz w:val="26"/>
          <w:szCs w:val="26"/>
        </w:rPr>
        <w:t>ковых запросов</w:t>
      </w:r>
      <w:r w:rsidRPr="006A4AB5">
        <w:rPr>
          <w:rFonts w:ascii="Arial Narrow" w:hAnsi="Arial Narrow"/>
          <w:sz w:val="26"/>
          <w:szCs w:val="26"/>
        </w:rPr>
        <w:t xml:space="preserve">, в том числе сформировано более </w:t>
      </w:r>
      <w:r>
        <w:rPr>
          <w:rFonts w:ascii="Arial Narrow" w:hAnsi="Arial Narrow"/>
          <w:b/>
          <w:sz w:val="26"/>
          <w:szCs w:val="26"/>
        </w:rPr>
        <w:t>657 тысяч</w:t>
      </w:r>
      <w:r w:rsidRPr="00E97938">
        <w:rPr>
          <w:rFonts w:ascii="Arial Narrow" w:hAnsi="Arial Narrow"/>
          <w:b/>
          <w:sz w:val="26"/>
          <w:szCs w:val="26"/>
        </w:rPr>
        <w:t xml:space="preserve"> выписок</w:t>
      </w:r>
      <w:r w:rsidRPr="006A4AB5">
        <w:rPr>
          <w:rFonts w:ascii="Arial Narrow" w:hAnsi="Arial Narrow"/>
          <w:sz w:val="26"/>
          <w:szCs w:val="26"/>
        </w:rPr>
        <w:t xml:space="preserve"> из Единого реестра субъектов малого и среднего предпринимательства.</w:t>
      </w:r>
    </w:p>
    <w:p w:rsidR="0049480A" w:rsidRDefault="0049480A" w:rsidP="0049480A">
      <w:pPr>
        <w:autoSpaceDE w:val="0"/>
        <w:autoSpaceDN w:val="0"/>
        <w:adjustRightInd w:val="0"/>
        <w:ind w:firstLine="284"/>
        <w:rPr>
          <w:rFonts w:ascii="Arial Narrow" w:hAnsi="Arial Narrow"/>
          <w:sz w:val="26"/>
          <w:szCs w:val="26"/>
        </w:rPr>
      </w:pPr>
      <w:proofErr w:type="gramStart"/>
      <w:r>
        <w:rPr>
          <w:rFonts w:ascii="Arial Narrow" w:hAnsi="Arial Narrow"/>
          <w:sz w:val="26"/>
          <w:szCs w:val="26"/>
        </w:rPr>
        <w:t>По состоянию на 10 апреля 2017 г. в реестре</w:t>
      </w:r>
      <w:r w:rsidRPr="00610195">
        <w:rPr>
          <w:rFonts w:ascii="Arial Narrow" w:hAnsi="Arial Narrow"/>
          <w:sz w:val="26"/>
          <w:szCs w:val="26"/>
        </w:rPr>
        <w:t xml:space="preserve"> содержатся сведения о </w:t>
      </w:r>
      <w:r>
        <w:rPr>
          <w:rFonts w:ascii="Arial Narrow" w:hAnsi="Arial Narrow"/>
          <w:sz w:val="26"/>
          <w:szCs w:val="26"/>
        </w:rPr>
        <w:t xml:space="preserve">6 019,8 тыс. субъектах малого и среднего предпринимательства, то есть о юридических </w:t>
      </w:r>
      <w:r w:rsidRPr="00610195">
        <w:rPr>
          <w:rFonts w:ascii="Arial Narrow" w:hAnsi="Arial Narrow"/>
          <w:sz w:val="26"/>
          <w:szCs w:val="26"/>
        </w:rPr>
        <w:t>лицах</w:t>
      </w:r>
      <w:r>
        <w:rPr>
          <w:rFonts w:ascii="Arial Narrow" w:hAnsi="Arial Narrow"/>
          <w:sz w:val="26"/>
          <w:szCs w:val="26"/>
        </w:rPr>
        <w:t xml:space="preserve"> и индивидуальных предпринимателях</w:t>
      </w:r>
      <w:r w:rsidRPr="00610195">
        <w:rPr>
          <w:rFonts w:ascii="Arial Narrow" w:hAnsi="Arial Narrow"/>
          <w:sz w:val="26"/>
          <w:szCs w:val="26"/>
        </w:rPr>
        <w:t>, зарегистрированных в соответствии с законодательством Российской Федерации и соответствующих условиям, установленным частью 1.1 статьи 4 Федеральн</w:t>
      </w:r>
      <w:r>
        <w:rPr>
          <w:rFonts w:ascii="Arial Narrow" w:hAnsi="Arial Narrow"/>
          <w:sz w:val="26"/>
          <w:szCs w:val="26"/>
        </w:rPr>
        <w:t>ого</w:t>
      </w:r>
      <w:r w:rsidRPr="00610195">
        <w:rPr>
          <w:rFonts w:ascii="Arial Narrow" w:hAnsi="Arial Narrow"/>
          <w:sz w:val="26"/>
          <w:szCs w:val="26"/>
        </w:rPr>
        <w:t xml:space="preserve"> закон</w:t>
      </w:r>
      <w:r>
        <w:rPr>
          <w:rFonts w:ascii="Arial Narrow" w:hAnsi="Arial Narrow"/>
          <w:sz w:val="26"/>
          <w:szCs w:val="26"/>
        </w:rPr>
        <w:t>а</w:t>
      </w:r>
      <w:r w:rsidRPr="00610195">
        <w:rPr>
          <w:rFonts w:ascii="Arial Narrow" w:hAnsi="Arial Narrow"/>
          <w:sz w:val="26"/>
          <w:szCs w:val="26"/>
        </w:rPr>
        <w:t xml:space="preserve"> от 24.07.2007 N 209-ФЗ «О развитии малого и среднего предпринимательства в Российской Федерации».</w:t>
      </w:r>
      <w:proofErr w:type="gramEnd"/>
    </w:p>
    <w:p w:rsidR="0049480A" w:rsidRPr="00F40814" w:rsidRDefault="0049480A" w:rsidP="0049480A">
      <w:pPr>
        <w:autoSpaceDE w:val="0"/>
        <w:autoSpaceDN w:val="0"/>
        <w:adjustRightInd w:val="0"/>
        <w:ind w:firstLine="284"/>
        <w:rPr>
          <w:rFonts w:ascii="Arial Narrow" w:hAnsi="Arial Narrow"/>
          <w:sz w:val="26"/>
          <w:szCs w:val="26"/>
        </w:rPr>
      </w:pPr>
      <w:r>
        <w:rPr>
          <w:rFonts w:ascii="Arial Narrow" w:hAnsi="Arial Narrow"/>
          <w:sz w:val="26"/>
          <w:szCs w:val="26"/>
        </w:rPr>
        <w:lastRenderedPageBreak/>
        <w:t>Из них в реестре содержатся сведения о 5 732,4 тыс. микропредприятий с доходами до 120 млн. рублей, 266,9 тыс. малых предприятий и 20,4 тыс. средних предприятий.</w:t>
      </w:r>
    </w:p>
    <w:p w:rsidR="0049480A" w:rsidRPr="00E73C28" w:rsidRDefault="0049480A" w:rsidP="0049480A">
      <w:pPr>
        <w:autoSpaceDE w:val="0"/>
        <w:autoSpaceDN w:val="0"/>
        <w:adjustRightInd w:val="0"/>
        <w:ind w:firstLine="284"/>
        <w:rPr>
          <w:rFonts w:ascii="Arial Narrow" w:hAnsi="Arial Narrow"/>
          <w:sz w:val="26"/>
          <w:szCs w:val="26"/>
        </w:rPr>
      </w:pPr>
    </w:p>
    <w:p w:rsidR="0049480A" w:rsidRPr="0049480A" w:rsidRDefault="0049480A" w:rsidP="0049480A">
      <w:pPr>
        <w:autoSpaceDE w:val="0"/>
        <w:autoSpaceDN w:val="0"/>
        <w:adjustRightInd w:val="0"/>
        <w:ind w:left="-1276" w:hanging="1276"/>
        <w:rPr>
          <w:rFonts w:ascii="Arial Narrow" w:hAnsi="Arial Narrow"/>
          <w:sz w:val="26"/>
          <w:szCs w:val="26"/>
        </w:rPr>
      </w:pPr>
    </w:p>
    <w:p w:rsidR="0049480A" w:rsidRDefault="0049480A" w:rsidP="0049480A">
      <w:pPr>
        <w:ind w:firstLine="284"/>
        <w:rPr>
          <w:rFonts w:ascii="Arial Narrow" w:hAnsi="Arial Narrow"/>
          <w:sz w:val="26"/>
          <w:szCs w:val="26"/>
        </w:rPr>
        <w:sectPr w:rsidR="0049480A" w:rsidSect="006A6C72">
          <w:headerReference w:type="even" r:id="rId127"/>
          <w:headerReference w:type="default" r:id="rId128"/>
          <w:footerReference w:type="default" r:id="rId129"/>
          <w:headerReference w:type="first" r:id="rId130"/>
          <w:pgSz w:w="11907" w:h="16840" w:code="9"/>
          <w:pgMar w:top="1259" w:right="851" w:bottom="709" w:left="1134" w:header="720" w:footer="505" w:gutter="0"/>
          <w:pgNumType w:start="52"/>
          <w:cols w:num="2" w:space="708"/>
          <w:docGrid w:linePitch="381"/>
        </w:sectPr>
      </w:pPr>
    </w:p>
    <w:p w:rsidR="0049480A" w:rsidRPr="00B7240A" w:rsidRDefault="0049480A" w:rsidP="0049480A">
      <w:pPr>
        <w:rPr>
          <w:rFonts w:ascii="Arial Narrow" w:hAnsi="Arial Narrow"/>
          <w:b/>
          <w:sz w:val="40"/>
          <w:szCs w:val="40"/>
        </w:rPr>
      </w:pPr>
      <w:r>
        <w:rPr>
          <w:rFonts w:ascii="Arial Narrow" w:hAnsi="Arial Narrow"/>
          <w:b/>
          <w:sz w:val="40"/>
          <w:szCs w:val="40"/>
          <w:lang w:val="en-US"/>
        </w:rPr>
        <w:lastRenderedPageBreak/>
        <w:t>XI</w:t>
      </w:r>
      <w:r w:rsidRPr="004F2B2C">
        <w:rPr>
          <w:rFonts w:ascii="Arial Narrow" w:hAnsi="Arial Narrow"/>
          <w:b/>
          <w:sz w:val="40"/>
          <w:szCs w:val="40"/>
        </w:rPr>
        <w:t xml:space="preserve">. </w:t>
      </w:r>
      <w:r w:rsidRPr="00B7240A">
        <w:rPr>
          <w:rFonts w:ascii="Arial Narrow" w:hAnsi="Arial Narrow"/>
          <w:b/>
          <w:sz w:val="40"/>
          <w:szCs w:val="40"/>
        </w:rPr>
        <w:t>ОФИЦИАЛЬНЫЙ САЙТ ФНС РОССИИ И СЕРВИСЫ</w:t>
      </w:r>
    </w:p>
    <w:p w:rsidR="0049480A" w:rsidRPr="00B8352D" w:rsidRDefault="0049480A" w:rsidP="0049480A">
      <w:pPr>
        <w:rPr>
          <w:rFonts w:ascii="Arial Narrow" w:hAnsi="Arial Narrow"/>
          <w:b/>
          <w:sz w:val="30"/>
          <w:szCs w:val="30"/>
        </w:rPr>
      </w:pPr>
    </w:p>
    <w:p w:rsidR="0049480A" w:rsidRPr="005F1567" w:rsidRDefault="0049480A" w:rsidP="0049480A">
      <w:pPr>
        <w:rPr>
          <w:rFonts w:ascii="Arial Narrow" w:hAnsi="Arial Narrow"/>
          <w:b/>
          <w:sz w:val="30"/>
          <w:szCs w:val="30"/>
        </w:rPr>
      </w:pPr>
      <w:r w:rsidRPr="005F1567">
        <w:rPr>
          <w:rFonts w:ascii="Arial Narrow" w:hAnsi="Arial Narrow"/>
          <w:b/>
          <w:sz w:val="30"/>
          <w:szCs w:val="30"/>
        </w:rPr>
        <w:t xml:space="preserve">Электронные сервисы </w:t>
      </w:r>
    </w:p>
    <w:p w:rsidR="0049480A" w:rsidRPr="00B7240A" w:rsidRDefault="0049480A" w:rsidP="0049480A">
      <w:pPr>
        <w:ind w:firstLine="284"/>
        <w:rPr>
          <w:rFonts w:ascii="Arial Narrow" w:hAnsi="Arial Narrow"/>
          <w:sz w:val="26"/>
          <w:szCs w:val="26"/>
        </w:rPr>
      </w:pPr>
      <w:r w:rsidRPr="00B7240A">
        <w:rPr>
          <w:rFonts w:ascii="Arial Narrow" w:hAnsi="Arial Narrow"/>
          <w:sz w:val="26"/>
          <w:szCs w:val="26"/>
        </w:rPr>
        <w:t xml:space="preserve">Внедрение современных технологий позволяет ФНС России развивать онлайн-услуги для налогоплательщиков и создавать комфортные условия для уплаты налогов. </w:t>
      </w:r>
    </w:p>
    <w:p w:rsidR="0049480A" w:rsidRPr="00B7240A" w:rsidRDefault="0049480A" w:rsidP="0049480A">
      <w:pPr>
        <w:ind w:firstLine="284"/>
        <w:rPr>
          <w:rFonts w:ascii="Arial Narrow" w:hAnsi="Arial Narrow"/>
          <w:b/>
          <w:sz w:val="26"/>
          <w:szCs w:val="26"/>
        </w:rPr>
      </w:pPr>
      <w:r w:rsidRPr="00B7240A">
        <w:rPr>
          <w:rFonts w:ascii="Arial Narrow" w:hAnsi="Arial Narrow"/>
          <w:sz w:val="26"/>
          <w:szCs w:val="26"/>
        </w:rPr>
        <w:t xml:space="preserve">Интернет-сайт ФНС России в </w:t>
      </w:r>
      <w:r>
        <w:rPr>
          <w:rFonts w:ascii="Arial Narrow" w:hAnsi="Arial Narrow"/>
          <w:sz w:val="26"/>
          <w:szCs w:val="26"/>
        </w:rPr>
        <w:t>1 квартале 2017</w:t>
      </w:r>
      <w:r w:rsidRPr="00B7240A">
        <w:rPr>
          <w:rFonts w:ascii="Arial Narrow" w:hAnsi="Arial Narrow"/>
          <w:sz w:val="26"/>
          <w:szCs w:val="26"/>
        </w:rPr>
        <w:t xml:space="preserve"> год</w:t>
      </w:r>
      <w:r>
        <w:rPr>
          <w:rFonts w:ascii="Arial Narrow" w:hAnsi="Arial Narrow"/>
          <w:sz w:val="26"/>
          <w:szCs w:val="26"/>
        </w:rPr>
        <w:t>а</w:t>
      </w:r>
      <w:r w:rsidRPr="00B7240A">
        <w:rPr>
          <w:rFonts w:ascii="Arial Narrow" w:hAnsi="Arial Narrow"/>
          <w:sz w:val="26"/>
          <w:szCs w:val="26"/>
        </w:rPr>
        <w:t xml:space="preserve"> посетило </w:t>
      </w:r>
      <w:r w:rsidRPr="00B7240A">
        <w:rPr>
          <w:rFonts w:ascii="Arial Narrow" w:hAnsi="Arial Narrow"/>
          <w:b/>
          <w:sz w:val="26"/>
          <w:szCs w:val="26"/>
        </w:rPr>
        <w:t xml:space="preserve">более </w:t>
      </w:r>
      <w:r>
        <w:rPr>
          <w:rFonts w:ascii="Arial Narrow" w:hAnsi="Arial Narrow"/>
          <w:b/>
          <w:sz w:val="26"/>
          <w:szCs w:val="26"/>
        </w:rPr>
        <w:t>37,5</w:t>
      </w:r>
      <w:r w:rsidRPr="00B7240A">
        <w:rPr>
          <w:rFonts w:ascii="Arial Narrow" w:hAnsi="Arial Narrow"/>
          <w:b/>
          <w:sz w:val="26"/>
          <w:szCs w:val="26"/>
        </w:rPr>
        <w:t xml:space="preserve"> млн. человек.</w:t>
      </w:r>
    </w:p>
    <w:p w:rsidR="0049480A" w:rsidRPr="00B7240A" w:rsidRDefault="0049480A" w:rsidP="0049480A">
      <w:pPr>
        <w:ind w:firstLine="284"/>
        <w:rPr>
          <w:rFonts w:ascii="Arial Narrow" w:hAnsi="Arial Narrow"/>
          <w:sz w:val="26"/>
          <w:szCs w:val="26"/>
        </w:rPr>
      </w:pPr>
      <w:r w:rsidRPr="00B7240A">
        <w:rPr>
          <w:rFonts w:ascii="Arial Narrow" w:hAnsi="Arial Narrow"/>
          <w:sz w:val="26"/>
          <w:szCs w:val="26"/>
        </w:rPr>
        <w:t xml:space="preserve">В настоящее время на официальном сайте ФНС России реализовано </w:t>
      </w:r>
      <w:r w:rsidRPr="00B7240A">
        <w:rPr>
          <w:rFonts w:ascii="Arial Narrow" w:hAnsi="Arial Narrow"/>
          <w:b/>
          <w:sz w:val="26"/>
          <w:szCs w:val="26"/>
        </w:rPr>
        <w:t>4</w:t>
      </w:r>
      <w:r>
        <w:rPr>
          <w:rFonts w:ascii="Arial Narrow" w:hAnsi="Arial Narrow"/>
          <w:b/>
          <w:sz w:val="26"/>
          <w:szCs w:val="26"/>
        </w:rPr>
        <w:t>9 </w:t>
      </w:r>
      <w:r w:rsidRPr="00B7240A">
        <w:rPr>
          <w:rFonts w:ascii="Arial Narrow" w:hAnsi="Arial Narrow"/>
          <w:b/>
          <w:sz w:val="26"/>
          <w:szCs w:val="26"/>
        </w:rPr>
        <w:t>интерактивных сервисов</w:t>
      </w:r>
      <w:r w:rsidRPr="00B7240A">
        <w:rPr>
          <w:rFonts w:ascii="Arial Narrow" w:hAnsi="Arial Narrow"/>
          <w:sz w:val="26"/>
          <w:szCs w:val="26"/>
        </w:rPr>
        <w:t>, которые охватывают все категории налогоплательщиков и сферы их интересов.</w:t>
      </w:r>
    </w:p>
    <w:p w:rsidR="0049480A" w:rsidRDefault="0049480A" w:rsidP="0049480A">
      <w:pPr>
        <w:ind w:firstLine="284"/>
        <w:rPr>
          <w:rFonts w:ascii="Arial Narrow" w:hAnsi="Arial Narrow"/>
          <w:sz w:val="26"/>
          <w:szCs w:val="26"/>
        </w:rPr>
      </w:pPr>
      <w:r w:rsidRPr="00B7240A">
        <w:rPr>
          <w:rFonts w:ascii="Arial Narrow" w:hAnsi="Arial Narrow"/>
          <w:sz w:val="26"/>
          <w:szCs w:val="26"/>
        </w:rPr>
        <w:t>Наиболее социально значимыми серви</w:t>
      </w:r>
      <w:r>
        <w:rPr>
          <w:rFonts w:ascii="Arial Narrow" w:hAnsi="Arial Narrow"/>
          <w:sz w:val="26"/>
          <w:szCs w:val="26"/>
        </w:rPr>
        <w:t>сами являются «Личные кабинеты», число пользователей которых</w:t>
      </w:r>
      <w:r w:rsidRPr="00AC0AA5">
        <w:rPr>
          <w:rFonts w:ascii="Arial Narrow" w:hAnsi="Arial Narrow"/>
          <w:sz w:val="26"/>
          <w:szCs w:val="26"/>
        </w:rPr>
        <w:t xml:space="preserve"> </w:t>
      </w:r>
      <w:r>
        <w:rPr>
          <w:rFonts w:ascii="Arial Narrow" w:hAnsi="Arial Narrow"/>
          <w:sz w:val="26"/>
          <w:szCs w:val="26"/>
        </w:rPr>
        <w:t>составляет:</w:t>
      </w:r>
    </w:p>
    <w:p w:rsidR="0049480A" w:rsidRDefault="0049480A" w:rsidP="0049480A">
      <w:pPr>
        <w:ind w:firstLine="284"/>
        <w:rPr>
          <w:rFonts w:ascii="Arial Narrow" w:hAnsi="Arial Narrow"/>
          <w:sz w:val="26"/>
          <w:szCs w:val="26"/>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49480A" w:rsidTr="0047798D">
        <w:tc>
          <w:tcPr>
            <w:tcW w:w="817" w:type="dxa"/>
          </w:tcPr>
          <w:p w:rsidR="0049480A" w:rsidRDefault="0049480A" w:rsidP="0047798D">
            <w:pPr>
              <w:jc w:val="center"/>
              <w:rPr>
                <w:rFonts w:ascii="Arial Narrow" w:hAnsi="Arial Narrow"/>
                <w:sz w:val="26"/>
                <w:szCs w:val="26"/>
              </w:rPr>
            </w:pPr>
            <w:r>
              <w:object w:dxaOrig="675" w:dyaOrig="840">
                <v:shape id="_x0000_i1025" type="#_x0000_t75" style="width:30pt;height:37.5pt" o:ole="">
                  <v:imagedata r:id="rId131" o:title=""/>
                </v:shape>
                <o:OLEObject Type="Embed" ProgID="PBrush" ShapeID="_x0000_i1025" DrawAspect="Content" ObjectID="_1556707465" r:id="rId132"/>
              </w:object>
            </w:r>
          </w:p>
          <w:p w:rsidR="0049480A" w:rsidRDefault="0049480A" w:rsidP="0047798D">
            <w:pPr>
              <w:rPr>
                <w:rFonts w:ascii="Arial Narrow" w:hAnsi="Arial Narrow"/>
                <w:sz w:val="26"/>
                <w:szCs w:val="26"/>
              </w:rPr>
            </w:pPr>
          </w:p>
        </w:tc>
        <w:tc>
          <w:tcPr>
            <w:tcW w:w="3863" w:type="dxa"/>
          </w:tcPr>
          <w:p w:rsidR="0049480A" w:rsidRPr="001E2026" w:rsidRDefault="0049480A" w:rsidP="0047798D">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ДЛЯ ФИЗИЧЕСКИХ ЛИЦ </w:t>
            </w:r>
          </w:p>
          <w:p w:rsidR="0049480A" w:rsidRDefault="0049480A" w:rsidP="0047798D">
            <w:pPr>
              <w:rPr>
                <w:rFonts w:ascii="Arial Narrow" w:hAnsi="Arial Narrow"/>
                <w:sz w:val="26"/>
                <w:szCs w:val="26"/>
              </w:rPr>
            </w:pPr>
            <w:r>
              <w:rPr>
                <w:rFonts w:ascii="Arial Narrow" w:hAnsi="Arial Narrow"/>
                <w:b/>
                <w:color w:val="E36C0A" w:themeColor="accent6" w:themeShade="BF"/>
                <w:sz w:val="40"/>
                <w:szCs w:val="40"/>
              </w:rPr>
              <w:t>25</w:t>
            </w:r>
            <w:r w:rsidRPr="001E2026">
              <w:rPr>
                <w:rFonts w:ascii="Arial Narrow" w:hAnsi="Arial Narrow"/>
                <w:b/>
                <w:color w:val="E36C0A" w:themeColor="accent6" w:themeShade="BF"/>
                <w:sz w:val="40"/>
                <w:szCs w:val="40"/>
              </w:rPr>
              <w:t xml:space="preserve">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человек</w:t>
            </w:r>
          </w:p>
        </w:tc>
      </w:tr>
      <w:tr w:rsidR="0049480A" w:rsidTr="0047798D">
        <w:tc>
          <w:tcPr>
            <w:tcW w:w="817" w:type="dxa"/>
          </w:tcPr>
          <w:p w:rsidR="0049480A" w:rsidRDefault="0049480A" w:rsidP="0047798D">
            <w:pPr>
              <w:rPr>
                <w:rFonts w:ascii="Arial Narrow" w:hAnsi="Arial Narrow"/>
                <w:sz w:val="26"/>
                <w:szCs w:val="26"/>
              </w:rPr>
            </w:pPr>
            <w:r>
              <w:object w:dxaOrig="810" w:dyaOrig="900">
                <v:shape id="_x0000_i1026" type="#_x0000_t75" style="width:35.25pt;height:39pt" o:ole="">
                  <v:imagedata r:id="rId133" o:title=""/>
                </v:shape>
                <o:OLEObject Type="Embed" ProgID="PBrush" ShapeID="_x0000_i1026" DrawAspect="Content" ObjectID="_1556707466" r:id="rId134"/>
              </w:object>
            </w:r>
          </w:p>
          <w:p w:rsidR="0049480A" w:rsidRDefault="0049480A" w:rsidP="0047798D">
            <w:pPr>
              <w:rPr>
                <w:rFonts w:ascii="Arial Narrow" w:hAnsi="Arial Narrow"/>
                <w:sz w:val="26"/>
                <w:szCs w:val="26"/>
              </w:rPr>
            </w:pPr>
          </w:p>
        </w:tc>
        <w:tc>
          <w:tcPr>
            <w:tcW w:w="3863" w:type="dxa"/>
          </w:tcPr>
          <w:p w:rsidR="0049480A" w:rsidRPr="001E2026" w:rsidRDefault="0049480A" w:rsidP="0047798D">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ЮРИДИЧЕСК</w:t>
            </w:r>
            <w:r>
              <w:rPr>
                <w:rFonts w:ascii="Arial Narrow" w:hAnsi="Arial Narrow"/>
                <w:b/>
                <w:color w:val="365F91" w:themeColor="accent1" w:themeShade="BF"/>
                <w:sz w:val="26"/>
                <w:szCs w:val="26"/>
              </w:rPr>
              <w:t>ОГО</w:t>
            </w:r>
            <w:r w:rsidRPr="001E2026">
              <w:rPr>
                <w:rFonts w:ascii="Arial Narrow" w:hAnsi="Arial Narrow"/>
                <w:b/>
                <w:color w:val="365F91" w:themeColor="accent1" w:themeShade="BF"/>
                <w:sz w:val="26"/>
                <w:szCs w:val="26"/>
              </w:rPr>
              <w:t xml:space="preserve"> ЛИЦ</w:t>
            </w:r>
            <w:r>
              <w:rPr>
                <w:rFonts w:ascii="Arial Narrow" w:hAnsi="Arial Narrow"/>
                <w:b/>
                <w:color w:val="365F91" w:themeColor="accent1" w:themeShade="BF"/>
                <w:sz w:val="26"/>
                <w:szCs w:val="26"/>
              </w:rPr>
              <w:t>А</w:t>
            </w:r>
            <w:r w:rsidRPr="001E2026">
              <w:rPr>
                <w:rFonts w:ascii="Arial Narrow" w:hAnsi="Arial Narrow"/>
                <w:b/>
                <w:color w:val="365F91" w:themeColor="accent1" w:themeShade="BF"/>
                <w:sz w:val="26"/>
                <w:szCs w:val="26"/>
              </w:rPr>
              <w:t xml:space="preserve"> </w:t>
            </w:r>
          </w:p>
          <w:p w:rsidR="0049480A" w:rsidRDefault="0049480A" w:rsidP="0047798D">
            <w:pPr>
              <w:rPr>
                <w:rFonts w:ascii="Arial Narrow" w:hAnsi="Arial Narrow"/>
                <w:sz w:val="26"/>
                <w:szCs w:val="26"/>
              </w:rPr>
            </w:pPr>
            <w:r>
              <w:rPr>
                <w:rFonts w:ascii="Arial Narrow" w:hAnsi="Arial Narrow"/>
                <w:b/>
                <w:color w:val="E36C0A" w:themeColor="accent6" w:themeShade="BF"/>
                <w:sz w:val="40"/>
                <w:szCs w:val="40"/>
              </w:rPr>
              <w:t>303</w:t>
            </w:r>
            <w:r w:rsidRPr="001E2026">
              <w:rPr>
                <w:rFonts w:ascii="Arial Narrow" w:hAnsi="Arial Narrow"/>
                <w:color w:val="E36C0A" w:themeColor="accent6" w:themeShade="BF"/>
                <w:sz w:val="26"/>
                <w:szCs w:val="26"/>
              </w:rPr>
              <w:t xml:space="preserve"> тысяч организаций</w:t>
            </w:r>
          </w:p>
        </w:tc>
      </w:tr>
      <w:tr w:rsidR="0049480A" w:rsidTr="0047798D">
        <w:tc>
          <w:tcPr>
            <w:tcW w:w="817" w:type="dxa"/>
          </w:tcPr>
          <w:p w:rsidR="0049480A" w:rsidRDefault="0049480A" w:rsidP="0047798D">
            <w:pPr>
              <w:rPr>
                <w:rFonts w:ascii="Arial Narrow" w:hAnsi="Arial Narrow"/>
                <w:sz w:val="26"/>
                <w:szCs w:val="26"/>
              </w:rPr>
            </w:pPr>
            <w:r>
              <w:object w:dxaOrig="720" w:dyaOrig="885">
                <v:shape id="_x0000_i1027" type="#_x0000_t75" style="width:33.75pt;height:41.25pt" o:ole="">
                  <v:imagedata r:id="rId135" o:title=""/>
                </v:shape>
                <o:OLEObject Type="Embed" ProgID="PBrush" ShapeID="_x0000_i1027" DrawAspect="Content" ObjectID="_1556707467" r:id="rId136"/>
              </w:object>
            </w:r>
          </w:p>
          <w:p w:rsidR="0049480A" w:rsidRDefault="0049480A" w:rsidP="0047798D">
            <w:pPr>
              <w:rPr>
                <w:rFonts w:ascii="Arial Narrow" w:hAnsi="Arial Narrow"/>
                <w:sz w:val="26"/>
                <w:szCs w:val="26"/>
              </w:rPr>
            </w:pPr>
          </w:p>
          <w:p w:rsidR="0049480A" w:rsidRDefault="0049480A" w:rsidP="0047798D">
            <w:pPr>
              <w:rPr>
                <w:rFonts w:ascii="Arial Narrow" w:hAnsi="Arial Narrow"/>
                <w:sz w:val="26"/>
                <w:szCs w:val="26"/>
              </w:rPr>
            </w:pPr>
          </w:p>
        </w:tc>
        <w:tc>
          <w:tcPr>
            <w:tcW w:w="3863" w:type="dxa"/>
          </w:tcPr>
          <w:p w:rsidR="0049480A" w:rsidRPr="00F860F9" w:rsidRDefault="0049480A" w:rsidP="0047798D">
            <w:pPr>
              <w:rPr>
                <w:rFonts w:ascii="Arial Narrow" w:hAnsi="Arial Narrow"/>
                <w:b/>
                <w:color w:val="365F91" w:themeColor="accent1" w:themeShade="BF"/>
                <w:sz w:val="26"/>
                <w:szCs w:val="26"/>
              </w:rPr>
            </w:pPr>
            <w:r w:rsidRPr="00F860F9">
              <w:rPr>
                <w:rFonts w:ascii="Arial Narrow" w:hAnsi="Arial Narrow"/>
                <w:b/>
                <w:color w:val="365F91" w:themeColor="accent1" w:themeShade="BF"/>
                <w:sz w:val="26"/>
                <w:szCs w:val="26"/>
              </w:rPr>
              <w:t xml:space="preserve">ЛИЧНЫЙ КАБИНЕТ НАЛОГОПЛАТЕЛЬЩИКА ИНДИВИДУАЛЬНОГО ПРЕДПРИНИМАТЕЛЯ </w:t>
            </w:r>
          </w:p>
          <w:p w:rsidR="0049480A" w:rsidRDefault="0049480A" w:rsidP="0047798D">
            <w:pPr>
              <w:rPr>
                <w:rFonts w:ascii="Arial Narrow" w:hAnsi="Arial Narrow"/>
                <w:sz w:val="26"/>
                <w:szCs w:val="26"/>
              </w:rPr>
            </w:pPr>
            <w:r>
              <w:rPr>
                <w:rFonts w:ascii="Arial Narrow" w:hAnsi="Arial Narrow"/>
                <w:b/>
                <w:color w:val="E36C0A" w:themeColor="accent6" w:themeShade="BF"/>
                <w:sz w:val="40"/>
                <w:szCs w:val="40"/>
              </w:rPr>
              <w:t>590</w:t>
            </w:r>
            <w:r w:rsidRPr="001E2026">
              <w:rPr>
                <w:rFonts w:ascii="Arial Narrow" w:hAnsi="Arial Narrow"/>
                <w:color w:val="E36C0A" w:themeColor="accent6" w:themeShade="BF"/>
                <w:sz w:val="26"/>
                <w:szCs w:val="26"/>
              </w:rPr>
              <w:t> тысяч ИП</w:t>
            </w:r>
          </w:p>
        </w:tc>
      </w:tr>
    </w:tbl>
    <w:p w:rsidR="0049480A" w:rsidRPr="002E372F" w:rsidRDefault="0049480A" w:rsidP="0049480A">
      <w:pPr>
        <w:ind w:firstLine="284"/>
        <w:rPr>
          <w:rFonts w:ascii="Arial Narrow" w:hAnsi="Arial Narrow"/>
          <w:sz w:val="26"/>
          <w:szCs w:val="26"/>
        </w:rPr>
      </w:pPr>
      <w:r w:rsidRPr="002E372F">
        <w:rPr>
          <w:rFonts w:ascii="Arial Narrow" w:hAnsi="Arial Narrow"/>
          <w:sz w:val="26"/>
          <w:szCs w:val="26"/>
        </w:rPr>
        <w:t>Расширяется не только количество пользователей, но и функционал сервисов. В настоящее время «Личный кабинет» представляет собой полноценный инструмент для бесконтактного общения с налоговым органом.</w:t>
      </w:r>
    </w:p>
    <w:p w:rsidR="0049480A" w:rsidRPr="002E372F" w:rsidRDefault="0049480A" w:rsidP="0049480A">
      <w:pPr>
        <w:ind w:firstLine="284"/>
        <w:rPr>
          <w:rFonts w:ascii="Arial Narrow" w:hAnsi="Arial Narrow"/>
          <w:sz w:val="26"/>
          <w:szCs w:val="26"/>
        </w:rPr>
      </w:pPr>
      <w:r w:rsidRPr="002E372F">
        <w:rPr>
          <w:rFonts w:ascii="Arial Narrow" w:hAnsi="Arial Narrow"/>
          <w:sz w:val="26"/>
          <w:szCs w:val="26"/>
        </w:rPr>
        <w:t xml:space="preserve">В связи с принятием Федерального закона № 347-ФЗ, который закрепил официальный статус «Личного кабинета налогоплательщика», физические лица </w:t>
      </w:r>
      <w:r w:rsidRPr="002E372F">
        <w:rPr>
          <w:rFonts w:ascii="Arial Narrow" w:hAnsi="Arial Narrow"/>
          <w:sz w:val="26"/>
          <w:szCs w:val="26"/>
        </w:rPr>
        <w:lastRenderedPageBreak/>
        <w:t>могут использовать усиленную неквалифицированную электронную подпись.</w:t>
      </w:r>
    </w:p>
    <w:p w:rsidR="0049480A" w:rsidRPr="002E372F" w:rsidRDefault="0049480A" w:rsidP="0049480A">
      <w:pPr>
        <w:ind w:firstLine="284"/>
        <w:rPr>
          <w:rFonts w:ascii="Arial Narrow" w:hAnsi="Arial Narrow"/>
          <w:sz w:val="26"/>
          <w:szCs w:val="26"/>
        </w:rPr>
      </w:pPr>
      <w:r w:rsidRPr="002E372F">
        <w:rPr>
          <w:rFonts w:ascii="Arial Narrow" w:hAnsi="Arial Narrow"/>
          <w:sz w:val="26"/>
          <w:szCs w:val="26"/>
        </w:rPr>
        <w:t>Получить усиленную неквалифицированную электронную подпись можно бесплатно, не посещая Удостоверяющий центр, непосредственно из «Личного кабинета налогоплательщика для физических лиц» и подать с ее помощью как декларацию 3-</w:t>
      </w:r>
      <w:r>
        <w:rPr>
          <w:rFonts w:ascii="Arial Narrow" w:hAnsi="Arial Narrow"/>
          <w:sz w:val="26"/>
          <w:szCs w:val="26"/>
        </w:rPr>
        <w:t>НДФЛ</w:t>
      </w:r>
      <w:r w:rsidRPr="002E372F">
        <w:rPr>
          <w:rFonts w:ascii="Arial Narrow" w:hAnsi="Arial Narrow"/>
          <w:sz w:val="26"/>
          <w:szCs w:val="26"/>
        </w:rPr>
        <w:t>, так и такие документы, как заявление на зачет или возврат</w:t>
      </w:r>
      <w:r>
        <w:rPr>
          <w:rFonts w:ascii="Arial Narrow" w:hAnsi="Arial Narrow"/>
          <w:sz w:val="26"/>
          <w:szCs w:val="26"/>
        </w:rPr>
        <w:t>,</w:t>
      </w:r>
      <w:r w:rsidRPr="002E372F">
        <w:rPr>
          <w:rFonts w:ascii="Arial Narrow" w:hAnsi="Arial Narrow"/>
          <w:sz w:val="26"/>
          <w:szCs w:val="26"/>
        </w:rPr>
        <w:t xml:space="preserve"> или заявление на предоставление льготы.</w:t>
      </w:r>
    </w:p>
    <w:p w:rsidR="0049480A" w:rsidRDefault="0049480A" w:rsidP="0049480A">
      <w:pPr>
        <w:ind w:firstLine="284"/>
        <w:rPr>
          <w:rFonts w:ascii="Arial Narrow" w:hAnsi="Arial Narrow"/>
          <w:sz w:val="26"/>
          <w:szCs w:val="26"/>
        </w:rPr>
      </w:pPr>
      <w:r w:rsidRPr="002E372F">
        <w:rPr>
          <w:rFonts w:ascii="Arial Narrow" w:hAnsi="Arial Narrow"/>
          <w:sz w:val="26"/>
          <w:szCs w:val="26"/>
        </w:rPr>
        <w:t xml:space="preserve">В настоящее время пользователи «Личного </w:t>
      </w:r>
      <w:r w:rsidRPr="00E37256">
        <w:rPr>
          <w:rFonts w:ascii="Arial Narrow" w:hAnsi="Arial Narrow"/>
          <w:sz w:val="26"/>
          <w:szCs w:val="26"/>
        </w:rPr>
        <w:t>кабинета налогоплательщика» сформировали 2 миллиона неквалифицированных</w:t>
      </w:r>
      <w:r>
        <w:rPr>
          <w:rFonts w:ascii="Arial Narrow" w:hAnsi="Arial Narrow"/>
          <w:sz w:val="26"/>
          <w:szCs w:val="26"/>
        </w:rPr>
        <w:t xml:space="preserve"> электронных подписей</w:t>
      </w:r>
      <w:r w:rsidRPr="002E372F">
        <w:rPr>
          <w:rFonts w:ascii="Arial Narrow" w:hAnsi="Arial Narrow"/>
          <w:sz w:val="26"/>
          <w:szCs w:val="26"/>
        </w:rPr>
        <w:t>.</w:t>
      </w:r>
    </w:p>
    <w:p w:rsidR="0049480A" w:rsidRDefault="0049480A" w:rsidP="0049480A">
      <w:pPr>
        <w:ind w:firstLine="284"/>
        <w:rPr>
          <w:rFonts w:ascii="Arial Narrow" w:hAnsi="Arial Narrow"/>
          <w:sz w:val="26"/>
          <w:szCs w:val="26"/>
        </w:rPr>
      </w:pPr>
      <w:r w:rsidRPr="002E372F">
        <w:rPr>
          <w:rFonts w:ascii="Arial Narrow" w:hAnsi="Arial Narrow"/>
          <w:sz w:val="26"/>
          <w:szCs w:val="26"/>
        </w:rPr>
        <w:t xml:space="preserve">В настоящее время ведётся работа по расширению функционала Личных кабинетов юридического лица и индивидуального предпринимателя в части интеграции с новыми задачами. В частности, функция регистрации и снятия с учёта ККТ реализуется непосредственно в рамках Личного кабинета. </w:t>
      </w:r>
    </w:p>
    <w:p w:rsidR="0049480A" w:rsidRPr="00B7240A" w:rsidRDefault="0049480A" w:rsidP="0049480A">
      <w:pPr>
        <w:ind w:firstLine="284"/>
        <w:rPr>
          <w:rFonts w:ascii="Arial Narrow" w:hAnsi="Arial Narrow"/>
          <w:sz w:val="26"/>
          <w:szCs w:val="26"/>
        </w:rPr>
      </w:pPr>
      <w:r w:rsidRPr="002E372F">
        <w:rPr>
          <w:rFonts w:ascii="Arial Narrow" w:hAnsi="Arial Narrow"/>
          <w:sz w:val="26"/>
          <w:szCs w:val="26"/>
        </w:rPr>
        <w:t>Функционал в части ККТ запущен в промышленную эксплуатацию в ЛК ЮЛ 19 октября, а в ЛК ИП – 24 октября.</w:t>
      </w:r>
    </w:p>
    <w:p w:rsidR="0049480A" w:rsidRPr="00891363" w:rsidRDefault="0049480A" w:rsidP="0049480A">
      <w:pPr>
        <w:spacing w:before="120" w:after="240"/>
        <w:jc w:val="center"/>
        <w:rPr>
          <w:rFonts w:ascii="Arial Narrow" w:hAnsi="Arial Narrow"/>
          <w:b/>
          <w:color w:val="000000" w:themeColor="text1"/>
          <w:sz w:val="26"/>
          <w:szCs w:val="26"/>
        </w:rPr>
      </w:pPr>
      <w:r w:rsidRPr="00891363">
        <w:rPr>
          <w:rFonts w:ascii="Arial Narrow" w:hAnsi="Arial Narrow"/>
          <w:b/>
          <w:sz w:val="26"/>
          <w:szCs w:val="26"/>
        </w:rPr>
        <w:t xml:space="preserve">Наиболее популярные </w:t>
      </w:r>
      <w:r w:rsidRPr="00891363">
        <w:rPr>
          <w:rFonts w:ascii="Arial Narrow" w:hAnsi="Arial Narrow"/>
          <w:b/>
          <w:color w:val="000000" w:themeColor="text1"/>
          <w:sz w:val="26"/>
          <w:szCs w:val="26"/>
        </w:rPr>
        <w:t xml:space="preserve">у налогоплательщиков электронные сервисы ФНС России в </w:t>
      </w:r>
      <w:r>
        <w:rPr>
          <w:rFonts w:ascii="Arial Narrow" w:hAnsi="Arial Narrow"/>
          <w:b/>
          <w:color w:val="000000" w:themeColor="text1"/>
          <w:sz w:val="26"/>
          <w:szCs w:val="26"/>
        </w:rPr>
        <w:t>1 квартале </w:t>
      </w:r>
      <w:r w:rsidRPr="00891363">
        <w:rPr>
          <w:rFonts w:ascii="Arial Narrow" w:hAnsi="Arial Narrow"/>
          <w:b/>
          <w:color w:val="000000" w:themeColor="text1"/>
          <w:sz w:val="26"/>
          <w:szCs w:val="26"/>
        </w:rPr>
        <w:t>201</w:t>
      </w:r>
      <w:r>
        <w:rPr>
          <w:rFonts w:ascii="Arial Narrow" w:hAnsi="Arial Narrow"/>
          <w:b/>
          <w:color w:val="000000" w:themeColor="text1"/>
          <w:sz w:val="26"/>
          <w:szCs w:val="26"/>
        </w:rPr>
        <w:t>7 </w:t>
      </w:r>
      <w:r w:rsidRPr="00891363">
        <w:rPr>
          <w:rFonts w:ascii="Arial Narrow" w:hAnsi="Arial Narrow"/>
          <w:b/>
          <w:color w:val="000000" w:themeColor="text1"/>
          <w:sz w:val="26"/>
          <w:szCs w:val="26"/>
        </w:rPr>
        <w:t>год</w:t>
      </w:r>
      <w:r>
        <w:rPr>
          <w:rFonts w:ascii="Arial Narrow" w:hAnsi="Arial Narrow"/>
          <w:b/>
          <w:color w:val="000000" w:themeColor="text1"/>
          <w:sz w:val="26"/>
          <w:szCs w:val="26"/>
        </w:rPr>
        <w:t>а</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49480A" w:rsidTr="0047798D">
        <w:tc>
          <w:tcPr>
            <w:tcW w:w="817" w:type="dxa"/>
          </w:tcPr>
          <w:p w:rsidR="0049480A" w:rsidRDefault="0049480A" w:rsidP="0047798D">
            <w:pPr>
              <w:rPr>
                <w:rFonts w:ascii="Arial Narrow" w:hAnsi="Arial Narrow"/>
                <w:sz w:val="26"/>
                <w:szCs w:val="26"/>
              </w:rPr>
            </w:pPr>
            <w:r>
              <w:object w:dxaOrig="855" w:dyaOrig="975">
                <v:shape id="_x0000_i1028" type="#_x0000_t75" style="width:38.25pt;height:49.5pt" o:ole="">
                  <v:imagedata r:id="rId137" o:title=""/>
                </v:shape>
                <o:OLEObject Type="Embed" ProgID="PBrush" ShapeID="_x0000_i1028" DrawAspect="Content" ObjectID="_1556707468" r:id="rId138"/>
              </w:object>
            </w:r>
          </w:p>
        </w:tc>
        <w:tc>
          <w:tcPr>
            <w:tcW w:w="3863" w:type="dxa"/>
          </w:tcPr>
          <w:p w:rsidR="0049480A" w:rsidRPr="00891363" w:rsidRDefault="0049480A" w:rsidP="0047798D">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«РИСКИ БИЗНЕСА: ПРОВЕРЬ СЕБЯ И КОНТРАГЕНТА»</w:t>
            </w:r>
          </w:p>
          <w:p w:rsidR="0049480A" w:rsidRPr="00891363" w:rsidRDefault="0049480A" w:rsidP="0047798D">
            <w:pPr>
              <w:rPr>
                <w:rFonts w:ascii="Arial Narrow" w:hAnsi="Arial Narrow"/>
                <w:sz w:val="26"/>
                <w:szCs w:val="26"/>
              </w:rPr>
            </w:pPr>
            <w:r>
              <w:rPr>
                <w:rFonts w:ascii="Arial Narrow" w:hAnsi="Arial Narrow"/>
                <w:b/>
                <w:color w:val="E36C0A" w:themeColor="accent6" w:themeShade="BF"/>
                <w:sz w:val="40"/>
                <w:szCs w:val="40"/>
              </w:rPr>
              <w:t>85</w:t>
            </w:r>
            <w:r w:rsidRPr="001E2026">
              <w:rPr>
                <w:rFonts w:ascii="Arial Narrow" w:hAnsi="Arial Narrow"/>
                <w:b/>
                <w:color w:val="E36C0A" w:themeColor="accent6" w:themeShade="BF"/>
                <w:sz w:val="40"/>
                <w:szCs w:val="40"/>
              </w:rPr>
              <w:t xml:space="preserve">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49480A" w:rsidTr="0047798D">
        <w:tc>
          <w:tcPr>
            <w:tcW w:w="817" w:type="dxa"/>
          </w:tcPr>
          <w:p w:rsidR="0049480A" w:rsidRDefault="0049480A" w:rsidP="0047798D">
            <w:pPr>
              <w:rPr>
                <w:rFonts w:ascii="Arial Narrow" w:hAnsi="Arial Narrow"/>
                <w:sz w:val="26"/>
                <w:szCs w:val="26"/>
              </w:rPr>
            </w:pPr>
            <w:r>
              <w:object w:dxaOrig="810" w:dyaOrig="810">
                <v:shape id="_x0000_i1029" type="#_x0000_t75" style="width:34.5pt;height:34.5pt" o:ole="">
                  <v:imagedata r:id="rId139" o:title=""/>
                </v:shape>
                <o:OLEObject Type="Embed" ProgID="PBrush" ShapeID="_x0000_i1029" DrawAspect="Content" ObjectID="_1556707469" r:id="rId140"/>
              </w:object>
            </w:r>
          </w:p>
        </w:tc>
        <w:tc>
          <w:tcPr>
            <w:tcW w:w="3863" w:type="dxa"/>
          </w:tcPr>
          <w:p w:rsidR="0049480A" w:rsidRDefault="0049480A" w:rsidP="0047798D">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 xml:space="preserve">«УЗНАЙ ИНН» </w:t>
            </w:r>
          </w:p>
          <w:p w:rsidR="0049480A" w:rsidRDefault="0049480A" w:rsidP="0047798D">
            <w:pPr>
              <w:rPr>
                <w:rFonts w:ascii="Arial Narrow" w:hAnsi="Arial Narrow"/>
                <w:sz w:val="26"/>
                <w:szCs w:val="26"/>
              </w:rPr>
            </w:pPr>
            <w:r>
              <w:rPr>
                <w:rFonts w:ascii="Arial Narrow" w:hAnsi="Arial Narrow"/>
                <w:b/>
                <w:color w:val="E36C0A" w:themeColor="accent6" w:themeShade="BF"/>
                <w:sz w:val="40"/>
                <w:szCs w:val="40"/>
              </w:rPr>
              <w:t xml:space="preserve">50,1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49480A" w:rsidTr="0047798D">
        <w:tc>
          <w:tcPr>
            <w:tcW w:w="817" w:type="dxa"/>
          </w:tcPr>
          <w:p w:rsidR="0049480A" w:rsidRDefault="0049480A" w:rsidP="0047798D">
            <w:r>
              <w:object w:dxaOrig="900" w:dyaOrig="975">
                <v:shape id="_x0000_i1030" type="#_x0000_t75" style="width:30pt;height:33pt" o:ole="">
                  <v:imagedata r:id="rId141" o:title=""/>
                </v:shape>
                <o:OLEObject Type="Embed" ProgID="PBrush" ShapeID="_x0000_i1030" DrawAspect="Content" ObjectID="_1556707470" r:id="rId142"/>
              </w:object>
            </w:r>
          </w:p>
          <w:p w:rsidR="0049480A" w:rsidRDefault="0049480A" w:rsidP="0047798D">
            <w:pPr>
              <w:rPr>
                <w:rFonts w:ascii="Arial Narrow" w:hAnsi="Arial Narrow"/>
                <w:sz w:val="26"/>
                <w:szCs w:val="26"/>
              </w:rPr>
            </w:pPr>
          </w:p>
        </w:tc>
        <w:tc>
          <w:tcPr>
            <w:tcW w:w="3863" w:type="dxa"/>
          </w:tcPr>
          <w:p w:rsidR="0049480A" w:rsidRPr="00F860F9" w:rsidRDefault="0049480A" w:rsidP="0047798D">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«СПРАВОЧНАЯ ИНФОРМАЦИЯ О СТАВКАХ И ЛЬГОТАХ ПО ИМУЩЕСТВЕННЫМ НАЛОГАМ»</w:t>
            </w:r>
          </w:p>
          <w:p w:rsidR="0049480A" w:rsidRDefault="0049480A" w:rsidP="0047798D">
            <w:pPr>
              <w:rPr>
                <w:rFonts w:ascii="Arial Narrow" w:hAnsi="Arial Narrow"/>
                <w:sz w:val="26"/>
                <w:szCs w:val="26"/>
              </w:rPr>
            </w:pPr>
            <w:r>
              <w:rPr>
                <w:rFonts w:ascii="Arial Narrow" w:hAnsi="Arial Narrow"/>
                <w:b/>
                <w:color w:val="E36C0A" w:themeColor="accent6" w:themeShade="BF"/>
                <w:sz w:val="40"/>
                <w:szCs w:val="40"/>
              </w:rPr>
              <w:t xml:space="preserve">1,2 </w:t>
            </w:r>
            <w:r w:rsidRPr="001E2026">
              <w:rPr>
                <w:rFonts w:ascii="Arial Narrow" w:hAnsi="Arial Narrow"/>
                <w:color w:val="E36C0A" w:themeColor="accent6" w:themeShade="BF"/>
                <w:sz w:val="26"/>
                <w:szCs w:val="26"/>
              </w:rPr>
              <w:t>млн</w:t>
            </w:r>
            <w:r>
              <w:rPr>
                <w:rFonts w:ascii="Arial Narrow" w:hAnsi="Arial Narrow"/>
                <w:color w:val="E36C0A" w:themeColor="accent6" w:themeShade="BF"/>
                <w:sz w:val="26"/>
                <w:szCs w:val="26"/>
              </w:rPr>
              <w:t>.</w:t>
            </w:r>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49480A" w:rsidTr="0047798D">
        <w:tc>
          <w:tcPr>
            <w:tcW w:w="817" w:type="dxa"/>
          </w:tcPr>
          <w:p w:rsidR="0049480A" w:rsidRDefault="0049480A" w:rsidP="0047798D">
            <w:r>
              <w:object w:dxaOrig="825" w:dyaOrig="945">
                <v:shape id="_x0000_i1031" type="#_x0000_t75" style="width:33pt;height:38.25pt" o:ole="">
                  <v:imagedata r:id="rId143" o:title=""/>
                </v:shape>
                <o:OLEObject Type="Embed" ProgID="PBrush" ShapeID="_x0000_i1031" DrawAspect="Content" ObjectID="_1556707471" r:id="rId144"/>
              </w:object>
            </w:r>
          </w:p>
        </w:tc>
        <w:tc>
          <w:tcPr>
            <w:tcW w:w="3863" w:type="dxa"/>
          </w:tcPr>
          <w:p w:rsidR="0049480A" w:rsidRDefault="0049480A" w:rsidP="0047798D">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«СОЗДАЙ СВОЙ БИЗНЕС»</w:t>
            </w:r>
          </w:p>
          <w:p w:rsidR="0049480A" w:rsidRPr="00891363" w:rsidRDefault="0049480A" w:rsidP="0047798D">
            <w:pPr>
              <w:rPr>
                <w:rFonts w:ascii="Arial Narrow" w:hAnsi="Arial Narrow"/>
                <w:b/>
                <w:color w:val="365F91" w:themeColor="accent1" w:themeShade="BF"/>
                <w:sz w:val="26"/>
                <w:szCs w:val="26"/>
              </w:rPr>
            </w:pPr>
            <w:r>
              <w:rPr>
                <w:rFonts w:ascii="Arial Narrow" w:hAnsi="Arial Narrow"/>
                <w:b/>
                <w:color w:val="E36C0A" w:themeColor="accent6" w:themeShade="BF"/>
                <w:sz w:val="40"/>
                <w:szCs w:val="40"/>
              </w:rPr>
              <w:t>1,1</w:t>
            </w:r>
            <w:r w:rsidRPr="00891363">
              <w:rPr>
                <w:rFonts w:ascii="Arial Narrow" w:hAnsi="Arial Narrow"/>
                <w:b/>
                <w:color w:val="E36C0A" w:themeColor="accent6" w:themeShade="BF"/>
                <w:sz w:val="40"/>
                <w:szCs w:val="40"/>
              </w:rPr>
              <w:t> </w:t>
            </w:r>
            <w:r>
              <w:rPr>
                <w:rFonts w:ascii="Arial Narrow" w:hAnsi="Arial Narrow"/>
                <w:color w:val="E36C0A" w:themeColor="accent6" w:themeShade="BF"/>
                <w:sz w:val="26"/>
                <w:szCs w:val="26"/>
              </w:rPr>
              <w:t>млн.</w:t>
            </w:r>
            <w:r w:rsidRPr="00891363">
              <w:rPr>
                <w:rFonts w:ascii="Arial Narrow" w:hAnsi="Arial Narrow"/>
                <w:color w:val="E36C0A" w:themeColor="accent6" w:themeShade="BF"/>
                <w:sz w:val="26"/>
                <w:szCs w:val="26"/>
              </w:rPr>
              <w:t xml:space="preserve"> обращений</w:t>
            </w:r>
          </w:p>
        </w:tc>
      </w:tr>
      <w:tr w:rsidR="0049480A" w:rsidTr="0047798D">
        <w:tc>
          <w:tcPr>
            <w:tcW w:w="817" w:type="dxa"/>
          </w:tcPr>
          <w:p w:rsidR="0049480A" w:rsidRDefault="0049480A" w:rsidP="0047798D">
            <w:r>
              <w:object w:dxaOrig="750" w:dyaOrig="930">
                <v:shape id="_x0000_i1032" type="#_x0000_t75" style="width:34.5pt;height:42.75pt" o:ole="">
                  <v:imagedata r:id="rId145" o:title=""/>
                </v:shape>
                <o:OLEObject Type="Embed" ProgID="PBrush" ShapeID="_x0000_i1032" DrawAspect="Content" ObjectID="_1556707472" r:id="rId146"/>
              </w:object>
            </w:r>
          </w:p>
        </w:tc>
        <w:tc>
          <w:tcPr>
            <w:tcW w:w="3863" w:type="dxa"/>
          </w:tcPr>
          <w:p w:rsidR="0049480A" w:rsidRPr="007C42B3" w:rsidRDefault="0049480A" w:rsidP="0047798D">
            <w:pPr>
              <w:rPr>
                <w:rFonts w:ascii="Arial Narrow" w:hAnsi="Arial Narrow"/>
                <w:b/>
                <w:color w:val="365F91" w:themeColor="accent1" w:themeShade="BF"/>
                <w:sz w:val="26"/>
                <w:szCs w:val="26"/>
              </w:rPr>
            </w:pPr>
            <w:r>
              <w:rPr>
                <w:rFonts w:ascii="Arial Narrow" w:hAnsi="Arial Narrow"/>
                <w:b/>
                <w:color w:val="365F91" w:themeColor="accent1" w:themeShade="BF"/>
                <w:sz w:val="26"/>
                <w:szCs w:val="26"/>
              </w:rPr>
              <w:t>«</w:t>
            </w:r>
            <w:r w:rsidRPr="007C42B3">
              <w:rPr>
                <w:rFonts w:ascii="Arial Narrow" w:hAnsi="Arial Narrow"/>
                <w:b/>
                <w:color w:val="365F91" w:themeColor="accent1" w:themeShade="BF"/>
                <w:sz w:val="26"/>
                <w:szCs w:val="26"/>
              </w:rPr>
              <w:t xml:space="preserve">ОНЛАЙН ЗАПИСЬ НА ПРИЕМ В ИНСПЕКЦИЮ» </w:t>
            </w:r>
          </w:p>
          <w:p w:rsidR="0049480A" w:rsidRPr="00B7240A" w:rsidRDefault="0049480A" w:rsidP="0047798D">
            <w:pPr>
              <w:rPr>
                <w:rFonts w:ascii="Arial Narrow" w:hAnsi="Arial Narrow"/>
                <w:color w:val="000000" w:themeColor="text1"/>
                <w:sz w:val="26"/>
                <w:szCs w:val="26"/>
              </w:rPr>
            </w:pPr>
            <w:r>
              <w:rPr>
                <w:rFonts w:ascii="Arial Narrow" w:hAnsi="Arial Narrow"/>
                <w:b/>
                <w:color w:val="E36C0A" w:themeColor="accent6" w:themeShade="BF"/>
                <w:sz w:val="40"/>
                <w:szCs w:val="40"/>
              </w:rPr>
              <w:t xml:space="preserve">480 </w:t>
            </w:r>
            <w:r>
              <w:rPr>
                <w:rFonts w:ascii="Arial Narrow" w:hAnsi="Arial Narrow"/>
                <w:color w:val="E36C0A" w:themeColor="accent6" w:themeShade="BF"/>
                <w:sz w:val="26"/>
                <w:szCs w:val="26"/>
              </w:rPr>
              <w:t xml:space="preserve">тысяч </w:t>
            </w:r>
            <w:r w:rsidRPr="007C42B3">
              <w:rPr>
                <w:rFonts w:ascii="Arial Narrow" w:hAnsi="Arial Narrow"/>
                <w:color w:val="E36C0A" w:themeColor="accent6" w:themeShade="BF"/>
                <w:sz w:val="26"/>
                <w:szCs w:val="26"/>
              </w:rPr>
              <w:t>заявок на прием</w:t>
            </w:r>
            <w:r w:rsidRPr="00B7240A">
              <w:rPr>
                <w:rFonts w:ascii="Arial Narrow" w:hAnsi="Arial Narrow"/>
                <w:color w:val="000000" w:themeColor="text1"/>
                <w:sz w:val="26"/>
                <w:szCs w:val="26"/>
              </w:rPr>
              <w:t xml:space="preserve"> </w:t>
            </w:r>
          </w:p>
        </w:tc>
      </w:tr>
    </w:tbl>
    <w:p w:rsidR="0049480A" w:rsidRDefault="0049480A" w:rsidP="0049480A">
      <w:pPr>
        <w:ind w:firstLine="284"/>
        <w:rPr>
          <w:rFonts w:ascii="Arial Narrow" w:hAnsi="Arial Narrow"/>
          <w:sz w:val="26"/>
          <w:szCs w:val="26"/>
        </w:rPr>
      </w:pP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proofErr w:type="gramStart"/>
      <w:r w:rsidRPr="006A319E">
        <w:rPr>
          <w:rFonts w:ascii="Arial Narrow" w:eastAsiaTheme="minorHAnsi" w:hAnsi="Arial Narrow"/>
          <w:color w:val="000000"/>
          <w:sz w:val="26"/>
          <w:szCs w:val="26"/>
          <w:lang w:eastAsia="en-US"/>
        </w:rPr>
        <w:t>В этом году продолжается проведение работ по расширению функционала Личных кабинетов юридического лица и индивидуального предпринимателя – в настоящее время в Личных кабинетах ЮЛ и ИП предоставлена возможность осуществлять проверку сведений об ИНН, ФИО, СНИЛС</w:t>
      </w:r>
      <w:r w:rsidRPr="006A319E">
        <w:rPr>
          <w:rFonts w:ascii="Arial Narrow" w:eastAsiaTheme="minorHAnsi" w:hAnsi="Arial Narrow"/>
          <w:color w:val="000000"/>
          <w:lang w:eastAsia="en-US"/>
        </w:rPr>
        <w:t xml:space="preserve"> </w:t>
      </w:r>
      <w:r w:rsidRPr="006A319E">
        <w:rPr>
          <w:rFonts w:ascii="Arial Narrow" w:eastAsiaTheme="minorHAnsi" w:hAnsi="Arial Narrow"/>
          <w:color w:val="000000"/>
          <w:sz w:val="26"/>
          <w:szCs w:val="26"/>
          <w:lang w:eastAsia="en-US"/>
        </w:rPr>
        <w:t>с целью предоставления достоверных персональных данных, идентифицирующих физическое лицо в расчетах по страховым взносам и справках о доходах физических лиц (форма 2-НДФЛ).</w:t>
      </w:r>
      <w:proofErr w:type="gramEnd"/>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Следующее важное поле для развития кабинетов – создание мобильных приложений. Разработано мобильное приложение для ЛК ИП и будет запущено в эксплуатацию в ближайшее время, оно сделано и для </w:t>
      </w:r>
      <w:proofErr w:type="spellStart"/>
      <w:r w:rsidRPr="006A319E">
        <w:rPr>
          <w:rFonts w:ascii="Arial Narrow" w:eastAsiaTheme="minorHAnsi" w:hAnsi="Arial Narrow"/>
          <w:color w:val="000000"/>
          <w:sz w:val="26"/>
          <w:szCs w:val="26"/>
          <w:lang w:eastAsia="en-US"/>
        </w:rPr>
        <w:t>iOS</w:t>
      </w:r>
      <w:proofErr w:type="spellEnd"/>
      <w:r w:rsidRPr="006A319E">
        <w:rPr>
          <w:rFonts w:ascii="Arial Narrow" w:eastAsiaTheme="minorHAnsi" w:hAnsi="Arial Narrow"/>
          <w:color w:val="000000"/>
          <w:sz w:val="26"/>
          <w:szCs w:val="26"/>
          <w:lang w:eastAsia="en-US"/>
        </w:rPr>
        <w:t xml:space="preserve">, и для </w:t>
      </w:r>
      <w:proofErr w:type="spellStart"/>
      <w:r w:rsidRPr="006A319E">
        <w:rPr>
          <w:rFonts w:ascii="Arial Narrow" w:eastAsiaTheme="minorHAnsi" w:hAnsi="Arial Narrow"/>
          <w:color w:val="000000"/>
          <w:sz w:val="26"/>
          <w:szCs w:val="26"/>
          <w:lang w:eastAsia="en-US"/>
        </w:rPr>
        <w:t>Андроид</w:t>
      </w:r>
      <w:proofErr w:type="spellEnd"/>
      <w:r w:rsidRPr="006A319E">
        <w:rPr>
          <w:rFonts w:ascii="Arial Narrow" w:eastAsiaTheme="minorHAnsi" w:hAnsi="Arial Narrow"/>
          <w:color w:val="000000"/>
          <w:sz w:val="26"/>
          <w:szCs w:val="26"/>
          <w:lang w:eastAsia="en-US"/>
        </w:rPr>
        <w:t>.</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Авторизация в мобильном приложении осуществляется с помощью логина и пароля. При этом пара логин и пароль – те же реквизиты доступа, которые используются для входа в сервис «Личный кабинет налогоплательщика для физических лиц».</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Состав функции для мобильного приложения ЛК ИП был определен на основе результатов исследования с учетом специфики работы приложений на мобильных устройствах.</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В мобильном приложении ЛК ИП предоставляется ограниченный набор функций, доступных в </w:t>
      </w:r>
      <w:proofErr w:type="spellStart"/>
      <w:r w:rsidRPr="006A319E">
        <w:rPr>
          <w:rFonts w:ascii="Arial Narrow" w:eastAsiaTheme="minorHAnsi" w:hAnsi="Arial Narrow"/>
          <w:color w:val="000000"/>
          <w:sz w:val="26"/>
          <w:szCs w:val="26"/>
          <w:lang w:eastAsia="en-US"/>
        </w:rPr>
        <w:t>web</w:t>
      </w:r>
      <w:proofErr w:type="spellEnd"/>
      <w:r w:rsidRPr="006A319E">
        <w:rPr>
          <w:rFonts w:ascii="Arial Narrow" w:eastAsiaTheme="minorHAnsi" w:hAnsi="Arial Narrow"/>
          <w:color w:val="000000"/>
          <w:sz w:val="26"/>
          <w:szCs w:val="26"/>
          <w:lang w:eastAsia="en-US"/>
        </w:rPr>
        <w:t>-приложении ЛК ИП при входе без использования квалифицированной электронной подписи, а также не требующих загрузки пакетов документов, сформированных в стороннем программном обеспечении.</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lastRenderedPageBreak/>
        <w:t>Мобильное приложение ЛК ИП позволяет пользователю:</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получать выписку из ЕГРИП в отношении самого себя, а также сведения обо всех постановках на учет в налоговых органах;</w:t>
      </w:r>
    </w:p>
    <w:p w:rsidR="0049480A" w:rsidRPr="006A319E" w:rsidRDefault="0049480A" w:rsidP="0049480A">
      <w:pPr>
        <w:autoSpaceDE w:val="0"/>
        <w:autoSpaceDN w:val="0"/>
        <w:adjustRightInd w:val="0"/>
        <w:ind w:firstLine="720"/>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 xml:space="preserve">- получать актуальную информацию о задолженности по налогам перед бюджетом, суммах начисленных и уплаченных налоговых платежей, наличии переплат, невыясненных платежей, об исполненных налоговым органом решениях о зачете и возврате излишне уплаченных (излишне взысканных) сумм, о принятых </w:t>
      </w:r>
      <w:proofErr w:type="gramStart"/>
      <w:r w:rsidRPr="006A319E">
        <w:rPr>
          <w:rFonts w:ascii="Arial Narrow" w:eastAsiaTheme="minorHAnsi" w:hAnsi="Arial Narrow"/>
          <w:color w:val="000000"/>
          <w:sz w:val="26"/>
          <w:szCs w:val="26"/>
          <w:lang w:eastAsia="en-US"/>
        </w:rPr>
        <w:t>решениях</w:t>
      </w:r>
      <w:proofErr w:type="gramEnd"/>
      <w:r w:rsidRPr="006A319E">
        <w:rPr>
          <w:rFonts w:ascii="Arial Narrow" w:eastAsiaTheme="minorHAnsi" w:hAnsi="Arial Narrow"/>
          <w:color w:val="000000"/>
          <w:sz w:val="26"/>
          <w:szCs w:val="26"/>
          <w:lang w:eastAsia="en-US"/>
        </w:rPr>
        <w:t xml:space="preserve"> об уточнении платежа, об урегулированной задолженности, о неисполненных налогоплательщиком требованиях на уплату налога и других обязательных платежей, мерах принудительного взыскания задолженности;</w:t>
      </w:r>
    </w:p>
    <w:p w:rsidR="0049480A" w:rsidRPr="006A319E" w:rsidRDefault="0049480A" w:rsidP="0049480A">
      <w:pPr>
        <w:ind w:firstLine="284"/>
        <w:rPr>
          <w:rFonts w:ascii="Arial Narrow" w:eastAsiaTheme="minorHAnsi" w:hAnsi="Arial Narrow"/>
          <w:color w:val="000000"/>
          <w:sz w:val="26"/>
          <w:szCs w:val="26"/>
          <w:lang w:eastAsia="en-US"/>
        </w:rPr>
      </w:pPr>
      <w:r w:rsidRPr="006A319E">
        <w:rPr>
          <w:rFonts w:ascii="Arial Narrow" w:eastAsiaTheme="minorHAnsi" w:hAnsi="Arial Narrow"/>
          <w:color w:val="000000"/>
          <w:sz w:val="26"/>
          <w:szCs w:val="26"/>
          <w:lang w:eastAsia="en-US"/>
        </w:rPr>
        <w:t>Также в мобильном приложении индивидуальный предприниматель может просматривать сведения о применяемой системе налогообложения, о ККТ, отслеживать информацию о прохождении своих документов и многое другое.</w:t>
      </w:r>
    </w:p>
    <w:p w:rsidR="0049480A" w:rsidRDefault="0049480A" w:rsidP="0049480A">
      <w:pPr>
        <w:rPr>
          <w:rFonts w:ascii="Arial Narrow" w:hAnsi="Arial Narrow"/>
          <w:b/>
          <w:sz w:val="30"/>
          <w:szCs w:val="30"/>
        </w:rPr>
      </w:pPr>
    </w:p>
    <w:p w:rsidR="0049480A" w:rsidRPr="001A2EB3" w:rsidRDefault="0049480A" w:rsidP="0049480A">
      <w:pPr>
        <w:rPr>
          <w:rFonts w:ascii="Arial Narrow" w:hAnsi="Arial Narrow"/>
          <w:b/>
          <w:sz w:val="30"/>
          <w:szCs w:val="30"/>
        </w:rPr>
      </w:pPr>
      <w:r>
        <w:rPr>
          <w:rFonts w:ascii="Arial Narrow" w:hAnsi="Arial Narrow"/>
          <w:b/>
          <w:sz w:val="30"/>
          <w:szCs w:val="30"/>
        </w:rPr>
        <w:t>Он-</w:t>
      </w:r>
      <w:proofErr w:type="spellStart"/>
      <w:r>
        <w:rPr>
          <w:rFonts w:ascii="Arial Narrow" w:hAnsi="Arial Narrow"/>
          <w:b/>
          <w:sz w:val="30"/>
          <w:szCs w:val="30"/>
        </w:rPr>
        <w:t>лайн</w:t>
      </w:r>
      <w:proofErr w:type="spellEnd"/>
      <w:r>
        <w:rPr>
          <w:rFonts w:ascii="Arial Narrow" w:hAnsi="Arial Narrow"/>
          <w:b/>
          <w:sz w:val="30"/>
          <w:szCs w:val="30"/>
        </w:rPr>
        <w:t xml:space="preserve"> платежи через сайт </w:t>
      </w:r>
      <w:proofErr w:type="spellStart"/>
      <w:r>
        <w:rPr>
          <w:rFonts w:ascii="Arial Narrow" w:hAnsi="Arial Narrow"/>
          <w:b/>
          <w:sz w:val="30"/>
          <w:szCs w:val="30"/>
          <w:lang w:val="en-US"/>
        </w:rPr>
        <w:t>nalog</w:t>
      </w:r>
      <w:proofErr w:type="spellEnd"/>
      <w:r w:rsidRPr="001A2EB3">
        <w:rPr>
          <w:rFonts w:ascii="Arial Narrow" w:hAnsi="Arial Narrow"/>
          <w:b/>
          <w:sz w:val="30"/>
          <w:szCs w:val="30"/>
        </w:rPr>
        <w:t>.</w:t>
      </w:r>
      <w:proofErr w:type="spellStart"/>
      <w:r>
        <w:rPr>
          <w:rFonts w:ascii="Arial Narrow" w:hAnsi="Arial Narrow"/>
          <w:b/>
          <w:sz w:val="30"/>
          <w:szCs w:val="30"/>
          <w:lang w:val="en-US"/>
        </w:rPr>
        <w:t>ru</w:t>
      </w:r>
      <w:proofErr w:type="spellEnd"/>
    </w:p>
    <w:p w:rsidR="0049480A" w:rsidRPr="001A2EB3" w:rsidRDefault="0049480A" w:rsidP="0049480A">
      <w:pPr>
        <w:ind w:firstLine="284"/>
        <w:rPr>
          <w:rFonts w:ascii="Arial Narrow" w:hAnsi="Arial Narrow"/>
          <w:sz w:val="26"/>
          <w:szCs w:val="26"/>
        </w:rPr>
      </w:pPr>
      <w:r w:rsidRPr="001A2EB3">
        <w:rPr>
          <w:rFonts w:ascii="Arial Narrow" w:hAnsi="Arial Narrow"/>
          <w:sz w:val="26"/>
          <w:szCs w:val="26"/>
        </w:rPr>
        <w:t xml:space="preserve">Сумма платежей по оплате налогов и сборов через сайт nalog.ru за 1 квартал 2017 года составила </w:t>
      </w:r>
      <w:r w:rsidRPr="001A2EB3">
        <w:rPr>
          <w:rFonts w:ascii="Arial Narrow" w:hAnsi="Arial Narrow"/>
          <w:b/>
          <w:sz w:val="26"/>
          <w:szCs w:val="26"/>
        </w:rPr>
        <w:t>12,4 млрд. рублей</w:t>
      </w:r>
      <w:r w:rsidRPr="001A2EB3">
        <w:rPr>
          <w:rFonts w:ascii="Arial Narrow" w:hAnsi="Arial Narrow"/>
          <w:sz w:val="26"/>
          <w:szCs w:val="26"/>
        </w:rPr>
        <w:t>.</w:t>
      </w:r>
    </w:p>
    <w:p w:rsidR="00183173" w:rsidRDefault="0049480A" w:rsidP="0049480A">
      <w:pPr>
        <w:ind w:firstLine="284"/>
        <w:rPr>
          <w:rFonts w:ascii="Arial Narrow" w:hAnsi="Arial Narrow"/>
          <w:b/>
          <w:sz w:val="26"/>
          <w:szCs w:val="26"/>
        </w:rPr>
        <w:sectPr w:rsidR="00183173" w:rsidSect="006A6C72">
          <w:headerReference w:type="default" r:id="rId147"/>
          <w:footerReference w:type="default" r:id="rId148"/>
          <w:pgSz w:w="11906" w:h="16838"/>
          <w:pgMar w:top="1134" w:right="851" w:bottom="1134" w:left="1418" w:header="709" w:footer="709" w:gutter="0"/>
          <w:pgNumType w:start="53"/>
          <w:cols w:num="2" w:space="708"/>
          <w:docGrid w:linePitch="360"/>
        </w:sectPr>
      </w:pPr>
      <w:r w:rsidRPr="001A2EB3">
        <w:rPr>
          <w:rFonts w:ascii="Arial Narrow" w:hAnsi="Arial Narrow"/>
          <w:sz w:val="26"/>
          <w:szCs w:val="26"/>
        </w:rPr>
        <w:t xml:space="preserve">Налогоплательщики оплатили около </w:t>
      </w:r>
      <w:r w:rsidRPr="001A2EB3">
        <w:rPr>
          <w:rFonts w:ascii="Arial Narrow" w:hAnsi="Arial Narrow"/>
          <w:b/>
          <w:sz w:val="26"/>
          <w:szCs w:val="26"/>
        </w:rPr>
        <w:t>5,9 млн. платежных документов.</w:t>
      </w:r>
    </w:p>
    <w:p w:rsidR="001F4781" w:rsidRPr="00B05DB9" w:rsidRDefault="001F4781" w:rsidP="001F4781">
      <w:pPr>
        <w:pStyle w:val="1"/>
        <w:spacing w:before="0" w:after="0"/>
        <w:jc w:val="both"/>
        <w:rPr>
          <w:rFonts w:ascii="Arial Narrow" w:hAnsi="Arial Narrow"/>
          <w:caps/>
          <w:color w:val="auto"/>
          <w:sz w:val="40"/>
          <w:szCs w:val="26"/>
        </w:rPr>
      </w:pPr>
      <w:r w:rsidRPr="00B05DB9">
        <w:rPr>
          <w:rFonts w:ascii="Arial Narrow" w:hAnsi="Arial Narrow"/>
          <w:caps/>
          <w:color w:val="auto"/>
          <w:sz w:val="40"/>
          <w:szCs w:val="26"/>
          <w:lang w:val="en-US"/>
        </w:rPr>
        <w:lastRenderedPageBreak/>
        <w:t>X</w:t>
      </w:r>
      <w:r>
        <w:rPr>
          <w:rFonts w:ascii="Arial Narrow" w:hAnsi="Arial Narrow"/>
          <w:caps/>
          <w:color w:val="auto"/>
          <w:sz w:val="40"/>
          <w:szCs w:val="26"/>
          <w:lang w:val="en-US"/>
        </w:rPr>
        <w:t>I</w:t>
      </w:r>
      <w:r w:rsidRPr="00B05DB9">
        <w:rPr>
          <w:rFonts w:ascii="Arial Narrow" w:hAnsi="Arial Narrow"/>
          <w:caps/>
          <w:color w:val="auto"/>
          <w:sz w:val="40"/>
          <w:szCs w:val="26"/>
          <w:lang w:val="en-US"/>
        </w:rPr>
        <w:t>I</w:t>
      </w:r>
      <w:r w:rsidRPr="00B05DB9">
        <w:rPr>
          <w:rFonts w:ascii="Arial Narrow" w:hAnsi="Arial Narrow"/>
          <w:caps/>
          <w:color w:val="auto"/>
          <w:sz w:val="40"/>
          <w:szCs w:val="26"/>
        </w:rPr>
        <w:t>.</w:t>
      </w:r>
      <w:r w:rsidRPr="00B05DB9">
        <w:rPr>
          <w:rFonts w:ascii="Arial Narrow" w:hAnsi="Arial Narrow"/>
          <w:caps/>
          <w:color w:val="auto"/>
          <w:sz w:val="40"/>
          <w:szCs w:val="26"/>
          <w:lang w:val="en-US"/>
        </w:rPr>
        <w:t> </w:t>
      </w:r>
      <w:r w:rsidRPr="00B05DB9">
        <w:rPr>
          <w:rFonts w:ascii="Arial Narrow" w:hAnsi="Arial Narrow"/>
          <w:caps/>
          <w:color w:val="auto"/>
          <w:sz w:val="40"/>
          <w:szCs w:val="26"/>
        </w:rPr>
        <w:t>Основные изменения налогового законодательства</w:t>
      </w:r>
    </w:p>
    <w:p w:rsidR="001F4781" w:rsidRPr="00B05DB9" w:rsidRDefault="001F4781" w:rsidP="001F4781">
      <w:pPr>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49" w:history="1">
        <w:r w:rsidR="001F4781" w:rsidRPr="001F4781">
          <w:rPr>
            <w:rStyle w:val="afff3"/>
            <w:rFonts w:ascii="Arial Narrow" w:hAnsi="Arial Narrow" w:cs="Arial"/>
            <w:color w:val="auto"/>
            <w:sz w:val="26"/>
            <w:szCs w:val="26"/>
          </w:rPr>
          <w:t>Указ Президента РФ от 16 января 2017 г. № 13 "Об утверждении Основ государственной политики регионального развития Российской Федерации на период до 2025 года"</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Утверждены Основы государственной политики регионального развития РФ на период до 2025 г. Правительству РФ поручено ежегодно, начиная с 2017 г. не позднее 20 декабря, представлять Президенту России доклад о результатах реализации политики регионального развития.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Определены принципы, приоритетные задачи и механизмы реализации </w:t>
      </w:r>
      <w:proofErr w:type="spellStart"/>
      <w:r w:rsidRPr="001F4781">
        <w:rPr>
          <w:rFonts w:ascii="Arial Narrow" w:hAnsi="Arial Narrow"/>
          <w:sz w:val="26"/>
          <w:szCs w:val="26"/>
        </w:rPr>
        <w:t>госполитики</w:t>
      </w:r>
      <w:proofErr w:type="spellEnd"/>
      <w:r w:rsidRPr="001F4781">
        <w:rPr>
          <w:rFonts w:ascii="Arial Narrow" w:hAnsi="Arial Narrow"/>
          <w:sz w:val="26"/>
          <w:szCs w:val="26"/>
        </w:rPr>
        <w:t xml:space="preserve"> в этой сфере.</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Ее целью являются обеспечение равных возможностей для реализации экономических, политических и социальных прав граждан на всей территории страны, повышение качества их жизни, обеспечение экономического роста и научно-технологического развития регионов.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Среди целей также называются повышение конкурентоспособности экономики России на мировых рынках на основе сбалансированного развития регионов и муниципальных образований, а также максимальное привлечение населения к решению региональных и местных задач.</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Результатами реализации документа должны стать сокращение различий в уровне и качестве жизни граждан в разных регионах, сокращение различий в уровне жизни в городах и на селе, достижение необходимого уровня инфраструктурной обеспеченности, создание крупных городских агломераций и ряд других.</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Прежние положения региональной политики (указ №803 от 1996 г.) утратили силу.</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0" w:history="1">
        <w:r w:rsidR="001F4781" w:rsidRPr="001F4781">
          <w:rPr>
            <w:rStyle w:val="afff3"/>
            <w:rFonts w:ascii="Arial Narrow" w:hAnsi="Arial Narrow" w:cs="Arial"/>
            <w:color w:val="auto"/>
            <w:sz w:val="26"/>
            <w:szCs w:val="26"/>
          </w:rPr>
          <w:t>Указ Президента РФ от 21 февраля 2017 г. № 82 "О внесении изменения в Указ Президента Российской Федерации          от 2 апреля 2013 г. № 309 "О мерах по реализации отдельных положений Федерального закона "О противодействии коррупции"</w:t>
        </w:r>
      </w:hyperlink>
    </w:p>
    <w:p w:rsidR="001F4781" w:rsidRPr="001F4781" w:rsidRDefault="001F4781" w:rsidP="001F4781">
      <w:pPr>
        <w:ind w:firstLine="284"/>
        <w:rPr>
          <w:rFonts w:ascii="Arial Narrow" w:hAnsi="Arial Narrow"/>
          <w:sz w:val="26"/>
          <w:szCs w:val="26"/>
        </w:rPr>
      </w:pPr>
      <w:proofErr w:type="gramStart"/>
      <w:r w:rsidRPr="001F4781">
        <w:rPr>
          <w:rFonts w:ascii="Arial Narrow" w:hAnsi="Arial Narrow"/>
          <w:sz w:val="26"/>
          <w:szCs w:val="26"/>
        </w:rPr>
        <w:t>С 1 марта 2017 г. руководители федеральных госорганов и подведомственных им организаций, высшие должностные лица регионов, председатель ЦБР, руководители внебюджетных фондов и организаций, созданных на основе федеральных законов, должны обеспечить заполнение справок о доходах, расходах, об имуществе и обязательствах имущественного характера с помощью программы "Справки БК" на официальном интернет-сайте ГИС в области госслужбы.</w:t>
      </w:r>
      <w:proofErr w:type="gramEnd"/>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Речь идет, в частности, о справках, представляемых в установленном Президентом и Правительством РФ порядке в соответствующее подразделение Аппарата Правительства РФ и в подразделения федеральных госорганов по профилактике коррупционных и иных правонарушений.</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Указ вступает в силу со дня его подписания.</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1" w:history="1">
        <w:r w:rsidR="001F4781" w:rsidRPr="001F4781">
          <w:rPr>
            <w:rStyle w:val="afff3"/>
            <w:rFonts w:ascii="Arial Narrow" w:hAnsi="Arial Narrow" w:cs="Arial"/>
            <w:color w:val="auto"/>
            <w:sz w:val="26"/>
            <w:szCs w:val="26"/>
          </w:rPr>
          <w:t>Указ Президента РФ от 1 марта 2017 г.      № 96 "Об утверждении Положения о кадровом резерве федерального государственного органа"</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Утверждено Положение о кадровом резерве федерального государственного органа.</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резе</w:t>
      </w:r>
      <w:proofErr w:type="gramStart"/>
      <w:r w:rsidRPr="001F4781">
        <w:rPr>
          <w:rFonts w:ascii="Arial Narrow" w:hAnsi="Arial Narrow"/>
          <w:sz w:val="26"/>
          <w:szCs w:val="26"/>
        </w:rPr>
        <w:t>рв вкл</w:t>
      </w:r>
      <w:proofErr w:type="gramEnd"/>
      <w:r w:rsidRPr="001F4781">
        <w:rPr>
          <w:rFonts w:ascii="Arial Narrow" w:hAnsi="Arial Narrow"/>
          <w:sz w:val="26"/>
          <w:szCs w:val="26"/>
        </w:rPr>
        <w:t>ючаются граждане, претендующие на замещение вакантной должности федеральной госслужбы: госслужащие, претендующие на замещение вакантной должности федеральной госслужбы в порядке должностного роста, некоторые увольняемые госслужащие.</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Конкурс на включение в резерв объявляется по решению представителя нанимателя и проводится в соответствии с </w:t>
      </w:r>
      <w:r w:rsidRPr="001F4781">
        <w:rPr>
          <w:rFonts w:ascii="Arial Narrow" w:hAnsi="Arial Narrow"/>
          <w:sz w:val="26"/>
          <w:szCs w:val="26"/>
        </w:rPr>
        <w:lastRenderedPageBreak/>
        <w:t>единой методикой, утверждаемой Правительством РФ.</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Основания исключения из резерва - личное заявление, назначение на должность, непрерывное пребывание в резерве более 3 лет и др.</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Указ вступает в силу со дня официального опубликования.</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2" w:history="1">
        <w:r w:rsidR="001F4781" w:rsidRPr="001F4781">
          <w:rPr>
            <w:rStyle w:val="afff3"/>
            <w:rFonts w:ascii="Arial Narrow" w:hAnsi="Arial Narrow"/>
            <w:color w:val="auto"/>
            <w:sz w:val="26"/>
            <w:szCs w:val="26"/>
          </w:rPr>
          <w:t>Постановление Правительства РФ от 17 января 2017 г. N 13 "О внесении изменений в постановление Правительства Российской Федерации от 17 октября 2009 г. N 820"</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Скорректирован порядок признания </w:t>
      </w:r>
      <w:proofErr w:type="gramStart"/>
      <w:r w:rsidRPr="001F4781">
        <w:rPr>
          <w:rFonts w:ascii="Arial Narrow" w:hAnsi="Arial Narrow"/>
          <w:sz w:val="26"/>
          <w:szCs w:val="26"/>
        </w:rPr>
        <w:t>безнадежными</w:t>
      </w:r>
      <w:proofErr w:type="gramEnd"/>
      <w:r w:rsidRPr="001F4781">
        <w:rPr>
          <w:rFonts w:ascii="Arial Narrow" w:hAnsi="Arial Narrow"/>
          <w:sz w:val="26"/>
          <w:szCs w:val="26"/>
        </w:rPr>
        <w:t xml:space="preserve"> к взысканию и списания недоимок по страховым взносам в государственные внебюджетные фонды, взносам в ПФР на выплату доплаты к пенсии и задолженности по начисленным пеням и штрафам, а также финансовым санкциям.</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Данный порядок применяется ПФР и ФСС России при принятии соответствующих решений по основаниям, возникшим до 1 января 2017 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Вопрос о списании недоимки (задолженности) по основаниям, возникшим после указанной даты, решается налоговыми органами как администраторами взносов.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Пересмотрен перечень документов, на основании которых принимается решение о признании безнадежными </w:t>
      </w:r>
      <w:proofErr w:type="gramStart"/>
      <w:r w:rsidRPr="001F4781">
        <w:rPr>
          <w:rFonts w:ascii="Arial Narrow" w:hAnsi="Arial Narrow"/>
          <w:sz w:val="26"/>
          <w:szCs w:val="26"/>
        </w:rPr>
        <w:t>ко</w:t>
      </w:r>
      <w:proofErr w:type="gramEnd"/>
      <w:r w:rsidRPr="001F4781">
        <w:rPr>
          <w:rFonts w:ascii="Arial Narrow" w:hAnsi="Arial Narrow"/>
          <w:sz w:val="26"/>
          <w:szCs w:val="26"/>
        </w:rPr>
        <w:t xml:space="preserve"> взысканию и списании сумм.</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3" w:history="1">
        <w:r w:rsidR="001F4781" w:rsidRPr="001F4781">
          <w:rPr>
            <w:rStyle w:val="afff3"/>
            <w:rFonts w:ascii="Arial Narrow" w:hAnsi="Arial Narrow"/>
            <w:color w:val="auto"/>
            <w:sz w:val="26"/>
            <w:szCs w:val="26"/>
          </w:rPr>
          <w:t>Постановление Правительства РФ от 18 января 2017 г. N 23 "О внесении изменений в постановление Правительства Российской Федерации от 20 октября 2016 г. N 1069"</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С 1 января 2017 г. отменен Общероссийский классификатор продукции </w:t>
      </w:r>
      <w:proofErr w:type="gramStart"/>
      <w:r w:rsidRPr="001F4781">
        <w:rPr>
          <w:rFonts w:ascii="Arial Narrow" w:hAnsi="Arial Narrow"/>
          <w:sz w:val="26"/>
          <w:szCs w:val="26"/>
        </w:rPr>
        <w:t>ОК</w:t>
      </w:r>
      <w:proofErr w:type="gramEnd"/>
      <w:r w:rsidRPr="001F4781">
        <w:rPr>
          <w:rFonts w:ascii="Arial Narrow" w:hAnsi="Arial Narrow"/>
          <w:sz w:val="26"/>
          <w:szCs w:val="26"/>
        </w:rPr>
        <w:t> 005-93.</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связи с этим скорректирован перечень кодов видов племенных животных, реализация (передача для собственных нужд) которых не облагается НДС.</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lastRenderedPageBreak/>
        <w:t>Коды и наименования продукции указаны в соответствии с Общероссийским классификатором продукции по видам экономической деятельности </w:t>
      </w:r>
      <w:proofErr w:type="gramStart"/>
      <w:r w:rsidRPr="001F4781">
        <w:rPr>
          <w:rFonts w:ascii="Arial Narrow" w:hAnsi="Arial Narrow"/>
          <w:sz w:val="26"/>
          <w:szCs w:val="26"/>
        </w:rPr>
        <w:t>ОК</w:t>
      </w:r>
      <w:proofErr w:type="gramEnd"/>
      <w:r w:rsidRPr="001F4781">
        <w:rPr>
          <w:rFonts w:ascii="Arial Narrow" w:hAnsi="Arial Narrow"/>
          <w:sz w:val="26"/>
          <w:szCs w:val="26"/>
        </w:rPr>
        <w:t> 034-2014.</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Постановление распространяется на правоотношения, возникшие с 1 января 2017 г.</w:t>
      </w:r>
    </w:p>
    <w:p w:rsidR="001F4781" w:rsidRPr="001F4781" w:rsidRDefault="001F4781" w:rsidP="001F4781">
      <w:pPr>
        <w:ind w:firstLine="284"/>
        <w:rPr>
          <w:rFonts w:ascii="Arial Narrow" w:hAnsi="Arial Narrow"/>
          <w:sz w:val="26"/>
          <w:szCs w:val="26"/>
        </w:rPr>
      </w:pPr>
    </w:p>
    <w:p w:rsidR="001F4781" w:rsidRPr="001F4781" w:rsidRDefault="00A80787" w:rsidP="001F4781">
      <w:pPr>
        <w:spacing w:line="228" w:lineRule="auto"/>
        <w:ind w:firstLine="284"/>
        <w:rPr>
          <w:rFonts w:ascii="Arial Narrow" w:hAnsi="Arial Narrow"/>
          <w:sz w:val="26"/>
          <w:szCs w:val="26"/>
        </w:rPr>
      </w:pPr>
      <w:hyperlink r:id="rId154" w:history="1">
        <w:r w:rsidR="001F4781" w:rsidRPr="001F4781">
          <w:rPr>
            <w:rStyle w:val="afff3"/>
            <w:rFonts w:ascii="Arial Narrow" w:hAnsi="Arial Narrow" w:cs="Arial"/>
            <w:color w:val="auto"/>
            <w:sz w:val="26"/>
            <w:szCs w:val="26"/>
          </w:rPr>
          <w:t>Постановление Правительства РФ           от 24 января 2017 г. № 62 "О проведении эксперимента по маркировке контрольными (идентификационными) знаками и мониторингу за оборотом отдельных видов лекарственных препаратов для медицинского применения"</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С 1 февраля по 31 декабря 2017 г. проводится эксперимент по маркировке контрольными (идентификационными) знаками и мониторингу за оборотом отдельных видов лекарственных препаратов для </w:t>
      </w:r>
      <w:proofErr w:type="spellStart"/>
      <w:r w:rsidRPr="001F4781">
        <w:rPr>
          <w:rFonts w:ascii="Arial Narrow" w:hAnsi="Arial Narrow"/>
          <w:sz w:val="26"/>
          <w:szCs w:val="26"/>
        </w:rPr>
        <w:t>медприменения</w:t>
      </w:r>
      <w:proofErr w:type="spellEnd"/>
      <w:r w:rsidRPr="001F4781">
        <w:rPr>
          <w:rFonts w:ascii="Arial Narrow" w:hAnsi="Arial Narrow"/>
          <w:sz w:val="26"/>
          <w:szCs w:val="26"/>
        </w:rPr>
        <w:t>.</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Цели внедрения маркировки - борьба с незаконным производством, ввозом и оборотом лекарств, противодействие недобросовестной конкуренции, а также стандартизация и унификация процедур учета поставок и распределения лекарств, в том числе закупаемых для </w:t>
      </w:r>
      <w:proofErr w:type="spellStart"/>
      <w:r w:rsidRPr="001F4781">
        <w:rPr>
          <w:rFonts w:ascii="Arial Narrow" w:hAnsi="Arial Narrow"/>
          <w:sz w:val="26"/>
          <w:szCs w:val="26"/>
        </w:rPr>
        <w:t>госнужд</w:t>
      </w:r>
      <w:proofErr w:type="spellEnd"/>
      <w:r w:rsidRPr="001F4781">
        <w:rPr>
          <w:rFonts w:ascii="Arial Narrow" w:hAnsi="Arial Narrow"/>
          <w:sz w:val="26"/>
          <w:szCs w:val="26"/>
        </w:rPr>
        <w:t>.</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Эксперимент проводится, чтобы определить эффективность и результативность разрабатываемой системы </w:t>
      </w:r>
      <w:proofErr w:type="gramStart"/>
      <w:r w:rsidRPr="001F4781">
        <w:rPr>
          <w:rFonts w:ascii="Arial Narrow" w:hAnsi="Arial Narrow"/>
          <w:sz w:val="26"/>
          <w:szCs w:val="26"/>
        </w:rPr>
        <w:t>контроля за</w:t>
      </w:r>
      <w:proofErr w:type="gramEnd"/>
      <w:r w:rsidRPr="001F4781">
        <w:rPr>
          <w:rFonts w:ascii="Arial Narrow" w:hAnsi="Arial Narrow"/>
          <w:sz w:val="26"/>
          <w:szCs w:val="26"/>
        </w:rPr>
        <w:t xml:space="preserve"> движением лекарств от производителя (импортера) до конечного потребителя, подготовить необходимые изменения в законодательство, выяснить технические возможности информационной системы и необходимость ее дальнейшего развития.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Производители маркируют лекарства контрольными (идентификационными) знаками с использованием двухмерного штрихового кода. При этом не вносятся изменения в регистрационное досье на препарат.</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Эксперимент проводится на добровольной основе на основании заявок </w:t>
      </w:r>
      <w:r w:rsidRPr="001F4781">
        <w:rPr>
          <w:rFonts w:ascii="Arial Narrow" w:hAnsi="Arial Narrow"/>
          <w:sz w:val="26"/>
          <w:szCs w:val="26"/>
        </w:rPr>
        <w:lastRenderedPageBreak/>
        <w:t>субъектов обращения лекарственных средств.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Приоритетными для участия в эксперименте являются лекарственные препараты, предназначенные для обеспечения лиц по программе "7 нозологий".</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Обеспечивают проведение эксперимента Минздрав России, Минфин России, Минпромторг России, Росздравнадзор и ФНС России. Они должны до 1 февраля 2018 г. оценить результаты эксперимента и представить соответствующий доклад в Правительство РФ.</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5" w:history="1">
        <w:r w:rsidR="001F4781" w:rsidRPr="001F4781">
          <w:rPr>
            <w:rStyle w:val="afff3"/>
            <w:rFonts w:ascii="Arial Narrow" w:hAnsi="Arial Narrow"/>
            <w:color w:val="auto"/>
            <w:sz w:val="26"/>
            <w:szCs w:val="26"/>
          </w:rPr>
          <w:t>Постановление Правительства РФ от 31 января 2017 г. N 108 "О порядке признания безнадежными к взысканию и списания недоимки по страховым взносам на обязательное социальное страхование от несчастных случаев на производстве и профессиональных заболеваний в Фонд социального страхования Российской Федерации и задолженности по пеням и штрафам"</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Определен порядок признания </w:t>
      </w:r>
      <w:proofErr w:type="gramStart"/>
      <w:r w:rsidRPr="001F4781">
        <w:rPr>
          <w:rFonts w:ascii="Arial Narrow" w:hAnsi="Arial Narrow"/>
          <w:sz w:val="26"/>
          <w:szCs w:val="26"/>
        </w:rPr>
        <w:t>безнадежными</w:t>
      </w:r>
      <w:proofErr w:type="gramEnd"/>
      <w:r w:rsidRPr="001F4781">
        <w:rPr>
          <w:rFonts w:ascii="Arial Narrow" w:hAnsi="Arial Narrow"/>
          <w:sz w:val="26"/>
          <w:szCs w:val="26"/>
        </w:rPr>
        <w:t xml:space="preserve"> к взысканию и списания недоимки по страховым взносам на ОСС от несчастных случаев на производстве и профзаболеваний в ФСС России и задолженности по пеням и штрафам.</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Речь идет о непогашенной задолженности, взыскание которой оказалось невозможным в определенных случаях. В частности, это ликвидация организации-страхователя, признание ИП банкротом, смерть физлица или признание его умершим.</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Суммы страховых взносов, пеней и штрафов, списанные со счетов страхователей в банках (иных кредитных организаций), но не перечисленные в бюджет Фонда, признаются безнадежными к взысканию и списываются в случае, если на день принятия такого решения указанные банки (иные кредитные организации) ликвидированы.</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lastRenderedPageBreak/>
        <w:t>Приведен перечень документов, на основании которых принимается решение.</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Постановление применяется в отношении признания безнадежными </w:t>
      </w:r>
      <w:proofErr w:type="gramStart"/>
      <w:r w:rsidRPr="001F4781">
        <w:rPr>
          <w:rFonts w:ascii="Arial Narrow" w:hAnsi="Arial Narrow"/>
          <w:sz w:val="26"/>
          <w:szCs w:val="26"/>
        </w:rPr>
        <w:t>ко</w:t>
      </w:r>
      <w:proofErr w:type="gramEnd"/>
      <w:r w:rsidRPr="001F4781">
        <w:rPr>
          <w:rFonts w:ascii="Arial Narrow" w:hAnsi="Arial Narrow"/>
          <w:sz w:val="26"/>
          <w:szCs w:val="26"/>
        </w:rPr>
        <w:t xml:space="preserve"> взысканию и списания недоимки по страховым взносам и задолженности по пеням и штрафам по основаниям, возникшим с 1 января 2017 г.</w:t>
      </w:r>
    </w:p>
    <w:p w:rsidR="001F4781" w:rsidRPr="001F4781" w:rsidRDefault="001F4781" w:rsidP="001F4781">
      <w:pPr>
        <w:ind w:firstLine="284"/>
        <w:rPr>
          <w:rFonts w:ascii="Arial Narrow" w:hAnsi="Arial Narrow"/>
          <w:sz w:val="26"/>
          <w:szCs w:val="26"/>
        </w:rPr>
      </w:pPr>
    </w:p>
    <w:p w:rsidR="001F4781" w:rsidRPr="001F4781" w:rsidRDefault="00A80787" w:rsidP="001F4781">
      <w:pPr>
        <w:spacing w:line="228" w:lineRule="auto"/>
        <w:ind w:firstLine="284"/>
        <w:rPr>
          <w:rFonts w:ascii="Arial Narrow" w:hAnsi="Arial Narrow"/>
          <w:sz w:val="26"/>
          <w:szCs w:val="26"/>
        </w:rPr>
      </w:pPr>
      <w:hyperlink r:id="rId156" w:history="1">
        <w:r w:rsidR="001F4781" w:rsidRPr="001F4781">
          <w:rPr>
            <w:rStyle w:val="afff3"/>
            <w:rFonts w:ascii="Arial Narrow" w:hAnsi="Arial Narrow" w:cs="Arial"/>
            <w:color w:val="auto"/>
            <w:sz w:val="26"/>
            <w:szCs w:val="26"/>
          </w:rPr>
          <w:t>Постановление Правительства РФ            от 3 марта 2017 г. № 254 "Об утверждении Правил перевода в электронную форму книг государственной регистрации актов гражданского состояния (актовых книг)"</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До конца 2019 г. книги </w:t>
      </w:r>
      <w:proofErr w:type="spellStart"/>
      <w:r w:rsidRPr="001F4781">
        <w:rPr>
          <w:rFonts w:ascii="Arial Narrow" w:hAnsi="Arial Narrow"/>
          <w:sz w:val="26"/>
          <w:szCs w:val="26"/>
        </w:rPr>
        <w:t>госрегистрации</w:t>
      </w:r>
      <w:proofErr w:type="spellEnd"/>
      <w:r w:rsidRPr="001F4781">
        <w:rPr>
          <w:rFonts w:ascii="Arial Narrow" w:hAnsi="Arial Narrow"/>
          <w:sz w:val="26"/>
          <w:szCs w:val="26"/>
        </w:rPr>
        <w:t xml:space="preserve"> актов гражданского состояния (актовые книги) должны быть переведены в электронную форму. На указанные цели регионам из федерального бюджета выделяются субвенции.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Перевод осуществляется последовательно, начиная с книг, собранных до 1 апреля 2015 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Запись акта гражданского состояния, конвертированная (преобразованная) в форму электронного документа, хранится в информационной системе уполномоченного органа власти субъекта Федерации или администрации г. Байконура.</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В случае утери, порчи или невозможности </w:t>
      </w:r>
      <w:proofErr w:type="gramStart"/>
      <w:r w:rsidRPr="001F4781">
        <w:rPr>
          <w:rFonts w:ascii="Arial Narrow" w:hAnsi="Arial Narrow"/>
          <w:sz w:val="26"/>
          <w:szCs w:val="26"/>
        </w:rPr>
        <w:t>прочтения первого экземпляра записи акта гражданского состояния</w:t>
      </w:r>
      <w:proofErr w:type="gramEnd"/>
      <w:r w:rsidRPr="001F4781">
        <w:rPr>
          <w:rFonts w:ascii="Arial Narrow" w:hAnsi="Arial Narrow"/>
          <w:sz w:val="26"/>
          <w:szCs w:val="26"/>
        </w:rPr>
        <w:t xml:space="preserve"> в электронную форму переводится второй экземпляр такой записи с указанием данного факта в электронном документе.</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7" w:history="1">
        <w:r w:rsidR="001F4781" w:rsidRPr="001F4781">
          <w:rPr>
            <w:rStyle w:val="afff3"/>
            <w:rFonts w:ascii="Arial Narrow" w:hAnsi="Arial Narrow" w:cs="Arial"/>
            <w:color w:val="auto"/>
            <w:sz w:val="26"/>
            <w:szCs w:val="26"/>
          </w:rPr>
          <w:t>Постановление Правительства РФ           от 3 марта 2017 г. № 256 "О федеральной государственной информационной системе "Единая информационная система управления кадровым составом государственной гражданской службы Российской Федерации"</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На базе Федерального портала государственной службы и управленческих кадров решено создать Единую информационную систему управления кадровым составом государственной </w:t>
      </w:r>
      <w:r w:rsidRPr="001F4781">
        <w:rPr>
          <w:rFonts w:ascii="Arial Narrow" w:hAnsi="Arial Narrow"/>
          <w:sz w:val="26"/>
          <w:szCs w:val="26"/>
        </w:rPr>
        <w:lastRenderedPageBreak/>
        <w:t xml:space="preserve">гражданской службы России. Ее оператором </w:t>
      </w:r>
      <w:proofErr w:type="gramStart"/>
      <w:r w:rsidRPr="001F4781">
        <w:rPr>
          <w:rFonts w:ascii="Arial Narrow" w:hAnsi="Arial Narrow"/>
          <w:sz w:val="26"/>
          <w:szCs w:val="26"/>
        </w:rPr>
        <w:t>назначена</w:t>
      </w:r>
      <w:proofErr w:type="gramEnd"/>
      <w:r w:rsidRPr="001F4781">
        <w:rPr>
          <w:rFonts w:ascii="Arial Narrow" w:hAnsi="Arial Narrow"/>
          <w:sz w:val="26"/>
          <w:szCs w:val="26"/>
        </w:rPr>
        <w:t xml:space="preserve"> Минкомсвязь России.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На официальном сайте единой системы (www.gossluzhba.gov.ru) размещается информация о кадровом обеспечении аппаратов судов, государственных и муниципальных органов. В ней обрабатываются справки о доходах, расходах, об имуществе и обязательствах имущественного характера чиновников, проводится анализ указанных в них сведений. В рамках новой единой системы осуществляется межведомственное взаимодействие в сфере противодействия коррупции.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Государственные органы и органы местного самоуправления должны использовать единую систему для размещения сведений о вакантных должностях.</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Внесены сопутствующие изменения в ряд правительственных актов.</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8" w:history="1">
        <w:r w:rsidR="001F4781" w:rsidRPr="001F4781">
          <w:rPr>
            <w:rStyle w:val="afff3"/>
            <w:rFonts w:ascii="Arial Narrow" w:hAnsi="Arial Narrow"/>
            <w:color w:val="auto"/>
            <w:sz w:val="26"/>
            <w:szCs w:val="26"/>
          </w:rPr>
          <w:t>Постановление Правительства РФ от 18 марта 2017 г. N 310 "О внесении изменения в пункт 3 постановления Правительства Российской Федерации от 21 декабря 2005 г. N 785"</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Цена федеральной специальной марки для нанесения на производимую в Россию алкогольную продукцию увеличена с 1 700 до 1 850 руб. за 1 000 штук без учета НДС.</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59" w:history="1">
        <w:r w:rsidR="001F4781" w:rsidRPr="001F4781">
          <w:rPr>
            <w:rStyle w:val="afff3"/>
            <w:rFonts w:ascii="Arial Narrow" w:hAnsi="Arial Narrow" w:cs="Arial"/>
            <w:color w:val="auto"/>
            <w:sz w:val="26"/>
            <w:szCs w:val="26"/>
          </w:rPr>
          <w:t>Постановление Правительства РФ           от 20 марта 2017 г. № 315 "О внесении изменений в Правила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Скорректирован порядок контроля в сфере закупок. Так, приостановлено действие следующих правил.</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В случае соответствия контролируемой информации установленным требованиям </w:t>
      </w:r>
      <w:r w:rsidRPr="001F4781">
        <w:rPr>
          <w:rFonts w:ascii="Arial Narrow" w:hAnsi="Arial Narrow"/>
          <w:sz w:val="26"/>
          <w:szCs w:val="26"/>
        </w:rPr>
        <w:lastRenderedPageBreak/>
        <w:t xml:space="preserve">объекты контроля, подлежащие размещению в ЕИС, публикуются в течение 1 рабочего дня </w:t>
      </w:r>
      <w:proofErr w:type="gramStart"/>
      <w:r w:rsidRPr="001F4781">
        <w:rPr>
          <w:rFonts w:ascii="Arial Narrow" w:hAnsi="Arial Narrow"/>
          <w:sz w:val="26"/>
          <w:szCs w:val="26"/>
        </w:rPr>
        <w:t>с даты направления</w:t>
      </w:r>
      <w:proofErr w:type="gramEnd"/>
      <w:r w:rsidRPr="001F4781">
        <w:rPr>
          <w:rFonts w:ascii="Arial Narrow" w:hAnsi="Arial Narrow"/>
          <w:sz w:val="26"/>
          <w:szCs w:val="26"/>
        </w:rPr>
        <w:t>. При несоответствии органы контроля направляют субъектам протокол с указанием выявленных нарушений, а объекты не размещаются в ЕИС до устранения указанного нарушения и прохождения повторного контроля.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Действие данных положений приостановлено до 1 января 2018 г. для федеральных заказчиков; до 1 января 2019 г. - для региональных (муниципальных) заказчиков.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Теперь порядок распространяется в т. ч. на специализированные организации и организаторов совместных конкурсов или аукционов при формировании и размещении ими объектов контроля в ЕИС.</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Расширен перечень субъектов контроля. Это обусловлено распространением Закона о контрактной системе на государственные и муниципальные унитарные предприятия.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Постановление вступает в силу со дня его официального опубликования, за исключением отдельных положений, для которых предусмотрен иной срок.</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0" w:history="1">
        <w:r w:rsidR="001F4781" w:rsidRPr="001F4781">
          <w:rPr>
            <w:rStyle w:val="afff3"/>
            <w:rFonts w:ascii="Arial Narrow" w:hAnsi="Arial Narrow" w:cs="Arial"/>
            <w:color w:val="auto"/>
            <w:sz w:val="26"/>
            <w:szCs w:val="26"/>
          </w:rPr>
          <w:t>Постановление Правительства РФ            от 30 марта 2017 г. № 349 "О внесении изменений в государственную программу Российской Федерации "Управление государственными финансами и регулирование финансовых рынков"</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федеральную госпрограмму "Управление государственными финансами и регулирование финансовых рынков" внесены поправки. Учтены новые требования к разработке и реализации госпрограмм.</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Добавлена новая подпрограмма "Формирование института развития проектного финансирования".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Переработаны цели и задачи госпрограммы (ее подпрограмм). Существенно доработан состав показателей (</w:t>
      </w:r>
      <w:proofErr w:type="gramStart"/>
      <w:r w:rsidRPr="001F4781">
        <w:rPr>
          <w:rFonts w:ascii="Arial Narrow" w:hAnsi="Arial Narrow"/>
          <w:sz w:val="26"/>
          <w:szCs w:val="26"/>
        </w:rPr>
        <w:t xml:space="preserve">индикаторов) </w:t>
      </w:r>
      <w:proofErr w:type="gramEnd"/>
      <w:r w:rsidRPr="001F4781">
        <w:rPr>
          <w:rFonts w:ascii="Arial Narrow" w:hAnsi="Arial Narrow"/>
          <w:sz w:val="26"/>
          <w:szCs w:val="26"/>
        </w:rPr>
        <w:t xml:space="preserve">госпрограммы (ее </w:t>
      </w:r>
      <w:r w:rsidRPr="001F4781">
        <w:rPr>
          <w:rFonts w:ascii="Arial Narrow" w:hAnsi="Arial Narrow"/>
          <w:sz w:val="26"/>
          <w:szCs w:val="26"/>
        </w:rPr>
        <w:lastRenderedPageBreak/>
        <w:t>подпрограмм), уточнены плановые значения индикаторов.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подпрограмме "Нормативно-методическое обеспечение и организация бюджетного процесса" показатель "Исполнение расходных обязательств Российской Федерации" заменен показателем "Уровень утверждения лимитов бюджетных обязательств".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Показатель "Доля главных администраторов средств федерального бюджета, имеющих индекс качества финансового менеджмента менее 40%" перенесен в подпрограмму "Нормативно-методическое обеспечение и организация бюджетного процесса" вместе с соответствующим основным мероприятием.</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подпрограмме "Управление государственным долгом и государственными финансовыми активами Российской Федерации" уточнены наименования ряда показателей. Из состава индикаторов исключен показатель "Среднее целевое значение доходности к погашению портфеля облигаций федеральных займов за соответствующий год".</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Включен перечень новых показателей, более полно отражающих результаты реализации функций Росалкогольрегулирования по </w:t>
      </w:r>
      <w:proofErr w:type="gramStart"/>
      <w:r w:rsidRPr="001F4781">
        <w:rPr>
          <w:rFonts w:ascii="Arial Narrow" w:hAnsi="Arial Narrow"/>
          <w:sz w:val="26"/>
          <w:szCs w:val="26"/>
        </w:rPr>
        <w:t>контролю за</w:t>
      </w:r>
      <w:proofErr w:type="gramEnd"/>
      <w:r w:rsidRPr="001F4781">
        <w:rPr>
          <w:rFonts w:ascii="Arial Narrow" w:hAnsi="Arial Narrow"/>
          <w:sz w:val="26"/>
          <w:szCs w:val="26"/>
        </w:rPr>
        <w:t xml:space="preserve"> производством и оборотом этилового спирта, алкогольной и спиртосодержащей продукции, по надзору и оказанию услуг в этой сфере.</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Скорректирован состав основных мероприятий госпрограммы. Отражена передача соответствующих полномочий упраздненного в 2016 г. Росфиннадзора Казначейству России, ФНС России и ФТС России. Уточнены объемы финансирования программы.</w:t>
      </w:r>
    </w:p>
    <w:p w:rsidR="001F4781" w:rsidRPr="001F4781" w:rsidRDefault="001F4781" w:rsidP="001F4781">
      <w:pPr>
        <w:ind w:firstLine="284"/>
        <w:rPr>
          <w:rFonts w:ascii="Arial Narrow" w:hAnsi="Arial Narrow"/>
          <w:sz w:val="26"/>
          <w:szCs w:val="26"/>
        </w:rPr>
      </w:pPr>
    </w:p>
    <w:p w:rsidR="001F4781" w:rsidRPr="001F4781" w:rsidRDefault="00A80787" w:rsidP="001F4781">
      <w:pPr>
        <w:spacing w:line="228" w:lineRule="auto"/>
        <w:ind w:firstLine="284"/>
        <w:rPr>
          <w:rFonts w:ascii="Arial Narrow" w:hAnsi="Arial Narrow"/>
          <w:sz w:val="26"/>
          <w:szCs w:val="26"/>
        </w:rPr>
      </w:pPr>
      <w:hyperlink r:id="rId161" w:history="1">
        <w:r w:rsidR="001F4781" w:rsidRPr="001F4781">
          <w:rPr>
            <w:rStyle w:val="afff3"/>
            <w:rFonts w:ascii="Arial Narrow" w:hAnsi="Arial Narrow"/>
            <w:color w:val="auto"/>
            <w:sz w:val="26"/>
            <w:szCs w:val="26"/>
          </w:rPr>
          <w:t xml:space="preserve">Постановление Правительства РФ от 31 марта 2017 г. N 373 "О внесении изменений в государственную программу Российской Федерации "Развитие федеративных отношений и создание условий для эффективного и </w:t>
        </w:r>
        <w:r w:rsidR="001F4781" w:rsidRPr="001F4781">
          <w:rPr>
            <w:rStyle w:val="afff3"/>
            <w:rFonts w:ascii="Arial Narrow" w:hAnsi="Arial Narrow"/>
            <w:color w:val="auto"/>
            <w:sz w:val="26"/>
            <w:szCs w:val="26"/>
          </w:rPr>
          <w:lastRenderedPageBreak/>
          <w:t>ответственного управления региональными и муниципальными финансами"</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Внесены изменения в госпрограмму России "Развитие федеративных отношений и создание условий для эффективного и ответственного управления региональными и муниципальными финансами".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Параметры финансирования госпрограммы приводятся в соответствие с федеральным бюджетом на текущий год и на плановый период. Так, сокращен общий объем финансирования программы. Теперь он составляет 5641350855,5 тыс. руб. (ранее - 5909001162,8 тыс. руб.). Предусмотрено увеличение объема дотаций на выравнивание бюджетной обеспеченности субъектов Федерации в 2017-2019 гг.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Изменены значения отдельных показателей. В частности, увеличены плановые значения показателя госпрограммы, отражающего динамику повышения доли дотаций в объеме межбюджетных трансфертов из федерального бюджета субъектам Федерации.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Уточнены меры правового регулирования и перечень контрольных событий госпрограммы. В частности, установлена необходимость ежегодного утверждения требований к соглашениям с высшими должностными лицами субъектов Федерации, получающими дотации на выравнивание их бюджетной обеспеченности.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Исключены правила предоставления субсидий на реализацию региональных программ повышения эффективности бюджетных расходов.</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состав госпрограммы включена сводная информация по опережающему развитию Дальнего Востока.</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2" w:history="1">
        <w:r w:rsidR="001F4781" w:rsidRPr="001F4781">
          <w:rPr>
            <w:rStyle w:val="afff3"/>
            <w:rFonts w:ascii="Arial Narrow" w:hAnsi="Arial Narrow"/>
            <w:color w:val="auto"/>
            <w:sz w:val="26"/>
            <w:szCs w:val="26"/>
          </w:rPr>
          <w:t>Постановление Правительства РФ от 31 марта 2017 г. N 392 "О внесении изменений в государственную программу Российской Федерации "Экономическое развитие и инновационная экономика"</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lastRenderedPageBreak/>
        <w:t>Внесены изменения в госпрограмму России "Экономическое развитие и инновационная экономика".</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Параметры финансирования госпрограммы приведены в соответствие с федеральным бюджетом на текущий год и на плановый период.</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Уточнен перечень ее подпрограмм. В него вошли, в частности, подпрограмма "Инвестиционный климат", "Развитие малого и среднего предпринимательства", "Государственная регистрация прав, кадастр и картография", "Совершенствование системы государственного управления", "Стимулирование инноваций", "Регулирование инфраструктурных отраслей" и др.</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В структуру госпрограммы включены приоритетные проекты по направлениям стратегического развития "Малый бизнес и поддержка индивидуальной предпринимательской инициативы" и "Моногорода".</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Кроме того, актуализирован состав целевых показателей (</w:t>
      </w:r>
      <w:proofErr w:type="gramStart"/>
      <w:r w:rsidRPr="001F4781">
        <w:rPr>
          <w:rFonts w:ascii="Arial Narrow" w:hAnsi="Arial Narrow"/>
          <w:sz w:val="26"/>
          <w:szCs w:val="26"/>
        </w:rPr>
        <w:t xml:space="preserve">индикаторов) </w:t>
      </w:r>
      <w:proofErr w:type="gramEnd"/>
      <w:r w:rsidRPr="001F4781">
        <w:rPr>
          <w:rFonts w:ascii="Arial Narrow" w:hAnsi="Arial Narrow"/>
          <w:sz w:val="26"/>
          <w:szCs w:val="26"/>
        </w:rPr>
        <w:t>госпрограммы, уточнены цели, задачи, плановые значения целевых показателей (индикаторов) на период 2017-2020 гг., составы и параметры основных мероприятий госпрограммы.</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3" w:history="1">
        <w:r w:rsidR="001F4781" w:rsidRPr="001F4781">
          <w:rPr>
            <w:rStyle w:val="afff3"/>
            <w:rFonts w:ascii="Arial Narrow" w:hAnsi="Arial Narrow"/>
            <w:color w:val="auto"/>
            <w:sz w:val="26"/>
            <w:szCs w:val="26"/>
          </w:rPr>
          <w:t>Распоряжение Правительства РФ от 17 января 2017 г. N 24-р</w:t>
        </w:r>
        <w:proofErr w:type="gramStart"/>
        <w:r w:rsidR="001F4781" w:rsidRPr="001F4781">
          <w:rPr>
            <w:rStyle w:val="afff3"/>
            <w:rFonts w:ascii="Arial Narrow" w:hAnsi="Arial Narrow"/>
            <w:color w:val="auto"/>
            <w:sz w:val="26"/>
            <w:szCs w:val="26"/>
          </w:rPr>
          <w:t xml:space="preserve"> О</w:t>
        </w:r>
        <w:proofErr w:type="gramEnd"/>
        <w:r w:rsidR="001F4781" w:rsidRPr="001F4781">
          <w:rPr>
            <w:rStyle w:val="afff3"/>
            <w:rFonts w:ascii="Arial Narrow" w:hAnsi="Arial Narrow"/>
            <w:color w:val="auto"/>
            <w:sz w:val="26"/>
            <w:szCs w:val="26"/>
          </w:rPr>
          <w:t xml:space="preserve"> перечне документов и информации, предоставляемых акционерному обществу "Агентство ипотечного жилищного кредитования" для осуществления деятельности, предусмотренной Федеральным законом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с использованием единой системы межведомственного электронного взаимодействия</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lastRenderedPageBreak/>
        <w:t>Определен перечень документов и информации, предоставляемых федеральными ведомствами Агентству ипотечного жилищного кредитования для ведения им деятельности с использованием единой системы межведомственного электронного взаимодействия.</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В перечень, в частности, включены данные о паспортах граждан России, выписки из ЕГРЮЛ, ЕГРИП, ЕГРН, </w:t>
      </w:r>
      <w:proofErr w:type="gramStart"/>
      <w:r w:rsidRPr="001F4781">
        <w:rPr>
          <w:rFonts w:ascii="Arial Narrow" w:hAnsi="Arial Narrow"/>
          <w:sz w:val="26"/>
          <w:szCs w:val="26"/>
        </w:rPr>
        <w:t>Единого</w:t>
      </w:r>
      <w:proofErr w:type="gramEnd"/>
      <w:r w:rsidRPr="001F4781">
        <w:rPr>
          <w:rFonts w:ascii="Arial Narrow" w:hAnsi="Arial Narrow"/>
          <w:sz w:val="26"/>
          <w:szCs w:val="26"/>
        </w:rPr>
        <w:t xml:space="preserve"> </w:t>
      </w:r>
      <w:proofErr w:type="spellStart"/>
      <w:r w:rsidRPr="001F4781">
        <w:rPr>
          <w:rFonts w:ascii="Arial Narrow" w:hAnsi="Arial Narrow"/>
          <w:sz w:val="26"/>
          <w:szCs w:val="26"/>
        </w:rPr>
        <w:t>госреестра</w:t>
      </w:r>
      <w:proofErr w:type="spellEnd"/>
      <w:r w:rsidRPr="001F4781">
        <w:rPr>
          <w:rFonts w:ascii="Arial Narrow" w:hAnsi="Arial Narrow"/>
          <w:sz w:val="26"/>
          <w:szCs w:val="26"/>
        </w:rPr>
        <w:t xml:space="preserve"> недвижимости, кадастровый план территории, информация о СНИЛС.</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4" w:history="1">
        <w:r w:rsidR="001F4781" w:rsidRPr="001F4781">
          <w:rPr>
            <w:rStyle w:val="afff3"/>
            <w:rFonts w:ascii="Arial Narrow" w:hAnsi="Arial Narrow"/>
            <w:color w:val="auto"/>
            <w:sz w:val="26"/>
            <w:szCs w:val="26"/>
          </w:rPr>
          <w:t>Распоряжение Правительства РФ от 31 января 2017 г. N 147-р</w:t>
        </w:r>
        <w:proofErr w:type="gramStart"/>
        <w:r w:rsidR="001F4781" w:rsidRPr="001F4781">
          <w:rPr>
            <w:rStyle w:val="afff3"/>
            <w:rFonts w:ascii="Arial Narrow" w:hAnsi="Arial Narrow"/>
            <w:color w:val="auto"/>
            <w:sz w:val="26"/>
            <w:szCs w:val="26"/>
          </w:rPr>
          <w:t xml:space="preserve"> О</w:t>
        </w:r>
        <w:proofErr w:type="gramEnd"/>
        <w:r w:rsidR="001F4781" w:rsidRPr="001F4781">
          <w:rPr>
            <w:rStyle w:val="afff3"/>
            <w:rFonts w:ascii="Arial Narrow" w:hAnsi="Arial Narrow"/>
            <w:color w:val="auto"/>
            <w:sz w:val="26"/>
            <w:szCs w:val="26"/>
          </w:rPr>
          <w:t>б утверждении целевых моделей упрощения процедур ведения бизнеса и повышения инвестиционной привлекательности субъектов РФ и составов рабочих групп по мониторингу их внедрения</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Для улучшения региональной </w:t>
      </w:r>
      <w:proofErr w:type="gramStart"/>
      <w:r w:rsidRPr="001F4781">
        <w:rPr>
          <w:rFonts w:ascii="Arial Narrow" w:hAnsi="Arial Narrow"/>
          <w:sz w:val="26"/>
          <w:szCs w:val="26"/>
        </w:rPr>
        <w:t>бизнес-среды</w:t>
      </w:r>
      <w:proofErr w:type="gramEnd"/>
      <w:r w:rsidRPr="001F4781">
        <w:rPr>
          <w:rFonts w:ascii="Arial Narrow" w:hAnsi="Arial Narrow"/>
          <w:sz w:val="26"/>
          <w:szCs w:val="26"/>
        </w:rPr>
        <w:t xml:space="preserve"> Правительством РФ разработано 12 целевых моделей упрощения процедур ведения бизнеса и повышения инвестиционной привлекательности субъектов Федерации.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Они касаются таких ключевых сфер, как строительство, регистрация права собственности на недвижимость, кадастровый учет недвижимости, контрольно-надзорная деятельность, поддержка малого и среднего бизнеса, подключение к электросетям, сетям газораспределения, тепло-, водоснабжения и водоотведения, поддержка инвестиционной деятельности.</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Целевые модели разработаны на основе лучших региональных практик и определяют меры повышения эффективности проведения процедур, порядок сокращения количества и сроков прохождения процедур. Также устанавливаются рекомендуемые сроки реализации целевых моделей.</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Определены федеральные органы власти, ответственные за мониторинг внедрения целевых моделей в регионах.</w:t>
      </w:r>
    </w:p>
    <w:p w:rsidR="001F4781" w:rsidRPr="001F4781" w:rsidRDefault="001F4781" w:rsidP="001F4781">
      <w:pPr>
        <w:ind w:firstLine="284"/>
        <w:rPr>
          <w:rFonts w:ascii="Arial Narrow" w:hAnsi="Arial Narrow"/>
          <w:sz w:val="26"/>
          <w:szCs w:val="26"/>
        </w:rPr>
      </w:pPr>
    </w:p>
    <w:p w:rsidR="001F4781" w:rsidRPr="001F4781" w:rsidRDefault="001F4781" w:rsidP="001F4781">
      <w:pPr>
        <w:ind w:firstLine="284"/>
        <w:rPr>
          <w:rFonts w:ascii="Arial Narrow" w:hAnsi="Arial Narrow"/>
          <w:sz w:val="26"/>
          <w:szCs w:val="26"/>
        </w:rPr>
      </w:pP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5" w:history="1">
        <w:r w:rsidR="001F4781" w:rsidRPr="001F4781">
          <w:rPr>
            <w:rStyle w:val="afff3"/>
            <w:rFonts w:ascii="Arial Narrow" w:hAnsi="Arial Narrow" w:cs="Arial"/>
            <w:color w:val="auto"/>
            <w:sz w:val="26"/>
            <w:szCs w:val="26"/>
          </w:rPr>
          <w:t>Распоряжение Федеральной налоговой службы от 13 февраля 2017 г. № 22@ "Об утверждении Плана мероприятий Федеральной налоговой службы по расширению электронного документооборота на 2017-2018 годы"</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Утвержден план мероприятий ФНС России по расширению электронного документооборота на 2017-2018 гг.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Так, планируется сократить направление документов налоговых органов в бумажном виде, отказаться от бумажного документооборота при проведен</w:t>
      </w:r>
      <w:proofErr w:type="gramStart"/>
      <w:r w:rsidRPr="001F4781">
        <w:rPr>
          <w:rFonts w:ascii="Arial Narrow" w:hAnsi="Arial Narrow"/>
          <w:sz w:val="26"/>
          <w:szCs w:val="26"/>
        </w:rPr>
        <w:t>ии ау</w:t>
      </w:r>
      <w:proofErr w:type="gramEnd"/>
      <w:r w:rsidRPr="001F4781">
        <w:rPr>
          <w:rFonts w:ascii="Arial Narrow" w:hAnsi="Arial Narrow"/>
          <w:sz w:val="26"/>
          <w:szCs w:val="26"/>
        </w:rPr>
        <w:t xml:space="preserve">диторских проверок, а также при переписке с </w:t>
      </w:r>
      <w:proofErr w:type="spellStart"/>
      <w:r w:rsidRPr="001F4781">
        <w:rPr>
          <w:rFonts w:ascii="Arial Narrow" w:hAnsi="Arial Narrow"/>
          <w:sz w:val="26"/>
          <w:szCs w:val="26"/>
        </w:rPr>
        <w:t>Росреестром</w:t>
      </w:r>
      <w:proofErr w:type="spellEnd"/>
      <w:r w:rsidRPr="001F4781">
        <w:rPr>
          <w:rFonts w:ascii="Arial Narrow" w:hAnsi="Arial Narrow"/>
          <w:sz w:val="26"/>
          <w:szCs w:val="26"/>
        </w:rPr>
        <w:t xml:space="preserve">, </w:t>
      </w:r>
      <w:proofErr w:type="spellStart"/>
      <w:r w:rsidRPr="001F4781">
        <w:rPr>
          <w:rFonts w:ascii="Arial Narrow" w:hAnsi="Arial Narrow"/>
          <w:sz w:val="26"/>
          <w:szCs w:val="26"/>
        </w:rPr>
        <w:t>Рострудом</w:t>
      </w:r>
      <w:proofErr w:type="spellEnd"/>
      <w:r w:rsidRPr="001F4781">
        <w:rPr>
          <w:rFonts w:ascii="Arial Narrow" w:hAnsi="Arial Narrow"/>
          <w:sz w:val="26"/>
          <w:szCs w:val="26"/>
        </w:rPr>
        <w:t xml:space="preserve">, </w:t>
      </w:r>
      <w:proofErr w:type="spellStart"/>
      <w:r w:rsidRPr="001F4781">
        <w:rPr>
          <w:rFonts w:ascii="Arial Narrow" w:hAnsi="Arial Narrow"/>
          <w:sz w:val="26"/>
          <w:szCs w:val="26"/>
        </w:rPr>
        <w:t>Роскомнадзором</w:t>
      </w:r>
      <w:proofErr w:type="spellEnd"/>
      <w:r w:rsidRPr="001F4781">
        <w:rPr>
          <w:rFonts w:ascii="Arial Narrow" w:hAnsi="Arial Narrow"/>
          <w:sz w:val="26"/>
          <w:szCs w:val="26"/>
        </w:rPr>
        <w:t>, Росздравнадзором, МИД России и МВД России. Предусмотрены мероприятия, направленные на согласование, подписание и хранение исходящих документов в электронном виде.</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Сообщается, какие изменения запланированы в нормативные правовые акты ФНС России. В частности, необходимо будет расширить перечень документов, направляемых налогоплательщикам по ТКС. Внесут изменения, позволяющие направлять в электронном виде акты совместной сверки на дату снятия налогоплательщика с учета.</w:t>
      </w:r>
    </w:p>
    <w:p w:rsidR="001F4781" w:rsidRPr="001F4781" w:rsidRDefault="001F4781" w:rsidP="001F4781">
      <w:pPr>
        <w:ind w:firstLine="284"/>
        <w:rPr>
          <w:rFonts w:ascii="Arial Narrow" w:hAnsi="Arial Narrow"/>
          <w:sz w:val="26"/>
          <w:szCs w:val="26"/>
        </w:rPr>
      </w:pPr>
    </w:p>
    <w:p w:rsidR="001F4781" w:rsidRPr="001F4781" w:rsidRDefault="00A80787" w:rsidP="001F4781">
      <w:pPr>
        <w:spacing w:line="228" w:lineRule="auto"/>
        <w:ind w:firstLine="284"/>
        <w:rPr>
          <w:rFonts w:ascii="Arial Narrow" w:hAnsi="Arial Narrow"/>
          <w:sz w:val="26"/>
          <w:szCs w:val="26"/>
        </w:rPr>
      </w:pPr>
      <w:hyperlink r:id="rId166" w:history="1">
        <w:r w:rsidR="001F4781" w:rsidRPr="001F4781">
          <w:rPr>
            <w:rStyle w:val="afff3"/>
            <w:rFonts w:ascii="Arial Narrow" w:hAnsi="Arial Narrow" w:cs="Arial"/>
            <w:color w:val="auto"/>
            <w:sz w:val="26"/>
            <w:szCs w:val="26"/>
          </w:rPr>
          <w:t>Приказ Федеральной налоговой службы от 27 февраля 2017 г. № ММВ-7-6/199@ "О вводе в промышленную эксплуатацию программного обеспечения, реализующего функции аналитической обработки статистических данных систем управления очередью в территориальных налоговых органах"</w:t>
        </w:r>
      </w:hyperlink>
    </w:p>
    <w:p w:rsidR="001F4781" w:rsidRPr="001F4781" w:rsidRDefault="001F4781" w:rsidP="001F4781">
      <w:pPr>
        <w:spacing w:line="228" w:lineRule="auto"/>
        <w:ind w:firstLine="284"/>
        <w:rPr>
          <w:rFonts w:ascii="Arial Narrow" w:hAnsi="Arial Narrow"/>
          <w:sz w:val="26"/>
          <w:szCs w:val="26"/>
        </w:rPr>
      </w:pPr>
      <w:r w:rsidRPr="001F4781">
        <w:rPr>
          <w:rFonts w:ascii="Arial Narrow" w:hAnsi="Arial Narrow"/>
          <w:sz w:val="26"/>
          <w:szCs w:val="26"/>
        </w:rPr>
        <w:t>С 01.03.2017 в промышленную эксплуатацию в составе АИС "Налог-3" введено модернизированное программное обеспечение, реализующее функции аналитической обработки статистических данных систем управления очередью в территориальных налоговых органах.</w:t>
      </w:r>
    </w:p>
    <w:p w:rsidR="001F4781" w:rsidRPr="001F4781" w:rsidRDefault="001F4781" w:rsidP="001F4781">
      <w:pPr>
        <w:spacing w:line="228" w:lineRule="auto"/>
        <w:ind w:firstLine="284"/>
        <w:rPr>
          <w:rFonts w:ascii="Arial Narrow" w:hAnsi="Arial Narrow"/>
          <w:sz w:val="26"/>
          <w:szCs w:val="26"/>
        </w:rPr>
      </w:pPr>
      <w:r w:rsidRPr="001F4781">
        <w:rPr>
          <w:rFonts w:ascii="Arial Narrow" w:hAnsi="Arial Narrow"/>
          <w:sz w:val="26"/>
          <w:szCs w:val="26"/>
        </w:rPr>
        <w:lastRenderedPageBreak/>
        <w:t>В связи с этим даны организационные поручения Управлениям ФНС России, ФКУ "Налог-Сервис".</w:t>
      </w:r>
    </w:p>
    <w:p w:rsidR="001F4781" w:rsidRPr="001F4781" w:rsidRDefault="001F4781" w:rsidP="001F4781">
      <w:pPr>
        <w:spacing w:line="228" w:lineRule="auto"/>
        <w:ind w:firstLine="284"/>
        <w:rPr>
          <w:rFonts w:ascii="Arial Narrow" w:hAnsi="Arial Narrow"/>
          <w:sz w:val="26"/>
          <w:szCs w:val="26"/>
        </w:rPr>
      </w:pPr>
    </w:p>
    <w:p w:rsidR="001F4781" w:rsidRPr="001F4781" w:rsidRDefault="00A80787" w:rsidP="001F4781">
      <w:pPr>
        <w:spacing w:line="228" w:lineRule="auto"/>
        <w:ind w:firstLine="284"/>
        <w:rPr>
          <w:rFonts w:ascii="Arial Narrow" w:hAnsi="Arial Narrow"/>
          <w:sz w:val="26"/>
          <w:szCs w:val="26"/>
        </w:rPr>
      </w:pPr>
      <w:hyperlink r:id="rId167" w:history="1">
        <w:r w:rsidR="001F4781" w:rsidRPr="001F4781">
          <w:rPr>
            <w:rStyle w:val="afff3"/>
            <w:rFonts w:ascii="Arial Narrow" w:hAnsi="Arial Narrow" w:cs="Arial"/>
            <w:color w:val="auto"/>
            <w:sz w:val="26"/>
            <w:szCs w:val="26"/>
          </w:rPr>
          <w:t xml:space="preserve">Приказ Федеральной налоговой службы от 21 марта 2017 г. № ММВ-7-6/230@ "О вводе в промышленную эксплуатацию мобильных приложений для интерактивного сервиса "Личный кабинет налогоплательщика индивидуального предпринимателя" для операционных систем </w:t>
        </w:r>
        <w:proofErr w:type="spellStart"/>
        <w:r w:rsidR="001F4781" w:rsidRPr="001F4781">
          <w:rPr>
            <w:rStyle w:val="afff3"/>
            <w:rFonts w:ascii="Arial Narrow" w:hAnsi="Arial Narrow" w:cs="Arial"/>
            <w:color w:val="auto"/>
            <w:sz w:val="26"/>
            <w:szCs w:val="26"/>
          </w:rPr>
          <w:t>iOS</w:t>
        </w:r>
        <w:proofErr w:type="spellEnd"/>
        <w:r w:rsidR="001F4781" w:rsidRPr="001F4781">
          <w:rPr>
            <w:rStyle w:val="afff3"/>
            <w:rFonts w:ascii="Arial Narrow" w:hAnsi="Arial Narrow" w:cs="Arial"/>
            <w:color w:val="auto"/>
            <w:sz w:val="26"/>
            <w:szCs w:val="26"/>
          </w:rPr>
          <w:t xml:space="preserve"> и A</w:t>
        </w:r>
        <w:r w:rsidR="001F4781" w:rsidRPr="001F4781">
          <w:rPr>
            <w:rStyle w:val="afff3"/>
            <w:rFonts w:ascii="Arial Narrow" w:hAnsi="Arial Narrow" w:cs="Arial"/>
            <w:color w:val="auto"/>
            <w:sz w:val="26"/>
            <w:szCs w:val="26"/>
            <w:lang w:val="en-US"/>
          </w:rPr>
          <w:t>n</w:t>
        </w:r>
        <w:proofErr w:type="spellStart"/>
        <w:r w:rsidR="001F4781" w:rsidRPr="001F4781">
          <w:rPr>
            <w:rStyle w:val="afff3"/>
            <w:rFonts w:ascii="Arial Narrow" w:hAnsi="Arial Narrow" w:cs="Arial"/>
            <w:color w:val="auto"/>
            <w:sz w:val="26"/>
            <w:szCs w:val="26"/>
          </w:rPr>
          <w:t>droid</w:t>
        </w:r>
        <w:proofErr w:type="spellEnd"/>
        <w:r w:rsidR="001F4781" w:rsidRPr="001F4781">
          <w:rPr>
            <w:rStyle w:val="afff3"/>
            <w:rFonts w:ascii="Arial Narrow" w:hAnsi="Arial Narrow" w:cs="Arial"/>
            <w:color w:val="auto"/>
            <w:sz w:val="26"/>
            <w:szCs w:val="26"/>
          </w:rPr>
          <w:t>"</w:t>
        </w:r>
      </w:hyperlink>
    </w:p>
    <w:p w:rsidR="001F4781" w:rsidRPr="001F4781" w:rsidRDefault="001F4781" w:rsidP="001F4781">
      <w:pPr>
        <w:spacing w:line="228" w:lineRule="auto"/>
        <w:ind w:firstLine="284"/>
        <w:rPr>
          <w:rFonts w:ascii="Arial Narrow" w:hAnsi="Arial Narrow"/>
          <w:sz w:val="26"/>
          <w:szCs w:val="26"/>
        </w:rPr>
      </w:pPr>
      <w:r w:rsidRPr="001F4781">
        <w:rPr>
          <w:rFonts w:ascii="Arial Narrow" w:hAnsi="Arial Narrow"/>
          <w:sz w:val="26"/>
          <w:szCs w:val="26"/>
        </w:rPr>
        <w:t xml:space="preserve">Введены в промышленную эксплуатацию мобильные приложения для интерактивного сервиса "Личный кабинет налогоплательщика индивидуального предпринимателя" для операционных систем </w:t>
      </w:r>
      <w:proofErr w:type="spellStart"/>
      <w:r w:rsidRPr="001F4781">
        <w:rPr>
          <w:rFonts w:ascii="Arial Narrow" w:hAnsi="Arial Narrow"/>
          <w:sz w:val="26"/>
          <w:szCs w:val="26"/>
        </w:rPr>
        <w:t>iOS</w:t>
      </w:r>
      <w:proofErr w:type="spellEnd"/>
      <w:r w:rsidRPr="001F4781">
        <w:rPr>
          <w:rFonts w:ascii="Arial Narrow" w:hAnsi="Arial Narrow"/>
          <w:sz w:val="26"/>
          <w:szCs w:val="26"/>
        </w:rPr>
        <w:t xml:space="preserve"> и A</w:t>
      </w:r>
      <w:r w:rsidRPr="001F4781">
        <w:rPr>
          <w:rFonts w:ascii="Arial Narrow" w:hAnsi="Arial Narrow"/>
          <w:sz w:val="26"/>
          <w:szCs w:val="26"/>
          <w:lang w:val="en-US"/>
        </w:rPr>
        <w:t>n</w:t>
      </w:r>
      <w:proofErr w:type="spellStart"/>
      <w:r w:rsidRPr="001F4781">
        <w:rPr>
          <w:rFonts w:ascii="Arial Narrow" w:hAnsi="Arial Narrow"/>
          <w:sz w:val="26"/>
          <w:szCs w:val="26"/>
        </w:rPr>
        <w:t>droid</w:t>
      </w:r>
      <w:proofErr w:type="spellEnd"/>
      <w:r w:rsidRPr="001F4781">
        <w:rPr>
          <w:rFonts w:ascii="Arial Narrow" w:hAnsi="Arial Narrow"/>
          <w:sz w:val="26"/>
          <w:szCs w:val="26"/>
        </w:rPr>
        <w:t>.</w:t>
      </w:r>
    </w:p>
    <w:p w:rsidR="001F4781" w:rsidRPr="001F4781" w:rsidRDefault="001F4781" w:rsidP="001F4781">
      <w:pPr>
        <w:spacing w:line="228" w:lineRule="auto"/>
        <w:ind w:firstLine="284"/>
        <w:rPr>
          <w:rFonts w:ascii="Arial Narrow" w:hAnsi="Arial Narrow"/>
          <w:sz w:val="26"/>
          <w:szCs w:val="26"/>
        </w:rPr>
      </w:pPr>
      <w:r w:rsidRPr="001F4781">
        <w:rPr>
          <w:rFonts w:ascii="Arial Narrow" w:hAnsi="Arial Narrow"/>
          <w:sz w:val="26"/>
          <w:szCs w:val="26"/>
        </w:rPr>
        <w:t xml:space="preserve">Мобильные приложения доступны на странице Личного кабинета ИП, а также в магазинах приложений </w:t>
      </w:r>
      <w:proofErr w:type="spellStart"/>
      <w:r w:rsidRPr="001F4781">
        <w:rPr>
          <w:rFonts w:ascii="Arial Narrow" w:hAnsi="Arial Narrow"/>
          <w:sz w:val="26"/>
          <w:szCs w:val="26"/>
        </w:rPr>
        <w:t>AppleStore</w:t>
      </w:r>
      <w:proofErr w:type="spellEnd"/>
      <w:r w:rsidRPr="001F4781">
        <w:rPr>
          <w:rFonts w:ascii="Arial Narrow" w:hAnsi="Arial Narrow"/>
          <w:sz w:val="26"/>
          <w:szCs w:val="26"/>
        </w:rPr>
        <w:t xml:space="preserve"> и </w:t>
      </w:r>
      <w:proofErr w:type="spellStart"/>
      <w:r w:rsidRPr="001F4781">
        <w:rPr>
          <w:rFonts w:ascii="Arial Narrow" w:hAnsi="Arial Narrow"/>
          <w:sz w:val="26"/>
          <w:szCs w:val="26"/>
        </w:rPr>
        <w:t>GooglePlay</w:t>
      </w:r>
      <w:proofErr w:type="spellEnd"/>
      <w:r w:rsidRPr="001F4781">
        <w:rPr>
          <w:rFonts w:ascii="Arial Narrow" w:hAnsi="Arial Narrow"/>
          <w:sz w:val="26"/>
          <w:szCs w:val="26"/>
        </w:rPr>
        <w:t>.</w:t>
      </w:r>
    </w:p>
    <w:p w:rsidR="001F4781" w:rsidRPr="001F4781" w:rsidRDefault="001F4781" w:rsidP="001F4781">
      <w:pPr>
        <w:spacing w:line="228" w:lineRule="auto"/>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8" w:history="1">
        <w:r w:rsidR="001F4781" w:rsidRPr="001F4781">
          <w:rPr>
            <w:rStyle w:val="afff3"/>
            <w:rFonts w:ascii="Arial Narrow" w:hAnsi="Arial Narrow" w:cs="Arial"/>
            <w:color w:val="auto"/>
            <w:sz w:val="26"/>
            <w:szCs w:val="26"/>
          </w:rPr>
          <w:t>Приказ Федеральной налоговой службы от 21 марта 2017 г. № ММВ-7-6/231@ "О вводе в промышленную эксплуатацию программного обеспечения интерактивных сервисов официального сайта ФНС России и транзакционных подсистем налогового администрирования, реализующего автоматизацию функций налогообложения электронных услуг (1-й очереди) в составе АИС "Налог-3"</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Решено ввести в промышленную эксплуатацию программное обеспечение интерактивных сервисов официального сайта ФНС России и транзакционных подсистем налогового администрирования, реализующее автоматизацию функции налогообложения электронных услуг (1-й очереди). Приведен перечень компонентов АИС "Налог-3".</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 xml:space="preserve">Упоминаются следующие технологические процессы: учет в налоговом органе иностранной организации, оказывающей физлицам, не являющимся ИП, услуги в электронной форме; администрирование уплаты НДС </w:t>
      </w:r>
      <w:r w:rsidRPr="001F4781">
        <w:rPr>
          <w:rFonts w:ascii="Arial Narrow" w:hAnsi="Arial Narrow"/>
          <w:sz w:val="26"/>
          <w:szCs w:val="26"/>
        </w:rPr>
        <w:lastRenderedPageBreak/>
        <w:t>иностранными организациями за оказание электронных услуг.</w:t>
      </w:r>
    </w:p>
    <w:p w:rsidR="001F4781" w:rsidRPr="001F4781" w:rsidRDefault="001F4781" w:rsidP="001F4781">
      <w:pPr>
        <w:ind w:firstLine="284"/>
        <w:rPr>
          <w:rFonts w:ascii="Arial Narrow" w:hAnsi="Arial Narrow"/>
          <w:sz w:val="26"/>
          <w:szCs w:val="26"/>
        </w:rPr>
      </w:pPr>
    </w:p>
    <w:p w:rsidR="001F4781" w:rsidRPr="001F4781" w:rsidRDefault="00A80787" w:rsidP="001F4781">
      <w:pPr>
        <w:ind w:firstLine="284"/>
        <w:rPr>
          <w:rFonts w:ascii="Arial Narrow" w:hAnsi="Arial Narrow"/>
          <w:sz w:val="26"/>
          <w:szCs w:val="26"/>
        </w:rPr>
      </w:pPr>
      <w:hyperlink r:id="rId169" w:history="1">
        <w:r w:rsidR="001F4781" w:rsidRPr="001F4781">
          <w:rPr>
            <w:rStyle w:val="afff3"/>
            <w:rFonts w:ascii="Arial Narrow" w:hAnsi="Arial Narrow" w:cs="Arial"/>
            <w:color w:val="auto"/>
            <w:sz w:val="26"/>
            <w:szCs w:val="26"/>
          </w:rPr>
          <w:t>Приказ Федеральной налоговой службы от 20 февраля 2017 г. № ММВ-7-1/195@ "Об утверждении Плана мероприятий ФНС России по выполнению Перечня поручений Президента Российской Федерации по реализации в 2017 году Послания Президента Российской Федерации Федеральному Собранию Российской Федерации от 1 декабря 2016 года"</w:t>
        </w:r>
      </w:hyperlink>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Приводится план мероприятий ФНС России, связанных с реализацией в 2017 г. Послания Президента РФ Федеральному Собранию.</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Информацию о ходе выполнения плана мероприятий за первое полугодие 2017 г. нужно представить до 30 июня 2017 г., за 2017 г. - до 1 декабря 2017 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Отчеты за первое полугодие 2017 г. должны быть подготовлены до 14 июля 2017 г., за 2017 г. - до 15 декабря 2017 г.</w:t>
      </w:r>
    </w:p>
    <w:p w:rsidR="001F4781" w:rsidRPr="001F4781" w:rsidRDefault="001F4781" w:rsidP="001F4781">
      <w:pPr>
        <w:ind w:firstLine="284"/>
        <w:rPr>
          <w:rFonts w:ascii="Arial Narrow" w:hAnsi="Arial Narrow"/>
          <w:sz w:val="26"/>
          <w:szCs w:val="26"/>
        </w:rPr>
      </w:pPr>
      <w:r w:rsidRPr="001F4781">
        <w:rPr>
          <w:rFonts w:ascii="Arial Narrow" w:hAnsi="Arial Narrow"/>
          <w:sz w:val="26"/>
          <w:szCs w:val="26"/>
        </w:rPr>
        <w:t>Так, ФНС России участвует в подготовке проекта комплексного плана действий Правительства РФ на 2017-2025 гг. по обеспечению достижения темпов роста российской экономики, превышающих темпы роста мировой экономики, в работе по совершенствованию законодательства о налогах и сборах. Служба реализует функции главного администратора доходов федерального бюджета и бюджетов государственных внебюджетных фондов, участвует в анализе данных статистической налоговой отчетности в связи с применением льгот и преференций.</w:t>
      </w:r>
    </w:p>
    <w:p w:rsidR="006B7C5C" w:rsidRPr="001F4781" w:rsidRDefault="006B7C5C" w:rsidP="0049480A">
      <w:pPr>
        <w:ind w:firstLine="284"/>
        <w:rPr>
          <w:rFonts w:ascii="Arial Narrow" w:hAnsi="Arial Narrow"/>
          <w:sz w:val="26"/>
          <w:szCs w:val="26"/>
        </w:rPr>
      </w:pPr>
    </w:p>
    <w:sectPr w:rsidR="006B7C5C" w:rsidRPr="001F4781" w:rsidSect="002468AD">
      <w:headerReference w:type="default" r:id="rId170"/>
      <w:footerReference w:type="even" r:id="rId171"/>
      <w:footerReference w:type="default" r:id="rId172"/>
      <w:pgSz w:w="11800" w:h="16800"/>
      <w:pgMar w:top="1134" w:right="851" w:bottom="1134" w:left="1134" w:header="720" w:footer="720" w:gutter="0"/>
      <w:pgNumType w:start="55"/>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483" w:rsidRDefault="00197483">
      <w:r>
        <w:separator/>
      </w:r>
    </w:p>
  </w:endnote>
  <w:endnote w:type="continuationSeparator" w:id="0">
    <w:p w:rsidR="00197483" w:rsidRDefault="0019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AIS">
    <w:altName w:val="Times New Roman"/>
    <w:charset w:val="CC"/>
    <w:family w:val="roman"/>
    <w:pitch w:val="variable"/>
    <w:sig w:usb0="20007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Bold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06133C" w:rsidRDefault="00A80787">
    <w:pPr>
      <w:pStyle w:val="af3"/>
      <w:jc w:val="right"/>
      <w:rPr>
        <w:rFonts w:ascii="Arial Narrow" w:hAnsi="Arial Narrow"/>
        <w:lang w:val="ru-RU"/>
      </w:rPr>
    </w:pPr>
    <w:r w:rsidRPr="00D05F84">
      <w:rPr>
        <w:rFonts w:ascii="Arial Narrow" w:hAnsi="Arial Narrow"/>
      </w:rPr>
      <w:fldChar w:fldCharType="begin"/>
    </w:r>
    <w:r w:rsidRPr="00D05F84">
      <w:rPr>
        <w:rFonts w:ascii="Arial Narrow" w:hAnsi="Arial Narrow"/>
      </w:rPr>
      <w:instrText>PAGE   \* MERGEFORMAT</w:instrText>
    </w:r>
    <w:r w:rsidRPr="00D05F84">
      <w:rPr>
        <w:rFonts w:ascii="Arial Narrow" w:hAnsi="Arial Narrow"/>
      </w:rPr>
      <w:fldChar w:fldCharType="separate"/>
    </w:r>
    <w:r w:rsidR="002468AD">
      <w:rPr>
        <w:rFonts w:ascii="Arial Narrow" w:hAnsi="Arial Narrow"/>
        <w:noProof/>
      </w:rPr>
      <w:t>8</w:t>
    </w:r>
    <w:r w:rsidRPr="00D05F84">
      <w:rPr>
        <w:rFonts w:ascii="Arial Narrow" w:hAnsi="Arial Narrow"/>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7503"/>
      <w:docPartObj>
        <w:docPartGallery w:val="Page Numbers (Bottom of Page)"/>
        <w:docPartUnique/>
      </w:docPartObj>
    </w:sdtPr>
    <w:sdtEndPr>
      <w:rPr>
        <w:rFonts w:ascii="Arial Narrow" w:hAnsi="Arial Narrow"/>
      </w:rPr>
    </w:sdtEndPr>
    <w:sdtContent>
      <w:p w:rsidR="00A80787" w:rsidRPr="00F26123" w:rsidRDefault="00A80787">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2468AD">
          <w:rPr>
            <w:rFonts w:ascii="Arial Narrow" w:hAnsi="Arial Narrow"/>
            <w:noProof/>
          </w:rPr>
          <w:t>32</w:t>
        </w:r>
        <w:r w:rsidRPr="00F26123">
          <w:rPr>
            <w:rFonts w:ascii="Arial Narrow" w:hAnsi="Arial Narrow"/>
          </w:rPr>
          <w:fldChar w:fldCharType="end"/>
        </w:r>
      </w:p>
    </w:sdtContent>
  </w:sdt>
  <w:p w:rsidR="00A80787" w:rsidRDefault="00A80787">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20931"/>
      <w:docPartObj>
        <w:docPartGallery w:val="Page Numbers (Bottom of Page)"/>
        <w:docPartUnique/>
      </w:docPartObj>
    </w:sdtPr>
    <w:sdtEndPr>
      <w:rPr>
        <w:rFonts w:ascii="Arial Narrow" w:hAnsi="Arial Narrow"/>
      </w:rPr>
    </w:sdtEndPr>
    <w:sdtContent>
      <w:p w:rsidR="00A80787" w:rsidRDefault="00A80787">
        <w:pPr>
          <w:pStyle w:val="af3"/>
          <w:jc w:val="right"/>
          <w:rPr>
            <w:rFonts w:ascii="Arial Narrow" w:hAnsi="Arial Narrow"/>
            <w:lang w:val="ru-RU"/>
          </w:rPr>
        </w:pPr>
        <w:r w:rsidRPr="00B62EED">
          <w:rPr>
            <w:rFonts w:ascii="Arial Narrow" w:hAnsi="Arial Narrow"/>
          </w:rPr>
          <w:fldChar w:fldCharType="begin"/>
        </w:r>
        <w:r w:rsidRPr="00B62EED">
          <w:rPr>
            <w:rFonts w:ascii="Arial Narrow" w:hAnsi="Arial Narrow"/>
          </w:rPr>
          <w:instrText>PAGE   \* MERGEFORMAT</w:instrText>
        </w:r>
        <w:r w:rsidRPr="00B62EED">
          <w:rPr>
            <w:rFonts w:ascii="Arial Narrow" w:hAnsi="Arial Narrow"/>
          </w:rPr>
          <w:fldChar w:fldCharType="separate"/>
        </w:r>
        <w:r w:rsidR="002468AD">
          <w:rPr>
            <w:rFonts w:ascii="Arial Narrow" w:hAnsi="Arial Narrow"/>
            <w:noProof/>
          </w:rPr>
          <w:t>35</w:t>
        </w:r>
        <w:r w:rsidRPr="00B62EED">
          <w:rPr>
            <w:rFonts w:ascii="Arial Narrow" w:hAnsi="Arial Narrow"/>
          </w:rPr>
          <w:fldChar w:fldCharType="end"/>
        </w:r>
      </w:p>
      <w:p w:rsidR="00A80787" w:rsidRPr="00B62EED" w:rsidRDefault="00A80787">
        <w:pPr>
          <w:pStyle w:val="af3"/>
          <w:jc w:val="right"/>
          <w:rPr>
            <w:rFonts w:ascii="Arial Narrow" w:hAnsi="Arial Narrow"/>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pPr>
      <w:pStyle w:val="af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28999"/>
      <w:docPartObj>
        <w:docPartGallery w:val="Page Numbers (Bottom of Page)"/>
        <w:docPartUnique/>
      </w:docPartObj>
    </w:sdtPr>
    <w:sdtContent>
      <w:p w:rsidR="00A80787" w:rsidRDefault="00A80787">
        <w:pPr>
          <w:pStyle w:val="af3"/>
          <w:jc w:val="right"/>
        </w:pPr>
        <w:r w:rsidRPr="0024371E">
          <w:rPr>
            <w:rFonts w:ascii="Arial Narrow" w:hAnsi="Arial Narrow"/>
          </w:rPr>
          <w:fldChar w:fldCharType="begin"/>
        </w:r>
        <w:r w:rsidRPr="0024371E">
          <w:rPr>
            <w:rFonts w:ascii="Arial Narrow" w:hAnsi="Arial Narrow"/>
          </w:rPr>
          <w:instrText>PAGE   \* MERGEFORMAT</w:instrText>
        </w:r>
        <w:r w:rsidRPr="0024371E">
          <w:rPr>
            <w:rFonts w:ascii="Arial Narrow" w:hAnsi="Arial Narrow"/>
          </w:rPr>
          <w:fldChar w:fldCharType="separate"/>
        </w:r>
        <w:r w:rsidR="002468AD">
          <w:rPr>
            <w:rFonts w:ascii="Arial Narrow" w:hAnsi="Arial Narrow"/>
            <w:noProof/>
          </w:rPr>
          <w:t>38</w:t>
        </w:r>
        <w:r w:rsidRPr="0024371E">
          <w:rPr>
            <w:rFonts w:ascii="Arial Narrow" w:hAnsi="Arial Narrow"/>
          </w:rPr>
          <w:fldChar w:fldCharType="end"/>
        </w:r>
      </w:p>
    </w:sdtContent>
  </w:sdt>
  <w:p w:rsidR="00A80787" w:rsidRDefault="00A80787">
    <w:pPr>
      <w:pStyle w:val="af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810657"/>
      <w:docPartObj>
        <w:docPartGallery w:val="Page Numbers (Bottom of Page)"/>
        <w:docPartUnique/>
      </w:docPartObj>
    </w:sdtPr>
    <w:sdtContent>
      <w:p w:rsidR="00A80787" w:rsidRDefault="00A80787">
        <w:pPr>
          <w:pStyle w:val="af3"/>
          <w:jc w:val="right"/>
        </w:pPr>
        <w:r w:rsidRPr="0024371E">
          <w:rPr>
            <w:rFonts w:ascii="Arial Narrow" w:hAnsi="Arial Narrow"/>
          </w:rPr>
          <w:fldChar w:fldCharType="begin"/>
        </w:r>
        <w:r w:rsidRPr="0024371E">
          <w:rPr>
            <w:rFonts w:ascii="Arial Narrow" w:hAnsi="Arial Narrow"/>
          </w:rPr>
          <w:instrText>PAGE   \* MERGEFORMAT</w:instrText>
        </w:r>
        <w:r w:rsidRPr="0024371E">
          <w:rPr>
            <w:rFonts w:ascii="Arial Narrow" w:hAnsi="Arial Narrow"/>
          </w:rPr>
          <w:fldChar w:fldCharType="separate"/>
        </w:r>
        <w:r w:rsidR="002468AD">
          <w:rPr>
            <w:rFonts w:ascii="Arial Narrow" w:hAnsi="Arial Narrow"/>
            <w:noProof/>
          </w:rPr>
          <w:t>39</w:t>
        </w:r>
        <w:r w:rsidRPr="0024371E">
          <w:rPr>
            <w:rFonts w:ascii="Arial Narrow" w:hAnsi="Arial Narrow"/>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105938"/>
      <w:docPartObj>
        <w:docPartGallery w:val="Page Numbers (Bottom of Page)"/>
        <w:docPartUnique/>
      </w:docPartObj>
    </w:sdtPr>
    <w:sdtEndPr>
      <w:rPr>
        <w:rFonts w:ascii="Arial Narrow" w:hAnsi="Arial Narrow"/>
      </w:rPr>
    </w:sdtEndPr>
    <w:sdtContent>
      <w:p w:rsidR="00A80787" w:rsidRPr="001D5B3E" w:rsidRDefault="00A80787">
        <w:pPr>
          <w:pStyle w:val="af3"/>
          <w:jc w:val="right"/>
          <w:rPr>
            <w:rFonts w:ascii="Arial Narrow" w:hAnsi="Arial Narrow"/>
          </w:rPr>
        </w:pPr>
        <w:r w:rsidRPr="001D5B3E">
          <w:rPr>
            <w:rFonts w:ascii="Arial Narrow" w:hAnsi="Arial Narrow"/>
          </w:rPr>
          <w:fldChar w:fldCharType="begin"/>
        </w:r>
        <w:r w:rsidRPr="001D5B3E">
          <w:rPr>
            <w:rFonts w:ascii="Arial Narrow" w:hAnsi="Arial Narrow"/>
          </w:rPr>
          <w:instrText>PAGE   \* MERGEFORMAT</w:instrText>
        </w:r>
        <w:r w:rsidRPr="001D5B3E">
          <w:rPr>
            <w:rFonts w:ascii="Arial Narrow" w:hAnsi="Arial Narrow"/>
          </w:rPr>
          <w:fldChar w:fldCharType="separate"/>
        </w:r>
        <w:r w:rsidR="002468AD">
          <w:rPr>
            <w:rFonts w:ascii="Arial Narrow" w:hAnsi="Arial Narrow"/>
            <w:noProof/>
          </w:rPr>
          <w:t>46</w:t>
        </w:r>
        <w:r w:rsidRPr="001D5B3E">
          <w:rPr>
            <w:rFonts w:ascii="Arial Narrow" w:hAnsi="Arial Narrow"/>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67340"/>
      <w:docPartObj>
        <w:docPartGallery w:val="Page Numbers (Bottom of Page)"/>
        <w:docPartUnique/>
      </w:docPartObj>
    </w:sdtPr>
    <w:sdtEndPr>
      <w:rPr>
        <w:rFonts w:ascii="Arial Narrow" w:hAnsi="Arial Narrow"/>
      </w:rPr>
    </w:sdtEndPr>
    <w:sdtContent>
      <w:p w:rsidR="00A80787" w:rsidRDefault="00A80787">
        <w:pPr>
          <w:pStyle w:val="af3"/>
          <w:jc w:val="right"/>
          <w:rPr>
            <w:rFonts w:ascii="Arial Narrow" w:hAnsi="Arial Narrow"/>
            <w:lang w:val="ru-RU"/>
          </w:rPr>
        </w:pPr>
        <w:r w:rsidRPr="001D5B3E">
          <w:rPr>
            <w:rFonts w:ascii="Arial Narrow" w:hAnsi="Arial Narrow"/>
          </w:rPr>
          <w:fldChar w:fldCharType="begin"/>
        </w:r>
        <w:r w:rsidRPr="001D5B3E">
          <w:rPr>
            <w:rFonts w:ascii="Arial Narrow" w:hAnsi="Arial Narrow"/>
          </w:rPr>
          <w:instrText>PAGE   \* MERGEFORMAT</w:instrText>
        </w:r>
        <w:r w:rsidRPr="001D5B3E">
          <w:rPr>
            <w:rFonts w:ascii="Arial Narrow" w:hAnsi="Arial Narrow"/>
          </w:rPr>
          <w:fldChar w:fldCharType="separate"/>
        </w:r>
        <w:r w:rsidR="002468AD">
          <w:rPr>
            <w:rFonts w:ascii="Arial Narrow" w:hAnsi="Arial Narrow"/>
            <w:noProof/>
          </w:rPr>
          <w:t>48</w:t>
        </w:r>
        <w:r w:rsidRPr="001D5B3E">
          <w:rPr>
            <w:rFonts w:ascii="Arial Narrow" w:hAnsi="Arial Narrow"/>
          </w:rPr>
          <w:fldChar w:fldCharType="end"/>
        </w:r>
      </w:p>
      <w:p w:rsidR="00A80787" w:rsidRPr="001D5B3E" w:rsidRDefault="00A80787">
        <w:pPr>
          <w:pStyle w:val="af3"/>
          <w:jc w:val="right"/>
          <w:rPr>
            <w:rFonts w:ascii="Arial Narrow" w:hAnsi="Arial Narrow"/>
          </w:rP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541559"/>
      <w:docPartObj>
        <w:docPartGallery w:val="Page Numbers (Bottom of Page)"/>
        <w:docPartUnique/>
      </w:docPartObj>
    </w:sdtPr>
    <w:sdtEndPr>
      <w:rPr>
        <w:rFonts w:ascii="Arial Narrow" w:hAnsi="Arial Narrow"/>
      </w:rPr>
    </w:sdtEndPr>
    <w:sdtContent>
      <w:p w:rsidR="00A80787" w:rsidRDefault="00A80787">
        <w:pPr>
          <w:pStyle w:val="af3"/>
          <w:jc w:val="right"/>
          <w:rPr>
            <w:rFonts w:ascii="Arial Narrow" w:hAnsi="Arial Narrow"/>
            <w:lang w:val="ru-RU"/>
          </w:rPr>
        </w:pPr>
        <w:r w:rsidRPr="001D5B3E">
          <w:rPr>
            <w:rFonts w:ascii="Arial Narrow" w:hAnsi="Arial Narrow"/>
          </w:rPr>
          <w:fldChar w:fldCharType="begin"/>
        </w:r>
        <w:r w:rsidRPr="001D5B3E">
          <w:rPr>
            <w:rFonts w:ascii="Arial Narrow" w:hAnsi="Arial Narrow"/>
          </w:rPr>
          <w:instrText>PAGE   \* MERGEFORMAT</w:instrText>
        </w:r>
        <w:r w:rsidRPr="001D5B3E">
          <w:rPr>
            <w:rFonts w:ascii="Arial Narrow" w:hAnsi="Arial Narrow"/>
          </w:rPr>
          <w:fldChar w:fldCharType="separate"/>
        </w:r>
        <w:r w:rsidR="002468AD">
          <w:rPr>
            <w:rFonts w:ascii="Arial Narrow" w:hAnsi="Arial Narrow"/>
            <w:noProof/>
          </w:rPr>
          <w:t>49</w:t>
        </w:r>
        <w:r w:rsidRPr="001D5B3E">
          <w:rPr>
            <w:rFonts w:ascii="Arial Narrow" w:hAnsi="Arial Narrow"/>
          </w:rPr>
          <w:fldChar w:fldCharType="end"/>
        </w:r>
      </w:p>
      <w:p w:rsidR="00A80787" w:rsidRPr="001D5B3E" w:rsidRDefault="00A80787">
        <w:pPr>
          <w:pStyle w:val="af3"/>
          <w:jc w:val="right"/>
          <w:rPr>
            <w:rFonts w:ascii="Arial Narrow" w:hAnsi="Arial Narrow"/>
          </w:rP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314118"/>
      <w:docPartObj>
        <w:docPartGallery w:val="Page Numbers (Bottom of Page)"/>
        <w:docPartUnique/>
      </w:docPartObj>
    </w:sdtPr>
    <w:sdtEndPr>
      <w:rPr>
        <w:rFonts w:ascii="Arial Narrow" w:hAnsi="Arial Narrow"/>
      </w:rPr>
    </w:sdtEndPr>
    <w:sdtContent>
      <w:p w:rsidR="00A80787" w:rsidRPr="00D7466E" w:rsidRDefault="00A80787">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2468AD">
          <w:rPr>
            <w:rFonts w:ascii="Arial Narrow" w:hAnsi="Arial Narrow"/>
            <w:noProof/>
          </w:rPr>
          <w:t>51</w:t>
        </w:r>
        <w:r w:rsidRPr="00D7466E">
          <w:rPr>
            <w:rFonts w:ascii="Arial Narrow" w:hAnsi="Arial Narrow"/>
          </w:rPr>
          <w:fldChar w:fldCharType="end"/>
        </w:r>
      </w:p>
    </w:sdtContent>
  </w:sdt>
  <w:p w:rsidR="00A80787" w:rsidRDefault="00A80787">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06133C" w:rsidRDefault="00A80787">
    <w:pPr>
      <w:pStyle w:val="af3"/>
      <w:rPr>
        <w:lang w:val="ru-RU"/>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611156"/>
      <w:docPartObj>
        <w:docPartGallery w:val="Page Numbers (Bottom of Page)"/>
        <w:docPartUnique/>
      </w:docPartObj>
    </w:sdtPr>
    <w:sdtEndPr>
      <w:rPr>
        <w:rFonts w:ascii="Arial Narrow" w:hAnsi="Arial Narrow"/>
      </w:rPr>
    </w:sdtEndPr>
    <w:sdtContent>
      <w:p w:rsidR="00A80787" w:rsidRPr="00D7466E" w:rsidRDefault="00A80787">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2468AD">
          <w:rPr>
            <w:rFonts w:ascii="Arial Narrow" w:hAnsi="Arial Narrow"/>
            <w:noProof/>
          </w:rPr>
          <w:t>52</w:t>
        </w:r>
        <w:r w:rsidRPr="00D7466E">
          <w:rPr>
            <w:rFonts w:ascii="Arial Narrow" w:hAnsi="Arial Narrow"/>
          </w:rPr>
          <w:fldChar w:fldCharType="end"/>
        </w:r>
      </w:p>
    </w:sdtContent>
  </w:sdt>
  <w:p w:rsidR="00A80787" w:rsidRDefault="00A80787">
    <w:pPr>
      <w:pStyle w:val="af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418920"/>
      <w:docPartObj>
        <w:docPartGallery w:val="Page Numbers (Bottom of Page)"/>
        <w:docPartUnique/>
      </w:docPartObj>
    </w:sdtPr>
    <w:sdtEndPr>
      <w:rPr>
        <w:rFonts w:ascii="Arial Narrow" w:hAnsi="Arial Narrow"/>
      </w:rPr>
    </w:sdtEndPr>
    <w:sdtContent>
      <w:p w:rsidR="00A80787" w:rsidRPr="00B8352D" w:rsidRDefault="00A80787">
        <w:pPr>
          <w:pStyle w:val="af3"/>
          <w:jc w:val="right"/>
          <w:rPr>
            <w:rFonts w:ascii="Arial Narrow" w:hAnsi="Arial Narrow"/>
          </w:rPr>
        </w:pPr>
        <w:r w:rsidRPr="00B8352D">
          <w:rPr>
            <w:rFonts w:ascii="Arial Narrow" w:hAnsi="Arial Narrow"/>
          </w:rPr>
          <w:fldChar w:fldCharType="begin"/>
        </w:r>
        <w:r w:rsidRPr="00B8352D">
          <w:rPr>
            <w:rFonts w:ascii="Arial Narrow" w:hAnsi="Arial Narrow"/>
          </w:rPr>
          <w:instrText>PAGE   \* MERGEFORMAT</w:instrText>
        </w:r>
        <w:r w:rsidRPr="00B8352D">
          <w:rPr>
            <w:rFonts w:ascii="Arial Narrow" w:hAnsi="Arial Narrow"/>
          </w:rPr>
          <w:fldChar w:fldCharType="separate"/>
        </w:r>
        <w:r w:rsidR="002468AD">
          <w:rPr>
            <w:rFonts w:ascii="Arial Narrow" w:hAnsi="Arial Narrow"/>
            <w:noProof/>
          </w:rPr>
          <w:t>54</w:t>
        </w:r>
        <w:r w:rsidRPr="00B8352D">
          <w:rPr>
            <w:rFonts w:ascii="Arial Narrow" w:hAnsi="Arial Narrow"/>
          </w:rPr>
          <w:fldChar w:fldCharType="end"/>
        </w:r>
      </w:p>
    </w:sdtContent>
  </w:sdt>
  <w:p w:rsidR="00A80787" w:rsidRDefault="00A80787">
    <w:pPr>
      <w:pStyle w:val="af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rsidP="00A80787">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62</w:t>
    </w:r>
    <w:r>
      <w:rPr>
        <w:rStyle w:val="af2"/>
      </w:rPr>
      <w:fldChar w:fldCharType="end"/>
    </w:r>
  </w:p>
  <w:p w:rsidR="00A80787" w:rsidRDefault="00A80787" w:rsidP="00A80787">
    <w:pPr>
      <w:pStyle w:val="af3"/>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749AB" w:rsidRDefault="00A80787">
    <w:pPr>
      <w:pStyle w:val="af3"/>
      <w:jc w:val="right"/>
      <w:rPr>
        <w:rFonts w:ascii="Arial Narrow" w:hAnsi="Arial Narrow"/>
      </w:rPr>
    </w:pPr>
    <w:r w:rsidRPr="008749AB">
      <w:rPr>
        <w:rFonts w:ascii="Arial Narrow" w:hAnsi="Arial Narrow"/>
      </w:rPr>
      <w:fldChar w:fldCharType="begin"/>
    </w:r>
    <w:r w:rsidRPr="008749AB">
      <w:rPr>
        <w:rFonts w:ascii="Arial Narrow" w:hAnsi="Arial Narrow"/>
      </w:rPr>
      <w:instrText>PAGE   \* MERGEFORMAT</w:instrText>
    </w:r>
    <w:r w:rsidRPr="008749AB">
      <w:rPr>
        <w:rFonts w:ascii="Arial Narrow" w:hAnsi="Arial Narrow"/>
      </w:rPr>
      <w:fldChar w:fldCharType="separate"/>
    </w:r>
    <w:r w:rsidR="002468AD">
      <w:rPr>
        <w:rFonts w:ascii="Arial Narrow" w:hAnsi="Arial Narrow"/>
        <w:noProof/>
      </w:rPr>
      <w:t>62</w:t>
    </w:r>
    <w:r w:rsidRPr="008749AB">
      <w:rPr>
        <w:rFonts w:ascii="Arial Narrow" w:hAnsi="Arial Narrow"/>
      </w:rPr>
      <w:fldChar w:fldCharType="end"/>
    </w:r>
  </w:p>
  <w:p w:rsidR="00A80787" w:rsidRDefault="00A80787" w:rsidP="00A80787">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21255"/>
      <w:docPartObj>
        <w:docPartGallery w:val="Page Numbers (Bottom of Page)"/>
        <w:docPartUnique/>
      </w:docPartObj>
    </w:sdtPr>
    <w:sdtEndPr>
      <w:rPr>
        <w:rFonts w:ascii="Arial Narrow" w:hAnsi="Arial Narrow"/>
      </w:rPr>
    </w:sdtEndPr>
    <w:sdtContent>
      <w:p w:rsidR="00A80787" w:rsidRPr="00B62EED" w:rsidRDefault="00A80787">
        <w:pPr>
          <w:pStyle w:val="af3"/>
          <w:jc w:val="right"/>
          <w:rPr>
            <w:rFonts w:ascii="Arial Narrow" w:hAnsi="Arial Narrow"/>
          </w:rPr>
        </w:pPr>
        <w:r w:rsidRPr="00B62EED">
          <w:rPr>
            <w:rFonts w:ascii="Arial Narrow" w:hAnsi="Arial Narrow"/>
          </w:rPr>
          <w:fldChar w:fldCharType="begin"/>
        </w:r>
        <w:r w:rsidRPr="00B62EED">
          <w:rPr>
            <w:rFonts w:ascii="Arial Narrow" w:hAnsi="Arial Narrow"/>
          </w:rPr>
          <w:instrText>PAGE   \* MERGEFORMAT</w:instrText>
        </w:r>
        <w:r w:rsidRPr="00B62EED">
          <w:rPr>
            <w:rFonts w:ascii="Arial Narrow" w:hAnsi="Arial Narrow"/>
          </w:rPr>
          <w:fldChar w:fldCharType="separate"/>
        </w:r>
        <w:r w:rsidR="002468AD">
          <w:rPr>
            <w:rFonts w:ascii="Arial Narrow" w:hAnsi="Arial Narrow"/>
            <w:noProof/>
          </w:rPr>
          <w:t>9</w:t>
        </w:r>
        <w:r w:rsidRPr="00B62EED">
          <w:rPr>
            <w:rFonts w:ascii="Arial Narrow" w:hAnsi="Arial Narrow"/>
          </w:rPr>
          <w:fldChar w:fldCharType="end"/>
        </w:r>
      </w:p>
    </w:sdtContent>
  </w:sdt>
  <w:p w:rsidR="00A80787" w:rsidRPr="00075E8E" w:rsidRDefault="00A80787">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06133C" w:rsidRDefault="00A80787" w:rsidP="0006133C">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9556"/>
      <w:docPartObj>
        <w:docPartGallery w:val="Page Numbers (Bottom of Page)"/>
        <w:docPartUnique/>
      </w:docPartObj>
    </w:sdtPr>
    <w:sdtEndPr>
      <w:rPr>
        <w:rFonts w:ascii="Arial Narrow" w:hAnsi="Arial Narrow"/>
      </w:rPr>
    </w:sdtEndPr>
    <w:sdtContent>
      <w:p w:rsidR="00A80787" w:rsidRPr="008F5C93" w:rsidRDefault="00A80787" w:rsidP="00B87DC5">
        <w:pPr>
          <w:pStyle w:val="af3"/>
          <w:jc w:val="right"/>
          <w:rPr>
            <w:rFonts w:ascii="Arial Narrow" w:hAnsi="Arial Narrow"/>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2468AD">
          <w:rPr>
            <w:rFonts w:ascii="Arial Narrow" w:hAnsi="Arial Narrow"/>
            <w:noProof/>
          </w:rPr>
          <w:t>11</w:t>
        </w:r>
        <w:r w:rsidRPr="003335E7">
          <w:rPr>
            <w:rFonts w:ascii="Arial Narrow" w:hAnsi="Arial Narrow"/>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744476"/>
      <w:docPartObj>
        <w:docPartGallery w:val="Page Numbers (Bottom of Page)"/>
        <w:docPartUnique/>
      </w:docPartObj>
    </w:sdtPr>
    <w:sdtEndPr>
      <w:rPr>
        <w:rFonts w:ascii="Arial Narrow" w:hAnsi="Arial Narrow"/>
      </w:rPr>
    </w:sdtEndPr>
    <w:sdtContent>
      <w:p w:rsidR="00A80787" w:rsidRDefault="00A80787">
        <w:pPr>
          <w:pStyle w:val="af3"/>
          <w:jc w:val="right"/>
          <w:rPr>
            <w:rFonts w:ascii="Arial Narrow" w:hAnsi="Arial Narrow"/>
            <w:lang w:val="ru-RU"/>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2468AD">
          <w:rPr>
            <w:rFonts w:ascii="Arial Narrow" w:hAnsi="Arial Narrow"/>
            <w:noProof/>
          </w:rPr>
          <w:t>15</w:t>
        </w:r>
        <w:r w:rsidRPr="003335E7">
          <w:rPr>
            <w:rFonts w:ascii="Arial Narrow" w:hAnsi="Arial Narrow"/>
          </w:rPr>
          <w:fldChar w:fldCharType="end"/>
        </w:r>
      </w:p>
    </w:sdtContent>
  </w:sdt>
  <w:p w:rsidR="00A80787" w:rsidRPr="0006133C" w:rsidRDefault="00A80787">
    <w:pPr>
      <w:pStyle w:val="af3"/>
      <w:jc w:val="right"/>
      <w:rPr>
        <w:rFonts w:ascii="Arial Narrow" w:hAnsi="Arial Narrow"/>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79366"/>
      <w:docPartObj>
        <w:docPartGallery w:val="Page Numbers (Bottom of Page)"/>
        <w:docPartUnique/>
      </w:docPartObj>
    </w:sdtPr>
    <w:sdtContent>
      <w:p w:rsidR="00A80787" w:rsidRDefault="00A80787">
        <w:pPr>
          <w:pStyle w:val="af3"/>
          <w:jc w:val="right"/>
        </w:pPr>
        <w:r w:rsidRPr="00892E64">
          <w:rPr>
            <w:rFonts w:ascii="Arial Narrow" w:hAnsi="Arial Narrow"/>
          </w:rPr>
          <w:fldChar w:fldCharType="begin"/>
        </w:r>
        <w:r w:rsidRPr="00892E64">
          <w:rPr>
            <w:rFonts w:ascii="Arial Narrow" w:hAnsi="Arial Narrow"/>
          </w:rPr>
          <w:instrText>PAGE   \* MERGEFORMAT</w:instrText>
        </w:r>
        <w:r w:rsidRPr="00892E64">
          <w:rPr>
            <w:rFonts w:ascii="Arial Narrow" w:hAnsi="Arial Narrow"/>
          </w:rPr>
          <w:fldChar w:fldCharType="separate"/>
        </w:r>
        <w:r w:rsidR="002468AD">
          <w:rPr>
            <w:rFonts w:ascii="Arial Narrow" w:hAnsi="Arial Narrow"/>
            <w:noProof/>
          </w:rPr>
          <w:t>19</w:t>
        </w:r>
        <w:r w:rsidRPr="00892E64">
          <w:rPr>
            <w:rFonts w:ascii="Arial Narrow" w:hAnsi="Arial Narrow"/>
          </w:rPr>
          <w:fldChar w:fldCharType="end"/>
        </w:r>
      </w:p>
    </w:sdtContent>
  </w:sdt>
  <w:p w:rsidR="00A80787" w:rsidRDefault="00A80787">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72392"/>
      <w:docPartObj>
        <w:docPartGallery w:val="Page Numbers (Bottom of Page)"/>
        <w:docPartUnique/>
      </w:docPartObj>
    </w:sdtPr>
    <w:sdtContent>
      <w:p w:rsidR="00A80787" w:rsidRDefault="00A80787">
        <w:pPr>
          <w:pStyle w:val="af3"/>
          <w:jc w:val="right"/>
        </w:pPr>
        <w:r w:rsidRPr="00892E64">
          <w:rPr>
            <w:rFonts w:ascii="Arial Narrow" w:hAnsi="Arial Narrow"/>
          </w:rPr>
          <w:fldChar w:fldCharType="begin"/>
        </w:r>
        <w:r w:rsidRPr="00892E64">
          <w:rPr>
            <w:rFonts w:ascii="Arial Narrow" w:hAnsi="Arial Narrow"/>
          </w:rPr>
          <w:instrText>PAGE   \* MERGEFORMAT</w:instrText>
        </w:r>
        <w:r w:rsidRPr="00892E64">
          <w:rPr>
            <w:rFonts w:ascii="Arial Narrow" w:hAnsi="Arial Narrow"/>
          </w:rPr>
          <w:fldChar w:fldCharType="separate"/>
        </w:r>
        <w:r w:rsidR="002468AD">
          <w:rPr>
            <w:rFonts w:ascii="Arial Narrow" w:hAnsi="Arial Narrow"/>
            <w:noProof/>
          </w:rPr>
          <w:t>22</w:t>
        </w:r>
        <w:r w:rsidRPr="00892E64">
          <w:rPr>
            <w:rFonts w:ascii="Arial Narrow" w:hAnsi="Arial Narrow"/>
          </w:rPr>
          <w:fldChar w:fldCharType="end"/>
        </w:r>
      </w:p>
    </w:sdtContent>
  </w:sdt>
  <w:p w:rsidR="00A80787" w:rsidRDefault="00A80787">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4649"/>
      <w:docPartObj>
        <w:docPartGallery w:val="Page Numbers (Bottom of Page)"/>
        <w:docPartUnique/>
      </w:docPartObj>
    </w:sdtPr>
    <w:sdtEndPr>
      <w:rPr>
        <w:rFonts w:ascii="Arial Narrow" w:hAnsi="Arial Narrow"/>
      </w:rPr>
    </w:sdtEndPr>
    <w:sdtContent>
      <w:p w:rsidR="00A80787" w:rsidRPr="00F26123" w:rsidRDefault="00A80787">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2468AD">
          <w:rPr>
            <w:rFonts w:ascii="Arial Narrow" w:hAnsi="Arial Narrow"/>
            <w:noProof/>
          </w:rPr>
          <w:t>27</w:t>
        </w:r>
        <w:r w:rsidRPr="00F26123">
          <w:rPr>
            <w:rFonts w:ascii="Arial Narrow" w:hAnsi="Arial Narrow"/>
          </w:rPr>
          <w:fldChar w:fldCharType="end"/>
        </w:r>
      </w:p>
    </w:sdtContent>
  </w:sdt>
  <w:p w:rsidR="00A80787" w:rsidRDefault="00A8078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483" w:rsidRDefault="00197483">
      <w:r>
        <w:separator/>
      </w:r>
    </w:p>
  </w:footnote>
  <w:footnote w:type="continuationSeparator" w:id="0">
    <w:p w:rsidR="00197483" w:rsidRDefault="00197483">
      <w:r>
        <w:continuationSeparator/>
      </w:r>
    </w:p>
  </w:footnote>
  <w:footnote w:id="1">
    <w:p w:rsidR="00A80787" w:rsidRPr="00EE775D" w:rsidRDefault="00A80787">
      <w:pPr>
        <w:pStyle w:val="a7"/>
        <w:rPr>
          <w:rFonts w:ascii="Arial Narrow" w:hAnsi="Arial Narrow"/>
        </w:rPr>
      </w:pPr>
      <w:r w:rsidRPr="00EE775D">
        <w:rPr>
          <w:rStyle w:val="a9"/>
          <w:rFonts w:ascii="Arial Narrow" w:hAnsi="Arial Narrow"/>
        </w:rPr>
        <w:footnoteRef/>
      </w:r>
      <w:r w:rsidRPr="00EE775D">
        <w:rPr>
          <w:rFonts w:ascii="Arial Narrow" w:hAnsi="Arial Narrow"/>
        </w:rPr>
        <w:t xml:space="preserve"> С 2017 г. – обеспечение электрической энергией, газом и паром; кондиционирование воздуха</w:t>
      </w:r>
    </w:p>
  </w:footnote>
  <w:footnote w:id="2">
    <w:p w:rsidR="00A80787" w:rsidRPr="00374352" w:rsidRDefault="00A80787">
      <w:pPr>
        <w:pStyle w:val="a7"/>
        <w:rPr>
          <w:rFonts w:ascii="Arial Narrow" w:hAnsi="Arial Narrow"/>
          <w:sz w:val="26"/>
          <w:szCs w:val="26"/>
        </w:rPr>
      </w:pPr>
      <w:r w:rsidRPr="00374352">
        <w:rPr>
          <w:rStyle w:val="a9"/>
          <w:rFonts w:ascii="Arial Narrow" w:hAnsi="Arial Narrow"/>
          <w:sz w:val="22"/>
          <w:szCs w:val="26"/>
        </w:rPr>
        <w:footnoteRef/>
      </w:r>
      <w:r>
        <w:rPr>
          <w:rFonts w:ascii="Arial Narrow" w:hAnsi="Arial Narrow"/>
          <w:sz w:val="22"/>
          <w:szCs w:val="26"/>
        </w:rPr>
        <w:t xml:space="preserve"> </w:t>
      </w:r>
      <w:r w:rsidRPr="00374352">
        <w:rPr>
          <w:rFonts w:ascii="Arial Narrow" w:hAnsi="Arial Narrow"/>
          <w:sz w:val="22"/>
          <w:szCs w:val="26"/>
        </w:rPr>
        <w:t>По</w:t>
      </w:r>
      <w:r>
        <w:rPr>
          <w:rFonts w:ascii="Arial Narrow" w:hAnsi="Arial Narrow"/>
          <w:sz w:val="22"/>
          <w:szCs w:val="26"/>
        </w:rPr>
        <w:t xml:space="preserve"> </w:t>
      </w:r>
      <w:r w:rsidRPr="00374352">
        <w:rPr>
          <w:rFonts w:ascii="Arial Narrow" w:hAnsi="Arial Narrow"/>
          <w:sz w:val="22"/>
          <w:szCs w:val="26"/>
        </w:rPr>
        <w:t>данным</w:t>
      </w:r>
      <w:r>
        <w:rPr>
          <w:rFonts w:ascii="Arial Narrow" w:hAnsi="Arial Narrow"/>
          <w:sz w:val="22"/>
          <w:szCs w:val="26"/>
        </w:rPr>
        <w:t xml:space="preserve"> сборника </w:t>
      </w:r>
      <w:r w:rsidRPr="00374352">
        <w:rPr>
          <w:rFonts w:ascii="Arial Narrow" w:hAnsi="Arial Narrow"/>
          <w:sz w:val="22"/>
          <w:szCs w:val="26"/>
        </w:rPr>
        <w:t>Росстата</w:t>
      </w:r>
      <w:r>
        <w:rPr>
          <w:rFonts w:ascii="Arial Narrow" w:hAnsi="Arial Narrow"/>
          <w:sz w:val="22"/>
          <w:szCs w:val="26"/>
        </w:rPr>
        <w:t xml:space="preserve"> «Социально-экономическое положение России» за 1 квартал 2017 года</w:t>
      </w:r>
    </w:p>
  </w:footnote>
  <w:footnote w:id="3">
    <w:p w:rsidR="00A80787" w:rsidRPr="00536CFA" w:rsidRDefault="00A80787" w:rsidP="008F001A">
      <w:pPr>
        <w:pStyle w:val="a7"/>
        <w:rPr>
          <w:rFonts w:ascii="Arial Narrow" w:hAnsi="Arial Narrow"/>
        </w:rPr>
      </w:pPr>
      <w:r w:rsidRPr="00536CFA">
        <w:rPr>
          <w:rStyle w:val="a9"/>
          <w:rFonts w:ascii="Arial Narrow" w:hAnsi="Arial Narrow"/>
        </w:rPr>
        <w:footnoteRef/>
      </w:r>
      <w:r w:rsidRPr="00536CFA">
        <w:rPr>
          <w:rFonts w:ascii="Arial Narrow" w:hAnsi="Arial Narrow"/>
        </w:rPr>
        <w:t xml:space="preserve"> по предварительной оценке Минфина России</w:t>
      </w:r>
    </w:p>
  </w:footnote>
  <w:footnote w:id="4">
    <w:p w:rsidR="00A80787" w:rsidRPr="00AF29F0" w:rsidRDefault="00A80787" w:rsidP="00B87DC5">
      <w:pPr>
        <w:pStyle w:val="a7"/>
        <w:rPr>
          <w:rFonts w:ascii="Arial Narrow" w:hAnsi="Arial Narrow"/>
        </w:rPr>
      </w:pPr>
      <w:r w:rsidRPr="00AF29F0">
        <w:rPr>
          <w:rStyle w:val="a9"/>
          <w:rFonts w:ascii="Arial Narrow" w:hAnsi="Arial Narrow"/>
        </w:rPr>
        <w:sym w:font="Symbol" w:char="F02A"/>
      </w:r>
      <w:r w:rsidRPr="00AF29F0">
        <w:rPr>
          <w:rFonts w:ascii="Arial Narrow" w:hAnsi="Arial Narrow"/>
        </w:rPr>
        <w:t xml:space="preserve"> </w:t>
      </w:r>
      <w:r>
        <w:rPr>
          <w:rFonts w:ascii="Arial Narrow" w:hAnsi="Arial Narrow"/>
        </w:rPr>
        <w:t>Б</w:t>
      </w:r>
      <w:r w:rsidRPr="00AF29F0">
        <w:rPr>
          <w:rFonts w:ascii="Arial Narrow" w:hAnsi="Arial Narrow"/>
          <w:szCs w:val="28"/>
        </w:rPr>
        <w:t>ез</w:t>
      </w:r>
      <w:r>
        <w:rPr>
          <w:rFonts w:ascii="Arial Narrow" w:hAnsi="Arial Narrow"/>
          <w:szCs w:val="28"/>
        </w:rPr>
        <w:t xml:space="preserve"> задолженности по</w:t>
      </w:r>
      <w:r w:rsidRPr="00AF29F0">
        <w:rPr>
          <w:rFonts w:ascii="Arial Narrow" w:hAnsi="Arial Narrow"/>
          <w:szCs w:val="28"/>
        </w:rPr>
        <w:t xml:space="preserve"> страховы</w:t>
      </w:r>
      <w:r>
        <w:rPr>
          <w:rFonts w:ascii="Arial Narrow" w:hAnsi="Arial Narrow"/>
          <w:szCs w:val="28"/>
        </w:rPr>
        <w:t>м</w:t>
      </w:r>
      <w:r w:rsidRPr="00AF29F0">
        <w:rPr>
          <w:rFonts w:ascii="Arial Narrow" w:hAnsi="Arial Narrow"/>
          <w:szCs w:val="28"/>
        </w:rPr>
        <w:t xml:space="preserve"> взнос</w:t>
      </w:r>
      <w:r>
        <w:rPr>
          <w:rFonts w:ascii="Arial Narrow" w:hAnsi="Arial Narrow"/>
          <w:szCs w:val="28"/>
        </w:rPr>
        <w:t>ам</w:t>
      </w:r>
      <w:r w:rsidRPr="00AF29F0">
        <w:rPr>
          <w:rFonts w:ascii="Arial Narrow" w:hAnsi="Arial Narrow"/>
          <w:szCs w:val="28"/>
        </w:rPr>
        <w:t xml:space="preserve"> на обязательное </w:t>
      </w:r>
      <w:r>
        <w:rPr>
          <w:rFonts w:ascii="Arial Narrow" w:hAnsi="Arial Narrow"/>
          <w:szCs w:val="28"/>
        </w:rPr>
        <w:t>социаль</w:t>
      </w:r>
      <w:r w:rsidRPr="00AF29F0">
        <w:rPr>
          <w:rFonts w:ascii="Arial Narrow" w:hAnsi="Arial Narrow"/>
          <w:szCs w:val="28"/>
        </w:rPr>
        <w:t>ное страхование.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rsidP="00FB4A7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4</w:t>
    </w:r>
    <w:r>
      <w:rPr>
        <w:rStyle w:val="af2"/>
      </w:rPr>
      <w:fldChar w:fldCharType="end"/>
    </w:r>
  </w:p>
  <w:p w:rsidR="00A80787" w:rsidRDefault="00A80787" w:rsidP="002E54FB">
    <w:pPr>
      <w:pStyle w:val="af0"/>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2147C0" w:rsidRDefault="00A80787">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4294967295" distB="4294967295" distL="114300" distR="114300" simplePos="0" relativeHeight="251664384" behindDoc="0" locked="1" layoutInCell="1" allowOverlap="1" wp14:anchorId="329E6D5D" wp14:editId="02D66061">
              <wp:simplePos x="0" y="0"/>
              <wp:positionH relativeFrom="column">
                <wp:posOffset>5715</wp:posOffset>
              </wp:positionH>
              <wp:positionV relativeFrom="page">
                <wp:posOffset>706119</wp:posOffset>
              </wp:positionV>
              <wp:extent cx="6299835" cy="0"/>
              <wp:effectExtent l="0" t="19050" r="24765" b="3810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DEa+nbXwIAAG4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2147C0" w:rsidRDefault="00A80787">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4294967295" distB="4294967295" distL="114300" distR="114300" simplePos="0" relativeHeight="251666432" behindDoc="0" locked="1" layoutInCell="1" allowOverlap="1" wp14:anchorId="165BF5F6" wp14:editId="60F78FAB">
              <wp:simplePos x="0" y="0"/>
              <wp:positionH relativeFrom="column">
                <wp:posOffset>5715</wp:posOffset>
              </wp:positionH>
              <wp:positionV relativeFrom="page">
                <wp:posOffset>706119</wp:posOffset>
              </wp:positionV>
              <wp:extent cx="6299835" cy="0"/>
              <wp:effectExtent l="0" t="19050" r="24765" b="381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" strokecolor="#969696" strokeweight="4.5pt">
              <v:stroke linestyle="thinThick"/>
              <w10:wrap anchory="page"/>
              <w10:anchorlock/>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2147C0" w:rsidRDefault="00A80787" w:rsidP="00B87DC5">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A80787" w:rsidRPr="00226B5A" w:rsidRDefault="00A80787" w:rsidP="00B87DC5">
    <w:pPr>
      <w:pStyle w:val="af0"/>
      <w:rPr>
        <w:b/>
        <w:i/>
      </w:rPr>
    </w:pPr>
    <w:r>
      <w:rPr>
        <w:b/>
        <w:i/>
        <w:noProof/>
      </w:rPr>
      <mc:AlternateContent>
        <mc:Choice Requires="wps">
          <w:drawing>
            <wp:anchor distT="4294967295" distB="4294967295" distL="114300" distR="114300" simplePos="0" relativeHeight="251671552" behindDoc="0" locked="1" layoutInCell="1" allowOverlap="1" wp14:anchorId="4C0B2A9C" wp14:editId="636E8E91">
              <wp:simplePos x="0" y="0"/>
              <wp:positionH relativeFrom="column">
                <wp:posOffset>5715</wp:posOffset>
              </wp:positionH>
              <wp:positionV relativeFrom="page">
                <wp:posOffset>706119</wp:posOffset>
              </wp:positionV>
              <wp:extent cx="6299835" cy="0"/>
              <wp:effectExtent l="0" t="19050" r="24765" b="381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ByGjeNXwIAAG4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pPr>
      <w:pStyle w:val="af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AF29F0" w:rsidRDefault="00A80787">
    <w:pPr>
      <w:pStyle w:val="af0"/>
      <w:rPr>
        <w:rFonts w:ascii="Arial Narrow" w:hAnsi="Arial Narrow"/>
        <w:b/>
        <w:i/>
      </w:rPr>
    </w:pPr>
    <w:r w:rsidRPr="00AF29F0">
      <w:rPr>
        <w:rFonts w:ascii="Arial Narrow" w:hAnsi="Arial Narrow"/>
        <w:b/>
        <w:i/>
        <w:lang w:val="en-US"/>
      </w:rPr>
      <w:t>IV</w:t>
    </w:r>
    <w:r w:rsidRPr="00AF29F0">
      <w:rPr>
        <w:rFonts w:ascii="Arial Narrow" w:hAnsi="Arial Narrow"/>
        <w:b/>
        <w:i/>
      </w:rPr>
      <w:t>. Задолженность по налогам и сборам</w:t>
    </w:r>
  </w:p>
  <w:p w:rsidR="00A80787" w:rsidRPr="00BA2E45" w:rsidRDefault="00A80787">
    <w:pPr>
      <w:pStyle w:val="af0"/>
      <w:rPr>
        <w:b/>
        <w:i/>
        <w:sz w:val="18"/>
      </w:rPr>
    </w:pPr>
    <w:r w:rsidRPr="00BA2E45">
      <w:rPr>
        <w:b/>
        <w:i/>
        <w:noProof/>
        <w:sz w:val="18"/>
      </w:rPr>
      <mc:AlternateContent>
        <mc:Choice Requires="wps">
          <w:drawing>
            <wp:anchor distT="0" distB="0" distL="114300" distR="114300" simplePos="0" relativeHeight="251669504" behindDoc="0" locked="1" layoutInCell="1" allowOverlap="1" wp14:anchorId="2D67D656" wp14:editId="039668BA">
              <wp:simplePos x="0" y="0"/>
              <wp:positionH relativeFrom="column">
                <wp:posOffset>3810</wp:posOffset>
              </wp:positionH>
              <wp:positionV relativeFrom="page">
                <wp:posOffset>666750</wp:posOffset>
              </wp:positionV>
              <wp:extent cx="6438900" cy="0"/>
              <wp:effectExtent l="0" t="19050" r="19050" b="3810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" strokecolor="#969696" strokeweight="4.5pt">
              <v:stroke linestyle="thinThick"/>
              <w10:wrap anchory="page"/>
              <w10:anchorlock/>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pPr>
      <w:pStyle w:val="af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3E526A" w:rsidRDefault="00A80787" w:rsidP="005035E6">
    <w:pPr>
      <w:pStyle w:val="af0"/>
      <w:rPr>
        <w:rFonts w:ascii="Arial Narrow" w:hAnsi="Arial Narrow"/>
        <w:b/>
        <w:i/>
      </w:rPr>
    </w:pPr>
    <w:r w:rsidRPr="00AF29F0">
      <w:rPr>
        <w:rFonts w:ascii="Arial Narrow" w:hAnsi="Arial Narrow"/>
        <w:b/>
        <w:i/>
        <w:lang w:val="en-US"/>
      </w:rPr>
      <w:t>V</w:t>
    </w:r>
    <w:r w:rsidRPr="00AF29F0">
      <w:rPr>
        <w:rFonts w:ascii="Arial Narrow" w:hAnsi="Arial Narrow"/>
        <w:b/>
        <w:i/>
      </w:rPr>
      <w:t xml:space="preserve">. </w:t>
    </w:r>
    <w:r>
      <w:rPr>
        <w:rFonts w:ascii="Arial Narrow" w:hAnsi="Arial Narrow"/>
        <w:b/>
        <w:i/>
      </w:rPr>
      <w:t>Обеспечение процедур банкротства</w:t>
    </w:r>
  </w:p>
  <w:p w:rsidR="00A80787" w:rsidRPr="005035E6" w:rsidRDefault="00A80787" w:rsidP="005035E6">
    <w:pPr>
      <w:pStyle w:val="af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6031FD" w:rsidRDefault="00A80787" w:rsidP="0047798D">
    <w:pPr>
      <w:pStyle w:val="af0"/>
      <w:rPr>
        <w:b/>
        <w:i/>
      </w:rPr>
    </w:pPr>
    <w:r w:rsidRPr="006031FD">
      <w:rPr>
        <w:rFonts w:ascii="Arial Narrow" w:hAnsi="Arial Narrow"/>
        <w:b/>
        <w:i/>
        <w:lang w:val="en-US"/>
      </w:rPr>
      <w:t>VI</w:t>
    </w:r>
    <w:r w:rsidRPr="006031FD">
      <w:rPr>
        <w:rFonts w:ascii="Arial Narrow" w:hAnsi="Arial Narrow"/>
        <w:b/>
        <w:i/>
      </w:rPr>
      <w:t xml:space="preserve">. Контрольная работа </w:t>
    </w:r>
    <w:r w:rsidRPr="006031FD">
      <w:rPr>
        <w:b/>
        <w:i/>
        <w:noProof/>
      </w:rPr>
      <mc:AlternateContent>
        <mc:Choice Requires="wps">
          <w:drawing>
            <wp:anchor distT="0" distB="0" distL="114300" distR="114300" simplePos="0" relativeHeight="251673600" behindDoc="0" locked="1" layoutInCell="1" allowOverlap="1" wp14:anchorId="20CA5A51" wp14:editId="0DF797E4">
              <wp:simplePos x="0" y="0"/>
              <wp:positionH relativeFrom="column">
                <wp:posOffset>15240</wp:posOffset>
              </wp:positionH>
              <wp:positionV relativeFrom="page">
                <wp:posOffset>668020</wp:posOffset>
              </wp:positionV>
              <wp:extent cx="6299835" cy="0"/>
              <wp:effectExtent l="0" t="19050" r="24765" b="3810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PGFegl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E048BE" w:rsidRDefault="00A80787" w:rsidP="006B7C5C">
    <w:pPr>
      <w:pStyle w:val="af0"/>
      <w:rPr>
        <w:rFonts w:ascii="Arial Narrow" w:hAnsi="Arial Narrow"/>
        <w:b/>
        <w:i/>
      </w:rPr>
    </w:pPr>
    <w:r w:rsidRPr="00D22EF5">
      <w:rPr>
        <w:rFonts w:ascii="Arial Narrow" w:hAnsi="Arial Narrow"/>
        <w:b/>
        <w:i/>
        <w:lang w:val="en-US"/>
      </w:rPr>
      <w:t>V</w:t>
    </w:r>
    <w:r>
      <w:rPr>
        <w:rFonts w:ascii="Arial Narrow" w:hAnsi="Arial Narrow"/>
        <w:b/>
        <w:i/>
        <w:lang w:val="en-US"/>
      </w:rPr>
      <w:t>I</w:t>
    </w:r>
    <w:r w:rsidRPr="00D22EF5">
      <w:rPr>
        <w:rFonts w:ascii="Arial Narrow" w:hAnsi="Arial Narrow"/>
        <w:b/>
        <w:i/>
        <w:lang w:val="en-US"/>
      </w:rPr>
      <w:t>I</w:t>
    </w:r>
    <w:r w:rsidRPr="00D22EF5">
      <w:rPr>
        <w:rFonts w:ascii="Arial Narrow" w:hAnsi="Arial Narrow"/>
        <w:b/>
        <w:i/>
      </w:rPr>
      <w:t>.</w:t>
    </w:r>
    <w:r>
      <w:rPr>
        <w:rFonts w:ascii="Arial Narrow" w:hAnsi="Arial Narrow"/>
        <w:b/>
        <w:i/>
      </w:rPr>
      <w:t xml:space="preserve"> Досудебное урегулирование налоговых споров</w:t>
    </w:r>
  </w:p>
  <w:p w:rsidR="00A80787" w:rsidRPr="00635959" w:rsidRDefault="00A80787" w:rsidP="006B7C5C">
    <w:pPr>
      <w:pStyle w:val="af0"/>
      <w:rPr>
        <w:b/>
        <w:i/>
      </w:rPr>
    </w:pPr>
    <w:r>
      <w:rPr>
        <w:b/>
        <w:i/>
        <w:noProof/>
      </w:rPr>
      <mc:AlternateContent>
        <mc:Choice Requires="wps">
          <w:drawing>
            <wp:anchor distT="0" distB="0" distL="114300" distR="114300" simplePos="0" relativeHeight="251675648" behindDoc="0" locked="1" layoutInCell="1" allowOverlap="1" wp14:anchorId="7483902C" wp14:editId="763ED4B4">
              <wp:simplePos x="0" y="0"/>
              <wp:positionH relativeFrom="column">
                <wp:posOffset>15240</wp:posOffset>
              </wp:positionH>
              <wp:positionV relativeFrom="page">
                <wp:posOffset>668020</wp:posOffset>
              </wp:positionV>
              <wp:extent cx="6299835" cy="0"/>
              <wp:effectExtent l="0" t="19050" r="24765" b="3810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A8k28d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B5F53" w:rsidRDefault="00A80787" w:rsidP="0049480A">
    <w:pPr>
      <w:pStyle w:val="af0"/>
      <w:rPr>
        <w:rFonts w:ascii="Arial Narrow" w:hAnsi="Arial Narrow"/>
        <w:b/>
        <w:i/>
      </w:rPr>
    </w:pPr>
    <w:r>
      <w:rPr>
        <w:rFonts w:ascii="Arial Narrow" w:hAnsi="Arial Narrow"/>
        <w:noProof/>
      </w:rPr>
      <mc:AlternateContent>
        <mc:Choice Requires="wps">
          <w:drawing>
            <wp:anchor distT="4294967295" distB="4294967295" distL="114300" distR="114300" simplePos="0" relativeHeight="251677696" behindDoc="0" locked="1" layoutInCell="1" allowOverlap="1" wp14:anchorId="734AA474" wp14:editId="1193F29A">
              <wp:simplePos x="0" y="0"/>
              <wp:positionH relativeFrom="column">
                <wp:posOffset>-99060</wp:posOffset>
              </wp:positionH>
              <wp:positionV relativeFrom="page">
                <wp:posOffset>696594</wp:posOffset>
              </wp:positionV>
              <wp:extent cx="6299835" cy="0"/>
              <wp:effectExtent l="0" t="19050" r="24765" b="3810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8"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8pt,54.85pt" to="488.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" strokecolor="#969696" strokeweight="4.5pt">
              <v:stroke linestyle="thinThick"/>
              <w10:wrap anchory="page"/>
              <w10:anchorlock/>
            </v:line>
          </w:pict>
        </mc:Fallback>
      </mc:AlternateContent>
    </w:r>
    <w:r w:rsidRPr="008B5F53">
      <w:rPr>
        <w:rFonts w:ascii="Arial Narrow" w:hAnsi="Arial Narrow"/>
        <w:b/>
        <w:i/>
        <w:lang w:val="en-US"/>
      </w:rPr>
      <w:t>VIII</w:t>
    </w:r>
    <w:r w:rsidRPr="008B5F53">
      <w:rPr>
        <w:rFonts w:ascii="Arial Narrow" w:hAnsi="Arial Narrow"/>
        <w:b/>
        <w:i/>
      </w:rPr>
      <w:t>. Судебная работа налоговых органов</w:t>
    </w:r>
  </w:p>
  <w:p w:rsidR="00A80787" w:rsidRPr="0049480A" w:rsidRDefault="00A80787" w:rsidP="0049480A">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D95801" w:rsidRDefault="00A80787" w:rsidP="002E54FB">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Pr>
        <w:rFonts w:ascii="Arial Narrow" w:hAnsi="Arial Narrow"/>
        <w:b/>
        <w:i/>
        <w:szCs w:val="20"/>
        <w:lang w:val="en-US"/>
      </w:rPr>
      <w:t xml:space="preserve"> </w:t>
    </w:r>
    <w:r w:rsidRPr="00D95801">
      <w:rPr>
        <w:rFonts w:ascii="Arial Narrow" w:hAnsi="Arial Narrow"/>
        <w:b/>
        <w:i/>
        <w:szCs w:val="20"/>
      </w:rPr>
      <w:t>Социально-экономическая</w:t>
    </w:r>
    <w:r>
      <w:rPr>
        <w:rFonts w:ascii="Arial Narrow" w:hAnsi="Arial Narrow"/>
        <w:b/>
        <w:i/>
        <w:szCs w:val="20"/>
      </w:rPr>
      <w:t xml:space="preserve"> </w:t>
    </w:r>
    <w:r w:rsidRPr="00D95801">
      <w:rPr>
        <w:rFonts w:ascii="Arial Narrow" w:hAnsi="Arial Narrow"/>
        <w:b/>
        <w:i/>
        <w:szCs w:val="20"/>
      </w:rPr>
      <w:t>ситуация</w:t>
    </w:r>
    <w:r>
      <w:rPr>
        <w:rFonts w:ascii="Arial Narrow" w:hAnsi="Arial Narrow"/>
        <w:b/>
        <w:i/>
        <w:szCs w:val="20"/>
      </w:rPr>
      <w:t xml:space="preserve"> </w:t>
    </w:r>
  </w:p>
  <w:p w:rsidR="00A80787" w:rsidRPr="005E49E6" w:rsidRDefault="00A80787" w:rsidP="002E54FB">
    <w:pPr>
      <w:pStyle w:val="af0"/>
      <w:ind w:right="360"/>
      <w:rPr>
        <w:b/>
        <w:i/>
        <w:color w:val="333333"/>
        <w:sz w:val="20"/>
        <w:szCs w:val="20"/>
      </w:rPr>
    </w:pPr>
  </w:p>
  <w:p w:rsidR="00A80787" w:rsidRPr="0070501B" w:rsidRDefault="00A80787" w:rsidP="002E54FB">
    <w:pPr>
      <w:pStyle w:val="af0"/>
      <w:ind w:right="360"/>
      <w:rPr>
        <w:b/>
        <w:i/>
        <w:color w:val="333333"/>
        <w:sz w:val="16"/>
        <w:szCs w:val="16"/>
      </w:rPr>
    </w:pPr>
    <w:r>
      <w:rPr>
        <w:b/>
        <w:i/>
        <w:noProof/>
        <w:color w:val="333333"/>
        <w:sz w:val="16"/>
        <w:szCs w:val="16"/>
      </w:rPr>
      <mc:AlternateContent>
        <mc:Choice Requires="wps">
          <w:drawing>
            <wp:anchor distT="0" distB="0" distL="114300" distR="114300" simplePos="0" relativeHeight="251657216" behindDoc="0" locked="1" layoutInCell="1" allowOverlap="1" wp14:anchorId="17FB29EC" wp14:editId="19840FD7">
              <wp:simplePos x="0" y="0"/>
              <wp:positionH relativeFrom="column">
                <wp:posOffset>0</wp:posOffset>
              </wp:positionH>
              <wp:positionV relativeFrom="page">
                <wp:posOffset>725170</wp:posOffset>
              </wp:positionV>
              <wp:extent cx="6299835" cy="0"/>
              <wp:effectExtent l="28575" t="29845" r="34290" b="3683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" strokecolor="#969696" strokeweight="4.5pt">
              <v:stroke linestyle="thinThick"/>
              <w10:wrap anchory="page"/>
              <w10:anchorlock/>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rsidP="0047798D">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50</w:t>
    </w:r>
    <w:r>
      <w:rPr>
        <w:rStyle w:val="af2"/>
      </w:rPr>
      <w:fldChar w:fldCharType="end"/>
    </w:r>
  </w:p>
  <w:p w:rsidR="00A80787" w:rsidRDefault="00A80787" w:rsidP="0047798D">
    <w:pPr>
      <w:pStyle w:val="af0"/>
      <w:ind w:right="360"/>
    </w:pPr>
  </w:p>
  <w:p w:rsidR="00A80787" w:rsidRDefault="00A8078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3759C" w:rsidRDefault="00A80787" w:rsidP="0047798D">
    <w:pPr>
      <w:pStyle w:val="af0"/>
      <w:ind w:right="360"/>
      <w:rPr>
        <w:rFonts w:ascii="Arial Narrow" w:hAnsi="Arial Narrow"/>
        <w:b/>
        <w:i/>
        <w:color w:val="333333"/>
        <w:szCs w:val="20"/>
      </w:rPr>
    </w:pPr>
    <w:r w:rsidRPr="0083759C">
      <w:rPr>
        <w:rFonts w:ascii="Arial Narrow" w:hAnsi="Arial Narrow"/>
        <w:b/>
        <w:i/>
        <w:color w:val="333333"/>
        <w:szCs w:val="20"/>
        <w:lang w:val="en-US"/>
      </w:rPr>
      <w:t>IX</w:t>
    </w:r>
    <w:r w:rsidRPr="0083759C">
      <w:rPr>
        <w:rFonts w:ascii="Arial Narrow" w:hAnsi="Arial Narrow"/>
        <w:b/>
        <w:i/>
        <w:color w:val="333333"/>
        <w:szCs w:val="20"/>
      </w:rPr>
      <w:t>.</w:t>
    </w:r>
    <w:r w:rsidRPr="0083759C">
      <w:rPr>
        <w:rFonts w:ascii="Arial Narrow" w:hAnsi="Arial Narrow"/>
        <w:b/>
        <w:i/>
        <w:color w:val="333333"/>
        <w:szCs w:val="20"/>
        <w:lang w:val="en-US"/>
      </w:rPr>
      <w:t> </w:t>
    </w:r>
    <w:r w:rsidRPr="0083759C">
      <w:rPr>
        <w:rFonts w:ascii="Arial Narrow" w:hAnsi="Arial Narrow"/>
        <w:b/>
        <w:i/>
        <w:color w:val="333333"/>
        <w:szCs w:val="20"/>
      </w:rPr>
      <w:t>Государственная регистрация и учет налогоплательщиков</w:t>
    </w:r>
  </w:p>
  <w:p w:rsidR="00A80787" w:rsidRPr="009C2D94" w:rsidRDefault="00A80787" w:rsidP="0047798D">
    <w:pPr>
      <w:pStyle w:val="af0"/>
      <w:ind w:right="360"/>
      <w:rPr>
        <w:sz w:val="10"/>
      </w:rPr>
    </w:pPr>
  </w:p>
  <w:p w:rsidR="00A80787" w:rsidRPr="00AA6BB3" w:rsidRDefault="00A80787" w:rsidP="0047798D">
    <w:pPr>
      <w:pStyle w:val="af0"/>
      <w:ind w:right="360"/>
      <w:rPr>
        <w:sz w:val="16"/>
        <w:szCs w:val="16"/>
      </w:rPr>
    </w:pPr>
    <w:r>
      <w:rPr>
        <w:noProof/>
      </w:rPr>
      <mc:AlternateContent>
        <mc:Choice Requires="wps">
          <w:drawing>
            <wp:anchor distT="0" distB="0" distL="114300" distR="114300" simplePos="0" relativeHeight="251681792" behindDoc="0" locked="1" layoutInCell="1" allowOverlap="1" wp14:anchorId="76A1F442" wp14:editId="3E247BD1">
              <wp:simplePos x="0" y="0"/>
              <wp:positionH relativeFrom="column">
                <wp:posOffset>0</wp:posOffset>
              </wp:positionH>
              <wp:positionV relativeFrom="paragraph">
                <wp:posOffset>-8255</wp:posOffset>
              </wp:positionV>
              <wp:extent cx="6299835" cy="0"/>
              <wp:effectExtent l="28575" t="29845" r="34290" b="3683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" strokecolor="gray" strokeweight="4.5pt">
              <v:stroke linestyle="thinThick"/>
              <w10:anchorlock/>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9B2884" w:rsidRDefault="00A80787" w:rsidP="0047798D">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A80787" w:rsidRDefault="00A80787">
    <w:pPr>
      <w:pStyle w:val="af0"/>
    </w:pPr>
    <w:r>
      <w:rPr>
        <w:noProof/>
      </w:rPr>
      <mc:AlternateContent>
        <mc:Choice Requires="wps">
          <w:drawing>
            <wp:anchor distT="0" distB="0" distL="114300" distR="114300" simplePos="0" relativeHeight="251682816" behindDoc="0" locked="1" layoutInCell="1" allowOverlap="1" wp14:anchorId="18AED3B9" wp14:editId="05FD2F09">
              <wp:simplePos x="0" y="0"/>
              <wp:positionH relativeFrom="column">
                <wp:posOffset>-19050</wp:posOffset>
              </wp:positionH>
              <wp:positionV relativeFrom="paragraph">
                <wp:posOffset>81915</wp:posOffset>
              </wp:positionV>
              <wp:extent cx="6299835" cy="0"/>
              <wp:effectExtent l="28575" t="34290" r="34290" b="32385"/>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WJXw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" strokecolor="gray" strokeweight="4.5pt">
              <v:stroke linestyle="thinThick"/>
              <w10:anchorlock/>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Default="00A80787" w:rsidP="0047798D">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62</w:t>
    </w:r>
    <w:r>
      <w:rPr>
        <w:rStyle w:val="af2"/>
      </w:rPr>
      <w:fldChar w:fldCharType="end"/>
    </w:r>
  </w:p>
  <w:p w:rsidR="00A80787" w:rsidRDefault="00A80787" w:rsidP="0047798D">
    <w:pPr>
      <w:pStyle w:val="af0"/>
      <w:ind w:right="360"/>
    </w:pPr>
  </w:p>
  <w:p w:rsidR="00A80787" w:rsidRDefault="00A8078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491755" w:rsidRDefault="00A80787" w:rsidP="0047798D">
    <w:pPr>
      <w:pStyle w:val="af0"/>
      <w:ind w:right="360"/>
      <w:rPr>
        <w:rFonts w:ascii="Arial Narrow" w:hAnsi="Arial Narrow"/>
        <w:b/>
        <w:i/>
        <w:color w:val="333333"/>
        <w:szCs w:val="20"/>
      </w:rPr>
    </w:pPr>
    <w:r w:rsidRPr="0083759C">
      <w:rPr>
        <w:rFonts w:ascii="Arial Narrow" w:hAnsi="Arial Narrow"/>
        <w:b/>
        <w:i/>
        <w:color w:val="333333"/>
        <w:szCs w:val="20"/>
        <w:lang w:val="en-US"/>
      </w:rPr>
      <w:t>X</w:t>
    </w:r>
    <w:r w:rsidRPr="0083759C">
      <w:rPr>
        <w:rFonts w:ascii="Arial Narrow" w:hAnsi="Arial Narrow"/>
        <w:b/>
        <w:i/>
        <w:color w:val="333333"/>
        <w:szCs w:val="20"/>
      </w:rPr>
      <w:t>.</w:t>
    </w:r>
    <w:r w:rsidRPr="0083759C">
      <w:rPr>
        <w:rFonts w:ascii="Arial Narrow" w:hAnsi="Arial Narrow"/>
        <w:b/>
        <w:i/>
        <w:color w:val="333333"/>
        <w:szCs w:val="20"/>
        <w:lang w:val="en-US"/>
      </w:rPr>
      <w:t> </w:t>
    </w:r>
    <w:r>
      <w:rPr>
        <w:rFonts w:ascii="Arial Narrow" w:hAnsi="Arial Narrow"/>
        <w:b/>
        <w:i/>
        <w:color w:val="333333"/>
        <w:szCs w:val="20"/>
      </w:rPr>
      <w:t>Единый реестр субъектов малого и среднего предпринимательства</w:t>
    </w:r>
  </w:p>
  <w:p w:rsidR="00A80787" w:rsidRPr="009C2D94" w:rsidRDefault="00A80787" w:rsidP="0047798D">
    <w:pPr>
      <w:pStyle w:val="af0"/>
      <w:ind w:right="360"/>
      <w:rPr>
        <w:sz w:val="10"/>
      </w:rPr>
    </w:pPr>
  </w:p>
  <w:p w:rsidR="00A80787" w:rsidRPr="00AA6BB3" w:rsidRDefault="00A80787" w:rsidP="0047798D">
    <w:pPr>
      <w:pStyle w:val="af0"/>
      <w:ind w:right="360"/>
      <w:rPr>
        <w:sz w:val="16"/>
        <w:szCs w:val="16"/>
      </w:rPr>
    </w:pPr>
    <w:r>
      <w:rPr>
        <w:noProof/>
      </w:rPr>
      <mc:AlternateContent>
        <mc:Choice Requires="wps">
          <w:drawing>
            <wp:anchor distT="0" distB="0" distL="114300" distR="114300" simplePos="0" relativeHeight="251684864" behindDoc="0" locked="1" layoutInCell="1" allowOverlap="1" wp14:anchorId="57BC5555" wp14:editId="6F22850D">
              <wp:simplePos x="0" y="0"/>
              <wp:positionH relativeFrom="column">
                <wp:posOffset>0</wp:posOffset>
              </wp:positionH>
              <wp:positionV relativeFrom="paragraph">
                <wp:posOffset>-8255</wp:posOffset>
              </wp:positionV>
              <wp:extent cx="6299835" cy="0"/>
              <wp:effectExtent l="28575" t="29845" r="34290" b="3683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NeXw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FLfA15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9B2884" w:rsidRDefault="00A80787" w:rsidP="0047798D">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A80787" w:rsidRDefault="00A80787">
    <w:pPr>
      <w:pStyle w:val="af0"/>
    </w:pPr>
    <w:r>
      <w:rPr>
        <w:noProof/>
      </w:rPr>
      <mc:AlternateContent>
        <mc:Choice Requires="wps">
          <w:drawing>
            <wp:anchor distT="0" distB="0" distL="114300" distR="114300" simplePos="0" relativeHeight="251685888" behindDoc="0" locked="1" layoutInCell="1" allowOverlap="1" wp14:anchorId="1A574880" wp14:editId="218504E2">
              <wp:simplePos x="0" y="0"/>
              <wp:positionH relativeFrom="column">
                <wp:posOffset>-19050</wp:posOffset>
              </wp:positionH>
              <wp:positionV relativeFrom="paragraph">
                <wp:posOffset>81915</wp:posOffset>
              </wp:positionV>
              <wp:extent cx="6299835" cy="0"/>
              <wp:effectExtent l="28575" t="34290" r="34290" b="32385"/>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rYA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" strokecolor="gray" strokeweight="4.5pt">
              <v:stroke linestyle="thinThick"/>
              <w10:anchorlock/>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001EC3" w:rsidRDefault="00A80787" w:rsidP="0047798D">
    <w:pPr>
      <w:pStyle w:val="af0"/>
      <w:ind w:right="360"/>
      <w:rPr>
        <w:rFonts w:ascii="Arial Narrow" w:hAnsi="Arial Narrow"/>
        <w:b/>
        <w:i/>
        <w:color w:val="333333"/>
      </w:rPr>
    </w:pPr>
    <w:r w:rsidRPr="00001EC3">
      <w:rPr>
        <w:rFonts w:ascii="Arial Narrow" w:hAnsi="Arial Narrow"/>
        <w:b/>
        <w:i/>
        <w:color w:val="333333"/>
        <w:lang w:val="en-US"/>
      </w:rPr>
      <w:t>X</w:t>
    </w:r>
    <w:r>
      <w:rPr>
        <w:rFonts w:ascii="Arial Narrow" w:hAnsi="Arial Narrow"/>
        <w:b/>
        <w:i/>
        <w:color w:val="333333"/>
        <w:lang w:val="en-US"/>
      </w:rPr>
      <w:t>I</w:t>
    </w:r>
    <w:r w:rsidRPr="00001EC3">
      <w:rPr>
        <w:rFonts w:ascii="Arial Narrow" w:hAnsi="Arial Narrow"/>
        <w:b/>
        <w:i/>
        <w:color w:val="333333"/>
      </w:rPr>
      <w:t>.</w:t>
    </w:r>
    <w:r w:rsidRPr="00001EC3">
      <w:rPr>
        <w:rFonts w:ascii="Arial Narrow" w:hAnsi="Arial Narrow"/>
        <w:b/>
        <w:i/>
        <w:color w:val="333333"/>
        <w:lang w:val="en-US"/>
      </w:rPr>
      <w:t> </w:t>
    </w:r>
    <w:r>
      <w:rPr>
        <w:rFonts w:ascii="Arial Narrow" w:hAnsi="Arial Narrow"/>
        <w:b/>
        <w:i/>
        <w:color w:val="333333"/>
      </w:rPr>
      <w:t>Официальный сайт ФНС России и сервисы</w:t>
    </w:r>
  </w:p>
  <w:p w:rsidR="00A80787" w:rsidRPr="009C2D94" w:rsidRDefault="00A80787" w:rsidP="0047798D">
    <w:pPr>
      <w:pStyle w:val="af0"/>
      <w:ind w:right="360"/>
      <w:rPr>
        <w:sz w:val="10"/>
      </w:rPr>
    </w:pPr>
  </w:p>
  <w:p w:rsidR="00A80787" w:rsidRPr="00AA6BB3" w:rsidRDefault="00A80787" w:rsidP="0047798D">
    <w:pPr>
      <w:pStyle w:val="af0"/>
      <w:ind w:right="360"/>
      <w:rPr>
        <w:sz w:val="16"/>
        <w:szCs w:val="16"/>
      </w:rPr>
    </w:pPr>
    <w:r>
      <w:rPr>
        <w:noProof/>
      </w:rPr>
      <mc:AlternateContent>
        <mc:Choice Requires="wps">
          <w:drawing>
            <wp:anchor distT="0" distB="0" distL="114300" distR="114300" simplePos="0" relativeHeight="251687936" behindDoc="0" locked="1" layoutInCell="1" allowOverlap="1" wp14:anchorId="20C97AFE" wp14:editId="6C80263B">
              <wp:simplePos x="0" y="0"/>
              <wp:positionH relativeFrom="column">
                <wp:posOffset>0</wp:posOffset>
              </wp:positionH>
              <wp:positionV relativeFrom="paragraph">
                <wp:posOffset>-8255</wp:posOffset>
              </wp:positionV>
              <wp:extent cx="6299835" cy="0"/>
              <wp:effectExtent l="28575" t="29845" r="34290" b="3683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" strokecolor="gray" strokeweight="4.5pt">
              <v:stroke linestyle="thinThick"/>
              <w10:anchorlock/>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130199" w:rsidRDefault="00A80787" w:rsidP="00A80787">
    <w:pPr>
      <w:pStyle w:val="af0"/>
      <w:ind w:right="360"/>
      <w:rPr>
        <w:rFonts w:ascii="Arial Narrow" w:hAnsi="Arial Narrow"/>
        <w:b/>
        <w:i/>
        <w:color w:val="333333"/>
      </w:rPr>
    </w:pPr>
    <w:r>
      <w:rPr>
        <w:rFonts w:ascii="Arial Narrow" w:hAnsi="Arial Narrow"/>
        <w:b/>
        <w:i/>
        <w:noProof/>
        <w:color w:val="333333"/>
      </w:rPr>
      <mc:AlternateContent>
        <mc:Choice Requires="wps">
          <w:drawing>
            <wp:anchor distT="0" distB="0" distL="114300" distR="114300" simplePos="0" relativeHeight="251689984" behindDoc="0" locked="1" layoutInCell="1" allowOverlap="1" wp14:anchorId="25756B48" wp14:editId="24A16E8B">
              <wp:simplePos x="0" y="0"/>
              <wp:positionH relativeFrom="column">
                <wp:posOffset>635</wp:posOffset>
              </wp:positionH>
              <wp:positionV relativeFrom="page">
                <wp:posOffset>726440</wp:posOffset>
              </wp:positionV>
              <wp:extent cx="6299835" cy="0"/>
              <wp:effectExtent l="34925" t="31115" r="37465" b="3556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" strokecolor="#969696" strokeweight="4.5pt">
              <v:stroke linestyle="thinThick"/>
              <w10:wrap anchory="page"/>
              <w10:anchorlock/>
            </v:line>
          </w:pict>
        </mc:Fallback>
      </mc:AlternateContent>
    </w:r>
    <w:r w:rsidRPr="00130199">
      <w:rPr>
        <w:rFonts w:ascii="Arial Narrow" w:hAnsi="Arial Narrow"/>
        <w:b/>
        <w:i/>
        <w:color w:val="333333"/>
        <w:lang w:val="en-US"/>
      </w:rPr>
      <w:t>X</w:t>
    </w:r>
    <w:r>
      <w:rPr>
        <w:rFonts w:ascii="Arial Narrow" w:hAnsi="Arial Narrow"/>
        <w:b/>
        <w:i/>
        <w:color w:val="333333"/>
        <w:lang w:val="en-US"/>
      </w:rPr>
      <w:t>II</w:t>
    </w:r>
    <w:r w:rsidRPr="00130199">
      <w:rPr>
        <w:rFonts w:ascii="Arial Narrow" w:hAnsi="Arial Narrow"/>
        <w:b/>
        <w:i/>
        <w:color w:val="333333"/>
      </w:rPr>
      <w:t>.</w:t>
    </w:r>
    <w:r w:rsidRPr="00130199">
      <w:rPr>
        <w:rFonts w:ascii="Arial Narrow" w:hAnsi="Arial Narrow"/>
        <w:b/>
        <w:i/>
        <w:color w:val="333333"/>
        <w:lang w:val="en-US"/>
      </w:rPr>
      <w:t> </w:t>
    </w:r>
    <w:r w:rsidRPr="00130199">
      <w:rPr>
        <w:rFonts w:ascii="Arial Narrow" w:hAnsi="Arial Narrow"/>
        <w:b/>
        <w:i/>
        <w:color w:val="333333"/>
      </w:rPr>
      <w:t>Основные изменения налогового законодательства</w:t>
    </w:r>
  </w:p>
  <w:p w:rsidR="00A80787" w:rsidRPr="005E53EC" w:rsidRDefault="00A80787" w:rsidP="00A80787">
    <w:pPr>
      <w:pStyle w:val="af0"/>
      <w:ind w:right="360"/>
      <w:rPr>
        <w:b/>
        <w:i/>
        <w:color w:val="80808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D95801" w:rsidRDefault="00A80787" w:rsidP="00E5038A">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Pr>
        <w:rFonts w:ascii="Arial Narrow" w:hAnsi="Arial Narrow"/>
        <w:b/>
        <w:i/>
        <w:szCs w:val="20"/>
        <w:lang w:val="en-US"/>
      </w:rPr>
      <w:t xml:space="preserve"> </w:t>
    </w:r>
    <w:r w:rsidRPr="00D95801">
      <w:rPr>
        <w:rFonts w:ascii="Arial Narrow" w:hAnsi="Arial Narrow"/>
        <w:b/>
        <w:i/>
        <w:szCs w:val="20"/>
      </w:rPr>
      <w:t>Социально-экономическая</w:t>
    </w:r>
    <w:r>
      <w:rPr>
        <w:rFonts w:ascii="Arial Narrow" w:hAnsi="Arial Narrow"/>
        <w:b/>
        <w:i/>
        <w:szCs w:val="20"/>
      </w:rPr>
      <w:t xml:space="preserve"> </w:t>
    </w:r>
    <w:r w:rsidRPr="00D95801">
      <w:rPr>
        <w:rFonts w:ascii="Arial Narrow" w:hAnsi="Arial Narrow"/>
        <w:b/>
        <w:i/>
        <w:szCs w:val="20"/>
      </w:rPr>
      <w:t>ситуация</w:t>
    </w:r>
    <w:r>
      <w:rPr>
        <w:rFonts w:ascii="Arial Narrow" w:hAnsi="Arial Narrow"/>
        <w:b/>
        <w:i/>
        <w:szCs w:val="20"/>
      </w:rPr>
      <w:t xml:space="preserve"> </w:t>
    </w:r>
  </w:p>
  <w:p w:rsidR="00A80787" w:rsidRDefault="00A80787" w:rsidP="00876A36">
    <w:pPr>
      <w:pStyle w:val="af0"/>
      <w:ind w:right="360"/>
    </w:pPr>
    <w:r>
      <w:rPr>
        <w:b/>
        <w:i/>
        <w:noProof/>
        <w:color w:val="333333"/>
        <w:sz w:val="16"/>
        <w:szCs w:val="16"/>
      </w:rPr>
      <mc:AlternateContent>
        <mc:Choice Requires="wps">
          <w:drawing>
            <wp:anchor distT="0" distB="0" distL="114300" distR="114300" simplePos="0" relativeHeight="251692032" behindDoc="0" locked="1" layoutInCell="1" allowOverlap="1" wp14:anchorId="11AA2026" wp14:editId="46A01218">
              <wp:simplePos x="0" y="0"/>
              <wp:positionH relativeFrom="column">
                <wp:posOffset>0</wp:posOffset>
              </wp:positionH>
              <wp:positionV relativeFrom="page">
                <wp:posOffset>725170</wp:posOffset>
              </wp:positionV>
              <wp:extent cx="6299835" cy="0"/>
              <wp:effectExtent l="28575" t="29845" r="34290" b="36830"/>
              <wp:wrapNone/>
              <wp:docPr id="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XFIg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" strokecolor="#969696" strokeweight="4.5pt">
              <v:stroke linestyle="thinThick"/>
              <w10:wrap anchory="page"/>
              <w10:anchorlock/>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5F6150" w:rsidRDefault="00A80787">
    <w:pPr>
      <w:pStyle w:val="af0"/>
      <w:rPr>
        <w:rFonts w:ascii="Arial Narrow" w:hAnsi="Arial Narrow"/>
        <w:b/>
        <w:i/>
      </w:rPr>
    </w:pPr>
    <w:r w:rsidRPr="005F6150">
      <w:rPr>
        <w:rFonts w:ascii="Arial Narrow" w:hAnsi="Arial Narrow"/>
        <w:b/>
        <w:i/>
        <w:lang w:val="en-US"/>
      </w:rPr>
      <w:t>II</w:t>
    </w:r>
    <w:r>
      <w:rPr>
        <w:rFonts w:ascii="Arial Narrow" w:hAnsi="Arial Narrow"/>
        <w:b/>
        <w:i/>
      </w:rPr>
      <w:t>.Государственные финансы</w:t>
    </w:r>
    <w:r w:rsidRPr="005F6150">
      <w:rPr>
        <w:rFonts w:ascii="Arial Narrow" w:hAnsi="Arial Narrow"/>
        <w:b/>
        <w:i/>
      </w:rPr>
      <w:t xml:space="preserve"> </w:t>
    </w:r>
  </w:p>
  <w:p w:rsidR="00A80787" w:rsidRPr="003437F6" w:rsidRDefault="00A80787">
    <w:pPr>
      <w:pStyle w:val="af0"/>
    </w:pPr>
    <w:r>
      <w:rPr>
        <w:b/>
        <w:i/>
        <w:noProof/>
      </w:rPr>
      <mc:AlternateContent>
        <mc:Choice Requires="wps">
          <w:drawing>
            <wp:anchor distT="0" distB="0" distL="114300" distR="114300" simplePos="0" relativeHeight="251660288" behindDoc="0" locked="1" layoutInCell="1" allowOverlap="1" wp14:anchorId="0703D0EC" wp14:editId="387291A0">
              <wp:simplePos x="0" y="0"/>
              <wp:positionH relativeFrom="column">
                <wp:posOffset>-99060</wp:posOffset>
              </wp:positionH>
              <wp:positionV relativeFrom="page">
                <wp:posOffset>696595</wp:posOffset>
              </wp:positionV>
              <wp:extent cx="6299835" cy="0"/>
              <wp:effectExtent l="0" t="19050" r="24765" b="381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8pt,54.85pt" to="488.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" strokecolor="#969696" strokeweight="4.5pt">
              <v:stroke linestyle="thinThick"/>
              <w10:wrap anchory="page"/>
              <w10:anchorlock/>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F001A" w:rsidRDefault="00A80787" w:rsidP="008F001A">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96053F" w:rsidRDefault="00A80787">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0" distB="0" distL="114300" distR="114300" simplePos="0" relativeHeight="251662336" behindDoc="0" locked="1" layoutInCell="1" allowOverlap="1" wp14:anchorId="4FEF88B8" wp14:editId="335CD8E1">
              <wp:simplePos x="0" y="0"/>
              <wp:positionH relativeFrom="column">
                <wp:posOffset>5715</wp:posOffset>
              </wp:positionH>
              <wp:positionV relativeFrom="page">
                <wp:posOffset>706120</wp:posOffset>
              </wp:positionV>
              <wp:extent cx="6299835" cy="0"/>
              <wp:effectExtent l="0" t="19050" r="24765" b="381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kU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mjhZFF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96053F" w:rsidRDefault="00A80787">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0" distB="0" distL="114300" distR="114300" simplePos="0" relativeHeight="251667456" behindDoc="0" locked="1" layoutInCell="1" allowOverlap="1" wp14:anchorId="050C531C" wp14:editId="44DD1A83">
              <wp:simplePos x="0" y="0"/>
              <wp:positionH relativeFrom="column">
                <wp:posOffset>5715</wp:posOffset>
              </wp:positionH>
              <wp:positionV relativeFrom="page">
                <wp:posOffset>706120</wp:posOffset>
              </wp:positionV>
              <wp:extent cx="6299835" cy="0"/>
              <wp:effectExtent l="0" t="19050" r="24765" b="381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BWJIvzXwIAAGw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92E64" w:rsidRDefault="00A80787">
    <w:pPr>
      <w:pStyle w:val="af0"/>
      <w:rPr>
        <w:rFonts w:ascii="Arial Narrow" w:hAnsi="Arial Narrow"/>
        <w:b/>
        <w:i/>
      </w:rPr>
    </w:pPr>
    <w:r w:rsidRPr="00892E64">
      <w:rPr>
        <w:rFonts w:ascii="Arial Narrow" w:hAnsi="Arial Narrow"/>
        <w:b/>
        <w:i/>
        <w:lang w:val="en-US"/>
      </w:rPr>
      <w:t>III</w:t>
    </w:r>
    <w:r w:rsidRPr="00892E64">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0" distB="0" distL="114300" distR="114300" simplePos="0" relativeHeight="251663360" behindDoc="0" locked="1" layoutInCell="1" allowOverlap="1" wp14:anchorId="3275A27E" wp14:editId="65E7959C">
              <wp:simplePos x="0" y="0"/>
              <wp:positionH relativeFrom="column">
                <wp:posOffset>5715</wp:posOffset>
              </wp:positionH>
              <wp:positionV relativeFrom="page">
                <wp:posOffset>706120</wp:posOffset>
              </wp:positionV>
              <wp:extent cx="6299835" cy="0"/>
              <wp:effectExtent l="0" t="19050" r="24765" b="381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L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Fhn+y1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87" w:rsidRPr="00892E64" w:rsidRDefault="00A80787">
    <w:pPr>
      <w:pStyle w:val="af0"/>
      <w:rPr>
        <w:rFonts w:ascii="Arial Narrow" w:hAnsi="Arial Narrow"/>
        <w:b/>
        <w:i/>
      </w:rPr>
    </w:pPr>
    <w:r w:rsidRPr="00892E64">
      <w:rPr>
        <w:rFonts w:ascii="Arial Narrow" w:hAnsi="Arial Narrow"/>
        <w:b/>
        <w:i/>
        <w:lang w:val="en-US"/>
      </w:rPr>
      <w:t>III</w:t>
    </w:r>
    <w:r w:rsidRPr="00892E64">
      <w:rPr>
        <w:rFonts w:ascii="Arial Narrow" w:hAnsi="Arial Narrow"/>
        <w:b/>
        <w:i/>
      </w:rPr>
      <w:t xml:space="preserve">. Поступление администрируемых ФНС России доходов </w:t>
    </w:r>
  </w:p>
  <w:p w:rsidR="00A80787" w:rsidRPr="00226B5A" w:rsidRDefault="00A80787">
    <w:pPr>
      <w:pStyle w:val="af0"/>
      <w:rPr>
        <w:b/>
        <w:i/>
      </w:rPr>
    </w:pPr>
    <w:r>
      <w:rPr>
        <w:b/>
        <w:i/>
        <w:noProof/>
      </w:rPr>
      <mc:AlternateContent>
        <mc:Choice Requires="wps">
          <w:drawing>
            <wp:anchor distT="0" distB="0" distL="114300" distR="114300" simplePos="0" relativeHeight="251665408" behindDoc="0" locked="1" layoutInCell="1" allowOverlap="1" wp14:anchorId="17CD68F8" wp14:editId="3E409F80">
              <wp:simplePos x="0" y="0"/>
              <wp:positionH relativeFrom="column">
                <wp:posOffset>5715</wp:posOffset>
              </wp:positionH>
              <wp:positionV relativeFrom="page">
                <wp:posOffset>706120</wp:posOffset>
              </wp:positionV>
              <wp:extent cx="6299835" cy="0"/>
              <wp:effectExtent l="0" t="19050" r="24765" b="3810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" strokecolor="#969696" strokeweight="4.5pt">
              <v:stroke linestyle="thinThick"/>
              <w10:wrap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A89"/>
    <w:multiLevelType w:val="hybridMultilevel"/>
    <w:tmpl w:val="F3AEF688"/>
    <w:lvl w:ilvl="0" w:tplc="E30E0F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B13E4"/>
    <w:multiLevelType w:val="multilevel"/>
    <w:tmpl w:val="848C60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8E00BE"/>
    <w:multiLevelType w:val="multilevel"/>
    <w:tmpl w:val="3184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5C3F4E"/>
    <w:multiLevelType w:val="hybridMultilevel"/>
    <w:tmpl w:val="7BA26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4E56DE"/>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CC5F54"/>
    <w:multiLevelType w:val="hybridMultilevel"/>
    <w:tmpl w:val="D82ED628"/>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8726080"/>
    <w:multiLevelType w:val="hybridMultilevel"/>
    <w:tmpl w:val="00E244A8"/>
    <w:lvl w:ilvl="0" w:tplc="DA020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BF8770A"/>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E7208FE"/>
    <w:multiLevelType w:val="hybridMultilevel"/>
    <w:tmpl w:val="7550F8DE"/>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7C65B92"/>
    <w:multiLevelType w:val="hybridMultilevel"/>
    <w:tmpl w:val="38F2F622"/>
    <w:lvl w:ilvl="0" w:tplc="1020DEC8">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E3D676C"/>
    <w:multiLevelType w:val="hybridMultilevel"/>
    <w:tmpl w:val="B83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047161"/>
    <w:multiLevelType w:val="hybridMultilevel"/>
    <w:tmpl w:val="575C0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A85E24"/>
    <w:multiLevelType w:val="hybridMultilevel"/>
    <w:tmpl w:val="BB3A592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9E2761"/>
    <w:multiLevelType w:val="hybridMultilevel"/>
    <w:tmpl w:val="D7CA2032"/>
    <w:lvl w:ilvl="0" w:tplc="6C20A7C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CCA54BF"/>
    <w:multiLevelType w:val="hybridMultilevel"/>
    <w:tmpl w:val="B0400AC0"/>
    <w:lvl w:ilvl="0" w:tplc="8FB24176">
      <w:start w:val="1"/>
      <w:numFmt w:val="bullet"/>
      <w:lvlText w:val="-"/>
      <w:lvlJc w:val="left"/>
      <w:pPr>
        <w:tabs>
          <w:tab w:val="num" w:pos="795"/>
        </w:tabs>
        <w:ind w:left="795" w:hanging="360"/>
      </w:pPr>
      <w:rPr>
        <w:rFonts w:ascii="Times New Roman AIS" w:hAnsi="Times New Roman AI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5">
    <w:nsid w:val="76C82D2A"/>
    <w:multiLevelType w:val="hybridMultilevel"/>
    <w:tmpl w:val="24B8E834"/>
    <w:lvl w:ilvl="0" w:tplc="EAE63F0C">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11"/>
  </w:num>
  <w:num w:numId="2">
    <w:abstractNumId w:val="3"/>
  </w:num>
  <w:num w:numId="3">
    <w:abstractNumId w:val="4"/>
  </w:num>
  <w:num w:numId="4">
    <w:abstractNumId w:val="0"/>
  </w:num>
  <w:num w:numId="5">
    <w:abstractNumId w:val="7"/>
  </w:num>
  <w:num w:numId="6">
    <w:abstractNumId w:val="10"/>
  </w:num>
  <w:num w:numId="7">
    <w:abstractNumId w:val="6"/>
  </w:num>
  <w:num w:numId="8">
    <w:abstractNumId w:val="15"/>
  </w:num>
  <w:num w:numId="9">
    <w:abstractNumId w:val="2"/>
  </w:num>
  <w:num w:numId="10">
    <w:abstractNumId w:val="1"/>
  </w:num>
  <w:num w:numId="11">
    <w:abstractNumId w:val="5"/>
  </w:num>
  <w:num w:numId="12">
    <w:abstractNumId w:val="14"/>
  </w:num>
  <w:num w:numId="13">
    <w:abstractNumId w:val="8"/>
  </w:num>
  <w:num w:numId="14">
    <w:abstractNumId w:val="9"/>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81"/>
  <w:displayHorizont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45"/>
    <w:rsid w:val="000006EF"/>
    <w:rsid w:val="00000DD9"/>
    <w:rsid w:val="00000E88"/>
    <w:rsid w:val="00001B72"/>
    <w:rsid w:val="00002B58"/>
    <w:rsid w:val="00002BE6"/>
    <w:rsid w:val="00002FD8"/>
    <w:rsid w:val="000033C8"/>
    <w:rsid w:val="00004296"/>
    <w:rsid w:val="00004DFF"/>
    <w:rsid w:val="00005D5B"/>
    <w:rsid w:val="00005FB5"/>
    <w:rsid w:val="00005FC8"/>
    <w:rsid w:val="0000656B"/>
    <w:rsid w:val="00006785"/>
    <w:rsid w:val="000072F1"/>
    <w:rsid w:val="000075A0"/>
    <w:rsid w:val="000076E7"/>
    <w:rsid w:val="00007C24"/>
    <w:rsid w:val="00010165"/>
    <w:rsid w:val="00010DF7"/>
    <w:rsid w:val="00011865"/>
    <w:rsid w:val="00011D98"/>
    <w:rsid w:val="000124DC"/>
    <w:rsid w:val="00012682"/>
    <w:rsid w:val="0001297F"/>
    <w:rsid w:val="00012B6F"/>
    <w:rsid w:val="000144C2"/>
    <w:rsid w:val="00014ADA"/>
    <w:rsid w:val="00014BC6"/>
    <w:rsid w:val="00014FD7"/>
    <w:rsid w:val="00015F31"/>
    <w:rsid w:val="00015FFB"/>
    <w:rsid w:val="00016337"/>
    <w:rsid w:val="0001749E"/>
    <w:rsid w:val="00017655"/>
    <w:rsid w:val="00017F98"/>
    <w:rsid w:val="000204BA"/>
    <w:rsid w:val="000207B9"/>
    <w:rsid w:val="00020BDE"/>
    <w:rsid w:val="000210F5"/>
    <w:rsid w:val="000212B7"/>
    <w:rsid w:val="000216D4"/>
    <w:rsid w:val="00021CFC"/>
    <w:rsid w:val="00022E4A"/>
    <w:rsid w:val="00023361"/>
    <w:rsid w:val="000234BD"/>
    <w:rsid w:val="0002365C"/>
    <w:rsid w:val="000251F8"/>
    <w:rsid w:val="0002559A"/>
    <w:rsid w:val="000261C3"/>
    <w:rsid w:val="00027085"/>
    <w:rsid w:val="00027B4D"/>
    <w:rsid w:val="0003096C"/>
    <w:rsid w:val="00030C50"/>
    <w:rsid w:val="000311C9"/>
    <w:rsid w:val="00032472"/>
    <w:rsid w:val="00033AFE"/>
    <w:rsid w:val="000348DF"/>
    <w:rsid w:val="00034E77"/>
    <w:rsid w:val="000363FB"/>
    <w:rsid w:val="00036461"/>
    <w:rsid w:val="00036F8A"/>
    <w:rsid w:val="00037778"/>
    <w:rsid w:val="000409A7"/>
    <w:rsid w:val="000429E2"/>
    <w:rsid w:val="0004308F"/>
    <w:rsid w:val="00044D97"/>
    <w:rsid w:val="00044FB6"/>
    <w:rsid w:val="00045A85"/>
    <w:rsid w:val="00045EB8"/>
    <w:rsid w:val="0004726C"/>
    <w:rsid w:val="000501DC"/>
    <w:rsid w:val="00051808"/>
    <w:rsid w:val="000518D7"/>
    <w:rsid w:val="00051B9C"/>
    <w:rsid w:val="00052C3E"/>
    <w:rsid w:val="00052C47"/>
    <w:rsid w:val="00052FAA"/>
    <w:rsid w:val="000541BA"/>
    <w:rsid w:val="00054278"/>
    <w:rsid w:val="000545B7"/>
    <w:rsid w:val="00055118"/>
    <w:rsid w:val="00055678"/>
    <w:rsid w:val="00056147"/>
    <w:rsid w:val="00056587"/>
    <w:rsid w:val="000565DD"/>
    <w:rsid w:val="000566E6"/>
    <w:rsid w:val="000567E5"/>
    <w:rsid w:val="00060C02"/>
    <w:rsid w:val="0006133C"/>
    <w:rsid w:val="00061422"/>
    <w:rsid w:val="00061867"/>
    <w:rsid w:val="00061900"/>
    <w:rsid w:val="000619CB"/>
    <w:rsid w:val="00062212"/>
    <w:rsid w:val="000628A7"/>
    <w:rsid w:val="00063A7D"/>
    <w:rsid w:val="00063A88"/>
    <w:rsid w:val="00065C9B"/>
    <w:rsid w:val="00066F7E"/>
    <w:rsid w:val="0006798B"/>
    <w:rsid w:val="00067C45"/>
    <w:rsid w:val="00071746"/>
    <w:rsid w:val="00072542"/>
    <w:rsid w:val="00074281"/>
    <w:rsid w:val="00075BAE"/>
    <w:rsid w:val="00077025"/>
    <w:rsid w:val="00080218"/>
    <w:rsid w:val="000803AB"/>
    <w:rsid w:val="00080A37"/>
    <w:rsid w:val="00080CF5"/>
    <w:rsid w:val="00081E4E"/>
    <w:rsid w:val="00083AFB"/>
    <w:rsid w:val="000842C7"/>
    <w:rsid w:val="00084F07"/>
    <w:rsid w:val="00085C01"/>
    <w:rsid w:val="00086674"/>
    <w:rsid w:val="0008693D"/>
    <w:rsid w:val="00087C12"/>
    <w:rsid w:val="00087D9E"/>
    <w:rsid w:val="00090106"/>
    <w:rsid w:val="00090922"/>
    <w:rsid w:val="00090A79"/>
    <w:rsid w:val="00091D51"/>
    <w:rsid w:val="00091FE4"/>
    <w:rsid w:val="00092216"/>
    <w:rsid w:val="00093F5E"/>
    <w:rsid w:val="00093FA0"/>
    <w:rsid w:val="0009425F"/>
    <w:rsid w:val="00094D7A"/>
    <w:rsid w:val="00094DEF"/>
    <w:rsid w:val="000957CA"/>
    <w:rsid w:val="0009636F"/>
    <w:rsid w:val="0009791E"/>
    <w:rsid w:val="000A0356"/>
    <w:rsid w:val="000A0692"/>
    <w:rsid w:val="000A0C95"/>
    <w:rsid w:val="000A5169"/>
    <w:rsid w:val="000A55C0"/>
    <w:rsid w:val="000A66D0"/>
    <w:rsid w:val="000A68AF"/>
    <w:rsid w:val="000A7477"/>
    <w:rsid w:val="000B03C7"/>
    <w:rsid w:val="000B0A1D"/>
    <w:rsid w:val="000B113B"/>
    <w:rsid w:val="000B115A"/>
    <w:rsid w:val="000B12C0"/>
    <w:rsid w:val="000B1362"/>
    <w:rsid w:val="000B13DA"/>
    <w:rsid w:val="000B33BE"/>
    <w:rsid w:val="000B40C7"/>
    <w:rsid w:val="000B42F9"/>
    <w:rsid w:val="000B471A"/>
    <w:rsid w:val="000B4A36"/>
    <w:rsid w:val="000B4B19"/>
    <w:rsid w:val="000B4D35"/>
    <w:rsid w:val="000B50DE"/>
    <w:rsid w:val="000B5251"/>
    <w:rsid w:val="000B5ED6"/>
    <w:rsid w:val="000B63E8"/>
    <w:rsid w:val="000B6DA8"/>
    <w:rsid w:val="000B79A5"/>
    <w:rsid w:val="000C087D"/>
    <w:rsid w:val="000C1230"/>
    <w:rsid w:val="000C1958"/>
    <w:rsid w:val="000C2584"/>
    <w:rsid w:val="000C32FF"/>
    <w:rsid w:val="000C569E"/>
    <w:rsid w:val="000C645B"/>
    <w:rsid w:val="000C7B42"/>
    <w:rsid w:val="000D0135"/>
    <w:rsid w:val="000D14C1"/>
    <w:rsid w:val="000D1C9A"/>
    <w:rsid w:val="000D2032"/>
    <w:rsid w:val="000D2589"/>
    <w:rsid w:val="000D2FA7"/>
    <w:rsid w:val="000D3F70"/>
    <w:rsid w:val="000D4E01"/>
    <w:rsid w:val="000D5201"/>
    <w:rsid w:val="000D5451"/>
    <w:rsid w:val="000D5F78"/>
    <w:rsid w:val="000D67D9"/>
    <w:rsid w:val="000D6E2C"/>
    <w:rsid w:val="000D72BA"/>
    <w:rsid w:val="000E02BD"/>
    <w:rsid w:val="000E07F8"/>
    <w:rsid w:val="000E0C2B"/>
    <w:rsid w:val="000E0FD3"/>
    <w:rsid w:val="000E48CD"/>
    <w:rsid w:val="000E4B24"/>
    <w:rsid w:val="000E6F40"/>
    <w:rsid w:val="000E6FD0"/>
    <w:rsid w:val="000E7FF7"/>
    <w:rsid w:val="000F084E"/>
    <w:rsid w:val="000F0977"/>
    <w:rsid w:val="000F0C77"/>
    <w:rsid w:val="000F11C0"/>
    <w:rsid w:val="000F12E2"/>
    <w:rsid w:val="000F2D75"/>
    <w:rsid w:val="000F31C7"/>
    <w:rsid w:val="000F3A9E"/>
    <w:rsid w:val="000F5CF3"/>
    <w:rsid w:val="000F6D78"/>
    <w:rsid w:val="001002BB"/>
    <w:rsid w:val="00100B88"/>
    <w:rsid w:val="00100BE0"/>
    <w:rsid w:val="001017A2"/>
    <w:rsid w:val="00102CD5"/>
    <w:rsid w:val="00106509"/>
    <w:rsid w:val="0010771A"/>
    <w:rsid w:val="00112F4B"/>
    <w:rsid w:val="0011314C"/>
    <w:rsid w:val="001144DA"/>
    <w:rsid w:val="0011652B"/>
    <w:rsid w:val="00116C18"/>
    <w:rsid w:val="001170AA"/>
    <w:rsid w:val="00117E0A"/>
    <w:rsid w:val="00120177"/>
    <w:rsid w:val="001206F3"/>
    <w:rsid w:val="00120A8E"/>
    <w:rsid w:val="0012111D"/>
    <w:rsid w:val="00122DE4"/>
    <w:rsid w:val="0012435E"/>
    <w:rsid w:val="00124835"/>
    <w:rsid w:val="00124A94"/>
    <w:rsid w:val="0012587C"/>
    <w:rsid w:val="00125926"/>
    <w:rsid w:val="0012641A"/>
    <w:rsid w:val="001266C5"/>
    <w:rsid w:val="001267F5"/>
    <w:rsid w:val="001301E1"/>
    <w:rsid w:val="00130732"/>
    <w:rsid w:val="00130A17"/>
    <w:rsid w:val="001317D9"/>
    <w:rsid w:val="00132B02"/>
    <w:rsid w:val="00132C61"/>
    <w:rsid w:val="00133433"/>
    <w:rsid w:val="00133D3C"/>
    <w:rsid w:val="00134871"/>
    <w:rsid w:val="00135395"/>
    <w:rsid w:val="00136319"/>
    <w:rsid w:val="001375D6"/>
    <w:rsid w:val="00137B81"/>
    <w:rsid w:val="001403F6"/>
    <w:rsid w:val="001419A1"/>
    <w:rsid w:val="00141D6C"/>
    <w:rsid w:val="00141D7C"/>
    <w:rsid w:val="00142079"/>
    <w:rsid w:val="001426AE"/>
    <w:rsid w:val="00142855"/>
    <w:rsid w:val="00143278"/>
    <w:rsid w:val="0014396E"/>
    <w:rsid w:val="00144E5E"/>
    <w:rsid w:val="00145900"/>
    <w:rsid w:val="0014649B"/>
    <w:rsid w:val="00147011"/>
    <w:rsid w:val="001473F7"/>
    <w:rsid w:val="00147590"/>
    <w:rsid w:val="0014762A"/>
    <w:rsid w:val="00147918"/>
    <w:rsid w:val="00147EC0"/>
    <w:rsid w:val="001503BB"/>
    <w:rsid w:val="00151CBD"/>
    <w:rsid w:val="00151DEB"/>
    <w:rsid w:val="00153BCF"/>
    <w:rsid w:val="00153D3A"/>
    <w:rsid w:val="00154782"/>
    <w:rsid w:val="00154C02"/>
    <w:rsid w:val="00155614"/>
    <w:rsid w:val="00155621"/>
    <w:rsid w:val="00155707"/>
    <w:rsid w:val="001563D5"/>
    <w:rsid w:val="00157551"/>
    <w:rsid w:val="001578B2"/>
    <w:rsid w:val="00160392"/>
    <w:rsid w:val="0016046C"/>
    <w:rsid w:val="0016157C"/>
    <w:rsid w:val="00161B85"/>
    <w:rsid w:val="00161CF4"/>
    <w:rsid w:val="00162786"/>
    <w:rsid w:val="00163D68"/>
    <w:rsid w:val="001654A8"/>
    <w:rsid w:val="001667BA"/>
    <w:rsid w:val="00166CD5"/>
    <w:rsid w:val="00167252"/>
    <w:rsid w:val="00167B74"/>
    <w:rsid w:val="00167E9D"/>
    <w:rsid w:val="00171065"/>
    <w:rsid w:val="001719E5"/>
    <w:rsid w:val="00172B33"/>
    <w:rsid w:val="00172C0B"/>
    <w:rsid w:val="00172C7A"/>
    <w:rsid w:val="00172F2B"/>
    <w:rsid w:val="00173B3D"/>
    <w:rsid w:val="00174469"/>
    <w:rsid w:val="001749EB"/>
    <w:rsid w:val="001754DB"/>
    <w:rsid w:val="00175838"/>
    <w:rsid w:val="00176959"/>
    <w:rsid w:val="00176C25"/>
    <w:rsid w:val="00176D7F"/>
    <w:rsid w:val="0017703E"/>
    <w:rsid w:val="001801D1"/>
    <w:rsid w:val="0018047B"/>
    <w:rsid w:val="00181ACC"/>
    <w:rsid w:val="00181E75"/>
    <w:rsid w:val="0018238C"/>
    <w:rsid w:val="00183173"/>
    <w:rsid w:val="00183AE2"/>
    <w:rsid w:val="00184372"/>
    <w:rsid w:val="00186583"/>
    <w:rsid w:val="001904D4"/>
    <w:rsid w:val="001906FD"/>
    <w:rsid w:val="00190711"/>
    <w:rsid w:val="00190776"/>
    <w:rsid w:val="00190877"/>
    <w:rsid w:val="00191199"/>
    <w:rsid w:val="0019138F"/>
    <w:rsid w:val="00191891"/>
    <w:rsid w:val="00191F60"/>
    <w:rsid w:val="00192A5F"/>
    <w:rsid w:val="00192B08"/>
    <w:rsid w:val="0019433F"/>
    <w:rsid w:val="00194832"/>
    <w:rsid w:val="001948C7"/>
    <w:rsid w:val="00194F8B"/>
    <w:rsid w:val="00196259"/>
    <w:rsid w:val="00196B02"/>
    <w:rsid w:val="00196EBA"/>
    <w:rsid w:val="00197483"/>
    <w:rsid w:val="00197C60"/>
    <w:rsid w:val="00197F8F"/>
    <w:rsid w:val="001A0AE3"/>
    <w:rsid w:val="001A0F76"/>
    <w:rsid w:val="001A0FBC"/>
    <w:rsid w:val="001A1571"/>
    <w:rsid w:val="001A1A6F"/>
    <w:rsid w:val="001A3123"/>
    <w:rsid w:val="001A47DE"/>
    <w:rsid w:val="001A5658"/>
    <w:rsid w:val="001A5C88"/>
    <w:rsid w:val="001A5E44"/>
    <w:rsid w:val="001A67A8"/>
    <w:rsid w:val="001A6DBC"/>
    <w:rsid w:val="001A7836"/>
    <w:rsid w:val="001A78B1"/>
    <w:rsid w:val="001A7C16"/>
    <w:rsid w:val="001B1347"/>
    <w:rsid w:val="001B19A3"/>
    <w:rsid w:val="001B2BCA"/>
    <w:rsid w:val="001B3643"/>
    <w:rsid w:val="001B3946"/>
    <w:rsid w:val="001B4751"/>
    <w:rsid w:val="001B5EAF"/>
    <w:rsid w:val="001B6621"/>
    <w:rsid w:val="001B68E0"/>
    <w:rsid w:val="001C0B72"/>
    <w:rsid w:val="001C1670"/>
    <w:rsid w:val="001C1992"/>
    <w:rsid w:val="001C1ADC"/>
    <w:rsid w:val="001C28ED"/>
    <w:rsid w:val="001C29B3"/>
    <w:rsid w:val="001C2D16"/>
    <w:rsid w:val="001C6C90"/>
    <w:rsid w:val="001C6E83"/>
    <w:rsid w:val="001C7E36"/>
    <w:rsid w:val="001D00B6"/>
    <w:rsid w:val="001D0210"/>
    <w:rsid w:val="001D0329"/>
    <w:rsid w:val="001D0E51"/>
    <w:rsid w:val="001D1AB4"/>
    <w:rsid w:val="001D3987"/>
    <w:rsid w:val="001D4431"/>
    <w:rsid w:val="001D77D2"/>
    <w:rsid w:val="001E0C36"/>
    <w:rsid w:val="001E245A"/>
    <w:rsid w:val="001E28BB"/>
    <w:rsid w:val="001E2F21"/>
    <w:rsid w:val="001E3E46"/>
    <w:rsid w:val="001E49E4"/>
    <w:rsid w:val="001E52AF"/>
    <w:rsid w:val="001E55D1"/>
    <w:rsid w:val="001E5677"/>
    <w:rsid w:val="001E578C"/>
    <w:rsid w:val="001E5B0D"/>
    <w:rsid w:val="001E5B98"/>
    <w:rsid w:val="001E5BE1"/>
    <w:rsid w:val="001E600B"/>
    <w:rsid w:val="001E6B3A"/>
    <w:rsid w:val="001E6E40"/>
    <w:rsid w:val="001E6ED3"/>
    <w:rsid w:val="001E72C9"/>
    <w:rsid w:val="001E7F1D"/>
    <w:rsid w:val="001F177F"/>
    <w:rsid w:val="001F2E12"/>
    <w:rsid w:val="001F3109"/>
    <w:rsid w:val="001F3360"/>
    <w:rsid w:val="001F4781"/>
    <w:rsid w:val="001F48AC"/>
    <w:rsid w:val="001F511D"/>
    <w:rsid w:val="001F531F"/>
    <w:rsid w:val="001F572E"/>
    <w:rsid w:val="001F5BBA"/>
    <w:rsid w:val="001F6348"/>
    <w:rsid w:val="001F69B9"/>
    <w:rsid w:val="001F7885"/>
    <w:rsid w:val="001F7D33"/>
    <w:rsid w:val="00201074"/>
    <w:rsid w:val="002012E0"/>
    <w:rsid w:val="002015FE"/>
    <w:rsid w:val="00201D1F"/>
    <w:rsid w:val="00201EA3"/>
    <w:rsid w:val="00201EB5"/>
    <w:rsid w:val="00202F5C"/>
    <w:rsid w:val="002034B5"/>
    <w:rsid w:val="00204B69"/>
    <w:rsid w:val="00204D2E"/>
    <w:rsid w:val="00204D93"/>
    <w:rsid w:val="002052EC"/>
    <w:rsid w:val="002056B9"/>
    <w:rsid w:val="002073E2"/>
    <w:rsid w:val="0020772C"/>
    <w:rsid w:val="002101F0"/>
    <w:rsid w:val="00211511"/>
    <w:rsid w:val="00211868"/>
    <w:rsid w:val="002133BD"/>
    <w:rsid w:val="00213496"/>
    <w:rsid w:val="00213549"/>
    <w:rsid w:val="0021372E"/>
    <w:rsid w:val="00213DBF"/>
    <w:rsid w:val="00214769"/>
    <w:rsid w:val="00214AD2"/>
    <w:rsid w:val="00214E2C"/>
    <w:rsid w:val="00215102"/>
    <w:rsid w:val="00215120"/>
    <w:rsid w:val="002153E1"/>
    <w:rsid w:val="00215DBF"/>
    <w:rsid w:val="00216562"/>
    <w:rsid w:val="002165B8"/>
    <w:rsid w:val="002168C9"/>
    <w:rsid w:val="00216C06"/>
    <w:rsid w:val="00221857"/>
    <w:rsid w:val="00222FA4"/>
    <w:rsid w:val="00223439"/>
    <w:rsid w:val="00223F9D"/>
    <w:rsid w:val="00226C77"/>
    <w:rsid w:val="00227BDF"/>
    <w:rsid w:val="00227E00"/>
    <w:rsid w:val="00231D51"/>
    <w:rsid w:val="002321E2"/>
    <w:rsid w:val="00232AC0"/>
    <w:rsid w:val="0023406C"/>
    <w:rsid w:val="00234563"/>
    <w:rsid w:val="00234954"/>
    <w:rsid w:val="00234D89"/>
    <w:rsid w:val="0023519D"/>
    <w:rsid w:val="0023599C"/>
    <w:rsid w:val="00236DFE"/>
    <w:rsid w:val="00236FF9"/>
    <w:rsid w:val="0023725A"/>
    <w:rsid w:val="00237C1E"/>
    <w:rsid w:val="00240442"/>
    <w:rsid w:val="00240591"/>
    <w:rsid w:val="00241277"/>
    <w:rsid w:val="00242254"/>
    <w:rsid w:val="0024229C"/>
    <w:rsid w:val="00242440"/>
    <w:rsid w:val="00243020"/>
    <w:rsid w:val="00243BC0"/>
    <w:rsid w:val="0024432B"/>
    <w:rsid w:val="002443BF"/>
    <w:rsid w:val="00244B63"/>
    <w:rsid w:val="00244C05"/>
    <w:rsid w:val="00244C8A"/>
    <w:rsid w:val="0024505B"/>
    <w:rsid w:val="00245314"/>
    <w:rsid w:val="002465C3"/>
    <w:rsid w:val="002468AD"/>
    <w:rsid w:val="00251250"/>
    <w:rsid w:val="0025147A"/>
    <w:rsid w:val="00251C07"/>
    <w:rsid w:val="0025277D"/>
    <w:rsid w:val="002539C0"/>
    <w:rsid w:val="00253CD0"/>
    <w:rsid w:val="00254152"/>
    <w:rsid w:val="00254B24"/>
    <w:rsid w:val="00254F21"/>
    <w:rsid w:val="00255084"/>
    <w:rsid w:val="002560BD"/>
    <w:rsid w:val="0025675F"/>
    <w:rsid w:val="00256EA9"/>
    <w:rsid w:val="00257066"/>
    <w:rsid w:val="002577AC"/>
    <w:rsid w:val="002604B6"/>
    <w:rsid w:val="00260DE4"/>
    <w:rsid w:val="00261A2D"/>
    <w:rsid w:val="00261FAA"/>
    <w:rsid w:val="002633B7"/>
    <w:rsid w:val="00263499"/>
    <w:rsid w:val="00264467"/>
    <w:rsid w:val="00264544"/>
    <w:rsid w:val="0026495A"/>
    <w:rsid w:val="002654A4"/>
    <w:rsid w:val="00265701"/>
    <w:rsid w:val="00265E7E"/>
    <w:rsid w:val="00266038"/>
    <w:rsid w:val="002671CB"/>
    <w:rsid w:val="0026730A"/>
    <w:rsid w:val="00267C80"/>
    <w:rsid w:val="002708F9"/>
    <w:rsid w:val="0027148F"/>
    <w:rsid w:val="00272464"/>
    <w:rsid w:val="00272A6A"/>
    <w:rsid w:val="00272D06"/>
    <w:rsid w:val="00273F07"/>
    <w:rsid w:val="00274C8A"/>
    <w:rsid w:val="00274E2D"/>
    <w:rsid w:val="00274E5E"/>
    <w:rsid w:val="00276AB8"/>
    <w:rsid w:val="00276C7C"/>
    <w:rsid w:val="0028074C"/>
    <w:rsid w:val="00280A63"/>
    <w:rsid w:val="00280D23"/>
    <w:rsid w:val="00281362"/>
    <w:rsid w:val="002814BB"/>
    <w:rsid w:val="002824B4"/>
    <w:rsid w:val="0028250B"/>
    <w:rsid w:val="002832D4"/>
    <w:rsid w:val="00283696"/>
    <w:rsid w:val="002837B7"/>
    <w:rsid w:val="00283CD0"/>
    <w:rsid w:val="00283F63"/>
    <w:rsid w:val="00286C40"/>
    <w:rsid w:val="0028704F"/>
    <w:rsid w:val="002873DA"/>
    <w:rsid w:val="002874B8"/>
    <w:rsid w:val="00291251"/>
    <w:rsid w:val="0029410C"/>
    <w:rsid w:val="0029519D"/>
    <w:rsid w:val="00295E14"/>
    <w:rsid w:val="00296013"/>
    <w:rsid w:val="00296233"/>
    <w:rsid w:val="00296908"/>
    <w:rsid w:val="0029773E"/>
    <w:rsid w:val="002A0697"/>
    <w:rsid w:val="002A084C"/>
    <w:rsid w:val="002A1929"/>
    <w:rsid w:val="002A2018"/>
    <w:rsid w:val="002A2E78"/>
    <w:rsid w:val="002A373D"/>
    <w:rsid w:val="002A4AFF"/>
    <w:rsid w:val="002A5166"/>
    <w:rsid w:val="002A544E"/>
    <w:rsid w:val="002A6FD3"/>
    <w:rsid w:val="002A74FB"/>
    <w:rsid w:val="002B0683"/>
    <w:rsid w:val="002B1A6D"/>
    <w:rsid w:val="002B1B4D"/>
    <w:rsid w:val="002B1D5A"/>
    <w:rsid w:val="002B21BF"/>
    <w:rsid w:val="002B3A50"/>
    <w:rsid w:val="002B3B06"/>
    <w:rsid w:val="002B4143"/>
    <w:rsid w:val="002B4773"/>
    <w:rsid w:val="002B53BD"/>
    <w:rsid w:val="002B55D1"/>
    <w:rsid w:val="002B5A58"/>
    <w:rsid w:val="002B6066"/>
    <w:rsid w:val="002B6A30"/>
    <w:rsid w:val="002B7973"/>
    <w:rsid w:val="002C1AAD"/>
    <w:rsid w:val="002C3A82"/>
    <w:rsid w:val="002C3B48"/>
    <w:rsid w:val="002C3B9B"/>
    <w:rsid w:val="002C41B6"/>
    <w:rsid w:val="002C55C9"/>
    <w:rsid w:val="002C57C0"/>
    <w:rsid w:val="002C5B77"/>
    <w:rsid w:val="002D0E2B"/>
    <w:rsid w:val="002D14E1"/>
    <w:rsid w:val="002D1E08"/>
    <w:rsid w:val="002D24B3"/>
    <w:rsid w:val="002D2998"/>
    <w:rsid w:val="002D31FF"/>
    <w:rsid w:val="002D3734"/>
    <w:rsid w:val="002D3CEB"/>
    <w:rsid w:val="002D4147"/>
    <w:rsid w:val="002D457E"/>
    <w:rsid w:val="002D480D"/>
    <w:rsid w:val="002D6D09"/>
    <w:rsid w:val="002D7FAC"/>
    <w:rsid w:val="002E02A0"/>
    <w:rsid w:val="002E0386"/>
    <w:rsid w:val="002E045F"/>
    <w:rsid w:val="002E113C"/>
    <w:rsid w:val="002E29CA"/>
    <w:rsid w:val="002E3213"/>
    <w:rsid w:val="002E3E3C"/>
    <w:rsid w:val="002E4450"/>
    <w:rsid w:val="002E4655"/>
    <w:rsid w:val="002E4A78"/>
    <w:rsid w:val="002E51EE"/>
    <w:rsid w:val="002E54FB"/>
    <w:rsid w:val="002F0B88"/>
    <w:rsid w:val="002F16EA"/>
    <w:rsid w:val="002F2837"/>
    <w:rsid w:val="002F2D66"/>
    <w:rsid w:val="002F49B3"/>
    <w:rsid w:val="002F55CC"/>
    <w:rsid w:val="002F5F66"/>
    <w:rsid w:val="002F5F6E"/>
    <w:rsid w:val="002F7D43"/>
    <w:rsid w:val="003003DA"/>
    <w:rsid w:val="00300E27"/>
    <w:rsid w:val="003018E1"/>
    <w:rsid w:val="0030200D"/>
    <w:rsid w:val="003021EA"/>
    <w:rsid w:val="00302848"/>
    <w:rsid w:val="00302A6E"/>
    <w:rsid w:val="00303DEF"/>
    <w:rsid w:val="00304180"/>
    <w:rsid w:val="00304482"/>
    <w:rsid w:val="00305708"/>
    <w:rsid w:val="003059B4"/>
    <w:rsid w:val="0031038F"/>
    <w:rsid w:val="00310502"/>
    <w:rsid w:val="0031051B"/>
    <w:rsid w:val="00310B2C"/>
    <w:rsid w:val="00310BF9"/>
    <w:rsid w:val="0031327E"/>
    <w:rsid w:val="0031344E"/>
    <w:rsid w:val="003139A4"/>
    <w:rsid w:val="0031478E"/>
    <w:rsid w:val="00314A67"/>
    <w:rsid w:val="00315341"/>
    <w:rsid w:val="003154D7"/>
    <w:rsid w:val="003157DB"/>
    <w:rsid w:val="00315C9D"/>
    <w:rsid w:val="00316E85"/>
    <w:rsid w:val="00317110"/>
    <w:rsid w:val="0031713E"/>
    <w:rsid w:val="003176A3"/>
    <w:rsid w:val="0031788B"/>
    <w:rsid w:val="003206F4"/>
    <w:rsid w:val="003207A9"/>
    <w:rsid w:val="00320A72"/>
    <w:rsid w:val="0032100B"/>
    <w:rsid w:val="00321472"/>
    <w:rsid w:val="00322C60"/>
    <w:rsid w:val="00322ED4"/>
    <w:rsid w:val="003240F7"/>
    <w:rsid w:val="00324186"/>
    <w:rsid w:val="00324F6A"/>
    <w:rsid w:val="00325194"/>
    <w:rsid w:val="00325F86"/>
    <w:rsid w:val="0032674D"/>
    <w:rsid w:val="003269BF"/>
    <w:rsid w:val="00326F9E"/>
    <w:rsid w:val="00327234"/>
    <w:rsid w:val="00330915"/>
    <w:rsid w:val="00331044"/>
    <w:rsid w:val="0033117F"/>
    <w:rsid w:val="0033136E"/>
    <w:rsid w:val="003329B3"/>
    <w:rsid w:val="00333385"/>
    <w:rsid w:val="00333D29"/>
    <w:rsid w:val="003342A8"/>
    <w:rsid w:val="00334A6D"/>
    <w:rsid w:val="0033558E"/>
    <w:rsid w:val="003355D2"/>
    <w:rsid w:val="00335B16"/>
    <w:rsid w:val="00335BFF"/>
    <w:rsid w:val="00336AEE"/>
    <w:rsid w:val="00336BE3"/>
    <w:rsid w:val="0033796F"/>
    <w:rsid w:val="00337A38"/>
    <w:rsid w:val="00337C19"/>
    <w:rsid w:val="00337FDA"/>
    <w:rsid w:val="003403C2"/>
    <w:rsid w:val="00340569"/>
    <w:rsid w:val="00341463"/>
    <w:rsid w:val="00342B1B"/>
    <w:rsid w:val="00342CB0"/>
    <w:rsid w:val="0034312E"/>
    <w:rsid w:val="00344C72"/>
    <w:rsid w:val="00344EAA"/>
    <w:rsid w:val="00344F30"/>
    <w:rsid w:val="003477D0"/>
    <w:rsid w:val="00347B84"/>
    <w:rsid w:val="00347FBA"/>
    <w:rsid w:val="003502AB"/>
    <w:rsid w:val="00353226"/>
    <w:rsid w:val="0035330B"/>
    <w:rsid w:val="003536C6"/>
    <w:rsid w:val="0035399F"/>
    <w:rsid w:val="0035405A"/>
    <w:rsid w:val="00354495"/>
    <w:rsid w:val="00356904"/>
    <w:rsid w:val="00356BFA"/>
    <w:rsid w:val="003603AF"/>
    <w:rsid w:val="0036086F"/>
    <w:rsid w:val="00362BAF"/>
    <w:rsid w:val="00364AA8"/>
    <w:rsid w:val="0036536D"/>
    <w:rsid w:val="0036646B"/>
    <w:rsid w:val="00371055"/>
    <w:rsid w:val="0037135B"/>
    <w:rsid w:val="0037194B"/>
    <w:rsid w:val="00371DBD"/>
    <w:rsid w:val="003720C9"/>
    <w:rsid w:val="003720ED"/>
    <w:rsid w:val="0037305A"/>
    <w:rsid w:val="00373581"/>
    <w:rsid w:val="00373740"/>
    <w:rsid w:val="00374205"/>
    <w:rsid w:val="00374352"/>
    <w:rsid w:val="00374C2C"/>
    <w:rsid w:val="0037523A"/>
    <w:rsid w:val="00375892"/>
    <w:rsid w:val="00375BA9"/>
    <w:rsid w:val="003765CE"/>
    <w:rsid w:val="003766EB"/>
    <w:rsid w:val="003771A0"/>
    <w:rsid w:val="003771B7"/>
    <w:rsid w:val="00380471"/>
    <w:rsid w:val="00381A15"/>
    <w:rsid w:val="00381D6B"/>
    <w:rsid w:val="00382E9C"/>
    <w:rsid w:val="003837B8"/>
    <w:rsid w:val="003837FA"/>
    <w:rsid w:val="00383DE3"/>
    <w:rsid w:val="00383F9D"/>
    <w:rsid w:val="00384A05"/>
    <w:rsid w:val="00385252"/>
    <w:rsid w:val="003854CA"/>
    <w:rsid w:val="00386223"/>
    <w:rsid w:val="003869F0"/>
    <w:rsid w:val="00387076"/>
    <w:rsid w:val="003873E8"/>
    <w:rsid w:val="003873E9"/>
    <w:rsid w:val="00387AC4"/>
    <w:rsid w:val="003908EE"/>
    <w:rsid w:val="00390EE1"/>
    <w:rsid w:val="003911C5"/>
    <w:rsid w:val="003914DA"/>
    <w:rsid w:val="003917CE"/>
    <w:rsid w:val="003921A9"/>
    <w:rsid w:val="003923ED"/>
    <w:rsid w:val="00393E08"/>
    <w:rsid w:val="0039523C"/>
    <w:rsid w:val="00396CDB"/>
    <w:rsid w:val="00396DE1"/>
    <w:rsid w:val="00396EA3"/>
    <w:rsid w:val="0039774C"/>
    <w:rsid w:val="00397F25"/>
    <w:rsid w:val="003A117C"/>
    <w:rsid w:val="003A130A"/>
    <w:rsid w:val="003A2915"/>
    <w:rsid w:val="003A2DCE"/>
    <w:rsid w:val="003A4045"/>
    <w:rsid w:val="003A4562"/>
    <w:rsid w:val="003A597B"/>
    <w:rsid w:val="003A6039"/>
    <w:rsid w:val="003A6D72"/>
    <w:rsid w:val="003A7DF9"/>
    <w:rsid w:val="003B0769"/>
    <w:rsid w:val="003B0D21"/>
    <w:rsid w:val="003B231B"/>
    <w:rsid w:val="003B3860"/>
    <w:rsid w:val="003B3EC5"/>
    <w:rsid w:val="003B47ED"/>
    <w:rsid w:val="003B485C"/>
    <w:rsid w:val="003B4B72"/>
    <w:rsid w:val="003B54B1"/>
    <w:rsid w:val="003B6265"/>
    <w:rsid w:val="003B636A"/>
    <w:rsid w:val="003B6455"/>
    <w:rsid w:val="003B76C1"/>
    <w:rsid w:val="003C01AC"/>
    <w:rsid w:val="003C0C33"/>
    <w:rsid w:val="003C12AA"/>
    <w:rsid w:val="003C15B7"/>
    <w:rsid w:val="003C26C9"/>
    <w:rsid w:val="003C2B54"/>
    <w:rsid w:val="003C3974"/>
    <w:rsid w:val="003C39E4"/>
    <w:rsid w:val="003C49F4"/>
    <w:rsid w:val="003C4E69"/>
    <w:rsid w:val="003C4E8C"/>
    <w:rsid w:val="003C5236"/>
    <w:rsid w:val="003C52F0"/>
    <w:rsid w:val="003C6104"/>
    <w:rsid w:val="003C62A9"/>
    <w:rsid w:val="003C65F1"/>
    <w:rsid w:val="003C6A2F"/>
    <w:rsid w:val="003C6DC3"/>
    <w:rsid w:val="003C78C9"/>
    <w:rsid w:val="003C79A6"/>
    <w:rsid w:val="003C7D4A"/>
    <w:rsid w:val="003D0838"/>
    <w:rsid w:val="003D0A51"/>
    <w:rsid w:val="003D0AA3"/>
    <w:rsid w:val="003D30E2"/>
    <w:rsid w:val="003D37EC"/>
    <w:rsid w:val="003D397A"/>
    <w:rsid w:val="003D4616"/>
    <w:rsid w:val="003D57A4"/>
    <w:rsid w:val="003D5904"/>
    <w:rsid w:val="003D5AE0"/>
    <w:rsid w:val="003D61CC"/>
    <w:rsid w:val="003D7531"/>
    <w:rsid w:val="003E09CA"/>
    <w:rsid w:val="003E12B1"/>
    <w:rsid w:val="003E2A56"/>
    <w:rsid w:val="003E32A4"/>
    <w:rsid w:val="003E33A3"/>
    <w:rsid w:val="003E382B"/>
    <w:rsid w:val="003E3CEA"/>
    <w:rsid w:val="003E3F0C"/>
    <w:rsid w:val="003E4228"/>
    <w:rsid w:val="003E606E"/>
    <w:rsid w:val="003E742F"/>
    <w:rsid w:val="003E7D8E"/>
    <w:rsid w:val="003F0002"/>
    <w:rsid w:val="003F04A9"/>
    <w:rsid w:val="003F06FC"/>
    <w:rsid w:val="003F07DA"/>
    <w:rsid w:val="003F09AB"/>
    <w:rsid w:val="003F20E8"/>
    <w:rsid w:val="003F240E"/>
    <w:rsid w:val="003F2AB7"/>
    <w:rsid w:val="003F55F5"/>
    <w:rsid w:val="003F5EEE"/>
    <w:rsid w:val="003F6652"/>
    <w:rsid w:val="003F67A3"/>
    <w:rsid w:val="003F70B4"/>
    <w:rsid w:val="00400085"/>
    <w:rsid w:val="00400679"/>
    <w:rsid w:val="00400929"/>
    <w:rsid w:val="00400DAA"/>
    <w:rsid w:val="004017C7"/>
    <w:rsid w:val="00401C7D"/>
    <w:rsid w:val="00402419"/>
    <w:rsid w:val="00402B45"/>
    <w:rsid w:val="00402F17"/>
    <w:rsid w:val="004036CF"/>
    <w:rsid w:val="00403A82"/>
    <w:rsid w:val="00404194"/>
    <w:rsid w:val="00405506"/>
    <w:rsid w:val="0040584E"/>
    <w:rsid w:val="00405FF4"/>
    <w:rsid w:val="004061C8"/>
    <w:rsid w:val="00410A4C"/>
    <w:rsid w:val="0041260E"/>
    <w:rsid w:val="00414403"/>
    <w:rsid w:val="004144B1"/>
    <w:rsid w:val="00415424"/>
    <w:rsid w:val="004160FD"/>
    <w:rsid w:val="00416BEC"/>
    <w:rsid w:val="00417089"/>
    <w:rsid w:val="004175DF"/>
    <w:rsid w:val="00420A1F"/>
    <w:rsid w:val="00420B9A"/>
    <w:rsid w:val="00420D0F"/>
    <w:rsid w:val="0042138F"/>
    <w:rsid w:val="004216AE"/>
    <w:rsid w:val="00421934"/>
    <w:rsid w:val="004219CA"/>
    <w:rsid w:val="0042240D"/>
    <w:rsid w:val="00422474"/>
    <w:rsid w:val="00422DC4"/>
    <w:rsid w:val="004232E0"/>
    <w:rsid w:val="004232EE"/>
    <w:rsid w:val="004234A3"/>
    <w:rsid w:val="004242B3"/>
    <w:rsid w:val="004258E0"/>
    <w:rsid w:val="00426E3A"/>
    <w:rsid w:val="00427C29"/>
    <w:rsid w:val="00430F7E"/>
    <w:rsid w:val="00431E6E"/>
    <w:rsid w:val="00432678"/>
    <w:rsid w:val="00432F00"/>
    <w:rsid w:val="00432FEB"/>
    <w:rsid w:val="00436275"/>
    <w:rsid w:val="00436868"/>
    <w:rsid w:val="00436BD0"/>
    <w:rsid w:val="004370B1"/>
    <w:rsid w:val="0043759A"/>
    <w:rsid w:val="00437A2D"/>
    <w:rsid w:val="00437CD2"/>
    <w:rsid w:val="004403AB"/>
    <w:rsid w:val="00441663"/>
    <w:rsid w:val="00441702"/>
    <w:rsid w:val="00441F9B"/>
    <w:rsid w:val="0044212D"/>
    <w:rsid w:val="004439F7"/>
    <w:rsid w:val="00444A60"/>
    <w:rsid w:val="004454A1"/>
    <w:rsid w:val="00446000"/>
    <w:rsid w:val="004461CB"/>
    <w:rsid w:val="00446D01"/>
    <w:rsid w:val="00452BCC"/>
    <w:rsid w:val="004532AE"/>
    <w:rsid w:val="004546BD"/>
    <w:rsid w:val="00455254"/>
    <w:rsid w:val="00455D72"/>
    <w:rsid w:val="00456D8C"/>
    <w:rsid w:val="00457246"/>
    <w:rsid w:val="00457ED8"/>
    <w:rsid w:val="00460B2A"/>
    <w:rsid w:val="00460C38"/>
    <w:rsid w:val="00460E20"/>
    <w:rsid w:val="0046111E"/>
    <w:rsid w:val="00461920"/>
    <w:rsid w:val="004619E8"/>
    <w:rsid w:val="00461AF7"/>
    <w:rsid w:val="00462C58"/>
    <w:rsid w:val="00462D5B"/>
    <w:rsid w:val="00463A70"/>
    <w:rsid w:val="00464956"/>
    <w:rsid w:val="00464A14"/>
    <w:rsid w:val="00465A71"/>
    <w:rsid w:val="00467467"/>
    <w:rsid w:val="00467C04"/>
    <w:rsid w:val="00470A99"/>
    <w:rsid w:val="00470F42"/>
    <w:rsid w:val="004715F1"/>
    <w:rsid w:val="00471F0A"/>
    <w:rsid w:val="00472EA4"/>
    <w:rsid w:val="00472EB4"/>
    <w:rsid w:val="00473046"/>
    <w:rsid w:val="00473423"/>
    <w:rsid w:val="00473573"/>
    <w:rsid w:val="004735AE"/>
    <w:rsid w:val="00473D15"/>
    <w:rsid w:val="00473F2E"/>
    <w:rsid w:val="004748F3"/>
    <w:rsid w:val="00474CA3"/>
    <w:rsid w:val="00475B64"/>
    <w:rsid w:val="00475D6C"/>
    <w:rsid w:val="00475DBF"/>
    <w:rsid w:val="00476C81"/>
    <w:rsid w:val="0047798D"/>
    <w:rsid w:val="00477AF6"/>
    <w:rsid w:val="00480351"/>
    <w:rsid w:val="004805FB"/>
    <w:rsid w:val="00480F63"/>
    <w:rsid w:val="00481B21"/>
    <w:rsid w:val="00481C46"/>
    <w:rsid w:val="00482353"/>
    <w:rsid w:val="00483102"/>
    <w:rsid w:val="00484885"/>
    <w:rsid w:val="00484A83"/>
    <w:rsid w:val="00484D59"/>
    <w:rsid w:val="004852D5"/>
    <w:rsid w:val="00485C36"/>
    <w:rsid w:val="0048621B"/>
    <w:rsid w:val="00486426"/>
    <w:rsid w:val="00487644"/>
    <w:rsid w:val="00487CEA"/>
    <w:rsid w:val="00490AFF"/>
    <w:rsid w:val="00491063"/>
    <w:rsid w:val="00491341"/>
    <w:rsid w:val="00491534"/>
    <w:rsid w:val="00491689"/>
    <w:rsid w:val="004919A1"/>
    <w:rsid w:val="004925A4"/>
    <w:rsid w:val="00492ABF"/>
    <w:rsid w:val="00492CB0"/>
    <w:rsid w:val="00492E27"/>
    <w:rsid w:val="004930CD"/>
    <w:rsid w:val="00493385"/>
    <w:rsid w:val="004933AB"/>
    <w:rsid w:val="004946F1"/>
    <w:rsid w:val="004947D3"/>
    <w:rsid w:val="00494804"/>
    <w:rsid w:val="0049480A"/>
    <w:rsid w:val="00496336"/>
    <w:rsid w:val="0049682A"/>
    <w:rsid w:val="00496F91"/>
    <w:rsid w:val="00497E12"/>
    <w:rsid w:val="004A014D"/>
    <w:rsid w:val="004A0E70"/>
    <w:rsid w:val="004A120B"/>
    <w:rsid w:val="004A12BB"/>
    <w:rsid w:val="004A1FAA"/>
    <w:rsid w:val="004A2239"/>
    <w:rsid w:val="004A25C6"/>
    <w:rsid w:val="004A2E5F"/>
    <w:rsid w:val="004A3680"/>
    <w:rsid w:val="004A3E6D"/>
    <w:rsid w:val="004A4E0A"/>
    <w:rsid w:val="004A5448"/>
    <w:rsid w:val="004B042B"/>
    <w:rsid w:val="004B0595"/>
    <w:rsid w:val="004B2A07"/>
    <w:rsid w:val="004B2A2E"/>
    <w:rsid w:val="004B2A8E"/>
    <w:rsid w:val="004B38F2"/>
    <w:rsid w:val="004B3BB7"/>
    <w:rsid w:val="004B3E65"/>
    <w:rsid w:val="004B41F2"/>
    <w:rsid w:val="004B457A"/>
    <w:rsid w:val="004B4B66"/>
    <w:rsid w:val="004B5657"/>
    <w:rsid w:val="004B5C82"/>
    <w:rsid w:val="004B68EB"/>
    <w:rsid w:val="004B6BA5"/>
    <w:rsid w:val="004C05D9"/>
    <w:rsid w:val="004C0E85"/>
    <w:rsid w:val="004C13D1"/>
    <w:rsid w:val="004C1678"/>
    <w:rsid w:val="004C1864"/>
    <w:rsid w:val="004C2E78"/>
    <w:rsid w:val="004C449D"/>
    <w:rsid w:val="004C46C9"/>
    <w:rsid w:val="004C47D1"/>
    <w:rsid w:val="004C4FBE"/>
    <w:rsid w:val="004C50F5"/>
    <w:rsid w:val="004C55D6"/>
    <w:rsid w:val="004C6D07"/>
    <w:rsid w:val="004C7538"/>
    <w:rsid w:val="004C7638"/>
    <w:rsid w:val="004C7ADC"/>
    <w:rsid w:val="004D01B7"/>
    <w:rsid w:val="004D1457"/>
    <w:rsid w:val="004D23EA"/>
    <w:rsid w:val="004D395D"/>
    <w:rsid w:val="004D3B30"/>
    <w:rsid w:val="004D3C5C"/>
    <w:rsid w:val="004D3FF8"/>
    <w:rsid w:val="004D48C1"/>
    <w:rsid w:val="004D51F4"/>
    <w:rsid w:val="004D5A47"/>
    <w:rsid w:val="004D61A5"/>
    <w:rsid w:val="004D65B3"/>
    <w:rsid w:val="004D65E9"/>
    <w:rsid w:val="004D6686"/>
    <w:rsid w:val="004D7019"/>
    <w:rsid w:val="004D7455"/>
    <w:rsid w:val="004D7A48"/>
    <w:rsid w:val="004E0513"/>
    <w:rsid w:val="004E1585"/>
    <w:rsid w:val="004E1687"/>
    <w:rsid w:val="004E186D"/>
    <w:rsid w:val="004E2141"/>
    <w:rsid w:val="004E2F1C"/>
    <w:rsid w:val="004E329E"/>
    <w:rsid w:val="004E37B5"/>
    <w:rsid w:val="004E3D96"/>
    <w:rsid w:val="004E483B"/>
    <w:rsid w:val="004E5071"/>
    <w:rsid w:val="004E5983"/>
    <w:rsid w:val="004E645D"/>
    <w:rsid w:val="004F030C"/>
    <w:rsid w:val="004F0DFE"/>
    <w:rsid w:val="004F209B"/>
    <w:rsid w:val="004F270E"/>
    <w:rsid w:val="004F3888"/>
    <w:rsid w:val="004F3A28"/>
    <w:rsid w:val="004F3F12"/>
    <w:rsid w:val="004F3F14"/>
    <w:rsid w:val="004F48FB"/>
    <w:rsid w:val="004F6552"/>
    <w:rsid w:val="004F6C66"/>
    <w:rsid w:val="004F792B"/>
    <w:rsid w:val="005011D6"/>
    <w:rsid w:val="0050225B"/>
    <w:rsid w:val="005035E6"/>
    <w:rsid w:val="00503793"/>
    <w:rsid w:val="00503C03"/>
    <w:rsid w:val="00504D73"/>
    <w:rsid w:val="00506C5C"/>
    <w:rsid w:val="00507A30"/>
    <w:rsid w:val="00507B58"/>
    <w:rsid w:val="00510EE0"/>
    <w:rsid w:val="005113EC"/>
    <w:rsid w:val="00511719"/>
    <w:rsid w:val="00512060"/>
    <w:rsid w:val="0051287B"/>
    <w:rsid w:val="00512E35"/>
    <w:rsid w:val="00514171"/>
    <w:rsid w:val="0051448E"/>
    <w:rsid w:val="00514BF8"/>
    <w:rsid w:val="00515FD8"/>
    <w:rsid w:val="005160EB"/>
    <w:rsid w:val="0051631D"/>
    <w:rsid w:val="00516F69"/>
    <w:rsid w:val="005171B5"/>
    <w:rsid w:val="00520788"/>
    <w:rsid w:val="00520992"/>
    <w:rsid w:val="005218BD"/>
    <w:rsid w:val="00523058"/>
    <w:rsid w:val="005237E1"/>
    <w:rsid w:val="00523D67"/>
    <w:rsid w:val="00524E75"/>
    <w:rsid w:val="0052585B"/>
    <w:rsid w:val="00525956"/>
    <w:rsid w:val="00525E55"/>
    <w:rsid w:val="005263BB"/>
    <w:rsid w:val="00527D73"/>
    <w:rsid w:val="0053042A"/>
    <w:rsid w:val="005305C4"/>
    <w:rsid w:val="005308E0"/>
    <w:rsid w:val="0053092E"/>
    <w:rsid w:val="00530A47"/>
    <w:rsid w:val="00530AAA"/>
    <w:rsid w:val="00530CAB"/>
    <w:rsid w:val="00530EA7"/>
    <w:rsid w:val="00531547"/>
    <w:rsid w:val="0053166D"/>
    <w:rsid w:val="00531BFC"/>
    <w:rsid w:val="005323EF"/>
    <w:rsid w:val="005329F3"/>
    <w:rsid w:val="005331C0"/>
    <w:rsid w:val="005333EC"/>
    <w:rsid w:val="005335A1"/>
    <w:rsid w:val="005339C1"/>
    <w:rsid w:val="00533A75"/>
    <w:rsid w:val="00534065"/>
    <w:rsid w:val="0053411B"/>
    <w:rsid w:val="0053459D"/>
    <w:rsid w:val="00534B76"/>
    <w:rsid w:val="00534BBF"/>
    <w:rsid w:val="00534BD5"/>
    <w:rsid w:val="00535183"/>
    <w:rsid w:val="0053756B"/>
    <w:rsid w:val="00541682"/>
    <w:rsid w:val="00541BC0"/>
    <w:rsid w:val="00541FA4"/>
    <w:rsid w:val="0054291D"/>
    <w:rsid w:val="00543813"/>
    <w:rsid w:val="00543D4B"/>
    <w:rsid w:val="00544A95"/>
    <w:rsid w:val="00544E1E"/>
    <w:rsid w:val="00545985"/>
    <w:rsid w:val="00545AE5"/>
    <w:rsid w:val="00545D04"/>
    <w:rsid w:val="005467F1"/>
    <w:rsid w:val="00547674"/>
    <w:rsid w:val="00547917"/>
    <w:rsid w:val="0055060E"/>
    <w:rsid w:val="0055086F"/>
    <w:rsid w:val="00550A51"/>
    <w:rsid w:val="00550F2F"/>
    <w:rsid w:val="005512AF"/>
    <w:rsid w:val="00551B77"/>
    <w:rsid w:val="00551F82"/>
    <w:rsid w:val="00552E16"/>
    <w:rsid w:val="005530D0"/>
    <w:rsid w:val="0055351D"/>
    <w:rsid w:val="00553BDC"/>
    <w:rsid w:val="005545A7"/>
    <w:rsid w:val="005551B7"/>
    <w:rsid w:val="005558EE"/>
    <w:rsid w:val="00555EB1"/>
    <w:rsid w:val="00556D3B"/>
    <w:rsid w:val="0055755E"/>
    <w:rsid w:val="00557B9C"/>
    <w:rsid w:val="00557E63"/>
    <w:rsid w:val="00560DD2"/>
    <w:rsid w:val="00561E40"/>
    <w:rsid w:val="00562AD2"/>
    <w:rsid w:val="00562C70"/>
    <w:rsid w:val="00563668"/>
    <w:rsid w:val="00564CE6"/>
    <w:rsid w:val="00565454"/>
    <w:rsid w:val="0056636F"/>
    <w:rsid w:val="0056729E"/>
    <w:rsid w:val="005677F0"/>
    <w:rsid w:val="00567C30"/>
    <w:rsid w:val="00570076"/>
    <w:rsid w:val="005709E8"/>
    <w:rsid w:val="00570F02"/>
    <w:rsid w:val="005716E3"/>
    <w:rsid w:val="00571CC8"/>
    <w:rsid w:val="00571F6B"/>
    <w:rsid w:val="0057263C"/>
    <w:rsid w:val="005726FB"/>
    <w:rsid w:val="00572B06"/>
    <w:rsid w:val="00572F6B"/>
    <w:rsid w:val="00574833"/>
    <w:rsid w:val="005752C6"/>
    <w:rsid w:val="005756E4"/>
    <w:rsid w:val="005757C3"/>
    <w:rsid w:val="00575EB2"/>
    <w:rsid w:val="0057660B"/>
    <w:rsid w:val="0057687D"/>
    <w:rsid w:val="005774E2"/>
    <w:rsid w:val="005776B3"/>
    <w:rsid w:val="00580011"/>
    <w:rsid w:val="00582F87"/>
    <w:rsid w:val="00583064"/>
    <w:rsid w:val="00584E67"/>
    <w:rsid w:val="00585378"/>
    <w:rsid w:val="00586A58"/>
    <w:rsid w:val="005909D1"/>
    <w:rsid w:val="00590FE9"/>
    <w:rsid w:val="0059188E"/>
    <w:rsid w:val="00593770"/>
    <w:rsid w:val="00593CA7"/>
    <w:rsid w:val="005941A4"/>
    <w:rsid w:val="00594445"/>
    <w:rsid w:val="005954DE"/>
    <w:rsid w:val="00596363"/>
    <w:rsid w:val="005970C1"/>
    <w:rsid w:val="00597539"/>
    <w:rsid w:val="0059785B"/>
    <w:rsid w:val="0059797F"/>
    <w:rsid w:val="00597DD6"/>
    <w:rsid w:val="005A0A92"/>
    <w:rsid w:val="005A0E4D"/>
    <w:rsid w:val="005A1200"/>
    <w:rsid w:val="005A17D9"/>
    <w:rsid w:val="005A22BC"/>
    <w:rsid w:val="005A2A64"/>
    <w:rsid w:val="005A2DC3"/>
    <w:rsid w:val="005A2E39"/>
    <w:rsid w:val="005A2F83"/>
    <w:rsid w:val="005A2FB3"/>
    <w:rsid w:val="005A3014"/>
    <w:rsid w:val="005A3CFC"/>
    <w:rsid w:val="005A44CF"/>
    <w:rsid w:val="005A4966"/>
    <w:rsid w:val="005A5211"/>
    <w:rsid w:val="005A5E95"/>
    <w:rsid w:val="005A6FCA"/>
    <w:rsid w:val="005A7BF7"/>
    <w:rsid w:val="005B00AB"/>
    <w:rsid w:val="005B10CA"/>
    <w:rsid w:val="005B2848"/>
    <w:rsid w:val="005B5332"/>
    <w:rsid w:val="005B5516"/>
    <w:rsid w:val="005B5530"/>
    <w:rsid w:val="005B6405"/>
    <w:rsid w:val="005B64E1"/>
    <w:rsid w:val="005B7FAC"/>
    <w:rsid w:val="005C04FC"/>
    <w:rsid w:val="005C0B0C"/>
    <w:rsid w:val="005C0B0D"/>
    <w:rsid w:val="005C2EAC"/>
    <w:rsid w:val="005C3ABA"/>
    <w:rsid w:val="005C3F83"/>
    <w:rsid w:val="005C4F0E"/>
    <w:rsid w:val="005C5464"/>
    <w:rsid w:val="005C5980"/>
    <w:rsid w:val="005C5A4B"/>
    <w:rsid w:val="005C5A74"/>
    <w:rsid w:val="005C5DB4"/>
    <w:rsid w:val="005C73AE"/>
    <w:rsid w:val="005C7CF1"/>
    <w:rsid w:val="005D1B9A"/>
    <w:rsid w:val="005D1CBA"/>
    <w:rsid w:val="005D21D0"/>
    <w:rsid w:val="005D2711"/>
    <w:rsid w:val="005D30B3"/>
    <w:rsid w:val="005D324F"/>
    <w:rsid w:val="005D4094"/>
    <w:rsid w:val="005D4634"/>
    <w:rsid w:val="005D5082"/>
    <w:rsid w:val="005D544A"/>
    <w:rsid w:val="005D6589"/>
    <w:rsid w:val="005D68FC"/>
    <w:rsid w:val="005D7355"/>
    <w:rsid w:val="005E02A6"/>
    <w:rsid w:val="005E0ED2"/>
    <w:rsid w:val="005E1637"/>
    <w:rsid w:val="005E17CA"/>
    <w:rsid w:val="005E18C4"/>
    <w:rsid w:val="005E2FC7"/>
    <w:rsid w:val="005E320D"/>
    <w:rsid w:val="005E32D3"/>
    <w:rsid w:val="005E43E8"/>
    <w:rsid w:val="005E44A6"/>
    <w:rsid w:val="005E4622"/>
    <w:rsid w:val="005E49E6"/>
    <w:rsid w:val="005E5754"/>
    <w:rsid w:val="005E6032"/>
    <w:rsid w:val="005E7493"/>
    <w:rsid w:val="005E7FA1"/>
    <w:rsid w:val="005F0437"/>
    <w:rsid w:val="005F047A"/>
    <w:rsid w:val="005F107A"/>
    <w:rsid w:val="005F1A8E"/>
    <w:rsid w:val="005F1B3A"/>
    <w:rsid w:val="005F2314"/>
    <w:rsid w:val="005F3690"/>
    <w:rsid w:val="005F394A"/>
    <w:rsid w:val="005F420E"/>
    <w:rsid w:val="005F49C9"/>
    <w:rsid w:val="005F5D27"/>
    <w:rsid w:val="005F6949"/>
    <w:rsid w:val="00600D5C"/>
    <w:rsid w:val="006010CA"/>
    <w:rsid w:val="0060126D"/>
    <w:rsid w:val="00601FEB"/>
    <w:rsid w:val="0060288F"/>
    <w:rsid w:val="00602E2D"/>
    <w:rsid w:val="0060310B"/>
    <w:rsid w:val="006033DB"/>
    <w:rsid w:val="00603579"/>
    <w:rsid w:val="006036A1"/>
    <w:rsid w:val="00604780"/>
    <w:rsid w:val="006058E7"/>
    <w:rsid w:val="00605B2E"/>
    <w:rsid w:val="00605C2C"/>
    <w:rsid w:val="006067F7"/>
    <w:rsid w:val="006072AD"/>
    <w:rsid w:val="006079AF"/>
    <w:rsid w:val="00610E1E"/>
    <w:rsid w:val="00611D80"/>
    <w:rsid w:val="00612685"/>
    <w:rsid w:val="0061272F"/>
    <w:rsid w:val="0061301A"/>
    <w:rsid w:val="006146ED"/>
    <w:rsid w:val="0061492E"/>
    <w:rsid w:val="00614D5A"/>
    <w:rsid w:val="006159B0"/>
    <w:rsid w:val="00616376"/>
    <w:rsid w:val="0061662B"/>
    <w:rsid w:val="00616D3D"/>
    <w:rsid w:val="00616EF8"/>
    <w:rsid w:val="00617B65"/>
    <w:rsid w:val="0062029D"/>
    <w:rsid w:val="00621617"/>
    <w:rsid w:val="00623BF2"/>
    <w:rsid w:val="00624DB6"/>
    <w:rsid w:val="00626624"/>
    <w:rsid w:val="00627A12"/>
    <w:rsid w:val="00627E4B"/>
    <w:rsid w:val="00630EF6"/>
    <w:rsid w:val="006316F7"/>
    <w:rsid w:val="00631A2F"/>
    <w:rsid w:val="00631DD4"/>
    <w:rsid w:val="00631F67"/>
    <w:rsid w:val="0063253E"/>
    <w:rsid w:val="0063280B"/>
    <w:rsid w:val="00632908"/>
    <w:rsid w:val="00632BCE"/>
    <w:rsid w:val="00632EDA"/>
    <w:rsid w:val="00633A5A"/>
    <w:rsid w:val="0063414C"/>
    <w:rsid w:val="00634543"/>
    <w:rsid w:val="0063464B"/>
    <w:rsid w:val="00634655"/>
    <w:rsid w:val="00635F65"/>
    <w:rsid w:val="0063692D"/>
    <w:rsid w:val="006406C9"/>
    <w:rsid w:val="00641C8C"/>
    <w:rsid w:val="00641F00"/>
    <w:rsid w:val="00641F99"/>
    <w:rsid w:val="006420E6"/>
    <w:rsid w:val="00642884"/>
    <w:rsid w:val="00642D7E"/>
    <w:rsid w:val="00643C1D"/>
    <w:rsid w:val="00643E33"/>
    <w:rsid w:val="00643E8F"/>
    <w:rsid w:val="006443B6"/>
    <w:rsid w:val="00644C83"/>
    <w:rsid w:val="00645346"/>
    <w:rsid w:val="00646220"/>
    <w:rsid w:val="006463FF"/>
    <w:rsid w:val="00647870"/>
    <w:rsid w:val="006478CE"/>
    <w:rsid w:val="00651C60"/>
    <w:rsid w:val="0065248F"/>
    <w:rsid w:val="00654D2A"/>
    <w:rsid w:val="0065585F"/>
    <w:rsid w:val="006561BA"/>
    <w:rsid w:val="00656732"/>
    <w:rsid w:val="00656D54"/>
    <w:rsid w:val="006572B3"/>
    <w:rsid w:val="006577EF"/>
    <w:rsid w:val="00657C15"/>
    <w:rsid w:val="00657D04"/>
    <w:rsid w:val="00660727"/>
    <w:rsid w:val="006608FC"/>
    <w:rsid w:val="00660AC6"/>
    <w:rsid w:val="00661181"/>
    <w:rsid w:val="006615DE"/>
    <w:rsid w:val="006619DD"/>
    <w:rsid w:val="00661D9B"/>
    <w:rsid w:val="00662356"/>
    <w:rsid w:val="00663379"/>
    <w:rsid w:val="006636BE"/>
    <w:rsid w:val="00664908"/>
    <w:rsid w:val="00664940"/>
    <w:rsid w:val="00664C74"/>
    <w:rsid w:val="00665512"/>
    <w:rsid w:val="006656A0"/>
    <w:rsid w:val="00666C03"/>
    <w:rsid w:val="00667341"/>
    <w:rsid w:val="006674C3"/>
    <w:rsid w:val="00670163"/>
    <w:rsid w:val="00670222"/>
    <w:rsid w:val="0067220D"/>
    <w:rsid w:val="0067308E"/>
    <w:rsid w:val="00674A58"/>
    <w:rsid w:val="00674BB8"/>
    <w:rsid w:val="00676BC6"/>
    <w:rsid w:val="006803BE"/>
    <w:rsid w:val="0068075D"/>
    <w:rsid w:val="00681A50"/>
    <w:rsid w:val="00681BA0"/>
    <w:rsid w:val="00681C33"/>
    <w:rsid w:val="0068240C"/>
    <w:rsid w:val="006824C9"/>
    <w:rsid w:val="0068263D"/>
    <w:rsid w:val="006828EC"/>
    <w:rsid w:val="00682BD2"/>
    <w:rsid w:val="00685A02"/>
    <w:rsid w:val="00685F2B"/>
    <w:rsid w:val="006864D5"/>
    <w:rsid w:val="0068651A"/>
    <w:rsid w:val="00687A55"/>
    <w:rsid w:val="00687CE8"/>
    <w:rsid w:val="00687E66"/>
    <w:rsid w:val="00690015"/>
    <w:rsid w:val="00690652"/>
    <w:rsid w:val="006918FA"/>
    <w:rsid w:val="00691C59"/>
    <w:rsid w:val="00693728"/>
    <w:rsid w:val="00694326"/>
    <w:rsid w:val="006955FD"/>
    <w:rsid w:val="00696621"/>
    <w:rsid w:val="006967C0"/>
    <w:rsid w:val="00696FF5"/>
    <w:rsid w:val="006A164E"/>
    <w:rsid w:val="006A1D2B"/>
    <w:rsid w:val="006A1E8B"/>
    <w:rsid w:val="006A54A4"/>
    <w:rsid w:val="006A6C72"/>
    <w:rsid w:val="006A72CB"/>
    <w:rsid w:val="006A778E"/>
    <w:rsid w:val="006A7D83"/>
    <w:rsid w:val="006B020F"/>
    <w:rsid w:val="006B04D5"/>
    <w:rsid w:val="006B0747"/>
    <w:rsid w:val="006B0F25"/>
    <w:rsid w:val="006B1C08"/>
    <w:rsid w:val="006B334D"/>
    <w:rsid w:val="006B3641"/>
    <w:rsid w:val="006B4492"/>
    <w:rsid w:val="006B4A62"/>
    <w:rsid w:val="006B5565"/>
    <w:rsid w:val="006B5FAA"/>
    <w:rsid w:val="006B6D19"/>
    <w:rsid w:val="006B71FC"/>
    <w:rsid w:val="006B7C5C"/>
    <w:rsid w:val="006B7EED"/>
    <w:rsid w:val="006C0B2D"/>
    <w:rsid w:val="006C148B"/>
    <w:rsid w:val="006C1780"/>
    <w:rsid w:val="006C1A3B"/>
    <w:rsid w:val="006C1A4C"/>
    <w:rsid w:val="006C2517"/>
    <w:rsid w:val="006C2850"/>
    <w:rsid w:val="006C2D38"/>
    <w:rsid w:val="006C2D5C"/>
    <w:rsid w:val="006C319A"/>
    <w:rsid w:val="006C39D4"/>
    <w:rsid w:val="006C449F"/>
    <w:rsid w:val="006C4ADA"/>
    <w:rsid w:val="006C4EAD"/>
    <w:rsid w:val="006C5041"/>
    <w:rsid w:val="006C5829"/>
    <w:rsid w:val="006C61E5"/>
    <w:rsid w:val="006C6C5D"/>
    <w:rsid w:val="006C7049"/>
    <w:rsid w:val="006C73D6"/>
    <w:rsid w:val="006C77BC"/>
    <w:rsid w:val="006D0645"/>
    <w:rsid w:val="006D14BC"/>
    <w:rsid w:val="006D1B2C"/>
    <w:rsid w:val="006D4324"/>
    <w:rsid w:val="006D4CF8"/>
    <w:rsid w:val="006D5D1A"/>
    <w:rsid w:val="006D5E83"/>
    <w:rsid w:val="006D67C4"/>
    <w:rsid w:val="006E02AE"/>
    <w:rsid w:val="006E0326"/>
    <w:rsid w:val="006E04E6"/>
    <w:rsid w:val="006E06FD"/>
    <w:rsid w:val="006E2163"/>
    <w:rsid w:val="006E461D"/>
    <w:rsid w:val="006E4FB2"/>
    <w:rsid w:val="006E5309"/>
    <w:rsid w:val="006E5F0E"/>
    <w:rsid w:val="006E6699"/>
    <w:rsid w:val="006E7616"/>
    <w:rsid w:val="006E7898"/>
    <w:rsid w:val="006E7FFB"/>
    <w:rsid w:val="006F00AC"/>
    <w:rsid w:val="006F0513"/>
    <w:rsid w:val="006F14E5"/>
    <w:rsid w:val="006F1830"/>
    <w:rsid w:val="006F1EEE"/>
    <w:rsid w:val="006F1F4E"/>
    <w:rsid w:val="006F216F"/>
    <w:rsid w:val="006F265C"/>
    <w:rsid w:val="006F273A"/>
    <w:rsid w:val="006F32E4"/>
    <w:rsid w:val="006F360F"/>
    <w:rsid w:val="006F3AC9"/>
    <w:rsid w:val="006F4CA6"/>
    <w:rsid w:val="006F4EDC"/>
    <w:rsid w:val="006F7CFE"/>
    <w:rsid w:val="007006A6"/>
    <w:rsid w:val="0070082E"/>
    <w:rsid w:val="0070094D"/>
    <w:rsid w:val="00700D09"/>
    <w:rsid w:val="00701B4C"/>
    <w:rsid w:val="00701DF0"/>
    <w:rsid w:val="00702C43"/>
    <w:rsid w:val="00703BCE"/>
    <w:rsid w:val="0070490B"/>
    <w:rsid w:val="00704DD8"/>
    <w:rsid w:val="0070501B"/>
    <w:rsid w:val="007067E7"/>
    <w:rsid w:val="0070680A"/>
    <w:rsid w:val="007072E1"/>
    <w:rsid w:val="00707324"/>
    <w:rsid w:val="00710754"/>
    <w:rsid w:val="00710CC0"/>
    <w:rsid w:val="00711701"/>
    <w:rsid w:val="00712A0C"/>
    <w:rsid w:val="00712C2D"/>
    <w:rsid w:val="00712FCD"/>
    <w:rsid w:val="0071367B"/>
    <w:rsid w:val="007153E4"/>
    <w:rsid w:val="00715685"/>
    <w:rsid w:val="007162B9"/>
    <w:rsid w:val="00717ADA"/>
    <w:rsid w:val="007207F4"/>
    <w:rsid w:val="007207FB"/>
    <w:rsid w:val="00720CE9"/>
    <w:rsid w:val="0072158E"/>
    <w:rsid w:val="007222F4"/>
    <w:rsid w:val="00722828"/>
    <w:rsid w:val="00722B99"/>
    <w:rsid w:val="00722DAA"/>
    <w:rsid w:val="00722EF5"/>
    <w:rsid w:val="00723362"/>
    <w:rsid w:val="00723698"/>
    <w:rsid w:val="007236FE"/>
    <w:rsid w:val="0072412D"/>
    <w:rsid w:val="00725334"/>
    <w:rsid w:val="007254FB"/>
    <w:rsid w:val="00726338"/>
    <w:rsid w:val="0072731F"/>
    <w:rsid w:val="007275A5"/>
    <w:rsid w:val="007275D4"/>
    <w:rsid w:val="00727782"/>
    <w:rsid w:val="00727C74"/>
    <w:rsid w:val="00730205"/>
    <w:rsid w:val="00730BFD"/>
    <w:rsid w:val="00731610"/>
    <w:rsid w:val="00731A0C"/>
    <w:rsid w:val="00731EA8"/>
    <w:rsid w:val="00733CC9"/>
    <w:rsid w:val="00733F65"/>
    <w:rsid w:val="00733FD4"/>
    <w:rsid w:val="00735481"/>
    <w:rsid w:val="0073570C"/>
    <w:rsid w:val="00735BCA"/>
    <w:rsid w:val="00735D79"/>
    <w:rsid w:val="00735EB7"/>
    <w:rsid w:val="00735F97"/>
    <w:rsid w:val="007367ED"/>
    <w:rsid w:val="007368E4"/>
    <w:rsid w:val="00736E06"/>
    <w:rsid w:val="007403B0"/>
    <w:rsid w:val="00741744"/>
    <w:rsid w:val="0074297D"/>
    <w:rsid w:val="00742E48"/>
    <w:rsid w:val="007435D9"/>
    <w:rsid w:val="00743FD5"/>
    <w:rsid w:val="00744148"/>
    <w:rsid w:val="00744658"/>
    <w:rsid w:val="00745FE4"/>
    <w:rsid w:val="007467D1"/>
    <w:rsid w:val="00746BDC"/>
    <w:rsid w:val="00746EB5"/>
    <w:rsid w:val="007470A8"/>
    <w:rsid w:val="00747BCC"/>
    <w:rsid w:val="00747BDF"/>
    <w:rsid w:val="00750997"/>
    <w:rsid w:val="007511E7"/>
    <w:rsid w:val="00751739"/>
    <w:rsid w:val="00751EBC"/>
    <w:rsid w:val="00751F03"/>
    <w:rsid w:val="00752864"/>
    <w:rsid w:val="007530F1"/>
    <w:rsid w:val="0075329F"/>
    <w:rsid w:val="00754346"/>
    <w:rsid w:val="00754478"/>
    <w:rsid w:val="007549B5"/>
    <w:rsid w:val="00754CAD"/>
    <w:rsid w:val="00754E65"/>
    <w:rsid w:val="00755308"/>
    <w:rsid w:val="0075593C"/>
    <w:rsid w:val="007566FB"/>
    <w:rsid w:val="00756D0C"/>
    <w:rsid w:val="00760E26"/>
    <w:rsid w:val="007621E0"/>
    <w:rsid w:val="0076274E"/>
    <w:rsid w:val="00762F47"/>
    <w:rsid w:val="00763618"/>
    <w:rsid w:val="007642C2"/>
    <w:rsid w:val="00764A5B"/>
    <w:rsid w:val="00764FE1"/>
    <w:rsid w:val="00765200"/>
    <w:rsid w:val="00765ABE"/>
    <w:rsid w:val="00765CD6"/>
    <w:rsid w:val="00771311"/>
    <w:rsid w:val="007737CA"/>
    <w:rsid w:val="007740C4"/>
    <w:rsid w:val="007744E0"/>
    <w:rsid w:val="00776414"/>
    <w:rsid w:val="00776BF9"/>
    <w:rsid w:val="007772A5"/>
    <w:rsid w:val="00777464"/>
    <w:rsid w:val="00780F41"/>
    <w:rsid w:val="00781B53"/>
    <w:rsid w:val="00781D1E"/>
    <w:rsid w:val="007828A7"/>
    <w:rsid w:val="00783A85"/>
    <w:rsid w:val="007847AD"/>
    <w:rsid w:val="007856BA"/>
    <w:rsid w:val="00785FBB"/>
    <w:rsid w:val="007867EF"/>
    <w:rsid w:val="00786F78"/>
    <w:rsid w:val="0078781D"/>
    <w:rsid w:val="00787BC6"/>
    <w:rsid w:val="00787E1D"/>
    <w:rsid w:val="00790978"/>
    <w:rsid w:val="007913CA"/>
    <w:rsid w:val="00791B27"/>
    <w:rsid w:val="00792237"/>
    <w:rsid w:val="00792FA9"/>
    <w:rsid w:val="007934BD"/>
    <w:rsid w:val="00793D61"/>
    <w:rsid w:val="00793F7B"/>
    <w:rsid w:val="007949D9"/>
    <w:rsid w:val="007952DC"/>
    <w:rsid w:val="007952E9"/>
    <w:rsid w:val="00795312"/>
    <w:rsid w:val="00796641"/>
    <w:rsid w:val="00796B27"/>
    <w:rsid w:val="00797591"/>
    <w:rsid w:val="00797DB2"/>
    <w:rsid w:val="00797E37"/>
    <w:rsid w:val="007A1DC0"/>
    <w:rsid w:val="007A2739"/>
    <w:rsid w:val="007A33BF"/>
    <w:rsid w:val="007A4C18"/>
    <w:rsid w:val="007A5918"/>
    <w:rsid w:val="007A5C3C"/>
    <w:rsid w:val="007A7238"/>
    <w:rsid w:val="007A73F6"/>
    <w:rsid w:val="007A794B"/>
    <w:rsid w:val="007B0024"/>
    <w:rsid w:val="007B10C7"/>
    <w:rsid w:val="007B155A"/>
    <w:rsid w:val="007B50AA"/>
    <w:rsid w:val="007B511E"/>
    <w:rsid w:val="007B7704"/>
    <w:rsid w:val="007C087E"/>
    <w:rsid w:val="007C13E2"/>
    <w:rsid w:val="007C1C0B"/>
    <w:rsid w:val="007C31B3"/>
    <w:rsid w:val="007C33FA"/>
    <w:rsid w:val="007C3451"/>
    <w:rsid w:val="007C49DC"/>
    <w:rsid w:val="007C53A2"/>
    <w:rsid w:val="007C633C"/>
    <w:rsid w:val="007C660D"/>
    <w:rsid w:val="007C6CBF"/>
    <w:rsid w:val="007C748B"/>
    <w:rsid w:val="007D05D5"/>
    <w:rsid w:val="007D0616"/>
    <w:rsid w:val="007D0EB3"/>
    <w:rsid w:val="007D2A48"/>
    <w:rsid w:val="007D32E0"/>
    <w:rsid w:val="007D498A"/>
    <w:rsid w:val="007D5715"/>
    <w:rsid w:val="007D6519"/>
    <w:rsid w:val="007D78B0"/>
    <w:rsid w:val="007D7A81"/>
    <w:rsid w:val="007D7FBE"/>
    <w:rsid w:val="007E0213"/>
    <w:rsid w:val="007E066B"/>
    <w:rsid w:val="007E2099"/>
    <w:rsid w:val="007E3256"/>
    <w:rsid w:val="007E3B7E"/>
    <w:rsid w:val="007E4E82"/>
    <w:rsid w:val="007E4F2C"/>
    <w:rsid w:val="007E6BD2"/>
    <w:rsid w:val="007E7254"/>
    <w:rsid w:val="007E7963"/>
    <w:rsid w:val="007E7B5E"/>
    <w:rsid w:val="007F04C1"/>
    <w:rsid w:val="007F1809"/>
    <w:rsid w:val="007F273B"/>
    <w:rsid w:val="007F2E23"/>
    <w:rsid w:val="007F3C72"/>
    <w:rsid w:val="007F5711"/>
    <w:rsid w:val="007F596E"/>
    <w:rsid w:val="007F5A08"/>
    <w:rsid w:val="007F7101"/>
    <w:rsid w:val="007F7798"/>
    <w:rsid w:val="0080009F"/>
    <w:rsid w:val="008012B1"/>
    <w:rsid w:val="00801B96"/>
    <w:rsid w:val="008020C5"/>
    <w:rsid w:val="00802278"/>
    <w:rsid w:val="00802744"/>
    <w:rsid w:val="00802D8B"/>
    <w:rsid w:val="00804343"/>
    <w:rsid w:val="008044A7"/>
    <w:rsid w:val="00804777"/>
    <w:rsid w:val="008054A3"/>
    <w:rsid w:val="0080637F"/>
    <w:rsid w:val="008064A1"/>
    <w:rsid w:val="00806BCA"/>
    <w:rsid w:val="00807617"/>
    <w:rsid w:val="00813472"/>
    <w:rsid w:val="00813D97"/>
    <w:rsid w:val="008141B0"/>
    <w:rsid w:val="00814376"/>
    <w:rsid w:val="00814844"/>
    <w:rsid w:val="00815F60"/>
    <w:rsid w:val="00815FA1"/>
    <w:rsid w:val="008166A2"/>
    <w:rsid w:val="0081673E"/>
    <w:rsid w:val="00817317"/>
    <w:rsid w:val="008175A7"/>
    <w:rsid w:val="0082026E"/>
    <w:rsid w:val="00820420"/>
    <w:rsid w:val="00820B73"/>
    <w:rsid w:val="00820D83"/>
    <w:rsid w:val="008212D0"/>
    <w:rsid w:val="00822AA9"/>
    <w:rsid w:val="008232D4"/>
    <w:rsid w:val="00823E8F"/>
    <w:rsid w:val="008244BE"/>
    <w:rsid w:val="00824610"/>
    <w:rsid w:val="00825A8C"/>
    <w:rsid w:val="0082641C"/>
    <w:rsid w:val="00826AB9"/>
    <w:rsid w:val="00826B9E"/>
    <w:rsid w:val="00827A85"/>
    <w:rsid w:val="0083048B"/>
    <w:rsid w:val="00830A9B"/>
    <w:rsid w:val="00831A7D"/>
    <w:rsid w:val="00831D7E"/>
    <w:rsid w:val="00832744"/>
    <w:rsid w:val="00832A65"/>
    <w:rsid w:val="008332EF"/>
    <w:rsid w:val="008334E0"/>
    <w:rsid w:val="008335F3"/>
    <w:rsid w:val="00833A54"/>
    <w:rsid w:val="0083538B"/>
    <w:rsid w:val="00835511"/>
    <w:rsid w:val="0083613E"/>
    <w:rsid w:val="00836D30"/>
    <w:rsid w:val="00836D36"/>
    <w:rsid w:val="00836FA3"/>
    <w:rsid w:val="0083751A"/>
    <w:rsid w:val="00840A0D"/>
    <w:rsid w:val="008428E6"/>
    <w:rsid w:val="00842F75"/>
    <w:rsid w:val="00843A06"/>
    <w:rsid w:val="008441CC"/>
    <w:rsid w:val="0084478D"/>
    <w:rsid w:val="00844BA2"/>
    <w:rsid w:val="00844F03"/>
    <w:rsid w:val="008456F4"/>
    <w:rsid w:val="00846FC7"/>
    <w:rsid w:val="008522F4"/>
    <w:rsid w:val="0085232D"/>
    <w:rsid w:val="008526E3"/>
    <w:rsid w:val="00852B74"/>
    <w:rsid w:val="008539BD"/>
    <w:rsid w:val="00853E3E"/>
    <w:rsid w:val="00854217"/>
    <w:rsid w:val="00854286"/>
    <w:rsid w:val="0085428C"/>
    <w:rsid w:val="00854446"/>
    <w:rsid w:val="008547CC"/>
    <w:rsid w:val="00854C4F"/>
    <w:rsid w:val="0085593F"/>
    <w:rsid w:val="00855A00"/>
    <w:rsid w:val="00855B35"/>
    <w:rsid w:val="00855E6D"/>
    <w:rsid w:val="00856573"/>
    <w:rsid w:val="00857051"/>
    <w:rsid w:val="00857BDB"/>
    <w:rsid w:val="00857CE4"/>
    <w:rsid w:val="008604C9"/>
    <w:rsid w:val="0086226B"/>
    <w:rsid w:val="0086272B"/>
    <w:rsid w:val="00862F93"/>
    <w:rsid w:val="008633E5"/>
    <w:rsid w:val="0086358A"/>
    <w:rsid w:val="00863E6A"/>
    <w:rsid w:val="00863ED3"/>
    <w:rsid w:val="008642FB"/>
    <w:rsid w:val="008651D1"/>
    <w:rsid w:val="00865957"/>
    <w:rsid w:val="00866688"/>
    <w:rsid w:val="008669A8"/>
    <w:rsid w:val="00867061"/>
    <w:rsid w:val="00870165"/>
    <w:rsid w:val="008709A9"/>
    <w:rsid w:val="00870C89"/>
    <w:rsid w:val="00870D83"/>
    <w:rsid w:val="008713DD"/>
    <w:rsid w:val="008713F2"/>
    <w:rsid w:val="008717E9"/>
    <w:rsid w:val="00872361"/>
    <w:rsid w:val="00872ECC"/>
    <w:rsid w:val="00872F53"/>
    <w:rsid w:val="00873ADE"/>
    <w:rsid w:val="008745F2"/>
    <w:rsid w:val="00874D87"/>
    <w:rsid w:val="00876848"/>
    <w:rsid w:val="00876A36"/>
    <w:rsid w:val="008779C8"/>
    <w:rsid w:val="00877D5E"/>
    <w:rsid w:val="00880442"/>
    <w:rsid w:val="00880A1D"/>
    <w:rsid w:val="00880C3E"/>
    <w:rsid w:val="0088148F"/>
    <w:rsid w:val="00881695"/>
    <w:rsid w:val="0088188C"/>
    <w:rsid w:val="00882551"/>
    <w:rsid w:val="0088311B"/>
    <w:rsid w:val="008839C7"/>
    <w:rsid w:val="00883ED8"/>
    <w:rsid w:val="00884D1E"/>
    <w:rsid w:val="00884E04"/>
    <w:rsid w:val="008850C1"/>
    <w:rsid w:val="00885309"/>
    <w:rsid w:val="008859AC"/>
    <w:rsid w:val="00886033"/>
    <w:rsid w:val="0089011D"/>
    <w:rsid w:val="00890F38"/>
    <w:rsid w:val="00891FA2"/>
    <w:rsid w:val="008923DD"/>
    <w:rsid w:val="00892C07"/>
    <w:rsid w:val="008935EF"/>
    <w:rsid w:val="00893F01"/>
    <w:rsid w:val="0089469E"/>
    <w:rsid w:val="00894801"/>
    <w:rsid w:val="00894827"/>
    <w:rsid w:val="00895A4F"/>
    <w:rsid w:val="00895AA9"/>
    <w:rsid w:val="008A0078"/>
    <w:rsid w:val="008A03B9"/>
    <w:rsid w:val="008A075F"/>
    <w:rsid w:val="008A091E"/>
    <w:rsid w:val="008A181D"/>
    <w:rsid w:val="008A377A"/>
    <w:rsid w:val="008A4749"/>
    <w:rsid w:val="008A52A5"/>
    <w:rsid w:val="008A530C"/>
    <w:rsid w:val="008A627E"/>
    <w:rsid w:val="008A6EDA"/>
    <w:rsid w:val="008B0313"/>
    <w:rsid w:val="008B27F8"/>
    <w:rsid w:val="008B28D3"/>
    <w:rsid w:val="008B416B"/>
    <w:rsid w:val="008B4541"/>
    <w:rsid w:val="008B52C1"/>
    <w:rsid w:val="008B555F"/>
    <w:rsid w:val="008B596D"/>
    <w:rsid w:val="008B5AA1"/>
    <w:rsid w:val="008B7111"/>
    <w:rsid w:val="008B7235"/>
    <w:rsid w:val="008C02C8"/>
    <w:rsid w:val="008C0913"/>
    <w:rsid w:val="008C0F63"/>
    <w:rsid w:val="008C1DB4"/>
    <w:rsid w:val="008C2D1F"/>
    <w:rsid w:val="008C3D46"/>
    <w:rsid w:val="008C3D8E"/>
    <w:rsid w:val="008C4027"/>
    <w:rsid w:val="008C4F62"/>
    <w:rsid w:val="008C56FE"/>
    <w:rsid w:val="008C58AD"/>
    <w:rsid w:val="008C6136"/>
    <w:rsid w:val="008C6CC0"/>
    <w:rsid w:val="008C6DAC"/>
    <w:rsid w:val="008C7A47"/>
    <w:rsid w:val="008D0515"/>
    <w:rsid w:val="008D0AFE"/>
    <w:rsid w:val="008D0D63"/>
    <w:rsid w:val="008D0E35"/>
    <w:rsid w:val="008D17A7"/>
    <w:rsid w:val="008D1911"/>
    <w:rsid w:val="008D257E"/>
    <w:rsid w:val="008D26D9"/>
    <w:rsid w:val="008D2B4C"/>
    <w:rsid w:val="008D3F88"/>
    <w:rsid w:val="008D416C"/>
    <w:rsid w:val="008D4B7F"/>
    <w:rsid w:val="008D5CCA"/>
    <w:rsid w:val="008D68DA"/>
    <w:rsid w:val="008D7B42"/>
    <w:rsid w:val="008E2A19"/>
    <w:rsid w:val="008E389B"/>
    <w:rsid w:val="008E3C8B"/>
    <w:rsid w:val="008E41C3"/>
    <w:rsid w:val="008E46FF"/>
    <w:rsid w:val="008E5B78"/>
    <w:rsid w:val="008E5CA4"/>
    <w:rsid w:val="008E6058"/>
    <w:rsid w:val="008E6926"/>
    <w:rsid w:val="008E6ABA"/>
    <w:rsid w:val="008E6DB9"/>
    <w:rsid w:val="008E7212"/>
    <w:rsid w:val="008E7937"/>
    <w:rsid w:val="008E7E03"/>
    <w:rsid w:val="008F001A"/>
    <w:rsid w:val="008F0439"/>
    <w:rsid w:val="008F1F22"/>
    <w:rsid w:val="008F22AA"/>
    <w:rsid w:val="008F24C6"/>
    <w:rsid w:val="008F3477"/>
    <w:rsid w:val="008F352A"/>
    <w:rsid w:val="008F3607"/>
    <w:rsid w:val="008F3C4B"/>
    <w:rsid w:val="008F48E6"/>
    <w:rsid w:val="008F547B"/>
    <w:rsid w:val="008F57FB"/>
    <w:rsid w:val="008F5BA9"/>
    <w:rsid w:val="008F5FF4"/>
    <w:rsid w:val="008F6683"/>
    <w:rsid w:val="008F6F30"/>
    <w:rsid w:val="008F71B7"/>
    <w:rsid w:val="008F7234"/>
    <w:rsid w:val="008F739F"/>
    <w:rsid w:val="00900064"/>
    <w:rsid w:val="0090044F"/>
    <w:rsid w:val="00900593"/>
    <w:rsid w:val="00900C1E"/>
    <w:rsid w:val="00900D27"/>
    <w:rsid w:val="00901CC1"/>
    <w:rsid w:val="0090251D"/>
    <w:rsid w:val="009036BE"/>
    <w:rsid w:val="009044A9"/>
    <w:rsid w:val="00904B2E"/>
    <w:rsid w:val="00904C13"/>
    <w:rsid w:val="00905E39"/>
    <w:rsid w:val="00906BE1"/>
    <w:rsid w:val="00906CCB"/>
    <w:rsid w:val="00910281"/>
    <w:rsid w:val="0091048C"/>
    <w:rsid w:val="00910793"/>
    <w:rsid w:val="0091092C"/>
    <w:rsid w:val="00910E7A"/>
    <w:rsid w:val="00910FB0"/>
    <w:rsid w:val="009126A4"/>
    <w:rsid w:val="00913254"/>
    <w:rsid w:val="00913F19"/>
    <w:rsid w:val="00914D0D"/>
    <w:rsid w:val="00914F45"/>
    <w:rsid w:val="00915287"/>
    <w:rsid w:val="0091543C"/>
    <w:rsid w:val="0091591C"/>
    <w:rsid w:val="009171BE"/>
    <w:rsid w:val="00923036"/>
    <w:rsid w:val="0092312B"/>
    <w:rsid w:val="00926243"/>
    <w:rsid w:val="00926264"/>
    <w:rsid w:val="009263F2"/>
    <w:rsid w:val="0092717B"/>
    <w:rsid w:val="009272F0"/>
    <w:rsid w:val="00927540"/>
    <w:rsid w:val="009302D9"/>
    <w:rsid w:val="00930563"/>
    <w:rsid w:val="00930857"/>
    <w:rsid w:val="009308AA"/>
    <w:rsid w:val="00930E57"/>
    <w:rsid w:val="00931E0D"/>
    <w:rsid w:val="00932796"/>
    <w:rsid w:val="009329E7"/>
    <w:rsid w:val="00933624"/>
    <w:rsid w:val="00933728"/>
    <w:rsid w:val="009346E9"/>
    <w:rsid w:val="00934E3E"/>
    <w:rsid w:val="009354A6"/>
    <w:rsid w:val="00935D29"/>
    <w:rsid w:val="00936B1C"/>
    <w:rsid w:val="0093704C"/>
    <w:rsid w:val="00937EAC"/>
    <w:rsid w:val="009408CF"/>
    <w:rsid w:val="00940B4F"/>
    <w:rsid w:val="00941303"/>
    <w:rsid w:val="0094182D"/>
    <w:rsid w:val="009418AF"/>
    <w:rsid w:val="00941CE4"/>
    <w:rsid w:val="0094299C"/>
    <w:rsid w:val="009430D8"/>
    <w:rsid w:val="00944182"/>
    <w:rsid w:val="00944935"/>
    <w:rsid w:val="00944F2A"/>
    <w:rsid w:val="009455A0"/>
    <w:rsid w:val="00945E2C"/>
    <w:rsid w:val="009465A4"/>
    <w:rsid w:val="00946726"/>
    <w:rsid w:val="00946A20"/>
    <w:rsid w:val="00946B41"/>
    <w:rsid w:val="00946CA8"/>
    <w:rsid w:val="00947903"/>
    <w:rsid w:val="00947B50"/>
    <w:rsid w:val="0095153A"/>
    <w:rsid w:val="0095253F"/>
    <w:rsid w:val="00953A90"/>
    <w:rsid w:val="00954837"/>
    <w:rsid w:val="00954E70"/>
    <w:rsid w:val="00955A44"/>
    <w:rsid w:val="00955A59"/>
    <w:rsid w:val="00955E39"/>
    <w:rsid w:val="00955F82"/>
    <w:rsid w:val="009564EC"/>
    <w:rsid w:val="00956AE3"/>
    <w:rsid w:val="00957086"/>
    <w:rsid w:val="00957331"/>
    <w:rsid w:val="009575FF"/>
    <w:rsid w:val="00957A6F"/>
    <w:rsid w:val="00957F17"/>
    <w:rsid w:val="009600F8"/>
    <w:rsid w:val="0096019E"/>
    <w:rsid w:val="009603DE"/>
    <w:rsid w:val="009607CA"/>
    <w:rsid w:val="009609FE"/>
    <w:rsid w:val="00960D0F"/>
    <w:rsid w:val="0096281E"/>
    <w:rsid w:val="00962AE9"/>
    <w:rsid w:val="009632CE"/>
    <w:rsid w:val="00963B15"/>
    <w:rsid w:val="00963C22"/>
    <w:rsid w:val="00963CC6"/>
    <w:rsid w:val="00964259"/>
    <w:rsid w:val="00964449"/>
    <w:rsid w:val="0096473F"/>
    <w:rsid w:val="00965473"/>
    <w:rsid w:val="00966384"/>
    <w:rsid w:val="009664A4"/>
    <w:rsid w:val="0096787C"/>
    <w:rsid w:val="00967CDB"/>
    <w:rsid w:val="00970790"/>
    <w:rsid w:val="0097084E"/>
    <w:rsid w:val="00970A36"/>
    <w:rsid w:val="009716DC"/>
    <w:rsid w:val="009718AE"/>
    <w:rsid w:val="00972457"/>
    <w:rsid w:val="00972AFC"/>
    <w:rsid w:val="00974BD2"/>
    <w:rsid w:val="0097515D"/>
    <w:rsid w:val="00975512"/>
    <w:rsid w:val="00975AF1"/>
    <w:rsid w:val="009763F2"/>
    <w:rsid w:val="00976957"/>
    <w:rsid w:val="00976F35"/>
    <w:rsid w:val="00980783"/>
    <w:rsid w:val="00980ECD"/>
    <w:rsid w:val="00981361"/>
    <w:rsid w:val="00981640"/>
    <w:rsid w:val="0098296F"/>
    <w:rsid w:val="00982C19"/>
    <w:rsid w:val="00982CB9"/>
    <w:rsid w:val="00982E9F"/>
    <w:rsid w:val="0098359D"/>
    <w:rsid w:val="009840B8"/>
    <w:rsid w:val="00984FFF"/>
    <w:rsid w:val="009858B1"/>
    <w:rsid w:val="00985EA0"/>
    <w:rsid w:val="0098621D"/>
    <w:rsid w:val="00987363"/>
    <w:rsid w:val="009873EB"/>
    <w:rsid w:val="00987481"/>
    <w:rsid w:val="009915DB"/>
    <w:rsid w:val="00991EE6"/>
    <w:rsid w:val="009924E5"/>
    <w:rsid w:val="00992567"/>
    <w:rsid w:val="0099282F"/>
    <w:rsid w:val="00993886"/>
    <w:rsid w:val="0099429B"/>
    <w:rsid w:val="0099449B"/>
    <w:rsid w:val="009949CF"/>
    <w:rsid w:val="009958C8"/>
    <w:rsid w:val="009972C5"/>
    <w:rsid w:val="009A0D8B"/>
    <w:rsid w:val="009A11EA"/>
    <w:rsid w:val="009A14CD"/>
    <w:rsid w:val="009A19E7"/>
    <w:rsid w:val="009A1A56"/>
    <w:rsid w:val="009A1A63"/>
    <w:rsid w:val="009A47B0"/>
    <w:rsid w:val="009A530F"/>
    <w:rsid w:val="009A53FC"/>
    <w:rsid w:val="009A5758"/>
    <w:rsid w:val="009A5773"/>
    <w:rsid w:val="009B053C"/>
    <w:rsid w:val="009B0D78"/>
    <w:rsid w:val="009B19D7"/>
    <w:rsid w:val="009B1A82"/>
    <w:rsid w:val="009B2521"/>
    <w:rsid w:val="009B2E6F"/>
    <w:rsid w:val="009B35BB"/>
    <w:rsid w:val="009B6BA6"/>
    <w:rsid w:val="009B719B"/>
    <w:rsid w:val="009B72D0"/>
    <w:rsid w:val="009C0311"/>
    <w:rsid w:val="009C03A4"/>
    <w:rsid w:val="009C0A2D"/>
    <w:rsid w:val="009C0B85"/>
    <w:rsid w:val="009C0C9B"/>
    <w:rsid w:val="009C1648"/>
    <w:rsid w:val="009C1A25"/>
    <w:rsid w:val="009C31B3"/>
    <w:rsid w:val="009C4A69"/>
    <w:rsid w:val="009C5029"/>
    <w:rsid w:val="009C51E6"/>
    <w:rsid w:val="009C70A9"/>
    <w:rsid w:val="009C7412"/>
    <w:rsid w:val="009C791C"/>
    <w:rsid w:val="009D0013"/>
    <w:rsid w:val="009D0164"/>
    <w:rsid w:val="009D0B8A"/>
    <w:rsid w:val="009D0D37"/>
    <w:rsid w:val="009D1121"/>
    <w:rsid w:val="009D1A6E"/>
    <w:rsid w:val="009D1CC8"/>
    <w:rsid w:val="009D1CFA"/>
    <w:rsid w:val="009D2478"/>
    <w:rsid w:val="009D3FC2"/>
    <w:rsid w:val="009D4543"/>
    <w:rsid w:val="009D4BAB"/>
    <w:rsid w:val="009D4C9E"/>
    <w:rsid w:val="009D5CEC"/>
    <w:rsid w:val="009D73AD"/>
    <w:rsid w:val="009D7478"/>
    <w:rsid w:val="009D77B6"/>
    <w:rsid w:val="009E1A72"/>
    <w:rsid w:val="009E31B3"/>
    <w:rsid w:val="009E3912"/>
    <w:rsid w:val="009E3DBA"/>
    <w:rsid w:val="009E3F79"/>
    <w:rsid w:val="009E4706"/>
    <w:rsid w:val="009E473E"/>
    <w:rsid w:val="009E4E34"/>
    <w:rsid w:val="009E6625"/>
    <w:rsid w:val="009E6D52"/>
    <w:rsid w:val="009F2B2D"/>
    <w:rsid w:val="009F3469"/>
    <w:rsid w:val="009F4EFD"/>
    <w:rsid w:val="009F5125"/>
    <w:rsid w:val="009F5236"/>
    <w:rsid w:val="009F57CD"/>
    <w:rsid w:val="009F5ABB"/>
    <w:rsid w:val="009F64FF"/>
    <w:rsid w:val="009F71B2"/>
    <w:rsid w:val="009F7420"/>
    <w:rsid w:val="009F7D16"/>
    <w:rsid w:val="00A002CA"/>
    <w:rsid w:val="00A00DFE"/>
    <w:rsid w:val="00A01718"/>
    <w:rsid w:val="00A02533"/>
    <w:rsid w:val="00A02635"/>
    <w:rsid w:val="00A02CF0"/>
    <w:rsid w:val="00A034A5"/>
    <w:rsid w:val="00A042A3"/>
    <w:rsid w:val="00A0479D"/>
    <w:rsid w:val="00A04E63"/>
    <w:rsid w:val="00A059B7"/>
    <w:rsid w:val="00A06783"/>
    <w:rsid w:val="00A0767D"/>
    <w:rsid w:val="00A07E34"/>
    <w:rsid w:val="00A10404"/>
    <w:rsid w:val="00A1079A"/>
    <w:rsid w:val="00A107F3"/>
    <w:rsid w:val="00A1129C"/>
    <w:rsid w:val="00A118FC"/>
    <w:rsid w:val="00A13A7E"/>
    <w:rsid w:val="00A1420E"/>
    <w:rsid w:val="00A14F37"/>
    <w:rsid w:val="00A1610D"/>
    <w:rsid w:val="00A16D35"/>
    <w:rsid w:val="00A1706B"/>
    <w:rsid w:val="00A20000"/>
    <w:rsid w:val="00A219E5"/>
    <w:rsid w:val="00A23F1A"/>
    <w:rsid w:val="00A24039"/>
    <w:rsid w:val="00A2498D"/>
    <w:rsid w:val="00A24D6C"/>
    <w:rsid w:val="00A252E3"/>
    <w:rsid w:val="00A268CA"/>
    <w:rsid w:val="00A26B6B"/>
    <w:rsid w:val="00A26C7B"/>
    <w:rsid w:val="00A304CF"/>
    <w:rsid w:val="00A329BE"/>
    <w:rsid w:val="00A32F76"/>
    <w:rsid w:val="00A33019"/>
    <w:rsid w:val="00A334E4"/>
    <w:rsid w:val="00A335F0"/>
    <w:rsid w:val="00A336FD"/>
    <w:rsid w:val="00A33AE7"/>
    <w:rsid w:val="00A341C2"/>
    <w:rsid w:val="00A34341"/>
    <w:rsid w:val="00A345FB"/>
    <w:rsid w:val="00A34775"/>
    <w:rsid w:val="00A34A18"/>
    <w:rsid w:val="00A362A3"/>
    <w:rsid w:val="00A36794"/>
    <w:rsid w:val="00A3722C"/>
    <w:rsid w:val="00A3728A"/>
    <w:rsid w:val="00A37ABB"/>
    <w:rsid w:val="00A409AE"/>
    <w:rsid w:val="00A40EC1"/>
    <w:rsid w:val="00A41EC5"/>
    <w:rsid w:val="00A42C65"/>
    <w:rsid w:val="00A42DF2"/>
    <w:rsid w:val="00A42DFD"/>
    <w:rsid w:val="00A4383D"/>
    <w:rsid w:val="00A43C2C"/>
    <w:rsid w:val="00A44039"/>
    <w:rsid w:val="00A441B5"/>
    <w:rsid w:val="00A44FE4"/>
    <w:rsid w:val="00A45A00"/>
    <w:rsid w:val="00A4677D"/>
    <w:rsid w:val="00A47713"/>
    <w:rsid w:val="00A47AC1"/>
    <w:rsid w:val="00A47C4B"/>
    <w:rsid w:val="00A505A9"/>
    <w:rsid w:val="00A50918"/>
    <w:rsid w:val="00A511EE"/>
    <w:rsid w:val="00A51F76"/>
    <w:rsid w:val="00A53DDB"/>
    <w:rsid w:val="00A54066"/>
    <w:rsid w:val="00A54CCF"/>
    <w:rsid w:val="00A55828"/>
    <w:rsid w:val="00A56B7C"/>
    <w:rsid w:val="00A57166"/>
    <w:rsid w:val="00A57C05"/>
    <w:rsid w:val="00A6061E"/>
    <w:rsid w:val="00A61736"/>
    <w:rsid w:val="00A618B1"/>
    <w:rsid w:val="00A61E0A"/>
    <w:rsid w:val="00A61E13"/>
    <w:rsid w:val="00A61E99"/>
    <w:rsid w:val="00A620E5"/>
    <w:rsid w:val="00A6211F"/>
    <w:rsid w:val="00A62847"/>
    <w:rsid w:val="00A641AB"/>
    <w:rsid w:val="00A64EA9"/>
    <w:rsid w:val="00A66B53"/>
    <w:rsid w:val="00A705CE"/>
    <w:rsid w:val="00A710C0"/>
    <w:rsid w:val="00A71A8E"/>
    <w:rsid w:val="00A74558"/>
    <w:rsid w:val="00A748C4"/>
    <w:rsid w:val="00A750BE"/>
    <w:rsid w:val="00A7511A"/>
    <w:rsid w:val="00A764AF"/>
    <w:rsid w:val="00A775A6"/>
    <w:rsid w:val="00A77845"/>
    <w:rsid w:val="00A778BF"/>
    <w:rsid w:val="00A77DCA"/>
    <w:rsid w:val="00A8061F"/>
    <w:rsid w:val="00A80787"/>
    <w:rsid w:val="00A81CB4"/>
    <w:rsid w:val="00A822CD"/>
    <w:rsid w:val="00A82433"/>
    <w:rsid w:val="00A82C55"/>
    <w:rsid w:val="00A838B2"/>
    <w:rsid w:val="00A83EF0"/>
    <w:rsid w:val="00A84095"/>
    <w:rsid w:val="00A841E3"/>
    <w:rsid w:val="00A8488D"/>
    <w:rsid w:val="00A849CF"/>
    <w:rsid w:val="00A85E25"/>
    <w:rsid w:val="00A86E41"/>
    <w:rsid w:val="00A87722"/>
    <w:rsid w:val="00A90127"/>
    <w:rsid w:val="00A901D6"/>
    <w:rsid w:val="00A92059"/>
    <w:rsid w:val="00A922BF"/>
    <w:rsid w:val="00A95333"/>
    <w:rsid w:val="00A9554A"/>
    <w:rsid w:val="00A95A08"/>
    <w:rsid w:val="00A95D46"/>
    <w:rsid w:val="00A96B01"/>
    <w:rsid w:val="00A97E22"/>
    <w:rsid w:val="00AA0326"/>
    <w:rsid w:val="00AA04DE"/>
    <w:rsid w:val="00AA0AD4"/>
    <w:rsid w:val="00AA1740"/>
    <w:rsid w:val="00AA1AC0"/>
    <w:rsid w:val="00AA2952"/>
    <w:rsid w:val="00AA3CB9"/>
    <w:rsid w:val="00AA49EC"/>
    <w:rsid w:val="00AA4D48"/>
    <w:rsid w:val="00AA648F"/>
    <w:rsid w:val="00AA6BF4"/>
    <w:rsid w:val="00AA72CA"/>
    <w:rsid w:val="00AA771B"/>
    <w:rsid w:val="00AB01AC"/>
    <w:rsid w:val="00AB03C6"/>
    <w:rsid w:val="00AB0BCE"/>
    <w:rsid w:val="00AB0C4E"/>
    <w:rsid w:val="00AB0E7E"/>
    <w:rsid w:val="00AB13A3"/>
    <w:rsid w:val="00AB14ED"/>
    <w:rsid w:val="00AB1616"/>
    <w:rsid w:val="00AB17AB"/>
    <w:rsid w:val="00AB20C4"/>
    <w:rsid w:val="00AB359B"/>
    <w:rsid w:val="00AB397A"/>
    <w:rsid w:val="00AB4F17"/>
    <w:rsid w:val="00AB4FE4"/>
    <w:rsid w:val="00AB5207"/>
    <w:rsid w:val="00AB5806"/>
    <w:rsid w:val="00AB5F0D"/>
    <w:rsid w:val="00AB6178"/>
    <w:rsid w:val="00AB6372"/>
    <w:rsid w:val="00AB6BA2"/>
    <w:rsid w:val="00AB763B"/>
    <w:rsid w:val="00AB78B3"/>
    <w:rsid w:val="00AB7AFB"/>
    <w:rsid w:val="00AC187A"/>
    <w:rsid w:val="00AC1998"/>
    <w:rsid w:val="00AC27E2"/>
    <w:rsid w:val="00AC2F52"/>
    <w:rsid w:val="00AC33C8"/>
    <w:rsid w:val="00AC363B"/>
    <w:rsid w:val="00AC45EE"/>
    <w:rsid w:val="00AC4670"/>
    <w:rsid w:val="00AC6835"/>
    <w:rsid w:val="00AC6C86"/>
    <w:rsid w:val="00AC7557"/>
    <w:rsid w:val="00AD164C"/>
    <w:rsid w:val="00AD1E48"/>
    <w:rsid w:val="00AD1F38"/>
    <w:rsid w:val="00AD2342"/>
    <w:rsid w:val="00AD257E"/>
    <w:rsid w:val="00AD26A6"/>
    <w:rsid w:val="00AD3EF7"/>
    <w:rsid w:val="00AD3FAA"/>
    <w:rsid w:val="00AD4176"/>
    <w:rsid w:val="00AD595B"/>
    <w:rsid w:val="00AD631A"/>
    <w:rsid w:val="00AD70A6"/>
    <w:rsid w:val="00AE154B"/>
    <w:rsid w:val="00AE1FF0"/>
    <w:rsid w:val="00AE2181"/>
    <w:rsid w:val="00AE2579"/>
    <w:rsid w:val="00AE34CE"/>
    <w:rsid w:val="00AE4BDF"/>
    <w:rsid w:val="00AE54A1"/>
    <w:rsid w:val="00AE6800"/>
    <w:rsid w:val="00AE6934"/>
    <w:rsid w:val="00AE705E"/>
    <w:rsid w:val="00AE7B0A"/>
    <w:rsid w:val="00AF0C03"/>
    <w:rsid w:val="00AF10C6"/>
    <w:rsid w:val="00AF1A3B"/>
    <w:rsid w:val="00AF1B2B"/>
    <w:rsid w:val="00AF2AC4"/>
    <w:rsid w:val="00AF2D5F"/>
    <w:rsid w:val="00AF2F3A"/>
    <w:rsid w:val="00AF36BA"/>
    <w:rsid w:val="00AF3927"/>
    <w:rsid w:val="00AF3E52"/>
    <w:rsid w:val="00AF47D9"/>
    <w:rsid w:val="00AF64D7"/>
    <w:rsid w:val="00AF70DF"/>
    <w:rsid w:val="00AF71CF"/>
    <w:rsid w:val="00AF7851"/>
    <w:rsid w:val="00B001B7"/>
    <w:rsid w:val="00B00D74"/>
    <w:rsid w:val="00B01461"/>
    <w:rsid w:val="00B017F4"/>
    <w:rsid w:val="00B01C54"/>
    <w:rsid w:val="00B01F82"/>
    <w:rsid w:val="00B02F6F"/>
    <w:rsid w:val="00B0310C"/>
    <w:rsid w:val="00B04796"/>
    <w:rsid w:val="00B054FD"/>
    <w:rsid w:val="00B059F7"/>
    <w:rsid w:val="00B05B3A"/>
    <w:rsid w:val="00B062CD"/>
    <w:rsid w:val="00B07120"/>
    <w:rsid w:val="00B07BBE"/>
    <w:rsid w:val="00B10326"/>
    <w:rsid w:val="00B10711"/>
    <w:rsid w:val="00B11173"/>
    <w:rsid w:val="00B11AE9"/>
    <w:rsid w:val="00B12297"/>
    <w:rsid w:val="00B13204"/>
    <w:rsid w:val="00B1362A"/>
    <w:rsid w:val="00B1385E"/>
    <w:rsid w:val="00B13DE6"/>
    <w:rsid w:val="00B14F33"/>
    <w:rsid w:val="00B152A5"/>
    <w:rsid w:val="00B156EC"/>
    <w:rsid w:val="00B15D22"/>
    <w:rsid w:val="00B15DA9"/>
    <w:rsid w:val="00B15FF2"/>
    <w:rsid w:val="00B16D48"/>
    <w:rsid w:val="00B16E49"/>
    <w:rsid w:val="00B200C5"/>
    <w:rsid w:val="00B202F5"/>
    <w:rsid w:val="00B20876"/>
    <w:rsid w:val="00B208C4"/>
    <w:rsid w:val="00B20B3E"/>
    <w:rsid w:val="00B21588"/>
    <w:rsid w:val="00B217B6"/>
    <w:rsid w:val="00B2223F"/>
    <w:rsid w:val="00B22F76"/>
    <w:rsid w:val="00B2427D"/>
    <w:rsid w:val="00B24466"/>
    <w:rsid w:val="00B257B1"/>
    <w:rsid w:val="00B26085"/>
    <w:rsid w:val="00B2736B"/>
    <w:rsid w:val="00B2740F"/>
    <w:rsid w:val="00B30192"/>
    <w:rsid w:val="00B303A9"/>
    <w:rsid w:val="00B30763"/>
    <w:rsid w:val="00B31077"/>
    <w:rsid w:val="00B31714"/>
    <w:rsid w:val="00B31D59"/>
    <w:rsid w:val="00B31DC2"/>
    <w:rsid w:val="00B32141"/>
    <w:rsid w:val="00B34698"/>
    <w:rsid w:val="00B34A8B"/>
    <w:rsid w:val="00B35073"/>
    <w:rsid w:val="00B350BC"/>
    <w:rsid w:val="00B3625D"/>
    <w:rsid w:val="00B36F14"/>
    <w:rsid w:val="00B37D05"/>
    <w:rsid w:val="00B4093E"/>
    <w:rsid w:val="00B40BE9"/>
    <w:rsid w:val="00B40CAD"/>
    <w:rsid w:val="00B40D59"/>
    <w:rsid w:val="00B421E3"/>
    <w:rsid w:val="00B42D5C"/>
    <w:rsid w:val="00B45630"/>
    <w:rsid w:val="00B45F06"/>
    <w:rsid w:val="00B47106"/>
    <w:rsid w:val="00B47FB6"/>
    <w:rsid w:val="00B50857"/>
    <w:rsid w:val="00B5108F"/>
    <w:rsid w:val="00B52586"/>
    <w:rsid w:val="00B53AB9"/>
    <w:rsid w:val="00B54230"/>
    <w:rsid w:val="00B5492A"/>
    <w:rsid w:val="00B54B10"/>
    <w:rsid w:val="00B551D5"/>
    <w:rsid w:val="00B559E2"/>
    <w:rsid w:val="00B55CFA"/>
    <w:rsid w:val="00B55E91"/>
    <w:rsid w:val="00B561E0"/>
    <w:rsid w:val="00B5752A"/>
    <w:rsid w:val="00B576BD"/>
    <w:rsid w:val="00B619B6"/>
    <w:rsid w:val="00B61BF8"/>
    <w:rsid w:val="00B6249C"/>
    <w:rsid w:val="00B633D0"/>
    <w:rsid w:val="00B63957"/>
    <w:rsid w:val="00B63F66"/>
    <w:rsid w:val="00B641BD"/>
    <w:rsid w:val="00B643A7"/>
    <w:rsid w:val="00B656AB"/>
    <w:rsid w:val="00B66CAC"/>
    <w:rsid w:val="00B66F8A"/>
    <w:rsid w:val="00B6729D"/>
    <w:rsid w:val="00B67B3A"/>
    <w:rsid w:val="00B67DDF"/>
    <w:rsid w:val="00B71254"/>
    <w:rsid w:val="00B71C6D"/>
    <w:rsid w:val="00B728FB"/>
    <w:rsid w:val="00B73359"/>
    <w:rsid w:val="00B7362D"/>
    <w:rsid w:val="00B74129"/>
    <w:rsid w:val="00B7485E"/>
    <w:rsid w:val="00B7499D"/>
    <w:rsid w:val="00B7582D"/>
    <w:rsid w:val="00B763C4"/>
    <w:rsid w:val="00B76C32"/>
    <w:rsid w:val="00B77BB0"/>
    <w:rsid w:val="00B77CEE"/>
    <w:rsid w:val="00B77D53"/>
    <w:rsid w:val="00B802AF"/>
    <w:rsid w:val="00B803E6"/>
    <w:rsid w:val="00B81692"/>
    <w:rsid w:val="00B81C7D"/>
    <w:rsid w:val="00B81EBE"/>
    <w:rsid w:val="00B81F35"/>
    <w:rsid w:val="00B82459"/>
    <w:rsid w:val="00B828EE"/>
    <w:rsid w:val="00B8339F"/>
    <w:rsid w:val="00B83840"/>
    <w:rsid w:val="00B83E80"/>
    <w:rsid w:val="00B84275"/>
    <w:rsid w:val="00B846AC"/>
    <w:rsid w:val="00B86127"/>
    <w:rsid w:val="00B87DC5"/>
    <w:rsid w:val="00B9050B"/>
    <w:rsid w:val="00B910A0"/>
    <w:rsid w:val="00B922BF"/>
    <w:rsid w:val="00B936AC"/>
    <w:rsid w:val="00B93CD2"/>
    <w:rsid w:val="00B9511B"/>
    <w:rsid w:val="00B9544A"/>
    <w:rsid w:val="00B9586F"/>
    <w:rsid w:val="00B95E70"/>
    <w:rsid w:val="00B9628C"/>
    <w:rsid w:val="00B96CCA"/>
    <w:rsid w:val="00B9752D"/>
    <w:rsid w:val="00BA013C"/>
    <w:rsid w:val="00BA04DE"/>
    <w:rsid w:val="00BA0620"/>
    <w:rsid w:val="00BA0C5D"/>
    <w:rsid w:val="00BA0D40"/>
    <w:rsid w:val="00BA1D60"/>
    <w:rsid w:val="00BA205D"/>
    <w:rsid w:val="00BA2496"/>
    <w:rsid w:val="00BA3342"/>
    <w:rsid w:val="00BA3D33"/>
    <w:rsid w:val="00BA3F5F"/>
    <w:rsid w:val="00BA43F2"/>
    <w:rsid w:val="00BA480A"/>
    <w:rsid w:val="00BA5122"/>
    <w:rsid w:val="00BA64B9"/>
    <w:rsid w:val="00BA7211"/>
    <w:rsid w:val="00BA723D"/>
    <w:rsid w:val="00BA7417"/>
    <w:rsid w:val="00BA7646"/>
    <w:rsid w:val="00BB05DF"/>
    <w:rsid w:val="00BB088A"/>
    <w:rsid w:val="00BB0FD3"/>
    <w:rsid w:val="00BB111C"/>
    <w:rsid w:val="00BB1618"/>
    <w:rsid w:val="00BB1644"/>
    <w:rsid w:val="00BB2E21"/>
    <w:rsid w:val="00BB2E4D"/>
    <w:rsid w:val="00BB3A18"/>
    <w:rsid w:val="00BB3A2E"/>
    <w:rsid w:val="00BB3E3E"/>
    <w:rsid w:val="00BB4166"/>
    <w:rsid w:val="00BB472E"/>
    <w:rsid w:val="00BB5609"/>
    <w:rsid w:val="00BB578B"/>
    <w:rsid w:val="00BB5AF9"/>
    <w:rsid w:val="00BB63E5"/>
    <w:rsid w:val="00BB7604"/>
    <w:rsid w:val="00BC040A"/>
    <w:rsid w:val="00BC108A"/>
    <w:rsid w:val="00BC126F"/>
    <w:rsid w:val="00BC1A4C"/>
    <w:rsid w:val="00BC27B7"/>
    <w:rsid w:val="00BC38B0"/>
    <w:rsid w:val="00BC416C"/>
    <w:rsid w:val="00BC4414"/>
    <w:rsid w:val="00BC5C9E"/>
    <w:rsid w:val="00BC6AE0"/>
    <w:rsid w:val="00BC7B20"/>
    <w:rsid w:val="00BC7FB0"/>
    <w:rsid w:val="00BD0E91"/>
    <w:rsid w:val="00BD201C"/>
    <w:rsid w:val="00BD25C7"/>
    <w:rsid w:val="00BD3FB7"/>
    <w:rsid w:val="00BD48F3"/>
    <w:rsid w:val="00BD4A9C"/>
    <w:rsid w:val="00BD509A"/>
    <w:rsid w:val="00BD5755"/>
    <w:rsid w:val="00BD6246"/>
    <w:rsid w:val="00BD77D6"/>
    <w:rsid w:val="00BE002B"/>
    <w:rsid w:val="00BE3DCA"/>
    <w:rsid w:val="00BE4E1F"/>
    <w:rsid w:val="00BE4F69"/>
    <w:rsid w:val="00BF05F9"/>
    <w:rsid w:val="00BF085B"/>
    <w:rsid w:val="00BF0F53"/>
    <w:rsid w:val="00BF13DF"/>
    <w:rsid w:val="00BF1B3C"/>
    <w:rsid w:val="00BF1EA6"/>
    <w:rsid w:val="00BF2097"/>
    <w:rsid w:val="00BF3777"/>
    <w:rsid w:val="00BF3E07"/>
    <w:rsid w:val="00BF3F7E"/>
    <w:rsid w:val="00BF4C80"/>
    <w:rsid w:val="00BF5015"/>
    <w:rsid w:val="00BF7AE3"/>
    <w:rsid w:val="00C00349"/>
    <w:rsid w:val="00C00443"/>
    <w:rsid w:val="00C00876"/>
    <w:rsid w:val="00C02423"/>
    <w:rsid w:val="00C03426"/>
    <w:rsid w:val="00C0433B"/>
    <w:rsid w:val="00C04345"/>
    <w:rsid w:val="00C05EE8"/>
    <w:rsid w:val="00C06DE3"/>
    <w:rsid w:val="00C07248"/>
    <w:rsid w:val="00C07C8E"/>
    <w:rsid w:val="00C10A23"/>
    <w:rsid w:val="00C10BEE"/>
    <w:rsid w:val="00C112F9"/>
    <w:rsid w:val="00C11B20"/>
    <w:rsid w:val="00C12132"/>
    <w:rsid w:val="00C12CC9"/>
    <w:rsid w:val="00C13844"/>
    <w:rsid w:val="00C13BE3"/>
    <w:rsid w:val="00C14FB1"/>
    <w:rsid w:val="00C16422"/>
    <w:rsid w:val="00C21162"/>
    <w:rsid w:val="00C213F9"/>
    <w:rsid w:val="00C218D9"/>
    <w:rsid w:val="00C21C66"/>
    <w:rsid w:val="00C22B28"/>
    <w:rsid w:val="00C23330"/>
    <w:rsid w:val="00C233F3"/>
    <w:rsid w:val="00C23903"/>
    <w:rsid w:val="00C23D51"/>
    <w:rsid w:val="00C24920"/>
    <w:rsid w:val="00C25652"/>
    <w:rsid w:val="00C26770"/>
    <w:rsid w:val="00C276A6"/>
    <w:rsid w:val="00C27F12"/>
    <w:rsid w:val="00C306CC"/>
    <w:rsid w:val="00C329A5"/>
    <w:rsid w:val="00C32D13"/>
    <w:rsid w:val="00C34EFA"/>
    <w:rsid w:val="00C35133"/>
    <w:rsid w:val="00C35484"/>
    <w:rsid w:val="00C37908"/>
    <w:rsid w:val="00C40F89"/>
    <w:rsid w:val="00C4110D"/>
    <w:rsid w:val="00C41BEB"/>
    <w:rsid w:val="00C42723"/>
    <w:rsid w:val="00C4341A"/>
    <w:rsid w:val="00C43848"/>
    <w:rsid w:val="00C43B88"/>
    <w:rsid w:val="00C43F51"/>
    <w:rsid w:val="00C44FB6"/>
    <w:rsid w:val="00C45DF2"/>
    <w:rsid w:val="00C4697B"/>
    <w:rsid w:val="00C477DE"/>
    <w:rsid w:val="00C51E52"/>
    <w:rsid w:val="00C52252"/>
    <w:rsid w:val="00C52450"/>
    <w:rsid w:val="00C53B3B"/>
    <w:rsid w:val="00C542BB"/>
    <w:rsid w:val="00C5460C"/>
    <w:rsid w:val="00C547C5"/>
    <w:rsid w:val="00C54863"/>
    <w:rsid w:val="00C55156"/>
    <w:rsid w:val="00C55AC5"/>
    <w:rsid w:val="00C562F1"/>
    <w:rsid w:val="00C57643"/>
    <w:rsid w:val="00C6073A"/>
    <w:rsid w:val="00C6092D"/>
    <w:rsid w:val="00C60E6E"/>
    <w:rsid w:val="00C613D5"/>
    <w:rsid w:val="00C615A9"/>
    <w:rsid w:val="00C61A00"/>
    <w:rsid w:val="00C62425"/>
    <w:rsid w:val="00C63A07"/>
    <w:rsid w:val="00C63C7E"/>
    <w:rsid w:val="00C63DA4"/>
    <w:rsid w:val="00C63EEE"/>
    <w:rsid w:val="00C649CC"/>
    <w:rsid w:val="00C6524B"/>
    <w:rsid w:val="00C65646"/>
    <w:rsid w:val="00C65786"/>
    <w:rsid w:val="00C65E29"/>
    <w:rsid w:val="00C6606C"/>
    <w:rsid w:val="00C66882"/>
    <w:rsid w:val="00C66BAE"/>
    <w:rsid w:val="00C66DFA"/>
    <w:rsid w:val="00C6773F"/>
    <w:rsid w:val="00C677D3"/>
    <w:rsid w:val="00C679D7"/>
    <w:rsid w:val="00C70782"/>
    <w:rsid w:val="00C70925"/>
    <w:rsid w:val="00C70FE7"/>
    <w:rsid w:val="00C7124C"/>
    <w:rsid w:val="00C716FC"/>
    <w:rsid w:val="00C7179B"/>
    <w:rsid w:val="00C71A68"/>
    <w:rsid w:val="00C72A7F"/>
    <w:rsid w:val="00C73040"/>
    <w:rsid w:val="00C7336B"/>
    <w:rsid w:val="00C735A2"/>
    <w:rsid w:val="00C739B1"/>
    <w:rsid w:val="00C740E6"/>
    <w:rsid w:val="00C74397"/>
    <w:rsid w:val="00C746B2"/>
    <w:rsid w:val="00C76855"/>
    <w:rsid w:val="00C769F0"/>
    <w:rsid w:val="00C76F4F"/>
    <w:rsid w:val="00C77EC0"/>
    <w:rsid w:val="00C80E38"/>
    <w:rsid w:val="00C80E8E"/>
    <w:rsid w:val="00C8140C"/>
    <w:rsid w:val="00C81BF6"/>
    <w:rsid w:val="00C81D5D"/>
    <w:rsid w:val="00C821C1"/>
    <w:rsid w:val="00C82E1C"/>
    <w:rsid w:val="00C84085"/>
    <w:rsid w:val="00C85066"/>
    <w:rsid w:val="00C852B9"/>
    <w:rsid w:val="00C85936"/>
    <w:rsid w:val="00C85BAA"/>
    <w:rsid w:val="00C879FD"/>
    <w:rsid w:val="00C87A36"/>
    <w:rsid w:val="00C902D7"/>
    <w:rsid w:val="00C9312A"/>
    <w:rsid w:val="00C93AD7"/>
    <w:rsid w:val="00C93E2D"/>
    <w:rsid w:val="00C956A0"/>
    <w:rsid w:val="00C96C3F"/>
    <w:rsid w:val="00C96DE5"/>
    <w:rsid w:val="00C96E1D"/>
    <w:rsid w:val="00C97F28"/>
    <w:rsid w:val="00CA0241"/>
    <w:rsid w:val="00CA043C"/>
    <w:rsid w:val="00CA12B1"/>
    <w:rsid w:val="00CA14DC"/>
    <w:rsid w:val="00CA39D6"/>
    <w:rsid w:val="00CA59BF"/>
    <w:rsid w:val="00CA5ECD"/>
    <w:rsid w:val="00CA6898"/>
    <w:rsid w:val="00CA723F"/>
    <w:rsid w:val="00CB0773"/>
    <w:rsid w:val="00CB0BFB"/>
    <w:rsid w:val="00CB0FFF"/>
    <w:rsid w:val="00CB15BA"/>
    <w:rsid w:val="00CB16BC"/>
    <w:rsid w:val="00CB1B45"/>
    <w:rsid w:val="00CB2001"/>
    <w:rsid w:val="00CB2268"/>
    <w:rsid w:val="00CB242F"/>
    <w:rsid w:val="00CB2B00"/>
    <w:rsid w:val="00CB2DC2"/>
    <w:rsid w:val="00CB6041"/>
    <w:rsid w:val="00CB699A"/>
    <w:rsid w:val="00CB74C6"/>
    <w:rsid w:val="00CB7AFB"/>
    <w:rsid w:val="00CC05A5"/>
    <w:rsid w:val="00CC05D8"/>
    <w:rsid w:val="00CC1BD5"/>
    <w:rsid w:val="00CC33F5"/>
    <w:rsid w:val="00CC6661"/>
    <w:rsid w:val="00CC6B67"/>
    <w:rsid w:val="00CD0068"/>
    <w:rsid w:val="00CD1598"/>
    <w:rsid w:val="00CD1659"/>
    <w:rsid w:val="00CD1D59"/>
    <w:rsid w:val="00CD2166"/>
    <w:rsid w:val="00CD258B"/>
    <w:rsid w:val="00CD278D"/>
    <w:rsid w:val="00CD2B53"/>
    <w:rsid w:val="00CD3E05"/>
    <w:rsid w:val="00CD4711"/>
    <w:rsid w:val="00CD48DF"/>
    <w:rsid w:val="00CD4C90"/>
    <w:rsid w:val="00CD646C"/>
    <w:rsid w:val="00CD649B"/>
    <w:rsid w:val="00CE03B3"/>
    <w:rsid w:val="00CE1311"/>
    <w:rsid w:val="00CE17F2"/>
    <w:rsid w:val="00CE37B7"/>
    <w:rsid w:val="00CE669C"/>
    <w:rsid w:val="00CE6925"/>
    <w:rsid w:val="00CE7B07"/>
    <w:rsid w:val="00CE7FC9"/>
    <w:rsid w:val="00CF17A6"/>
    <w:rsid w:val="00CF20DB"/>
    <w:rsid w:val="00CF2FFF"/>
    <w:rsid w:val="00CF4D94"/>
    <w:rsid w:val="00D001F9"/>
    <w:rsid w:val="00D00371"/>
    <w:rsid w:val="00D004DA"/>
    <w:rsid w:val="00D004F1"/>
    <w:rsid w:val="00D00DEB"/>
    <w:rsid w:val="00D01971"/>
    <w:rsid w:val="00D0339C"/>
    <w:rsid w:val="00D0359B"/>
    <w:rsid w:val="00D04801"/>
    <w:rsid w:val="00D04B12"/>
    <w:rsid w:val="00D04C50"/>
    <w:rsid w:val="00D0549E"/>
    <w:rsid w:val="00D05A71"/>
    <w:rsid w:val="00D05E63"/>
    <w:rsid w:val="00D05F84"/>
    <w:rsid w:val="00D06791"/>
    <w:rsid w:val="00D0708E"/>
    <w:rsid w:val="00D0738B"/>
    <w:rsid w:val="00D07451"/>
    <w:rsid w:val="00D07EB9"/>
    <w:rsid w:val="00D1038E"/>
    <w:rsid w:val="00D104A4"/>
    <w:rsid w:val="00D108DF"/>
    <w:rsid w:val="00D1096B"/>
    <w:rsid w:val="00D10EF8"/>
    <w:rsid w:val="00D10F5E"/>
    <w:rsid w:val="00D11290"/>
    <w:rsid w:val="00D118B6"/>
    <w:rsid w:val="00D11AE5"/>
    <w:rsid w:val="00D11F12"/>
    <w:rsid w:val="00D1222A"/>
    <w:rsid w:val="00D126D5"/>
    <w:rsid w:val="00D13275"/>
    <w:rsid w:val="00D13C95"/>
    <w:rsid w:val="00D13D75"/>
    <w:rsid w:val="00D1672D"/>
    <w:rsid w:val="00D17236"/>
    <w:rsid w:val="00D17D8D"/>
    <w:rsid w:val="00D20CF3"/>
    <w:rsid w:val="00D211C6"/>
    <w:rsid w:val="00D21285"/>
    <w:rsid w:val="00D215E5"/>
    <w:rsid w:val="00D240D6"/>
    <w:rsid w:val="00D2411C"/>
    <w:rsid w:val="00D246F5"/>
    <w:rsid w:val="00D24816"/>
    <w:rsid w:val="00D24864"/>
    <w:rsid w:val="00D25091"/>
    <w:rsid w:val="00D2514E"/>
    <w:rsid w:val="00D27620"/>
    <w:rsid w:val="00D27761"/>
    <w:rsid w:val="00D27878"/>
    <w:rsid w:val="00D27B04"/>
    <w:rsid w:val="00D27CB1"/>
    <w:rsid w:val="00D27E2E"/>
    <w:rsid w:val="00D30339"/>
    <w:rsid w:val="00D3146B"/>
    <w:rsid w:val="00D31C75"/>
    <w:rsid w:val="00D33041"/>
    <w:rsid w:val="00D333C8"/>
    <w:rsid w:val="00D334B1"/>
    <w:rsid w:val="00D33832"/>
    <w:rsid w:val="00D348DD"/>
    <w:rsid w:val="00D36534"/>
    <w:rsid w:val="00D3668A"/>
    <w:rsid w:val="00D3668C"/>
    <w:rsid w:val="00D36839"/>
    <w:rsid w:val="00D36E92"/>
    <w:rsid w:val="00D37439"/>
    <w:rsid w:val="00D37CCC"/>
    <w:rsid w:val="00D40266"/>
    <w:rsid w:val="00D40CC5"/>
    <w:rsid w:val="00D40D0C"/>
    <w:rsid w:val="00D41484"/>
    <w:rsid w:val="00D4192D"/>
    <w:rsid w:val="00D41A7A"/>
    <w:rsid w:val="00D41FEE"/>
    <w:rsid w:val="00D4425C"/>
    <w:rsid w:val="00D45358"/>
    <w:rsid w:val="00D453A2"/>
    <w:rsid w:val="00D45877"/>
    <w:rsid w:val="00D472D9"/>
    <w:rsid w:val="00D47C88"/>
    <w:rsid w:val="00D47D0C"/>
    <w:rsid w:val="00D503C9"/>
    <w:rsid w:val="00D50A42"/>
    <w:rsid w:val="00D50ED1"/>
    <w:rsid w:val="00D51156"/>
    <w:rsid w:val="00D5297E"/>
    <w:rsid w:val="00D52B44"/>
    <w:rsid w:val="00D53D4B"/>
    <w:rsid w:val="00D540BE"/>
    <w:rsid w:val="00D5430C"/>
    <w:rsid w:val="00D54A27"/>
    <w:rsid w:val="00D54EE8"/>
    <w:rsid w:val="00D55F6F"/>
    <w:rsid w:val="00D55FE7"/>
    <w:rsid w:val="00D57346"/>
    <w:rsid w:val="00D57680"/>
    <w:rsid w:val="00D6029D"/>
    <w:rsid w:val="00D60566"/>
    <w:rsid w:val="00D61547"/>
    <w:rsid w:val="00D61636"/>
    <w:rsid w:val="00D61EBC"/>
    <w:rsid w:val="00D62A55"/>
    <w:rsid w:val="00D62ADF"/>
    <w:rsid w:val="00D63550"/>
    <w:rsid w:val="00D64E57"/>
    <w:rsid w:val="00D65D13"/>
    <w:rsid w:val="00D6603E"/>
    <w:rsid w:val="00D666A9"/>
    <w:rsid w:val="00D66800"/>
    <w:rsid w:val="00D70178"/>
    <w:rsid w:val="00D70835"/>
    <w:rsid w:val="00D70EBE"/>
    <w:rsid w:val="00D714E9"/>
    <w:rsid w:val="00D71E21"/>
    <w:rsid w:val="00D72114"/>
    <w:rsid w:val="00D72C4F"/>
    <w:rsid w:val="00D730D6"/>
    <w:rsid w:val="00D73D65"/>
    <w:rsid w:val="00D74AA0"/>
    <w:rsid w:val="00D74EE2"/>
    <w:rsid w:val="00D75461"/>
    <w:rsid w:val="00D75E7B"/>
    <w:rsid w:val="00D763EF"/>
    <w:rsid w:val="00D766DF"/>
    <w:rsid w:val="00D76EC6"/>
    <w:rsid w:val="00D76FD9"/>
    <w:rsid w:val="00D776B7"/>
    <w:rsid w:val="00D77959"/>
    <w:rsid w:val="00D80324"/>
    <w:rsid w:val="00D808EC"/>
    <w:rsid w:val="00D80FB7"/>
    <w:rsid w:val="00D8234A"/>
    <w:rsid w:val="00D826A6"/>
    <w:rsid w:val="00D8391E"/>
    <w:rsid w:val="00D84BEC"/>
    <w:rsid w:val="00D852F1"/>
    <w:rsid w:val="00D85E84"/>
    <w:rsid w:val="00D86A0F"/>
    <w:rsid w:val="00D86B08"/>
    <w:rsid w:val="00D86C4E"/>
    <w:rsid w:val="00D8713B"/>
    <w:rsid w:val="00D87A99"/>
    <w:rsid w:val="00D87ADC"/>
    <w:rsid w:val="00D87E0D"/>
    <w:rsid w:val="00D911BC"/>
    <w:rsid w:val="00D9159E"/>
    <w:rsid w:val="00D9170B"/>
    <w:rsid w:val="00D936DD"/>
    <w:rsid w:val="00D93C90"/>
    <w:rsid w:val="00D94143"/>
    <w:rsid w:val="00D95061"/>
    <w:rsid w:val="00D95801"/>
    <w:rsid w:val="00D9593A"/>
    <w:rsid w:val="00D95F6D"/>
    <w:rsid w:val="00D964A6"/>
    <w:rsid w:val="00D97616"/>
    <w:rsid w:val="00D97CC4"/>
    <w:rsid w:val="00DA0827"/>
    <w:rsid w:val="00DA085A"/>
    <w:rsid w:val="00DA1D11"/>
    <w:rsid w:val="00DA2254"/>
    <w:rsid w:val="00DA285F"/>
    <w:rsid w:val="00DA2871"/>
    <w:rsid w:val="00DA380D"/>
    <w:rsid w:val="00DA46FC"/>
    <w:rsid w:val="00DA493C"/>
    <w:rsid w:val="00DA552A"/>
    <w:rsid w:val="00DA6338"/>
    <w:rsid w:val="00DA669E"/>
    <w:rsid w:val="00DA6BE8"/>
    <w:rsid w:val="00DA7BF0"/>
    <w:rsid w:val="00DB01E1"/>
    <w:rsid w:val="00DB0227"/>
    <w:rsid w:val="00DB07CA"/>
    <w:rsid w:val="00DB0A0C"/>
    <w:rsid w:val="00DB16A1"/>
    <w:rsid w:val="00DB210C"/>
    <w:rsid w:val="00DB290C"/>
    <w:rsid w:val="00DB31AB"/>
    <w:rsid w:val="00DB3221"/>
    <w:rsid w:val="00DB396C"/>
    <w:rsid w:val="00DB471B"/>
    <w:rsid w:val="00DB4911"/>
    <w:rsid w:val="00DB5115"/>
    <w:rsid w:val="00DB5C09"/>
    <w:rsid w:val="00DB6675"/>
    <w:rsid w:val="00DB66DC"/>
    <w:rsid w:val="00DB6747"/>
    <w:rsid w:val="00DB6BB4"/>
    <w:rsid w:val="00DB6BE8"/>
    <w:rsid w:val="00DB7205"/>
    <w:rsid w:val="00DB75C9"/>
    <w:rsid w:val="00DC0BD3"/>
    <w:rsid w:val="00DC1ED3"/>
    <w:rsid w:val="00DC276C"/>
    <w:rsid w:val="00DC5070"/>
    <w:rsid w:val="00DC643E"/>
    <w:rsid w:val="00DC6A51"/>
    <w:rsid w:val="00DC6BAC"/>
    <w:rsid w:val="00DC72F4"/>
    <w:rsid w:val="00DC7DE4"/>
    <w:rsid w:val="00DD0E26"/>
    <w:rsid w:val="00DD2139"/>
    <w:rsid w:val="00DD2CE0"/>
    <w:rsid w:val="00DD32C3"/>
    <w:rsid w:val="00DD3B94"/>
    <w:rsid w:val="00DD53AE"/>
    <w:rsid w:val="00DD5C38"/>
    <w:rsid w:val="00DD6993"/>
    <w:rsid w:val="00DD793F"/>
    <w:rsid w:val="00DE06DF"/>
    <w:rsid w:val="00DE0930"/>
    <w:rsid w:val="00DE1393"/>
    <w:rsid w:val="00DE1447"/>
    <w:rsid w:val="00DE3E31"/>
    <w:rsid w:val="00DE4BAD"/>
    <w:rsid w:val="00DE5348"/>
    <w:rsid w:val="00DE5AAD"/>
    <w:rsid w:val="00DE68F9"/>
    <w:rsid w:val="00DE7D55"/>
    <w:rsid w:val="00DF1D07"/>
    <w:rsid w:val="00DF1E51"/>
    <w:rsid w:val="00DF23D6"/>
    <w:rsid w:val="00DF297D"/>
    <w:rsid w:val="00DF29C4"/>
    <w:rsid w:val="00DF3188"/>
    <w:rsid w:val="00DF383C"/>
    <w:rsid w:val="00DF3CA1"/>
    <w:rsid w:val="00DF3D78"/>
    <w:rsid w:val="00DF3E48"/>
    <w:rsid w:val="00DF3E51"/>
    <w:rsid w:val="00DF4422"/>
    <w:rsid w:val="00DF4B8B"/>
    <w:rsid w:val="00DF4E8E"/>
    <w:rsid w:val="00DF55CF"/>
    <w:rsid w:val="00DF5613"/>
    <w:rsid w:val="00DF6E2D"/>
    <w:rsid w:val="00E00056"/>
    <w:rsid w:val="00E0028A"/>
    <w:rsid w:val="00E00793"/>
    <w:rsid w:val="00E00E75"/>
    <w:rsid w:val="00E00EE4"/>
    <w:rsid w:val="00E028C3"/>
    <w:rsid w:val="00E02997"/>
    <w:rsid w:val="00E03819"/>
    <w:rsid w:val="00E03981"/>
    <w:rsid w:val="00E04082"/>
    <w:rsid w:val="00E0410A"/>
    <w:rsid w:val="00E041F9"/>
    <w:rsid w:val="00E0502C"/>
    <w:rsid w:val="00E05141"/>
    <w:rsid w:val="00E0540E"/>
    <w:rsid w:val="00E05B40"/>
    <w:rsid w:val="00E05C22"/>
    <w:rsid w:val="00E06948"/>
    <w:rsid w:val="00E06966"/>
    <w:rsid w:val="00E06E93"/>
    <w:rsid w:val="00E07741"/>
    <w:rsid w:val="00E0786F"/>
    <w:rsid w:val="00E11B16"/>
    <w:rsid w:val="00E12100"/>
    <w:rsid w:val="00E129E1"/>
    <w:rsid w:val="00E1304E"/>
    <w:rsid w:val="00E1343A"/>
    <w:rsid w:val="00E139FE"/>
    <w:rsid w:val="00E13CEF"/>
    <w:rsid w:val="00E147FC"/>
    <w:rsid w:val="00E14838"/>
    <w:rsid w:val="00E14F42"/>
    <w:rsid w:val="00E15613"/>
    <w:rsid w:val="00E17522"/>
    <w:rsid w:val="00E17AF2"/>
    <w:rsid w:val="00E208FE"/>
    <w:rsid w:val="00E20B96"/>
    <w:rsid w:val="00E20D20"/>
    <w:rsid w:val="00E233F2"/>
    <w:rsid w:val="00E241D0"/>
    <w:rsid w:val="00E24483"/>
    <w:rsid w:val="00E244A3"/>
    <w:rsid w:val="00E24598"/>
    <w:rsid w:val="00E246D3"/>
    <w:rsid w:val="00E25D4B"/>
    <w:rsid w:val="00E25F75"/>
    <w:rsid w:val="00E267FB"/>
    <w:rsid w:val="00E26A07"/>
    <w:rsid w:val="00E27054"/>
    <w:rsid w:val="00E27344"/>
    <w:rsid w:val="00E2740A"/>
    <w:rsid w:val="00E32636"/>
    <w:rsid w:val="00E3297A"/>
    <w:rsid w:val="00E32AFF"/>
    <w:rsid w:val="00E334A5"/>
    <w:rsid w:val="00E34016"/>
    <w:rsid w:val="00E350EF"/>
    <w:rsid w:val="00E352A2"/>
    <w:rsid w:val="00E361D6"/>
    <w:rsid w:val="00E378D5"/>
    <w:rsid w:val="00E40B71"/>
    <w:rsid w:val="00E41C54"/>
    <w:rsid w:val="00E424AD"/>
    <w:rsid w:val="00E44A32"/>
    <w:rsid w:val="00E45105"/>
    <w:rsid w:val="00E45659"/>
    <w:rsid w:val="00E4614A"/>
    <w:rsid w:val="00E471D8"/>
    <w:rsid w:val="00E476DF"/>
    <w:rsid w:val="00E47D69"/>
    <w:rsid w:val="00E5038A"/>
    <w:rsid w:val="00E50BBE"/>
    <w:rsid w:val="00E50C9C"/>
    <w:rsid w:val="00E50D1C"/>
    <w:rsid w:val="00E514D4"/>
    <w:rsid w:val="00E519E8"/>
    <w:rsid w:val="00E52F04"/>
    <w:rsid w:val="00E5315E"/>
    <w:rsid w:val="00E533E6"/>
    <w:rsid w:val="00E54525"/>
    <w:rsid w:val="00E549A0"/>
    <w:rsid w:val="00E54A22"/>
    <w:rsid w:val="00E54AEF"/>
    <w:rsid w:val="00E55171"/>
    <w:rsid w:val="00E55419"/>
    <w:rsid w:val="00E55E8B"/>
    <w:rsid w:val="00E56061"/>
    <w:rsid w:val="00E5622B"/>
    <w:rsid w:val="00E57B39"/>
    <w:rsid w:val="00E57B52"/>
    <w:rsid w:val="00E60415"/>
    <w:rsid w:val="00E60A3C"/>
    <w:rsid w:val="00E618CB"/>
    <w:rsid w:val="00E61AA3"/>
    <w:rsid w:val="00E61F5D"/>
    <w:rsid w:val="00E625F2"/>
    <w:rsid w:val="00E626CE"/>
    <w:rsid w:val="00E63058"/>
    <w:rsid w:val="00E636D3"/>
    <w:rsid w:val="00E637AF"/>
    <w:rsid w:val="00E63AB3"/>
    <w:rsid w:val="00E63DD1"/>
    <w:rsid w:val="00E63F2C"/>
    <w:rsid w:val="00E64994"/>
    <w:rsid w:val="00E64FBE"/>
    <w:rsid w:val="00E657D5"/>
    <w:rsid w:val="00E65DA6"/>
    <w:rsid w:val="00E66B95"/>
    <w:rsid w:val="00E674BB"/>
    <w:rsid w:val="00E67922"/>
    <w:rsid w:val="00E67958"/>
    <w:rsid w:val="00E7015F"/>
    <w:rsid w:val="00E7049B"/>
    <w:rsid w:val="00E704E3"/>
    <w:rsid w:val="00E72406"/>
    <w:rsid w:val="00E7306D"/>
    <w:rsid w:val="00E73289"/>
    <w:rsid w:val="00E742C1"/>
    <w:rsid w:val="00E7441F"/>
    <w:rsid w:val="00E744AE"/>
    <w:rsid w:val="00E74CFD"/>
    <w:rsid w:val="00E753CF"/>
    <w:rsid w:val="00E7639C"/>
    <w:rsid w:val="00E765F9"/>
    <w:rsid w:val="00E7689A"/>
    <w:rsid w:val="00E769D3"/>
    <w:rsid w:val="00E771B7"/>
    <w:rsid w:val="00E80356"/>
    <w:rsid w:val="00E804AA"/>
    <w:rsid w:val="00E804EE"/>
    <w:rsid w:val="00E80549"/>
    <w:rsid w:val="00E808EB"/>
    <w:rsid w:val="00E80CA3"/>
    <w:rsid w:val="00E8135E"/>
    <w:rsid w:val="00E81538"/>
    <w:rsid w:val="00E8254F"/>
    <w:rsid w:val="00E8273A"/>
    <w:rsid w:val="00E82809"/>
    <w:rsid w:val="00E82ED0"/>
    <w:rsid w:val="00E83899"/>
    <w:rsid w:val="00E83BA7"/>
    <w:rsid w:val="00E83CC7"/>
    <w:rsid w:val="00E84125"/>
    <w:rsid w:val="00E85281"/>
    <w:rsid w:val="00E859DF"/>
    <w:rsid w:val="00E85C61"/>
    <w:rsid w:val="00E862E0"/>
    <w:rsid w:val="00E9098A"/>
    <w:rsid w:val="00E90B99"/>
    <w:rsid w:val="00E90D8B"/>
    <w:rsid w:val="00E9122D"/>
    <w:rsid w:val="00E91786"/>
    <w:rsid w:val="00E943A0"/>
    <w:rsid w:val="00E94823"/>
    <w:rsid w:val="00E94854"/>
    <w:rsid w:val="00E95058"/>
    <w:rsid w:val="00E9506E"/>
    <w:rsid w:val="00E95223"/>
    <w:rsid w:val="00E9561A"/>
    <w:rsid w:val="00E95665"/>
    <w:rsid w:val="00E962F9"/>
    <w:rsid w:val="00E96301"/>
    <w:rsid w:val="00EA09CA"/>
    <w:rsid w:val="00EA10AB"/>
    <w:rsid w:val="00EA1877"/>
    <w:rsid w:val="00EA1E0B"/>
    <w:rsid w:val="00EA20D8"/>
    <w:rsid w:val="00EA2560"/>
    <w:rsid w:val="00EA5381"/>
    <w:rsid w:val="00EA5967"/>
    <w:rsid w:val="00EA6165"/>
    <w:rsid w:val="00EA634B"/>
    <w:rsid w:val="00EA636B"/>
    <w:rsid w:val="00EA656C"/>
    <w:rsid w:val="00EA6632"/>
    <w:rsid w:val="00EA69D0"/>
    <w:rsid w:val="00EA75D1"/>
    <w:rsid w:val="00EB172B"/>
    <w:rsid w:val="00EB221A"/>
    <w:rsid w:val="00EB293A"/>
    <w:rsid w:val="00EB2F41"/>
    <w:rsid w:val="00EB3014"/>
    <w:rsid w:val="00EB30BF"/>
    <w:rsid w:val="00EB3115"/>
    <w:rsid w:val="00EB3C97"/>
    <w:rsid w:val="00EB42DD"/>
    <w:rsid w:val="00EB43B3"/>
    <w:rsid w:val="00EB45D2"/>
    <w:rsid w:val="00EB4771"/>
    <w:rsid w:val="00EB4BB1"/>
    <w:rsid w:val="00EB521F"/>
    <w:rsid w:val="00EB56AF"/>
    <w:rsid w:val="00EB57AF"/>
    <w:rsid w:val="00EB5871"/>
    <w:rsid w:val="00EB6081"/>
    <w:rsid w:val="00EB677F"/>
    <w:rsid w:val="00EB769B"/>
    <w:rsid w:val="00EC0674"/>
    <w:rsid w:val="00EC2B63"/>
    <w:rsid w:val="00EC45E0"/>
    <w:rsid w:val="00EC717B"/>
    <w:rsid w:val="00EC73A8"/>
    <w:rsid w:val="00EC7E43"/>
    <w:rsid w:val="00ED1056"/>
    <w:rsid w:val="00ED11EA"/>
    <w:rsid w:val="00ED1852"/>
    <w:rsid w:val="00ED2BA6"/>
    <w:rsid w:val="00ED457C"/>
    <w:rsid w:val="00ED49C2"/>
    <w:rsid w:val="00ED50C5"/>
    <w:rsid w:val="00ED5B0C"/>
    <w:rsid w:val="00ED6B96"/>
    <w:rsid w:val="00ED731B"/>
    <w:rsid w:val="00ED76B8"/>
    <w:rsid w:val="00EE0140"/>
    <w:rsid w:val="00EE0D0C"/>
    <w:rsid w:val="00EE13DD"/>
    <w:rsid w:val="00EE30AC"/>
    <w:rsid w:val="00EE387C"/>
    <w:rsid w:val="00EE3B17"/>
    <w:rsid w:val="00EE4402"/>
    <w:rsid w:val="00EE4738"/>
    <w:rsid w:val="00EE4B16"/>
    <w:rsid w:val="00EE4C05"/>
    <w:rsid w:val="00EE6017"/>
    <w:rsid w:val="00EE6810"/>
    <w:rsid w:val="00EE6CB7"/>
    <w:rsid w:val="00EE775D"/>
    <w:rsid w:val="00EF0E03"/>
    <w:rsid w:val="00EF171F"/>
    <w:rsid w:val="00EF2086"/>
    <w:rsid w:val="00EF20BB"/>
    <w:rsid w:val="00EF2222"/>
    <w:rsid w:val="00EF2A91"/>
    <w:rsid w:val="00EF31A5"/>
    <w:rsid w:val="00EF3421"/>
    <w:rsid w:val="00EF44E5"/>
    <w:rsid w:val="00EF50CF"/>
    <w:rsid w:val="00EF523D"/>
    <w:rsid w:val="00EF5AA5"/>
    <w:rsid w:val="00EF6E0B"/>
    <w:rsid w:val="00F0033F"/>
    <w:rsid w:val="00F00466"/>
    <w:rsid w:val="00F00A6A"/>
    <w:rsid w:val="00F01046"/>
    <w:rsid w:val="00F04A2D"/>
    <w:rsid w:val="00F05820"/>
    <w:rsid w:val="00F06A24"/>
    <w:rsid w:val="00F06FE9"/>
    <w:rsid w:val="00F07625"/>
    <w:rsid w:val="00F07BBC"/>
    <w:rsid w:val="00F07F77"/>
    <w:rsid w:val="00F1270B"/>
    <w:rsid w:val="00F13153"/>
    <w:rsid w:val="00F13745"/>
    <w:rsid w:val="00F14DB3"/>
    <w:rsid w:val="00F15219"/>
    <w:rsid w:val="00F155D4"/>
    <w:rsid w:val="00F15817"/>
    <w:rsid w:val="00F15B47"/>
    <w:rsid w:val="00F16027"/>
    <w:rsid w:val="00F163B5"/>
    <w:rsid w:val="00F16582"/>
    <w:rsid w:val="00F16E48"/>
    <w:rsid w:val="00F1703A"/>
    <w:rsid w:val="00F175CD"/>
    <w:rsid w:val="00F17B08"/>
    <w:rsid w:val="00F20461"/>
    <w:rsid w:val="00F21296"/>
    <w:rsid w:val="00F2219C"/>
    <w:rsid w:val="00F2293D"/>
    <w:rsid w:val="00F22BBA"/>
    <w:rsid w:val="00F23BB7"/>
    <w:rsid w:val="00F2446D"/>
    <w:rsid w:val="00F24539"/>
    <w:rsid w:val="00F24BEC"/>
    <w:rsid w:val="00F26387"/>
    <w:rsid w:val="00F2745E"/>
    <w:rsid w:val="00F27496"/>
    <w:rsid w:val="00F275F5"/>
    <w:rsid w:val="00F3089B"/>
    <w:rsid w:val="00F319FA"/>
    <w:rsid w:val="00F32620"/>
    <w:rsid w:val="00F32EF2"/>
    <w:rsid w:val="00F33293"/>
    <w:rsid w:val="00F33CD2"/>
    <w:rsid w:val="00F342A1"/>
    <w:rsid w:val="00F34FC2"/>
    <w:rsid w:val="00F350C3"/>
    <w:rsid w:val="00F3546A"/>
    <w:rsid w:val="00F35A83"/>
    <w:rsid w:val="00F35E1B"/>
    <w:rsid w:val="00F36D5C"/>
    <w:rsid w:val="00F37B0E"/>
    <w:rsid w:val="00F37D78"/>
    <w:rsid w:val="00F40A91"/>
    <w:rsid w:val="00F40F76"/>
    <w:rsid w:val="00F41BCC"/>
    <w:rsid w:val="00F41D98"/>
    <w:rsid w:val="00F43464"/>
    <w:rsid w:val="00F43C8F"/>
    <w:rsid w:val="00F43CF7"/>
    <w:rsid w:val="00F44566"/>
    <w:rsid w:val="00F4463D"/>
    <w:rsid w:val="00F44E24"/>
    <w:rsid w:val="00F509EF"/>
    <w:rsid w:val="00F52366"/>
    <w:rsid w:val="00F526FD"/>
    <w:rsid w:val="00F531D0"/>
    <w:rsid w:val="00F546EF"/>
    <w:rsid w:val="00F558B7"/>
    <w:rsid w:val="00F55D40"/>
    <w:rsid w:val="00F55D96"/>
    <w:rsid w:val="00F566F5"/>
    <w:rsid w:val="00F5677E"/>
    <w:rsid w:val="00F56C09"/>
    <w:rsid w:val="00F56D87"/>
    <w:rsid w:val="00F56E63"/>
    <w:rsid w:val="00F56FDC"/>
    <w:rsid w:val="00F57474"/>
    <w:rsid w:val="00F5777C"/>
    <w:rsid w:val="00F6110E"/>
    <w:rsid w:val="00F61EEF"/>
    <w:rsid w:val="00F62682"/>
    <w:rsid w:val="00F6288D"/>
    <w:rsid w:val="00F62A85"/>
    <w:rsid w:val="00F63A8A"/>
    <w:rsid w:val="00F64021"/>
    <w:rsid w:val="00F64260"/>
    <w:rsid w:val="00F6485D"/>
    <w:rsid w:val="00F649AA"/>
    <w:rsid w:val="00F6548F"/>
    <w:rsid w:val="00F663E4"/>
    <w:rsid w:val="00F6675D"/>
    <w:rsid w:val="00F71ED3"/>
    <w:rsid w:val="00F7296F"/>
    <w:rsid w:val="00F72A39"/>
    <w:rsid w:val="00F72E66"/>
    <w:rsid w:val="00F73463"/>
    <w:rsid w:val="00F74AC6"/>
    <w:rsid w:val="00F74BCD"/>
    <w:rsid w:val="00F76C57"/>
    <w:rsid w:val="00F76C72"/>
    <w:rsid w:val="00F778A9"/>
    <w:rsid w:val="00F77F6E"/>
    <w:rsid w:val="00F8059B"/>
    <w:rsid w:val="00F81E9B"/>
    <w:rsid w:val="00F8268E"/>
    <w:rsid w:val="00F83BEC"/>
    <w:rsid w:val="00F844ED"/>
    <w:rsid w:val="00F84ED3"/>
    <w:rsid w:val="00F85875"/>
    <w:rsid w:val="00F859D1"/>
    <w:rsid w:val="00F859E2"/>
    <w:rsid w:val="00F85D9B"/>
    <w:rsid w:val="00F86BA0"/>
    <w:rsid w:val="00F87178"/>
    <w:rsid w:val="00F87F0B"/>
    <w:rsid w:val="00F901AF"/>
    <w:rsid w:val="00F90816"/>
    <w:rsid w:val="00F9110A"/>
    <w:rsid w:val="00F91268"/>
    <w:rsid w:val="00F91B5F"/>
    <w:rsid w:val="00F91EA0"/>
    <w:rsid w:val="00F92DB0"/>
    <w:rsid w:val="00F93A12"/>
    <w:rsid w:val="00F94008"/>
    <w:rsid w:val="00F944FE"/>
    <w:rsid w:val="00F945C0"/>
    <w:rsid w:val="00F948C6"/>
    <w:rsid w:val="00F94975"/>
    <w:rsid w:val="00F94A99"/>
    <w:rsid w:val="00F951EF"/>
    <w:rsid w:val="00F95308"/>
    <w:rsid w:val="00F954D8"/>
    <w:rsid w:val="00F95CF2"/>
    <w:rsid w:val="00F96361"/>
    <w:rsid w:val="00F96E74"/>
    <w:rsid w:val="00F97008"/>
    <w:rsid w:val="00F97055"/>
    <w:rsid w:val="00F971A4"/>
    <w:rsid w:val="00F97B3B"/>
    <w:rsid w:val="00F97EE8"/>
    <w:rsid w:val="00FA06F2"/>
    <w:rsid w:val="00FA084C"/>
    <w:rsid w:val="00FA0EA9"/>
    <w:rsid w:val="00FA2A4A"/>
    <w:rsid w:val="00FA3C9E"/>
    <w:rsid w:val="00FA406C"/>
    <w:rsid w:val="00FA4368"/>
    <w:rsid w:val="00FA4F6A"/>
    <w:rsid w:val="00FA5638"/>
    <w:rsid w:val="00FA573D"/>
    <w:rsid w:val="00FA618C"/>
    <w:rsid w:val="00FA6261"/>
    <w:rsid w:val="00FA66A5"/>
    <w:rsid w:val="00FA6CE5"/>
    <w:rsid w:val="00FA7038"/>
    <w:rsid w:val="00FA7E3B"/>
    <w:rsid w:val="00FB08DF"/>
    <w:rsid w:val="00FB2160"/>
    <w:rsid w:val="00FB2253"/>
    <w:rsid w:val="00FB3932"/>
    <w:rsid w:val="00FB4A79"/>
    <w:rsid w:val="00FB588C"/>
    <w:rsid w:val="00FB5FF6"/>
    <w:rsid w:val="00FB6399"/>
    <w:rsid w:val="00FB6DB1"/>
    <w:rsid w:val="00FB6E0C"/>
    <w:rsid w:val="00FB72E3"/>
    <w:rsid w:val="00FB78C5"/>
    <w:rsid w:val="00FC0572"/>
    <w:rsid w:val="00FC0B03"/>
    <w:rsid w:val="00FC0FF3"/>
    <w:rsid w:val="00FC164A"/>
    <w:rsid w:val="00FC1DB8"/>
    <w:rsid w:val="00FC2129"/>
    <w:rsid w:val="00FC24D3"/>
    <w:rsid w:val="00FC380D"/>
    <w:rsid w:val="00FC49BC"/>
    <w:rsid w:val="00FC5166"/>
    <w:rsid w:val="00FC560F"/>
    <w:rsid w:val="00FC59EA"/>
    <w:rsid w:val="00FC6839"/>
    <w:rsid w:val="00FC7157"/>
    <w:rsid w:val="00FC7927"/>
    <w:rsid w:val="00FD0546"/>
    <w:rsid w:val="00FD101E"/>
    <w:rsid w:val="00FD1602"/>
    <w:rsid w:val="00FD258E"/>
    <w:rsid w:val="00FD267D"/>
    <w:rsid w:val="00FD2EEE"/>
    <w:rsid w:val="00FD3D9A"/>
    <w:rsid w:val="00FD4300"/>
    <w:rsid w:val="00FD44DC"/>
    <w:rsid w:val="00FD4787"/>
    <w:rsid w:val="00FD5F51"/>
    <w:rsid w:val="00FD5F94"/>
    <w:rsid w:val="00FD6015"/>
    <w:rsid w:val="00FD6055"/>
    <w:rsid w:val="00FD64DD"/>
    <w:rsid w:val="00FD67E6"/>
    <w:rsid w:val="00FD706C"/>
    <w:rsid w:val="00FD7108"/>
    <w:rsid w:val="00FD7FD3"/>
    <w:rsid w:val="00FE084E"/>
    <w:rsid w:val="00FE0C53"/>
    <w:rsid w:val="00FE1F71"/>
    <w:rsid w:val="00FE200C"/>
    <w:rsid w:val="00FE23E1"/>
    <w:rsid w:val="00FE296F"/>
    <w:rsid w:val="00FE466D"/>
    <w:rsid w:val="00FE4EA5"/>
    <w:rsid w:val="00FE639A"/>
    <w:rsid w:val="00FE68B2"/>
    <w:rsid w:val="00FE6C4B"/>
    <w:rsid w:val="00FE761C"/>
    <w:rsid w:val="00FE79C5"/>
    <w:rsid w:val="00FE7B7B"/>
    <w:rsid w:val="00FF0A17"/>
    <w:rsid w:val="00FF1468"/>
    <w:rsid w:val="00FF15F5"/>
    <w:rsid w:val="00FF1A39"/>
    <w:rsid w:val="00FF1CFF"/>
    <w:rsid w:val="00FF2977"/>
    <w:rsid w:val="00FF3600"/>
    <w:rsid w:val="00FF38A8"/>
    <w:rsid w:val="00FF3D57"/>
    <w:rsid w:val="00FF468D"/>
    <w:rsid w:val="00FF4E77"/>
    <w:rsid w:val="00FF5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B87DC5"/>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B87DC5"/>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B87DC5"/>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semiHidden/>
    <w:rsid w:val="009D0164"/>
    <w:rPr>
      <w:sz w:val="20"/>
      <w:szCs w:val="20"/>
    </w:rPr>
  </w:style>
  <w:style w:type="character" w:styleId="a9">
    <w:name w:val="footnote reference"/>
    <w:uiPriority w:val="99"/>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24">
    <w:name w:val="Знак2"/>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6">
    <w:name w:val="Знак Знак Знак"/>
    <w:basedOn w:val="a"/>
    <w:autoRedefine/>
    <w:rsid w:val="00EF171F"/>
    <w:pPr>
      <w:spacing w:after="160" w:line="240" w:lineRule="exact"/>
    </w:pPr>
    <w:rPr>
      <w:sz w:val="28"/>
      <w:szCs w:val="20"/>
      <w:lang w:val="en-US" w:eastAsia="en-US"/>
    </w:rPr>
  </w:style>
  <w:style w:type="paragraph" w:styleId="af7">
    <w:name w:val="Normal (Web)"/>
    <w:basedOn w:val="a"/>
    <w:uiPriority w:val="99"/>
    <w:rsid w:val="00BC126F"/>
    <w:pPr>
      <w:spacing w:before="100" w:beforeAutospacing="1" w:after="100" w:afterAutospacing="1"/>
    </w:pPr>
  </w:style>
  <w:style w:type="paragraph" w:styleId="af8">
    <w:name w:val="Balloon Text"/>
    <w:basedOn w:val="a"/>
    <w:link w:val="af9"/>
    <w:rsid w:val="00BA013C"/>
    <w:rPr>
      <w:rFonts w:ascii="Tahoma" w:hAnsi="Tahoma"/>
      <w:sz w:val="16"/>
      <w:szCs w:val="16"/>
      <w:lang w:val="x-none" w:eastAsia="x-none"/>
    </w:rPr>
  </w:style>
  <w:style w:type="character" w:customStyle="1" w:styleId="af9">
    <w:name w:val="Текст выноски Знак"/>
    <w:link w:val="af8"/>
    <w:rsid w:val="00BA013C"/>
    <w:rPr>
      <w:rFonts w:ascii="Tahoma" w:hAnsi="Tahoma" w:cs="Tahoma"/>
      <w:sz w:val="16"/>
      <w:szCs w:val="16"/>
    </w:rPr>
  </w:style>
  <w:style w:type="paragraph" w:styleId="afa">
    <w:name w:val="caption"/>
    <w:basedOn w:val="a"/>
    <w:next w:val="a"/>
    <w:qFormat/>
    <w:rsid w:val="007C33FA"/>
    <w:rPr>
      <w:b/>
      <w:bCs/>
      <w:sz w:val="20"/>
      <w:szCs w:val="20"/>
    </w:rPr>
  </w:style>
  <w:style w:type="paragraph" w:styleId="25">
    <w:name w:val="Body Text 2"/>
    <w:basedOn w:val="a"/>
    <w:link w:val="26"/>
    <w:rsid w:val="000006EF"/>
    <w:pPr>
      <w:spacing w:after="120" w:line="480" w:lineRule="auto"/>
    </w:pPr>
    <w:rPr>
      <w:lang w:val="x-none" w:eastAsia="x-none"/>
    </w:rPr>
  </w:style>
  <w:style w:type="character" w:customStyle="1" w:styleId="26">
    <w:name w:val="Основной текст 2 Знак"/>
    <w:link w:val="25"/>
    <w:rsid w:val="000006EF"/>
    <w:rPr>
      <w:sz w:val="24"/>
      <w:szCs w:val="24"/>
    </w:rPr>
  </w:style>
  <w:style w:type="paragraph" w:customStyle="1" w:styleId="27">
    <w:name w:val="Знак Знак Знак2"/>
    <w:basedOn w:val="a"/>
    <w:autoRedefine/>
    <w:rsid w:val="00D11AE5"/>
    <w:pPr>
      <w:spacing w:after="160" w:line="240" w:lineRule="exact"/>
    </w:pPr>
    <w:rPr>
      <w:sz w:val="28"/>
      <w:szCs w:val="20"/>
      <w:lang w:val="en-US" w:eastAsia="en-US"/>
    </w:rPr>
  </w:style>
  <w:style w:type="paragraph" w:customStyle="1" w:styleId="afb">
    <w:name w:val="Знак Знак Знак Знак Знак"/>
    <w:basedOn w:val="a"/>
    <w:autoRedefine/>
    <w:rsid w:val="009B053C"/>
    <w:pPr>
      <w:spacing w:after="160" w:line="240" w:lineRule="exact"/>
    </w:pPr>
    <w:rPr>
      <w:sz w:val="28"/>
      <w:szCs w:val="20"/>
      <w:lang w:val="en-US" w:eastAsia="en-US"/>
    </w:rPr>
  </w:style>
  <w:style w:type="character" w:styleId="afc">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d">
    <w:name w:val="annotation reference"/>
    <w:rsid w:val="00E80356"/>
    <w:rPr>
      <w:sz w:val="16"/>
      <w:szCs w:val="16"/>
    </w:rPr>
  </w:style>
  <w:style w:type="paragraph" w:styleId="afe">
    <w:name w:val="annotation text"/>
    <w:basedOn w:val="a"/>
    <w:link w:val="aff"/>
    <w:rsid w:val="00E80356"/>
    <w:rPr>
      <w:sz w:val="20"/>
      <w:szCs w:val="20"/>
    </w:rPr>
  </w:style>
  <w:style w:type="character" w:customStyle="1" w:styleId="aff">
    <w:name w:val="Текст примечания Знак"/>
    <w:basedOn w:val="a0"/>
    <w:link w:val="afe"/>
    <w:rsid w:val="00E80356"/>
  </w:style>
  <w:style w:type="paragraph" w:styleId="aff0">
    <w:name w:val="annotation subject"/>
    <w:basedOn w:val="afe"/>
    <w:next w:val="afe"/>
    <w:link w:val="aff1"/>
    <w:rsid w:val="00E80356"/>
    <w:rPr>
      <w:b/>
      <w:bCs/>
    </w:rPr>
  </w:style>
  <w:style w:type="character" w:customStyle="1" w:styleId="aff1">
    <w:name w:val="Тема примечания Знак"/>
    <w:link w:val="aff0"/>
    <w:rsid w:val="00E80356"/>
    <w:rPr>
      <w:b/>
      <w:bCs/>
    </w:rPr>
  </w:style>
  <w:style w:type="paragraph" w:styleId="aff2">
    <w:name w:val="endnote text"/>
    <w:basedOn w:val="a"/>
    <w:link w:val="aff3"/>
    <w:rsid w:val="00A0767D"/>
    <w:rPr>
      <w:sz w:val="20"/>
      <w:szCs w:val="20"/>
    </w:rPr>
  </w:style>
  <w:style w:type="character" w:customStyle="1" w:styleId="aff3">
    <w:name w:val="Текст концевой сноски Знак"/>
    <w:basedOn w:val="a0"/>
    <w:link w:val="aff2"/>
    <w:rsid w:val="00A0767D"/>
  </w:style>
  <w:style w:type="character" w:styleId="aff4">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1"/>
    <w:basedOn w:val="a"/>
    <w:rsid w:val="00C53B3B"/>
    <w:pPr>
      <w:overflowPunct w:val="0"/>
      <w:autoSpaceDE w:val="0"/>
      <w:autoSpaceDN w:val="0"/>
      <w:adjustRightInd w:val="0"/>
      <w:ind w:firstLine="709"/>
      <w:textAlignment w:val="baseline"/>
    </w:pPr>
    <w:rPr>
      <w:sz w:val="28"/>
    </w:rPr>
  </w:style>
  <w:style w:type="paragraph" w:customStyle="1" w:styleId="13">
    <w:name w:val="Знак Знак Знак Знак Знак Знак Знак1"/>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uiPriority w:val="99"/>
    <w:rsid w:val="00C53B3B"/>
    <w:rPr>
      <w:sz w:val="24"/>
      <w:szCs w:val="24"/>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
    <w:rsid w:val="00C53B3B"/>
    <w:pPr>
      <w:widowControl w:val="0"/>
      <w:adjustRightInd w:val="0"/>
      <w:spacing w:after="160" w:line="240" w:lineRule="exact"/>
      <w:jc w:val="right"/>
    </w:pPr>
    <w:rPr>
      <w:sz w:val="20"/>
      <w:szCs w:val="20"/>
      <w:lang w:val="en-GB" w:eastAsia="en-US"/>
    </w:rPr>
  </w:style>
  <w:style w:type="paragraph" w:customStyle="1" w:styleId="51">
    <w:name w:val="Знак5 Знак Знак Знак1"/>
    <w:basedOn w:val="a"/>
    <w:rsid w:val="00C53B3B"/>
    <w:pPr>
      <w:spacing w:after="160" w:line="240" w:lineRule="exact"/>
    </w:pPr>
    <w:rPr>
      <w:rFonts w:ascii="Verdana" w:hAnsi="Verdana"/>
      <w:sz w:val="20"/>
      <w:szCs w:val="20"/>
      <w:lang w:val="en-US" w:eastAsia="en-US"/>
    </w:rPr>
  </w:style>
  <w:style w:type="paragraph" w:customStyle="1" w:styleId="110">
    <w:name w:val="Знак Знак1 Знак Знак Знак Знак Знак Знак Знак Знак Знак Знак1"/>
    <w:basedOn w:val="a"/>
    <w:autoRedefine/>
    <w:rsid w:val="00C53B3B"/>
    <w:pPr>
      <w:spacing w:after="160" w:line="240" w:lineRule="exact"/>
    </w:pPr>
    <w:rPr>
      <w:sz w:val="28"/>
      <w:szCs w:val="20"/>
      <w:lang w:val="en-US" w:eastAsia="en-US"/>
    </w:rPr>
  </w:style>
  <w:style w:type="paragraph" w:customStyle="1" w:styleId="14">
    <w:name w:val="Знак Знак Знак Знак Знак1"/>
    <w:basedOn w:val="a"/>
    <w:autoRedefine/>
    <w:rsid w:val="00C53B3B"/>
    <w:pPr>
      <w:spacing w:after="160" w:line="240" w:lineRule="exact"/>
    </w:pPr>
    <w:rPr>
      <w:sz w:val="28"/>
      <w:szCs w:val="20"/>
      <w:lang w:val="en-US" w:eastAsia="en-US"/>
    </w:rPr>
  </w:style>
  <w:style w:type="paragraph" w:styleId="aff5">
    <w:name w:val="List Paragraph"/>
    <w:basedOn w:val="a"/>
    <w:uiPriority w:val="34"/>
    <w:qFormat/>
    <w:rsid w:val="005776B3"/>
    <w:pPr>
      <w:ind w:left="720"/>
      <w:contextualSpacing/>
    </w:pPr>
  </w:style>
  <w:style w:type="table" w:styleId="aff6">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001A"/>
  </w:style>
  <w:style w:type="character" w:customStyle="1" w:styleId="10">
    <w:name w:val="Заголовок 1 Знак"/>
    <w:basedOn w:val="a0"/>
    <w:link w:val="1"/>
    <w:rsid w:val="00B87DC5"/>
    <w:rPr>
      <w:rFonts w:ascii="Arial" w:hAnsi="Arial" w:cs="Arial"/>
      <w:b/>
      <w:bCs/>
      <w:color w:val="000080"/>
    </w:rPr>
  </w:style>
  <w:style w:type="character" w:customStyle="1" w:styleId="20">
    <w:name w:val="Заголовок 2 Знак"/>
    <w:basedOn w:val="a0"/>
    <w:link w:val="2"/>
    <w:rsid w:val="00B87DC5"/>
    <w:rPr>
      <w:rFonts w:ascii="Arial" w:hAnsi="Arial" w:cs="Arial"/>
      <w:b/>
      <w:bCs/>
      <w:i/>
      <w:iCs/>
      <w:sz w:val="28"/>
      <w:szCs w:val="28"/>
    </w:rPr>
  </w:style>
  <w:style w:type="character" w:customStyle="1" w:styleId="40">
    <w:name w:val="Заголовок 4 Знак"/>
    <w:basedOn w:val="a0"/>
    <w:link w:val="4"/>
    <w:rsid w:val="00B87DC5"/>
    <w:rPr>
      <w:b/>
      <w:bCs/>
      <w:sz w:val="28"/>
      <w:szCs w:val="28"/>
    </w:rPr>
  </w:style>
  <w:style w:type="numbering" w:customStyle="1" w:styleId="15">
    <w:name w:val="Нет списка1"/>
    <w:next w:val="a2"/>
    <w:semiHidden/>
    <w:rsid w:val="00B87DC5"/>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aff8">
    <w:name w:val="Основной текст с отступом Знак Знак"/>
    <w:rsid w:val="00B87DC5"/>
    <w:rPr>
      <w:sz w:val="28"/>
      <w:szCs w:val="24"/>
      <w:lang w:val="ru-RU" w:eastAsia="ru-RU" w:bidi="ar-SA"/>
    </w:rPr>
  </w:style>
  <w:style w:type="paragraph" w:customStyle="1" w:styleId="212">
    <w:name w:val="Основной текст с отступом 21"/>
    <w:basedOn w:val="a"/>
    <w:link w:val="BodyTextIndent2"/>
    <w:rsid w:val="00B87DC5"/>
    <w:pPr>
      <w:widowControl w:val="0"/>
      <w:ind w:firstLine="720"/>
    </w:pPr>
    <w:rPr>
      <w:sz w:val="28"/>
      <w:szCs w:val="20"/>
    </w:rPr>
  </w:style>
  <w:style w:type="paragraph" w:customStyle="1" w:styleId="BodyText21">
    <w:name w:val="Body Text 21"/>
    <w:basedOn w:val="a"/>
    <w:rsid w:val="00B87DC5"/>
    <w:pPr>
      <w:spacing w:line="360" w:lineRule="auto"/>
      <w:ind w:firstLine="709"/>
    </w:pPr>
    <w:rPr>
      <w:szCs w:val="20"/>
    </w:rPr>
  </w:style>
  <w:style w:type="character" w:customStyle="1" w:styleId="rvts48230">
    <w:name w:val="rvts48230"/>
    <w:rsid w:val="00B87DC5"/>
    <w:rPr>
      <w:rFonts w:ascii="Arial" w:hAnsi="Arial" w:cs="Arial" w:hint="default"/>
      <w:b w:val="0"/>
      <w:bCs w:val="0"/>
      <w:i w:val="0"/>
      <w:iCs w:val="0"/>
      <w:strike w:val="0"/>
      <w:dstrike w:val="0"/>
      <w:color w:val="000000"/>
      <w:sz w:val="20"/>
      <w:szCs w:val="20"/>
      <w:u w:val="none"/>
      <w:effect w:val="none"/>
    </w:rPr>
  </w:style>
  <w:style w:type="character" w:styleId="aff9">
    <w:name w:val="Strong"/>
    <w:qFormat/>
    <w:rsid w:val="00B87DC5"/>
    <w:rPr>
      <w:b/>
      <w:bCs/>
    </w:rPr>
  </w:style>
  <w:style w:type="character" w:styleId="HTML">
    <w:name w:val="HTML Acronym"/>
    <w:basedOn w:val="a0"/>
    <w:rsid w:val="00B87DC5"/>
  </w:style>
  <w:style w:type="paragraph" w:customStyle="1" w:styleId="8">
    <w:name w:val="Обычный (веб)8"/>
    <w:basedOn w:val="a"/>
    <w:rsid w:val="00B87DC5"/>
    <w:pPr>
      <w:spacing w:after="240"/>
      <w:ind w:right="2692"/>
      <w:jc w:val="left"/>
    </w:pPr>
  </w:style>
  <w:style w:type="paragraph" w:customStyle="1" w:styleId="16">
    <w:name w:val="Обычный (веб)1"/>
    <w:basedOn w:val="a"/>
    <w:rsid w:val="00B87DC5"/>
    <w:rPr>
      <w:rFonts w:ascii="Tahoma" w:hAnsi="Tahoma" w:cs="Tahoma"/>
      <w:color w:val="0E0E0E"/>
      <w:sz w:val="17"/>
      <w:szCs w:val="17"/>
    </w:rPr>
  </w:style>
  <w:style w:type="paragraph" w:customStyle="1" w:styleId="affa">
    <w:name w:val="текст основной"/>
    <w:rsid w:val="00B87DC5"/>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b">
    <w:name w:val="a"/>
    <w:basedOn w:val="a"/>
    <w:rsid w:val="00B87DC5"/>
    <w:pPr>
      <w:spacing w:before="100" w:beforeAutospacing="1" w:after="100" w:afterAutospacing="1"/>
      <w:jc w:val="left"/>
    </w:pPr>
    <w:rPr>
      <w:rFonts w:ascii="Arial Unicode MS" w:eastAsia="Arial Unicode MS" w:hAnsi="Arial Unicode MS" w:cs="Arial Unicode MS"/>
    </w:rPr>
  </w:style>
  <w:style w:type="character" w:customStyle="1" w:styleId="affc">
    <w:name w:val="Основной текст с отступом Знак Знак Знак Знак Знак Знак"/>
    <w:rsid w:val="00B87DC5"/>
    <w:rPr>
      <w:sz w:val="28"/>
      <w:szCs w:val="24"/>
      <w:lang w:val="ru-RU" w:eastAsia="ru-RU" w:bidi="ar-SA"/>
    </w:rPr>
  </w:style>
  <w:style w:type="paragraph" w:customStyle="1" w:styleId="affd">
    <w:name w:val="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e">
    <w:name w:val="Основной шрифт абзаца Знак Знак"/>
    <w:aliases w:val=" Знак2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rvps48230">
    <w:name w:val="rvps48230"/>
    <w:basedOn w:val="a"/>
    <w:rsid w:val="00B87DC5"/>
    <w:pPr>
      <w:spacing w:after="150"/>
    </w:pPr>
    <w:rPr>
      <w:rFonts w:ascii="Arial Unicode MS" w:eastAsia="Arial Unicode MS" w:hAnsi="Arial Unicode MS" w:cs="Arial Unicode MS"/>
    </w:rPr>
  </w:style>
  <w:style w:type="paragraph" w:customStyle="1" w:styleId="17">
    <w:name w:val="Дата1"/>
    <w:basedOn w:val="a"/>
    <w:rsid w:val="00B87DC5"/>
    <w:pPr>
      <w:jc w:val="left"/>
    </w:pPr>
    <w:rPr>
      <w:rFonts w:ascii="Arial Unicode MS" w:eastAsia="Arial Unicode MS" w:hAnsi="Arial Unicode MS" w:cs="Arial Unicode MS"/>
      <w:color w:val="7F7F7F"/>
    </w:rPr>
  </w:style>
  <w:style w:type="paragraph" w:customStyle="1" w:styleId="afff">
    <w:name w:val="Знак Знак"/>
    <w:basedOn w:val="a"/>
    <w:autoRedefine/>
    <w:rsid w:val="00B87DC5"/>
    <w:pPr>
      <w:spacing w:after="160" w:line="240" w:lineRule="exact"/>
      <w:jc w:val="left"/>
    </w:pPr>
    <w:rPr>
      <w:sz w:val="28"/>
      <w:szCs w:val="20"/>
      <w:lang w:val="en-US" w:eastAsia="en-US"/>
    </w:rPr>
  </w:style>
  <w:style w:type="paragraph" w:customStyle="1" w:styleId="18">
    <w:name w:val="Знак Знак Знак1"/>
    <w:basedOn w:val="a"/>
    <w:autoRedefine/>
    <w:rsid w:val="00B87DC5"/>
    <w:pPr>
      <w:spacing w:after="160" w:line="240" w:lineRule="exact"/>
      <w:jc w:val="left"/>
    </w:pPr>
    <w:rPr>
      <w:sz w:val="28"/>
      <w:szCs w:val="20"/>
      <w:lang w:val="en-US" w:eastAsia="en-US"/>
    </w:rPr>
  </w:style>
  <w:style w:type="paragraph" w:customStyle="1" w:styleId="19">
    <w:name w:val="Знак Знак1 Знак"/>
    <w:basedOn w:val="a"/>
    <w:autoRedefine/>
    <w:rsid w:val="00B87DC5"/>
    <w:pPr>
      <w:spacing w:after="160" w:line="240" w:lineRule="exact"/>
      <w:jc w:val="left"/>
    </w:pPr>
    <w:rPr>
      <w:sz w:val="28"/>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BodyTextIndent2">
    <w:name w:val="Body Text Indent 2 Знак"/>
    <w:link w:val="212"/>
    <w:rsid w:val="00B87DC5"/>
    <w:rPr>
      <w:sz w:val="28"/>
    </w:rPr>
  </w:style>
  <w:style w:type="paragraph" w:customStyle="1" w:styleId="afff2">
    <w:name w:val="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B87DC5"/>
    <w:pPr>
      <w:widowControl w:val="0"/>
      <w:ind w:firstLine="720"/>
    </w:pPr>
    <w:rPr>
      <w:sz w:val="28"/>
    </w:rPr>
  </w:style>
  <w:style w:type="character" w:customStyle="1" w:styleId="BodyTextIndent21">
    <w:name w:val="Body Text Indent 2 Знак Знак Знак"/>
    <w:link w:val="BodyTextIndent20"/>
    <w:rsid w:val="00B87DC5"/>
    <w:rPr>
      <w:sz w:val="28"/>
      <w:szCs w:val="24"/>
    </w:rPr>
  </w:style>
  <w:style w:type="paragraph" w:customStyle="1" w:styleId="1a">
    <w:name w:val="Знак1 Знак Знак Знак Знак Знак Знак"/>
    <w:basedOn w:val="a"/>
    <w:rsid w:val="00B87DC5"/>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B87DC5"/>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B87DC5"/>
    <w:pPr>
      <w:widowControl w:val="0"/>
      <w:ind w:firstLine="720"/>
    </w:pPr>
    <w:rPr>
      <w:rFonts w:eastAsia="Calibri"/>
      <w:sz w:val="28"/>
      <w:szCs w:val="20"/>
    </w:rPr>
  </w:style>
  <w:style w:type="paragraph" w:customStyle="1" w:styleId="220">
    <w:name w:val="Основной текст с отступом 22"/>
    <w:basedOn w:val="a"/>
    <w:rsid w:val="00B87DC5"/>
    <w:pPr>
      <w:widowControl w:val="0"/>
      <w:ind w:firstLine="720"/>
    </w:pPr>
    <w:rPr>
      <w:sz w:val="28"/>
      <w:szCs w:val="20"/>
    </w:rPr>
  </w:style>
  <w:style w:type="paragraph" w:customStyle="1" w:styleId="1b">
    <w:name w:val="1"/>
    <w:basedOn w:val="a"/>
    <w:autoRedefine/>
    <w:rsid w:val="00B87DC5"/>
    <w:pPr>
      <w:spacing w:after="160" w:line="240" w:lineRule="exact"/>
      <w:jc w:val="left"/>
    </w:pPr>
    <w:rPr>
      <w:sz w:val="28"/>
      <w:szCs w:val="20"/>
      <w:lang w:val="en-US" w:eastAsia="en-US"/>
    </w:rPr>
  </w:style>
  <w:style w:type="paragraph" w:customStyle="1" w:styleId="1c">
    <w:name w:val="Знак1"/>
    <w:basedOn w:val="a"/>
    <w:rsid w:val="00B87DC5"/>
    <w:pPr>
      <w:widowControl w:val="0"/>
      <w:adjustRightInd w:val="0"/>
      <w:spacing w:after="160" w:line="240" w:lineRule="exact"/>
      <w:jc w:val="right"/>
    </w:pPr>
    <w:rPr>
      <w:sz w:val="20"/>
      <w:szCs w:val="20"/>
      <w:lang w:val="en-GB" w:eastAsia="en-US"/>
    </w:rPr>
  </w:style>
  <w:style w:type="character" w:customStyle="1" w:styleId="afff3">
    <w:name w:val="Гипертекстовая ссылка"/>
    <w:uiPriority w:val="99"/>
    <w:rsid w:val="00B87DC5"/>
    <w:rPr>
      <w:rFonts w:cs="Times New Roman"/>
      <w:b/>
      <w:color w:val="008000"/>
    </w:rPr>
  </w:style>
  <w:style w:type="paragraph" w:customStyle="1" w:styleId="28">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87DC5"/>
    <w:pPr>
      <w:spacing w:after="160" w:line="240" w:lineRule="exact"/>
      <w:jc w:val="left"/>
    </w:pPr>
    <w:rPr>
      <w:sz w:val="28"/>
      <w:szCs w:val="20"/>
      <w:lang w:val="en-US" w:eastAsia="en-US"/>
    </w:rPr>
  </w:style>
  <w:style w:type="paragraph" w:customStyle="1" w:styleId="230">
    <w:name w:val="Основной текст с отступом 23"/>
    <w:basedOn w:val="a"/>
    <w:rsid w:val="00B87DC5"/>
    <w:pPr>
      <w:widowControl w:val="0"/>
      <w:ind w:firstLine="720"/>
    </w:pPr>
    <w:rPr>
      <w:sz w:val="28"/>
      <w:szCs w:val="20"/>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87DC5"/>
    <w:pPr>
      <w:spacing w:after="160" w:line="240" w:lineRule="exact"/>
      <w:jc w:val="left"/>
    </w:pPr>
    <w:rPr>
      <w:sz w:val="28"/>
      <w:szCs w:val="20"/>
      <w:lang w:val="en-US" w:eastAsia="en-US"/>
    </w:rPr>
  </w:style>
  <w:style w:type="paragraph" w:customStyle="1" w:styleId="240">
    <w:name w:val="Основной текст с отступом 24"/>
    <w:basedOn w:val="a"/>
    <w:rsid w:val="00B87DC5"/>
    <w:pPr>
      <w:widowControl w:val="0"/>
      <w:ind w:firstLine="720"/>
    </w:pPr>
    <w:rPr>
      <w:sz w:val="28"/>
      <w:szCs w:val="20"/>
    </w:rPr>
  </w:style>
  <w:style w:type="character" w:customStyle="1" w:styleId="ConsPlusNormal0">
    <w:name w:val="ConsPlusNormal Знак"/>
    <w:link w:val="ConsPlusNormal"/>
    <w:locked/>
    <w:rsid w:val="00B87DC5"/>
    <w:rPr>
      <w:rFonts w:ascii="Arial" w:hAnsi="Arial" w:cs="Arial"/>
    </w:rPr>
  </w:style>
  <w:style w:type="paragraph" w:customStyle="1" w:styleId="29">
    <w:name w:val="Абзац списка2"/>
    <w:basedOn w:val="a"/>
    <w:rsid w:val="006B7C5C"/>
    <w:pPr>
      <w:spacing w:after="200" w:line="276" w:lineRule="auto"/>
      <w:ind w:left="720"/>
      <w:contextualSpacing/>
      <w:jc w:val="left"/>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B87DC5"/>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B87DC5"/>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B87DC5"/>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semiHidden/>
    <w:rsid w:val="009D0164"/>
    <w:rPr>
      <w:sz w:val="20"/>
      <w:szCs w:val="20"/>
    </w:rPr>
  </w:style>
  <w:style w:type="character" w:styleId="a9">
    <w:name w:val="footnote reference"/>
    <w:uiPriority w:val="99"/>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24">
    <w:name w:val="Знак2"/>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6">
    <w:name w:val="Знак Знак Знак"/>
    <w:basedOn w:val="a"/>
    <w:autoRedefine/>
    <w:rsid w:val="00EF171F"/>
    <w:pPr>
      <w:spacing w:after="160" w:line="240" w:lineRule="exact"/>
    </w:pPr>
    <w:rPr>
      <w:sz w:val="28"/>
      <w:szCs w:val="20"/>
      <w:lang w:val="en-US" w:eastAsia="en-US"/>
    </w:rPr>
  </w:style>
  <w:style w:type="paragraph" w:styleId="af7">
    <w:name w:val="Normal (Web)"/>
    <w:basedOn w:val="a"/>
    <w:uiPriority w:val="99"/>
    <w:rsid w:val="00BC126F"/>
    <w:pPr>
      <w:spacing w:before="100" w:beforeAutospacing="1" w:after="100" w:afterAutospacing="1"/>
    </w:pPr>
  </w:style>
  <w:style w:type="paragraph" w:styleId="af8">
    <w:name w:val="Balloon Text"/>
    <w:basedOn w:val="a"/>
    <w:link w:val="af9"/>
    <w:rsid w:val="00BA013C"/>
    <w:rPr>
      <w:rFonts w:ascii="Tahoma" w:hAnsi="Tahoma"/>
      <w:sz w:val="16"/>
      <w:szCs w:val="16"/>
      <w:lang w:val="x-none" w:eastAsia="x-none"/>
    </w:rPr>
  </w:style>
  <w:style w:type="character" w:customStyle="1" w:styleId="af9">
    <w:name w:val="Текст выноски Знак"/>
    <w:link w:val="af8"/>
    <w:rsid w:val="00BA013C"/>
    <w:rPr>
      <w:rFonts w:ascii="Tahoma" w:hAnsi="Tahoma" w:cs="Tahoma"/>
      <w:sz w:val="16"/>
      <w:szCs w:val="16"/>
    </w:rPr>
  </w:style>
  <w:style w:type="paragraph" w:styleId="afa">
    <w:name w:val="caption"/>
    <w:basedOn w:val="a"/>
    <w:next w:val="a"/>
    <w:qFormat/>
    <w:rsid w:val="007C33FA"/>
    <w:rPr>
      <w:b/>
      <w:bCs/>
      <w:sz w:val="20"/>
      <w:szCs w:val="20"/>
    </w:rPr>
  </w:style>
  <w:style w:type="paragraph" w:styleId="25">
    <w:name w:val="Body Text 2"/>
    <w:basedOn w:val="a"/>
    <w:link w:val="26"/>
    <w:rsid w:val="000006EF"/>
    <w:pPr>
      <w:spacing w:after="120" w:line="480" w:lineRule="auto"/>
    </w:pPr>
    <w:rPr>
      <w:lang w:val="x-none" w:eastAsia="x-none"/>
    </w:rPr>
  </w:style>
  <w:style w:type="character" w:customStyle="1" w:styleId="26">
    <w:name w:val="Основной текст 2 Знак"/>
    <w:link w:val="25"/>
    <w:rsid w:val="000006EF"/>
    <w:rPr>
      <w:sz w:val="24"/>
      <w:szCs w:val="24"/>
    </w:rPr>
  </w:style>
  <w:style w:type="paragraph" w:customStyle="1" w:styleId="27">
    <w:name w:val="Знак Знак Знак2"/>
    <w:basedOn w:val="a"/>
    <w:autoRedefine/>
    <w:rsid w:val="00D11AE5"/>
    <w:pPr>
      <w:spacing w:after="160" w:line="240" w:lineRule="exact"/>
    </w:pPr>
    <w:rPr>
      <w:sz w:val="28"/>
      <w:szCs w:val="20"/>
      <w:lang w:val="en-US" w:eastAsia="en-US"/>
    </w:rPr>
  </w:style>
  <w:style w:type="paragraph" w:customStyle="1" w:styleId="afb">
    <w:name w:val="Знак Знак Знак Знак Знак"/>
    <w:basedOn w:val="a"/>
    <w:autoRedefine/>
    <w:rsid w:val="009B053C"/>
    <w:pPr>
      <w:spacing w:after="160" w:line="240" w:lineRule="exact"/>
    </w:pPr>
    <w:rPr>
      <w:sz w:val="28"/>
      <w:szCs w:val="20"/>
      <w:lang w:val="en-US" w:eastAsia="en-US"/>
    </w:rPr>
  </w:style>
  <w:style w:type="character" w:styleId="afc">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d">
    <w:name w:val="annotation reference"/>
    <w:rsid w:val="00E80356"/>
    <w:rPr>
      <w:sz w:val="16"/>
      <w:szCs w:val="16"/>
    </w:rPr>
  </w:style>
  <w:style w:type="paragraph" w:styleId="afe">
    <w:name w:val="annotation text"/>
    <w:basedOn w:val="a"/>
    <w:link w:val="aff"/>
    <w:rsid w:val="00E80356"/>
    <w:rPr>
      <w:sz w:val="20"/>
      <w:szCs w:val="20"/>
    </w:rPr>
  </w:style>
  <w:style w:type="character" w:customStyle="1" w:styleId="aff">
    <w:name w:val="Текст примечания Знак"/>
    <w:basedOn w:val="a0"/>
    <w:link w:val="afe"/>
    <w:rsid w:val="00E80356"/>
  </w:style>
  <w:style w:type="paragraph" w:styleId="aff0">
    <w:name w:val="annotation subject"/>
    <w:basedOn w:val="afe"/>
    <w:next w:val="afe"/>
    <w:link w:val="aff1"/>
    <w:rsid w:val="00E80356"/>
    <w:rPr>
      <w:b/>
      <w:bCs/>
    </w:rPr>
  </w:style>
  <w:style w:type="character" w:customStyle="1" w:styleId="aff1">
    <w:name w:val="Тема примечания Знак"/>
    <w:link w:val="aff0"/>
    <w:rsid w:val="00E80356"/>
    <w:rPr>
      <w:b/>
      <w:bCs/>
    </w:rPr>
  </w:style>
  <w:style w:type="paragraph" w:styleId="aff2">
    <w:name w:val="endnote text"/>
    <w:basedOn w:val="a"/>
    <w:link w:val="aff3"/>
    <w:rsid w:val="00A0767D"/>
    <w:rPr>
      <w:sz w:val="20"/>
      <w:szCs w:val="20"/>
    </w:rPr>
  </w:style>
  <w:style w:type="character" w:customStyle="1" w:styleId="aff3">
    <w:name w:val="Текст концевой сноски Знак"/>
    <w:basedOn w:val="a0"/>
    <w:link w:val="aff2"/>
    <w:rsid w:val="00A0767D"/>
  </w:style>
  <w:style w:type="character" w:styleId="aff4">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1"/>
    <w:basedOn w:val="a"/>
    <w:rsid w:val="00C53B3B"/>
    <w:pPr>
      <w:overflowPunct w:val="0"/>
      <w:autoSpaceDE w:val="0"/>
      <w:autoSpaceDN w:val="0"/>
      <w:adjustRightInd w:val="0"/>
      <w:ind w:firstLine="709"/>
      <w:textAlignment w:val="baseline"/>
    </w:pPr>
    <w:rPr>
      <w:sz w:val="28"/>
    </w:rPr>
  </w:style>
  <w:style w:type="paragraph" w:customStyle="1" w:styleId="13">
    <w:name w:val="Знак Знак Знак Знак Знак Знак Знак1"/>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uiPriority w:val="99"/>
    <w:rsid w:val="00C53B3B"/>
    <w:rPr>
      <w:sz w:val="24"/>
      <w:szCs w:val="24"/>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
    <w:rsid w:val="00C53B3B"/>
    <w:pPr>
      <w:widowControl w:val="0"/>
      <w:adjustRightInd w:val="0"/>
      <w:spacing w:after="160" w:line="240" w:lineRule="exact"/>
      <w:jc w:val="right"/>
    </w:pPr>
    <w:rPr>
      <w:sz w:val="20"/>
      <w:szCs w:val="20"/>
      <w:lang w:val="en-GB" w:eastAsia="en-US"/>
    </w:rPr>
  </w:style>
  <w:style w:type="paragraph" w:customStyle="1" w:styleId="51">
    <w:name w:val="Знак5 Знак Знак Знак1"/>
    <w:basedOn w:val="a"/>
    <w:rsid w:val="00C53B3B"/>
    <w:pPr>
      <w:spacing w:after="160" w:line="240" w:lineRule="exact"/>
    </w:pPr>
    <w:rPr>
      <w:rFonts w:ascii="Verdana" w:hAnsi="Verdana"/>
      <w:sz w:val="20"/>
      <w:szCs w:val="20"/>
      <w:lang w:val="en-US" w:eastAsia="en-US"/>
    </w:rPr>
  </w:style>
  <w:style w:type="paragraph" w:customStyle="1" w:styleId="110">
    <w:name w:val="Знак Знак1 Знак Знак Знак Знак Знак Знак Знак Знак Знак Знак1"/>
    <w:basedOn w:val="a"/>
    <w:autoRedefine/>
    <w:rsid w:val="00C53B3B"/>
    <w:pPr>
      <w:spacing w:after="160" w:line="240" w:lineRule="exact"/>
    </w:pPr>
    <w:rPr>
      <w:sz w:val="28"/>
      <w:szCs w:val="20"/>
      <w:lang w:val="en-US" w:eastAsia="en-US"/>
    </w:rPr>
  </w:style>
  <w:style w:type="paragraph" w:customStyle="1" w:styleId="14">
    <w:name w:val="Знак Знак Знак Знак Знак1"/>
    <w:basedOn w:val="a"/>
    <w:autoRedefine/>
    <w:rsid w:val="00C53B3B"/>
    <w:pPr>
      <w:spacing w:after="160" w:line="240" w:lineRule="exact"/>
    </w:pPr>
    <w:rPr>
      <w:sz w:val="28"/>
      <w:szCs w:val="20"/>
      <w:lang w:val="en-US" w:eastAsia="en-US"/>
    </w:rPr>
  </w:style>
  <w:style w:type="paragraph" w:styleId="aff5">
    <w:name w:val="List Paragraph"/>
    <w:basedOn w:val="a"/>
    <w:uiPriority w:val="34"/>
    <w:qFormat/>
    <w:rsid w:val="005776B3"/>
    <w:pPr>
      <w:ind w:left="720"/>
      <w:contextualSpacing/>
    </w:pPr>
  </w:style>
  <w:style w:type="table" w:styleId="aff6">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001A"/>
  </w:style>
  <w:style w:type="character" w:customStyle="1" w:styleId="10">
    <w:name w:val="Заголовок 1 Знак"/>
    <w:basedOn w:val="a0"/>
    <w:link w:val="1"/>
    <w:rsid w:val="00B87DC5"/>
    <w:rPr>
      <w:rFonts w:ascii="Arial" w:hAnsi="Arial" w:cs="Arial"/>
      <w:b/>
      <w:bCs/>
      <w:color w:val="000080"/>
    </w:rPr>
  </w:style>
  <w:style w:type="character" w:customStyle="1" w:styleId="20">
    <w:name w:val="Заголовок 2 Знак"/>
    <w:basedOn w:val="a0"/>
    <w:link w:val="2"/>
    <w:rsid w:val="00B87DC5"/>
    <w:rPr>
      <w:rFonts w:ascii="Arial" w:hAnsi="Arial" w:cs="Arial"/>
      <w:b/>
      <w:bCs/>
      <w:i/>
      <w:iCs/>
      <w:sz w:val="28"/>
      <w:szCs w:val="28"/>
    </w:rPr>
  </w:style>
  <w:style w:type="character" w:customStyle="1" w:styleId="40">
    <w:name w:val="Заголовок 4 Знак"/>
    <w:basedOn w:val="a0"/>
    <w:link w:val="4"/>
    <w:rsid w:val="00B87DC5"/>
    <w:rPr>
      <w:b/>
      <w:bCs/>
      <w:sz w:val="28"/>
      <w:szCs w:val="28"/>
    </w:rPr>
  </w:style>
  <w:style w:type="numbering" w:customStyle="1" w:styleId="15">
    <w:name w:val="Нет списка1"/>
    <w:next w:val="a2"/>
    <w:semiHidden/>
    <w:rsid w:val="00B87DC5"/>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aff8">
    <w:name w:val="Основной текст с отступом Знак Знак"/>
    <w:rsid w:val="00B87DC5"/>
    <w:rPr>
      <w:sz w:val="28"/>
      <w:szCs w:val="24"/>
      <w:lang w:val="ru-RU" w:eastAsia="ru-RU" w:bidi="ar-SA"/>
    </w:rPr>
  </w:style>
  <w:style w:type="paragraph" w:customStyle="1" w:styleId="212">
    <w:name w:val="Основной текст с отступом 21"/>
    <w:basedOn w:val="a"/>
    <w:link w:val="BodyTextIndent2"/>
    <w:rsid w:val="00B87DC5"/>
    <w:pPr>
      <w:widowControl w:val="0"/>
      <w:ind w:firstLine="720"/>
    </w:pPr>
    <w:rPr>
      <w:sz w:val="28"/>
      <w:szCs w:val="20"/>
    </w:rPr>
  </w:style>
  <w:style w:type="paragraph" w:customStyle="1" w:styleId="BodyText21">
    <w:name w:val="Body Text 21"/>
    <w:basedOn w:val="a"/>
    <w:rsid w:val="00B87DC5"/>
    <w:pPr>
      <w:spacing w:line="360" w:lineRule="auto"/>
      <w:ind w:firstLine="709"/>
    </w:pPr>
    <w:rPr>
      <w:szCs w:val="20"/>
    </w:rPr>
  </w:style>
  <w:style w:type="character" w:customStyle="1" w:styleId="rvts48230">
    <w:name w:val="rvts48230"/>
    <w:rsid w:val="00B87DC5"/>
    <w:rPr>
      <w:rFonts w:ascii="Arial" w:hAnsi="Arial" w:cs="Arial" w:hint="default"/>
      <w:b w:val="0"/>
      <w:bCs w:val="0"/>
      <w:i w:val="0"/>
      <w:iCs w:val="0"/>
      <w:strike w:val="0"/>
      <w:dstrike w:val="0"/>
      <w:color w:val="000000"/>
      <w:sz w:val="20"/>
      <w:szCs w:val="20"/>
      <w:u w:val="none"/>
      <w:effect w:val="none"/>
    </w:rPr>
  </w:style>
  <w:style w:type="character" w:styleId="aff9">
    <w:name w:val="Strong"/>
    <w:qFormat/>
    <w:rsid w:val="00B87DC5"/>
    <w:rPr>
      <w:b/>
      <w:bCs/>
    </w:rPr>
  </w:style>
  <w:style w:type="character" w:styleId="HTML">
    <w:name w:val="HTML Acronym"/>
    <w:basedOn w:val="a0"/>
    <w:rsid w:val="00B87DC5"/>
  </w:style>
  <w:style w:type="paragraph" w:customStyle="1" w:styleId="8">
    <w:name w:val="Обычный (веб)8"/>
    <w:basedOn w:val="a"/>
    <w:rsid w:val="00B87DC5"/>
    <w:pPr>
      <w:spacing w:after="240"/>
      <w:ind w:right="2692"/>
      <w:jc w:val="left"/>
    </w:pPr>
  </w:style>
  <w:style w:type="paragraph" w:customStyle="1" w:styleId="16">
    <w:name w:val="Обычный (веб)1"/>
    <w:basedOn w:val="a"/>
    <w:rsid w:val="00B87DC5"/>
    <w:rPr>
      <w:rFonts w:ascii="Tahoma" w:hAnsi="Tahoma" w:cs="Tahoma"/>
      <w:color w:val="0E0E0E"/>
      <w:sz w:val="17"/>
      <w:szCs w:val="17"/>
    </w:rPr>
  </w:style>
  <w:style w:type="paragraph" w:customStyle="1" w:styleId="affa">
    <w:name w:val="текст основной"/>
    <w:rsid w:val="00B87DC5"/>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b">
    <w:name w:val="a"/>
    <w:basedOn w:val="a"/>
    <w:rsid w:val="00B87DC5"/>
    <w:pPr>
      <w:spacing w:before="100" w:beforeAutospacing="1" w:after="100" w:afterAutospacing="1"/>
      <w:jc w:val="left"/>
    </w:pPr>
    <w:rPr>
      <w:rFonts w:ascii="Arial Unicode MS" w:eastAsia="Arial Unicode MS" w:hAnsi="Arial Unicode MS" w:cs="Arial Unicode MS"/>
    </w:rPr>
  </w:style>
  <w:style w:type="character" w:customStyle="1" w:styleId="affc">
    <w:name w:val="Основной текст с отступом Знак Знак Знак Знак Знак Знак"/>
    <w:rsid w:val="00B87DC5"/>
    <w:rPr>
      <w:sz w:val="28"/>
      <w:szCs w:val="24"/>
      <w:lang w:val="ru-RU" w:eastAsia="ru-RU" w:bidi="ar-SA"/>
    </w:rPr>
  </w:style>
  <w:style w:type="paragraph" w:customStyle="1" w:styleId="affd">
    <w:name w:val="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e">
    <w:name w:val="Основной шрифт абзаца Знак Знак"/>
    <w:aliases w:val=" Знак2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rvps48230">
    <w:name w:val="rvps48230"/>
    <w:basedOn w:val="a"/>
    <w:rsid w:val="00B87DC5"/>
    <w:pPr>
      <w:spacing w:after="150"/>
    </w:pPr>
    <w:rPr>
      <w:rFonts w:ascii="Arial Unicode MS" w:eastAsia="Arial Unicode MS" w:hAnsi="Arial Unicode MS" w:cs="Arial Unicode MS"/>
    </w:rPr>
  </w:style>
  <w:style w:type="paragraph" w:customStyle="1" w:styleId="17">
    <w:name w:val="Дата1"/>
    <w:basedOn w:val="a"/>
    <w:rsid w:val="00B87DC5"/>
    <w:pPr>
      <w:jc w:val="left"/>
    </w:pPr>
    <w:rPr>
      <w:rFonts w:ascii="Arial Unicode MS" w:eastAsia="Arial Unicode MS" w:hAnsi="Arial Unicode MS" w:cs="Arial Unicode MS"/>
      <w:color w:val="7F7F7F"/>
    </w:rPr>
  </w:style>
  <w:style w:type="paragraph" w:customStyle="1" w:styleId="afff">
    <w:name w:val="Знак Знак"/>
    <w:basedOn w:val="a"/>
    <w:autoRedefine/>
    <w:rsid w:val="00B87DC5"/>
    <w:pPr>
      <w:spacing w:after="160" w:line="240" w:lineRule="exact"/>
      <w:jc w:val="left"/>
    </w:pPr>
    <w:rPr>
      <w:sz w:val="28"/>
      <w:szCs w:val="20"/>
      <w:lang w:val="en-US" w:eastAsia="en-US"/>
    </w:rPr>
  </w:style>
  <w:style w:type="paragraph" w:customStyle="1" w:styleId="18">
    <w:name w:val="Знак Знак Знак1"/>
    <w:basedOn w:val="a"/>
    <w:autoRedefine/>
    <w:rsid w:val="00B87DC5"/>
    <w:pPr>
      <w:spacing w:after="160" w:line="240" w:lineRule="exact"/>
      <w:jc w:val="left"/>
    </w:pPr>
    <w:rPr>
      <w:sz w:val="28"/>
      <w:szCs w:val="20"/>
      <w:lang w:val="en-US" w:eastAsia="en-US"/>
    </w:rPr>
  </w:style>
  <w:style w:type="paragraph" w:customStyle="1" w:styleId="19">
    <w:name w:val="Знак Знак1 Знак"/>
    <w:basedOn w:val="a"/>
    <w:autoRedefine/>
    <w:rsid w:val="00B87DC5"/>
    <w:pPr>
      <w:spacing w:after="160" w:line="240" w:lineRule="exact"/>
      <w:jc w:val="left"/>
    </w:pPr>
    <w:rPr>
      <w:sz w:val="28"/>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87DC5"/>
    <w:pPr>
      <w:spacing w:after="160" w:line="240" w:lineRule="exact"/>
      <w:jc w:val="left"/>
    </w:pPr>
    <w:rPr>
      <w:sz w:val="28"/>
      <w:szCs w:val="20"/>
      <w:lang w:val="en-US" w:eastAsia="en-US"/>
    </w:rPr>
  </w:style>
  <w:style w:type="character" w:customStyle="1" w:styleId="BodyTextIndent2">
    <w:name w:val="Body Text Indent 2 Знак"/>
    <w:link w:val="212"/>
    <w:rsid w:val="00B87DC5"/>
    <w:rPr>
      <w:sz w:val="28"/>
    </w:rPr>
  </w:style>
  <w:style w:type="paragraph" w:customStyle="1" w:styleId="afff2">
    <w:name w:val="Знак Знак Знак Знак Знак Знак"/>
    <w:basedOn w:val="a"/>
    <w:autoRedefine/>
    <w:rsid w:val="00B87DC5"/>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B87DC5"/>
    <w:pPr>
      <w:widowControl w:val="0"/>
      <w:ind w:firstLine="720"/>
    </w:pPr>
    <w:rPr>
      <w:sz w:val="28"/>
    </w:rPr>
  </w:style>
  <w:style w:type="character" w:customStyle="1" w:styleId="BodyTextIndent21">
    <w:name w:val="Body Text Indent 2 Знак Знак Знак"/>
    <w:link w:val="BodyTextIndent20"/>
    <w:rsid w:val="00B87DC5"/>
    <w:rPr>
      <w:sz w:val="28"/>
      <w:szCs w:val="24"/>
    </w:rPr>
  </w:style>
  <w:style w:type="paragraph" w:customStyle="1" w:styleId="1a">
    <w:name w:val="Знак1 Знак Знак Знак Знак Знак Знак"/>
    <w:basedOn w:val="a"/>
    <w:rsid w:val="00B87DC5"/>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B87DC5"/>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B87DC5"/>
    <w:pPr>
      <w:widowControl w:val="0"/>
      <w:ind w:firstLine="720"/>
    </w:pPr>
    <w:rPr>
      <w:rFonts w:eastAsia="Calibri"/>
      <w:sz w:val="28"/>
      <w:szCs w:val="20"/>
    </w:rPr>
  </w:style>
  <w:style w:type="paragraph" w:customStyle="1" w:styleId="220">
    <w:name w:val="Основной текст с отступом 22"/>
    <w:basedOn w:val="a"/>
    <w:rsid w:val="00B87DC5"/>
    <w:pPr>
      <w:widowControl w:val="0"/>
      <w:ind w:firstLine="720"/>
    </w:pPr>
    <w:rPr>
      <w:sz w:val="28"/>
      <w:szCs w:val="20"/>
    </w:rPr>
  </w:style>
  <w:style w:type="paragraph" w:customStyle="1" w:styleId="1b">
    <w:name w:val="1"/>
    <w:basedOn w:val="a"/>
    <w:autoRedefine/>
    <w:rsid w:val="00B87DC5"/>
    <w:pPr>
      <w:spacing w:after="160" w:line="240" w:lineRule="exact"/>
      <w:jc w:val="left"/>
    </w:pPr>
    <w:rPr>
      <w:sz w:val="28"/>
      <w:szCs w:val="20"/>
      <w:lang w:val="en-US" w:eastAsia="en-US"/>
    </w:rPr>
  </w:style>
  <w:style w:type="paragraph" w:customStyle="1" w:styleId="1c">
    <w:name w:val="Знак1"/>
    <w:basedOn w:val="a"/>
    <w:rsid w:val="00B87DC5"/>
    <w:pPr>
      <w:widowControl w:val="0"/>
      <w:adjustRightInd w:val="0"/>
      <w:spacing w:after="160" w:line="240" w:lineRule="exact"/>
      <w:jc w:val="right"/>
    </w:pPr>
    <w:rPr>
      <w:sz w:val="20"/>
      <w:szCs w:val="20"/>
      <w:lang w:val="en-GB" w:eastAsia="en-US"/>
    </w:rPr>
  </w:style>
  <w:style w:type="character" w:customStyle="1" w:styleId="afff3">
    <w:name w:val="Гипертекстовая ссылка"/>
    <w:uiPriority w:val="99"/>
    <w:rsid w:val="00B87DC5"/>
    <w:rPr>
      <w:rFonts w:cs="Times New Roman"/>
      <w:b/>
      <w:color w:val="008000"/>
    </w:rPr>
  </w:style>
  <w:style w:type="paragraph" w:customStyle="1" w:styleId="28">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87DC5"/>
    <w:pPr>
      <w:spacing w:after="160" w:line="240" w:lineRule="exact"/>
      <w:jc w:val="left"/>
    </w:pPr>
    <w:rPr>
      <w:sz w:val="28"/>
      <w:szCs w:val="20"/>
      <w:lang w:val="en-US" w:eastAsia="en-US"/>
    </w:rPr>
  </w:style>
  <w:style w:type="paragraph" w:customStyle="1" w:styleId="230">
    <w:name w:val="Основной текст с отступом 23"/>
    <w:basedOn w:val="a"/>
    <w:rsid w:val="00B87DC5"/>
    <w:pPr>
      <w:widowControl w:val="0"/>
      <w:ind w:firstLine="720"/>
    </w:pPr>
    <w:rPr>
      <w:sz w:val="28"/>
      <w:szCs w:val="20"/>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87DC5"/>
    <w:pPr>
      <w:spacing w:after="160" w:line="240" w:lineRule="exact"/>
      <w:jc w:val="left"/>
    </w:pPr>
    <w:rPr>
      <w:sz w:val="28"/>
      <w:szCs w:val="20"/>
      <w:lang w:val="en-US" w:eastAsia="en-US"/>
    </w:rPr>
  </w:style>
  <w:style w:type="paragraph" w:customStyle="1" w:styleId="240">
    <w:name w:val="Основной текст с отступом 24"/>
    <w:basedOn w:val="a"/>
    <w:rsid w:val="00B87DC5"/>
    <w:pPr>
      <w:widowControl w:val="0"/>
      <w:ind w:firstLine="720"/>
    </w:pPr>
    <w:rPr>
      <w:sz w:val="28"/>
      <w:szCs w:val="20"/>
    </w:rPr>
  </w:style>
  <w:style w:type="character" w:customStyle="1" w:styleId="ConsPlusNormal0">
    <w:name w:val="ConsPlusNormal Знак"/>
    <w:link w:val="ConsPlusNormal"/>
    <w:locked/>
    <w:rsid w:val="00B87DC5"/>
    <w:rPr>
      <w:rFonts w:ascii="Arial" w:hAnsi="Arial" w:cs="Arial"/>
    </w:rPr>
  </w:style>
  <w:style w:type="paragraph" w:customStyle="1" w:styleId="29">
    <w:name w:val="Абзац списка2"/>
    <w:basedOn w:val="a"/>
    <w:rsid w:val="006B7C5C"/>
    <w:pPr>
      <w:spacing w:after="200" w:line="276" w:lineRule="auto"/>
      <w:ind w:left="720"/>
      <w:contextualSpacing/>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670">
      <w:bodyDiv w:val="1"/>
      <w:marLeft w:val="0"/>
      <w:marRight w:val="0"/>
      <w:marTop w:val="0"/>
      <w:marBottom w:val="0"/>
      <w:divBdr>
        <w:top w:val="none" w:sz="0" w:space="0" w:color="auto"/>
        <w:left w:val="none" w:sz="0" w:space="0" w:color="auto"/>
        <w:bottom w:val="none" w:sz="0" w:space="0" w:color="auto"/>
        <w:right w:val="none" w:sz="0" w:space="0" w:color="auto"/>
      </w:divBdr>
    </w:div>
    <w:div w:id="80178615">
      <w:bodyDiv w:val="1"/>
      <w:marLeft w:val="0"/>
      <w:marRight w:val="0"/>
      <w:marTop w:val="0"/>
      <w:marBottom w:val="0"/>
      <w:divBdr>
        <w:top w:val="none" w:sz="0" w:space="0" w:color="auto"/>
        <w:left w:val="none" w:sz="0" w:space="0" w:color="auto"/>
        <w:bottom w:val="none" w:sz="0" w:space="0" w:color="auto"/>
        <w:right w:val="none" w:sz="0" w:space="0" w:color="auto"/>
      </w:divBdr>
    </w:div>
    <w:div w:id="209457609">
      <w:bodyDiv w:val="1"/>
      <w:marLeft w:val="0"/>
      <w:marRight w:val="0"/>
      <w:marTop w:val="0"/>
      <w:marBottom w:val="0"/>
      <w:divBdr>
        <w:top w:val="none" w:sz="0" w:space="0" w:color="auto"/>
        <w:left w:val="none" w:sz="0" w:space="0" w:color="auto"/>
        <w:bottom w:val="none" w:sz="0" w:space="0" w:color="auto"/>
        <w:right w:val="none" w:sz="0" w:space="0" w:color="auto"/>
      </w:divBdr>
    </w:div>
    <w:div w:id="273631181">
      <w:bodyDiv w:val="1"/>
      <w:marLeft w:val="0"/>
      <w:marRight w:val="0"/>
      <w:marTop w:val="0"/>
      <w:marBottom w:val="0"/>
      <w:divBdr>
        <w:top w:val="none" w:sz="0" w:space="0" w:color="auto"/>
        <w:left w:val="none" w:sz="0" w:space="0" w:color="auto"/>
        <w:bottom w:val="none" w:sz="0" w:space="0" w:color="auto"/>
        <w:right w:val="none" w:sz="0" w:space="0" w:color="auto"/>
      </w:divBdr>
    </w:div>
    <w:div w:id="510217771">
      <w:bodyDiv w:val="1"/>
      <w:marLeft w:val="0"/>
      <w:marRight w:val="0"/>
      <w:marTop w:val="0"/>
      <w:marBottom w:val="0"/>
      <w:divBdr>
        <w:top w:val="none" w:sz="0" w:space="0" w:color="auto"/>
        <w:left w:val="none" w:sz="0" w:space="0" w:color="auto"/>
        <w:bottom w:val="none" w:sz="0" w:space="0" w:color="auto"/>
        <w:right w:val="none" w:sz="0" w:space="0" w:color="auto"/>
      </w:divBdr>
    </w:div>
    <w:div w:id="546525072">
      <w:bodyDiv w:val="1"/>
      <w:marLeft w:val="0"/>
      <w:marRight w:val="0"/>
      <w:marTop w:val="0"/>
      <w:marBottom w:val="0"/>
      <w:divBdr>
        <w:top w:val="none" w:sz="0" w:space="0" w:color="auto"/>
        <w:left w:val="none" w:sz="0" w:space="0" w:color="auto"/>
        <w:bottom w:val="none" w:sz="0" w:space="0" w:color="auto"/>
        <w:right w:val="none" w:sz="0" w:space="0" w:color="auto"/>
      </w:divBdr>
    </w:div>
    <w:div w:id="989333241">
      <w:bodyDiv w:val="1"/>
      <w:marLeft w:val="0"/>
      <w:marRight w:val="0"/>
      <w:marTop w:val="0"/>
      <w:marBottom w:val="0"/>
      <w:divBdr>
        <w:top w:val="none" w:sz="0" w:space="0" w:color="auto"/>
        <w:left w:val="none" w:sz="0" w:space="0" w:color="auto"/>
        <w:bottom w:val="none" w:sz="0" w:space="0" w:color="auto"/>
        <w:right w:val="none" w:sz="0" w:space="0" w:color="auto"/>
      </w:divBdr>
    </w:div>
    <w:div w:id="1101687069">
      <w:bodyDiv w:val="1"/>
      <w:marLeft w:val="0"/>
      <w:marRight w:val="0"/>
      <w:marTop w:val="0"/>
      <w:marBottom w:val="0"/>
      <w:divBdr>
        <w:top w:val="none" w:sz="0" w:space="0" w:color="auto"/>
        <w:left w:val="none" w:sz="0" w:space="0" w:color="auto"/>
        <w:bottom w:val="none" w:sz="0" w:space="0" w:color="auto"/>
        <w:right w:val="none" w:sz="0" w:space="0" w:color="auto"/>
      </w:divBdr>
    </w:div>
    <w:div w:id="1264534733">
      <w:bodyDiv w:val="1"/>
      <w:marLeft w:val="0"/>
      <w:marRight w:val="0"/>
      <w:marTop w:val="0"/>
      <w:marBottom w:val="0"/>
      <w:divBdr>
        <w:top w:val="none" w:sz="0" w:space="0" w:color="auto"/>
        <w:left w:val="none" w:sz="0" w:space="0" w:color="auto"/>
        <w:bottom w:val="none" w:sz="0" w:space="0" w:color="auto"/>
        <w:right w:val="none" w:sz="0" w:space="0" w:color="auto"/>
      </w:divBdr>
    </w:div>
    <w:div w:id="1357656110">
      <w:bodyDiv w:val="1"/>
      <w:marLeft w:val="0"/>
      <w:marRight w:val="0"/>
      <w:marTop w:val="0"/>
      <w:marBottom w:val="0"/>
      <w:divBdr>
        <w:top w:val="none" w:sz="0" w:space="0" w:color="auto"/>
        <w:left w:val="none" w:sz="0" w:space="0" w:color="auto"/>
        <w:bottom w:val="none" w:sz="0" w:space="0" w:color="auto"/>
        <w:right w:val="none" w:sz="0" w:space="0" w:color="auto"/>
      </w:divBdr>
    </w:div>
    <w:div w:id="1799184594">
      <w:bodyDiv w:val="1"/>
      <w:marLeft w:val="0"/>
      <w:marRight w:val="0"/>
      <w:marTop w:val="0"/>
      <w:marBottom w:val="0"/>
      <w:divBdr>
        <w:top w:val="none" w:sz="0" w:space="0" w:color="auto"/>
        <w:left w:val="none" w:sz="0" w:space="0" w:color="auto"/>
        <w:bottom w:val="none" w:sz="0" w:space="0" w:color="auto"/>
        <w:right w:val="none" w:sz="0" w:space="0" w:color="auto"/>
      </w:divBdr>
    </w:div>
    <w:div w:id="1863473338">
      <w:bodyDiv w:val="1"/>
      <w:marLeft w:val="0"/>
      <w:marRight w:val="0"/>
      <w:marTop w:val="0"/>
      <w:marBottom w:val="0"/>
      <w:divBdr>
        <w:top w:val="none" w:sz="0" w:space="0" w:color="auto"/>
        <w:left w:val="none" w:sz="0" w:space="0" w:color="auto"/>
        <w:bottom w:val="none" w:sz="0" w:space="0" w:color="auto"/>
        <w:right w:val="none" w:sz="0" w:space="0" w:color="auto"/>
      </w:divBdr>
    </w:div>
    <w:div w:id="1903323540">
      <w:bodyDiv w:val="1"/>
      <w:marLeft w:val="0"/>
      <w:marRight w:val="0"/>
      <w:marTop w:val="0"/>
      <w:marBottom w:val="0"/>
      <w:divBdr>
        <w:top w:val="none" w:sz="0" w:space="0" w:color="auto"/>
        <w:left w:val="none" w:sz="0" w:space="0" w:color="auto"/>
        <w:bottom w:val="none" w:sz="0" w:space="0" w:color="auto"/>
        <w:right w:val="none" w:sz="0" w:space="0" w:color="auto"/>
      </w:divBdr>
    </w:div>
    <w:div w:id="1945384962">
      <w:bodyDiv w:val="1"/>
      <w:marLeft w:val="0"/>
      <w:marRight w:val="0"/>
      <w:marTop w:val="0"/>
      <w:marBottom w:val="0"/>
      <w:divBdr>
        <w:top w:val="none" w:sz="0" w:space="0" w:color="auto"/>
        <w:left w:val="none" w:sz="0" w:space="0" w:color="auto"/>
        <w:bottom w:val="none" w:sz="0" w:space="0" w:color="auto"/>
        <w:right w:val="none" w:sz="0" w:space="0" w:color="auto"/>
      </w:divBdr>
    </w:div>
    <w:div w:id="206517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chart" Target="charts/chart62.xml"/><Relationship Id="rId21" Type="http://schemas.openxmlformats.org/officeDocument/2006/relationships/chart" Target="charts/chart7.xml"/><Relationship Id="rId42" Type="http://schemas.openxmlformats.org/officeDocument/2006/relationships/header" Target="header7.xml"/><Relationship Id="rId47"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chart" Target="charts/chart35.xml"/><Relationship Id="rId84" Type="http://schemas.openxmlformats.org/officeDocument/2006/relationships/chart" Target="charts/chart47.xml"/><Relationship Id="rId89" Type="http://schemas.openxmlformats.org/officeDocument/2006/relationships/header" Target="header13.xml"/><Relationship Id="rId112" Type="http://schemas.openxmlformats.org/officeDocument/2006/relationships/chart" Target="charts/chart59.xml"/><Relationship Id="rId133" Type="http://schemas.openxmlformats.org/officeDocument/2006/relationships/image" Target="media/image10.png"/><Relationship Id="rId138" Type="http://schemas.openxmlformats.org/officeDocument/2006/relationships/oleObject" Target="embeddings/oleObject4.bin"/><Relationship Id="rId154" Type="http://schemas.openxmlformats.org/officeDocument/2006/relationships/hyperlink" Target="garantF1://71498840.0" TargetMode="External"/><Relationship Id="rId159" Type="http://schemas.openxmlformats.org/officeDocument/2006/relationships/hyperlink" Target="garantF1://71535790.0" TargetMode="External"/><Relationship Id="rId170" Type="http://schemas.openxmlformats.org/officeDocument/2006/relationships/header" Target="header27.xml"/><Relationship Id="rId16" Type="http://schemas.openxmlformats.org/officeDocument/2006/relationships/chart" Target="charts/chart2.xml"/><Relationship Id="rId107" Type="http://schemas.openxmlformats.org/officeDocument/2006/relationships/chart" Target="charts/chart56.xm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chart" Target="charts/chart16.xml"/><Relationship Id="rId53" Type="http://schemas.openxmlformats.org/officeDocument/2006/relationships/chart" Target="charts/chart28.xml"/><Relationship Id="rId58" Type="http://schemas.openxmlformats.org/officeDocument/2006/relationships/package" Target="embeddings/Microsoft_Excel_Worksheet29.xlsx"/><Relationship Id="rId74" Type="http://schemas.openxmlformats.org/officeDocument/2006/relationships/chart" Target="charts/chart39.xml"/><Relationship Id="rId79" Type="http://schemas.openxmlformats.org/officeDocument/2006/relationships/footer" Target="footer10.xml"/><Relationship Id="rId102" Type="http://schemas.openxmlformats.org/officeDocument/2006/relationships/chart" Target="charts/chart52.xml"/><Relationship Id="rId123" Type="http://schemas.openxmlformats.org/officeDocument/2006/relationships/header" Target="header21.xml"/><Relationship Id="rId128" Type="http://schemas.openxmlformats.org/officeDocument/2006/relationships/header" Target="header24.xml"/><Relationship Id="rId144" Type="http://schemas.openxmlformats.org/officeDocument/2006/relationships/oleObject" Target="embeddings/oleObject7.bin"/><Relationship Id="rId149" Type="http://schemas.openxmlformats.org/officeDocument/2006/relationships/hyperlink" Target="garantF1://71487690.0" TargetMode="External"/><Relationship Id="rId5" Type="http://schemas.openxmlformats.org/officeDocument/2006/relationships/settings" Target="settings.xml"/><Relationship Id="rId90" Type="http://schemas.openxmlformats.org/officeDocument/2006/relationships/header" Target="header14.xml"/><Relationship Id="rId95" Type="http://schemas.openxmlformats.org/officeDocument/2006/relationships/image" Target="media/image6.png"/><Relationship Id="rId160" Type="http://schemas.openxmlformats.org/officeDocument/2006/relationships/hyperlink" Target="garantF1://71546260.0" TargetMode="External"/><Relationship Id="rId165" Type="http://schemas.openxmlformats.org/officeDocument/2006/relationships/hyperlink" Target="garantF1://71511860.0" TargetMode="External"/><Relationship Id="rId22" Type="http://schemas.openxmlformats.org/officeDocument/2006/relationships/chart" Target="charts/chart8.xml"/><Relationship Id="rId27" Type="http://schemas.openxmlformats.org/officeDocument/2006/relationships/header" Target="header5.xml"/><Relationship Id="rId43" Type="http://schemas.openxmlformats.org/officeDocument/2006/relationships/footer" Target="footer6.xml"/><Relationship Id="rId48" Type="http://schemas.openxmlformats.org/officeDocument/2006/relationships/chart" Target="charts/chart25.xml"/><Relationship Id="rId64" Type="http://schemas.openxmlformats.org/officeDocument/2006/relationships/image" Target="media/image4.emf"/><Relationship Id="rId69" Type="http://schemas.openxmlformats.org/officeDocument/2006/relationships/image" Target="media/image5.emf"/><Relationship Id="rId113" Type="http://schemas.openxmlformats.org/officeDocument/2006/relationships/chart" Target="charts/chart60.xml"/><Relationship Id="rId118" Type="http://schemas.openxmlformats.org/officeDocument/2006/relationships/header" Target="header19.xml"/><Relationship Id="rId134" Type="http://schemas.openxmlformats.org/officeDocument/2006/relationships/oleObject" Target="embeddings/oleObject2.bin"/><Relationship Id="rId139" Type="http://schemas.openxmlformats.org/officeDocument/2006/relationships/image" Target="media/image13.png"/><Relationship Id="rId80" Type="http://schemas.openxmlformats.org/officeDocument/2006/relationships/chart" Target="charts/chart43.xml"/><Relationship Id="rId85" Type="http://schemas.openxmlformats.org/officeDocument/2006/relationships/header" Target="header12.xml"/><Relationship Id="rId150" Type="http://schemas.openxmlformats.org/officeDocument/2006/relationships/hyperlink" Target="garantF1://71515954.0" TargetMode="External"/><Relationship Id="rId155" Type="http://schemas.openxmlformats.org/officeDocument/2006/relationships/hyperlink" Target="garantF1://71502426.0" TargetMode="External"/><Relationship Id="rId171" Type="http://schemas.openxmlformats.org/officeDocument/2006/relationships/footer" Target="footer22.xml"/><Relationship Id="rId12" Type="http://schemas.openxmlformats.org/officeDocument/2006/relationships/image" Target="media/image1.jpeg"/><Relationship Id="rId17" Type="http://schemas.openxmlformats.org/officeDocument/2006/relationships/chart" Target="charts/chart3.xml"/><Relationship Id="rId33" Type="http://schemas.openxmlformats.org/officeDocument/2006/relationships/image" Target="media/image2.png"/><Relationship Id="rId38" Type="http://schemas.openxmlformats.org/officeDocument/2006/relationships/chart" Target="charts/chart17.xml"/><Relationship Id="rId59" Type="http://schemas.openxmlformats.org/officeDocument/2006/relationships/header" Target="header10.xml"/><Relationship Id="rId103" Type="http://schemas.openxmlformats.org/officeDocument/2006/relationships/chart" Target="charts/chart53.xml"/><Relationship Id="rId108" Type="http://schemas.openxmlformats.org/officeDocument/2006/relationships/chart" Target="charts/chart57.xml"/><Relationship Id="rId124" Type="http://schemas.openxmlformats.org/officeDocument/2006/relationships/footer" Target="footer19.xml"/><Relationship Id="rId129" Type="http://schemas.openxmlformats.org/officeDocument/2006/relationships/footer" Target="footer20.xml"/><Relationship Id="rId54" Type="http://schemas.openxmlformats.org/officeDocument/2006/relationships/chart" Target="charts/chart29.xml"/><Relationship Id="rId70" Type="http://schemas.openxmlformats.org/officeDocument/2006/relationships/oleObject" Target="embeddings/Microsoft_Excel_97-2003_Worksheet1.xls"/><Relationship Id="rId75" Type="http://schemas.openxmlformats.org/officeDocument/2006/relationships/chart" Target="charts/chart40.xml"/><Relationship Id="rId91" Type="http://schemas.openxmlformats.org/officeDocument/2006/relationships/footer" Target="footer12.xml"/><Relationship Id="rId96" Type="http://schemas.openxmlformats.org/officeDocument/2006/relationships/chart" Target="charts/chart50.xml"/><Relationship Id="rId140" Type="http://schemas.openxmlformats.org/officeDocument/2006/relationships/oleObject" Target="embeddings/oleObject5.bin"/><Relationship Id="rId145" Type="http://schemas.openxmlformats.org/officeDocument/2006/relationships/image" Target="media/image16.png"/><Relationship Id="rId161" Type="http://schemas.openxmlformats.org/officeDocument/2006/relationships/hyperlink" Target="garantF1://71546284.0" TargetMode="External"/><Relationship Id="rId166" Type="http://schemas.openxmlformats.org/officeDocument/2006/relationships/hyperlink" Target="garantF1://71519036.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oter" Target="footer4.xml"/><Relationship Id="rId36" Type="http://schemas.openxmlformats.org/officeDocument/2006/relationships/chart" Target="charts/chart15.xml"/><Relationship Id="rId49" Type="http://schemas.openxmlformats.org/officeDocument/2006/relationships/chart" Target="charts/chart26.xml"/><Relationship Id="rId57" Type="http://schemas.openxmlformats.org/officeDocument/2006/relationships/image" Target="media/image3.emf"/><Relationship Id="rId106" Type="http://schemas.openxmlformats.org/officeDocument/2006/relationships/chart" Target="charts/chart55.xml"/><Relationship Id="rId114" Type="http://schemas.openxmlformats.org/officeDocument/2006/relationships/header" Target="header18.xml"/><Relationship Id="rId119" Type="http://schemas.openxmlformats.org/officeDocument/2006/relationships/footer" Target="footer18.xml"/><Relationship Id="rId127" Type="http://schemas.openxmlformats.org/officeDocument/2006/relationships/header" Target="header23.xm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footer" Target="footer9.xml"/><Relationship Id="rId65" Type="http://schemas.openxmlformats.org/officeDocument/2006/relationships/package" Target="embeddings/Microsoft_Excel_Worksheet33.xlsx"/><Relationship Id="rId73" Type="http://schemas.openxmlformats.org/officeDocument/2006/relationships/chart" Target="charts/chart38.xml"/><Relationship Id="rId78" Type="http://schemas.openxmlformats.org/officeDocument/2006/relationships/header" Target="header11.xml"/><Relationship Id="rId81" Type="http://schemas.openxmlformats.org/officeDocument/2006/relationships/chart" Target="charts/chart44.xml"/><Relationship Id="rId86" Type="http://schemas.openxmlformats.org/officeDocument/2006/relationships/footer" Target="footer11.xml"/><Relationship Id="rId94" Type="http://schemas.openxmlformats.org/officeDocument/2006/relationships/footer" Target="footer14.xml"/><Relationship Id="rId99" Type="http://schemas.openxmlformats.org/officeDocument/2006/relationships/chart" Target="charts/chart51.xml"/><Relationship Id="rId101" Type="http://schemas.openxmlformats.org/officeDocument/2006/relationships/footer" Target="footer15.xml"/><Relationship Id="rId122" Type="http://schemas.openxmlformats.org/officeDocument/2006/relationships/header" Target="header20.xml"/><Relationship Id="rId130" Type="http://schemas.openxmlformats.org/officeDocument/2006/relationships/header" Target="header25.xml"/><Relationship Id="rId135" Type="http://schemas.openxmlformats.org/officeDocument/2006/relationships/image" Target="media/image11.png"/><Relationship Id="rId143" Type="http://schemas.openxmlformats.org/officeDocument/2006/relationships/image" Target="media/image15.png"/><Relationship Id="rId148" Type="http://schemas.openxmlformats.org/officeDocument/2006/relationships/footer" Target="footer21.xml"/><Relationship Id="rId151" Type="http://schemas.openxmlformats.org/officeDocument/2006/relationships/hyperlink" Target="garantF1://71520518.0" TargetMode="External"/><Relationship Id="rId156" Type="http://schemas.openxmlformats.org/officeDocument/2006/relationships/hyperlink" Target="garantF1://71523958.0" TargetMode="External"/><Relationship Id="rId164" Type="http://schemas.openxmlformats.org/officeDocument/2006/relationships/hyperlink" Target="garantF1://71505130.0" TargetMode="External"/><Relationship Id="rId169" Type="http://schemas.openxmlformats.org/officeDocument/2006/relationships/hyperlink" Target="garantF1://71517414.0" TargetMode="Externa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oter" Target="footer23.xml"/><Relationship Id="rId13" Type="http://schemas.openxmlformats.org/officeDocument/2006/relationships/header" Target="header3.xml"/><Relationship Id="rId18" Type="http://schemas.openxmlformats.org/officeDocument/2006/relationships/chart" Target="charts/chart4.xml"/><Relationship Id="rId39" Type="http://schemas.openxmlformats.org/officeDocument/2006/relationships/chart" Target="charts/chart18.xml"/><Relationship Id="rId109" Type="http://schemas.openxmlformats.org/officeDocument/2006/relationships/chart" Target="charts/chart58.xml"/><Relationship Id="rId34" Type="http://schemas.openxmlformats.org/officeDocument/2006/relationships/chart" Target="charts/chart13.xml"/><Relationship Id="rId50" Type="http://schemas.openxmlformats.org/officeDocument/2006/relationships/header" Target="header8.xml"/><Relationship Id="rId55" Type="http://schemas.openxmlformats.org/officeDocument/2006/relationships/header" Target="header9.xml"/><Relationship Id="rId76" Type="http://schemas.openxmlformats.org/officeDocument/2006/relationships/chart" Target="charts/chart41.xml"/><Relationship Id="rId97" Type="http://schemas.openxmlformats.org/officeDocument/2006/relationships/image" Target="media/image7.emf"/><Relationship Id="rId104" Type="http://schemas.openxmlformats.org/officeDocument/2006/relationships/image" Target="media/image8.gif"/><Relationship Id="rId120" Type="http://schemas.openxmlformats.org/officeDocument/2006/relationships/chart" Target="charts/chart63.xml"/><Relationship Id="rId125" Type="http://schemas.openxmlformats.org/officeDocument/2006/relationships/header" Target="header22.xml"/><Relationship Id="rId141" Type="http://schemas.openxmlformats.org/officeDocument/2006/relationships/image" Target="media/image14.png"/><Relationship Id="rId146" Type="http://schemas.openxmlformats.org/officeDocument/2006/relationships/oleObject" Target="embeddings/oleObject8.bin"/><Relationship Id="rId167" Type="http://schemas.openxmlformats.org/officeDocument/2006/relationships/hyperlink" Target="garantF1://71536372.0" TargetMode="External"/><Relationship Id="rId7" Type="http://schemas.openxmlformats.org/officeDocument/2006/relationships/footnotes" Target="footnotes.xml"/><Relationship Id="rId71" Type="http://schemas.openxmlformats.org/officeDocument/2006/relationships/chart" Target="charts/chart36.xml"/><Relationship Id="rId92" Type="http://schemas.openxmlformats.org/officeDocument/2006/relationships/footer" Target="footer13.xml"/><Relationship Id="rId162" Type="http://schemas.openxmlformats.org/officeDocument/2006/relationships/hyperlink" Target="garantF1://71547390.0"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10.xml"/><Relationship Id="rId40" Type="http://schemas.openxmlformats.org/officeDocument/2006/relationships/chart" Target="charts/chart19.xml"/><Relationship Id="rId45" Type="http://schemas.openxmlformats.org/officeDocument/2006/relationships/chart" Target="charts/chart22.xml"/><Relationship Id="rId66" Type="http://schemas.openxmlformats.org/officeDocument/2006/relationships/chart" Target="charts/chart33.xml"/><Relationship Id="rId87" Type="http://schemas.openxmlformats.org/officeDocument/2006/relationships/chart" Target="charts/chart48.xml"/><Relationship Id="rId110" Type="http://schemas.openxmlformats.org/officeDocument/2006/relationships/header" Target="header17.xml"/><Relationship Id="rId115" Type="http://schemas.openxmlformats.org/officeDocument/2006/relationships/footer" Target="footer17.xml"/><Relationship Id="rId131" Type="http://schemas.openxmlformats.org/officeDocument/2006/relationships/image" Target="media/image9.png"/><Relationship Id="rId136" Type="http://schemas.openxmlformats.org/officeDocument/2006/relationships/oleObject" Target="embeddings/oleObject3.bin"/><Relationship Id="rId157" Type="http://schemas.openxmlformats.org/officeDocument/2006/relationships/hyperlink" Target="garantF1://71524752.0" TargetMode="External"/><Relationship Id="rId61" Type="http://schemas.openxmlformats.org/officeDocument/2006/relationships/chart" Target="charts/chart30.xml"/><Relationship Id="rId82" Type="http://schemas.openxmlformats.org/officeDocument/2006/relationships/chart" Target="charts/chart45.xml"/><Relationship Id="rId152" Type="http://schemas.openxmlformats.org/officeDocument/2006/relationships/hyperlink" Target="garantF1://71489112.0" TargetMode="External"/><Relationship Id="rId173"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footer" Target="footer2.xml"/><Relationship Id="rId30" Type="http://schemas.openxmlformats.org/officeDocument/2006/relationships/chart" Target="charts/chart12.xml"/><Relationship Id="rId35" Type="http://schemas.openxmlformats.org/officeDocument/2006/relationships/chart" Target="charts/chart14.xml"/><Relationship Id="rId56" Type="http://schemas.openxmlformats.org/officeDocument/2006/relationships/footer" Target="footer8.xml"/><Relationship Id="rId77" Type="http://schemas.openxmlformats.org/officeDocument/2006/relationships/chart" Target="charts/chart42.xml"/><Relationship Id="rId100" Type="http://schemas.openxmlformats.org/officeDocument/2006/relationships/header" Target="header16.xml"/><Relationship Id="rId105" Type="http://schemas.openxmlformats.org/officeDocument/2006/relationships/chart" Target="charts/chart54.xml"/><Relationship Id="rId126" Type="http://schemas.openxmlformats.org/officeDocument/2006/relationships/image" Target="media/image8.png"/><Relationship Id="rId147" Type="http://schemas.openxmlformats.org/officeDocument/2006/relationships/header" Target="header26.xml"/><Relationship Id="rId168" Type="http://schemas.openxmlformats.org/officeDocument/2006/relationships/hyperlink" Target="garantF1://71536368.0" TargetMode="Externa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chart" Target="charts/chart37.xml"/><Relationship Id="rId93" Type="http://schemas.openxmlformats.org/officeDocument/2006/relationships/header" Target="header15.xml"/><Relationship Id="rId98" Type="http://schemas.openxmlformats.org/officeDocument/2006/relationships/package" Target="embeddings/Microsoft_PowerPoint_Slide52.sldx"/><Relationship Id="rId121" Type="http://schemas.openxmlformats.org/officeDocument/2006/relationships/chart" Target="charts/chart64.xml"/><Relationship Id="rId142" Type="http://schemas.openxmlformats.org/officeDocument/2006/relationships/oleObject" Target="embeddings/oleObject6.bin"/><Relationship Id="rId163" Type="http://schemas.openxmlformats.org/officeDocument/2006/relationships/hyperlink" Target="garantF1://71489228.0"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chart" Target="charts/chart23.xml"/><Relationship Id="rId67" Type="http://schemas.openxmlformats.org/officeDocument/2006/relationships/chart" Target="charts/chart34.xml"/><Relationship Id="rId116" Type="http://schemas.openxmlformats.org/officeDocument/2006/relationships/chart" Target="charts/chart61.xml"/><Relationship Id="rId137" Type="http://schemas.openxmlformats.org/officeDocument/2006/relationships/image" Target="media/image12.png"/><Relationship Id="rId158" Type="http://schemas.openxmlformats.org/officeDocument/2006/relationships/hyperlink" Target="garantF1://71534200.0" TargetMode="External"/><Relationship Id="rId20" Type="http://schemas.openxmlformats.org/officeDocument/2006/relationships/chart" Target="charts/chart6.xml"/><Relationship Id="rId41" Type="http://schemas.openxmlformats.org/officeDocument/2006/relationships/chart" Target="charts/chart20.xml"/><Relationship Id="rId62" Type="http://schemas.openxmlformats.org/officeDocument/2006/relationships/chart" Target="charts/chart31.xml"/><Relationship Id="rId83" Type="http://schemas.openxmlformats.org/officeDocument/2006/relationships/chart" Target="charts/chart46.xml"/><Relationship Id="rId88" Type="http://schemas.openxmlformats.org/officeDocument/2006/relationships/chart" Target="charts/chart49.xml"/><Relationship Id="rId111" Type="http://schemas.openxmlformats.org/officeDocument/2006/relationships/footer" Target="footer16.xml"/><Relationship Id="rId132" Type="http://schemas.openxmlformats.org/officeDocument/2006/relationships/oleObject" Target="embeddings/oleObject1.bin"/><Relationship Id="rId153" Type="http://schemas.openxmlformats.org/officeDocument/2006/relationships/hyperlink" Target="garantF1://71490062.0" TargetMode="External"/><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0000-08-601\Desktop\&#1087;&#1086;%20&#1072;&#1085;&#1072;&#1083;&#1080;&#1090;&#1080;&#1095;&#1077;&#1089;&#1082;&#1086;&#1081;%20&#1089;&#1087;&#1088;&#1072;&#1074;&#1082;&#1077;\1%20&#1082;&#1074;.%202016\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4.xlsx"/><Relationship Id="rId1" Type="http://schemas.openxmlformats.org/officeDocument/2006/relationships/themeOverride" Target="../theme/themeOverride3.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5.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7.xlsx"/><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4.xlsx"/><Relationship Id="rId1" Type="http://schemas.openxmlformats.org/officeDocument/2006/relationships/themeOverride" Target="../theme/themeOverride6.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Excel_Worksheet35.xlsx"/></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6.xlsx"/><Relationship Id="rId1" Type="http://schemas.openxmlformats.org/officeDocument/2006/relationships/themeOverride" Target="../theme/themeOverride7.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40.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8.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2.xlsx"/><Relationship Id="rId1" Type="http://schemas.openxmlformats.org/officeDocument/2006/relationships/themeOverride" Target="../theme/themeOverride9.xm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4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45.xlsx"/></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46.xlsx"/><Relationship Id="rId1" Type="http://schemas.openxmlformats.org/officeDocument/2006/relationships/themeOverride" Target="../theme/themeOverride10.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Worksheet49.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Excel_Worksheet5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Worksheet51.xlsx"/></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53.xlsx"/><Relationship Id="rId1" Type="http://schemas.openxmlformats.org/officeDocument/2006/relationships/themeOverride" Target="../theme/themeOverride11.xm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Worksheet54.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Worksheet56.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57.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Excel_Worksheet58.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Excel_Worksheet59.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Excel_Worksheet60.xlsx"/></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61.xlsx"/><Relationship Id="rId1" Type="http://schemas.openxmlformats.org/officeDocument/2006/relationships/themeOverride" Target="../theme/themeOverride1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62.xlsx"/><Relationship Id="rId1" Type="http://schemas.openxmlformats.org/officeDocument/2006/relationships/themeOverride" Target="../theme/themeOverride13.xm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Microsoft_Excel_Worksheet63.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Microsoft_Excel_Worksheet65.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Pt>
            <c:idx val="1"/>
            <c:invertIfNegative val="0"/>
            <c:bubble3D val="0"/>
            <c:spPr>
              <a:solidFill>
                <a:schemeClr val="tx2">
                  <a:lumMod val="60000"/>
                  <a:lumOff val="40000"/>
                </a:schemeClr>
              </a:solidFill>
            </c:spPr>
          </c:dPt>
          <c:dLbls>
            <c:dLbl>
              <c:idx val="0"/>
              <c:layout>
                <c:manualLayout>
                  <c:x val="0"/>
                  <c:y val="0.22346368715083798"/>
                </c:manualLayout>
              </c:layout>
              <c:tx>
                <c:rich>
                  <a:bodyPr/>
                  <a:lstStyle/>
                  <a:p>
                    <a:r>
                      <a:rPr lang="en-US"/>
                      <a:t>103,5</a:t>
                    </a:r>
                  </a:p>
                </c:rich>
              </c:tx>
              <c:showLegendKey val="0"/>
              <c:showVal val="1"/>
              <c:showCatName val="0"/>
              <c:showSerName val="0"/>
              <c:showPercent val="0"/>
              <c:showBubbleSize val="0"/>
            </c:dLbl>
            <c:dLbl>
              <c:idx val="1"/>
              <c:layout>
                <c:manualLayout>
                  <c:x val="8.6862106406080351E-3"/>
                  <c:y val="0.22346368715083798"/>
                </c:manualLayout>
              </c:layout>
              <c:tx>
                <c:rich>
                  <a:bodyPr/>
                  <a:lstStyle/>
                  <a:p>
                    <a:r>
                      <a:rPr lang="en-US"/>
                      <a:t>101,2</a:t>
                    </a:r>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100.1</c:v>
                </c:pt>
                <c:pt idx="1">
                  <c:v>94.6</c:v>
                </c:pt>
              </c:numCache>
            </c:numRef>
          </c:val>
        </c:ser>
        <c:dLbls>
          <c:showLegendKey val="0"/>
          <c:showVal val="0"/>
          <c:showCatName val="0"/>
          <c:showSerName val="0"/>
          <c:showPercent val="0"/>
          <c:showBubbleSize val="0"/>
        </c:dLbls>
        <c:gapWidth val="50"/>
        <c:axId val="183176576"/>
        <c:axId val="183202944"/>
      </c:barChart>
      <c:catAx>
        <c:axId val="183176576"/>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183202944"/>
        <c:crosses val="autoZero"/>
        <c:auto val="1"/>
        <c:lblAlgn val="ctr"/>
        <c:lblOffset val="100"/>
        <c:noMultiLvlLbl val="0"/>
      </c:catAx>
      <c:valAx>
        <c:axId val="183202944"/>
        <c:scaling>
          <c:orientation val="minMax"/>
          <c:min val="80"/>
        </c:scaling>
        <c:delete val="1"/>
        <c:axPos val="l"/>
        <c:numFmt formatCode="General" sourceLinked="1"/>
        <c:majorTickMark val="out"/>
        <c:minorTickMark val="none"/>
        <c:tickLblPos val="nextTo"/>
        <c:crossAx val="18317657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3656645456433"/>
          <c:y val="3.1207494822864456E-2"/>
          <c:w val="0.82523855664995283"/>
          <c:h val="0.95719587377159254"/>
        </c:manualLayout>
      </c:layout>
      <c:doughnutChart>
        <c:varyColors val="1"/>
        <c:ser>
          <c:idx val="0"/>
          <c:order val="0"/>
          <c:dPt>
            <c:idx val="0"/>
            <c:bubble3D val="0"/>
            <c:spPr>
              <a:solidFill>
                <a:schemeClr val="accent6">
                  <a:lumMod val="75000"/>
                </a:schemeClr>
              </a:solidFill>
              <a:ln w="19050">
                <a:noFill/>
              </a:ln>
              <a:effectLst/>
            </c:spPr>
          </c:dPt>
          <c:dPt>
            <c:idx val="1"/>
            <c:bubble3D val="0"/>
            <c:spPr>
              <a:solidFill>
                <a:schemeClr val="accent1">
                  <a:lumMod val="75000"/>
                </a:schemeClr>
              </a:solidFill>
              <a:ln w="19050">
                <a:noFill/>
              </a:ln>
              <a:effectLst/>
            </c:spPr>
          </c:dPt>
          <c:dPt>
            <c:idx val="2"/>
            <c:bubble3D val="0"/>
            <c:spPr>
              <a:solidFill>
                <a:schemeClr val="tx1">
                  <a:lumMod val="65000"/>
                  <a:lumOff val="35000"/>
                </a:schemeClr>
              </a:solidFill>
              <a:ln w="19050">
                <a:noFill/>
              </a:ln>
              <a:effectLst/>
            </c:spPr>
          </c:dPt>
          <c:dLbls>
            <c:dLbl>
              <c:idx val="0"/>
              <c:layout>
                <c:manualLayout>
                  <c:x val="4.439063196880492E-3"/>
                  <c:y val="9.0351421413289629E-17"/>
                </c:manualLayout>
              </c:layout>
              <c:tx>
                <c:rich>
                  <a:bodyPr rot="0" spcFirstLastPara="1" vertOverflow="clip" horzOverflow="clip" vert="horz" wrap="square" lIns="38100" tIns="19050" rIns="38100" bIns="19050" anchor="ctr" anchorCtr="1">
                    <a:spAutoFit/>
                  </a:bodyPr>
                  <a:lstStyle/>
                  <a:p>
                    <a:pPr>
                      <a:defRPr sz="1600" b="1" i="0" u="none" strike="noStrike" kern="1200" baseline="0">
                        <a:solidFill>
                          <a:schemeClr val="bg1"/>
                        </a:solidFill>
                        <a:latin typeface="Arial Narrow" panose="020B0606020202030204" pitchFamily="34" charset="0"/>
                        <a:ea typeface="+mn-ea"/>
                        <a:cs typeface="+mn-cs"/>
                      </a:defRPr>
                    </a:pPr>
                    <a:r>
                      <a:rPr lang="en-US" sz="1600" baseline="0">
                        <a:solidFill>
                          <a:schemeClr val="bg1"/>
                        </a:solidFill>
                      </a:rPr>
                      <a:t>65,6%</a:t>
                    </a:r>
                    <a:endParaRPr lang="en-US" sz="1600"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1"/>
              <c:tx>
                <c:rich>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r>
                      <a:rPr lang="en-US" sz="1400" baseline="0">
                        <a:solidFill>
                          <a:schemeClr val="bg1"/>
                        </a:solidFill>
                      </a:rPr>
                      <a:t>28,3%</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2"/>
              <c:layout>
                <c:manualLayout>
                  <c:x val="1.3866851841835665E-2"/>
                  <c:y val="3.0505742885715116E-3"/>
                </c:manualLayout>
              </c:layout>
              <c:tx>
                <c:rich>
                  <a:bodyPr rot="0" spcFirstLastPara="1" vertOverflow="clip" horzOverflow="clip" vert="horz" wrap="square" lIns="38100" tIns="19050" rIns="38100" bIns="19050" anchor="ctr" anchorCtr="0">
                    <a:spAutoFit/>
                  </a:bodyPr>
                  <a:lstStyle/>
                  <a:p>
                    <a:pPr algn="l">
                      <a:defRPr sz="1400" b="1" i="0" u="none" strike="noStrike" kern="1200" baseline="0">
                        <a:solidFill>
                          <a:schemeClr val="bg1"/>
                        </a:solidFill>
                        <a:latin typeface="Arial Narrow" panose="020B0606020202030204" pitchFamily="34" charset="0"/>
                        <a:ea typeface="+mn-ea"/>
                        <a:cs typeface="+mn-cs"/>
                      </a:defRPr>
                    </a:pPr>
                    <a:r>
                      <a:rPr lang="en-US" sz="1400">
                        <a:solidFill>
                          <a:schemeClr val="bg1"/>
                        </a:solidFill>
                      </a:rPr>
                      <a:t>6,1%</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388817257581337"/>
                      <c:h val="0.28152858821130711"/>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'[2.xlsx]Лист1'!$N$6:$N$8</c:f>
              <c:strCache>
                <c:ptCount val="3"/>
                <c:pt idx="0">
                  <c:v>ФНС России</c:v>
                </c:pt>
                <c:pt idx="1">
                  <c:v>ФТС России</c:v>
                </c:pt>
                <c:pt idx="2">
                  <c:v>Другие администраторы доходов</c:v>
                </c:pt>
              </c:strCache>
            </c:strRef>
          </c:cat>
          <c:val>
            <c:numRef>
              <c:f>'[2.xlsx]Лист1'!$O$6:$O$8</c:f>
              <c:numCache>
                <c:formatCode>0.0%</c:formatCode>
                <c:ptCount val="3"/>
                <c:pt idx="0">
                  <c:v>0.56299999999999994</c:v>
                </c:pt>
                <c:pt idx="1">
                  <c:v>0.32700000000000001</c:v>
                </c:pt>
                <c:pt idx="2">
                  <c:v>0.11</c:v>
                </c:pt>
              </c:numCache>
            </c:numRef>
          </c:val>
        </c:ser>
        <c:dLbls>
          <c:showLegendKey val="0"/>
          <c:showVal val="0"/>
          <c:showCatName val="0"/>
          <c:showSerName val="0"/>
          <c:showPercent val="0"/>
          <c:showBubbleSize val="0"/>
          <c:showLeaderLines val="0"/>
        </c:dLbls>
        <c:firstSliceAng val="154"/>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4457831325301E-2"/>
          <c:y val="0.24040907386576679"/>
          <c:w val="0.91164658634538154"/>
          <c:h val="0.62544544431946003"/>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75000"/>
                </a:schemeClr>
              </a:solidFill>
            </c:spPr>
          </c:dPt>
          <c:dLbls>
            <c:dLbl>
              <c:idx val="0"/>
              <c:layout>
                <c:manualLayout>
                  <c:x val="8.0321285140562242E-3"/>
                  <c:y val="0.17135207496653279"/>
                </c:manualLayout>
              </c:layout>
              <c:tx>
                <c:rich>
                  <a:bodyPr/>
                  <a:lstStyle/>
                  <a:p>
                    <a:pPr>
                      <a:defRPr sz="1600" b="1">
                        <a:solidFill>
                          <a:schemeClr val="bg1"/>
                        </a:solidFill>
                        <a:latin typeface="Arial Narrow" panose="020B0606020202030204" pitchFamily="34" charset="0"/>
                      </a:defRPr>
                    </a:pPr>
                    <a:r>
                      <a:rPr lang="ru-RU" b="1"/>
                      <a:t>3 270</a:t>
                    </a:r>
                    <a:endParaRPr lang="en-US" b="1"/>
                  </a:p>
                </c:rich>
              </c:tx>
              <c:spPr/>
              <c:showLegendKey val="0"/>
              <c:showVal val="1"/>
              <c:showCatName val="0"/>
              <c:showSerName val="0"/>
              <c:showPercent val="0"/>
              <c:showBubbleSize val="0"/>
            </c:dLbl>
            <c:dLbl>
              <c:idx val="1"/>
              <c:layout>
                <c:manualLayout>
                  <c:x val="0"/>
                  <c:y val="0.15528781793842034"/>
                </c:manualLayout>
              </c:layout>
              <c:tx>
                <c:rich>
                  <a:bodyPr/>
                  <a:lstStyle/>
                  <a:p>
                    <a:pPr>
                      <a:defRPr sz="1600" b="1">
                        <a:solidFill>
                          <a:schemeClr val="bg1"/>
                        </a:solidFill>
                        <a:latin typeface="Arial Narrow" panose="020B0606020202030204" pitchFamily="34" charset="0"/>
                      </a:defRPr>
                    </a:pPr>
                    <a:r>
                      <a:rPr lang="ru-RU" b="1"/>
                      <a:t>3 227</a:t>
                    </a:r>
                    <a:endParaRPr lang="en-US" b="1"/>
                  </a:p>
                </c:rich>
              </c:tx>
              <c:spPr/>
              <c:showLegendKey val="0"/>
              <c:showVal val="1"/>
              <c:showCatName val="0"/>
              <c:showSerName val="0"/>
              <c:showPercent val="0"/>
              <c:showBubbleSize val="0"/>
            </c:dLbl>
            <c:dLbl>
              <c:idx val="2"/>
              <c:layout>
                <c:manualLayout>
                  <c:x val="8.0321285140562242E-3"/>
                  <c:y val="0.1606425702811245"/>
                </c:manualLayout>
              </c:layout>
              <c:tx>
                <c:rich>
                  <a:bodyPr/>
                  <a:lstStyle/>
                  <a:p>
                    <a:pPr>
                      <a:defRPr sz="1600" b="1">
                        <a:solidFill>
                          <a:schemeClr val="bg1"/>
                        </a:solidFill>
                        <a:latin typeface="Arial Narrow" panose="020B0606020202030204" pitchFamily="34" charset="0"/>
                      </a:defRPr>
                    </a:pPr>
                    <a:r>
                      <a:rPr lang="ru-RU" b="1"/>
                      <a:t>4 221</a:t>
                    </a:r>
                    <a:endParaRPr lang="en-US" b="1"/>
                  </a:p>
                </c:rich>
              </c:tx>
              <c:spPr/>
              <c:showLegendKey val="0"/>
              <c:showVal val="1"/>
              <c:showCatName val="0"/>
              <c:showSerName val="0"/>
              <c:showPercent val="0"/>
              <c:showBubbleSize val="0"/>
            </c:dLbl>
            <c:txPr>
              <a:bodyPr/>
              <a:lstStyle/>
              <a:p>
                <a:pPr>
                  <a:defRPr sz="160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General</c:formatCode>
                <c:ptCount val="3"/>
                <c:pt idx="0">
                  <c:v>3270</c:v>
                </c:pt>
                <c:pt idx="1">
                  <c:v>3227</c:v>
                </c:pt>
                <c:pt idx="2">
                  <c:v>4221</c:v>
                </c:pt>
              </c:numCache>
            </c:numRef>
          </c:val>
        </c:ser>
        <c:dLbls>
          <c:showLegendKey val="0"/>
          <c:showVal val="0"/>
          <c:showCatName val="0"/>
          <c:showSerName val="0"/>
          <c:showPercent val="0"/>
          <c:showBubbleSize val="0"/>
        </c:dLbls>
        <c:gapWidth val="30"/>
        <c:axId val="193529344"/>
        <c:axId val="193530880"/>
      </c:barChart>
      <c:catAx>
        <c:axId val="193529344"/>
        <c:scaling>
          <c:orientation val="minMax"/>
        </c:scaling>
        <c:delete val="0"/>
        <c:axPos val="b"/>
        <c:numFmt formatCode="General" sourceLinked="1"/>
        <c:majorTickMark val="out"/>
        <c:minorTickMark val="none"/>
        <c:tickLblPos val="nextTo"/>
        <c:txPr>
          <a:bodyPr/>
          <a:lstStyle/>
          <a:p>
            <a:pPr>
              <a:defRPr sz="1200" b="1">
                <a:solidFill>
                  <a:schemeClr val="tx1">
                    <a:lumMod val="75000"/>
                    <a:lumOff val="25000"/>
                  </a:schemeClr>
                </a:solidFill>
                <a:latin typeface="Arial Narrow" panose="020B0606020202030204" pitchFamily="34" charset="0"/>
              </a:defRPr>
            </a:pPr>
            <a:endParaRPr lang="ru-RU"/>
          </a:p>
        </c:txPr>
        <c:crossAx val="193530880"/>
        <c:crosses val="autoZero"/>
        <c:auto val="1"/>
        <c:lblAlgn val="ctr"/>
        <c:lblOffset val="100"/>
        <c:noMultiLvlLbl val="0"/>
      </c:catAx>
      <c:valAx>
        <c:axId val="193530880"/>
        <c:scaling>
          <c:orientation val="minMax"/>
          <c:min val="1000"/>
        </c:scaling>
        <c:delete val="1"/>
        <c:axPos val="l"/>
        <c:numFmt formatCode="General" sourceLinked="1"/>
        <c:majorTickMark val="out"/>
        <c:minorTickMark val="none"/>
        <c:tickLblPos val="nextTo"/>
        <c:crossAx val="193529344"/>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057195619278"/>
          <c:y val="6.0606060606060608E-2"/>
          <c:w val="0.73796780288457431"/>
          <c:h val="0.85816710411198605"/>
        </c:manualLayout>
      </c:layout>
      <c:pieChart>
        <c:varyColors val="1"/>
        <c:ser>
          <c:idx val="0"/>
          <c:order val="0"/>
          <c:tx>
            <c:strRef>
              <c:f>Лист1!$B$1</c:f>
              <c:strCache>
                <c:ptCount val="1"/>
                <c:pt idx="0">
                  <c:v>Продажи</c:v>
                </c:pt>
              </c:strCache>
            </c:strRef>
          </c:tx>
          <c:dPt>
            <c:idx val="0"/>
            <c:bubble3D val="0"/>
            <c:spPr>
              <a:solidFill>
                <a:schemeClr val="accent1">
                  <a:lumMod val="75000"/>
                </a:schemeClr>
              </a:solidFill>
            </c:spPr>
          </c:dPt>
          <c:dPt>
            <c:idx val="1"/>
            <c:bubble3D val="0"/>
            <c:explosion val="3"/>
            <c:spPr>
              <a:solidFill>
                <a:schemeClr val="accent6">
                  <a:lumMod val="75000"/>
                </a:schemeClr>
              </a:solidFill>
            </c:spPr>
          </c:dPt>
          <c:dLbls>
            <c:txPr>
              <a:bodyPr/>
              <a:lstStyle/>
              <a:p>
                <a:pPr>
                  <a:defRPr sz="1400" b="1">
                    <a:solidFill>
                      <a:schemeClr val="bg1"/>
                    </a:solidFill>
                    <a:latin typeface="Arial Narrow" panose="020B0606020202030204" pitchFamily="34" charset="0"/>
                  </a:defRPr>
                </a:pPr>
                <a:endParaRPr lang="ru-RU"/>
              </a:p>
            </c:txPr>
            <c:dLblPos val="ctr"/>
            <c:showLegendKey val="0"/>
            <c:showVal val="1"/>
            <c:showCatName val="0"/>
            <c:showSerName val="0"/>
            <c:showPercent val="0"/>
            <c:showBubbleSize val="0"/>
            <c:showLeaderLines val="1"/>
          </c:dLbls>
          <c:cat>
            <c:strRef>
              <c:f>Лист1!$A$2:$A$3</c:f>
              <c:strCache>
                <c:ptCount val="2"/>
                <c:pt idx="0">
                  <c:v>Федеральный бюджет</c:v>
                </c:pt>
                <c:pt idx="1">
                  <c:v>КБ субъектов РФ</c:v>
                </c:pt>
              </c:strCache>
            </c:strRef>
          </c:cat>
          <c:val>
            <c:numRef>
              <c:f>Лист1!$B$2:$B$3</c:f>
              <c:numCache>
                <c:formatCode>#,##0</c:formatCode>
                <c:ptCount val="2"/>
                <c:pt idx="0">
                  <c:v>2382</c:v>
                </c:pt>
                <c:pt idx="1">
                  <c:v>1839</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0000085494199216E-2"/>
          <c:y val="0.91168296270658478"/>
          <c:w val="0.89999982901160158"/>
          <c:h val="8.831703729341525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017637453298793"/>
          <c:y val="0.11506862717429138"/>
          <c:w val="0.75610762009797639"/>
          <c:h val="0.83198938842322134"/>
        </c:manualLayout>
      </c:layout>
      <c:doughnutChart>
        <c:varyColors val="1"/>
        <c:ser>
          <c:idx val="0"/>
          <c:order val="0"/>
          <c:tx>
            <c:strRef>
              <c:f>Лист1!$B$1</c:f>
              <c:strCache>
                <c:ptCount val="1"/>
                <c:pt idx="0">
                  <c:v>Продажи</c:v>
                </c:pt>
              </c:strCache>
            </c:strRef>
          </c:tx>
          <c:dLbls>
            <c:dLbl>
              <c:idx val="0"/>
              <c:tx>
                <c:rich>
                  <a:bodyPr/>
                  <a:lstStyle/>
                  <a:p>
                    <a:r>
                      <a:rPr lang="en-US"/>
                      <a:t>2</a:t>
                    </a:r>
                    <a:r>
                      <a:rPr lang="ru-RU"/>
                      <a:t>0</a:t>
                    </a:r>
                    <a:r>
                      <a:rPr lang="en-US"/>
                      <a:t>%</a:t>
                    </a:r>
                  </a:p>
                </c:rich>
              </c:tx>
              <c:showLegendKey val="0"/>
              <c:showVal val="1"/>
              <c:showCatName val="0"/>
              <c:showSerName val="0"/>
              <c:showPercent val="0"/>
              <c:showBubbleSize val="0"/>
            </c:dLbl>
            <c:dLbl>
              <c:idx val="1"/>
              <c:tx>
                <c:rich>
                  <a:bodyPr/>
                  <a:lstStyle/>
                  <a:p>
                    <a:r>
                      <a:rPr lang="en-US"/>
                      <a:t>1</a:t>
                    </a:r>
                    <a:r>
                      <a:rPr lang="ru-RU"/>
                      <a:t>6</a:t>
                    </a:r>
                    <a:r>
                      <a:rPr lang="en-US"/>
                      <a:t>%</a:t>
                    </a:r>
                  </a:p>
                </c:rich>
              </c:tx>
              <c:showLegendKey val="0"/>
              <c:showVal val="1"/>
              <c:showCatName val="0"/>
              <c:showSerName val="0"/>
              <c:showPercent val="0"/>
              <c:showBubbleSize val="0"/>
            </c:dLbl>
            <c:dLbl>
              <c:idx val="2"/>
              <c:tx>
                <c:rich>
                  <a:bodyPr/>
                  <a:lstStyle/>
                  <a:p>
                    <a:r>
                      <a:rPr lang="ru-RU"/>
                      <a:t>10</a:t>
                    </a:r>
                    <a:r>
                      <a:rPr lang="en-US"/>
                      <a:t>%</a:t>
                    </a:r>
                  </a:p>
                </c:rich>
              </c:tx>
              <c:showLegendKey val="0"/>
              <c:showVal val="1"/>
              <c:showCatName val="0"/>
              <c:showSerName val="0"/>
              <c:showPercent val="0"/>
              <c:showBubbleSize val="0"/>
            </c:dLbl>
            <c:dLbl>
              <c:idx val="3"/>
              <c:tx>
                <c:rich>
                  <a:bodyPr/>
                  <a:lstStyle/>
                  <a:p>
                    <a:r>
                      <a:rPr lang="ru-RU"/>
                      <a:t>24</a:t>
                    </a:r>
                    <a:r>
                      <a:rPr lang="en-US"/>
                      <a:t>%</a:t>
                    </a:r>
                  </a:p>
                </c:rich>
              </c:tx>
              <c:showLegendKey val="0"/>
              <c:showVal val="1"/>
              <c:showCatName val="0"/>
              <c:showSerName val="0"/>
              <c:showPercent val="0"/>
              <c:showBubbleSize val="0"/>
            </c:dLbl>
            <c:dLbl>
              <c:idx val="5"/>
              <c:tx>
                <c:rich>
                  <a:bodyPr/>
                  <a:lstStyle/>
                  <a:p>
                    <a:r>
                      <a:rPr lang="ru-RU"/>
                      <a:t>20</a:t>
                    </a:r>
                    <a:r>
                      <a:rPr lang="en-US"/>
                      <a:t>%</a:t>
                    </a:r>
                  </a:p>
                </c:rich>
              </c:tx>
              <c:showLegendKey val="0"/>
              <c:showVal val="1"/>
              <c:showCatName val="0"/>
              <c:showSerName val="0"/>
              <c:showPercent val="0"/>
              <c:showBubbleSize val="0"/>
            </c:dLbl>
            <c:dLbl>
              <c:idx val="6"/>
              <c:tx>
                <c:rich>
                  <a:bodyPr/>
                  <a:lstStyle/>
                  <a:p>
                    <a:r>
                      <a:rPr lang="en-US"/>
                      <a:t>5%</a:t>
                    </a:r>
                  </a:p>
                </c:rich>
              </c:tx>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Лист1!$A$2:$A$8</c:f>
              <c:strCache>
                <c:ptCount val="7"/>
                <c:pt idx="0">
                  <c:v>НДС</c:v>
                </c:pt>
                <c:pt idx="1">
                  <c:v>НДФЛ</c:v>
                </c:pt>
                <c:pt idx="2">
                  <c:v>Акцизы</c:v>
                </c:pt>
                <c:pt idx="3">
                  <c:v>НДПИ</c:v>
                </c:pt>
                <c:pt idx="4">
                  <c:v>Имущественные налоги</c:v>
                </c:pt>
                <c:pt idx="5">
                  <c:v>Налог на прибыль </c:v>
                </c:pt>
                <c:pt idx="6">
                  <c:v>Остальные налоги</c:v>
                </c:pt>
              </c:strCache>
            </c:strRef>
          </c:cat>
          <c:val>
            <c:numRef>
              <c:f>Лист1!$B$2:$B$8</c:f>
              <c:numCache>
                <c:formatCode>0.0%</c:formatCode>
                <c:ptCount val="7"/>
                <c:pt idx="0">
                  <c:v>0.2</c:v>
                </c:pt>
                <c:pt idx="1">
                  <c:v>0.16</c:v>
                </c:pt>
                <c:pt idx="2">
                  <c:v>0.1</c:v>
                </c:pt>
                <c:pt idx="3">
                  <c:v>0.24</c:v>
                </c:pt>
                <c:pt idx="4" formatCode="0%">
                  <c:v>0.05</c:v>
                </c:pt>
                <c:pt idx="5">
                  <c:v>0.2</c:v>
                </c:pt>
                <c:pt idx="6">
                  <c:v>4.4999999999999998E-2</c:v>
                </c:pt>
              </c:numCache>
            </c:numRef>
          </c:val>
        </c:ser>
        <c:dLbls>
          <c:showLegendKey val="0"/>
          <c:showVal val="0"/>
          <c:showCatName val="0"/>
          <c:showSerName val="0"/>
          <c:showPercent val="0"/>
          <c:showBubbleSize val="0"/>
          <c:showLeaderLines val="1"/>
        </c:dLbls>
        <c:firstSliceAng val="73"/>
        <c:holeSize val="50"/>
      </c:doughnut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3897937024972859"/>
                  <c:y val="0"/>
                </c:manualLayout>
              </c:layout>
              <c:showLegendKey val="0"/>
              <c:showVal val="1"/>
              <c:showCatName val="0"/>
              <c:showSerName val="0"/>
              <c:showPercent val="0"/>
              <c:showBubbleSize val="0"/>
            </c:dLbl>
            <c:dLbl>
              <c:idx val="1"/>
              <c:layout>
                <c:manualLayout>
                  <c:x val="-0.13029315960912052"/>
                  <c:y val="0"/>
                </c:manualLayout>
              </c:layout>
              <c:showLegendKey val="0"/>
              <c:showVal val="1"/>
              <c:showCatName val="0"/>
              <c:showSerName val="0"/>
              <c:showPercent val="0"/>
              <c:showBubbleSize val="0"/>
            </c:dLbl>
            <c:dLbl>
              <c:idx val="2"/>
              <c:layout>
                <c:manualLayout>
                  <c:x val="-0.14332247557003266"/>
                  <c:y val="0"/>
                </c:manualLayout>
              </c:layout>
              <c:showLegendKey val="0"/>
              <c:showVal val="1"/>
              <c:showCatName val="0"/>
              <c:showSerName val="0"/>
              <c:showPercent val="0"/>
              <c:showBubbleSize val="0"/>
            </c:dLbl>
            <c:dLbl>
              <c:idx val="3"/>
              <c:layout>
                <c:manualLayout>
                  <c:x val="-0.13463626492942454"/>
                  <c:y val="0"/>
                </c:manualLayout>
              </c:layout>
              <c:showLegendKey val="0"/>
              <c:showVal val="1"/>
              <c:showCatName val="0"/>
              <c:showSerName val="0"/>
              <c:showPercent val="0"/>
              <c:showBubbleSize val="0"/>
            </c:dLbl>
            <c:dLbl>
              <c:idx val="4"/>
              <c:layout>
                <c:manualLayout>
                  <c:x val="-0.13897937024972856"/>
                  <c:y val="0"/>
                </c:manualLayout>
              </c:layout>
              <c:showLegendKey val="0"/>
              <c:showVal val="1"/>
              <c:showCatName val="0"/>
              <c:showSerName val="0"/>
              <c:showPercent val="0"/>
              <c:showBubbleSize val="0"/>
            </c:dLbl>
            <c:dLbl>
              <c:idx val="5"/>
              <c:layout>
                <c:manualLayout>
                  <c:x val="-0.17802794181977252"/>
                  <c:y val="1.0881482400017088E-17"/>
                </c:manualLayout>
              </c:layout>
              <c:showLegendKey val="0"/>
              <c:showVal val="1"/>
              <c:showCatName val="0"/>
              <c:showSerName val="0"/>
              <c:showPercent val="0"/>
              <c:showBubbleSize val="0"/>
            </c:dLbl>
            <c:numFmt formatCode="#,##0.0" sourceLinked="0"/>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Лист1!$A$2:$A$7</c:f>
              <c:strCache>
                <c:ptCount val="6"/>
                <c:pt idx="0">
                  <c:v>Имущественные налоги</c:v>
                </c:pt>
                <c:pt idx="1">
                  <c:v>Акцизы</c:v>
                </c:pt>
                <c:pt idx="2">
                  <c:v>НДФЛ</c:v>
                </c:pt>
                <c:pt idx="3">
                  <c:v>Налог на прибыль </c:v>
                </c:pt>
                <c:pt idx="4">
                  <c:v>НДС</c:v>
                </c:pt>
                <c:pt idx="5">
                  <c:v>НДПИ</c:v>
                </c:pt>
              </c:strCache>
            </c:strRef>
          </c:cat>
          <c:val>
            <c:numRef>
              <c:f>Лист1!$B$2:$B$7</c:f>
              <c:numCache>
                <c:formatCode>General</c:formatCode>
                <c:ptCount val="6"/>
                <c:pt idx="0">
                  <c:v>227.3</c:v>
                </c:pt>
                <c:pt idx="1">
                  <c:v>408.8</c:v>
                </c:pt>
                <c:pt idx="2">
                  <c:v>658.1</c:v>
                </c:pt>
                <c:pt idx="3">
                  <c:v>851.2</c:v>
                </c:pt>
                <c:pt idx="4">
                  <c:v>854.8</c:v>
                </c:pt>
                <c:pt idx="5">
                  <c:v>1030</c:v>
                </c:pt>
              </c:numCache>
            </c:numRef>
          </c:val>
        </c:ser>
        <c:dLbls>
          <c:showLegendKey val="0"/>
          <c:showVal val="0"/>
          <c:showCatName val="0"/>
          <c:showSerName val="0"/>
          <c:showPercent val="0"/>
          <c:showBubbleSize val="0"/>
        </c:dLbls>
        <c:gapWidth val="80"/>
        <c:axId val="205343744"/>
        <c:axId val="205505280"/>
      </c:barChart>
      <c:catAx>
        <c:axId val="205343744"/>
        <c:scaling>
          <c:orientation val="minMax"/>
        </c:scaling>
        <c:delete val="1"/>
        <c:axPos val="l"/>
        <c:majorTickMark val="out"/>
        <c:minorTickMark val="none"/>
        <c:tickLblPos val="nextTo"/>
        <c:crossAx val="205505280"/>
        <c:crosses val="autoZero"/>
        <c:auto val="1"/>
        <c:lblAlgn val="ctr"/>
        <c:lblOffset val="100"/>
        <c:noMultiLvlLbl val="0"/>
      </c:catAx>
      <c:valAx>
        <c:axId val="205505280"/>
        <c:scaling>
          <c:orientation val="minMax"/>
          <c:min val="0"/>
        </c:scaling>
        <c:delete val="1"/>
        <c:axPos val="b"/>
        <c:numFmt formatCode="General" sourceLinked="1"/>
        <c:majorTickMark val="out"/>
        <c:minorTickMark val="none"/>
        <c:tickLblPos val="nextTo"/>
        <c:crossAx val="205343744"/>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50000"/>
                  <a:lumOff val="50000"/>
                </a:schemeClr>
              </a:solidFill>
            </c:spPr>
          </c:dPt>
          <c:dPt>
            <c:idx val="1"/>
            <c:invertIfNegative val="0"/>
            <c:bubble3D val="0"/>
            <c:spPr>
              <a:solidFill>
                <a:schemeClr val="tx1">
                  <a:lumMod val="65000"/>
                  <a:lumOff val="35000"/>
                </a:schemeClr>
              </a:solidFill>
            </c:spPr>
          </c:dPt>
          <c:dPt>
            <c:idx val="2"/>
            <c:invertIfNegative val="0"/>
            <c:bubble3D val="0"/>
            <c:spPr>
              <a:solidFill>
                <a:schemeClr val="tx1">
                  <a:lumMod val="75000"/>
                  <a:lumOff val="25000"/>
                </a:schemeClr>
              </a:solidFill>
            </c:spPr>
          </c:dPt>
          <c:dLbls>
            <c:dLbl>
              <c:idx val="0"/>
              <c:layout>
                <c:manualLayout>
                  <c:x val="8.6862106406080351E-3"/>
                  <c:y val="0.15223097112860892"/>
                </c:manualLayout>
              </c:layout>
              <c:tx>
                <c:rich>
                  <a:bodyPr/>
                  <a:lstStyle/>
                  <a:p>
                    <a:r>
                      <a:rPr lang="en-US" sz="1600" b="1">
                        <a:solidFill>
                          <a:schemeClr val="bg1"/>
                        </a:solidFill>
                      </a:rPr>
                      <a:t>1</a:t>
                    </a:r>
                    <a:r>
                      <a:rPr lang="ru-RU" sz="1600" b="1">
                        <a:solidFill>
                          <a:schemeClr val="bg1"/>
                        </a:solidFill>
                      </a:rPr>
                      <a:t> 752</a:t>
                    </a:r>
                    <a:endParaRPr lang="en-US"/>
                  </a:p>
                </c:rich>
              </c:tx>
              <c:showLegendKey val="0"/>
              <c:showVal val="1"/>
              <c:showCatName val="0"/>
              <c:showSerName val="0"/>
              <c:showPercent val="0"/>
              <c:showBubbleSize val="0"/>
            </c:dLbl>
            <c:dLbl>
              <c:idx val="1"/>
              <c:layout>
                <c:manualLayout>
                  <c:x val="8.6862106406080351E-3"/>
                  <c:y val="0.17847769028871388"/>
                </c:manualLayout>
              </c:layout>
              <c:tx>
                <c:rich>
                  <a:bodyPr/>
                  <a:lstStyle/>
                  <a:p>
                    <a:r>
                      <a:rPr lang="en-US" sz="1600" b="1">
                        <a:solidFill>
                          <a:schemeClr val="bg1"/>
                        </a:solidFill>
                      </a:rPr>
                      <a:t>1</a:t>
                    </a:r>
                    <a:r>
                      <a:rPr lang="ru-RU" sz="1600" b="1">
                        <a:solidFill>
                          <a:schemeClr val="bg1"/>
                        </a:solidFill>
                      </a:rPr>
                      <a:t> 637</a:t>
                    </a:r>
                    <a:endParaRPr lang="en-US"/>
                  </a:p>
                </c:rich>
              </c:tx>
              <c:showLegendKey val="0"/>
              <c:showVal val="1"/>
              <c:showCatName val="0"/>
              <c:showSerName val="0"/>
              <c:showPercent val="0"/>
              <c:showBubbleSize val="0"/>
            </c:dLbl>
            <c:dLbl>
              <c:idx val="2"/>
              <c:layout>
                <c:manualLayout>
                  <c:x val="1.3029315960912053E-2"/>
                  <c:y val="0.1889763779527559"/>
                </c:manualLayout>
              </c:layout>
              <c:tx>
                <c:rich>
                  <a:bodyPr/>
                  <a:lstStyle/>
                  <a:p>
                    <a:r>
                      <a:rPr lang="ru-RU" sz="1600" b="1">
                        <a:solidFill>
                          <a:schemeClr val="bg1"/>
                        </a:solidFill>
                      </a:rPr>
                      <a:t>2 382</a:t>
                    </a:r>
                    <a:endParaRPr lang="en-US"/>
                  </a:p>
                </c:rich>
              </c:tx>
              <c:showLegendKey val="0"/>
              <c:showVal val="1"/>
              <c:showCatName val="0"/>
              <c:showSerName val="0"/>
              <c:showPercent val="0"/>
              <c:showBubbleSize val="0"/>
            </c:dLbl>
            <c:txPr>
              <a:bodyPr/>
              <a:lstStyle/>
              <a:p>
                <a:pPr>
                  <a:defRPr sz="1600" b="1">
                    <a:solidFill>
                      <a:schemeClr val="bg1"/>
                    </a:solidFill>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2015</c:v>
                </c:pt>
                <c:pt idx="1">
                  <c:v>2016</c:v>
                </c:pt>
                <c:pt idx="2">
                  <c:v>2017</c:v>
                </c:pt>
              </c:numCache>
            </c:numRef>
          </c:cat>
          <c:val>
            <c:numRef>
              <c:f>Лист1!$B$2:$B$4</c:f>
              <c:numCache>
                <c:formatCode>General</c:formatCode>
                <c:ptCount val="3"/>
                <c:pt idx="0">
                  <c:v>1752</c:v>
                </c:pt>
                <c:pt idx="1">
                  <c:v>1637</c:v>
                </c:pt>
                <c:pt idx="2">
                  <c:v>2382</c:v>
                </c:pt>
              </c:numCache>
            </c:numRef>
          </c:val>
        </c:ser>
        <c:dLbls>
          <c:showLegendKey val="0"/>
          <c:showVal val="0"/>
          <c:showCatName val="0"/>
          <c:showSerName val="0"/>
          <c:showPercent val="0"/>
          <c:showBubbleSize val="0"/>
        </c:dLbls>
        <c:gapWidth val="20"/>
        <c:axId val="206887936"/>
        <c:axId val="207299328"/>
      </c:barChart>
      <c:catAx>
        <c:axId val="206887936"/>
        <c:scaling>
          <c:orientation val="minMax"/>
        </c:scaling>
        <c:delete val="0"/>
        <c:axPos val="b"/>
        <c:numFmt formatCode="General" sourceLinked="1"/>
        <c:majorTickMark val="out"/>
        <c:minorTickMark val="none"/>
        <c:tickLblPos val="nextTo"/>
        <c:txPr>
          <a:bodyPr/>
          <a:lstStyle/>
          <a:p>
            <a:pPr>
              <a:defRPr sz="1200" b="1"/>
            </a:pPr>
            <a:endParaRPr lang="ru-RU"/>
          </a:p>
        </c:txPr>
        <c:crossAx val="207299328"/>
        <c:crosses val="autoZero"/>
        <c:auto val="1"/>
        <c:lblAlgn val="ctr"/>
        <c:lblOffset val="100"/>
        <c:noMultiLvlLbl val="0"/>
      </c:catAx>
      <c:valAx>
        <c:axId val="207299328"/>
        <c:scaling>
          <c:orientation val="minMax"/>
          <c:max val="2800"/>
          <c:min val="500"/>
        </c:scaling>
        <c:delete val="1"/>
        <c:axPos val="l"/>
        <c:numFmt formatCode="General" sourceLinked="1"/>
        <c:majorTickMark val="out"/>
        <c:minorTickMark val="none"/>
        <c:tickLblPos val="nextTo"/>
        <c:crossAx val="206887936"/>
        <c:crosses val="autoZero"/>
        <c:crossBetween val="between"/>
      </c:valAx>
      <c:spPr>
        <a:noFill/>
        <a:ln w="25400">
          <a:noFill/>
        </a:ln>
      </c:spPr>
    </c:plotArea>
    <c:plotVisOnly val="1"/>
    <c:dispBlanksAs val="gap"/>
    <c:showDLblsOverMax val="0"/>
  </c:chart>
  <c:spPr>
    <a:ln>
      <a:noFill/>
    </a:ln>
  </c:spPr>
  <c:txPr>
    <a:bodyPr/>
    <a:lstStyle/>
    <a:p>
      <a:pPr>
        <a:defRPr sz="1200" baseline="0">
          <a:latin typeface="Arial Narrow" panose="020B0606020202030204" pitchFamily="34"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5233343579800258E-2"/>
          <c:y val="9.3193226291553424E-2"/>
          <c:w val="0.75412073490813647"/>
          <c:h val="0.43207629295448391"/>
        </c:manualLayout>
      </c:layout>
      <c:pieChart>
        <c:varyColors val="1"/>
        <c:ser>
          <c:idx val="0"/>
          <c:order val="0"/>
          <c:tx>
            <c:strRef>
              <c:f>Лист1!$B$1</c:f>
              <c:strCache>
                <c:ptCount val="1"/>
                <c:pt idx="0">
                  <c:v>Продажи</c:v>
                </c:pt>
              </c:strCache>
            </c:strRef>
          </c:tx>
          <c:dLbls>
            <c:dLbl>
              <c:idx val="4"/>
              <c:layout>
                <c:manualLayout>
                  <c:x val="8.2009259712101198E-2"/>
                  <c:y val="4.5114654262523236E-2"/>
                </c:manualLayout>
              </c:layout>
              <c:showLegendKey val="0"/>
              <c:showVal val="1"/>
              <c:showCatName val="0"/>
              <c:showSerName val="0"/>
              <c:showPercent val="0"/>
              <c:showBubbleSize val="0"/>
            </c:dLbl>
            <c:dLbl>
              <c:idx val="5"/>
              <c:layout>
                <c:manualLayout>
                  <c:x val="7.1449601408519581E-2"/>
                  <c:y val="4.6793323432435717E-2"/>
                </c:manualLayout>
              </c:layout>
              <c:showLegendKey val="0"/>
              <c:showVal val="1"/>
              <c:showCatName val="0"/>
              <c:showSerName val="0"/>
              <c:showPercent val="0"/>
              <c:showBubbleSize val="0"/>
            </c:dLbl>
            <c:dLbl>
              <c:idx val="6"/>
              <c:layout>
                <c:manualLayout>
                  <c:x val="4.3857310804899387E-2"/>
                  <c:y val="4.2202178085948221E-2"/>
                </c:manualLayout>
              </c:layout>
              <c:showLegendKey val="0"/>
              <c:showVal val="1"/>
              <c:showCatName val="0"/>
              <c:showSerName val="0"/>
              <c:showPercent val="0"/>
              <c:showBubbleSize val="0"/>
            </c:dLbl>
            <c:dLbl>
              <c:idx val="7"/>
              <c:layout>
                <c:manualLayout>
                  <c:x val="3.3531569423387295E-2"/>
                  <c:y val="3.898861396773802E-2"/>
                </c:manualLayout>
              </c:layout>
              <c:showLegendKey val="0"/>
              <c:showVal val="1"/>
              <c:showCatName val="0"/>
              <c:showSerName val="0"/>
              <c:showPercent val="0"/>
              <c:showBubbleSize val="0"/>
            </c:dLbl>
            <c:dLbl>
              <c:idx val="8"/>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dLbl>
              <c:idx val="9"/>
              <c:layout>
                <c:manualLayout>
                  <c:x val="-9.5525015894752287E-3"/>
                  <c:y val="-2.2577222331194365E-2"/>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dLbl>
              <c:idx val="10"/>
              <c:layout>
                <c:manualLayout>
                  <c:x val="6.4158393244322723E-2"/>
                  <c:y val="-4.2366501340357363E-3"/>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Лист1!$A$2:$A$12</c:f>
              <c:strCache>
                <c:ptCount val="11"/>
                <c:pt idx="0">
                  <c:v>МИ ФНС России по КН №1</c:v>
                </c:pt>
                <c:pt idx="1">
                  <c:v>УФНС России по г. Москве</c:v>
                </c:pt>
                <c:pt idx="2">
                  <c:v>МИ ФНС России по КН №3</c:v>
                </c:pt>
                <c:pt idx="3">
                  <c:v>МИ ФНС России по КН №2</c:v>
                </c:pt>
                <c:pt idx="4">
                  <c:v>УФНС России по Санкт-Петербургу</c:v>
                </c:pt>
                <c:pt idx="5">
                  <c:v>УФНС России по Московской области</c:v>
                </c:pt>
                <c:pt idx="6">
                  <c:v>МИ ФНС России по КН №9</c:v>
                </c:pt>
                <c:pt idx="7">
                  <c:v>УФНС России по ХМАО</c:v>
                </c:pt>
                <c:pt idx="8">
                  <c:v>УФНС России по Республике Татарстан</c:v>
                </c:pt>
                <c:pt idx="9">
                  <c:v>МИ ФНС России по КН №4</c:v>
                </c:pt>
                <c:pt idx="10">
                  <c:v>Остальные СВУ</c:v>
                </c:pt>
              </c:strCache>
            </c:strRef>
          </c:cat>
          <c:val>
            <c:numRef>
              <c:f>Лист1!$B$2:$B$12</c:f>
              <c:numCache>
                <c:formatCode>General</c:formatCode>
                <c:ptCount val="11"/>
                <c:pt idx="0">
                  <c:v>32.799999999999997</c:v>
                </c:pt>
                <c:pt idx="1">
                  <c:v>13.4</c:v>
                </c:pt>
                <c:pt idx="2">
                  <c:v>10.7</c:v>
                </c:pt>
                <c:pt idx="3">
                  <c:v>9.9</c:v>
                </c:pt>
                <c:pt idx="4" formatCode="0.0">
                  <c:v>3</c:v>
                </c:pt>
                <c:pt idx="5">
                  <c:v>2.9</c:v>
                </c:pt>
                <c:pt idx="6">
                  <c:v>2.6</c:v>
                </c:pt>
                <c:pt idx="7" formatCode="0.0">
                  <c:v>2</c:v>
                </c:pt>
                <c:pt idx="8">
                  <c:v>1.8</c:v>
                </c:pt>
                <c:pt idx="9">
                  <c:v>1.4</c:v>
                </c:pt>
                <c:pt idx="10" formatCode="0.0">
                  <c:v>19.500000000000011</c:v>
                </c:pt>
              </c:numCache>
            </c:numRef>
          </c:val>
        </c:ser>
        <c:dLbls>
          <c:showLegendKey val="0"/>
          <c:showVal val="0"/>
          <c:showCatName val="0"/>
          <c:showSerName val="0"/>
          <c:showPercent val="0"/>
          <c:showBubbleSize val="0"/>
          <c:showLeaderLines val="1"/>
        </c:dLbls>
        <c:firstSliceAng val="80"/>
      </c:pieChart>
    </c:plotArea>
    <c:legend>
      <c:legendPos val="b"/>
      <c:layout>
        <c:manualLayout>
          <c:xMode val="edge"/>
          <c:yMode val="edge"/>
          <c:x val="0"/>
          <c:y val="0.5539882870513072"/>
          <c:w val="0.97822565657553673"/>
          <c:h val="0.4460117129486928"/>
        </c:manualLayout>
      </c:layout>
      <c:overlay val="0"/>
      <c:txPr>
        <a:bodyPr/>
        <a:lstStyle/>
        <a:p>
          <a:pPr>
            <a:spcBef>
              <a:spcPts val="300"/>
            </a:spcBef>
            <a:defRPr sz="1100">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0.10151991587370797"/>
          <c:y val="5.3527980535279802E-2"/>
          <c:w val="0.77090119435396309"/>
          <c:h val="0.86374695863746964"/>
        </c:manualLayout>
      </c:layout>
      <c:doughnutChart>
        <c:varyColors val="1"/>
        <c:ser>
          <c:idx val="0"/>
          <c:order val="0"/>
          <c:tx>
            <c:strRef>
              <c:f>Лист1!$B$1</c:f>
              <c:strCache>
                <c:ptCount val="1"/>
                <c:pt idx="0">
                  <c:v>Продажи</c:v>
                </c:pt>
              </c:strCache>
            </c:strRef>
          </c:tx>
          <c:dLbls>
            <c:dLbl>
              <c:idx val="0"/>
              <c:tx>
                <c:rich>
                  <a:bodyPr/>
                  <a:lstStyle/>
                  <a:p>
                    <a:r>
                      <a:rPr lang="en-US" sz="1400" b="1">
                        <a:solidFill>
                          <a:schemeClr val="bg1"/>
                        </a:solidFill>
                        <a:latin typeface="Arial Narrow" panose="020B0606020202030204" pitchFamily="34" charset="0"/>
                      </a:rPr>
                      <a:t>6</a:t>
                    </a:r>
                    <a:r>
                      <a:rPr lang="ru-RU" sz="1400" b="1">
                        <a:solidFill>
                          <a:schemeClr val="bg1"/>
                        </a:solidFill>
                        <a:latin typeface="Arial Narrow" panose="020B0606020202030204" pitchFamily="34" charset="0"/>
                      </a:rPr>
                      <a:t>%</a:t>
                    </a:r>
                    <a:endParaRPr lang="en-US"/>
                  </a:p>
                </c:rich>
              </c:tx>
              <c:showLegendKey val="0"/>
              <c:showVal val="1"/>
              <c:showCatName val="0"/>
              <c:showSerName val="0"/>
              <c:showPercent val="0"/>
              <c:showBubbleSize val="0"/>
            </c:dLbl>
            <c:dLbl>
              <c:idx val="1"/>
              <c:tx>
                <c:rich>
                  <a:bodyPr/>
                  <a:lstStyle/>
                  <a:p>
                    <a:r>
                      <a:rPr lang="ru-RU" sz="1400" b="1">
                        <a:solidFill>
                          <a:schemeClr val="bg1"/>
                        </a:solidFill>
                        <a:latin typeface="Arial Narrow" panose="020B0606020202030204" pitchFamily="34" charset="0"/>
                      </a:rPr>
                      <a:t>36%</a:t>
                    </a:r>
                    <a:endParaRPr lang="en-US"/>
                  </a:p>
                </c:rich>
              </c:tx>
              <c:showLegendKey val="0"/>
              <c:showVal val="1"/>
              <c:showCatName val="0"/>
              <c:showSerName val="0"/>
              <c:showPercent val="0"/>
              <c:showBubbleSize val="0"/>
            </c:dLbl>
            <c:dLbl>
              <c:idx val="2"/>
              <c:tx>
                <c:rich>
                  <a:bodyPr/>
                  <a:lstStyle/>
                  <a:p>
                    <a:r>
                      <a:rPr lang="ru-RU" sz="1400" b="1">
                        <a:solidFill>
                          <a:schemeClr val="bg1"/>
                        </a:solidFill>
                        <a:latin typeface="Arial Narrow" panose="020B0606020202030204" pitchFamily="34" charset="0"/>
                      </a:rPr>
                      <a:t>11%</a:t>
                    </a:r>
                    <a:endParaRPr lang="en-US"/>
                  </a:p>
                </c:rich>
              </c:tx>
              <c:showLegendKey val="0"/>
              <c:showVal val="1"/>
              <c:showCatName val="0"/>
              <c:showSerName val="0"/>
              <c:showPercent val="0"/>
              <c:showBubbleSize val="0"/>
            </c:dLbl>
            <c:dLbl>
              <c:idx val="3"/>
              <c:layout>
                <c:manualLayout>
                  <c:x val="-4.2301184433163356E-3"/>
                  <c:y val="0"/>
                </c:manualLayout>
              </c:layout>
              <c:tx>
                <c:rich>
                  <a:bodyPr/>
                  <a:lstStyle/>
                  <a:p>
                    <a:r>
                      <a:rPr lang="ru-RU" sz="1400" b="1">
                        <a:solidFill>
                          <a:schemeClr val="bg1"/>
                        </a:solidFill>
                        <a:latin typeface="Arial Narrow" panose="020B0606020202030204" pitchFamily="34" charset="0"/>
                      </a:rPr>
                      <a:t>43%</a:t>
                    </a:r>
                    <a:endParaRPr lang="en-US"/>
                  </a:p>
                </c:rich>
              </c:tx>
              <c:showLegendKey val="0"/>
              <c:showVal val="1"/>
              <c:showCatName val="0"/>
              <c:showSerName val="0"/>
              <c:showPercent val="0"/>
              <c:showBubbleSize val="0"/>
            </c:dLbl>
            <c:dLbl>
              <c:idx val="4"/>
              <c:layout>
                <c:manualLayout>
                  <c:x val="3.2198818897637795E-2"/>
                  <c:y val="3.0413625304136164E-2"/>
                </c:manualLayout>
              </c:layout>
              <c:tx>
                <c:rich>
                  <a:bodyPr/>
                  <a:lstStyle/>
                  <a:p>
                    <a:r>
                      <a:rPr lang="ru-RU" sz="1400" b="1">
                        <a:solidFill>
                          <a:schemeClr val="bg1"/>
                        </a:solidFill>
                        <a:latin typeface="Arial Narrow" panose="020B0606020202030204" pitchFamily="34" charset="0"/>
                      </a:rPr>
                      <a:t>4%</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Лист1!$A$2:$A$6</c:f>
              <c:strCache>
                <c:ptCount val="5"/>
                <c:pt idx="0">
                  <c:v>Налог на прибыль </c:v>
                </c:pt>
                <c:pt idx="1">
                  <c:v>НДС</c:v>
                </c:pt>
                <c:pt idx="2">
                  <c:v>Акцизы</c:v>
                </c:pt>
                <c:pt idx="3">
                  <c:v>НДПИ</c:v>
                </c:pt>
                <c:pt idx="4">
                  <c:v>Другие налоги</c:v>
                </c:pt>
              </c:strCache>
            </c:strRef>
          </c:cat>
          <c:val>
            <c:numRef>
              <c:f>Лист1!$B$2:$B$6</c:f>
              <c:numCache>
                <c:formatCode>General</c:formatCode>
                <c:ptCount val="5"/>
                <c:pt idx="0">
                  <c:v>6</c:v>
                </c:pt>
                <c:pt idx="1">
                  <c:v>36</c:v>
                </c:pt>
                <c:pt idx="2">
                  <c:v>11</c:v>
                </c:pt>
                <c:pt idx="3">
                  <c:v>43</c:v>
                </c:pt>
                <c:pt idx="4">
                  <c:v>4</c:v>
                </c:pt>
              </c:numCache>
            </c:numRef>
          </c:val>
        </c:ser>
        <c:dLbls>
          <c:showLegendKey val="0"/>
          <c:showVal val="0"/>
          <c:showCatName val="0"/>
          <c:showSerName val="0"/>
          <c:showPercent val="0"/>
          <c:showBubbleSize val="0"/>
          <c:showLeaderLines val="0"/>
        </c:dLbls>
        <c:firstSliceAng val="130"/>
        <c:holeSize val="50"/>
      </c:doughnutChart>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manualLayout>
                  <c:x val="-0.11776225340253521"/>
                  <c:y val="-4.4150731158605176E-3"/>
                </c:manualLayout>
              </c:layout>
              <c:spPr/>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dLbl>
            <c:dLbl>
              <c:idx val="1"/>
              <c:layout>
                <c:manualLayout>
                  <c:x val="-0.16337793302153023"/>
                  <c:y val="-8.8242441916982599E-3"/>
                </c:manualLayout>
              </c:layout>
              <c:showLegendKey val="0"/>
              <c:showVal val="1"/>
              <c:showCatName val="0"/>
              <c:showSerName val="0"/>
              <c:showPercent val="0"/>
              <c:showBubbleSize val="0"/>
            </c:dLbl>
            <c:dLbl>
              <c:idx val="2"/>
              <c:layout>
                <c:manualLayout>
                  <c:x val="-0.17372421281216069"/>
                  <c:y val="4.0470466992381434E-17"/>
                </c:manualLayout>
              </c:layout>
              <c:showLegendKey val="0"/>
              <c:showVal val="1"/>
              <c:showCatName val="0"/>
              <c:showSerName val="0"/>
              <c:showPercent val="0"/>
              <c:showBubbleSize val="0"/>
            </c:dLbl>
            <c:dLbl>
              <c:idx val="3"/>
              <c:layout>
                <c:manualLayout>
                  <c:x val="-0.16503800217155265"/>
                  <c:y val="-4.4150110375275938E-3"/>
                </c:manualLayout>
              </c:layout>
              <c:tx>
                <c:rich>
                  <a:bodyPr/>
                  <a:lstStyle/>
                  <a:p>
                    <a:r>
                      <a:rPr lang="en-US"/>
                      <a:t>1</a:t>
                    </a:r>
                    <a:r>
                      <a:rPr lang="ru-RU"/>
                      <a:t> </a:t>
                    </a:r>
                    <a:r>
                      <a:rPr lang="en-US"/>
                      <a:t>016,4</a:t>
                    </a:r>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Налог на прибыль организаций</c:v>
                </c:pt>
                <c:pt idx="1">
                  <c:v>Акцизы</c:v>
                </c:pt>
                <c:pt idx="2">
                  <c:v>НДС</c:v>
                </c:pt>
                <c:pt idx="3">
                  <c:v>НДПИ</c:v>
                </c:pt>
              </c:strCache>
            </c:strRef>
          </c:cat>
          <c:val>
            <c:numRef>
              <c:f>Лист1!$B$2:$B$5</c:f>
              <c:numCache>
                <c:formatCode>0.0</c:formatCode>
                <c:ptCount val="4"/>
                <c:pt idx="0" formatCode="General">
                  <c:v>147.80000000000001</c:v>
                </c:pt>
                <c:pt idx="1">
                  <c:v>273</c:v>
                </c:pt>
                <c:pt idx="2" formatCode="General">
                  <c:v>854.8</c:v>
                </c:pt>
                <c:pt idx="3" formatCode="General">
                  <c:v>1016.4</c:v>
                </c:pt>
              </c:numCache>
            </c:numRef>
          </c:val>
        </c:ser>
        <c:dLbls>
          <c:showLegendKey val="0"/>
          <c:showVal val="0"/>
          <c:showCatName val="0"/>
          <c:showSerName val="0"/>
          <c:showPercent val="0"/>
          <c:showBubbleSize val="0"/>
        </c:dLbls>
        <c:gapWidth val="80"/>
        <c:axId val="209840384"/>
        <c:axId val="209866752"/>
      </c:barChart>
      <c:catAx>
        <c:axId val="209840384"/>
        <c:scaling>
          <c:orientation val="minMax"/>
        </c:scaling>
        <c:delete val="1"/>
        <c:axPos val="l"/>
        <c:majorTickMark val="out"/>
        <c:minorTickMark val="none"/>
        <c:tickLblPos val="nextTo"/>
        <c:crossAx val="209866752"/>
        <c:crosses val="autoZero"/>
        <c:auto val="1"/>
        <c:lblAlgn val="ctr"/>
        <c:lblOffset val="100"/>
        <c:noMultiLvlLbl val="0"/>
      </c:catAx>
      <c:valAx>
        <c:axId val="209866752"/>
        <c:scaling>
          <c:orientation val="minMax"/>
        </c:scaling>
        <c:delete val="1"/>
        <c:axPos val="b"/>
        <c:numFmt formatCode="General" sourceLinked="1"/>
        <c:majorTickMark val="out"/>
        <c:minorTickMark val="none"/>
        <c:tickLblPos val="nextTo"/>
        <c:crossAx val="209840384"/>
        <c:crosses val="autoZero"/>
        <c:crossBetween val="between"/>
      </c:valAx>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6721974512222118"/>
          <c:y val="0.11425432165806861"/>
          <c:w val="0.70481927710843373"/>
          <c:h val="0.79591836734693877"/>
        </c:manualLayout>
      </c:layout>
      <c:doughnutChart>
        <c:varyColors val="1"/>
        <c:ser>
          <c:idx val="0"/>
          <c:order val="0"/>
          <c:tx>
            <c:strRef>
              <c:f>Лист1!$B$1</c:f>
              <c:strCache>
                <c:ptCount val="1"/>
                <c:pt idx="0">
                  <c:v>Продажи</c:v>
                </c:pt>
              </c:strCache>
            </c:strRef>
          </c:tx>
          <c:dLbls>
            <c:dLbl>
              <c:idx val="0"/>
              <c:tx>
                <c:rich>
                  <a:bodyPr/>
                  <a:lstStyle/>
                  <a:p>
                    <a:r>
                      <a:rPr lang="en-US"/>
                      <a:t>3</a:t>
                    </a:r>
                    <a:r>
                      <a:rPr lang="ru-RU"/>
                      <a:t>8%</a:t>
                    </a:r>
                    <a:endParaRPr lang="en-US"/>
                  </a:p>
                </c:rich>
              </c:tx>
              <c:showLegendKey val="0"/>
              <c:showVal val="1"/>
              <c:showCatName val="0"/>
              <c:showSerName val="0"/>
              <c:showPercent val="0"/>
              <c:showBubbleSize val="0"/>
            </c:dLbl>
            <c:dLbl>
              <c:idx val="1"/>
              <c:tx>
                <c:rich>
                  <a:bodyPr/>
                  <a:lstStyle/>
                  <a:p>
                    <a:r>
                      <a:rPr lang="ru-RU"/>
                      <a:t>7%</a:t>
                    </a:r>
                    <a:endParaRPr lang="en-US"/>
                  </a:p>
                </c:rich>
              </c:tx>
              <c:showLegendKey val="0"/>
              <c:showVal val="1"/>
              <c:showCatName val="0"/>
              <c:showSerName val="0"/>
              <c:showPercent val="0"/>
              <c:showBubbleSize val="0"/>
            </c:dLbl>
            <c:dLbl>
              <c:idx val="2"/>
              <c:tx>
                <c:rich>
                  <a:bodyPr/>
                  <a:lstStyle/>
                  <a:p>
                    <a:r>
                      <a:rPr lang="en-US"/>
                      <a:t>3</a:t>
                    </a:r>
                    <a:r>
                      <a:rPr lang="ru-RU"/>
                      <a:t>6%</a:t>
                    </a:r>
                    <a:endParaRPr lang="en-US"/>
                  </a:p>
                </c:rich>
              </c:tx>
              <c:showLegendKey val="0"/>
              <c:showVal val="1"/>
              <c:showCatName val="0"/>
              <c:showSerName val="0"/>
              <c:showPercent val="0"/>
              <c:showBubbleSize val="0"/>
            </c:dLbl>
            <c:dLbl>
              <c:idx val="3"/>
              <c:tx>
                <c:rich>
                  <a:bodyPr/>
                  <a:lstStyle/>
                  <a:p>
                    <a:r>
                      <a:rPr lang="en-US"/>
                      <a:t>1</a:t>
                    </a:r>
                    <a:r>
                      <a:rPr lang="ru-RU"/>
                      <a:t>2%</a:t>
                    </a:r>
                    <a:endParaRPr lang="en-US"/>
                  </a:p>
                </c:rich>
              </c:tx>
              <c:showLegendKey val="0"/>
              <c:showVal val="1"/>
              <c:showCatName val="0"/>
              <c:showSerName val="0"/>
              <c:showPercent val="0"/>
              <c:showBubbleSize val="0"/>
            </c:dLbl>
            <c:dLbl>
              <c:idx val="4"/>
              <c:tx>
                <c:rich>
                  <a:bodyPr/>
                  <a:lstStyle/>
                  <a:p>
                    <a:r>
                      <a:rPr lang="ru-RU"/>
                      <a:t>7%</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Лист1!$A$2:$A$6</c:f>
              <c:strCache>
                <c:ptCount val="5"/>
                <c:pt idx="0">
                  <c:v>Налог на прибыль</c:v>
                </c:pt>
                <c:pt idx="1">
                  <c:v>Акцизы</c:v>
                </c:pt>
                <c:pt idx="2">
                  <c:v>НДФЛ</c:v>
                </c:pt>
                <c:pt idx="3">
                  <c:v>Имущественные налоги</c:v>
                </c:pt>
                <c:pt idx="4">
                  <c:v>Другие налоги</c:v>
                </c:pt>
              </c:strCache>
            </c:strRef>
          </c:cat>
          <c:val>
            <c:numRef>
              <c:f>Лист1!$B$2:$B$6</c:f>
              <c:numCache>
                <c:formatCode>General</c:formatCode>
                <c:ptCount val="5"/>
                <c:pt idx="0">
                  <c:v>38</c:v>
                </c:pt>
                <c:pt idx="1">
                  <c:v>7</c:v>
                </c:pt>
                <c:pt idx="2">
                  <c:v>36</c:v>
                </c:pt>
                <c:pt idx="3">
                  <c:v>12</c:v>
                </c:pt>
                <c:pt idx="4">
                  <c:v>7</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50000"/>
                  <a:lumOff val="50000"/>
                </a:schemeClr>
              </a:solidFill>
            </c:spPr>
          </c:dPt>
          <c:dPt>
            <c:idx val="1"/>
            <c:invertIfNegative val="0"/>
            <c:bubble3D val="0"/>
            <c:spPr>
              <a:solidFill>
                <a:schemeClr val="bg1">
                  <a:lumMod val="75000"/>
                </a:schemeClr>
              </a:solidFill>
            </c:spPr>
          </c:dPt>
          <c:dLbls>
            <c:dLbl>
              <c:idx val="0"/>
              <c:layout>
                <c:manualLayout>
                  <c:x val="0"/>
                  <c:y val="0.22346368715083798"/>
                </c:manualLayout>
              </c:layout>
              <c:tx>
                <c:rich>
                  <a:bodyPr/>
                  <a:lstStyle/>
                  <a:p>
                    <a:r>
                      <a:rPr lang="ru-RU"/>
                      <a:t>100,0</a:t>
                    </a:r>
                    <a:endParaRPr lang="en-US"/>
                  </a:p>
                </c:rich>
              </c:tx>
              <c:showLegendKey val="0"/>
              <c:showVal val="1"/>
              <c:showCatName val="0"/>
              <c:showSerName val="0"/>
              <c:showPercent val="0"/>
              <c:showBubbleSize val="0"/>
            </c:dLbl>
            <c:dLbl>
              <c:idx val="1"/>
              <c:layout>
                <c:manualLayout>
                  <c:x val="8.6862106406080351E-3"/>
                  <c:y val="0.22346368715083798"/>
                </c:manualLayout>
              </c:layout>
              <c:tx>
                <c:rich>
                  <a:bodyPr/>
                  <a:lstStyle/>
                  <a:p>
                    <a:r>
                      <a:rPr lang="ru-RU"/>
                      <a:t>99,2</a:t>
                    </a:r>
                    <a:endParaRPr lang="en-US"/>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100.1</c:v>
                </c:pt>
                <c:pt idx="1">
                  <c:v>99.2</c:v>
                </c:pt>
              </c:numCache>
            </c:numRef>
          </c:val>
        </c:ser>
        <c:dLbls>
          <c:showLegendKey val="0"/>
          <c:showVal val="0"/>
          <c:showCatName val="0"/>
          <c:showSerName val="0"/>
          <c:showPercent val="0"/>
          <c:showBubbleSize val="0"/>
        </c:dLbls>
        <c:gapWidth val="50"/>
        <c:axId val="186676736"/>
        <c:axId val="186678272"/>
      </c:barChart>
      <c:catAx>
        <c:axId val="186676736"/>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186678272"/>
        <c:crosses val="autoZero"/>
        <c:auto val="1"/>
        <c:lblAlgn val="ctr"/>
        <c:lblOffset val="100"/>
        <c:noMultiLvlLbl val="0"/>
      </c:catAx>
      <c:valAx>
        <c:axId val="186678272"/>
        <c:scaling>
          <c:orientation val="minMax"/>
          <c:min val="80"/>
        </c:scaling>
        <c:delete val="1"/>
        <c:axPos val="l"/>
        <c:numFmt formatCode="General" sourceLinked="1"/>
        <c:majorTickMark val="out"/>
        <c:minorTickMark val="none"/>
        <c:tickLblPos val="nextTo"/>
        <c:crossAx val="186676736"/>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986512524084775E-2"/>
          <c:y val="7.1038251366120214E-2"/>
          <c:w val="0.89410348977135978"/>
          <c:h val="0.8797814207650273"/>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0.15634031745597679"/>
                  <c:y val="-4.4149376994007368E-3"/>
                </c:manualLayout>
              </c:layout>
              <c:showLegendKey val="0"/>
              <c:showVal val="1"/>
              <c:showCatName val="0"/>
              <c:showSerName val="0"/>
              <c:showPercent val="0"/>
              <c:showBubbleSize val="0"/>
            </c:dLbl>
            <c:dLbl>
              <c:idx val="1"/>
              <c:layout>
                <c:manualLayout>
                  <c:x val="-0.16503800217155265"/>
                  <c:y val="-4.4148605135698243E-3"/>
                </c:manualLayout>
              </c:layout>
              <c:showLegendKey val="0"/>
              <c:showVal val="1"/>
              <c:showCatName val="0"/>
              <c:showSerName val="0"/>
              <c:showPercent val="0"/>
              <c:showBubbleSize val="0"/>
            </c:dLbl>
            <c:dLbl>
              <c:idx val="2"/>
              <c:layout>
                <c:manualLayout>
                  <c:x val="-0.17372421281216069"/>
                  <c:y val="4.0470466992381434E-17"/>
                </c:manualLayout>
              </c:layout>
              <c:showLegendKey val="0"/>
              <c:showVal val="1"/>
              <c:showCatName val="0"/>
              <c:showSerName val="0"/>
              <c:showPercent val="0"/>
              <c:showBubbleSize val="0"/>
            </c:dLbl>
            <c:dLbl>
              <c:idx val="3"/>
              <c:layout>
                <c:manualLayout>
                  <c:x val="-0.16503800217155265"/>
                  <c:y val="-4.4150110375275938E-3"/>
                </c:manualLayout>
              </c:layout>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Акцизы</c:v>
                </c:pt>
                <c:pt idx="1">
                  <c:v>Имущественные налоги</c:v>
                </c:pt>
                <c:pt idx="2">
                  <c:v>НДФЛ</c:v>
                </c:pt>
                <c:pt idx="3">
                  <c:v>Налог на прибыль организаций</c:v>
                </c:pt>
              </c:strCache>
            </c:strRef>
          </c:cat>
          <c:val>
            <c:numRef>
              <c:f>Лист1!$B$2:$B$5</c:f>
              <c:numCache>
                <c:formatCode>General</c:formatCode>
                <c:ptCount val="4"/>
                <c:pt idx="0">
                  <c:v>135.80000000000001</c:v>
                </c:pt>
                <c:pt idx="1">
                  <c:v>227.3</c:v>
                </c:pt>
                <c:pt idx="2">
                  <c:v>658.1</c:v>
                </c:pt>
                <c:pt idx="3">
                  <c:v>703.4</c:v>
                </c:pt>
              </c:numCache>
            </c:numRef>
          </c:val>
        </c:ser>
        <c:dLbls>
          <c:showLegendKey val="0"/>
          <c:showVal val="0"/>
          <c:showCatName val="0"/>
          <c:showSerName val="0"/>
          <c:showPercent val="0"/>
          <c:showBubbleSize val="0"/>
        </c:dLbls>
        <c:gapWidth val="80"/>
        <c:axId val="210447360"/>
        <c:axId val="210465536"/>
      </c:barChart>
      <c:catAx>
        <c:axId val="210447360"/>
        <c:scaling>
          <c:orientation val="minMax"/>
        </c:scaling>
        <c:delete val="1"/>
        <c:axPos val="l"/>
        <c:majorTickMark val="out"/>
        <c:minorTickMark val="none"/>
        <c:tickLblPos val="nextTo"/>
        <c:crossAx val="210465536"/>
        <c:crosses val="autoZero"/>
        <c:auto val="1"/>
        <c:lblAlgn val="ctr"/>
        <c:lblOffset val="100"/>
        <c:noMultiLvlLbl val="0"/>
      </c:catAx>
      <c:valAx>
        <c:axId val="210465536"/>
        <c:scaling>
          <c:orientation val="minMax"/>
        </c:scaling>
        <c:delete val="1"/>
        <c:axPos val="b"/>
        <c:numFmt formatCode="General" sourceLinked="1"/>
        <c:majorTickMark val="out"/>
        <c:minorTickMark val="none"/>
        <c:tickLblPos val="nextTo"/>
        <c:crossAx val="210447360"/>
        <c:crosses val="autoZero"/>
        <c:crossBetween val="between"/>
      </c:valAx>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60375839601516E-2"/>
          <c:y val="0.15683449780045097"/>
          <c:w val="0.85815400870418357"/>
          <c:h val="0.6"/>
        </c:manualLayout>
      </c:layout>
      <c:barChart>
        <c:barDir val="col"/>
        <c:grouping val="clustered"/>
        <c:varyColors val="0"/>
        <c:ser>
          <c:idx val="0"/>
          <c:order val="0"/>
          <c:tx>
            <c:strRef>
              <c:f>Лист1!$B$2</c:f>
              <c:strCache>
                <c:ptCount val="1"/>
                <c:pt idx="0">
                  <c:v>2015 год</c:v>
                </c:pt>
              </c:strCache>
            </c:strRef>
          </c:tx>
          <c:spPr>
            <a:solidFill>
              <a:srgbClr val="4BACC6">
                <a:lumMod val="60000"/>
                <a:lumOff val="40000"/>
              </a:srgbClr>
            </a:solidFill>
            <a:ln w="11851">
              <a:noFill/>
              <a:prstDash val="solid"/>
            </a:ln>
            <a:scene3d>
              <a:camera prst="orthographicFront"/>
              <a:lightRig rig="threePt" dir="t"/>
            </a:scene3d>
            <a:sp3d>
              <a:bevelT w="38100" h="0"/>
            </a:sp3d>
          </c:spPr>
          <c:invertIfNegative val="0"/>
          <c:dLbls>
            <c:dLbl>
              <c:idx val="0"/>
              <c:layout>
                <c:manualLayout>
                  <c:x val="1.1297754447360748E-3"/>
                  <c:y val="6.648637506699096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40187712138077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4355497229512977E-3"/>
                  <c:y val="8.38985310082313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7900450176106624E-17"/>
                  <c:y val="0.107527449121215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48614756488774E-4"/>
                  <c:y val="7.29930879058965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583552055993001E-4"/>
                  <c:y val="6.58248478102540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4377453538769454E-3"/>
                  <c:y val="0.1088007577034522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8424591738712775E-3"/>
                  <c:y val="0.100191191697368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318863123760906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9212295869356388E-3"/>
                  <c:y val="0.1093976097024569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767326994788475E-4"/>
                  <c:y val="0.1423862842832719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100" b="1" i="0" u="none" strike="noStrike" baseline="0">
                    <a:solidFill>
                      <a:schemeClr val="tx1">
                        <a:lumMod val="65000"/>
                        <a:lumOff val="35000"/>
                      </a:schemeClr>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январь</c:v>
                </c:pt>
                <c:pt idx="1">
                  <c:v>февраль</c:v>
                </c:pt>
                <c:pt idx="2">
                  <c:v>март</c:v>
                </c:pt>
              </c:strCache>
            </c:strRef>
          </c:cat>
          <c:val>
            <c:numRef>
              <c:f>Лист1!$B$3:$B$5</c:f>
            </c:numRef>
          </c:val>
        </c:ser>
        <c:ser>
          <c:idx val="1"/>
          <c:order val="1"/>
          <c:tx>
            <c:strRef>
              <c:f>Лист1!$C$2</c:f>
              <c:strCache>
                <c:ptCount val="1"/>
                <c:pt idx="0">
                  <c:v>2017 год</c:v>
                </c:pt>
              </c:strCache>
            </c:strRef>
          </c:tx>
          <c:spPr>
            <a:solidFill>
              <a:srgbClr val="4F81BD">
                <a:lumMod val="75000"/>
              </a:srgbClr>
            </a:solidFill>
            <a:ln w="11851">
              <a:noFill/>
              <a:prstDash val="solid"/>
            </a:ln>
            <a:scene3d>
              <a:camera prst="orthographicFront"/>
              <a:lightRig rig="threePt" dir="t"/>
            </a:scene3d>
            <a:sp3d>
              <a:bevelT w="0" h="0"/>
            </a:sp3d>
          </c:spPr>
          <c:invertIfNegative val="0"/>
          <c:dLbls>
            <c:dLbl>
              <c:idx val="0"/>
              <c:layout>
                <c:manualLayout>
                  <c:x val="-2.3388929418966401E-3"/>
                  <c:y val="0.10446231192931869"/>
                </c:manualLayout>
              </c:layout>
              <c:tx>
                <c:rich>
                  <a:bodyPr/>
                  <a:lstStyle/>
                  <a:p>
                    <a:r>
                      <a:rPr lang="ru-RU"/>
                      <a:t>121,9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1119888515564222E-5"/>
                  <c:y val="0.10006227716159136"/>
                </c:manualLayout>
              </c:layout>
              <c:tx>
                <c:rich>
                  <a:bodyPr/>
                  <a:lstStyle/>
                  <a:p>
                    <a:r>
                      <a:rPr lang="ru-RU"/>
                      <a:t>108,1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758018666197074E-3"/>
                  <c:y val="0.10985176148756054"/>
                </c:manualLayout>
              </c:layout>
              <c:tx>
                <c:rich>
                  <a:bodyPr/>
                  <a:lstStyle/>
                  <a:p>
                    <a:r>
                      <a:rPr lang="ru-RU"/>
                      <a:t>621,3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03456047051710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599300087489063E-3"/>
                  <c:y val="6.26076321611631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80537576781959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887785765909696E-3"/>
                  <c:y val="7.94159761443432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8655711514321579E-3"/>
                  <c:y val="6.52248835387723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7422496101030848E-3"/>
                  <c:y val="7.857250827939701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3448607108549471E-2"/>
                  <c:y val="7.76479086903127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3586270015958411E-3"/>
                  <c:y val="0.1566821578495348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7.684918347742555E-3"/>
                  <c:y val="9.9479720998177978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100" b="1" i="0" u="none" strike="noStrike" baseline="0">
                    <a:solidFill>
                      <a:schemeClr val="bg1"/>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январь</c:v>
                </c:pt>
                <c:pt idx="1">
                  <c:v>февраль</c:v>
                </c:pt>
                <c:pt idx="2">
                  <c:v>март</c:v>
                </c:pt>
              </c:strCache>
            </c:strRef>
          </c:cat>
          <c:val>
            <c:numRef>
              <c:f>Лист1!$C$3:$C$5</c:f>
              <c:numCache>
                <c:formatCode>#,##0.0</c:formatCode>
                <c:ptCount val="3"/>
                <c:pt idx="0">
                  <c:v>121.90111899999999</c:v>
                </c:pt>
                <c:pt idx="1">
                  <c:v>108.062099</c:v>
                </c:pt>
                <c:pt idx="2">
                  <c:v>621.25395900000001</c:v>
                </c:pt>
              </c:numCache>
            </c:numRef>
          </c:val>
        </c:ser>
        <c:dLbls>
          <c:showLegendKey val="0"/>
          <c:showVal val="0"/>
          <c:showCatName val="0"/>
          <c:showSerName val="0"/>
          <c:showPercent val="0"/>
          <c:showBubbleSize val="0"/>
        </c:dLbls>
        <c:gapWidth val="50"/>
        <c:axId val="231947648"/>
        <c:axId val="232010880"/>
      </c:barChart>
      <c:lineChart>
        <c:grouping val="standard"/>
        <c:varyColors val="0"/>
        <c:ser>
          <c:idx val="2"/>
          <c:order val="2"/>
          <c:tx>
            <c:strRef>
              <c:f>Лист1!$D$2</c:f>
              <c:strCache>
                <c:ptCount val="1"/>
                <c:pt idx="0">
                  <c:v>в % к 2016 году</c:v>
                </c:pt>
              </c:strCache>
            </c:strRef>
          </c:tx>
          <c:spPr>
            <a:ln w="35553">
              <a:solidFill>
                <a:sysClr val="windowText" lastClr="000000">
                  <a:lumMod val="65000"/>
                  <a:lumOff val="35000"/>
                </a:sysClr>
              </a:solidFill>
              <a:prstDash val="solid"/>
            </a:ln>
          </c:spPr>
          <c:marker>
            <c:symbol val="circle"/>
            <c:size val="3"/>
            <c:spPr>
              <a:solidFill>
                <a:sysClr val="windowText" lastClr="000000">
                  <a:lumMod val="65000"/>
                  <a:lumOff val="35000"/>
                </a:sysClr>
              </a:solidFill>
              <a:ln>
                <a:solidFill>
                  <a:sysClr val="windowText" lastClr="000000">
                    <a:lumMod val="65000"/>
                    <a:lumOff val="35000"/>
                  </a:sysClr>
                </a:solidFill>
                <a:prstDash val="solid"/>
              </a:ln>
            </c:spPr>
          </c:marker>
          <c:dLbls>
            <c:dLbl>
              <c:idx val="0"/>
              <c:layout>
                <c:manualLayout>
                  <c:x val="-0.11107337967118931"/>
                  <c:y val="-9.8007318977600913E-2"/>
                </c:manualLayout>
              </c:layout>
              <c:tx>
                <c:rich>
                  <a:bodyPr/>
                  <a:lstStyle/>
                  <a:p>
                    <a:r>
                      <a:rPr lang="ru-RU"/>
                      <a:t>в 1,7 раза больше</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5095796250224426E-2"/>
                  <c:y val="-5.6491594464670412E-2"/>
                </c:manualLayout>
              </c:layout>
              <c:tx>
                <c:rich>
                  <a:bodyPr/>
                  <a:lstStyle/>
                  <a:p>
                    <a:pPr>
                      <a:lnSpc>
                        <a:spcPts val="1000"/>
                      </a:lnSpc>
                      <a:defRPr sz="1100" b="1" i="1" u="none" strike="noStrike" baseline="0">
                        <a:solidFill>
                          <a:schemeClr val="accent6">
                            <a:lumMod val="75000"/>
                          </a:schemeClr>
                        </a:solidFill>
                        <a:latin typeface="Arial Narrow" panose="020B0606020202030204" pitchFamily="34" charset="0"/>
                        <a:ea typeface="Arial Cyr"/>
                        <a:cs typeface="Arial Cyr"/>
                      </a:defRPr>
                    </a:pPr>
                    <a:r>
                      <a:rPr lang="ru-RU" sz="1100"/>
                      <a:t>121,9</a:t>
                    </a:r>
                    <a:endParaRPr lang="en-US" sz="1100"/>
                  </a:p>
                </c:rich>
              </c:tx>
              <c:numFmt formatCode="0.0" sourceLinked="0"/>
              <c:spPr>
                <a:noFill/>
                <a:ln w="2963">
                  <a:noFill/>
                  <a:prstDash val="solid"/>
                </a:ln>
              </c:sp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215793313375764E-2"/>
                  <c:y val="-4.72522272744076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8776218190117538E-2"/>
                  <c:y val="-4.37907957840348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591669377893397E-2"/>
                  <c:y val="-3.91393893767503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537182852143485E-2"/>
                  <c:y val="-2.9812700114056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6127429723458478E-2"/>
                  <c:y val="-0.1004757389619491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992633721096883E-2"/>
                  <c:y val="-8.0251524450682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2252549944517388E-2"/>
                  <c:y val="-5.90318053143659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2651246207328607E-2"/>
                  <c:y val="-0.18936619327417908"/>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240704116353633E-2"/>
                  <c:y val="-5.38845937309195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22949295924591E-2"/>
                  <c:y val="-5.833876505618066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200" b="1" i="1" u="none" strike="noStrike" baseline="0">
                    <a:solidFill>
                      <a:schemeClr val="accent6">
                        <a:lumMod val="75000"/>
                      </a:schemeClr>
                    </a:solidFill>
                    <a:latin typeface="Arial Narrow" panose="020B0606020202030204" pitchFamily="34"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январь</c:v>
                </c:pt>
                <c:pt idx="1">
                  <c:v>февраль</c:v>
                </c:pt>
                <c:pt idx="2">
                  <c:v>март</c:v>
                </c:pt>
              </c:strCache>
            </c:strRef>
          </c:cat>
          <c:val>
            <c:numRef>
              <c:f>Лист1!$D$3:$D$5</c:f>
              <c:numCache>
                <c:formatCode>0.0</c:formatCode>
                <c:ptCount val="3"/>
                <c:pt idx="0">
                  <c:v>173.22738991209107</c:v>
                </c:pt>
                <c:pt idx="1">
                  <c:v>121.94655030563122</c:v>
                </c:pt>
                <c:pt idx="2">
                  <c:v>128.9195760878261</c:v>
                </c:pt>
              </c:numCache>
            </c:numRef>
          </c:val>
          <c:smooth val="1"/>
        </c:ser>
        <c:dLbls>
          <c:showLegendKey val="0"/>
          <c:showVal val="0"/>
          <c:showCatName val="0"/>
          <c:showSerName val="0"/>
          <c:showPercent val="0"/>
          <c:showBubbleSize val="0"/>
        </c:dLbls>
        <c:marker val="1"/>
        <c:smooth val="0"/>
        <c:axId val="232012800"/>
        <c:axId val="232014592"/>
      </c:lineChart>
      <c:catAx>
        <c:axId val="231947648"/>
        <c:scaling>
          <c:orientation val="minMax"/>
        </c:scaling>
        <c:delete val="0"/>
        <c:axPos val="b"/>
        <c:numFmt formatCode="General" sourceLinked="1"/>
        <c:majorTickMark val="out"/>
        <c:minorTickMark val="none"/>
        <c:tickLblPos val="nextTo"/>
        <c:spPr>
          <a:ln w="2963">
            <a:solidFill>
              <a:srgbClr val="000000"/>
            </a:solidFill>
            <a:prstDash val="solid"/>
          </a:ln>
        </c:spPr>
        <c:txPr>
          <a:bodyPr rot="-1800000" vert="horz"/>
          <a:lstStyle/>
          <a:p>
            <a:pPr>
              <a:defRPr sz="900" b="0" i="0" u="none" strike="noStrike" baseline="0">
                <a:solidFill>
                  <a:srgbClr val="000000"/>
                </a:solidFill>
                <a:latin typeface="Arial Narrow" panose="020B0606020202030204" pitchFamily="34" charset="0"/>
                <a:ea typeface="Arial Cyr"/>
                <a:cs typeface="Arial Cyr"/>
              </a:defRPr>
            </a:pPr>
            <a:endParaRPr lang="ru-RU"/>
          </a:p>
        </c:txPr>
        <c:crossAx val="232010880"/>
        <c:crosses val="autoZero"/>
        <c:auto val="1"/>
        <c:lblAlgn val="ctr"/>
        <c:lblOffset val="100"/>
        <c:tickLblSkip val="1"/>
        <c:tickMarkSkip val="1"/>
        <c:noMultiLvlLbl val="0"/>
      </c:catAx>
      <c:valAx>
        <c:axId val="232010880"/>
        <c:scaling>
          <c:orientation val="minMax"/>
          <c:max val="650"/>
          <c:min val="0"/>
        </c:scaling>
        <c:delete val="0"/>
        <c:axPos val="l"/>
        <c:majorGridlines>
          <c:spPr>
            <a:ln w="2963">
              <a:solidFill>
                <a:srgbClr val="C0C0C0"/>
              </a:solidFill>
              <a:prstDash val="lgDashDot"/>
            </a:ln>
          </c:spPr>
        </c:majorGridlines>
        <c:title>
          <c:tx>
            <c:rich>
              <a:bodyPr/>
              <a:lstStyle/>
              <a:p>
                <a:pPr>
                  <a:defRPr sz="900" b="0" i="0" u="none" strike="noStrike" baseline="0">
                    <a:solidFill>
                      <a:srgbClr val="000000"/>
                    </a:solidFill>
                    <a:latin typeface="Arial Narrow" panose="020B0606020202030204" pitchFamily="34" charset="0"/>
                    <a:ea typeface="Arial Cyr"/>
                    <a:cs typeface="Arial Cyr"/>
                  </a:defRPr>
                </a:pPr>
                <a:r>
                  <a:rPr lang="ru-RU" sz="900" b="0">
                    <a:latin typeface="Arial Narrow" panose="020B0606020202030204" pitchFamily="34" charset="0"/>
                  </a:rPr>
                  <a:t>млрд. рублей</a:t>
                </a:r>
              </a:p>
            </c:rich>
          </c:tx>
          <c:layout>
            <c:manualLayout>
              <c:xMode val="edge"/>
              <c:yMode val="edge"/>
              <c:x val="1.4206720253718285E-2"/>
              <c:y val="0.34171382285348301"/>
            </c:manualLayout>
          </c:layout>
          <c:overlay val="0"/>
          <c:spPr>
            <a:noFill/>
            <a:ln w="23702">
              <a:noFill/>
            </a:ln>
          </c:spPr>
        </c:title>
        <c:numFmt formatCode="#,##0.0" sourceLinked="1"/>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231947648"/>
        <c:crosses val="autoZero"/>
        <c:crossBetween val="between"/>
        <c:majorUnit val="100"/>
      </c:valAx>
      <c:catAx>
        <c:axId val="232012800"/>
        <c:scaling>
          <c:orientation val="minMax"/>
        </c:scaling>
        <c:delete val="1"/>
        <c:axPos val="b"/>
        <c:numFmt formatCode="General" sourceLinked="1"/>
        <c:majorTickMark val="out"/>
        <c:minorTickMark val="none"/>
        <c:tickLblPos val="nextTo"/>
        <c:crossAx val="232014592"/>
        <c:crossesAt val="0"/>
        <c:auto val="1"/>
        <c:lblAlgn val="ctr"/>
        <c:lblOffset val="100"/>
        <c:noMultiLvlLbl val="0"/>
      </c:catAx>
      <c:valAx>
        <c:axId val="232014592"/>
        <c:scaling>
          <c:orientation val="minMax"/>
          <c:max val="280"/>
          <c:min val="0"/>
        </c:scaling>
        <c:delete val="0"/>
        <c:axPos val="r"/>
        <c:numFmt formatCode="0" sourceLinked="0"/>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232012800"/>
        <c:crosses val="max"/>
        <c:crossBetween val="between"/>
        <c:majorUnit val="40"/>
      </c:valAx>
      <c:spPr>
        <a:solidFill>
          <a:srgbClr val="FFFFFF"/>
        </a:solidFill>
        <a:ln w="11851">
          <a:noFill/>
          <a:prstDash val="solid"/>
        </a:ln>
      </c:spPr>
    </c:plotArea>
    <c:legend>
      <c:legendPos val="r"/>
      <c:layout>
        <c:manualLayout>
          <c:xMode val="edge"/>
          <c:yMode val="edge"/>
          <c:x val="0.12849420978927154"/>
          <c:y val="0.93520518358531313"/>
          <c:w val="0.72321769682942982"/>
          <c:h val="6.0475161987041039E-2"/>
        </c:manualLayout>
      </c:layout>
      <c:overlay val="0"/>
      <c:spPr>
        <a:noFill/>
        <a:ln w="23702">
          <a:noFill/>
        </a:ln>
      </c:spPr>
      <c:txPr>
        <a:bodyPr/>
        <a:lstStyle/>
        <a:p>
          <a:pPr>
            <a:defRPr sz="900" b="0" i="0" u="none" strike="noStrike" baseline="0">
              <a:solidFill>
                <a:srgbClr val="000000"/>
              </a:solidFill>
              <a:latin typeface="Arial Narrow" panose="020B0606020202030204" pitchFamily="34" charset="0"/>
              <a:ea typeface="Arial Cyr"/>
              <a:cs typeface="Arial Cyr"/>
            </a:defRPr>
          </a:pPr>
          <a:endParaRPr lang="ru-RU"/>
        </a:p>
      </c:txPr>
    </c:legend>
    <c:plotVisOnly val="1"/>
    <c:dispBlanksAs val="gap"/>
    <c:showDLblsOverMax val="0"/>
  </c:chart>
  <c:spPr>
    <a:noFill/>
    <a:ln>
      <a:noFill/>
    </a:ln>
  </c:spPr>
  <c:txPr>
    <a:bodyPr/>
    <a:lstStyle/>
    <a:p>
      <a:pPr>
        <a:defRPr sz="51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dPt>
            <c:idx val="0"/>
            <c:bubble3D val="0"/>
            <c:spPr>
              <a:pattFill prst="ltUpDiag">
                <a:fgClr>
                  <a:schemeClr val="accent6">
                    <a:lumMod val="75000"/>
                  </a:schemeClr>
                </a:fgClr>
                <a:bgClr>
                  <a:schemeClr val="bg1"/>
                </a:bgClr>
              </a:pattFill>
            </c:spPr>
          </c:dPt>
          <c:dPt>
            <c:idx val="1"/>
            <c:bubble3D val="0"/>
            <c:spPr>
              <a:solidFill>
                <a:schemeClr val="accent6">
                  <a:lumMod val="75000"/>
                </a:schemeClr>
              </a:solidFill>
            </c:spPr>
          </c:dPt>
          <c:cat>
            <c:strRef>
              <c:f>Лист1!$A$2:$A$3</c:f>
              <c:strCache>
                <c:ptCount val="2"/>
                <c:pt idx="0">
                  <c:v>Кв. 1</c:v>
                </c:pt>
                <c:pt idx="1">
                  <c:v>Кв. 2</c:v>
                </c:pt>
              </c:strCache>
            </c:strRef>
          </c:cat>
          <c:val>
            <c:numRef>
              <c:f>Лист1!$B$2:$B$3</c:f>
              <c:numCache>
                <c:formatCode>General</c:formatCode>
                <c:ptCount val="2"/>
                <c:pt idx="0">
                  <c:v>600.37984500000005</c:v>
                </c:pt>
                <c:pt idx="1">
                  <c:v>182</c:v>
                </c:pt>
              </c:numCache>
            </c:numRef>
          </c:val>
        </c:ser>
        <c:dLbls>
          <c:showLegendKey val="0"/>
          <c:showVal val="0"/>
          <c:showCatName val="0"/>
          <c:showSerName val="0"/>
          <c:showPercent val="0"/>
          <c:showBubbleSize val="0"/>
          <c:showLeaderLines val="1"/>
        </c:dLbls>
        <c:firstSliceAng val="90"/>
        <c:holeSize val="50"/>
      </c:doughnutChart>
    </c:plotArea>
    <c:plotVisOnly val="1"/>
    <c:dispBlanksAs val="gap"/>
    <c:showDLblsOverMax val="0"/>
  </c:chart>
  <c:spPr>
    <a:ln>
      <a:no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2608547710037873"/>
          <c:y val="3.4488630097708375E-2"/>
          <c:w val="0.75651491446305363"/>
          <c:h val="0.96551136990229158"/>
        </c:manualLayout>
      </c:layout>
      <c:pieChart>
        <c:varyColors val="1"/>
        <c:ser>
          <c:idx val="0"/>
          <c:order val="0"/>
          <c:tx>
            <c:strRef>
              <c:f>Лист1!$B$1</c:f>
              <c:strCache>
                <c:ptCount val="1"/>
                <c:pt idx="0">
                  <c:v>Продажи</c:v>
                </c:pt>
              </c:strCache>
            </c:strRef>
          </c:tx>
          <c:dLbls>
            <c:dLbl>
              <c:idx val="0"/>
              <c:tx>
                <c:rich>
                  <a:bodyPr/>
                  <a:lstStyle/>
                  <a:p>
                    <a:r>
                      <a:rPr lang="en-US" sz="1200"/>
                      <a:t>65,</a:t>
                    </a:r>
                    <a:r>
                      <a:rPr lang="ru-RU" sz="1200"/>
                      <a:t>8%</a:t>
                    </a:r>
                  </a:p>
                  <a:p>
                    <a:r>
                      <a:rPr lang="ru-RU" sz="1200"/>
                      <a:t>(65,3%)</a:t>
                    </a:r>
                    <a:endParaRPr lang="en-US" sz="1200"/>
                  </a:p>
                </c:rich>
              </c:tx>
              <c:showLegendKey val="0"/>
              <c:showVal val="1"/>
              <c:showCatName val="0"/>
              <c:showSerName val="0"/>
              <c:showPercent val="0"/>
              <c:showBubbleSize val="0"/>
            </c:dLbl>
            <c:dLbl>
              <c:idx val="1"/>
              <c:layout>
                <c:manualLayout>
                  <c:x val="0.2087513572204126"/>
                  <c:y val="3.4403052559606517E-2"/>
                </c:manualLayout>
              </c:layout>
              <c:tx>
                <c:rich>
                  <a:bodyPr/>
                  <a:lstStyle/>
                  <a:p>
                    <a:r>
                      <a:rPr lang="en-US" sz="1200"/>
                      <a:t>2</a:t>
                    </a:r>
                    <a:r>
                      <a:rPr lang="ru-RU" sz="1200"/>
                      <a:t>5,6%</a:t>
                    </a:r>
                  </a:p>
                  <a:p>
                    <a:r>
                      <a:rPr lang="ru-RU" sz="1200"/>
                      <a:t>(24,2%)</a:t>
                    </a:r>
                    <a:endParaRPr lang="en-US" sz="1200"/>
                  </a:p>
                </c:rich>
              </c:tx>
              <c:showLegendKey val="0"/>
              <c:showVal val="1"/>
              <c:showCatName val="0"/>
              <c:showSerName val="0"/>
              <c:showPercent val="0"/>
              <c:showBubbleSize val="0"/>
            </c:dLbl>
            <c:dLbl>
              <c:idx val="2"/>
              <c:layout>
                <c:manualLayout>
                  <c:x val="0.11604640625133589"/>
                  <c:y val="6.3025210084033612E-2"/>
                </c:manualLayout>
              </c:layout>
              <c:tx>
                <c:rich>
                  <a:bodyPr/>
                  <a:lstStyle/>
                  <a:p>
                    <a:pPr>
                      <a:defRPr sz="1200" b="1">
                        <a:solidFill>
                          <a:schemeClr val="bg1"/>
                        </a:solidFill>
                        <a:latin typeface="Arial Narrow" panose="020B0606020202030204" pitchFamily="34" charset="0"/>
                      </a:defRPr>
                    </a:pPr>
                    <a:r>
                      <a:rPr lang="ru-RU" sz="1200"/>
                      <a:t>8,6%</a:t>
                    </a:r>
                  </a:p>
                  <a:p>
                    <a:pPr>
                      <a:defRPr sz="1200" b="1">
                        <a:solidFill>
                          <a:schemeClr val="bg1"/>
                        </a:solidFill>
                        <a:latin typeface="Arial Narrow" panose="020B0606020202030204" pitchFamily="34" charset="0"/>
                      </a:defRPr>
                    </a:pPr>
                    <a:r>
                      <a:rPr lang="ru-RU" sz="1200"/>
                      <a:t>(10,6%)</a:t>
                    </a:r>
                    <a:endParaRPr lang="en-US" sz="1200"/>
                  </a:p>
                </c:rich>
              </c:tx>
              <c:spPr/>
              <c:showLegendKey val="0"/>
              <c:showVal val="1"/>
              <c:showCatName val="0"/>
              <c:showSerName val="0"/>
              <c:showPercent val="0"/>
              <c:showBubbleSize val="0"/>
            </c:dLbl>
            <c:dLbl>
              <c:idx val="3"/>
              <c:delete val="1"/>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Лист1!$A$2:$A$5</c:f>
              <c:strCache>
                <c:ptCount val="4"/>
                <c:pt idx="0">
                  <c:v>Налог на прибыль организаций </c:v>
                </c:pt>
                <c:pt idx="1">
                  <c:v>дивиденды</c:v>
                </c:pt>
                <c:pt idx="2">
                  <c:v>госуд и муниц бумаги</c:v>
                </c:pt>
                <c:pt idx="3">
                  <c:v>соглашения</c:v>
                </c:pt>
              </c:strCache>
            </c:strRef>
          </c:cat>
          <c:val>
            <c:numRef>
              <c:f>Лист1!$B$2:$B$5</c:f>
              <c:numCache>
                <c:formatCode>0.0</c:formatCode>
                <c:ptCount val="4"/>
                <c:pt idx="0">
                  <c:v>65.66879930446602</c:v>
                </c:pt>
                <c:pt idx="1">
                  <c:v>25.647779224581484</c:v>
                </c:pt>
                <c:pt idx="2">
                  <c:v>8.5931512681134166</c:v>
                </c:pt>
                <c:pt idx="3">
                  <c:v>9.0270202839088459E-2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tx1">
                <a:lumMod val="65000"/>
                <a:lumOff val="35000"/>
              </a:schemeClr>
            </a:solidFill>
          </c:spPr>
          <c:invertIfNegative val="0"/>
          <c:dLbls>
            <c:dLbl>
              <c:idx val="0"/>
              <c:layout>
                <c:manualLayout>
                  <c:x val="-0.1049565112053301"/>
                  <c:y val="-1.4815592495382522E-2"/>
                </c:manualLayout>
              </c:layout>
              <c:showLegendKey val="0"/>
              <c:showVal val="1"/>
              <c:showCatName val="0"/>
              <c:showSerName val="0"/>
              <c:showPercent val="0"/>
              <c:showBubbleSize val="0"/>
            </c:dLbl>
            <c:dLbl>
              <c:idx val="1"/>
              <c:layout>
                <c:manualLayout>
                  <c:x val="-0.11726384364820848"/>
                  <c:y val="0"/>
                </c:manualLayout>
              </c:layout>
              <c:showLegendKey val="0"/>
              <c:showVal val="1"/>
              <c:showCatName val="0"/>
              <c:showSerName val="0"/>
              <c:showPercent val="0"/>
              <c:showBubbleSize val="0"/>
            </c:dLbl>
            <c:dLbl>
              <c:idx val="2"/>
              <c:layout>
                <c:manualLayout>
                  <c:x val="-0.13029315960912052"/>
                  <c:y val="0"/>
                </c:manualLayout>
              </c:layout>
              <c:showLegendKey val="0"/>
              <c:showVal val="1"/>
              <c:showCatName val="0"/>
              <c:showSerName val="0"/>
              <c:showPercent val="0"/>
              <c:showBubbleSize val="0"/>
            </c:dLbl>
            <c:dLbl>
              <c:idx val="3"/>
              <c:layout>
                <c:manualLayout>
                  <c:x val="-0.11726384364820847"/>
                  <c:y val="0"/>
                </c:manualLayout>
              </c:layout>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Лист1!$A$2:$A$4</c:f>
              <c:strCache>
                <c:ptCount val="3"/>
                <c:pt idx="0">
                  <c:v>Категория 2</c:v>
                </c:pt>
                <c:pt idx="1">
                  <c:v>Категория 3</c:v>
                </c:pt>
                <c:pt idx="2">
                  <c:v>Категория 4</c:v>
                </c:pt>
              </c:strCache>
            </c:strRef>
          </c:cat>
          <c:val>
            <c:numRef>
              <c:f>Лист1!$B$2:$B$4</c:f>
              <c:numCache>
                <c:formatCode>0.0</c:formatCode>
                <c:ptCount val="3"/>
                <c:pt idx="0">
                  <c:v>12.699501</c:v>
                </c:pt>
                <c:pt idx="1">
                  <c:v>37.903905999999999</c:v>
                </c:pt>
                <c:pt idx="2">
                  <c:v>97</c:v>
                </c:pt>
              </c:numCache>
            </c:numRef>
          </c:val>
        </c:ser>
        <c:dLbls>
          <c:showLegendKey val="0"/>
          <c:showVal val="0"/>
          <c:showCatName val="0"/>
          <c:showSerName val="0"/>
          <c:showPercent val="0"/>
          <c:showBubbleSize val="0"/>
        </c:dLbls>
        <c:gapWidth val="100"/>
        <c:axId val="210497920"/>
        <c:axId val="210499456"/>
      </c:barChart>
      <c:catAx>
        <c:axId val="210497920"/>
        <c:scaling>
          <c:orientation val="minMax"/>
        </c:scaling>
        <c:delete val="1"/>
        <c:axPos val="l"/>
        <c:majorTickMark val="out"/>
        <c:minorTickMark val="none"/>
        <c:tickLblPos val="nextTo"/>
        <c:crossAx val="210499456"/>
        <c:crosses val="autoZero"/>
        <c:auto val="1"/>
        <c:lblAlgn val="ctr"/>
        <c:lblOffset val="100"/>
        <c:noMultiLvlLbl val="0"/>
      </c:catAx>
      <c:valAx>
        <c:axId val="210499456"/>
        <c:scaling>
          <c:orientation val="minMax"/>
        </c:scaling>
        <c:delete val="1"/>
        <c:axPos val="b"/>
        <c:numFmt formatCode="0.0" sourceLinked="1"/>
        <c:majorTickMark val="out"/>
        <c:minorTickMark val="none"/>
        <c:tickLblPos val="nextTo"/>
        <c:crossAx val="210497920"/>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47938434447283E-2"/>
          <c:y val="2.9603979060628467E-2"/>
          <c:w val="0.87544311144542641"/>
          <c:h val="0.77567505281352023"/>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rgbClr val="F79646">
                  <a:lumMod val="60000"/>
                  <a:lumOff val="40000"/>
                </a:srgbClr>
              </a:solidFill>
              <a:scene3d>
                <a:camera prst="orthographicFront"/>
                <a:lightRig rig="threePt" dir="t"/>
              </a:scene3d>
              <a:sp3d>
                <a:bevelT w="0" h="0"/>
                <a:bevelB w="0" h="0"/>
              </a:sp3d>
            </c:spPr>
          </c:dPt>
          <c:dPt>
            <c:idx val="1"/>
            <c:invertIfNegative val="0"/>
            <c:bubble3D val="0"/>
            <c:spPr>
              <a:solidFill>
                <a:srgbClr val="F79646">
                  <a:lumMod val="75000"/>
                </a:srgbClr>
              </a:solidFill>
              <a:scene3d>
                <a:camera prst="orthographicFront"/>
                <a:lightRig rig="threePt" dir="t"/>
              </a:scene3d>
              <a:sp3d>
                <a:bevelT w="0" h="0"/>
                <a:bevelB w="0" h="0"/>
              </a:sp3d>
            </c:spPr>
          </c:dPt>
          <c:dLbls>
            <c:dLbl>
              <c:idx val="0"/>
              <c:layout>
                <c:manualLayout>
                  <c:x val="5.5813023372078491E-3"/>
                  <c:y val="0.22284591726647665"/>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731,6</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854,8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2"/>
                <c:pt idx="0">
                  <c:v>1 квартал 2016</c:v>
                </c:pt>
                <c:pt idx="1">
                  <c:v>1 квартал 2017</c:v>
                </c:pt>
              </c:strCache>
            </c:strRef>
          </c:cat>
          <c:val>
            <c:numRef>
              <c:f>Лист1!$C$4:$C$5</c:f>
              <c:numCache>
                <c:formatCode>0.0</c:formatCode>
                <c:ptCount val="2"/>
                <c:pt idx="0">
                  <c:v>39</c:v>
                </c:pt>
                <c:pt idx="1">
                  <c:v>52.650000000000006</c:v>
                </c:pt>
              </c:numCache>
            </c:numRef>
          </c:val>
        </c:ser>
        <c:dLbls>
          <c:showLegendKey val="0"/>
          <c:showVal val="0"/>
          <c:showCatName val="0"/>
          <c:showSerName val="0"/>
          <c:showPercent val="0"/>
          <c:showBubbleSize val="0"/>
        </c:dLbls>
        <c:gapWidth val="80"/>
        <c:axId val="290434432"/>
        <c:axId val="290440320"/>
      </c:barChart>
      <c:catAx>
        <c:axId val="290434432"/>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chemeClr val="tx1">
                    <a:lumMod val="75000"/>
                    <a:lumOff val="25000"/>
                  </a:schemeClr>
                </a:solidFill>
                <a:latin typeface="Arial Narrow" panose="020B0606020202030204" pitchFamily="34" charset="0"/>
                <a:ea typeface="Times New Roman"/>
                <a:cs typeface="Times New Roman" panose="02020603050405020304" pitchFamily="18" charset="0"/>
              </a:defRPr>
            </a:pPr>
            <a:endParaRPr lang="ru-RU"/>
          </a:p>
        </c:txPr>
        <c:crossAx val="290440320"/>
        <c:crossesAt val="0"/>
        <c:auto val="0"/>
        <c:lblAlgn val="ctr"/>
        <c:lblOffset val="100"/>
        <c:tickLblSkip val="1"/>
        <c:tickMarkSkip val="1"/>
        <c:noMultiLvlLbl val="0"/>
      </c:catAx>
      <c:valAx>
        <c:axId val="290440320"/>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314408947291E-2"/>
              <c:y val="0.29479675587771298"/>
            </c:manualLayout>
          </c:layout>
          <c:overlay val="0"/>
          <c:spPr>
            <a:noFill/>
            <a:ln w="15781">
              <a:noFill/>
            </a:ln>
          </c:spPr>
        </c:title>
        <c:numFmt formatCode="0" sourceLinked="0"/>
        <c:majorTickMark val="out"/>
        <c:minorTickMark val="none"/>
        <c:tickLblPos val="nextTo"/>
        <c:crossAx val="290434432"/>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091125328083991E-2"/>
          <c:y val="5.3824032865457026E-2"/>
          <c:w val="0.91657735160600384"/>
          <c:h val="0.54542280041081825"/>
        </c:manualLayout>
      </c:layout>
      <c:barChart>
        <c:barDir val="col"/>
        <c:grouping val="clustered"/>
        <c:varyColors val="0"/>
        <c:ser>
          <c:idx val="0"/>
          <c:order val="0"/>
          <c:tx>
            <c:strRef>
              <c:f>'Лист2 (2)'!$B$2</c:f>
              <c:strCache>
                <c:ptCount val="1"/>
                <c:pt idx="0">
                  <c:v>фактическое возмещение НДС</c:v>
                </c:pt>
              </c:strCache>
            </c:strRef>
          </c:tx>
          <c:spPr>
            <a:solidFill>
              <a:srgbClr val="4F81BD">
                <a:lumMod val="60000"/>
                <a:lumOff val="40000"/>
              </a:srgbClr>
            </a:solidFill>
            <a:scene3d>
              <a:camera prst="orthographicFront"/>
              <a:lightRig rig="threePt" dir="t"/>
            </a:scene3d>
            <a:sp3d>
              <a:bevelT w="0" h="0"/>
            </a:sp3d>
          </c:spPr>
          <c:invertIfNegative val="0"/>
          <c:dLbls>
            <c:dLbl>
              <c:idx val="0"/>
              <c:layout>
                <c:manualLayout>
                  <c:x val="-2.3657838224767358E-3"/>
                  <c:y val="0.21616278580150744"/>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536,1</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07376350683435E-3"/>
                  <c:y val="0.24937330694625739"/>
                </c:manualLayout>
              </c:layout>
              <c:tx>
                <c:rich>
                  <a:bodyPr/>
                  <a:lstStyle/>
                  <a:p>
                    <a:r>
                      <a:rPr lang="en-US" sz="1200">
                        <a:latin typeface="Arial Narrow" panose="020B0606020202030204" pitchFamily="34" charset="0"/>
                      </a:rPr>
                      <a:t>1</a:t>
                    </a:r>
                    <a:r>
                      <a:rPr lang="en-US" sz="1200" baseline="0">
                        <a:latin typeface="Arial Narrow" panose="020B0606020202030204" pitchFamily="34" charset="0"/>
                      </a:rPr>
                      <a:t> 976,9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0580204778156999"/>
                  <c:y val="0.40294117647058825"/>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361774744027306"/>
                  <c:y val="0.3176470588235292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3993174061433489"/>
                  <c:y val="0.785294117647058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6450511945392541"/>
                  <c:y val="0.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9761092150170652"/>
                  <c:y val="0.8147058823529416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73037542662116095"/>
                  <c:y val="0.67352941176470649"/>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Mode val="edge"/>
                  <c:yMode val="edge"/>
                  <c:x val="0.79863481228669009"/>
                  <c:y val="0.6235294117647063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Mode val="edge"/>
                  <c:yMode val="edge"/>
                  <c:x val="0.87201365187713309"/>
                  <c:y val="0.5500000000000000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(2)'!$B$3:$B$3</c:f>
              <c:numCache>
                <c:formatCode>#\ ##0.000</c:formatCode>
                <c:ptCount val="1"/>
                <c:pt idx="0">
                  <c:v>750</c:v>
                </c:pt>
              </c:numCache>
            </c:numRef>
          </c:val>
        </c:ser>
        <c:ser>
          <c:idx val="1"/>
          <c:order val="1"/>
          <c:tx>
            <c:strRef>
              <c:f>'Лист2 (2)'!$C$2</c:f>
              <c:strCache>
                <c:ptCount val="1"/>
                <c:pt idx="0">
                  <c:v>в том числе возмещение НДС в заявительном порядке</c:v>
                </c:pt>
              </c:strCache>
            </c:strRef>
          </c:tx>
          <c:spPr>
            <a:solidFill>
              <a:srgbClr val="254061"/>
            </a:solidFill>
            <a:scene3d>
              <a:camera prst="orthographicFront"/>
              <a:lightRig rig="threePt" dir="t"/>
            </a:scene3d>
            <a:sp3d>
              <a:bevelT w="38100" h="190500"/>
            </a:sp3d>
          </c:spPr>
          <c:invertIfNegative val="1"/>
          <c:dPt>
            <c:idx val="0"/>
            <c:invertIfNegative val="1"/>
            <c:bubble3D val="0"/>
            <c:spPr>
              <a:solidFill>
                <a:srgbClr val="4F81BD">
                  <a:lumMod val="50000"/>
                </a:srgbClr>
              </a:solidFill>
              <a:scene3d>
                <a:camera prst="orthographicFront"/>
                <a:lightRig rig="threePt" dir="t"/>
              </a:scene3d>
              <a:sp3d>
                <a:bevelT w="0" h="0"/>
              </a:sp3d>
            </c:spPr>
          </c:dPt>
          <c:dLbls>
            <c:dLbl>
              <c:idx val="0"/>
              <c:layout>
                <c:manualLayout>
                  <c:x val="-1.2740594925634296E-3"/>
                  <c:y val="0.1910391057232953"/>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327,6</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042608310324846E-2"/>
                  <c:y val="0.1298710822911841"/>
                </c:manualLayout>
              </c:layout>
              <c:tx>
                <c:rich>
                  <a:bodyPr/>
                  <a:lstStyle/>
                  <a:p>
                    <a:r>
                      <a:rPr lang="en-US">
                        <a:latin typeface="Arial Narrow" panose="020B0606020202030204" pitchFamily="34" charset="0"/>
                      </a:rPr>
                      <a:t>816,1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8430034129692785"/>
                  <c:y val="0.458823529411764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1638225255972694"/>
                  <c:y val="0.408823529411764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8430034129692785"/>
                  <c:y val="0.8411764705882356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1399317406143368"/>
                  <c:y val="0.82647058823529407"/>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9488054607508537"/>
                  <c:y val="0.8588235294117645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(2)'!$C$3:$C$3</c:f>
              <c:numCache>
                <c:formatCode>#\ ##0.000</c:formatCode>
                <c:ptCount val="1"/>
                <c:pt idx="0">
                  <c:v>500</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w="38100" h="190500"/>
                  </a:sp3d>
                </c14:spPr>
              </c14:invertSolidFillFmt>
            </c:ext>
          </c:extLst>
        </c:ser>
        <c:dLbls>
          <c:showLegendKey val="0"/>
          <c:showVal val="0"/>
          <c:showCatName val="0"/>
          <c:showSerName val="0"/>
          <c:showPercent val="0"/>
          <c:showBubbleSize val="0"/>
        </c:dLbls>
        <c:gapWidth val="80"/>
        <c:overlap val="-53"/>
        <c:axId val="302571520"/>
        <c:axId val="302573056"/>
      </c:barChart>
      <c:catAx>
        <c:axId val="302571520"/>
        <c:scaling>
          <c:orientation val="minMax"/>
        </c:scaling>
        <c:delete val="1"/>
        <c:axPos val="b"/>
        <c:numFmt formatCode="General" sourceLinked="1"/>
        <c:majorTickMark val="out"/>
        <c:minorTickMark val="none"/>
        <c:tickLblPos val="nextTo"/>
        <c:crossAx val="302573056"/>
        <c:crossesAt val="0"/>
        <c:auto val="1"/>
        <c:lblAlgn val="ctr"/>
        <c:lblOffset val="100"/>
        <c:tickLblSkip val="1"/>
        <c:tickMarkSkip val="1"/>
        <c:noMultiLvlLbl val="0"/>
      </c:catAx>
      <c:valAx>
        <c:axId val="302573056"/>
        <c:scaling>
          <c:orientation val="minMax"/>
          <c:max val="1700"/>
          <c:min val="0"/>
        </c:scaling>
        <c:delete val="1"/>
        <c:axPos val="l"/>
        <c:title>
          <c:tx>
            <c:rich>
              <a:bodyPr/>
              <a:lstStyle/>
              <a:p>
                <a:pPr>
                  <a:defRPr sz="1050" b="0" i="0" u="none" strike="noStrike" baseline="0">
                    <a:solidFill>
                      <a:srgbClr val="000000"/>
                    </a:solidFill>
                    <a:latin typeface="Arial Narrow" panose="020B0606020202030204" pitchFamily="34" charset="0"/>
                    <a:ea typeface="Times New Roman"/>
                    <a:cs typeface="Times New Roman"/>
                  </a:defRPr>
                </a:pPr>
                <a:r>
                  <a:rPr lang="ru-RU" sz="1050">
                    <a:latin typeface="Arial Narrow" panose="020B0606020202030204" pitchFamily="34" charset="0"/>
                  </a:rPr>
                  <a:t>млрд. рублей</a:t>
                </a:r>
              </a:p>
            </c:rich>
          </c:tx>
          <c:layout>
            <c:manualLayout>
              <c:xMode val="edge"/>
              <c:yMode val="edge"/>
              <c:x val="1.2256329286964131E-2"/>
              <c:y val="9.5700747330247832E-2"/>
            </c:manualLayout>
          </c:layout>
          <c:overlay val="0"/>
          <c:spPr>
            <a:noFill/>
            <a:ln w="22805">
              <a:noFill/>
            </a:ln>
          </c:spPr>
        </c:title>
        <c:numFmt formatCode="#,##0" sourceLinked="0"/>
        <c:majorTickMark val="out"/>
        <c:minorTickMark val="none"/>
        <c:tickLblPos val="nextTo"/>
        <c:crossAx val="302571520"/>
        <c:crosses val="autoZero"/>
        <c:crossBetween val="between"/>
        <c:majorUnit val="300"/>
        <c:minorUnit val="300"/>
      </c:valAx>
      <c:spPr>
        <a:solidFill>
          <a:srgbClr val="FFFFFF"/>
        </a:solidFill>
        <a:ln w="12494">
          <a:noFill/>
          <a:prstDash val="solid"/>
        </a:ln>
      </c:spPr>
    </c:plotArea>
    <c:legend>
      <c:legendPos val="r"/>
      <c:layout>
        <c:manualLayout>
          <c:xMode val="edge"/>
          <c:yMode val="edge"/>
          <c:x val="2.5991087051618549E-2"/>
          <c:y val="0.68415078549963859"/>
          <c:w val="0.96938087417435381"/>
          <c:h val="0.23013579824261099"/>
        </c:manualLayout>
      </c:layout>
      <c:overlay val="0"/>
      <c:spPr>
        <a:solidFill>
          <a:srgbClr val="FFFFFF"/>
        </a:solidFill>
        <a:ln w="24986">
          <a:noFill/>
        </a:ln>
      </c:spPr>
      <c:txPr>
        <a:bodyPr/>
        <a:lstStyle/>
        <a:p>
          <a:pPr>
            <a:defRPr sz="904"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56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rgbClr val="ED5D0D"/>
              </a:solidFill>
            </c:spPr>
          </c:dPt>
          <c:dPt>
            <c:idx val="1"/>
            <c:bubble3D val="0"/>
            <c:spPr>
              <a:pattFill prst="ltUpDiag">
                <a:fgClr>
                  <a:srgbClr val="ED5D0D"/>
                </a:fgClr>
                <a:bgClr>
                  <a:schemeClr val="bg1"/>
                </a:bgClr>
              </a:pattFill>
            </c:spPr>
          </c:dPt>
          <c:dLbls>
            <c:dLbl>
              <c:idx val="0"/>
              <c:layout>
                <c:manualLayout>
                  <c:x val="-3.9197037691705336E-2"/>
                  <c:y val="-4.7550941302206294E-2"/>
                </c:manualLayout>
              </c:layout>
              <c:tx>
                <c:rich>
                  <a:bodyPr/>
                  <a:lstStyle/>
                  <a:p>
                    <a:pPr>
                      <a:defRPr sz="1400" b="1">
                        <a:solidFill>
                          <a:schemeClr val="bg1"/>
                        </a:solidFill>
                        <a:latin typeface="Arial Narrow" panose="020B0606020202030204" pitchFamily="34" charset="0"/>
                      </a:defRPr>
                    </a:pPr>
                    <a:r>
                      <a:rPr lang="ru-RU" sz="1400" b="1">
                        <a:solidFill>
                          <a:schemeClr val="bg1"/>
                        </a:solidFill>
                        <a:latin typeface="Arial Narrow" panose="020B0606020202030204" pitchFamily="34" charset="0"/>
                      </a:rPr>
                      <a:t>854,8</a:t>
                    </a:r>
                    <a:endParaRPr lang="en-US" sz="1400" b="1">
                      <a:solidFill>
                        <a:schemeClr val="bg1"/>
                      </a:solidFill>
                      <a:latin typeface="Arial Narrow" panose="020B0606020202030204" pitchFamily="34" charset="0"/>
                    </a:endParaRPr>
                  </a:p>
                </c:rich>
              </c:tx>
              <c:spPr/>
              <c:showLegendKey val="0"/>
              <c:showVal val="1"/>
              <c:showCatName val="0"/>
              <c:showSerName val="0"/>
              <c:showPercent val="0"/>
              <c:showBubbleSize val="0"/>
            </c:dLbl>
            <c:dLbl>
              <c:idx val="1"/>
              <c:layout>
                <c:manualLayout>
                  <c:x val="8.2506760847835425E-2"/>
                  <c:y val="9.4966701345763127E-2"/>
                </c:manualLayout>
              </c:layout>
              <c:tx>
                <c:rich>
                  <a:bodyPr/>
                  <a:lstStyle/>
                  <a:p>
                    <a:pPr>
                      <a:defRPr sz="1400" b="1">
                        <a:solidFill>
                          <a:schemeClr val="accent6">
                            <a:lumMod val="75000"/>
                          </a:schemeClr>
                        </a:solidFill>
                        <a:latin typeface="Arial Narrow" panose="020B0606020202030204" pitchFamily="34" charset="0"/>
                      </a:defRPr>
                    </a:pPr>
                    <a:r>
                      <a:rPr lang="ru-RU" sz="1400" b="1">
                        <a:solidFill>
                          <a:schemeClr val="accent6">
                            <a:lumMod val="75000"/>
                          </a:schemeClr>
                        </a:solidFill>
                        <a:latin typeface="Arial Narrow" panose="020B0606020202030204" pitchFamily="34" charset="0"/>
                      </a:rPr>
                      <a:t>2 044,7</a:t>
                    </a:r>
                    <a:endParaRPr lang="en-US" sz="1400" b="1">
                      <a:solidFill>
                        <a:schemeClr val="accent6">
                          <a:lumMod val="75000"/>
                        </a:schemeClr>
                      </a:solidFill>
                      <a:latin typeface="Arial Narrow" panose="020B0606020202030204" pitchFamily="34" charset="0"/>
                    </a:endParaRPr>
                  </a:p>
                </c:rich>
              </c:tx>
              <c:sp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Кв. 1</c:v>
                </c:pt>
                <c:pt idx="1">
                  <c:v>Кв. 2</c:v>
                </c:pt>
              </c:strCache>
            </c:strRef>
          </c:cat>
          <c:val>
            <c:numRef>
              <c:f>Лист1!$B$2:$B$3</c:f>
              <c:numCache>
                <c:formatCode>General</c:formatCode>
                <c:ptCount val="2"/>
                <c:pt idx="0">
                  <c:v>854.8</c:v>
                </c:pt>
                <c:pt idx="1">
                  <c:v>2044.7</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41849424081107E-2"/>
          <c:y val="8.5704842450249272E-2"/>
          <c:w val="0.94390223304105914"/>
          <c:h val="0.76639364523878972"/>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ysClr val="window" lastClr="FFFFFF">
                  <a:lumMod val="50000"/>
                </a:sysClr>
              </a:solidFill>
              <a:scene3d>
                <a:camera prst="orthographicFront"/>
                <a:lightRig rig="threePt" dir="t"/>
              </a:scene3d>
              <a:sp3d>
                <a:bevelT w="0" h="0"/>
                <a:bevelB w="0" h="0"/>
              </a:sp3d>
            </c:spPr>
          </c:dPt>
          <c:dPt>
            <c:idx val="1"/>
            <c:invertIfNegative val="0"/>
            <c:bubble3D val="0"/>
            <c:spPr>
              <a:solidFill>
                <a:sysClr val="windowText" lastClr="000000">
                  <a:lumMod val="75000"/>
                  <a:lumOff val="25000"/>
                </a:sysClr>
              </a:solidFill>
              <a:scene3d>
                <a:camera prst="orthographicFront"/>
                <a:lightRig rig="threePt" dir="t"/>
              </a:scene3d>
              <a:sp3d>
                <a:bevelT w="0" h="0"/>
                <a:bevelB w="0" h="0"/>
              </a:sp3d>
            </c:spPr>
          </c:dPt>
          <c:dLbls>
            <c:dLbl>
              <c:idx val="0"/>
              <c:layout>
                <c:manualLayout>
                  <c:x val="5.5811950950926089E-3"/>
                  <c:y val="0.22314932855615272"/>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33,1</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37,6</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2"/>
                <c:pt idx="0">
                  <c:v>1 квартал 2016 года</c:v>
                </c:pt>
                <c:pt idx="1">
                  <c:v>1 квартал 2017 года</c:v>
                </c:pt>
              </c:strCache>
            </c:strRef>
          </c:cat>
          <c:val>
            <c:numRef>
              <c:f>Лист1!$C$4:$C$5</c:f>
              <c:numCache>
                <c:formatCode>0.0</c:formatCode>
                <c:ptCount val="2"/>
                <c:pt idx="0">
                  <c:v>43.1</c:v>
                </c:pt>
                <c:pt idx="1">
                  <c:v>57.6</c:v>
                </c:pt>
              </c:numCache>
            </c:numRef>
          </c:val>
        </c:ser>
        <c:dLbls>
          <c:showLegendKey val="0"/>
          <c:showVal val="0"/>
          <c:showCatName val="0"/>
          <c:showSerName val="0"/>
          <c:showPercent val="0"/>
          <c:showBubbleSize val="0"/>
        </c:dLbls>
        <c:gapWidth val="80"/>
        <c:axId val="281996672"/>
        <c:axId val="410846336"/>
      </c:barChart>
      <c:catAx>
        <c:axId val="281996672"/>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crossAx val="410846336"/>
        <c:crossesAt val="0"/>
        <c:auto val="0"/>
        <c:lblAlgn val="ctr"/>
        <c:lblOffset val="100"/>
        <c:tickLblSkip val="1"/>
        <c:tickMarkSkip val="1"/>
        <c:noMultiLvlLbl val="0"/>
      </c:catAx>
      <c:valAx>
        <c:axId val="410846336"/>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616959833746E-2"/>
              <c:y val="0.27355268997172455"/>
            </c:manualLayout>
          </c:layout>
          <c:overlay val="0"/>
          <c:spPr>
            <a:noFill/>
            <a:ln w="15781">
              <a:noFill/>
            </a:ln>
          </c:spPr>
        </c:title>
        <c:numFmt formatCode="0" sourceLinked="0"/>
        <c:majorTickMark val="out"/>
        <c:minorTickMark val="none"/>
        <c:tickLblPos val="nextTo"/>
        <c:crossAx val="281996672"/>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rgbClr val="ED5D0D"/>
              </a:solidFill>
            </c:spPr>
          </c:dPt>
          <c:dPt>
            <c:idx val="1"/>
            <c:bubble3D val="0"/>
            <c:spPr>
              <a:pattFill prst="ltUpDiag">
                <a:fgClr>
                  <a:srgbClr val="ED5D0D"/>
                </a:fgClr>
                <a:bgClr>
                  <a:schemeClr val="bg1"/>
                </a:bgClr>
              </a:pattFill>
            </c:spPr>
          </c:dPt>
          <c:dLbls>
            <c:dLbl>
              <c:idx val="0"/>
              <c:layout>
                <c:manualLayout>
                  <c:x val="-3.4859986674666874E-2"/>
                  <c:y val="-3.3323300543787154E-2"/>
                </c:manualLayout>
              </c:layout>
              <c:tx>
                <c:rich>
                  <a:bodyPr/>
                  <a:lstStyle/>
                  <a:p>
                    <a:pPr>
                      <a:defRPr sz="1400" b="1">
                        <a:solidFill>
                          <a:schemeClr val="bg1"/>
                        </a:solidFill>
                        <a:latin typeface="Arial Narrow" panose="020B0606020202030204" pitchFamily="34" charset="0"/>
                      </a:defRPr>
                    </a:pPr>
                    <a:r>
                      <a:rPr lang="ru-RU" sz="1400" b="1">
                        <a:solidFill>
                          <a:schemeClr val="bg1"/>
                        </a:solidFill>
                        <a:latin typeface="Arial Narrow" panose="020B0606020202030204" pitchFamily="34" charset="0"/>
                      </a:rPr>
                      <a:t>37,6</a:t>
                    </a:r>
                    <a:endParaRPr lang="en-US" sz="1400" b="1">
                      <a:solidFill>
                        <a:schemeClr val="bg1"/>
                      </a:solidFill>
                      <a:latin typeface="Arial Narrow" panose="020B0606020202030204" pitchFamily="34" charset="0"/>
                    </a:endParaRPr>
                  </a:p>
                </c:rich>
              </c:tx>
              <c:spPr/>
              <c:showLegendKey val="0"/>
              <c:showVal val="1"/>
              <c:showCatName val="0"/>
              <c:showSerName val="0"/>
              <c:showPercent val="0"/>
              <c:showBubbleSize val="0"/>
            </c:dLbl>
            <c:dLbl>
              <c:idx val="1"/>
              <c:layout>
                <c:manualLayout>
                  <c:x val="8.6843811864873888E-2"/>
                  <c:y val="5.7026325989978664E-2"/>
                </c:manualLayout>
              </c:layout>
              <c:tx>
                <c:rich>
                  <a:bodyPr/>
                  <a:lstStyle/>
                  <a:p>
                    <a:pPr>
                      <a:defRPr sz="1400" b="1">
                        <a:solidFill>
                          <a:srgbClr val="ED5D0D"/>
                        </a:solidFill>
                        <a:latin typeface="Arial Narrow" panose="020B0606020202030204" pitchFamily="34" charset="0"/>
                      </a:defRPr>
                    </a:pPr>
                    <a:r>
                      <a:rPr lang="en-US" sz="1400" b="1">
                        <a:solidFill>
                          <a:srgbClr val="ED5D0D"/>
                        </a:solidFill>
                        <a:latin typeface="Arial Narrow" panose="020B0606020202030204" pitchFamily="34" charset="0"/>
                      </a:rPr>
                      <a:t>1</a:t>
                    </a:r>
                    <a:r>
                      <a:rPr lang="ru-RU" sz="1400" b="1">
                        <a:solidFill>
                          <a:srgbClr val="ED5D0D"/>
                        </a:solidFill>
                        <a:latin typeface="Arial Narrow" panose="020B0606020202030204" pitchFamily="34" charset="0"/>
                      </a:rPr>
                      <a:t>15,8</a:t>
                    </a:r>
                    <a:endParaRPr lang="en-US" sz="1400" b="1">
                      <a:solidFill>
                        <a:srgbClr val="ED5D0D"/>
                      </a:solidFill>
                      <a:latin typeface="Arial Narrow" panose="020B0606020202030204" pitchFamily="34" charset="0"/>
                    </a:endParaRPr>
                  </a:p>
                </c:rich>
              </c:tx>
              <c:sp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Кв. 1</c:v>
                </c:pt>
                <c:pt idx="1">
                  <c:v>Кв. 2</c:v>
                </c:pt>
              </c:strCache>
            </c:strRef>
          </c:cat>
          <c:val>
            <c:numRef>
              <c:f>Лист1!$B$2:$B$3</c:f>
              <c:numCache>
                <c:formatCode>General</c:formatCode>
                <c:ptCount val="2"/>
                <c:pt idx="0">
                  <c:v>37.6</c:v>
                </c:pt>
                <c:pt idx="1">
                  <c:v>115.8</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560784313725489"/>
          <c:y val="3.7996545768566495E-2"/>
          <c:w val="0.45321568627450981"/>
          <c:h val="0.92400690846286704"/>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4114982438720539"/>
                  <c:y val="-4.4561580147472535E-4"/>
                </c:manualLayout>
              </c:layout>
              <c:showLegendKey val="0"/>
              <c:showVal val="1"/>
              <c:showCatName val="0"/>
              <c:showSerName val="0"/>
              <c:showPercent val="0"/>
              <c:showBubbleSize val="0"/>
            </c:dLbl>
            <c:dLbl>
              <c:idx val="1"/>
              <c:layout>
                <c:manualLayout>
                  <c:x val="-0.14119792903331246"/>
                  <c:y val="0"/>
                </c:manualLayout>
              </c:layout>
              <c:showLegendKey val="0"/>
              <c:showVal val="1"/>
              <c:showCatName val="0"/>
              <c:showSerName val="0"/>
              <c:showPercent val="0"/>
              <c:showBubbleSize val="0"/>
            </c:dLbl>
            <c:dLbl>
              <c:idx val="2"/>
              <c:layout>
                <c:manualLayout>
                  <c:x val="-0.15686274509803921"/>
                  <c:y val="0"/>
                </c:manualLayout>
              </c:layout>
              <c:showLegendKey val="0"/>
              <c:showVal val="1"/>
              <c:showCatName val="0"/>
              <c:showSerName val="0"/>
              <c:showPercent val="0"/>
              <c:showBubbleSize val="0"/>
            </c:dLbl>
            <c:dLbl>
              <c:idx val="3"/>
              <c:layout>
                <c:manualLayout>
                  <c:x val="-0.16078431372549026"/>
                  <c:y val="-6.9084628670121528E-3"/>
                </c:manualLayout>
              </c:layout>
              <c:showLegendKey val="0"/>
              <c:showVal val="1"/>
              <c:showCatName val="0"/>
              <c:showSerName val="0"/>
              <c:showPercent val="0"/>
              <c:showBubbleSize val="0"/>
            </c:dLbl>
            <c:dLbl>
              <c:idx val="4"/>
              <c:layout>
                <c:manualLayout>
                  <c:x val="-0.16470588235294109"/>
                  <c:y val="0"/>
                </c:manualLayout>
              </c:layout>
              <c:showLegendKey val="0"/>
              <c:showVal val="1"/>
              <c:showCatName val="0"/>
              <c:showSerName val="0"/>
              <c:showPercent val="0"/>
              <c:showBubbleSize val="0"/>
            </c:dLbl>
            <c:dLbl>
              <c:idx val="5"/>
              <c:layout>
                <c:manualLayout>
                  <c:x val="-0.14117647058823529"/>
                  <c:y val="0"/>
                </c:manualLayout>
              </c:layout>
              <c:showLegendKey val="0"/>
              <c:showVal val="1"/>
              <c:showCatName val="0"/>
              <c:showSerName val="0"/>
              <c:showPercent val="0"/>
              <c:showBubbleSize val="0"/>
            </c:dLbl>
            <c:dLbl>
              <c:idx val="6"/>
              <c:layout>
                <c:manualLayout>
                  <c:x val="-0.14117647058823529"/>
                  <c:y val="3.4542314335060447E-3"/>
                </c:manualLayout>
              </c:layout>
              <c:showLegendKey val="0"/>
              <c:showVal val="1"/>
              <c:showCatName val="0"/>
              <c:showSerName val="0"/>
              <c:showPercent val="0"/>
              <c:showBubbleSize val="0"/>
            </c:dLbl>
            <c:dLbl>
              <c:idx val="7"/>
              <c:layout>
                <c:manualLayout>
                  <c:x val="-0.14117647058823529"/>
                  <c:y val="0"/>
                </c:manualLayout>
              </c:layout>
              <c:showLegendKey val="0"/>
              <c:showVal val="1"/>
              <c:showCatName val="0"/>
              <c:showSerName val="0"/>
              <c:showPercent val="0"/>
              <c:showBubbleSize val="0"/>
            </c:dLbl>
            <c:dLbl>
              <c:idx val="8"/>
              <c:layout>
                <c:manualLayout>
                  <c:x val="-0.14117647058823529"/>
                  <c:y val="0"/>
                </c:manualLayout>
              </c:layout>
              <c:showLegendKey val="0"/>
              <c:showVal val="1"/>
              <c:showCatName val="0"/>
              <c:showSerName val="0"/>
              <c:showPercent val="0"/>
              <c:showBubbleSize val="0"/>
            </c:dLbl>
            <c:dLbl>
              <c:idx val="9"/>
              <c:layout>
                <c:manualLayout>
                  <c:x val="-0.14901960784313734"/>
                  <c:y val="0"/>
                </c:manualLayout>
              </c:layout>
              <c:showLegendKey val="0"/>
              <c:showVal val="1"/>
              <c:showCatName val="0"/>
              <c:showSerName val="0"/>
              <c:showPercent val="0"/>
              <c:showBubbleSize val="0"/>
            </c:dLbl>
            <c:dLbl>
              <c:idx val="10"/>
              <c:layout>
                <c:manualLayout>
                  <c:x val="-0.12531877037123834"/>
                  <c:y val="-3.0086765968787943E-3"/>
                </c:manualLayout>
              </c:layout>
              <c:showLegendKey val="0"/>
              <c:showVal val="1"/>
              <c:showCatName val="0"/>
              <c:showSerName val="0"/>
              <c:showPercent val="0"/>
              <c:showBubbleSize val="0"/>
            </c:dLbl>
            <c:dLbl>
              <c:idx val="11"/>
              <c:layout>
                <c:manualLayout>
                  <c:x val="-0.12923498194533956"/>
                  <c:y val="0"/>
                </c:manualLayout>
              </c:layout>
              <c:showLegendKey val="0"/>
              <c:showVal val="1"/>
              <c:showCatName val="0"/>
              <c:showSerName val="0"/>
              <c:showPercent val="0"/>
              <c:showBubbleSize val="0"/>
            </c:dLbl>
            <c:dLbl>
              <c:idx val="12"/>
              <c:layout>
                <c:manualLayout>
                  <c:x val="-0.13315119351944074"/>
                  <c:y val="3.0086765968787943E-3"/>
                </c:manualLayout>
              </c:layout>
              <c:showLegendKey val="0"/>
              <c:showVal val="1"/>
              <c:showCatName val="0"/>
              <c:showSerName val="0"/>
              <c:showPercent val="0"/>
              <c:showBubbleSize val="0"/>
            </c:dLbl>
            <c:dLbl>
              <c:idx val="13"/>
              <c:layout>
                <c:manualLayout>
                  <c:x val="-0.14489982824174436"/>
                  <c:y val="-9.0260297906364102E-3"/>
                </c:manualLayout>
              </c:layout>
              <c:showLegendKey val="0"/>
              <c:showVal val="1"/>
              <c:showCatName val="0"/>
              <c:showSerName val="0"/>
              <c:showPercent val="0"/>
              <c:showBubbleSize val="0"/>
            </c:dLbl>
            <c:dLbl>
              <c:idx val="14"/>
              <c:layout>
                <c:manualLayout>
                  <c:x val="-0.12546339267267564"/>
                  <c:y val="0"/>
                </c:manualLayout>
              </c:layout>
              <c:showLegendKey val="0"/>
              <c:showVal val="1"/>
              <c:showCatName val="0"/>
              <c:showSerName val="0"/>
              <c:showPercent val="0"/>
              <c:showBubbleSize val="0"/>
            </c:dLbl>
            <c:dLbl>
              <c:idx val="15"/>
              <c:layout>
                <c:manualLayout>
                  <c:x val="-0.10573771250073236"/>
                  <c:y val="0"/>
                </c:manualLayout>
              </c:layout>
              <c:showLegendKey val="0"/>
              <c:showVal val="1"/>
              <c:showCatName val="0"/>
              <c:showSerName val="0"/>
              <c:showPercent val="0"/>
              <c:showBubbleSize val="0"/>
            </c:dLbl>
            <c:dLbl>
              <c:idx val="16"/>
              <c:layout>
                <c:manualLayout>
                  <c:x val="-0.13315119351944074"/>
                  <c:y val="0"/>
                </c:manualLayout>
              </c:layout>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Лист1!$A$2:$A$18</c:f>
              <c:strCache>
                <c:ptCount val="17"/>
                <c:pt idx="0">
                  <c:v>Производство автотранспортных средств, прицепов и полуприцепов</c:v>
                </c:pt>
                <c:pt idx="1">
                  <c:v>Производство бумаги и бумажных изделий</c:v>
                </c:pt>
                <c:pt idx="2">
                  <c:v>Производство одежды</c:v>
                </c:pt>
                <c:pt idx="3">
                  <c:v>Производство машин и оборудования</c:v>
                </c:pt>
                <c:pt idx="4">
                  <c:v>Производство химических веществ и химических продуктов</c:v>
                </c:pt>
                <c:pt idx="5">
                  <c:v>Производство электрического оборудования</c:v>
                </c:pt>
                <c:pt idx="6">
                  <c:v>Обработка древесины и производство изделий из дерева и пробки</c:v>
                </c:pt>
                <c:pt idx="7">
                  <c:v>Производство напитков</c:v>
                </c:pt>
                <c:pt idx="8">
                  <c:v>Производство текстильных изделий</c:v>
                </c:pt>
                <c:pt idx="9">
                  <c:v>Производство пищевых продуктов</c:v>
                </c:pt>
                <c:pt idx="10">
                  <c:v>Производство кокса и нефтепродуктов</c:v>
                </c:pt>
                <c:pt idx="11">
                  <c:v>Производство компьютеров, электронных и оптических изделий</c:v>
                </c:pt>
                <c:pt idx="12">
                  <c:v>Производство прочих транспортных средств и оборудования</c:v>
                </c:pt>
                <c:pt idx="13">
                  <c:v>Производство готовых металлических изделий</c:v>
                </c:pt>
                <c:pt idx="14">
                  <c:v>Деятельность полиграфическая и копирование носителей информации</c:v>
                </c:pt>
                <c:pt idx="15">
                  <c:v>Производство металлургическое</c:v>
                </c:pt>
                <c:pt idx="16">
                  <c:v>Производство табачных изделий</c:v>
                </c:pt>
              </c:strCache>
            </c:strRef>
          </c:cat>
          <c:val>
            <c:numRef>
              <c:f>Лист1!$B$2:$B$18</c:f>
              <c:numCache>
                <c:formatCode>0.0%</c:formatCode>
                <c:ptCount val="17"/>
                <c:pt idx="0">
                  <c:v>1.135</c:v>
                </c:pt>
                <c:pt idx="1">
                  <c:v>1.089</c:v>
                </c:pt>
                <c:pt idx="2">
                  <c:v>1.085</c:v>
                </c:pt>
                <c:pt idx="3">
                  <c:v>1.0820000000000001</c:v>
                </c:pt>
                <c:pt idx="4">
                  <c:v>1.075</c:v>
                </c:pt>
                <c:pt idx="5">
                  <c:v>1.06</c:v>
                </c:pt>
                <c:pt idx="6">
                  <c:v>1.042</c:v>
                </c:pt>
                <c:pt idx="7">
                  <c:v>1.04</c:v>
                </c:pt>
                <c:pt idx="8">
                  <c:v>1.038</c:v>
                </c:pt>
                <c:pt idx="9" formatCode="0.00%">
                  <c:v>1.024</c:v>
                </c:pt>
                <c:pt idx="10">
                  <c:v>0.98199999999999998</c:v>
                </c:pt>
                <c:pt idx="11">
                  <c:v>0.93200000000000005</c:v>
                </c:pt>
                <c:pt idx="12">
                  <c:v>0.91800000000000004</c:v>
                </c:pt>
                <c:pt idx="13">
                  <c:v>0.91600000000000004</c:v>
                </c:pt>
                <c:pt idx="14">
                  <c:v>0.91400000000000003</c:v>
                </c:pt>
                <c:pt idx="15">
                  <c:v>0.91100000000000003</c:v>
                </c:pt>
                <c:pt idx="16">
                  <c:v>0.745</c:v>
                </c:pt>
              </c:numCache>
            </c:numRef>
          </c:val>
        </c:ser>
        <c:dLbls>
          <c:showLegendKey val="0"/>
          <c:showVal val="0"/>
          <c:showCatName val="0"/>
          <c:showSerName val="0"/>
          <c:showPercent val="0"/>
          <c:showBubbleSize val="0"/>
        </c:dLbls>
        <c:gapWidth val="50"/>
        <c:axId val="186694272"/>
        <c:axId val="186704256"/>
      </c:barChart>
      <c:catAx>
        <c:axId val="186694272"/>
        <c:scaling>
          <c:orientation val="minMax"/>
        </c:scaling>
        <c:delete val="0"/>
        <c:axPos val="l"/>
        <c:majorTickMark val="out"/>
        <c:minorTickMark val="none"/>
        <c:tickLblPos val="nextTo"/>
        <c:txPr>
          <a:bodyPr/>
          <a:lstStyle/>
          <a:p>
            <a:pPr>
              <a:defRPr sz="780" i="1" baseline="0">
                <a:latin typeface="Arial Narrow" panose="020B0606020202030204" pitchFamily="34" charset="0"/>
              </a:defRPr>
            </a:pPr>
            <a:endParaRPr lang="ru-RU"/>
          </a:p>
        </c:txPr>
        <c:crossAx val="186704256"/>
        <c:crosses val="autoZero"/>
        <c:auto val="1"/>
        <c:lblAlgn val="ctr"/>
        <c:lblOffset val="100"/>
        <c:noMultiLvlLbl val="0"/>
      </c:catAx>
      <c:valAx>
        <c:axId val="186704256"/>
        <c:scaling>
          <c:orientation val="minMax"/>
        </c:scaling>
        <c:delete val="1"/>
        <c:axPos val="b"/>
        <c:numFmt formatCode="0.0%" sourceLinked="1"/>
        <c:majorTickMark val="out"/>
        <c:minorTickMark val="none"/>
        <c:tickLblPos val="nextTo"/>
        <c:crossAx val="18669427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3054489237098274"/>
          <c:w val="0.91477579234477924"/>
          <c:h val="0.71335962372423911"/>
        </c:manualLayout>
      </c:layout>
      <c:barChart>
        <c:barDir val="col"/>
        <c:grouping val="clustered"/>
        <c:varyColors val="0"/>
        <c:ser>
          <c:idx val="0"/>
          <c:order val="0"/>
          <c:tx>
            <c:strRef>
              <c:f>Спирт!$A$6</c:f>
              <c:strCache>
                <c:ptCount val="1"/>
                <c:pt idx="0">
                  <c:v>2016 год</c:v>
                </c:pt>
              </c:strCache>
            </c:strRef>
          </c:tx>
          <c:spPr>
            <a:solidFill>
              <a:schemeClr val="accent1">
                <a:lumMod val="60000"/>
                <a:lumOff val="40000"/>
              </a:schemeClr>
            </a:solidFill>
            <a:ln w="12665">
              <a:noFill/>
              <a:prstDash val="solid"/>
            </a:ln>
            <a:scene3d>
              <a:camera prst="orthographicFront"/>
              <a:lightRig rig="threePt" dir="t"/>
            </a:scene3d>
            <a:sp3d>
              <a:bevelT w="38100" h="190500"/>
            </a:sp3d>
          </c:spPr>
          <c:invertIfNegative val="0"/>
          <c:dLbls>
            <c:numFmt formatCode="#,##0" sourceLinked="0"/>
            <c:spPr>
              <a:noFill/>
              <a:ln>
                <a:noFill/>
              </a:ln>
              <a:effectLst/>
            </c:spPr>
            <c:txPr>
              <a:bodyPr/>
              <a:lstStyle/>
              <a:p>
                <a:pPr>
                  <a:defRPr sz="14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Спирт!$B$5:$D$5</c:f>
              <c:strCache>
                <c:ptCount val="3"/>
                <c:pt idx="0">
                  <c:v>январь</c:v>
                </c:pt>
                <c:pt idx="1">
                  <c:v>февраль</c:v>
                </c:pt>
                <c:pt idx="2">
                  <c:v>март</c:v>
                </c:pt>
              </c:strCache>
            </c:strRef>
          </c:cat>
          <c:val>
            <c:numRef>
              <c:f>Спирт!$B$6:$D$6</c:f>
              <c:numCache>
                <c:formatCode>0.0</c:formatCode>
                <c:ptCount val="3"/>
                <c:pt idx="0">
                  <c:v>83.542000000000002</c:v>
                </c:pt>
                <c:pt idx="1">
                  <c:v>60.052</c:v>
                </c:pt>
                <c:pt idx="2">
                  <c:v>64.328999999999994</c:v>
                </c:pt>
              </c:numCache>
            </c:numRef>
          </c:val>
        </c:ser>
        <c:ser>
          <c:idx val="1"/>
          <c:order val="1"/>
          <c:tx>
            <c:strRef>
              <c:f>Спирт!$A$7</c:f>
              <c:strCache>
                <c:ptCount val="1"/>
                <c:pt idx="0">
                  <c:v>2017 год</c:v>
                </c:pt>
              </c:strCache>
            </c:strRef>
          </c:tx>
          <c:spPr>
            <a:solidFill>
              <a:schemeClr val="accent1">
                <a:lumMod val="75000"/>
              </a:schemeClr>
            </a:solidFill>
            <a:ln w="12665">
              <a:noFill/>
              <a:prstDash val="solid"/>
            </a:ln>
            <a:scene3d>
              <a:camera prst="orthographicFront"/>
              <a:lightRig rig="threePt" dir="t"/>
            </a:scene3d>
            <a:sp3d>
              <a:bevelT w="38100" h="190500"/>
            </a:sp3d>
          </c:spPr>
          <c:invertIfNegative val="0"/>
          <c:dLbls>
            <c:dLbl>
              <c:idx val="1"/>
              <c:layout>
                <c:manualLayout>
                  <c:x val="0"/>
                  <c:y val="9.67450271247739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9.0467780113804713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4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Спирт!$B$5:$D$5</c:f>
              <c:strCache>
                <c:ptCount val="3"/>
                <c:pt idx="0">
                  <c:v>январь</c:v>
                </c:pt>
                <c:pt idx="1">
                  <c:v>февраль</c:v>
                </c:pt>
                <c:pt idx="2">
                  <c:v>март</c:v>
                </c:pt>
              </c:strCache>
            </c:strRef>
          </c:cat>
          <c:val>
            <c:numRef>
              <c:f>Спирт!$B$7:$D$7</c:f>
              <c:numCache>
                <c:formatCode>#\ ##0.0</c:formatCode>
                <c:ptCount val="3"/>
                <c:pt idx="0">
                  <c:v>86.914000000000001</c:v>
                </c:pt>
                <c:pt idx="1">
                  <c:v>136.43899999999999</c:v>
                </c:pt>
                <c:pt idx="2">
                  <c:v>123.374</c:v>
                </c:pt>
              </c:numCache>
            </c:numRef>
          </c:val>
        </c:ser>
        <c:dLbls>
          <c:showLegendKey val="0"/>
          <c:showVal val="0"/>
          <c:showCatName val="0"/>
          <c:showSerName val="0"/>
          <c:showPercent val="0"/>
          <c:showBubbleSize val="0"/>
        </c:dLbls>
        <c:gapWidth val="22"/>
        <c:axId val="414189440"/>
        <c:axId val="414190976"/>
      </c:barChart>
      <c:lineChart>
        <c:grouping val="standard"/>
        <c:varyColors val="0"/>
        <c:ser>
          <c:idx val="2"/>
          <c:order val="2"/>
          <c:tx>
            <c:strRef>
              <c:f>Спирт!$A$8</c:f>
              <c:strCache>
                <c:ptCount val="1"/>
                <c:pt idx="0">
                  <c:v>в % к 2016 году</c:v>
                </c:pt>
              </c:strCache>
            </c:strRef>
          </c:tx>
          <c:spPr>
            <a:ln w="37996">
              <a:solidFill>
                <a:schemeClr val="accent6">
                  <a:lumMod val="75000"/>
                </a:schemeClr>
              </a:solidFill>
              <a:prstDash val="solid"/>
            </a:ln>
          </c:spPr>
          <c:marker>
            <c:symbol val="square"/>
            <c:size val="2"/>
            <c:spPr>
              <a:solidFill>
                <a:srgbClr val="333333"/>
              </a:solidFill>
              <a:ln>
                <a:solidFill>
                  <a:srgbClr val="333333"/>
                </a:solidFill>
                <a:prstDash val="solid"/>
              </a:ln>
            </c:spPr>
          </c:marker>
          <c:dLbls>
            <c:dLbl>
              <c:idx val="0"/>
              <c:layout>
                <c:manualLayout>
                  <c:x val="-9.2438528378628218E-2"/>
                  <c:y val="-3.61663652802893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2924755037899797"/>
                  <c:y val="-2.1097046413502109E-2"/>
                </c:manualLayout>
              </c:layout>
              <c:tx>
                <c:rich>
                  <a:bodyPr/>
                  <a:lstStyle/>
                  <a:p>
                    <a:r>
                      <a:rPr lang="ru-RU" i="1">
                        <a:latin typeface="Arial Narrow" panose="020B0606020202030204" pitchFamily="34" charset="0"/>
                      </a:rPr>
                      <a:t>в 2,3 раза</a:t>
                    </a:r>
                    <a:endParaRPr lang="ru-RU" i="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0537992235163617"/>
                  <c:y val="-6.1784207353827635E-2"/>
                </c:manualLayout>
              </c:layout>
              <c:tx>
                <c:rich>
                  <a:bodyPr wrap="square" lIns="38100" tIns="19050" rIns="38100" bIns="19050" anchor="ctr">
                    <a:noAutofit/>
                  </a:bodyPr>
                  <a:lstStyle/>
                  <a:p>
                    <a:pPr>
                      <a:defRPr sz="1000" i="1">
                        <a:latin typeface="Arial Narrow" panose="020B0606020202030204" pitchFamily="34" charset="0"/>
                      </a:defRPr>
                    </a:pPr>
                    <a:r>
                      <a:rPr lang="ru-RU" i="1">
                        <a:latin typeface="Arial Narrow" panose="020B0606020202030204" pitchFamily="34" charset="0"/>
                      </a:rPr>
                      <a:t>в 1,9 раза</a:t>
                    </a:r>
                    <a:endParaRPr lang="ru-RU" i="1"/>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830282861896838"/>
                      <c:h val="4.0687160940325498E-2"/>
                    </c:manualLayout>
                  </c15:layout>
                </c:ext>
              </c:extLst>
            </c:dLbl>
            <c:spPr>
              <a:noFill/>
              <a:ln>
                <a:noFill/>
              </a:ln>
              <a:effectLst/>
            </c:spPr>
            <c:txPr>
              <a:bodyPr wrap="square" lIns="38100" tIns="19050" rIns="38100" bIns="19050" anchor="ctr">
                <a:spAutoFit/>
              </a:bodyPr>
              <a:lstStyle/>
              <a:p>
                <a:pPr>
                  <a:defRPr sz="1000" i="1">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Спирт!$B$5:$D$5</c:f>
              <c:strCache>
                <c:ptCount val="3"/>
                <c:pt idx="0">
                  <c:v>январь</c:v>
                </c:pt>
                <c:pt idx="1">
                  <c:v>февраль</c:v>
                </c:pt>
                <c:pt idx="2">
                  <c:v>март</c:v>
                </c:pt>
              </c:strCache>
            </c:strRef>
          </c:cat>
          <c:val>
            <c:numRef>
              <c:f>Спирт!$B$8:$D$8</c:f>
              <c:numCache>
                <c:formatCode>0.0</c:formatCode>
                <c:ptCount val="3"/>
                <c:pt idx="0">
                  <c:v>104.03629312202244</c:v>
                </c:pt>
                <c:pt idx="1">
                  <c:v>227.20142543129288</c:v>
                </c:pt>
                <c:pt idx="2">
                  <c:v>191.78597522112889</c:v>
                </c:pt>
              </c:numCache>
            </c:numRef>
          </c:val>
          <c:smooth val="1"/>
        </c:ser>
        <c:dLbls>
          <c:showLegendKey val="0"/>
          <c:showVal val="0"/>
          <c:showCatName val="0"/>
          <c:showSerName val="0"/>
          <c:showPercent val="0"/>
          <c:showBubbleSize val="0"/>
        </c:dLbls>
        <c:marker val="1"/>
        <c:smooth val="0"/>
        <c:axId val="414213248"/>
        <c:axId val="414214784"/>
      </c:lineChart>
      <c:catAx>
        <c:axId val="414189440"/>
        <c:scaling>
          <c:orientation val="minMax"/>
        </c:scaling>
        <c:delete val="0"/>
        <c:axPos val="b"/>
        <c:majorGridlines>
          <c:spPr>
            <a:ln w="3166">
              <a:noFill/>
              <a:prstDash val="lgDash"/>
            </a:ln>
          </c:spPr>
        </c:majorGridlines>
        <c:numFmt formatCode="General" sourceLinked="1"/>
        <c:majorTickMark val="out"/>
        <c:minorTickMark val="none"/>
        <c:tickLblPos val="low"/>
        <c:spPr>
          <a:ln w="9498">
            <a:noFill/>
          </a:ln>
        </c:spPr>
        <c:txPr>
          <a:bodyPr rot="0" vert="horz"/>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crossAx val="414190976"/>
        <c:crosses val="autoZero"/>
        <c:auto val="1"/>
        <c:lblAlgn val="ctr"/>
        <c:lblOffset val="100"/>
        <c:tickLblSkip val="1"/>
        <c:tickMarkSkip val="1"/>
        <c:noMultiLvlLbl val="0"/>
      </c:catAx>
      <c:valAx>
        <c:axId val="414190976"/>
        <c:scaling>
          <c:orientation val="minMax"/>
          <c:max val="140"/>
          <c:min val="30"/>
        </c:scaling>
        <c:delete val="0"/>
        <c:axPos val="l"/>
        <c:majorGridlines>
          <c:spPr>
            <a:ln w="3166">
              <a:noFill/>
              <a:prstDash val="sysDash"/>
            </a:ln>
          </c:spPr>
        </c:majorGridlines>
        <c:numFmt formatCode="0" sourceLinked="0"/>
        <c:majorTickMark val="out"/>
        <c:minorTickMark val="none"/>
        <c:tickLblPos val="none"/>
        <c:spPr>
          <a:ln>
            <a:noFill/>
          </a:ln>
        </c:spPr>
        <c:crossAx val="414189440"/>
        <c:crosses val="autoZero"/>
        <c:crossBetween val="between"/>
        <c:majorUnit val="40"/>
      </c:valAx>
      <c:catAx>
        <c:axId val="414213248"/>
        <c:scaling>
          <c:orientation val="minMax"/>
        </c:scaling>
        <c:delete val="1"/>
        <c:axPos val="b"/>
        <c:numFmt formatCode="General" sourceLinked="1"/>
        <c:majorTickMark val="out"/>
        <c:minorTickMark val="none"/>
        <c:tickLblPos val="none"/>
        <c:crossAx val="414214784"/>
        <c:crosses val="autoZero"/>
        <c:auto val="1"/>
        <c:lblAlgn val="ctr"/>
        <c:lblOffset val="100"/>
        <c:noMultiLvlLbl val="0"/>
      </c:catAx>
      <c:valAx>
        <c:axId val="414214784"/>
        <c:scaling>
          <c:orientation val="minMax"/>
          <c:max val="250"/>
          <c:min val="-50"/>
        </c:scaling>
        <c:delete val="0"/>
        <c:axPos val="r"/>
        <c:title>
          <c:tx>
            <c:rich>
              <a:bodyPr rot="0" vert="horz"/>
              <a:lstStyle/>
              <a:p>
                <a:pPr>
                  <a:defRPr sz="1023" b="0" i="0" u="none" strike="noStrike" baseline="0">
                    <a:solidFill>
                      <a:srgbClr val="000000"/>
                    </a:solidFill>
                    <a:latin typeface="Times New Roman"/>
                    <a:ea typeface="Times New Roman"/>
                    <a:cs typeface="Times New Roman"/>
                  </a:defRPr>
                </a:pPr>
                <a:r>
                  <a:rPr lang="ru-RU"/>
                  <a:t>%</a:t>
                </a:r>
              </a:p>
            </c:rich>
          </c:tx>
          <c:layout>
            <c:manualLayout>
              <c:xMode val="edge"/>
              <c:yMode val="edge"/>
              <c:x val="0.91075307894205537"/>
              <c:y val="0.12158212781541845"/>
            </c:manualLayout>
          </c:layout>
          <c:overlay val="0"/>
          <c:spPr>
            <a:noFill/>
            <a:ln w="25331">
              <a:noFill/>
            </a:ln>
          </c:spPr>
        </c:title>
        <c:numFmt formatCode="0" sourceLinked="0"/>
        <c:majorTickMark val="cross"/>
        <c:minorTickMark val="none"/>
        <c:tickLblPos val="nextTo"/>
        <c:spPr>
          <a:ln w="9498">
            <a:noFill/>
          </a:ln>
        </c:spPr>
        <c:txPr>
          <a:bodyPr rot="0" vert="horz"/>
          <a:lstStyle/>
          <a:p>
            <a:pPr>
              <a:defRPr sz="799" b="0" i="0" u="none" strike="noStrike" baseline="0">
                <a:solidFill>
                  <a:srgbClr val="FFFFFF"/>
                </a:solidFill>
                <a:latin typeface="Times New Roman"/>
                <a:ea typeface="Times New Roman"/>
                <a:cs typeface="Times New Roman"/>
              </a:defRPr>
            </a:pPr>
            <a:endParaRPr lang="ru-RU"/>
          </a:p>
        </c:txPr>
        <c:crossAx val="414213248"/>
        <c:crosses val="max"/>
        <c:crossBetween val="between"/>
        <c:majorUnit val="30"/>
        <c:minorUnit val="30"/>
      </c:valAx>
      <c:spPr>
        <a:solidFill>
          <a:srgbClr val="FFFFFF"/>
        </a:solidFill>
        <a:ln w="25331">
          <a:noFill/>
        </a:ln>
      </c:spPr>
    </c:plotArea>
    <c:legend>
      <c:legendPos val="r"/>
      <c:layout>
        <c:manualLayout>
          <c:xMode val="edge"/>
          <c:yMode val="edge"/>
          <c:x val="1.3435993630990235E-4"/>
          <c:y val="0.90229384117682954"/>
          <c:w val="0.91836305555872089"/>
          <c:h val="6.325320262119552E-2"/>
        </c:manualLayout>
      </c:layout>
      <c:overlay val="1"/>
      <c:spPr>
        <a:solidFill>
          <a:srgbClr val="FFFFFF"/>
        </a:solidFill>
        <a:ln w="25331">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accent1">
                    <a:lumMod val="75000"/>
                  </a:schemeClr>
                </a:fgClr>
                <a:bgClr>
                  <a:schemeClr val="bg1"/>
                </a:bgClr>
              </a:pattFill>
            </c:spPr>
          </c:dPt>
          <c:dPt>
            <c:idx val="1"/>
            <c:bubble3D val="0"/>
          </c:dPt>
          <c:dLbls>
            <c:dLbl>
              <c:idx val="0"/>
              <c:spPr/>
              <c:txPr>
                <a:bodyPr/>
                <a:lstStyle/>
                <a:p>
                  <a:pPr>
                    <a:defRPr sz="1600" b="1">
                      <a:solidFill>
                        <a:schemeClr val="accent1">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382.15599999999995</c:v>
                </c:pt>
                <c:pt idx="1">
                  <c:v>224.50800000000001</c:v>
                </c:pt>
              </c:numCache>
            </c:numRef>
          </c:val>
        </c:ser>
        <c:dLbls>
          <c:showLegendKey val="0"/>
          <c:showVal val="0"/>
          <c:showCatName val="0"/>
          <c:showSerName val="0"/>
          <c:showPercent val="0"/>
          <c:showBubbleSize val="0"/>
          <c:showLeaderLines val="1"/>
        </c:dLbls>
        <c:firstSliceAng val="65"/>
        <c:holeSize val="50"/>
      </c:doughnutChart>
    </c:plotArea>
    <c:plotVisOnly val="1"/>
    <c:dispBlanksAs val="gap"/>
    <c:showDLblsOverMax val="0"/>
  </c:chart>
  <c:spPr>
    <a:ln>
      <a:noFill/>
    </a:ln>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rgbClr val="E66822"/>
                </a:fgClr>
                <a:bgClr>
                  <a:schemeClr val="bg1"/>
                </a:bgClr>
              </a:pattFill>
            </c:spPr>
          </c:dPt>
          <c:dPt>
            <c:idx val="1"/>
            <c:bubble3D val="0"/>
            <c:spPr>
              <a:solidFill>
                <a:srgbClr val="E66822"/>
              </a:solidFill>
            </c:spPr>
          </c:dPt>
          <c:dLbls>
            <c:dLbl>
              <c:idx val="0"/>
              <c:spPr/>
              <c:txPr>
                <a:bodyPr/>
                <a:lstStyle/>
                <a:p>
                  <a:pPr>
                    <a:defRPr sz="1600"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60.869908999999993</c:v>
                </c:pt>
                <c:pt idx="1">
                  <c:v>22.773313000000002</c:v>
                </c:pt>
              </c:numCache>
            </c:numRef>
          </c:val>
        </c:ser>
        <c:dLbls>
          <c:showLegendKey val="0"/>
          <c:showVal val="0"/>
          <c:showCatName val="0"/>
          <c:showSerName val="0"/>
          <c:showPercent val="0"/>
          <c:showBubbleSize val="0"/>
          <c:showLeaderLines val="1"/>
        </c:dLbls>
        <c:firstSliceAng val="90"/>
        <c:holeSize val="50"/>
      </c:doughnutChart>
    </c:plotArea>
    <c:plotVisOnly val="1"/>
    <c:dispBlanksAs val="gap"/>
    <c:showDLblsOverMax val="0"/>
  </c:chart>
  <c:spPr>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462077282335995E-2"/>
          <c:y val="0.21184041994750658"/>
          <c:w val="0.92652094958718401"/>
          <c:h val="0.64313160854893137"/>
        </c:manualLayout>
      </c:layout>
      <c:barChart>
        <c:barDir val="col"/>
        <c:grouping val="clustered"/>
        <c:varyColors val="0"/>
        <c:ser>
          <c:idx val="0"/>
          <c:order val="0"/>
          <c:tx>
            <c:strRef>
              <c:f>Табак2!$A$6</c:f>
              <c:strCache>
                <c:ptCount val="1"/>
                <c:pt idx="0">
                  <c:v>2016 год</c:v>
                </c:pt>
              </c:strCache>
            </c:strRef>
          </c:tx>
          <c:spPr>
            <a:solidFill>
              <a:srgbClr val="2FBBA4"/>
            </a:solidFill>
            <a:ln w="12680">
              <a:noFill/>
              <a:prstDash val="solid"/>
            </a:ln>
            <a:scene3d>
              <a:camera prst="orthographicFront"/>
              <a:lightRig rig="threePt" dir="t"/>
            </a:scene3d>
            <a:sp3d>
              <a:bevelT w="38100" h="190500"/>
            </a:sp3d>
          </c:spPr>
          <c:invertIfNegative val="0"/>
          <c:dLbls>
            <c:dLbl>
              <c:idx val="0"/>
              <c:tx>
                <c:rich>
                  <a:bodyPr/>
                  <a:lstStyle/>
                  <a:p>
                    <a:r>
                      <a:rPr lang="en-US">
                        <a:latin typeface="Arial Narrow" panose="020B0606020202030204" pitchFamily="34" charset="0"/>
                      </a:rPr>
                      <a:t>113</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4.0015794485866295E-3"/>
                  <c:y val="8.2171637636204484E-2"/>
                </c:manualLayout>
              </c:layout>
              <c:tx>
                <c:rich>
                  <a:bodyPr/>
                  <a:lstStyle/>
                  <a:p>
                    <a:r>
                      <a:rPr lang="en-US">
                        <a:latin typeface="Arial Narrow" panose="020B0606020202030204" pitchFamily="34" charset="0"/>
                      </a:rPr>
                      <a:t>11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263422954483631E-4"/>
                  <c:y val="8.0173078365204209E-2"/>
                </c:manualLayout>
              </c:layout>
              <c:tx>
                <c:rich>
                  <a:bodyPr/>
                  <a:lstStyle/>
                  <a:p>
                    <a:r>
                      <a:rPr lang="en-US">
                        <a:latin typeface="Arial Narrow" panose="020B0606020202030204" pitchFamily="34" charset="0"/>
                      </a:rPr>
                      <a:t>20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3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Табак2!$B$5:$D$5</c:f>
              <c:strCache>
                <c:ptCount val="3"/>
                <c:pt idx="0">
                  <c:v>январь</c:v>
                </c:pt>
                <c:pt idx="1">
                  <c:v>февраль</c:v>
                </c:pt>
                <c:pt idx="2">
                  <c:v>март</c:v>
                </c:pt>
              </c:strCache>
            </c:strRef>
          </c:cat>
          <c:val>
            <c:numRef>
              <c:f>Табак2!$B$6:$D$6</c:f>
              <c:numCache>
                <c:formatCode>0.000000</c:formatCode>
                <c:ptCount val="3"/>
                <c:pt idx="0">
                  <c:v>62.844907000000006</c:v>
                </c:pt>
                <c:pt idx="1">
                  <c:v>16.268256999999998</c:v>
                </c:pt>
                <c:pt idx="2">
                  <c:v>25.123418000000001</c:v>
                </c:pt>
              </c:numCache>
            </c:numRef>
          </c:val>
        </c:ser>
        <c:ser>
          <c:idx val="1"/>
          <c:order val="1"/>
          <c:tx>
            <c:strRef>
              <c:f>Табак2!$A$7</c:f>
              <c:strCache>
                <c:ptCount val="1"/>
                <c:pt idx="0">
                  <c:v>2017 год</c:v>
                </c:pt>
              </c:strCache>
            </c:strRef>
          </c:tx>
          <c:spPr>
            <a:solidFill>
              <a:srgbClr val="F79646">
                <a:lumMod val="75000"/>
              </a:srgbClr>
            </a:solidFill>
            <a:ln w="12680">
              <a:noFill/>
              <a:prstDash val="solid"/>
            </a:ln>
            <a:scene3d>
              <a:camera prst="orthographicFront"/>
              <a:lightRig rig="threePt" dir="t"/>
            </a:scene3d>
            <a:sp3d>
              <a:bevelT w="38100" h="190500"/>
            </a:sp3d>
          </c:spPr>
          <c:invertIfNegative val="0"/>
          <c:dLbls>
            <c:dLbl>
              <c:idx val="0"/>
              <c:tx>
                <c:rich>
                  <a:bodyPr/>
                  <a:lstStyle/>
                  <a:p>
                    <a:r>
                      <a:rPr lang="en-US"/>
                      <a:t>169</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3.606902078416737E-3"/>
                  <c:y val="7.6194375703037123E-2"/>
                </c:manualLayout>
              </c:layout>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9480464941882267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3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Табак2!$B$5:$D$5</c:f>
              <c:strCache>
                <c:ptCount val="3"/>
                <c:pt idx="0">
                  <c:v>январь</c:v>
                </c:pt>
                <c:pt idx="1">
                  <c:v>февраль</c:v>
                </c:pt>
                <c:pt idx="2">
                  <c:v>март</c:v>
                </c:pt>
              </c:strCache>
            </c:strRef>
          </c:cat>
          <c:val>
            <c:numRef>
              <c:f>Табак2!$B$7:$D$7</c:f>
              <c:numCache>
                <c:formatCode>0.000000</c:formatCode>
                <c:ptCount val="3"/>
                <c:pt idx="0">
                  <c:v>118.63852600000001</c:v>
                </c:pt>
                <c:pt idx="1">
                  <c:v>12.522130000000001</c:v>
                </c:pt>
                <c:pt idx="2">
                  <c:v>22.799603999999999</c:v>
                </c:pt>
              </c:numCache>
            </c:numRef>
          </c:val>
        </c:ser>
        <c:dLbls>
          <c:showLegendKey val="0"/>
          <c:showVal val="0"/>
          <c:showCatName val="0"/>
          <c:showSerName val="0"/>
          <c:showPercent val="0"/>
          <c:showBubbleSize val="0"/>
        </c:dLbls>
        <c:gapWidth val="36"/>
        <c:axId val="415505792"/>
        <c:axId val="417268864"/>
      </c:barChart>
      <c:lineChart>
        <c:grouping val="standard"/>
        <c:varyColors val="0"/>
        <c:ser>
          <c:idx val="2"/>
          <c:order val="2"/>
          <c:tx>
            <c:strRef>
              <c:f>Табак2!$A$8</c:f>
              <c:strCache>
                <c:ptCount val="1"/>
                <c:pt idx="0">
                  <c:v>в % к 2016 году</c:v>
                </c:pt>
              </c:strCache>
            </c:strRef>
          </c:tx>
          <c:spPr>
            <a:ln w="38037">
              <a:solidFill>
                <a:sysClr val="windowText" lastClr="000000">
                  <a:lumMod val="65000"/>
                  <a:lumOff val="35000"/>
                </a:sysClr>
              </a:solidFill>
              <a:prstDash val="solid"/>
            </a:ln>
          </c:spPr>
          <c:marker>
            <c:symbol val="square"/>
            <c:size val="2"/>
            <c:spPr>
              <a:solidFill>
                <a:srgbClr val="333333"/>
              </a:solidFill>
              <a:ln>
                <a:solidFill>
                  <a:srgbClr val="333333"/>
                </a:solidFill>
                <a:prstDash val="solid"/>
              </a:ln>
            </c:spPr>
          </c:marker>
          <c:dLbls>
            <c:dLbl>
              <c:idx val="0"/>
              <c:layout>
                <c:manualLayout>
                  <c:x val="-0.14346736069755986"/>
                  <c:y val="-0.18250085405990918"/>
                </c:manualLayout>
              </c:layout>
              <c:tx>
                <c:rich>
                  <a:bodyPr/>
                  <a:lstStyle/>
                  <a:p>
                    <a:r>
                      <a:rPr lang="ru-RU" i="1"/>
                      <a:t>в 1,6 раза</a:t>
                    </a:r>
                    <a:endParaRPr lang="ru-RU"/>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184331729528864E-2"/>
                  <c:y val="4.61903055801861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789695405721482E-2"/>
                  <c:y val="-5.12335958005249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ru-RU"/>
                      <a:t>в 1,6 раза</a:t>
                    </a:r>
                  </a:p>
                </c:rich>
              </c:tx>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5.2292312023126758E-2"/>
                  <c:y val="4.19536422294590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3487795747361714E-2"/>
                  <c:y val="-3.85429614343540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3487795747361714E-2"/>
                  <c:y val="3.34803155280050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3487795747361644E-2"/>
                  <c:y val="-5.9726278187989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3487795747361714E-2"/>
                  <c:y val="-3.854296143435406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i="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Табак2!$B$5:$D$5</c:f>
              <c:strCache>
                <c:ptCount val="3"/>
                <c:pt idx="0">
                  <c:v>январь</c:v>
                </c:pt>
                <c:pt idx="1">
                  <c:v>февраль</c:v>
                </c:pt>
                <c:pt idx="2">
                  <c:v>март</c:v>
                </c:pt>
              </c:strCache>
            </c:strRef>
          </c:cat>
          <c:val>
            <c:numRef>
              <c:f>Табак2!$B$8:$D$8</c:f>
              <c:numCache>
                <c:formatCode>0.0</c:formatCode>
                <c:ptCount val="3"/>
                <c:pt idx="0">
                  <c:v>188.77985768997956</c:v>
                </c:pt>
                <c:pt idx="1">
                  <c:v>76.972782025757297</c:v>
                </c:pt>
                <c:pt idx="2">
                  <c:v>90.750406652470602</c:v>
                </c:pt>
              </c:numCache>
            </c:numRef>
          </c:val>
          <c:smooth val="1"/>
        </c:ser>
        <c:dLbls>
          <c:showLegendKey val="0"/>
          <c:showVal val="0"/>
          <c:showCatName val="0"/>
          <c:showSerName val="0"/>
          <c:showPercent val="0"/>
          <c:showBubbleSize val="0"/>
        </c:dLbls>
        <c:marker val="1"/>
        <c:smooth val="0"/>
        <c:axId val="417270400"/>
        <c:axId val="417292672"/>
      </c:lineChart>
      <c:catAx>
        <c:axId val="41550579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417268864"/>
        <c:crosses val="autoZero"/>
        <c:auto val="1"/>
        <c:lblAlgn val="ctr"/>
        <c:lblOffset val="100"/>
        <c:tickLblSkip val="1"/>
        <c:tickMarkSkip val="1"/>
        <c:noMultiLvlLbl val="0"/>
      </c:catAx>
      <c:valAx>
        <c:axId val="417268864"/>
        <c:scaling>
          <c:orientation val="minMax"/>
          <c:max val="150"/>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300" b="0" i="0" u="none" strike="noStrike" baseline="0">
                <a:solidFill>
                  <a:schemeClr val="bg1"/>
                </a:solidFill>
                <a:latin typeface="Times New Roman"/>
                <a:ea typeface="Times New Roman"/>
                <a:cs typeface="Times New Roman"/>
              </a:defRPr>
            </a:pPr>
            <a:endParaRPr lang="ru-RU"/>
          </a:p>
        </c:txPr>
        <c:crossAx val="415505792"/>
        <c:crosses val="autoZero"/>
        <c:crossBetween val="between"/>
      </c:valAx>
      <c:catAx>
        <c:axId val="417270400"/>
        <c:scaling>
          <c:orientation val="minMax"/>
        </c:scaling>
        <c:delete val="1"/>
        <c:axPos val="b"/>
        <c:numFmt formatCode="General" sourceLinked="1"/>
        <c:majorTickMark val="out"/>
        <c:minorTickMark val="none"/>
        <c:tickLblPos val="none"/>
        <c:crossAx val="417292672"/>
        <c:crosses val="autoZero"/>
        <c:auto val="1"/>
        <c:lblAlgn val="ctr"/>
        <c:lblOffset val="100"/>
        <c:noMultiLvlLbl val="0"/>
      </c:catAx>
      <c:valAx>
        <c:axId val="417292672"/>
        <c:scaling>
          <c:orientation val="minMax"/>
          <c:max val="300"/>
        </c:scaling>
        <c:delete val="0"/>
        <c:axPos val="r"/>
        <c:numFmt formatCode="0.0" sourceLinked="1"/>
        <c:majorTickMark val="cross"/>
        <c:minorTickMark val="none"/>
        <c:tickLblPos val="none"/>
        <c:spPr>
          <a:ln w="3169">
            <a:solidFill>
              <a:srgbClr val="000000"/>
            </a:solidFill>
            <a:prstDash val="solid"/>
          </a:ln>
        </c:spPr>
        <c:crossAx val="417270400"/>
        <c:crosses val="max"/>
        <c:crossBetween val="between"/>
      </c:valAx>
      <c:spPr>
        <a:solidFill>
          <a:srgbClr val="FFFFFF"/>
        </a:solidFill>
        <a:ln w="25358">
          <a:noFill/>
        </a:ln>
      </c:spPr>
    </c:plotArea>
    <c:legend>
      <c:legendPos val="r"/>
      <c:layout>
        <c:manualLayout>
          <c:xMode val="edge"/>
          <c:yMode val="edge"/>
          <c:x val="9.1317365269461104E-2"/>
          <c:y val="0.94062500000000038"/>
          <c:w val="0.82485029940119792"/>
          <c:h val="5.6250000000000015E-2"/>
        </c:manualLayout>
      </c:layout>
      <c:overlay val="0"/>
      <c:spPr>
        <a:solidFill>
          <a:srgbClr val="FFFFFF"/>
        </a:solidFill>
        <a:ln w="25358">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tx1">
                    <a:lumMod val="50000"/>
                    <a:lumOff val="50000"/>
                  </a:schemeClr>
                </a:fgClr>
                <a:bgClr>
                  <a:schemeClr val="bg1"/>
                </a:bgClr>
              </a:pattFill>
            </c:spPr>
          </c:dPt>
          <c:dPt>
            <c:idx val="1"/>
            <c:bubble3D val="0"/>
            <c:spPr>
              <a:solidFill>
                <a:schemeClr val="tx1">
                  <a:lumMod val="50000"/>
                  <a:lumOff val="50000"/>
                </a:schemeClr>
              </a:solidFill>
            </c:spPr>
          </c:dPt>
          <c:dLbls>
            <c:dLbl>
              <c:idx val="0"/>
              <c:spPr/>
              <c:txPr>
                <a:bodyPr/>
                <a:lstStyle/>
                <a:p>
                  <a:pPr>
                    <a:defRPr sz="16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321.11997300000002</c:v>
                </c:pt>
                <c:pt idx="1">
                  <c:v>193.96025900000001</c:v>
                </c:pt>
              </c:numCache>
            </c:numRef>
          </c:val>
        </c:ser>
        <c:dLbls>
          <c:showLegendKey val="0"/>
          <c:showVal val="0"/>
          <c:showCatName val="0"/>
          <c:showSerName val="0"/>
          <c:showPercent val="0"/>
          <c:showBubbleSize val="0"/>
          <c:showLeaderLines val="1"/>
        </c:dLbls>
        <c:firstSliceAng val="125"/>
        <c:holeSize val="50"/>
      </c:doughnutChart>
    </c:plotArea>
    <c:plotVisOnly val="1"/>
    <c:dispBlanksAs val="gap"/>
    <c:showDLblsOverMax val="0"/>
  </c:chart>
  <c:spPr>
    <a:ln>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197035121343E-2"/>
          <c:y val="0.20139738861756212"/>
          <c:w val="0.88264310241412947"/>
          <c:h val="0.68225684555388033"/>
        </c:manualLayout>
      </c:layout>
      <c:barChart>
        <c:barDir val="col"/>
        <c:grouping val="clustered"/>
        <c:varyColors val="0"/>
        <c:ser>
          <c:idx val="0"/>
          <c:order val="0"/>
          <c:tx>
            <c:strRef>
              <c:f>АВТО2!$A$6</c:f>
              <c:strCache>
                <c:ptCount val="1"/>
                <c:pt idx="0">
                  <c:v>2016 год</c:v>
                </c:pt>
              </c:strCache>
            </c:strRef>
          </c:tx>
          <c:spPr>
            <a:solidFill>
              <a:srgbClr val="5FD38B"/>
            </a:solidFill>
            <a:ln w="12671">
              <a:noFill/>
              <a:prstDash val="solid"/>
            </a:ln>
            <a:scene3d>
              <a:camera prst="orthographicFront"/>
              <a:lightRig rig="threePt" dir="t"/>
            </a:scene3d>
            <a:sp3d>
              <a:bevelT w="38100" h="190500"/>
            </a:sp3d>
          </c:spPr>
          <c:invertIfNegative val="0"/>
          <c:dLbls>
            <c:numFmt formatCode="#,##0.00" sourceLinked="0"/>
            <c:spPr>
              <a:noFill/>
              <a:ln>
                <a:noFill/>
              </a:ln>
            </c:spPr>
            <c:txPr>
              <a:bodyPr/>
              <a:lstStyle/>
              <a:p>
                <a:pPr>
                  <a:defRPr sz="1050" b="1">
                    <a:solidFill>
                      <a:sysClr val="windowText" lastClr="000000"/>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АВТО2!$B$5:$D$5</c:f>
              <c:strCache>
                <c:ptCount val="3"/>
                <c:pt idx="0">
                  <c:v>январь</c:v>
                </c:pt>
                <c:pt idx="1">
                  <c:v>февраль</c:v>
                </c:pt>
                <c:pt idx="2">
                  <c:v>март</c:v>
                </c:pt>
              </c:strCache>
            </c:strRef>
          </c:cat>
          <c:val>
            <c:numRef>
              <c:f>АВТО2!$B$6:$D$6</c:f>
              <c:numCache>
                <c:formatCode>0.00</c:formatCode>
                <c:ptCount val="3"/>
                <c:pt idx="0">
                  <c:v>0.93726299999999996</c:v>
                </c:pt>
                <c:pt idx="1">
                  <c:v>0.63457799999999998</c:v>
                </c:pt>
                <c:pt idx="2">
                  <c:v>1.0346550000000001</c:v>
                </c:pt>
              </c:numCache>
            </c:numRef>
          </c:val>
        </c:ser>
        <c:ser>
          <c:idx val="1"/>
          <c:order val="1"/>
          <c:tx>
            <c:strRef>
              <c:f>АВТО2!$A$7</c:f>
              <c:strCache>
                <c:ptCount val="1"/>
                <c:pt idx="0">
                  <c:v>2017 год</c:v>
                </c:pt>
              </c:strCache>
            </c:strRef>
          </c:tx>
          <c:spPr>
            <a:solidFill>
              <a:sysClr val="windowText" lastClr="000000">
                <a:lumMod val="50000"/>
                <a:lumOff val="50000"/>
              </a:sysClr>
            </a:solidFill>
            <a:ln w="12671">
              <a:noFill/>
              <a:prstDash val="solid"/>
            </a:ln>
            <a:scene3d>
              <a:camera prst="orthographicFront"/>
              <a:lightRig rig="threePt" dir="t"/>
            </a:scene3d>
            <a:sp3d>
              <a:bevelT w="38100" h="190500"/>
            </a:sp3d>
          </c:spPr>
          <c:invertIfNegative val="0"/>
          <c:dLbls>
            <c:numFmt formatCode="#,##0.00" sourceLinked="0"/>
            <c:spPr>
              <a:noFill/>
              <a:ln>
                <a:noFill/>
              </a:ln>
            </c:spPr>
            <c:txPr>
              <a:bodyPr/>
              <a:lstStyle/>
              <a:p>
                <a:pPr>
                  <a:defRPr sz="11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АВТО2!$B$5:$D$5</c:f>
              <c:strCache>
                <c:ptCount val="3"/>
                <c:pt idx="0">
                  <c:v>январь</c:v>
                </c:pt>
                <c:pt idx="1">
                  <c:v>февраль</c:v>
                </c:pt>
                <c:pt idx="2">
                  <c:v>март</c:v>
                </c:pt>
              </c:strCache>
            </c:strRef>
          </c:cat>
          <c:val>
            <c:numRef>
              <c:f>АВТО2!$B$7:$D$7</c:f>
              <c:numCache>
                <c:formatCode>#,##0.00</c:formatCode>
                <c:ptCount val="3"/>
                <c:pt idx="0">
                  <c:v>0.94723500000000005</c:v>
                </c:pt>
                <c:pt idx="1">
                  <c:v>0.68639400000000006</c:v>
                </c:pt>
                <c:pt idx="2">
                  <c:v>0.72420499999999999</c:v>
                </c:pt>
              </c:numCache>
            </c:numRef>
          </c:val>
        </c:ser>
        <c:dLbls>
          <c:showLegendKey val="0"/>
          <c:showVal val="0"/>
          <c:showCatName val="0"/>
          <c:showSerName val="0"/>
          <c:showPercent val="0"/>
          <c:showBubbleSize val="0"/>
        </c:dLbls>
        <c:gapWidth val="22"/>
        <c:axId val="427485824"/>
        <c:axId val="442917248"/>
      </c:barChart>
      <c:lineChart>
        <c:grouping val="standard"/>
        <c:varyColors val="0"/>
        <c:ser>
          <c:idx val="2"/>
          <c:order val="2"/>
          <c:tx>
            <c:strRef>
              <c:f>АВТО2!$A$8</c:f>
              <c:strCache>
                <c:ptCount val="1"/>
                <c:pt idx="0">
                  <c:v>в % к 2016 году</c:v>
                </c:pt>
              </c:strCache>
            </c:strRef>
          </c:tx>
          <c:spPr>
            <a:ln w="38013">
              <a:solidFill>
                <a:srgbClr val="A50021"/>
              </a:solidFill>
              <a:prstDash val="solid"/>
            </a:ln>
          </c:spPr>
          <c:marker>
            <c:symbol val="square"/>
            <c:size val="2"/>
            <c:spPr>
              <a:solidFill>
                <a:srgbClr val="333333"/>
              </a:solidFill>
              <a:ln>
                <a:solidFill>
                  <a:srgbClr val="333333"/>
                </a:solidFill>
                <a:prstDash val="solid"/>
              </a:ln>
            </c:spPr>
          </c:marker>
          <c:dPt>
            <c:idx val="1"/>
            <c:bubble3D val="0"/>
            <c:spPr>
              <a:ln w="38013">
                <a:solidFill>
                  <a:srgbClr val="F79646">
                    <a:lumMod val="75000"/>
                  </a:srgbClr>
                </a:solidFill>
                <a:prstDash val="solid"/>
              </a:ln>
            </c:spPr>
          </c:dPt>
          <c:dPt>
            <c:idx val="2"/>
            <c:bubble3D val="0"/>
            <c:spPr>
              <a:ln w="38013">
                <a:solidFill>
                  <a:srgbClr val="F79646">
                    <a:lumMod val="75000"/>
                  </a:srgbClr>
                </a:solidFill>
                <a:prstDash val="solid"/>
              </a:ln>
            </c:spPr>
          </c:dPt>
          <c:dLbls>
            <c:dLbl>
              <c:idx val="0"/>
              <c:layout>
                <c:manualLayout>
                  <c:x val="-7.9966329966329963E-2"/>
                  <c:y val="-4.9164208456243856E-2"/>
                </c:manualLayout>
              </c:layout>
              <c:showLegendKey val="0"/>
              <c:showVal val="1"/>
              <c:showCatName val="0"/>
              <c:showSerName val="0"/>
              <c:showPercent val="0"/>
              <c:showBubbleSize val="0"/>
            </c:dLbl>
            <c:dLbl>
              <c:idx val="1"/>
              <c:layout>
                <c:manualLayout>
                  <c:x val="-3.787878787878788E-2"/>
                  <c:y val="-5.8997050147492625E-2"/>
                </c:manualLayout>
              </c:layout>
              <c:showLegendKey val="0"/>
              <c:showVal val="1"/>
              <c:showCatName val="0"/>
              <c:showSerName val="0"/>
              <c:showPercent val="0"/>
              <c:showBubbleSize val="0"/>
            </c:dLbl>
            <c:dLbl>
              <c:idx val="2"/>
              <c:layout>
                <c:manualLayout>
                  <c:x val="0"/>
                  <c:y val="-2.9498525073746312E-2"/>
                </c:manualLayout>
              </c:layout>
              <c:showLegendKey val="0"/>
              <c:showVal val="1"/>
              <c:showCatName val="0"/>
              <c:showSerName val="0"/>
              <c:showPercent val="0"/>
              <c:showBubbleSize val="0"/>
            </c:dLbl>
            <c:txPr>
              <a:bodyPr/>
              <a:lstStyle/>
              <a:p>
                <a:pPr>
                  <a:defRPr sz="1100" i="1">
                    <a:latin typeface="Arial Narrow" panose="020B0606020202030204" pitchFamily="34" charset="0"/>
                  </a:defRPr>
                </a:pPr>
                <a:endParaRPr lang="ru-RU"/>
              </a:p>
            </c:txPr>
            <c:showLegendKey val="0"/>
            <c:showVal val="1"/>
            <c:showCatName val="0"/>
            <c:showSerName val="0"/>
            <c:showPercent val="0"/>
            <c:showBubbleSize val="0"/>
            <c:showLeaderLines val="0"/>
          </c:dLbls>
          <c:cat>
            <c:strRef>
              <c:f>АВТО2!$B$5:$D$5</c:f>
              <c:strCache>
                <c:ptCount val="3"/>
                <c:pt idx="0">
                  <c:v>январь</c:v>
                </c:pt>
                <c:pt idx="1">
                  <c:v>февраль</c:v>
                </c:pt>
                <c:pt idx="2">
                  <c:v>март</c:v>
                </c:pt>
              </c:strCache>
            </c:strRef>
          </c:cat>
          <c:val>
            <c:numRef>
              <c:f>АВТО2!$B$8:$D$8</c:f>
              <c:numCache>
                <c:formatCode>0.0</c:formatCode>
                <c:ptCount val="3"/>
                <c:pt idx="0">
                  <c:v>101.06394896629868</c:v>
                </c:pt>
                <c:pt idx="1">
                  <c:v>108.16542647239584</c:v>
                </c:pt>
                <c:pt idx="2">
                  <c:v>69.994829194272484</c:v>
                </c:pt>
              </c:numCache>
            </c:numRef>
          </c:val>
          <c:smooth val="1"/>
        </c:ser>
        <c:dLbls>
          <c:showLegendKey val="0"/>
          <c:showVal val="0"/>
          <c:showCatName val="0"/>
          <c:showSerName val="0"/>
          <c:showPercent val="0"/>
          <c:showBubbleSize val="0"/>
        </c:dLbls>
        <c:marker val="1"/>
        <c:smooth val="0"/>
        <c:axId val="442920320"/>
        <c:axId val="442918784"/>
      </c:lineChart>
      <c:catAx>
        <c:axId val="427485824"/>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Times New Roman"/>
                <a:cs typeface="Times New Roman"/>
              </a:defRPr>
            </a:pPr>
            <a:endParaRPr lang="ru-RU"/>
          </a:p>
        </c:txPr>
        <c:crossAx val="442917248"/>
        <c:crosses val="autoZero"/>
        <c:auto val="1"/>
        <c:lblAlgn val="ctr"/>
        <c:lblOffset val="100"/>
        <c:tickLblSkip val="1"/>
        <c:tickMarkSkip val="1"/>
        <c:noMultiLvlLbl val="0"/>
      </c:catAx>
      <c:valAx>
        <c:axId val="442917248"/>
        <c:scaling>
          <c:orientation val="minMax"/>
          <c:max val="1.8"/>
        </c:scaling>
        <c:delete val="0"/>
        <c:axPos val="l"/>
        <c:numFmt formatCode="0" sourceLinked="0"/>
        <c:majorTickMark val="out"/>
        <c:minorTickMark val="none"/>
        <c:tickLblPos val="nextTo"/>
        <c:spPr>
          <a:ln w="3168">
            <a:solidFill>
              <a:sysClr val="window" lastClr="FFFFFF">
                <a:lumMod val="75000"/>
              </a:sysClr>
            </a:solidFill>
            <a:prstDash val="solid"/>
          </a:ln>
        </c:spPr>
        <c:txPr>
          <a:bodyPr rot="0" vert="horz"/>
          <a:lstStyle/>
          <a:p>
            <a:pPr>
              <a:defRPr sz="800" b="0" i="0" u="none" strike="noStrike" baseline="0">
                <a:solidFill>
                  <a:schemeClr val="bg1"/>
                </a:solidFill>
                <a:latin typeface="Times New Roman"/>
                <a:ea typeface="Times New Roman"/>
                <a:cs typeface="Times New Roman"/>
              </a:defRPr>
            </a:pPr>
            <a:endParaRPr lang="ru-RU"/>
          </a:p>
        </c:txPr>
        <c:crossAx val="427485824"/>
        <c:crosses val="autoZero"/>
        <c:crossBetween val="between"/>
        <c:majorUnit val="0.5"/>
      </c:valAx>
      <c:valAx>
        <c:axId val="442918784"/>
        <c:scaling>
          <c:orientation val="minMax"/>
          <c:max val="150"/>
          <c:min val="-40"/>
        </c:scaling>
        <c:delete val="0"/>
        <c:axPos val="r"/>
        <c:numFmt formatCode="0.0" sourceLinked="1"/>
        <c:majorTickMark val="out"/>
        <c:minorTickMark val="none"/>
        <c:tickLblPos val="nextTo"/>
        <c:spPr>
          <a:ln>
            <a:noFill/>
          </a:ln>
        </c:spPr>
        <c:txPr>
          <a:bodyPr/>
          <a:lstStyle/>
          <a:p>
            <a:pPr>
              <a:defRPr>
                <a:solidFill>
                  <a:schemeClr val="bg1"/>
                </a:solidFill>
              </a:defRPr>
            </a:pPr>
            <a:endParaRPr lang="ru-RU"/>
          </a:p>
        </c:txPr>
        <c:crossAx val="442920320"/>
        <c:crosses val="max"/>
        <c:crossBetween val="between"/>
      </c:valAx>
      <c:catAx>
        <c:axId val="442920320"/>
        <c:scaling>
          <c:orientation val="minMax"/>
        </c:scaling>
        <c:delete val="1"/>
        <c:axPos val="b"/>
        <c:numFmt formatCode="General" sourceLinked="1"/>
        <c:majorTickMark val="out"/>
        <c:minorTickMark val="none"/>
        <c:tickLblPos val="none"/>
        <c:crossAx val="442918784"/>
        <c:crosses val="autoZero"/>
        <c:auto val="1"/>
        <c:lblAlgn val="ctr"/>
        <c:lblOffset val="100"/>
        <c:noMultiLvlLbl val="0"/>
      </c:catAx>
      <c:spPr>
        <a:noFill/>
        <a:ln w="25400">
          <a:noFill/>
        </a:ln>
      </c:spPr>
    </c:plotArea>
    <c:legend>
      <c:legendPos val="r"/>
      <c:layout>
        <c:manualLayout>
          <c:xMode val="edge"/>
          <c:yMode val="edge"/>
          <c:x val="0.10885739282589668"/>
          <c:y val="0.93114760654918194"/>
          <c:w val="0.88872180451127836"/>
          <c:h val="6.5573770491803254E-2"/>
        </c:manualLayout>
      </c:layout>
      <c:overlay val="0"/>
      <c:spPr>
        <a:solidFill>
          <a:srgbClr val="FFFFFF"/>
        </a:solidFill>
        <a:ln w="25342">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76561536365326E-2"/>
          <c:y val="0.11724179214440299"/>
          <c:w val="0.80749363131079199"/>
          <c:h val="0.56262603982319803"/>
        </c:manualLayout>
      </c:layout>
      <c:barChart>
        <c:barDir val="col"/>
        <c:grouping val="clustered"/>
        <c:varyColors val="0"/>
        <c:ser>
          <c:idx val="0"/>
          <c:order val="0"/>
          <c:tx>
            <c:strRef>
              <c:f>'Лист2 (2)'!$B$2</c:f>
              <c:strCache>
                <c:ptCount val="1"/>
                <c:pt idx="0">
                  <c:v>2016 год</c:v>
                </c:pt>
              </c:strCache>
            </c:strRef>
          </c:tx>
          <c:invertIfNegative val="0"/>
          <c:dLbls>
            <c:numFmt formatCode="#,##0" sourceLinked="0"/>
            <c:spPr>
              <a:noFill/>
              <a:ln w="3175">
                <a:noFill/>
                <a:prstDash val="solid"/>
              </a:ln>
            </c:spPr>
            <c:txPr>
              <a:bodyPr/>
              <a:lstStyle/>
              <a:p>
                <a:pPr>
                  <a:defRPr sz="1600" b="1" i="0" u="none" strike="noStrike" baseline="0">
                    <a:solidFill>
                      <a:schemeClr val="bg1"/>
                    </a:solidFill>
                    <a:latin typeface="Arial Narrow" panose="020B0606020202030204" pitchFamily="34" charset="0"/>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(2)'!$A$3:$A$5</c:f>
              <c:strCache>
                <c:ptCount val="3"/>
                <c:pt idx="0">
                  <c:v>январь</c:v>
                </c:pt>
                <c:pt idx="1">
                  <c:v>февраль</c:v>
                </c:pt>
                <c:pt idx="2">
                  <c:v>март</c:v>
                </c:pt>
              </c:strCache>
            </c:strRef>
          </c:cat>
          <c:val>
            <c:numRef>
              <c:f>'Лист2 (2)'!$B$3:$B$5</c:f>
            </c:numRef>
          </c:val>
        </c:ser>
        <c:ser>
          <c:idx val="1"/>
          <c:order val="1"/>
          <c:tx>
            <c:strRef>
              <c:f>'Лист2 (2)'!$C$2</c:f>
              <c:strCache>
                <c:ptCount val="1"/>
                <c:pt idx="0">
                  <c:v>2017 год</c:v>
                </c:pt>
              </c:strCache>
            </c:strRef>
          </c:tx>
          <c:spPr>
            <a:solidFill>
              <a:srgbClr val="C55A11"/>
            </a:solidFill>
            <a:ln w="12700">
              <a:noFill/>
              <a:prstDash val="solid"/>
            </a:ln>
            <a:scene3d>
              <a:camera prst="orthographicFront"/>
              <a:lightRig rig="threePt" dir="t"/>
            </a:scene3d>
            <a:sp3d>
              <a:bevelT w="0" h="0"/>
            </a:sp3d>
          </c:spPr>
          <c:invertIfNegative val="1"/>
          <c:dLbls>
            <c:dLbl>
              <c:idx val="0"/>
              <c:layout>
                <c:manualLayout>
                  <c:x val="-1.4242704955998147E-3"/>
                  <c:y val="0.11048671547635486"/>
                </c:manualLayout>
              </c:layout>
              <c:tx>
                <c:rich>
                  <a:bodyPr/>
                  <a:lstStyle/>
                  <a:p>
                    <a:r>
                      <a:rPr lang="en-US" sz="1400"/>
                      <a:t>330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339035377411E-3"/>
                  <c:y val="0.126285398535709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3989886161590502E-4"/>
                  <c:y val="0.1240990928765483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75">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(2)'!$A$3:$A$5</c:f>
              <c:strCache>
                <c:ptCount val="3"/>
                <c:pt idx="0">
                  <c:v>январь</c:v>
                </c:pt>
                <c:pt idx="1">
                  <c:v>февраль</c:v>
                </c:pt>
                <c:pt idx="2">
                  <c:v>март</c:v>
                </c:pt>
              </c:strCache>
            </c:strRef>
          </c:cat>
          <c:val>
            <c:numRef>
              <c:f>'Лист2 (2)'!$C$3:$C$5</c:f>
              <c:numCache>
                <c:formatCode>#\ ##0.000</c:formatCode>
                <c:ptCount val="3"/>
                <c:pt idx="0">
                  <c:v>330.43922300000003</c:v>
                </c:pt>
                <c:pt idx="1">
                  <c:v>374.08810099999999</c:v>
                </c:pt>
                <c:pt idx="2">
                  <c:v>325.43345900000003</c:v>
                </c:pt>
              </c:numCache>
            </c:numRef>
          </c:val>
          <c:extLst>
            <c:ext xmlns:c14="http://schemas.microsoft.com/office/drawing/2007/8/2/chart" uri="{6F2FDCE9-48DA-4B69-8628-5D25D57E5C99}">
              <c14:invertSolidFillFmt>
                <c14:spPr xmlns:c14="http://schemas.microsoft.com/office/drawing/2007/8/2/chart">
                  <a:solidFill>
                    <a:srgbClr val="843C0C"/>
                  </a:solidFill>
                  <a:ln w="12700">
                    <a:noFill/>
                    <a:prstDash val="solid"/>
                  </a:ln>
                  <a:scene3d>
                    <a:camera prst="orthographicFront"/>
                    <a:lightRig rig="threePt" dir="t"/>
                  </a:scene3d>
                  <a:sp3d>
                    <a:bevelT w="0" h="0"/>
                  </a:sp3d>
                </c14:spPr>
              </c14:invertSolidFillFmt>
            </c:ext>
          </c:extLst>
        </c:ser>
        <c:dLbls>
          <c:showLegendKey val="0"/>
          <c:showVal val="0"/>
          <c:showCatName val="0"/>
          <c:showSerName val="0"/>
          <c:showPercent val="0"/>
          <c:showBubbleSize val="0"/>
        </c:dLbls>
        <c:gapWidth val="60"/>
        <c:axId val="444460416"/>
        <c:axId val="445782272"/>
      </c:barChart>
      <c:lineChart>
        <c:grouping val="standard"/>
        <c:varyColors val="0"/>
        <c:ser>
          <c:idx val="2"/>
          <c:order val="2"/>
          <c:tx>
            <c:strRef>
              <c:f>'Лист2 (2)'!$D$2</c:f>
              <c:strCache>
                <c:ptCount val="1"/>
                <c:pt idx="0">
                  <c:v>в % к 2016 году</c:v>
                </c:pt>
              </c:strCache>
            </c:strRef>
          </c:tx>
          <c:spPr>
            <a:ln w="25399">
              <a:solidFill>
                <a:schemeClr val="tx1">
                  <a:lumMod val="65000"/>
                  <a:lumOff val="35000"/>
                </a:schemeClr>
              </a:solidFill>
              <a:prstDash val="solid"/>
            </a:ln>
          </c:spPr>
          <c:marker>
            <c:symbol val="circle"/>
            <c:size val="3"/>
            <c:spPr>
              <a:solidFill>
                <a:schemeClr val="tx1">
                  <a:lumMod val="65000"/>
                  <a:lumOff val="35000"/>
                </a:schemeClr>
              </a:solidFill>
              <a:ln>
                <a:solidFill>
                  <a:srgbClr val="000000"/>
                </a:solidFill>
                <a:prstDash val="solid"/>
              </a:ln>
            </c:spPr>
          </c:marker>
          <c:dLbls>
            <c:dLbl>
              <c:idx val="0"/>
              <c:layout>
                <c:manualLayout>
                  <c:x val="-0.10228324237850996"/>
                  <c:y val="-5.11020970863490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551958761829398E-2"/>
                  <c:y val="-3.51423243811695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063000671692685E-2"/>
                  <c:y val="-4.30898662919660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i="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(2)'!$A$3:$A$5</c:f>
              <c:strCache>
                <c:ptCount val="3"/>
                <c:pt idx="0">
                  <c:v>январь</c:v>
                </c:pt>
                <c:pt idx="1">
                  <c:v>февраль</c:v>
                </c:pt>
                <c:pt idx="2">
                  <c:v>март</c:v>
                </c:pt>
              </c:strCache>
            </c:strRef>
          </c:cat>
          <c:val>
            <c:numRef>
              <c:f>'Лист2 (2)'!$D$3:$D$5</c:f>
              <c:numCache>
                <c:formatCode>0.0</c:formatCode>
                <c:ptCount val="3"/>
                <c:pt idx="0">
                  <c:v>165.15472633689041</c:v>
                </c:pt>
                <c:pt idx="1">
                  <c:v>211.67223578699077</c:v>
                </c:pt>
                <c:pt idx="2">
                  <c:v>161.52095594374771</c:v>
                </c:pt>
              </c:numCache>
            </c:numRef>
          </c:val>
          <c:smooth val="1"/>
        </c:ser>
        <c:dLbls>
          <c:showLegendKey val="0"/>
          <c:showVal val="1"/>
          <c:showCatName val="0"/>
          <c:showSerName val="0"/>
          <c:showPercent val="0"/>
          <c:showBubbleSize val="0"/>
        </c:dLbls>
        <c:marker val="1"/>
        <c:smooth val="0"/>
        <c:axId val="445804928"/>
        <c:axId val="445806464"/>
      </c:lineChart>
      <c:catAx>
        <c:axId val="444460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crossAx val="445782272"/>
        <c:crosses val="autoZero"/>
        <c:auto val="1"/>
        <c:lblAlgn val="ctr"/>
        <c:lblOffset val="100"/>
        <c:tickLblSkip val="1"/>
        <c:tickMarkSkip val="1"/>
        <c:noMultiLvlLbl val="0"/>
      </c:catAx>
      <c:valAx>
        <c:axId val="445782272"/>
        <c:scaling>
          <c:orientation val="minMax"/>
          <c:max val="500"/>
          <c:min val="0"/>
        </c:scaling>
        <c:delete val="0"/>
        <c:axPos val="l"/>
        <c:majorGridlines>
          <c:spPr>
            <a:ln w="3175">
              <a:noFill/>
              <a:prstDash val="lgDash"/>
            </a:ln>
          </c:spPr>
        </c:majorGridlines>
        <c:title>
          <c:tx>
            <c:rich>
              <a:bodyPr/>
              <a:lstStyle/>
              <a:p>
                <a:pPr>
                  <a:defRPr sz="1100" b="0" i="0" u="none" strike="noStrike" baseline="0">
                    <a:solidFill>
                      <a:srgbClr val="000000"/>
                    </a:solidFill>
                    <a:latin typeface="Arial Narrow" panose="020B0606020202030204" pitchFamily="34" charset="0"/>
                    <a:ea typeface="Times New Roman"/>
                    <a:cs typeface="Times New Roman"/>
                  </a:defRPr>
                </a:pPr>
                <a:r>
                  <a:rPr lang="ru-RU" sz="1100">
                    <a:latin typeface="Arial Narrow" panose="020B0606020202030204" pitchFamily="34" charset="0"/>
                  </a:rPr>
                  <a:t>млрд. рублей</a:t>
                </a:r>
              </a:p>
            </c:rich>
          </c:tx>
          <c:layout>
            <c:manualLayout>
              <c:xMode val="edge"/>
              <c:yMode val="edge"/>
              <c:x val="2.0931855025474757E-2"/>
              <c:y val="0.27228100873355743"/>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444460416"/>
        <c:crosses val="autoZero"/>
        <c:crossBetween val="between"/>
        <c:majorUnit val="100"/>
        <c:minorUnit val="100"/>
      </c:valAx>
      <c:catAx>
        <c:axId val="445804928"/>
        <c:scaling>
          <c:orientation val="minMax"/>
        </c:scaling>
        <c:delete val="1"/>
        <c:axPos val="b"/>
        <c:numFmt formatCode="General" sourceLinked="1"/>
        <c:majorTickMark val="out"/>
        <c:minorTickMark val="none"/>
        <c:tickLblPos val="nextTo"/>
        <c:crossAx val="445806464"/>
        <c:crosses val="autoZero"/>
        <c:auto val="1"/>
        <c:lblAlgn val="ctr"/>
        <c:lblOffset val="100"/>
        <c:noMultiLvlLbl val="0"/>
      </c:catAx>
      <c:valAx>
        <c:axId val="445806464"/>
        <c:scaling>
          <c:orientation val="minMax"/>
          <c:max val="220"/>
          <c:min val="0"/>
        </c:scaling>
        <c:delete val="0"/>
        <c:axPos val="r"/>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445804928"/>
        <c:crosses val="max"/>
        <c:crossBetween val="between"/>
        <c:majorUnit val="40"/>
        <c:minorUnit val="40"/>
      </c:valAx>
      <c:spPr>
        <a:solidFill>
          <a:srgbClr val="FFFFFF"/>
        </a:solidFill>
        <a:ln w="12700">
          <a:noFill/>
          <a:prstDash val="solid"/>
        </a:ln>
      </c:spPr>
    </c:plotArea>
    <c:legend>
      <c:legendPos val="r"/>
      <c:layout>
        <c:manualLayout>
          <c:xMode val="edge"/>
          <c:yMode val="edge"/>
          <c:x val="7.1916580212583028E-2"/>
          <c:y val="0.82877312053165075"/>
          <c:w val="0.849621322220662"/>
          <c:h val="9.8674022296069544E-2"/>
        </c:manualLayout>
      </c:layout>
      <c:overlay val="0"/>
      <c:spPr>
        <a:solidFill>
          <a:srgbClr val="FFFFFF"/>
        </a:solidFill>
        <a:ln w="25399">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4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36489779168484E-2"/>
          <c:y val="8.1875703037120356E-2"/>
          <c:w val="0.98222165226089408"/>
          <c:h val="0.68000195871038505"/>
        </c:manualLayout>
      </c:layout>
      <c:lineChart>
        <c:grouping val="standard"/>
        <c:varyColors val="0"/>
        <c:ser>
          <c:idx val="0"/>
          <c:order val="0"/>
          <c:tx>
            <c:strRef>
              <c:f>Лист1!$B$1</c:f>
              <c:strCache>
                <c:ptCount val="1"/>
                <c:pt idx="0">
                  <c:v>2016</c:v>
                </c:pt>
              </c:strCache>
            </c:strRef>
          </c:tx>
          <c:spPr>
            <a:ln w="28575"/>
          </c:spPr>
          <c:marker>
            <c:symbol val="circle"/>
            <c:size val="8"/>
            <c:spPr>
              <a:solidFill>
                <a:schemeClr val="bg1"/>
              </a:solidFill>
              <a:ln w="15875"/>
            </c:spPr>
          </c:marker>
          <c:dLbls>
            <c:dLbl>
              <c:idx val="0"/>
              <c:layout>
                <c:manualLayout>
                  <c:x val="-9.1205211726384364E-2"/>
                  <c:y val="-6.94570454812551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548317046688383E-2"/>
                  <c:y val="-8.34332275629725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862106406080344E-2"/>
                  <c:y val="-7.74807067027069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1">
                        <a:lumMod val="7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янв</c:v>
                </c:pt>
                <c:pt idx="1">
                  <c:v>фев</c:v>
                </c:pt>
                <c:pt idx="2">
                  <c:v>мар</c:v>
                </c:pt>
              </c:strCache>
            </c:strRef>
          </c:cat>
          <c:val>
            <c:numRef>
              <c:f>Лист1!$B$2:$B$4</c:f>
              <c:numCache>
                <c:formatCode>General</c:formatCode>
                <c:ptCount val="3"/>
                <c:pt idx="0">
                  <c:v>28.5</c:v>
                </c:pt>
                <c:pt idx="1">
                  <c:v>30.3</c:v>
                </c:pt>
                <c:pt idx="2">
                  <c:v>36.4</c:v>
                </c:pt>
              </c:numCache>
            </c:numRef>
          </c:val>
          <c:smooth val="1"/>
        </c:ser>
        <c:ser>
          <c:idx val="1"/>
          <c:order val="1"/>
          <c:tx>
            <c:strRef>
              <c:f>Лист1!$C$1</c:f>
              <c:strCache>
                <c:ptCount val="1"/>
                <c:pt idx="0">
                  <c:v>2017</c:v>
                </c:pt>
              </c:strCache>
            </c:strRef>
          </c:tx>
          <c:spPr>
            <a:ln w="28575">
              <a:solidFill>
                <a:schemeClr val="accent2"/>
              </a:solidFill>
            </a:ln>
          </c:spPr>
          <c:marker>
            <c:symbol val="circle"/>
            <c:size val="8"/>
            <c:spPr>
              <a:solidFill>
                <a:schemeClr val="bg1"/>
              </a:solidFill>
              <a:ln w="15875">
                <a:solidFill>
                  <a:schemeClr val="accent2"/>
                </a:solidFill>
              </a:ln>
            </c:spPr>
          </c:marker>
          <c:dLbls>
            <c:dLbl>
              <c:idx val="0"/>
              <c:layout>
                <c:manualLayout>
                  <c:x val="-8.6862106406080344E-2"/>
                  <c:y val="-6.9865485564304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519001085776325E-2"/>
                  <c:y val="-6.83694225721784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726384364820847"/>
                  <c:y val="-6.68449093117091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chemeClr val="accent2"/>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янв</c:v>
                </c:pt>
                <c:pt idx="1">
                  <c:v>фев</c:v>
                </c:pt>
                <c:pt idx="2">
                  <c:v>мар</c:v>
                </c:pt>
              </c:strCache>
            </c:strRef>
          </c:cat>
          <c:val>
            <c:numRef>
              <c:f>Лист1!$C$2:$C$4</c:f>
              <c:numCache>
                <c:formatCode>0.0</c:formatCode>
                <c:ptCount val="3"/>
                <c:pt idx="0">
                  <c:v>53.03</c:v>
                </c:pt>
                <c:pt idx="1">
                  <c:v>53.3</c:v>
                </c:pt>
                <c:pt idx="2">
                  <c:v>49.61</c:v>
                </c:pt>
              </c:numCache>
            </c:numRef>
          </c:val>
          <c:smooth val="1"/>
        </c:ser>
        <c:dLbls>
          <c:showLegendKey val="0"/>
          <c:showVal val="0"/>
          <c:showCatName val="0"/>
          <c:showSerName val="0"/>
          <c:showPercent val="0"/>
          <c:showBubbleSize val="0"/>
        </c:dLbls>
        <c:marker val="1"/>
        <c:smooth val="0"/>
        <c:axId val="432282624"/>
        <c:axId val="442946304"/>
      </c:lineChart>
      <c:catAx>
        <c:axId val="432282624"/>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442946304"/>
        <c:crossesAt val="20"/>
        <c:auto val="1"/>
        <c:lblAlgn val="ctr"/>
        <c:lblOffset val="100"/>
        <c:noMultiLvlLbl val="0"/>
      </c:catAx>
      <c:valAx>
        <c:axId val="442946304"/>
        <c:scaling>
          <c:orientation val="minMax"/>
          <c:min val="20"/>
        </c:scaling>
        <c:delete val="1"/>
        <c:axPos val="l"/>
        <c:majorGridlines>
          <c:spPr>
            <a:ln w="3175">
              <a:prstDash val="sysDot"/>
            </a:ln>
          </c:spPr>
        </c:majorGridlines>
        <c:numFmt formatCode="General" sourceLinked="1"/>
        <c:majorTickMark val="out"/>
        <c:minorTickMark val="none"/>
        <c:tickLblPos val="nextTo"/>
        <c:crossAx val="432282624"/>
        <c:crosses val="autoZero"/>
        <c:crossBetween val="between"/>
      </c:valAx>
    </c:plotArea>
    <c:legend>
      <c:legendPos val="b"/>
      <c:layout>
        <c:manualLayout>
          <c:xMode val="edge"/>
          <c:yMode val="edge"/>
          <c:x val="0.28854292236271767"/>
          <c:y val="0.89461746386179342"/>
          <c:w val="0.44028657655578068"/>
          <c:h val="0.1024507874015748"/>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9720365573195858"/>
          <c:y val="0.12212022277703093"/>
          <c:w val="0.67942513700445417"/>
          <c:h val="0.84790047585515216"/>
        </c:manualLayout>
      </c:layout>
      <c:pieChart>
        <c:varyColors val="1"/>
        <c:ser>
          <c:idx val="0"/>
          <c:order val="0"/>
          <c:tx>
            <c:strRef>
              <c:f>Лист1!$B$1</c:f>
              <c:strCache>
                <c:ptCount val="1"/>
                <c:pt idx="0">
                  <c:v>Продажи</c:v>
                </c:pt>
              </c:strCache>
            </c:strRef>
          </c:tx>
          <c:dLbls>
            <c:dLbl>
              <c:idx val="0"/>
              <c:layout>
                <c:manualLayout>
                  <c:x val="6.8818726649396839E-2"/>
                  <c:y val="1.0951070140623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868159395385027E-2"/>
                  <c:y val="6.36805155453129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375422127608644E-2"/>
                  <c:y val="-2.75210720611143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4356066240905554"/>
                  <c:y val="1.2845955231205857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нефть</c:v>
                </c:pt>
                <c:pt idx="1">
                  <c:v>газ</c:v>
                </c:pt>
                <c:pt idx="2">
                  <c:v>газовый конденсат</c:v>
                </c:pt>
                <c:pt idx="3">
                  <c:v>общераспространенные полезные ископаемые</c:v>
                </c:pt>
                <c:pt idx="4">
                  <c:v>полезные ископаемые (за искоючением алмазов) и уголь</c:v>
                </c:pt>
                <c:pt idx="5">
                  <c:v>прочие полезные ископаемые</c:v>
                </c:pt>
              </c:strCache>
            </c:strRef>
          </c:cat>
          <c:val>
            <c:numRef>
              <c:f>Лист1!$B$2:$B$7</c:f>
              <c:numCache>
                <c:formatCode>0.0%</c:formatCode>
                <c:ptCount val="6"/>
                <c:pt idx="0">
                  <c:v>0.81899999999999995</c:v>
                </c:pt>
                <c:pt idx="1">
                  <c:v>0.129</c:v>
                </c:pt>
                <c:pt idx="2">
                  <c:v>3.1E-2</c:v>
                </c:pt>
                <c:pt idx="3">
                  <c:v>1E-3</c:v>
                </c:pt>
                <c:pt idx="4">
                  <c:v>1.2999999999999999E-2</c:v>
                </c:pt>
                <c:pt idx="5">
                  <c:v>8.0000000000000002E-3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chemeClr val="accent1">
                <a:lumMod val="75000"/>
              </a:schemeClr>
            </a:solidFill>
          </c:spPr>
          <c:dPt>
            <c:idx val="0"/>
            <c:bubble3D val="0"/>
            <c:spPr>
              <a:pattFill prst="ltUpDiag">
                <a:fgClr>
                  <a:schemeClr val="tx1">
                    <a:lumMod val="50000"/>
                    <a:lumOff val="50000"/>
                  </a:schemeClr>
                </a:fgClr>
                <a:bgClr>
                  <a:schemeClr val="bg1"/>
                </a:bgClr>
              </a:pattFill>
            </c:spPr>
          </c:dPt>
          <c:dPt>
            <c:idx val="1"/>
            <c:bubble3D val="0"/>
            <c:spPr>
              <a:solidFill>
                <a:schemeClr val="tx1">
                  <a:lumMod val="50000"/>
                  <a:lumOff val="50000"/>
                </a:schemeClr>
              </a:solidFill>
            </c:spPr>
          </c:dPt>
          <c:dLbls>
            <c:dLbl>
              <c:idx val="0"/>
              <c:layout>
                <c:manualLayout>
                  <c:x val="-1.1329256986526927E-3"/>
                  <c:y val="-3.3227460950334743E-3"/>
                </c:manualLayout>
              </c:layout>
              <c:tx>
                <c:rich>
                  <a:bodyPr/>
                  <a:lstStyle/>
                  <a:p>
                    <a:pPr>
                      <a:defRPr sz="1200" b="1">
                        <a:solidFill>
                          <a:schemeClr val="tx1">
                            <a:lumMod val="65000"/>
                            <a:lumOff val="35000"/>
                          </a:schemeClr>
                        </a:solidFill>
                        <a:latin typeface="Arial Narrow" panose="020B0606020202030204" pitchFamily="34" charset="0"/>
                      </a:defRPr>
                    </a:pPr>
                    <a:r>
                      <a:rPr lang="en-US" sz="1200"/>
                      <a:t>2 303,9</a:t>
                    </a:r>
                  </a:p>
                </c:rich>
              </c:tx>
              <c:spPr/>
              <c:showLegendKey val="0"/>
              <c:showVal val="1"/>
              <c:showCatName val="0"/>
              <c:showSerName val="0"/>
              <c:showPercent val="0"/>
              <c:showBubbleSize val="0"/>
              <c:extLst>
                <c:ext xmlns:c15="http://schemas.microsoft.com/office/drawing/2012/chart" uri="{CE6537A1-D6FC-4f65-9D91-7224C49458BB}">
                  <c15:layout>
                    <c:manualLayout>
                      <c:w val="0.20693962526023596"/>
                      <c:h val="0.23746670612607276"/>
                    </c:manualLayout>
                  </c15:layout>
                </c:ext>
              </c:extLst>
            </c:dLbl>
            <c:dLbl>
              <c:idx val="1"/>
              <c:tx>
                <c:rich>
                  <a:bodyPr/>
                  <a:lstStyle/>
                  <a:p>
                    <a:pPr>
                      <a:defRPr sz="1200" b="1">
                        <a:solidFill>
                          <a:schemeClr val="bg1"/>
                        </a:solidFill>
                        <a:latin typeface="Arial Narrow" panose="020B0606020202030204" pitchFamily="34" charset="0"/>
                      </a:defRPr>
                    </a:pPr>
                    <a:r>
                      <a:rPr lang="en-US" sz="1200"/>
                      <a:t>1 016,4</a:t>
                    </a:r>
                  </a:p>
                </c:rich>
              </c:tx>
              <c:spPr/>
              <c:showLegendKey val="0"/>
              <c:showVal val="1"/>
              <c:showCatName val="0"/>
              <c:showSerName val="0"/>
              <c:showPercent val="0"/>
              <c:showBubbleSize val="0"/>
              <c:extLst>
                <c:ext xmlns:c15="http://schemas.microsoft.com/office/drawing/2012/chart" uri="{CE6537A1-D6FC-4f65-9D91-7224C49458BB}">
                  <c15:layout>
                    <c:manualLayout>
                      <c:w val="0.23932454314133703"/>
                      <c:h val="0.33216928085232317"/>
                    </c:manualLayout>
                  </c15:layout>
                </c:ext>
              </c:extLst>
            </c:dLbl>
            <c:spPr>
              <a:noFill/>
              <a:ln>
                <a:noFill/>
              </a:ln>
              <a:effectLst/>
            </c:spPr>
            <c:txPr>
              <a:bodyPr/>
              <a:lstStyle/>
              <a:p>
                <a:pPr>
                  <a:defRPr sz="1200" b="1">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General</c:formatCode>
                <c:ptCount val="2"/>
                <c:pt idx="0">
                  <c:v>2303.8742790000001</c:v>
                </c:pt>
                <c:pt idx="1">
                  <c:v>1016.4</c:v>
                </c:pt>
              </c:numCache>
            </c:numRef>
          </c:val>
        </c:ser>
        <c:dLbls>
          <c:showLegendKey val="0"/>
          <c:showVal val="0"/>
          <c:showCatName val="0"/>
          <c:showSerName val="0"/>
          <c:showPercent val="0"/>
          <c:showBubbleSize val="0"/>
          <c:showLeaderLines val="1"/>
        </c:dLbls>
        <c:firstSliceAng val="19"/>
        <c:holeSize val="50"/>
      </c:doughnutChart>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2892900582549"/>
          <c:y val="4.2663545435198978E-2"/>
          <c:w val="0.66432046603930606"/>
          <c:h val="0.90746582544689802"/>
        </c:manualLayout>
      </c:layout>
      <c:barChart>
        <c:barDir val="bar"/>
        <c:grouping val="clustered"/>
        <c:varyColors val="0"/>
        <c:ser>
          <c:idx val="0"/>
          <c:order val="0"/>
          <c:spPr>
            <a:solidFill>
              <a:srgbClr val="F79646">
                <a:lumMod val="75000"/>
              </a:srgbClr>
            </a:solidFill>
            <a:ln>
              <a:noFill/>
            </a:ln>
            <a:effectLst/>
          </c:spPr>
          <c:invertIfNegative val="0"/>
          <c:dPt>
            <c:idx val="0"/>
            <c:invertIfNegative val="0"/>
            <c:bubble3D val="0"/>
            <c:spPr>
              <a:solidFill>
                <a:srgbClr val="4F81BD">
                  <a:lumMod val="75000"/>
                </a:srgbClr>
              </a:solidFill>
              <a:ln>
                <a:noFill/>
              </a:ln>
              <a:effectLst/>
            </c:spPr>
          </c:dPt>
          <c:dPt>
            <c:idx val="1"/>
            <c:invertIfNegative val="0"/>
            <c:bubble3D val="0"/>
          </c:dPt>
          <c:dPt>
            <c:idx val="2"/>
            <c:invertIfNegative val="0"/>
            <c:bubble3D val="0"/>
            <c:spPr>
              <a:solidFill>
                <a:srgbClr val="4F81BD">
                  <a:lumMod val="75000"/>
                </a:srgbClr>
              </a:solidFill>
              <a:ln>
                <a:noFill/>
              </a:ln>
              <a:effectLst/>
            </c:spPr>
          </c:dPt>
          <c:dPt>
            <c:idx val="3"/>
            <c:invertIfNegative val="0"/>
            <c:bubble3D val="0"/>
          </c:dPt>
          <c:dPt>
            <c:idx val="4"/>
            <c:invertIfNegative val="0"/>
            <c:bubble3D val="0"/>
            <c:spPr>
              <a:solidFill>
                <a:srgbClr val="4F81BD">
                  <a:lumMod val="75000"/>
                </a:srgbClr>
              </a:solidFill>
              <a:ln>
                <a:noFill/>
              </a:ln>
              <a:effectLst/>
            </c:spPr>
          </c:dPt>
          <c:dPt>
            <c:idx val="5"/>
            <c:invertIfNegative val="0"/>
            <c:bubble3D val="0"/>
            <c:spPr>
              <a:solidFill>
                <a:srgbClr val="4F81BD">
                  <a:lumMod val="75000"/>
                </a:srgbClr>
              </a:solidFill>
              <a:ln>
                <a:noFill/>
              </a:ln>
              <a:effectLst/>
            </c:spPr>
          </c:dPt>
          <c:dLbls>
            <c:dLbl>
              <c:idx val="0"/>
              <c:layout>
                <c:manualLayout>
                  <c:x val="-1.6260162601626018E-2"/>
                  <c:y val="0"/>
                </c:manualLayout>
              </c:layout>
              <c:tx>
                <c:rich>
                  <a:bodyPr/>
                  <a:lstStyle/>
                  <a:p>
                    <a:r>
                      <a:rPr lang="ru-RU"/>
                      <a:t>+7,3</a:t>
                    </a:r>
                    <a:r>
                      <a:rPr lang="en-US"/>
                      <a:t>%</a:t>
                    </a:r>
                  </a:p>
                </c:rich>
              </c:tx>
              <c:dLblPos val="outEnd"/>
              <c:showLegendKey val="0"/>
              <c:showVal val="1"/>
              <c:showCatName val="0"/>
              <c:showSerName val="0"/>
              <c:showPercent val="0"/>
              <c:showBubbleSize val="0"/>
            </c:dLbl>
            <c:dLbl>
              <c:idx val="1"/>
              <c:layout>
                <c:manualLayout>
                  <c:x val="-1.6983547788233788E-3"/>
                  <c:y val="0"/>
                </c:manualLayout>
              </c:layout>
              <c:tx>
                <c:rich>
                  <a:bodyPr/>
                  <a:lstStyle/>
                  <a:p>
                    <a:r>
                      <a:rPr lang="ru-RU"/>
                      <a:t>-13,7</a:t>
                    </a:r>
                    <a:r>
                      <a:rPr lang="en-US"/>
                      <a:t>%</a:t>
                    </a:r>
                  </a:p>
                </c:rich>
              </c:tx>
              <c:dLblPos val="outEnd"/>
              <c:showLegendKey val="0"/>
              <c:showVal val="1"/>
              <c:showCatName val="0"/>
              <c:showSerName val="0"/>
              <c:showPercent val="0"/>
              <c:showBubbleSize val="0"/>
            </c:dLbl>
            <c:dLbl>
              <c:idx val="2"/>
              <c:layout>
                <c:manualLayout>
                  <c:x val="-3.5112988925164843E-3"/>
                  <c:y val="7.8096048804710879E-3"/>
                </c:manualLayout>
              </c:layout>
              <c:tx>
                <c:rich>
                  <a:bodyPr/>
                  <a:lstStyle/>
                  <a:p>
                    <a:r>
                      <a:rPr lang="ru-RU" sz="1200" b="1" i="0" u="none" strike="noStrike" baseline="0">
                        <a:effectLst/>
                      </a:rPr>
                      <a:t>+24,6</a:t>
                    </a:r>
                    <a:r>
                      <a:rPr lang="en-US"/>
                      <a:t>%</a:t>
                    </a:r>
                  </a:p>
                </c:rich>
              </c:tx>
              <c:dLblPos val="outEnd"/>
              <c:showLegendKey val="0"/>
              <c:showVal val="1"/>
              <c:showCatName val="0"/>
              <c:showSerName val="0"/>
              <c:showPercent val="0"/>
              <c:showBubbleSize val="0"/>
            </c:dLbl>
            <c:dLbl>
              <c:idx val="3"/>
              <c:layout>
                <c:manualLayout>
                  <c:x val="-1.3516420203572115E-2"/>
                  <c:y val="1.2618296529968454E-2"/>
                </c:manualLayout>
              </c:layout>
              <c:tx>
                <c:rich>
                  <a:bodyPr/>
                  <a:lstStyle/>
                  <a:p>
                    <a:r>
                      <a:rPr lang="ru-RU"/>
                      <a:t>-20,8</a:t>
                    </a:r>
                    <a:r>
                      <a:rPr lang="en-US"/>
                      <a:t>%</a:t>
                    </a:r>
                  </a:p>
                </c:rich>
              </c:tx>
              <c:dLblPos val="outEnd"/>
              <c:showLegendKey val="0"/>
              <c:showVal val="1"/>
              <c:showCatName val="0"/>
              <c:showSerName val="0"/>
              <c:showPercent val="0"/>
              <c:showBubbleSize val="0"/>
            </c:dLbl>
            <c:dLbl>
              <c:idx val="4"/>
              <c:layout>
                <c:manualLayout>
                  <c:x val="-1.6260162601626018E-2"/>
                  <c:y val="3.6036036036036037E-3"/>
                </c:manualLayout>
              </c:layout>
              <c:tx>
                <c:rich>
                  <a:bodyPr/>
                  <a:lstStyle/>
                  <a:p>
                    <a:r>
                      <a:rPr lang="ru-RU"/>
                      <a:t>+4,4</a:t>
                    </a:r>
                    <a:r>
                      <a:rPr lang="en-US"/>
                      <a:t>%</a:t>
                    </a:r>
                  </a:p>
                </c:rich>
              </c:tx>
              <c:dLblPos val="outEnd"/>
              <c:showLegendKey val="0"/>
              <c:showVal val="1"/>
              <c:showCatName val="0"/>
              <c:showSerName val="0"/>
              <c:showPercent val="0"/>
              <c:showBubbleSize val="0"/>
            </c:dLbl>
            <c:dLbl>
              <c:idx val="5"/>
              <c:layout>
                <c:manualLayout>
                  <c:x val="-3.4476025862620833E-3"/>
                  <c:y val="-8.4122863020500808E-3"/>
                </c:manualLayout>
              </c:layout>
              <c:tx>
                <c:rich>
                  <a:bodyPr/>
                  <a:lstStyle/>
                  <a:p>
                    <a:r>
                      <a:rPr lang="ru-RU"/>
                      <a:t>+4,5%</a:t>
                    </a:r>
                    <a:endParaRPr lang="en-US"/>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'5'!$A$2:$A$7</c:f>
              <c:strCache>
                <c:ptCount val="6"/>
                <c:pt idx="0">
                  <c:v>Железнодорожный</c:v>
                </c:pt>
                <c:pt idx="1">
                  <c:v>Внутренний водный</c:v>
                </c:pt>
                <c:pt idx="2">
                  <c:v>Воздушный</c:v>
                </c:pt>
                <c:pt idx="3">
                  <c:v>Морской</c:v>
                </c:pt>
                <c:pt idx="4">
                  <c:v>Трубопроводный</c:v>
                </c:pt>
                <c:pt idx="5">
                  <c:v>Автомобильный</c:v>
                </c:pt>
              </c:strCache>
            </c:strRef>
          </c:cat>
          <c:val>
            <c:numRef>
              <c:f>'5'!$B$2:$B$7</c:f>
              <c:numCache>
                <c:formatCode>0.0%</c:formatCode>
                <c:ptCount val="6"/>
                <c:pt idx="0">
                  <c:v>7.2999999999999995E-2</c:v>
                </c:pt>
                <c:pt idx="1">
                  <c:v>-0.13700000000000001</c:v>
                </c:pt>
                <c:pt idx="2">
                  <c:v>0.248</c:v>
                </c:pt>
                <c:pt idx="3">
                  <c:v>-0.20799999999999999</c:v>
                </c:pt>
                <c:pt idx="4">
                  <c:v>4.3999999999999997E-2</c:v>
                </c:pt>
                <c:pt idx="5">
                  <c:v>4.4999999999999998E-2</c:v>
                </c:pt>
              </c:numCache>
            </c:numRef>
          </c:val>
        </c:ser>
        <c:dLbls>
          <c:showLegendKey val="0"/>
          <c:showVal val="0"/>
          <c:showCatName val="0"/>
          <c:showSerName val="0"/>
          <c:showPercent val="0"/>
          <c:showBubbleSize val="0"/>
        </c:dLbls>
        <c:gapWidth val="40"/>
        <c:axId val="180606464"/>
        <c:axId val="180608000"/>
      </c:barChart>
      <c:catAx>
        <c:axId val="180606464"/>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t" anchorCtr="0"/>
          <a:lstStyle/>
          <a:p>
            <a:pPr>
              <a:defRPr sz="8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180608000"/>
        <c:crosses val="autoZero"/>
        <c:auto val="1"/>
        <c:lblAlgn val="ctr"/>
        <c:lblOffset val="100"/>
        <c:noMultiLvlLbl val="0"/>
      </c:catAx>
      <c:valAx>
        <c:axId val="1806080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0606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8960062424629E-3"/>
          <c:y val="6.6468241469816267E-2"/>
          <c:w val="0.99549549549549554"/>
          <c:h val="0.72517620297462815"/>
        </c:manualLayout>
      </c:layout>
      <c:barChart>
        <c:barDir val="col"/>
        <c:grouping val="clustered"/>
        <c:varyColors val="0"/>
        <c:ser>
          <c:idx val="0"/>
          <c:order val="0"/>
          <c:tx>
            <c:strRef>
              <c:f>Лист1!$B$1</c:f>
              <c:strCache>
                <c:ptCount val="1"/>
                <c:pt idx="0">
                  <c:v>2016</c:v>
                </c:pt>
              </c:strCache>
            </c:strRef>
          </c:tx>
          <c:spPr>
            <a:solidFill>
              <a:schemeClr val="bg2">
                <a:lumMod val="5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Lbls>
            <c:dLbl>
              <c:idx val="0"/>
              <c:layout>
                <c:manualLayout>
                  <c:x val="0"/>
                  <c:y val="9.33333333333332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111111111111115"/>
                </c:manualLayout>
              </c:layout>
              <c:tx>
                <c:rich>
                  <a:bodyPr/>
                  <a:lstStyle/>
                  <a:p>
                    <a:r>
                      <a:rPr lang="en-US">
                        <a:solidFill>
                          <a:schemeClr val="bg1"/>
                        </a:solidFill>
                        <a:latin typeface="Arial Narrow" panose="020B0606020202030204" pitchFamily="34" charset="0"/>
                      </a:rPr>
                      <a:t>41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066666666666666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Лист1!$B$2:$B$4</c:f>
              <c:numCache>
                <c:formatCode>General</c:formatCode>
                <c:ptCount val="3"/>
                <c:pt idx="0">
                  <c:v>16</c:v>
                </c:pt>
                <c:pt idx="1">
                  <c:v>41</c:v>
                </c:pt>
                <c:pt idx="2">
                  <c:v>28</c:v>
                </c:pt>
              </c:numCache>
            </c:numRef>
          </c:val>
        </c:ser>
        <c:ser>
          <c:idx val="1"/>
          <c:order val="1"/>
          <c:tx>
            <c:strRef>
              <c:f>Лист1!$C$1</c:f>
              <c:strCache>
                <c:ptCount val="1"/>
                <c:pt idx="0">
                  <c:v>2017</c:v>
                </c:pt>
              </c:strCache>
            </c:strRef>
          </c:tx>
          <c:spPr>
            <a:solidFill>
              <a:schemeClr val="accent1">
                <a:lumMod val="75000"/>
              </a:schemeClr>
            </a:solidFill>
            <a:ln>
              <a:solidFill>
                <a:schemeClr val="accent1"/>
              </a:solidFill>
            </a:ln>
            <a:effectLst>
              <a:outerShdw algn="ctr" rotWithShape="0">
                <a:srgbClr val="000000"/>
              </a:outerShdw>
            </a:effectLst>
          </c:spPr>
          <c:invertIfNegative val="0"/>
          <c:dPt>
            <c:idx val="0"/>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1"/>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2"/>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Lbls>
            <c:dLbl>
              <c:idx val="0"/>
              <c:layout>
                <c:manualLayout>
                  <c:x val="0"/>
                  <c:y val="0.1022222222222222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522522522522535E-3"/>
                  <c:y val="0.1066668416447944"/>
                </c:manualLayout>
              </c:layout>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8063063063063061E-2"/>
                      <c:h val="8.4711111111111098E-2"/>
                    </c:manualLayout>
                  </c15:layout>
                </c:ext>
              </c:extLst>
            </c:dLbl>
            <c:dLbl>
              <c:idx val="2"/>
              <c:layout>
                <c:manualLayout>
                  <c:x val="0"/>
                  <c:y val="0.10222222222222223"/>
                </c:manualLayout>
              </c:layout>
              <c:tx>
                <c:rich>
                  <a:bodyPr/>
                  <a:lstStyle/>
                  <a:p>
                    <a:r>
                      <a:rPr lang="en-US">
                        <a:solidFill>
                          <a:schemeClr val="bg1"/>
                        </a:solidFill>
                        <a:latin typeface="Arial Narrow" panose="020B0606020202030204" pitchFamily="34" charset="0"/>
                      </a:rPr>
                      <a:t>22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Лист1!$C$2:$C$4</c:f>
              <c:numCache>
                <c:formatCode>General</c:formatCode>
                <c:ptCount val="3"/>
                <c:pt idx="0">
                  <c:v>18</c:v>
                </c:pt>
                <c:pt idx="1">
                  <c:v>45</c:v>
                </c:pt>
                <c:pt idx="2">
                  <c:v>22</c:v>
                </c:pt>
              </c:numCache>
            </c:numRef>
          </c:val>
        </c:ser>
        <c:dLbls>
          <c:dLblPos val="outEnd"/>
          <c:showLegendKey val="0"/>
          <c:showVal val="1"/>
          <c:showCatName val="0"/>
          <c:showSerName val="0"/>
          <c:showPercent val="0"/>
          <c:showBubbleSize val="0"/>
        </c:dLbls>
        <c:gapWidth val="100"/>
        <c:overlap val="-24"/>
        <c:axId val="469707392"/>
        <c:axId val="469725568"/>
      </c:barChart>
      <c:catAx>
        <c:axId val="469707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469725568"/>
        <c:crosses val="autoZero"/>
        <c:auto val="1"/>
        <c:lblAlgn val="ctr"/>
        <c:lblOffset val="100"/>
        <c:noMultiLvlLbl val="0"/>
      </c:catAx>
      <c:valAx>
        <c:axId val="469725568"/>
        <c:scaling>
          <c:orientation val="minMax"/>
        </c:scaling>
        <c:delete val="1"/>
        <c:axPos val="l"/>
        <c:numFmt formatCode="General" sourceLinked="1"/>
        <c:majorTickMark val="none"/>
        <c:minorTickMark val="none"/>
        <c:tickLblPos val="nextTo"/>
        <c:crossAx val="46970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5667104111986"/>
          <c:y val="4.5405926823249655E-2"/>
          <c:w val="0.77560768445610961"/>
          <c:h val="0.95459407317675038"/>
        </c:manualLayout>
      </c:layout>
      <c:pieChart>
        <c:varyColors val="1"/>
        <c:ser>
          <c:idx val="0"/>
          <c:order val="0"/>
          <c:tx>
            <c:strRef>
              <c:f>Лист1!$B$1</c:f>
              <c:strCache>
                <c:ptCount val="1"/>
                <c:pt idx="0">
                  <c:v>Продажи</c:v>
                </c:pt>
              </c:strCache>
            </c:strRef>
          </c:tx>
          <c:dLbls>
            <c:dLbl>
              <c:idx val="0"/>
              <c:layout>
                <c:manualLayout>
                  <c:x val="-1.4914698162729658E-2"/>
                  <c:y val="4.7008547008547008E-2"/>
                </c:manualLayout>
              </c:layou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159,0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2599664625255177"/>
                  <c:y val="5.17885905287480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72287839020122"/>
                  <c:y val="0.13390313390313391"/>
                </c:manualLayout>
              </c:layout>
              <c:tx>
                <c:rich>
                  <a:bodyPr/>
                  <a:lstStyle/>
                  <a:p>
                    <a:r>
                      <a:rPr lang="ru-RU"/>
                      <a:t>40</a:t>
                    </a:r>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имущество физических лиц</c:v>
                </c:pt>
                <c:pt idx="1">
                  <c:v>налог на имущество организаций</c:v>
                </c:pt>
                <c:pt idx="2">
                  <c:v>транспортный налог</c:v>
                </c:pt>
                <c:pt idx="3">
                  <c:v>земельный налог</c:v>
                </c:pt>
              </c:strCache>
            </c:strRef>
          </c:cat>
          <c:val>
            <c:numRef>
              <c:f>Лист1!$B$2:$B$5</c:f>
              <c:numCache>
                <c:formatCode>General</c:formatCode>
                <c:ptCount val="4"/>
                <c:pt idx="0">
                  <c:v>3.4</c:v>
                </c:pt>
                <c:pt idx="1">
                  <c:v>159</c:v>
                </c:pt>
                <c:pt idx="2" formatCode="0.0">
                  <c:v>24.6</c:v>
                </c:pt>
                <c:pt idx="3">
                  <c:v>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5211987200230109"/>
          <c:w val="0.86792067658209393"/>
          <c:h val="0.64902361844933876"/>
        </c:manualLayout>
      </c:layout>
      <c:barChart>
        <c:barDir val="col"/>
        <c:grouping val="clustered"/>
        <c:varyColors val="0"/>
        <c:ser>
          <c:idx val="0"/>
          <c:order val="0"/>
          <c:tx>
            <c:strRef>
              <c:f>Лист1!$B$1</c:f>
              <c:strCache>
                <c:ptCount val="1"/>
                <c:pt idx="0">
                  <c:v>I полугодие 2015</c:v>
                </c:pt>
              </c:strCache>
            </c:strRef>
          </c:tx>
          <c:spPr>
            <a:solidFill>
              <a:schemeClr val="accent1">
                <a:lumMod val="75000"/>
              </a:schemeClr>
            </a:solidFill>
            <a:ln>
              <a:noFill/>
            </a:ln>
            <a:effectLst/>
          </c:spPr>
          <c:invertIfNegative val="0"/>
          <c:dLbls>
            <c:dLbl>
              <c:idx val="0"/>
              <c:layout>
                <c:manualLayout>
                  <c:x val="0"/>
                  <c:y val="0.26340991622622517"/>
                </c:manualLayout>
              </c:layout>
              <c:tx>
                <c:rich>
                  <a:bodyPr/>
                  <a:lstStyle/>
                  <a:p>
                    <a:r>
                      <a:rPr lang="en-US" sz="1200" b="1" i="0" u="none" strike="noStrike" kern="1200" baseline="0">
                        <a:solidFill>
                          <a:schemeClr val="bg1"/>
                        </a:solidFill>
                      </a:rPr>
                      <a:t>132</a:t>
                    </a:r>
                    <a:endParaRPr lang="en-US" sz="900" b="0" i="0" u="none" strike="noStrike" kern="1200" baseline="0">
                      <a:solidFill>
                        <a:schemeClr val="bg1"/>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4777909610613742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4921817135871715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5188868514723331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4458271311976413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510446553769819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2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Январь</c:v>
                </c:pt>
                <c:pt idx="1">
                  <c:v>Февраль</c:v>
                </c:pt>
                <c:pt idx="2">
                  <c:v>Март</c:v>
                </c:pt>
              </c:strCache>
            </c:strRef>
          </c:cat>
          <c:val>
            <c:numRef>
              <c:f>Лист1!$B$2:$B$4</c:f>
            </c:numRef>
          </c:val>
        </c:ser>
        <c:ser>
          <c:idx val="1"/>
          <c:order val="1"/>
          <c:tx>
            <c:strRef>
              <c:f>Лист1!$C$1</c:f>
              <c:strCache>
                <c:ptCount val="1"/>
                <c:pt idx="0">
                  <c:v>Январь - сентябрь 2016 года</c:v>
                </c:pt>
              </c:strCache>
            </c:strRef>
          </c:tx>
          <c:spPr>
            <a:solidFill>
              <a:schemeClr val="tx1">
                <a:lumMod val="50000"/>
                <a:lumOff val="50000"/>
              </a:schemeClr>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1">
                  <a:lumMod val="60000"/>
                  <a:lumOff val="40000"/>
                </a:schemeClr>
              </a:solidFill>
              <a:ln>
                <a:noFill/>
              </a:ln>
              <a:effectLst/>
            </c:spPr>
          </c:dPt>
          <c:dPt>
            <c:idx val="2"/>
            <c:invertIfNegative val="0"/>
            <c:bubble3D val="0"/>
            <c:spPr>
              <a:solidFill>
                <a:schemeClr val="accent1">
                  <a:lumMod val="60000"/>
                  <a:lumOff val="40000"/>
                </a:schemeClr>
              </a:solidFill>
              <a:ln>
                <a:noFill/>
              </a:ln>
              <a:effectLst/>
            </c:spPr>
          </c:dPt>
          <c:dLbls>
            <c:dLbl>
              <c:idx val="0"/>
              <c:layout>
                <c:manualLayout>
                  <c:x val="5.2384152883039846E-4"/>
                  <c:y val="0.1548436138315475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04165565057588E-17"/>
                  <c:y val="0.4041773361947503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829727824618729E-3"/>
                  <c:y val="0.408512843744361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900" b="1">
                    <a:solidFill>
                      <a:sysClr val="windowText" lastClr="000000"/>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Январь</c:v>
                </c:pt>
                <c:pt idx="1">
                  <c:v>Февраль</c:v>
                </c:pt>
                <c:pt idx="2">
                  <c:v>Март</c:v>
                </c:pt>
              </c:strCache>
            </c:strRef>
          </c:cat>
          <c:val>
            <c:numRef>
              <c:f>Лист1!$C$2:$C$4</c:f>
              <c:numCache>
                <c:formatCode>General</c:formatCode>
                <c:ptCount val="3"/>
                <c:pt idx="0">
                  <c:v>156</c:v>
                </c:pt>
                <c:pt idx="1">
                  <c:v>245</c:v>
                </c:pt>
                <c:pt idx="2">
                  <c:v>257</c:v>
                </c:pt>
              </c:numCache>
            </c:numRef>
          </c:val>
        </c:ser>
        <c:dLbls>
          <c:showLegendKey val="0"/>
          <c:showVal val="1"/>
          <c:showCatName val="0"/>
          <c:showSerName val="0"/>
          <c:showPercent val="0"/>
          <c:showBubbleSize val="0"/>
        </c:dLbls>
        <c:gapWidth val="20"/>
        <c:axId val="471337600"/>
        <c:axId val="471377408"/>
      </c:barChart>
      <c:lineChart>
        <c:grouping val="standard"/>
        <c:varyColors val="0"/>
        <c:ser>
          <c:idx val="2"/>
          <c:order val="2"/>
          <c:tx>
            <c:strRef>
              <c:f>Лист1!$D$1</c:f>
              <c:strCache>
                <c:ptCount val="1"/>
                <c:pt idx="0">
                  <c:v>Столбец1</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dLbls>
            <c:dLbl>
              <c:idx val="0"/>
              <c:layout>
                <c:manualLayout>
                  <c:x val="-6.984468717954323E-2"/>
                  <c:y val="-7.82648755936224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774336913956039E-2"/>
                  <c:y val="-4.18600705214878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268100855887109E-2"/>
                  <c:y val="-7.53456159277018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900" b="1">
                    <a:solidFill>
                      <a:sysClr val="windowText" lastClr="000000"/>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Январь</c:v>
                </c:pt>
                <c:pt idx="1">
                  <c:v>Февраль</c:v>
                </c:pt>
                <c:pt idx="2">
                  <c:v>Март</c:v>
                </c:pt>
              </c:strCache>
            </c:strRef>
          </c:cat>
          <c:val>
            <c:numRef>
              <c:f>Лист1!$D$2:$D$4</c:f>
              <c:numCache>
                <c:formatCode>0</c:formatCode>
                <c:ptCount val="3"/>
                <c:pt idx="0">
                  <c:v>112.3</c:v>
                </c:pt>
                <c:pt idx="1">
                  <c:v>102.9</c:v>
                </c:pt>
                <c:pt idx="2">
                  <c:v>107.6</c:v>
                </c:pt>
              </c:numCache>
            </c:numRef>
          </c:val>
          <c:smooth val="1"/>
        </c:ser>
        <c:dLbls>
          <c:showLegendKey val="0"/>
          <c:showVal val="1"/>
          <c:showCatName val="0"/>
          <c:showSerName val="0"/>
          <c:showPercent val="0"/>
          <c:showBubbleSize val="0"/>
        </c:dLbls>
        <c:marker val="1"/>
        <c:smooth val="0"/>
        <c:axId val="471384832"/>
        <c:axId val="471378944"/>
      </c:lineChart>
      <c:catAx>
        <c:axId val="471337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71377408"/>
        <c:crosses val="autoZero"/>
        <c:auto val="1"/>
        <c:lblAlgn val="ctr"/>
        <c:lblOffset val="100"/>
        <c:noMultiLvlLbl val="0"/>
      </c:catAx>
      <c:valAx>
        <c:axId val="471377408"/>
        <c:scaling>
          <c:orientation val="minMax"/>
          <c:max val="250"/>
        </c:scaling>
        <c:delete val="0"/>
        <c:axPos val="l"/>
        <c:numFmt formatCode="General" sourceLinked="1"/>
        <c:majorTickMark val="out"/>
        <c:minorTickMark val="none"/>
        <c:tickLblPos val="nextTo"/>
        <c:spPr>
          <a:noFill/>
          <a:ln>
            <a:noFill/>
          </a:ln>
          <a:effectLst/>
        </c:spPr>
        <c:txPr>
          <a:bodyPr rot="-60000000" vert="horz"/>
          <a:lstStyle/>
          <a:p>
            <a:pPr>
              <a:defRPr sz="700">
                <a:solidFill>
                  <a:schemeClr val="bg1"/>
                </a:solidFill>
              </a:defRPr>
            </a:pPr>
            <a:endParaRPr lang="ru-RU"/>
          </a:p>
        </c:txPr>
        <c:crossAx val="471337600"/>
        <c:crosses val="autoZero"/>
        <c:crossBetween val="between"/>
      </c:valAx>
      <c:valAx>
        <c:axId val="471378944"/>
        <c:scaling>
          <c:orientation val="minMax"/>
          <c:max val="115"/>
          <c:min val="90"/>
        </c:scaling>
        <c:delete val="0"/>
        <c:axPos val="r"/>
        <c:numFmt formatCode="0" sourceLinked="1"/>
        <c:majorTickMark val="out"/>
        <c:minorTickMark val="none"/>
        <c:tickLblPos val="nextTo"/>
        <c:spPr>
          <a:noFill/>
          <a:ln>
            <a:noFill/>
          </a:ln>
          <a:effectLst/>
        </c:spPr>
        <c:txPr>
          <a:bodyPr rot="-60000000" vert="horz"/>
          <a:lstStyle/>
          <a:p>
            <a:pPr>
              <a:defRPr sz="700">
                <a:solidFill>
                  <a:schemeClr val="bg1"/>
                </a:solidFill>
              </a:defRPr>
            </a:pPr>
            <a:endParaRPr lang="ru-RU"/>
          </a:p>
        </c:txPr>
        <c:crossAx val="471384832"/>
        <c:crosses val="max"/>
        <c:crossBetween val="between"/>
      </c:valAx>
      <c:catAx>
        <c:axId val="471384832"/>
        <c:scaling>
          <c:orientation val="minMax"/>
        </c:scaling>
        <c:delete val="1"/>
        <c:axPos val="t"/>
        <c:numFmt formatCode="General" sourceLinked="1"/>
        <c:majorTickMark val="out"/>
        <c:minorTickMark val="none"/>
        <c:tickLblPos val="nextTo"/>
        <c:crossAx val="471378944"/>
        <c:crosses val="max"/>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686709615855E-2"/>
          <c:y val="4.4766843265819943E-2"/>
          <c:w val="0.70886426901058963"/>
          <c:h val="0.92932893711208275"/>
        </c:manualLayout>
      </c:layout>
      <c:pieChart>
        <c:varyColors val="1"/>
        <c:ser>
          <c:idx val="0"/>
          <c:order val="0"/>
          <c:tx>
            <c:strRef>
              <c:f>Лист1!$B$1</c:f>
              <c:strCache>
                <c:ptCount val="1"/>
                <c:pt idx="0">
                  <c:v>Продажи</c:v>
                </c:pt>
              </c:strCache>
            </c:strRef>
          </c:tx>
          <c:dPt>
            <c:idx val="0"/>
            <c:bubble3D val="0"/>
            <c:spPr>
              <a:solidFill>
                <a:srgbClr val="335885"/>
              </a:solidFill>
              <a:ln w="5726">
                <a:solidFill>
                  <a:srgbClr val="FFFFFF"/>
                </a:solidFill>
                <a:prstDash val="solid"/>
              </a:ln>
            </c:spPr>
          </c:dPt>
          <c:dPt>
            <c:idx val="1"/>
            <c:bubble3D val="0"/>
            <c:spPr>
              <a:solidFill>
                <a:srgbClr val="5E8BC2"/>
              </a:solidFill>
              <a:ln w="5726">
                <a:solidFill>
                  <a:srgbClr val="FFFFFF"/>
                </a:solidFill>
                <a:prstDash val="solid"/>
              </a:ln>
            </c:spPr>
          </c:dPt>
          <c:dPt>
            <c:idx val="2"/>
            <c:bubble3D val="0"/>
            <c:spPr>
              <a:solidFill>
                <a:srgbClr val="A4BDDC"/>
              </a:solidFill>
              <a:ln w="5726">
                <a:solidFill>
                  <a:srgbClr val="FFFFFF"/>
                </a:solidFill>
                <a:prstDash val="solid"/>
              </a:ln>
            </c:spPr>
          </c:dPt>
          <c:dPt>
            <c:idx val="3"/>
            <c:bubble3D val="0"/>
            <c:spPr>
              <a:solidFill>
                <a:srgbClr val="CFDDED"/>
              </a:solidFill>
              <a:ln w="5726">
                <a:solidFill>
                  <a:srgbClr val="FFFFFF"/>
                </a:solidFill>
                <a:prstDash val="solid"/>
              </a:ln>
            </c:spPr>
          </c:dPt>
          <c:dLbls>
            <c:dLbl>
              <c:idx val="0"/>
              <c:layout>
                <c:manualLayout>
                  <c:x val="-0.14942750338025929"/>
                  <c:y val="-0.18304325342231875"/>
                </c:manualLayout>
              </c:layout>
              <c:tx>
                <c:rich>
                  <a:bodyPr/>
                  <a:lstStyle/>
                  <a:p>
                    <a:pPr>
                      <a:defRPr sz="1200" b="1" i="0" u="none" strike="noStrike" baseline="0">
                        <a:solidFill>
                          <a:srgbClr val="FFFFFF"/>
                        </a:solidFill>
                        <a:latin typeface="Arial Narrow"/>
                        <a:ea typeface="Arial Narrow"/>
                        <a:cs typeface="Arial Narrow"/>
                      </a:defRPr>
                    </a:pPr>
                    <a:r>
                      <a:rPr lang="en-US" sz="1200"/>
                      <a:t>72%</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5863707945597721"/>
                  <c:y val="0.17651377220970052"/>
                </c:manualLayout>
              </c:layout>
              <c:tx>
                <c:rich>
                  <a:bodyPr/>
                  <a:lstStyle/>
                  <a:p>
                    <a:pPr>
                      <a:defRPr sz="1200" b="1" i="0" u="none" strike="noStrike" baseline="0">
                        <a:solidFill>
                          <a:srgbClr val="FFFFFF"/>
                        </a:solidFill>
                        <a:latin typeface="Arial Narrow"/>
                        <a:ea typeface="Arial Narrow"/>
                        <a:cs typeface="Arial Narrow"/>
                      </a:defRPr>
                    </a:pPr>
                    <a:r>
                      <a:rPr lang="en-US" sz="1200"/>
                      <a:t>19%</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5653861449137042E-2"/>
                  <c:y val="3.7857721316423292E-5"/>
                </c:manualLayout>
              </c:layout>
              <c:tx>
                <c:rich>
                  <a:bodyPr/>
                  <a:lstStyle/>
                  <a:p>
                    <a:pPr>
                      <a:defRPr sz="1200" b="1" i="0" u="none" strike="noStrike" baseline="0">
                        <a:solidFill>
                          <a:srgbClr val="333333"/>
                        </a:solidFill>
                        <a:latin typeface="Arial Narrow"/>
                        <a:ea typeface="Arial Narrow"/>
                        <a:cs typeface="Arial Narrow"/>
                      </a:defRPr>
                    </a:pPr>
                    <a:r>
                      <a:rPr lang="en-US" sz="1200"/>
                      <a:t>6%</a:t>
                    </a:r>
                    <a:endParaRPr lang="en-US"/>
                  </a:p>
                </c:rich>
              </c:tx>
              <c:sp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9172194384792809E-2"/>
                  <c:y val="3.9535950199533492E-4"/>
                </c:manualLayout>
              </c:layout>
              <c:tx>
                <c:rich>
                  <a:bodyPr/>
                  <a:lstStyle/>
                  <a:p>
                    <a:pPr>
                      <a:defRPr sz="1200" b="1" i="0" u="none" strike="noStrike" baseline="0">
                        <a:solidFill>
                          <a:srgbClr val="333333"/>
                        </a:solidFill>
                        <a:latin typeface="Arial Narrow"/>
                        <a:ea typeface="Arial Narrow"/>
                        <a:cs typeface="Arial Narrow"/>
                      </a:defRPr>
                    </a:pPr>
                    <a:r>
                      <a:rPr lang="en-US" sz="1200"/>
                      <a:t>3%</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11453">
                <a:noFill/>
              </a:ln>
            </c:spPr>
            <c:txPr>
              <a:bodyPr/>
              <a:lstStyle/>
              <a:p>
                <a:pPr>
                  <a:defRPr sz="1200" b="1" i="0" u="none" strike="noStrike" baseline="0">
                    <a:solidFill>
                      <a:srgbClr val="333399"/>
                    </a:solidFill>
                    <a:latin typeface="Arial Narrow"/>
                    <a:ea typeface="Arial Narrow"/>
                    <a:cs typeface="Arial Narrow"/>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154.6</c:v>
                </c:pt>
                <c:pt idx="1">
                  <c:v>36.799999999999997</c:v>
                </c:pt>
                <c:pt idx="2">
                  <c:v>7.5</c:v>
                </c:pt>
                <c:pt idx="3">
                  <c:v>3.4</c:v>
                </c:pt>
              </c:numCache>
            </c:numRef>
          </c:val>
        </c:ser>
        <c:ser>
          <c:idx val="1"/>
          <c:order val="1"/>
          <c:tx>
            <c:strRef>
              <c:f>Лист1!$C$1</c:f>
              <c:strCache>
                <c:ptCount val="1"/>
                <c:pt idx="0">
                  <c:v>Столбец1</c:v>
                </c:pt>
              </c:strCache>
            </c:strRef>
          </c:tx>
          <c:dPt>
            <c:idx val="0"/>
            <c:bubble3D val="0"/>
            <c:spPr>
              <a:solidFill>
                <a:srgbClr val="4F81BD"/>
              </a:solidFill>
              <a:ln w="5726">
                <a:solidFill>
                  <a:srgbClr val="FFFFFF"/>
                </a:solidFill>
                <a:prstDash val="solid"/>
              </a:ln>
            </c:spPr>
          </c:dPt>
          <c:dPt>
            <c:idx val="1"/>
            <c:bubble3D val="0"/>
            <c:spPr>
              <a:solidFill>
                <a:srgbClr val="C0504D"/>
              </a:solidFill>
              <a:ln w="5726">
                <a:solidFill>
                  <a:srgbClr val="FFFFFF"/>
                </a:solidFill>
                <a:prstDash val="solid"/>
              </a:ln>
            </c:spPr>
          </c:dPt>
          <c:dPt>
            <c:idx val="2"/>
            <c:bubble3D val="0"/>
            <c:spPr>
              <a:solidFill>
                <a:srgbClr val="9BBB59"/>
              </a:solidFill>
              <a:ln w="5726">
                <a:solidFill>
                  <a:srgbClr val="FFFFFF"/>
                </a:solidFill>
                <a:prstDash val="solid"/>
              </a:ln>
            </c:spPr>
          </c:dPt>
          <c:dPt>
            <c:idx val="3"/>
            <c:bubble3D val="0"/>
            <c:spPr>
              <a:solidFill>
                <a:srgbClr val="8064A2"/>
              </a:solidFill>
              <a:ln w="5726">
                <a:solidFill>
                  <a:srgbClr val="FFFFFF"/>
                </a:solidFill>
                <a:prstDash val="solid"/>
              </a:ln>
            </c:spPr>
          </c:dPt>
          <c:dLbls>
            <c:spPr>
              <a:noFill/>
              <a:ln w="11453">
                <a:noFill/>
              </a:ln>
            </c:spPr>
            <c:txPr>
              <a:bodyPr/>
              <a:lstStyle/>
              <a:p>
                <a:pPr>
                  <a:defRPr sz="406" b="0" i="0" u="none" strike="noStrike" baseline="0">
                    <a:solidFill>
                      <a:srgbClr val="333333"/>
                    </a:solidFill>
                    <a:latin typeface="Calibri"/>
                    <a:ea typeface="Calibri"/>
                    <a:cs typeface="Calibri"/>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Лист1!$C$2:$C$5</c:f>
            </c:numRef>
          </c:val>
        </c:ser>
        <c:dLbls>
          <c:showLegendKey val="0"/>
          <c:showVal val="0"/>
          <c:showCatName val="0"/>
          <c:showSerName val="0"/>
          <c:showPercent val="1"/>
          <c:showBubbleSize val="0"/>
          <c:showLeaderLines val="1"/>
        </c:dLbls>
        <c:firstSliceAng val="0"/>
      </c:pieChart>
      <c:spPr>
        <a:noFill/>
        <a:ln w="11453">
          <a:noFill/>
        </a:ln>
      </c:spPr>
    </c:plotArea>
    <c:plotVisOnly val="1"/>
    <c:dispBlanksAs val="zero"/>
    <c:showDLblsOverMax val="0"/>
  </c:chart>
  <c:spPr>
    <a:solidFill>
      <a:schemeClr val="bg1"/>
    </a:solidFill>
    <a:ln>
      <a:noFill/>
    </a:ln>
    <a:effectLst/>
  </c:spPr>
  <c:txPr>
    <a:bodyPr/>
    <a:lstStyle/>
    <a:p>
      <a:pPr>
        <a:defRPr sz="45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7854779553207"/>
          <c:y val="4.027777777777778E-2"/>
          <c:w val="0.75352877307274702"/>
          <c:h val="0.95972222222222225"/>
        </c:manualLayout>
      </c:layout>
      <c:doughnutChart>
        <c:varyColors val="1"/>
        <c:ser>
          <c:idx val="0"/>
          <c:order val="0"/>
          <c:tx>
            <c:strRef>
              <c:f>Лист1!$B$1</c:f>
              <c:strCache>
                <c:ptCount val="1"/>
                <c:pt idx="0">
                  <c:v>Продажи</c:v>
                </c:pt>
              </c:strCache>
            </c:strRef>
          </c:tx>
          <c:spPr>
            <a:solidFill>
              <a:srgbClr val="DF6907"/>
            </a:solidFill>
          </c:spPr>
          <c:dPt>
            <c:idx val="0"/>
            <c:bubble3D val="0"/>
            <c:spPr>
              <a:pattFill prst="ltUpDiag">
                <a:fgClr>
                  <a:srgbClr val="DF6907"/>
                </a:fgClr>
                <a:bgClr>
                  <a:schemeClr val="bg1"/>
                </a:bgClr>
              </a:pattFill>
            </c:spPr>
          </c:dPt>
          <c:dPt>
            <c:idx val="1"/>
            <c:bubble3D val="0"/>
          </c:dPt>
          <c:cat>
            <c:strRef>
              <c:f>Лист1!$A$2:$A$3</c:f>
              <c:strCache>
                <c:ptCount val="2"/>
                <c:pt idx="0">
                  <c:v>Кв. 1</c:v>
                </c:pt>
                <c:pt idx="1">
                  <c:v>Кв. 2</c:v>
                </c:pt>
              </c:strCache>
            </c:strRef>
          </c:cat>
          <c:val>
            <c:numRef>
              <c:f>Лист1!$B$2:$B$3</c:f>
              <c:numCache>
                <c:formatCode>General</c:formatCode>
                <c:ptCount val="2"/>
                <c:pt idx="0">
                  <c:v>39.1</c:v>
                </c:pt>
                <c:pt idx="1">
                  <c:v>68.400000000000006</c:v>
                </c:pt>
              </c:numCache>
            </c:numRef>
          </c:val>
        </c:ser>
        <c:dLbls>
          <c:showLegendKey val="0"/>
          <c:showVal val="0"/>
          <c:showCatName val="0"/>
          <c:showSerName val="0"/>
          <c:showPercent val="0"/>
          <c:showBubbleSize val="0"/>
          <c:showLeaderLines val="1"/>
        </c:dLbls>
        <c:firstSliceAng val="125"/>
        <c:holeSize val="50"/>
      </c:doughnutChart>
    </c:plotArea>
    <c:plotVisOnly val="1"/>
    <c:dispBlanksAs val="gap"/>
    <c:showDLblsOverMax val="0"/>
  </c:chart>
  <c:spPr>
    <a:ln>
      <a:noFill/>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56088443490019E-3"/>
          <c:y val="0.12462929313323014"/>
          <c:w val="0.95904661247210077"/>
          <c:h val="0.7673386571267885"/>
        </c:manualLayout>
      </c:layout>
      <c:barChart>
        <c:barDir val="col"/>
        <c:grouping val="clustered"/>
        <c:varyColors val="0"/>
        <c:ser>
          <c:idx val="1"/>
          <c:order val="0"/>
          <c:tx>
            <c:strRef>
              <c:f>Лист1!$C$3</c:f>
              <c:strCache>
                <c:ptCount val="1"/>
                <c:pt idx="0">
                  <c:v>Поступило утилизационного сбора</c:v>
                </c:pt>
              </c:strCache>
            </c:strRef>
          </c:tx>
          <c:spPr>
            <a:solidFill>
              <a:srgbClr val="009999"/>
            </a:solidFill>
            <a:ln>
              <a:noFill/>
            </a:ln>
            <a:scene3d>
              <a:camera prst="orthographicFront"/>
              <a:lightRig rig="threePt" dir="t"/>
            </a:scene3d>
            <a:sp3d>
              <a:bevelT w="0" h="0"/>
              <a:bevelB w="0" h="0"/>
            </a:sp3d>
          </c:spPr>
          <c:invertIfNegative val="0"/>
          <c:dPt>
            <c:idx val="0"/>
            <c:invertIfNegative val="0"/>
            <c:bubble3D val="0"/>
            <c:spPr>
              <a:solidFill>
                <a:sysClr val="window" lastClr="FFFFFF">
                  <a:lumMod val="50000"/>
                  <a:alpha val="87000"/>
                </a:sysClr>
              </a:solidFill>
              <a:ln>
                <a:noFill/>
              </a:ln>
              <a:scene3d>
                <a:camera prst="orthographicFront"/>
                <a:lightRig rig="threePt" dir="t"/>
              </a:scene3d>
              <a:sp3d>
                <a:bevelT w="0" h="0"/>
                <a:bevelB w="0" h="0"/>
              </a:sp3d>
            </c:spPr>
          </c:dPt>
          <c:dPt>
            <c:idx val="1"/>
            <c:invertIfNegative val="0"/>
            <c:bubble3D val="0"/>
            <c:spPr>
              <a:solidFill>
                <a:sysClr val="windowText" lastClr="000000">
                  <a:lumMod val="65000"/>
                  <a:lumOff val="35000"/>
                </a:sysClr>
              </a:solidFill>
              <a:ln>
                <a:noFill/>
              </a:ln>
              <a:scene3d>
                <a:camera prst="orthographicFront"/>
                <a:lightRig rig="threePt" dir="t"/>
              </a:scene3d>
              <a:sp3d>
                <a:bevelT w="0" h="0"/>
                <a:bevelB w="0" h="0"/>
              </a:sp3d>
            </c:spPr>
          </c:dPt>
          <c:dLbls>
            <c:dLbl>
              <c:idx val="0"/>
              <c:layout>
                <c:manualLayout>
                  <c:x val="-5.0505050505050735E-3"/>
                  <c:y val="0.17094017094017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86E-2"/>
                  <c:y val="0.22317188983855651"/>
                </c:manualLayout>
              </c:layout>
              <c:spPr>
                <a:noFill/>
                <a:ln>
                  <a:noFill/>
                </a:ln>
                <a:effectLst/>
              </c:spPr>
              <c:txPr>
                <a:bodyPr wrap="square" lIns="38100" tIns="19050" rIns="38100" bIns="19050" anchor="ctr">
                  <a:noAutofit/>
                </a:bodyPr>
                <a:lstStyle/>
                <a:p>
                  <a:pPr>
                    <a:defRPr sz="1800" b="1">
                      <a:solidFill>
                        <a:schemeClr val="bg1"/>
                      </a:solidFill>
                      <a:latin typeface="Arial Narrow" panose="020B0606020202030204" pitchFamily="34"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1790384156525888"/>
                      <c:h val="0.12903627431186487"/>
                    </c:manualLayout>
                  </c15:layout>
                </c:ext>
              </c:extLst>
            </c:dLbl>
            <c:spPr>
              <a:noFill/>
              <a:ln>
                <a:noFill/>
              </a:ln>
              <a:effectLst/>
            </c:spPr>
            <c:txPr>
              <a:bodyPr wrap="square" lIns="38100" tIns="19050" rIns="38100" bIns="19050" anchor="ctr">
                <a:spAutoFit/>
              </a:bodyPr>
              <a:lstStyle/>
              <a:p>
                <a:pPr>
                  <a:defRPr sz="1800" b="1">
                    <a:solidFill>
                      <a:schemeClr val="bg1"/>
                    </a:solidFill>
                    <a:latin typeface="Arial Narrow" panose="020B060602020203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Лист1!$B$4:$B$5</c:f>
              <c:strCache>
                <c:ptCount val="2"/>
                <c:pt idx="0">
                  <c:v>январь-март 2016 года</c:v>
                </c:pt>
                <c:pt idx="1">
                  <c:v>январь-март 2017 года</c:v>
                </c:pt>
              </c:strCache>
            </c:strRef>
          </c:cat>
          <c:val>
            <c:numRef>
              <c:f>Лист1!$C$4:$C$5</c:f>
              <c:numCache>
                <c:formatCode>0.0</c:formatCode>
                <c:ptCount val="2"/>
                <c:pt idx="0">
                  <c:v>16.3</c:v>
                </c:pt>
                <c:pt idx="1">
                  <c:v>34.799999999999997</c:v>
                </c:pt>
              </c:numCache>
            </c:numRef>
          </c:val>
        </c:ser>
        <c:dLbls>
          <c:dLblPos val="outEnd"/>
          <c:showLegendKey val="0"/>
          <c:showVal val="1"/>
          <c:showCatName val="0"/>
          <c:showSerName val="0"/>
          <c:showPercent val="0"/>
          <c:showBubbleSize val="0"/>
        </c:dLbls>
        <c:gapWidth val="40"/>
        <c:overlap val="2"/>
        <c:axId val="472345600"/>
        <c:axId val="472347392"/>
      </c:barChart>
      <c:dateAx>
        <c:axId val="472345600"/>
        <c:scaling>
          <c:orientation val="minMax"/>
        </c:scaling>
        <c:delete val="0"/>
        <c:axPos val="b"/>
        <c:numFmt formatCode="General" sourceLinked="1"/>
        <c:majorTickMark val="out"/>
        <c:minorTickMark val="in"/>
        <c:tickLblPos val="nextTo"/>
        <c:spPr>
          <a:ln w="1973">
            <a:solidFill>
              <a:srgbClr val="000000"/>
            </a:solidFill>
            <a:prstDash val="solid"/>
          </a:ln>
        </c:spPr>
        <c:txPr>
          <a:bodyPr rot="0" vert="horz"/>
          <a:lstStyle/>
          <a:p>
            <a:pPr>
              <a:defRPr sz="9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crossAx val="472347392"/>
        <c:crosses val="autoZero"/>
        <c:auto val="0"/>
        <c:lblOffset val="100"/>
        <c:baseTimeUnit val="days"/>
        <c:majorUnit val="1"/>
        <c:minorUnit val="500"/>
      </c:dateAx>
      <c:valAx>
        <c:axId val="472347392"/>
        <c:scaling>
          <c:orientation val="minMax"/>
        </c:scaling>
        <c:delete val="1"/>
        <c:axPos val="l"/>
        <c:numFmt formatCode="0" sourceLinked="0"/>
        <c:majorTickMark val="out"/>
        <c:minorTickMark val="none"/>
        <c:tickLblPos val="nextTo"/>
        <c:crossAx val="472345600"/>
        <c:crossesAt val="1"/>
        <c:crossBetween val="between"/>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Лист1!$A$6:$A$7</c:f>
              <c:strCache>
                <c:ptCount val="2"/>
                <c:pt idx="0">
                  <c:v>январь-март 2016 года</c:v>
                </c:pt>
                <c:pt idx="1">
                  <c:v>январь-март 2017 года</c:v>
                </c:pt>
              </c:strCache>
            </c:strRef>
          </c:cat>
          <c:val>
            <c:numRef>
              <c:f>Лист1!$B$6:$B$7</c:f>
              <c:numCache>
                <c:formatCode>General</c:formatCode>
                <c:ptCount val="2"/>
                <c:pt idx="0">
                  <c:v>1139</c:v>
                </c:pt>
                <c:pt idx="1">
                  <c:v>1184.2</c:v>
                </c:pt>
              </c:numCache>
            </c:numRef>
          </c:val>
        </c:ser>
        <c:dLbls>
          <c:showLegendKey val="0"/>
          <c:showVal val="0"/>
          <c:showCatName val="0"/>
          <c:showSerName val="0"/>
          <c:showPercent val="0"/>
          <c:showBubbleSize val="0"/>
        </c:dLbls>
        <c:gapWidth val="80"/>
        <c:axId val="474291200"/>
        <c:axId val="474301184"/>
      </c:barChart>
      <c:catAx>
        <c:axId val="4742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474301184"/>
        <c:crosses val="autoZero"/>
        <c:auto val="1"/>
        <c:lblAlgn val="ctr"/>
        <c:lblOffset val="100"/>
        <c:noMultiLvlLbl val="0"/>
      </c:catAx>
      <c:valAx>
        <c:axId val="474301184"/>
        <c:scaling>
          <c:orientation val="minMax"/>
          <c:min val="0"/>
        </c:scaling>
        <c:delete val="1"/>
        <c:axPos val="l"/>
        <c:numFmt formatCode="General" sourceLinked="1"/>
        <c:majorTickMark val="out"/>
        <c:minorTickMark val="none"/>
        <c:tickLblPos val="nextTo"/>
        <c:crossAx val="474291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686709615855E-2"/>
          <c:y val="4.4766843265819943E-2"/>
          <c:w val="0.70886426901058963"/>
          <c:h val="0.92932893711208275"/>
        </c:manualLayout>
      </c:layout>
      <c:pieChart>
        <c:varyColors val="1"/>
        <c:ser>
          <c:idx val="0"/>
          <c:order val="0"/>
          <c:tx>
            <c:strRef>
              <c:f>Лист1!$B$1</c:f>
              <c:strCache>
                <c:ptCount val="1"/>
                <c:pt idx="0">
                  <c:v>январь-март</c:v>
                </c:pt>
              </c:strCache>
            </c:strRef>
          </c:tx>
          <c:dPt>
            <c:idx val="0"/>
            <c:bubble3D val="0"/>
            <c:spPr>
              <a:solidFill>
                <a:srgbClr val="335885"/>
              </a:solidFill>
              <a:ln w="5726">
                <a:solidFill>
                  <a:srgbClr val="FFFFFF"/>
                </a:solidFill>
                <a:prstDash val="solid"/>
              </a:ln>
            </c:spPr>
          </c:dPt>
          <c:dPt>
            <c:idx val="1"/>
            <c:bubble3D val="0"/>
            <c:spPr>
              <a:solidFill>
                <a:srgbClr val="5E8BC2"/>
              </a:solidFill>
              <a:ln w="5726">
                <a:solidFill>
                  <a:srgbClr val="FFFFFF"/>
                </a:solidFill>
                <a:prstDash val="solid"/>
              </a:ln>
            </c:spPr>
          </c:dPt>
          <c:dPt>
            <c:idx val="2"/>
            <c:bubble3D val="0"/>
            <c:spPr>
              <a:solidFill>
                <a:srgbClr val="A4BDDC"/>
              </a:solidFill>
              <a:ln w="5726">
                <a:solidFill>
                  <a:srgbClr val="FFFFFF"/>
                </a:solidFill>
                <a:prstDash val="solid"/>
              </a:ln>
            </c:spPr>
          </c:dPt>
          <c:dPt>
            <c:idx val="3"/>
            <c:bubble3D val="0"/>
            <c:spPr>
              <a:solidFill>
                <a:srgbClr val="CFDDED"/>
              </a:solidFill>
              <a:ln w="5726">
                <a:solidFill>
                  <a:srgbClr val="FFFFFF"/>
                </a:solidFill>
                <a:prstDash val="solid"/>
              </a:ln>
            </c:spPr>
          </c:dPt>
          <c:dLbls>
            <c:dLbl>
              <c:idx val="0"/>
              <c:layout>
                <c:manualLayout>
                  <c:x val="-0.14942767570720328"/>
                  <c:y val="-0.31965545802676304"/>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78%</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23928213106426213"/>
                  <c:y val="-0.11061510875497001"/>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18%</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9863422583988027E-2"/>
                  <c:y val="0.31024039628457117"/>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4%</a:t>
                    </a:r>
                  </a:p>
                </c:rich>
              </c:tx>
              <c:sp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9172194384792809E-2"/>
                  <c:y val="3.9535950199533492E-4"/>
                </c:manualLayout>
              </c:layout>
              <c:tx>
                <c:rich>
                  <a:bodyPr/>
                  <a:lstStyle/>
                  <a:p>
                    <a:pPr>
                      <a:defRPr sz="1600" b="1" i="0" u="none" strike="noStrike" baseline="0">
                        <a:solidFill>
                          <a:schemeClr val="bg1"/>
                        </a:solidFill>
                        <a:latin typeface="Arial Narrow"/>
                        <a:ea typeface="Arial Narrow"/>
                        <a:cs typeface="Arial Narrow"/>
                      </a:defRPr>
                    </a:pPr>
                    <a:r>
                      <a:rPr lang="en-US" sz="1600">
                        <a:solidFill>
                          <a:schemeClr val="bg1"/>
                        </a:solidFill>
                      </a:rPr>
                      <a:t>3%</a:t>
                    </a: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11453">
                <a:noFill/>
              </a:ln>
            </c:spPr>
            <c:txPr>
              <a:bodyPr/>
              <a:lstStyle/>
              <a:p>
                <a:pPr>
                  <a:defRPr sz="1600" b="1" i="0" u="none" strike="noStrike" baseline="0">
                    <a:solidFill>
                      <a:schemeClr val="bg1"/>
                    </a:solidFill>
                    <a:latin typeface="Arial Narrow"/>
                    <a:ea typeface="Arial Narrow"/>
                    <a:cs typeface="Arial Narrow"/>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ПФР</c:v>
                </c:pt>
                <c:pt idx="1">
                  <c:v>ФСС</c:v>
                </c:pt>
                <c:pt idx="2">
                  <c:v>ФФОМС</c:v>
                </c:pt>
              </c:strCache>
            </c:strRef>
          </c:cat>
          <c:val>
            <c:numRef>
              <c:f>Лист1!$B$2:$B$4</c:f>
              <c:numCache>
                <c:formatCode>0%</c:formatCode>
                <c:ptCount val="3"/>
                <c:pt idx="0">
                  <c:v>0.78</c:v>
                </c:pt>
                <c:pt idx="1">
                  <c:v>0.04</c:v>
                </c:pt>
                <c:pt idx="2">
                  <c:v>0.18</c:v>
                </c:pt>
              </c:numCache>
            </c:numRef>
          </c:val>
        </c:ser>
        <c:ser>
          <c:idx val="1"/>
          <c:order val="1"/>
          <c:tx>
            <c:strRef>
              <c:f>Лист1!$C$1</c:f>
              <c:strCache>
                <c:ptCount val="1"/>
                <c:pt idx="0">
                  <c:v>Столбец1</c:v>
                </c:pt>
              </c:strCache>
            </c:strRef>
          </c:tx>
          <c:dPt>
            <c:idx val="0"/>
            <c:bubble3D val="0"/>
            <c:spPr>
              <a:solidFill>
                <a:srgbClr val="4F81BD"/>
              </a:solidFill>
              <a:ln w="5726">
                <a:solidFill>
                  <a:srgbClr val="FFFFFF"/>
                </a:solidFill>
                <a:prstDash val="solid"/>
              </a:ln>
            </c:spPr>
          </c:dPt>
          <c:dPt>
            <c:idx val="1"/>
            <c:bubble3D val="0"/>
            <c:spPr>
              <a:solidFill>
                <a:srgbClr val="C0504D"/>
              </a:solidFill>
              <a:ln w="5726">
                <a:solidFill>
                  <a:srgbClr val="FFFFFF"/>
                </a:solidFill>
                <a:prstDash val="solid"/>
              </a:ln>
            </c:spPr>
          </c:dPt>
          <c:dPt>
            <c:idx val="2"/>
            <c:bubble3D val="0"/>
            <c:spPr>
              <a:solidFill>
                <a:srgbClr val="9BBB59"/>
              </a:solidFill>
              <a:ln w="5726">
                <a:solidFill>
                  <a:srgbClr val="FFFFFF"/>
                </a:solidFill>
                <a:prstDash val="solid"/>
              </a:ln>
            </c:spPr>
          </c:dPt>
          <c:dPt>
            <c:idx val="3"/>
            <c:bubble3D val="0"/>
            <c:spPr>
              <a:solidFill>
                <a:srgbClr val="8064A2"/>
              </a:solidFill>
              <a:ln w="5726">
                <a:solidFill>
                  <a:srgbClr val="FFFFFF"/>
                </a:solidFill>
                <a:prstDash val="solid"/>
              </a:ln>
            </c:spPr>
          </c:dPt>
          <c:dLbls>
            <c:spPr>
              <a:noFill/>
              <a:ln w="11453">
                <a:noFill/>
              </a:ln>
            </c:spPr>
            <c:txPr>
              <a:bodyPr/>
              <a:lstStyle/>
              <a:p>
                <a:pPr>
                  <a:defRPr sz="406" b="0" i="0" u="none" strike="noStrike" baseline="0">
                    <a:solidFill>
                      <a:srgbClr val="333333"/>
                    </a:solidFill>
                    <a:latin typeface="Calibri"/>
                    <a:ea typeface="Calibri"/>
                    <a:cs typeface="Calibri"/>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ПФР</c:v>
                </c:pt>
                <c:pt idx="1">
                  <c:v>ФСС</c:v>
                </c:pt>
                <c:pt idx="2">
                  <c:v>ФФОМС</c:v>
                </c:pt>
              </c:strCache>
            </c:strRef>
          </c:cat>
          <c:val>
            <c:numRef>
              <c:f>Лист1!$C$2:$C$4</c:f>
            </c:numRef>
          </c:val>
        </c:ser>
        <c:dLbls>
          <c:showLegendKey val="0"/>
          <c:showVal val="0"/>
          <c:showCatName val="0"/>
          <c:showSerName val="0"/>
          <c:showPercent val="1"/>
          <c:showBubbleSize val="0"/>
          <c:showLeaderLines val="0"/>
        </c:dLbls>
        <c:firstSliceAng val="0"/>
      </c:pieChart>
      <c:spPr>
        <a:noFill/>
        <a:ln w="11453">
          <a:noFill/>
        </a:ln>
      </c:spPr>
    </c:plotArea>
    <c:plotVisOnly val="1"/>
    <c:dispBlanksAs val="zero"/>
    <c:showDLblsOverMax val="0"/>
  </c:chart>
  <c:spPr>
    <a:solidFill>
      <a:schemeClr val="bg1"/>
    </a:solidFill>
    <a:ln>
      <a:noFill/>
    </a:ln>
    <a:effectLst/>
  </c:spPr>
  <c:txPr>
    <a:bodyPr/>
    <a:lstStyle/>
    <a:p>
      <a:pPr>
        <a:defRPr sz="45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73654855643042E-3"/>
          <c:y val="4.1080386401403969E-2"/>
          <c:w val="0.99561461067366575"/>
          <c:h val="0.74466640264641482"/>
        </c:manualLayout>
      </c:layout>
      <c:lineChart>
        <c:grouping val="standard"/>
        <c:varyColors val="0"/>
        <c:ser>
          <c:idx val="0"/>
          <c:order val="0"/>
          <c:tx>
            <c:strRef>
              <c:f>Лист1!$B$1</c:f>
              <c:strCache>
                <c:ptCount val="1"/>
                <c:pt idx="0">
                  <c:v>Ряд 1</c:v>
                </c:pt>
              </c:strCache>
            </c:strRef>
          </c:tx>
          <c:spPr>
            <a:ln w="38100"/>
          </c:spPr>
          <c:marker>
            <c:symbol val="circle"/>
            <c:size val="9"/>
            <c:spPr>
              <a:solidFill>
                <a:schemeClr val="bg1"/>
              </a:solidFill>
            </c:spPr>
          </c:marker>
          <c:dLbls>
            <c:dLbl>
              <c:idx val="0"/>
              <c:layout>
                <c:manualLayout>
                  <c:x val="-8.6870830599300092E-2"/>
                  <c:y val="-6.3054392975652823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131</a:t>
                    </a:r>
                    <a:endParaRPr lang="en-US"/>
                  </a:p>
                </c:rich>
              </c:tx>
              <c:showLegendKey val="0"/>
              <c:showVal val="1"/>
              <c:showCatName val="0"/>
              <c:showSerName val="0"/>
              <c:showPercent val="0"/>
              <c:showBubbleSize val="0"/>
            </c:dLbl>
            <c:dLbl>
              <c:idx val="1"/>
              <c:layout>
                <c:manualLayout>
                  <c:x val="-9.1230930118110232E-2"/>
                  <c:y val="-7.0318743940791184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155</a:t>
                    </a:r>
                    <a:endParaRPr lang="en-US"/>
                  </a:p>
                </c:rich>
              </c:tx>
              <c:showLegendKey val="0"/>
              <c:showVal val="1"/>
              <c:showCatName val="0"/>
              <c:showSerName val="0"/>
              <c:showPercent val="0"/>
              <c:showBubbleSize val="0"/>
            </c:dLbl>
            <c:dLbl>
              <c:idx val="2"/>
              <c:layout>
                <c:manualLayout>
                  <c:x val="-8.6862106406080344E-2"/>
                  <c:y val="-6.1421713920740896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182</a:t>
                    </a:r>
                    <a:endParaRPr lang="en-US"/>
                  </a:p>
                </c:rich>
              </c:tx>
              <c:showLegendKey val="0"/>
              <c:showVal val="1"/>
              <c:showCatName val="0"/>
              <c:showSerName val="0"/>
              <c:showPercent val="0"/>
              <c:showBubbleSize val="0"/>
            </c:dLbl>
            <c:dLbl>
              <c:idx val="3"/>
              <c:layout>
                <c:manualLayout>
                  <c:x val="-0.121598520888014"/>
                  <c:y val="-6.5443002057175292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155</a:t>
                    </a:r>
                    <a:endParaRPr lang="en-US"/>
                  </a:p>
                </c:rich>
              </c:tx>
              <c:showLegendKey val="0"/>
              <c:showVal val="1"/>
              <c:showCatName val="0"/>
              <c:showSerName val="0"/>
              <c:showPercent val="0"/>
              <c:showBubbleSize val="0"/>
            </c:dLbl>
            <c:dLbl>
              <c:idx val="4"/>
              <c:layout>
                <c:manualLayout>
                  <c:x val="-0.17795412292213472"/>
                  <c:y val="-7.719924649058507E-3"/>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402</a:t>
                    </a:r>
                    <a:endParaRPr lang="en-US"/>
                  </a:p>
                </c:rich>
              </c:tx>
              <c:showLegendKey val="0"/>
              <c:showVal val="1"/>
              <c:showCatName val="0"/>
              <c:showSerName val="0"/>
              <c:showPercent val="0"/>
              <c:showBubbleSize val="0"/>
            </c:dLbl>
            <c:dLbl>
              <c:idx val="5"/>
              <c:layout>
                <c:manualLayout>
                  <c:x val="-0.1171875"/>
                  <c:y val="-1.3332229867662995E-3"/>
                </c:manualLayout>
              </c:layout>
              <c:tx>
                <c:rich>
                  <a:bodyPr/>
                  <a:lstStyle/>
                  <a:p>
                    <a:r>
                      <a:rPr lang="en-US"/>
                      <a:t>1</a:t>
                    </a:r>
                    <a:r>
                      <a:rPr lang="ru-RU"/>
                      <a:t> 523</a:t>
                    </a:r>
                    <a:endParaRPr lang="en-US"/>
                  </a:p>
                </c:rich>
              </c:tx>
              <c:showLegendKey val="0"/>
              <c:showVal val="1"/>
              <c:showCatName val="0"/>
              <c:showSerName val="0"/>
              <c:showPercent val="0"/>
              <c:showBubbleSize val="0"/>
            </c:dLbl>
            <c:dLbl>
              <c:idx val="6"/>
              <c:layout>
                <c:manualLayout>
                  <c:x val="0"/>
                  <c:y val="5.4240631163708086E-2"/>
                </c:manualLayout>
              </c:layout>
              <c:showLegendKey val="0"/>
              <c:showVal val="1"/>
              <c:showCatName val="0"/>
              <c:showSerName val="0"/>
              <c:showPercent val="0"/>
              <c:showBubbleSize val="0"/>
            </c:dLbl>
            <c:dLbl>
              <c:idx val="7"/>
              <c:layout>
                <c:manualLayout>
                  <c:x val="-9.5486111111111105E-2"/>
                  <c:y val="0"/>
                </c:manualLayout>
              </c:layout>
              <c:showLegendKey val="0"/>
              <c:showVal val="1"/>
              <c:showCatName val="0"/>
              <c:showSerName val="0"/>
              <c:showPercent val="0"/>
              <c:showBubbleSize val="0"/>
            </c:dLbl>
            <c:txPr>
              <a:bodyPr/>
              <a:lstStyle/>
              <a:p>
                <a:pPr>
                  <a:defRPr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Лист1!$A$2:$A$7</c:f>
              <c:strCache>
                <c:ptCount val="6"/>
                <c:pt idx="0">
                  <c:v>Категория 1</c:v>
                </c:pt>
                <c:pt idx="1">
                  <c:v>Категория 2</c:v>
                </c:pt>
                <c:pt idx="2">
                  <c:v>Категория 3</c:v>
                </c:pt>
                <c:pt idx="3">
                  <c:v>Категория 4</c:v>
                </c:pt>
                <c:pt idx="4">
                  <c:v>Категория 5</c:v>
                </c:pt>
                <c:pt idx="5">
                  <c:v>Категория 6</c:v>
                </c:pt>
              </c:strCache>
            </c:strRef>
          </c:cat>
          <c:val>
            <c:numRef>
              <c:f>Лист1!$B$2:$B$7</c:f>
              <c:numCache>
                <c:formatCode>General</c:formatCode>
                <c:ptCount val="6"/>
                <c:pt idx="0">
                  <c:v>1131</c:v>
                </c:pt>
                <c:pt idx="1">
                  <c:v>1155</c:v>
                </c:pt>
                <c:pt idx="2">
                  <c:v>1182</c:v>
                </c:pt>
                <c:pt idx="3">
                  <c:v>1155</c:v>
                </c:pt>
                <c:pt idx="4" formatCode="#,##0">
                  <c:v>1402.063357</c:v>
                </c:pt>
                <c:pt idx="5" formatCode="#,##0">
                  <c:v>1522.5429810000001</c:v>
                </c:pt>
              </c:numCache>
            </c:numRef>
          </c:val>
          <c:smooth val="1"/>
        </c:ser>
        <c:dLbls>
          <c:showLegendKey val="0"/>
          <c:showVal val="0"/>
          <c:showCatName val="0"/>
          <c:showSerName val="0"/>
          <c:showPercent val="0"/>
          <c:showBubbleSize val="0"/>
        </c:dLbls>
        <c:marker val="1"/>
        <c:smooth val="0"/>
        <c:axId val="187851904"/>
        <c:axId val="187853440"/>
      </c:lineChart>
      <c:catAx>
        <c:axId val="187851904"/>
        <c:scaling>
          <c:orientation val="minMax"/>
        </c:scaling>
        <c:delete val="1"/>
        <c:axPos val="b"/>
        <c:majorTickMark val="out"/>
        <c:minorTickMark val="none"/>
        <c:tickLblPos val="nextTo"/>
        <c:crossAx val="187853440"/>
        <c:crosses val="autoZero"/>
        <c:auto val="1"/>
        <c:lblAlgn val="ctr"/>
        <c:lblOffset val="100"/>
        <c:noMultiLvlLbl val="0"/>
      </c:catAx>
      <c:valAx>
        <c:axId val="187853440"/>
        <c:scaling>
          <c:orientation val="minMax"/>
          <c:min val="1100"/>
        </c:scaling>
        <c:delete val="1"/>
        <c:axPos val="l"/>
        <c:numFmt formatCode="General" sourceLinked="1"/>
        <c:majorTickMark val="out"/>
        <c:minorTickMark val="none"/>
        <c:tickLblPos val="nextTo"/>
        <c:crossAx val="187851904"/>
        <c:crosses val="autoZero"/>
        <c:crossBetween val="between"/>
      </c:valAx>
    </c:plotArea>
    <c:plotVisOnly val="1"/>
    <c:dispBlanksAs val="gap"/>
    <c:showDLblsOverMax val="0"/>
  </c:chart>
  <c:spPr>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59965631331914E-2"/>
          <c:y val="1.5005677481804133E-2"/>
          <c:w val="0.83234963707712428"/>
          <c:h val="0.60409299901342117"/>
        </c:manualLayout>
      </c:layout>
      <c:doughnutChart>
        <c:varyColors val="1"/>
        <c:ser>
          <c:idx val="0"/>
          <c:order val="0"/>
          <c:tx>
            <c:strRef>
              <c:f>Лист1!$B$1</c:f>
              <c:strCache>
                <c:ptCount val="1"/>
                <c:pt idx="0">
                  <c:v>Продажи</c:v>
                </c:pt>
              </c:strCache>
            </c:strRef>
          </c:tx>
          <c:dLbls>
            <c:dLbl>
              <c:idx val="0"/>
              <c:layout>
                <c:manualLayout>
                  <c:x val="1.9821741032450526E-5"/>
                  <c:y val="-4.5413260672116261E-3"/>
                </c:manualLayout>
              </c:layout>
              <c:tx>
                <c:rich>
                  <a:bodyPr/>
                  <a:lstStyle/>
                  <a:p>
                    <a:r>
                      <a:rPr lang="ru-RU"/>
                      <a:t>74,5%</a:t>
                    </a:r>
                    <a:endParaRPr lang="en-US"/>
                  </a:p>
                </c:rich>
              </c:tx>
              <c:showLegendKey val="0"/>
              <c:showVal val="1"/>
              <c:showCatName val="0"/>
              <c:showSerName val="0"/>
              <c:showPercent val="0"/>
              <c:showBubbleSize val="0"/>
            </c:dLbl>
            <c:dLbl>
              <c:idx val="1"/>
              <c:layout>
                <c:manualLayout>
                  <c:x val="4.3231900699912508E-3"/>
                  <c:y val="4.5409684824819245E-3"/>
                </c:manualLayout>
              </c:layout>
              <c:tx>
                <c:rich>
                  <a:bodyPr/>
                  <a:lstStyle/>
                  <a:p>
                    <a:r>
                      <a:rPr lang="ru-RU"/>
                      <a:t>0,7%</a:t>
                    </a:r>
                    <a:endParaRPr lang="en-US"/>
                  </a:p>
                </c:rich>
              </c:tx>
              <c:showLegendKey val="0"/>
              <c:showVal val="1"/>
              <c:showCatName val="0"/>
              <c:showSerName val="0"/>
              <c:showPercent val="0"/>
              <c:showBubbleSize val="0"/>
            </c:dLbl>
            <c:dLbl>
              <c:idx val="2"/>
              <c:layout>
                <c:manualLayout>
                  <c:x val="1.3012289479440071E-2"/>
                  <c:y val="-4.9150021097499053E-3"/>
                </c:manualLayout>
              </c:layout>
              <c:tx>
                <c:rich>
                  <a:bodyPr/>
                  <a:lstStyle/>
                  <a:p>
                    <a:r>
                      <a:rPr lang="en-US"/>
                      <a:t>2</a:t>
                    </a:r>
                    <a:r>
                      <a:rPr lang="ru-RU"/>
                      <a:t>4,1%</a:t>
                    </a:r>
                    <a:endParaRPr lang="en-US"/>
                  </a:p>
                </c:rich>
              </c:tx>
              <c:showLegendKey val="0"/>
              <c:showVal val="1"/>
              <c:showCatName val="0"/>
              <c:showSerName val="0"/>
              <c:showPercent val="0"/>
              <c:showBubbleSize val="0"/>
            </c:dLbl>
            <c:dLbl>
              <c:idx val="3"/>
              <c:layout>
                <c:manualLayout>
                  <c:x val="4.3430118110236223E-3"/>
                  <c:y val="-2.4200976921481543E-2"/>
                </c:manualLayout>
              </c:layout>
              <c:tx>
                <c:rich>
                  <a:bodyPr/>
                  <a:lstStyle/>
                  <a:p>
                    <a:r>
                      <a:rPr lang="ru-RU"/>
                      <a:t>0,7%</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Лист1!$A$2:$A$5</c:f>
              <c:strCache>
                <c:ptCount val="4"/>
                <c:pt idx="0">
                  <c:v>по налогам и сборам в КБ РФ</c:v>
                </c:pt>
                <c:pt idx="1">
                  <c:v>по платежам в государственные внебюджетные фонды </c:v>
                </c:pt>
                <c:pt idx="2">
                  <c:v>по пеням и налоговым санкциям в КБ РФ</c:v>
                </c:pt>
                <c:pt idx="3">
                  <c:v>по пеням и налоговым санкциям в государственные внебюджетные фонды</c:v>
                </c:pt>
              </c:strCache>
            </c:strRef>
          </c:cat>
          <c:val>
            <c:numRef>
              <c:f>Лист1!$B$2:$B$5</c:f>
              <c:numCache>
                <c:formatCode>#,##0.0</c:formatCode>
                <c:ptCount val="4"/>
                <c:pt idx="0">
                  <c:v>1133.806392</c:v>
                </c:pt>
                <c:pt idx="1">
                  <c:v>10.031057000000001</c:v>
                </c:pt>
                <c:pt idx="2">
                  <c:v>367.36806999999999</c:v>
                </c:pt>
                <c:pt idx="3">
                  <c:v>11.337462</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1.1969187890605072E-5"/>
          <c:y val="0.63447118755545628"/>
          <c:w val="0.9956329563039148"/>
          <c:h val="0.36552883205675585"/>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64428428531126"/>
          <c:y val="6.7138036316888972E-2"/>
          <c:w val="0.59158155719134453"/>
          <c:h val="0.90942803578124165"/>
        </c:manualLayout>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75000"/>
                </a:schemeClr>
              </a:solidFill>
            </c:spPr>
          </c:dPt>
          <c:dPt>
            <c:idx val="3"/>
            <c:invertIfNegative val="0"/>
            <c:bubble3D val="0"/>
            <c:spPr>
              <a:solidFill>
                <a:schemeClr val="accent1">
                  <a:lumMod val="75000"/>
                </a:schemeClr>
              </a:solidFill>
            </c:spPr>
          </c:dPt>
          <c:dLbls>
            <c:dLbl>
              <c:idx val="0"/>
              <c:layout>
                <c:manualLayout>
                  <c:x val="-8.6862106406080351E-3"/>
                  <c:y val="-2.6291285017944185E-2"/>
                </c:manualLayout>
              </c:layout>
              <c:tx>
                <c:rich>
                  <a:bodyPr/>
                  <a:lstStyle/>
                  <a:p>
                    <a:r>
                      <a:rPr lang="ru-RU"/>
                      <a:t>-16,2</a:t>
                    </a:r>
                    <a:r>
                      <a:rPr lang="en-US"/>
                      <a:t>%</a:t>
                    </a:r>
                  </a:p>
                </c:rich>
              </c:tx>
              <c:showLegendKey val="0"/>
              <c:showVal val="1"/>
              <c:showCatName val="0"/>
              <c:showSerName val="0"/>
              <c:showPercent val="0"/>
              <c:showBubbleSize val="0"/>
            </c:dLbl>
            <c:dLbl>
              <c:idx val="1"/>
              <c:layout>
                <c:manualLayout>
                  <c:x val="-1.3028632007318304E-2"/>
                  <c:y val="-5.4421768707482989E-3"/>
                </c:manualLayout>
              </c:layout>
              <c:tx>
                <c:rich>
                  <a:bodyPr/>
                  <a:lstStyle/>
                  <a:p>
                    <a:r>
                      <a:rPr lang="ru-RU"/>
                      <a:t>2,3</a:t>
                    </a:r>
                    <a:r>
                      <a:rPr lang="en-US"/>
                      <a:t>%</a:t>
                    </a:r>
                  </a:p>
                </c:rich>
              </c:tx>
              <c:showLegendKey val="0"/>
              <c:showVal val="1"/>
              <c:showCatName val="0"/>
              <c:showSerName val="0"/>
              <c:showPercent val="0"/>
              <c:showBubbleSize val="0"/>
            </c:dLbl>
            <c:dLbl>
              <c:idx val="2"/>
              <c:layout>
                <c:manualLayout>
                  <c:x val="-1.3029315960912053E-2"/>
                  <c:y val="5.4421768707482989E-3"/>
                </c:manualLayout>
              </c:layout>
              <c:tx>
                <c:rich>
                  <a:bodyPr/>
                  <a:lstStyle/>
                  <a:p>
                    <a:r>
                      <a:rPr lang="ru-RU" sz="1100" i="1">
                        <a:latin typeface="Arial Narrow" panose="020B0606020202030204" pitchFamily="34" charset="0"/>
                      </a:rPr>
                      <a:t>2,3</a:t>
                    </a:r>
                    <a:r>
                      <a:rPr lang="en-US" sz="1100" i="1">
                        <a:latin typeface="Arial Narrow" panose="020B0606020202030204" pitchFamily="34" charset="0"/>
                      </a:rPr>
                      <a:t>%</a:t>
                    </a:r>
                    <a:endParaRPr lang="en-US"/>
                  </a:p>
                </c:rich>
              </c:tx>
              <c:showLegendKey val="0"/>
              <c:showVal val="1"/>
              <c:showCatName val="0"/>
              <c:showSerName val="0"/>
              <c:showPercent val="0"/>
              <c:showBubbleSize val="0"/>
            </c:dLbl>
            <c:dLbl>
              <c:idx val="3"/>
              <c:layout>
                <c:manualLayout>
                  <c:x val="-8.6855266870142864E-3"/>
                  <c:y val="4.9165568589640579E-2"/>
                </c:manualLayout>
              </c:layout>
              <c:tx>
                <c:rich>
                  <a:bodyPr/>
                  <a:lstStyle/>
                  <a:p>
                    <a:r>
                      <a:rPr lang="ru-RU" sz="1100" i="1">
                        <a:latin typeface="Arial Narrow" panose="020B0606020202030204" pitchFamily="34" charset="0"/>
                      </a:rPr>
                      <a:t>12,5</a:t>
                    </a:r>
                    <a:r>
                      <a:rPr lang="en-US" sz="1100" i="1">
                        <a:latin typeface="Arial Narrow" panose="020B0606020202030204" pitchFamily="34" charset="0"/>
                      </a:rPr>
                      <a:t>%</a:t>
                    </a:r>
                    <a:endParaRPr lang="en-US"/>
                  </a:p>
                </c:rich>
              </c:tx>
              <c:showLegendKey val="0"/>
              <c:showVal val="1"/>
              <c:showCatName val="0"/>
              <c:showSerName val="0"/>
              <c:showPercent val="0"/>
              <c:showBubbleSize val="0"/>
            </c:dLbl>
            <c:txPr>
              <a:bodyPr/>
              <a:lstStyle/>
              <a:p>
                <a:pPr>
                  <a:defRPr sz="1100" i="1">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Электроэнергия</c:v>
                </c:pt>
                <c:pt idx="1">
                  <c:v>Нефтепродукты</c:v>
                </c:pt>
                <c:pt idx="2">
                  <c:v>Газ (природный)</c:v>
                </c:pt>
                <c:pt idx="3">
                  <c:v>Топлива жидкие</c:v>
                </c:pt>
              </c:strCache>
            </c:strRef>
          </c:cat>
          <c:val>
            <c:numRef>
              <c:f>Лист1!$B$2:$B$5</c:f>
              <c:numCache>
                <c:formatCode>0.0%</c:formatCode>
                <c:ptCount val="4"/>
                <c:pt idx="0">
                  <c:v>-0.16200000000000001</c:v>
                </c:pt>
                <c:pt idx="1">
                  <c:v>2.3E-2</c:v>
                </c:pt>
                <c:pt idx="2">
                  <c:v>2.3E-2</c:v>
                </c:pt>
                <c:pt idx="3">
                  <c:v>0.125</c:v>
                </c:pt>
              </c:numCache>
            </c:numRef>
          </c:val>
        </c:ser>
        <c:dLbls>
          <c:showLegendKey val="0"/>
          <c:showVal val="0"/>
          <c:showCatName val="0"/>
          <c:showSerName val="0"/>
          <c:showPercent val="0"/>
          <c:showBubbleSize val="0"/>
        </c:dLbls>
        <c:gapWidth val="50"/>
        <c:axId val="189333888"/>
        <c:axId val="189335424"/>
      </c:barChart>
      <c:catAx>
        <c:axId val="189333888"/>
        <c:scaling>
          <c:orientation val="minMax"/>
        </c:scaling>
        <c:delete val="0"/>
        <c:axPos val="l"/>
        <c:majorTickMark val="out"/>
        <c:minorTickMark val="none"/>
        <c:tickLblPos val="low"/>
        <c:txPr>
          <a:bodyPr/>
          <a:lstStyle/>
          <a:p>
            <a:pPr>
              <a:defRPr i="1">
                <a:latin typeface="Arial Narrow" panose="020B0606020202030204" pitchFamily="34" charset="0"/>
              </a:defRPr>
            </a:pPr>
            <a:endParaRPr lang="ru-RU"/>
          </a:p>
        </c:txPr>
        <c:crossAx val="189335424"/>
        <c:crosses val="autoZero"/>
        <c:auto val="1"/>
        <c:lblAlgn val="ctr"/>
        <c:lblOffset val="100"/>
        <c:noMultiLvlLbl val="0"/>
      </c:catAx>
      <c:valAx>
        <c:axId val="189335424"/>
        <c:scaling>
          <c:orientation val="minMax"/>
        </c:scaling>
        <c:delete val="1"/>
        <c:axPos val="b"/>
        <c:numFmt formatCode="0.0%" sourceLinked="1"/>
        <c:majorTickMark val="out"/>
        <c:minorTickMark val="none"/>
        <c:tickLblPos val="nextTo"/>
        <c:crossAx val="189333888"/>
        <c:crosses val="autoZero"/>
        <c:crossBetween val="midCat"/>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9724441379134"/>
          <c:y val="6.5620336060933565E-2"/>
          <c:w val="0.48172893281956775"/>
          <c:h val="0.89135802469135805"/>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1.2981908283362389E-2"/>
                  <c:y val="-3.0170860995316763E-3"/>
                </c:manualLayout>
              </c:layout>
              <c:tx>
                <c:rich>
                  <a:bodyPr/>
                  <a:lstStyle/>
                  <a:p>
                    <a:r>
                      <a:rPr lang="ru-RU">
                        <a:solidFill>
                          <a:srgbClr val="215083"/>
                        </a:solidFill>
                      </a:rPr>
                      <a:t>95,5</a:t>
                    </a:r>
                    <a:endParaRPr lang="en-US">
                      <a:solidFill>
                        <a:srgbClr val="215083"/>
                      </a:solidFill>
                    </a:endParaRPr>
                  </a:p>
                </c:rich>
              </c:tx>
              <c:showLegendKey val="0"/>
              <c:showVal val="1"/>
              <c:showCatName val="0"/>
              <c:showSerName val="0"/>
              <c:showPercent val="0"/>
              <c:showBubbleSize val="0"/>
            </c:dLbl>
            <c:dLbl>
              <c:idx val="1"/>
              <c:layout>
                <c:manualLayout>
                  <c:x val="-1.1622602590293343E-3"/>
                  <c:y val="-5.8892815076560662E-3"/>
                </c:manualLayout>
              </c:layout>
              <c:tx>
                <c:rich>
                  <a:bodyPr/>
                  <a:lstStyle/>
                  <a:p>
                    <a:pPr>
                      <a:defRPr sz="1100" b="1" baseline="0">
                        <a:solidFill>
                          <a:srgbClr val="2965A7"/>
                        </a:solidFill>
                      </a:defRPr>
                    </a:pPr>
                    <a:r>
                      <a:rPr lang="ru-RU">
                        <a:solidFill>
                          <a:srgbClr val="215083"/>
                        </a:solidFill>
                      </a:rPr>
                      <a:t>21,4</a:t>
                    </a:r>
                    <a:endParaRPr lang="en-US">
                      <a:solidFill>
                        <a:srgbClr val="215083"/>
                      </a:solidFill>
                    </a:endParaRPr>
                  </a:p>
                </c:rich>
              </c:tx>
              <c:spPr/>
              <c:showLegendKey val="0"/>
              <c:showVal val="1"/>
              <c:showCatName val="0"/>
              <c:showSerName val="0"/>
              <c:showPercent val="0"/>
              <c:showBubbleSize val="0"/>
            </c:dLbl>
            <c:dLbl>
              <c:idx val="2"/>
              <c:layout>
                <c:manualLayout>
                  <c:x val="-9.7086415835300182E-3"/>
                  <c:y val="-4.0849354961371882E-3"/>
                </c:manualLayout>
              </c:layout>
              <c:tx>
                <c:rich>
                  <a:bodyPr/>
                  <a:lstStyle/>
                  <a:p>
                    <a:pPr>
                      <a:defRPr sz="1100" b="1" baseline="0">
                        <a:solidFill>
                          <a:srgbClr val="2965A7"/>
                        </a:solidFill>
                      </a:defRPr>
                    </a:pPr>
                    <a:r>
                      <a:rPr lang="ru-RU">
                        <a:solidFill>
                          <a:srgbClr val="215083"/>
                        </a:solidFill>
                      </a:rPr>
                      <a:t>121,4</a:t>
                    </a:r>
                    <a:endParaRPr lang="en-US">
                      <a:solidFill>
                        <a:srgbClr val="215083"/>
                      </a:solidFill>
                    </a:endParaRPr>
                  </a:p>
                </c:rich>
              </c:tx>
              <c:spPr/>
              <c:showLegendKey val="0"/>
              <c:showVal val="1"/>
              <c:showCatName val="0"/>
              <c:showSerName val="0"/>
              <c:showPercent val="0"/>
              <c:showBubbleSize val="0"/>
            </c:dLbl>
            <c:dLbl>
              <c:idx val="3"/>
              <c:layout>
                <c:manualLayout>
                  <c:x val="-2.2299794389681063E-2"/>
                  <c:y val="1.0674902386318319E-3"/>
                </c:manualLayout>
              </c:layout>
              <c:tx>
                <c:rich>
                  <a:bodyPr/>
                  <a:lstStyle/>
                  <a:p>
                    <a:pPr>
                      <a:defRPr sz="1100" b="1" baseline="0">
                        <a:solidFill>
                          <a:srgbClr val="2965A7"/>
                        </a:solidFill>
                      </a:defRPr>
                    </a:pPr>
                    <a:r>
                      <a:rPr lang="ru-RU">
                        <a:solidFill>
                          <a:srgbClr val="215083"/>
                        </a:solidFill>
                      </a:rPr>
                      <a:t>111,1</a:t>
                    </a:r>
                    <a:endParaRPr lang="en-US">
                      <a:solidFill>
                        <a:srgbClr val="215083"/>
                      </a:solidFill>
                    </a:endParaRPr>
                  </a:p>
                </c:rich>
              </c:tx>
              <c:spPr/>
              <c:showLegendKey val="0"/>
              <c:showVal val="1"/>
              <c:showCatName val="0"/>
              <c:showSerName val="0"/>
              <c:showPercent val="0"/>
              <c:showBubbleSize val="0"/>
            </c:dLbl>
            <c:dLbl>
              <c:idx val="4"/>
              <c:layout>
                <c:manualLayout>
                  <c:x val="-0.14099116073966825"/>
                  <c:y val="-6.8496517440620273E-3"/>
                </c:manualLayout>
              </c:layout>
              <c:tx>
                <c:rich>
                  <a:bodyPr/>
                  <a:lstStyle/>
                  <a:p>
                    <a:r>
                      <a:rPr lang="ru-RU">
                        <a:solidFill>
                          <a:schemeClr val="bg1"/>
                        </a:solidFill>
                      </a:rPr>
                      <a:t>280,7</a:t>
                    </a:r>
                    <a:endParaRPr lang="en-US">
                      <a:solidFill>
                        <a:schemeClr val="bg1"/>
                      </a:solidFill>
                    </a:endParaRPr>
                  </a:p>
                </c:rich>
              </c:tx>
              <c:showLegendKey val="0"/>
              <c:showVal val="1"/>
              <c:showCatName val="0"/>
              <c:showSerName val="0"/>
              <c:showPercent val="0"/>
              <c:showBubbleSize val="0"/>
            </c:dLbl>
            <c:dLbl>
              <c:idx val="5"/>
              <c:layout>
                <c:manualLayout>
                  <c:x val="-0.12347560774046822"/>
                  <c:y val="-8.5325023418009139E-4"/>
                </c:manualLayout>
              </c:layout>
              <c:showLegendKey val="0"/>
              <c:showVal val="1"/>
              <c:showCatName val="0"/>
              <c:showSerName val="0"/>
              <c:showPercent val="0"/>
              <c:showBubbleSize val="0"/>
            </c:dLbl>
            <c:dLbl>
              <c:idx val="6"/>
              <c:layout>
                <c:manualLayout>
                  <c:x val="-0.1259500542888165"/>
                  <c:y val="0"/>
                </c:manualLayout>
              </c:layout>
              <c:showLegendKey val="0"/>
              <c:showVal val="1"/>
              <c:showCatName val="0"/>
              <c:showSerName val="0"/>
              <c:showPercent val="0"/>
              <c:showBubbleSize val="0"/>
            </c:dLbl>
            <c:dLbl>
              <c:idx val="7"/>
              <c:layout>
                <c:manualLayout>
                  <c:x val="-0.21086780210867795"/>
                  <c:y val="0"/>
                </c:manualLayout>
              </c:layout>
              <c:showLegendKey val="0"/>
              <c:showVal val="1"/>
              <c:showCatName val="0"/>
              <c:showSerName val="0"/>
              <c:showPercent val="0"/>
              <c:showBubbleSize val="0"/>
            </c:dLbl>
            <c:txPr>
              <a:bodyPr/>
              <a:lstStyle/>
              <a:p>
                <a:pPr>
                  <a:defRPr sz="1100" b="1" baseline="0">
                    <a:solidFill>
                      <a:schemeClr val="bg1"/>
                    </a:solidFill>
                  </a:defRPr>
                </a:pPr>
                <a:endParaRPr lang="ru-RU"/>
              </a:p>
            </c:txPr>
            <c:showLegendKey val="0"/>
            <c:showVal val="1"/>
            <c:showCatName val="0"/>
            <c:showSerName val="0"/>
            <c:showPercent val="0"/>
            <c:showBubbleSize val="0"/>
            <c:showLeaderLines val="0"/>
          </c:dLbls>
          <c:cat>
            <c:strRef>
              <c:f>Лист1!$A$2:$A$8</c:f>
              <c:strCache>
                <c:ptCount val="7"/>
                <c:pt idx="0">
                  <c:v>Остальные налоги и сборы</c:v>
                </c:pt>
                <c:pt idx="1">
                  <c:v>Государственные внебюджетные фонды и ЕСН</c:v>
                </c:pt>
                <c:pt idx="2">
                  <c:v>НДФЛ</c:v>
                </c:pt>
                <c:pt idx="3">
                  <c:v>Акцизы</c:v>
                </c:pt>
                <c:pt idx="4">
                  <c:v>Имущественные налоги</c:v>
                </c:pt>
                <c:pt idx="5">
                  <c:v>Налог на прибыль организаций </c:v>
                </c:pt>
                <c:pt idx="6">
                  <c:v>НДС</c:v>
                </c:pt>
              </c:strCache>
            </c:strRef>
          </c:cat>
          <c:val>
            <c:numRef>
              <c:f>Лист1!$B$2:$B$8</c:f>
              <c:numCache>
                <c:formatCode>#,##0.0</c:formatCode>
                <c:ptCount val="7"/>
                <c:pt idx="0">
                  <c:v>95.678320999999997</c:v>
                </c:pt>
                <c:pt idx="1">
                  <c:v>21.368518999999999</c:v>
                </c:pt>
                <c:pt idx="2">
                  <c:v>121.35709300000001</c:v>
                </c:pt>
                <c:pt idx="3">
                  <c:v>111.149657</c:v>
                </c:pt>
                <c:pt idx="4">
                  <c:v>280.66957400000001</c:v>
                </c:pt>
                <c:pt idx="5">
                  <c:v>222.169476</c:v>
                </c:pt>
                <c:pt idx="6">
                  <c:v>670.15034100000003</c:v>
                </c:pt>
              </c:numCache>
            </c:numRef>
          </c:val>
        </c:ser>
        <c:dLbls>
          <c:showLegendKey val="0"/>
          <c:showVal val="0"/>
          <c:showCatName val="0"/>
          <c:showSerName val="0"/>
          <c:showPercent val="0"/>
          <c:showBubbleSize val="0"/>
        </c:dLbls>
        <c:gapWidth val="40"/>
        <c:axId val="188622336"/>
        <c:axId val="188623872"/>
      </c:barChart>
      <c:catAx>
        <c:axId val="188622336"/>
        <c:scaling>
          <c:orientation val="minMax"/>
        </c:scaling>
        <c:delete val="0"/>
        <c:axPos val="l"/>
        <c:majorTickMark val="out"/>
        <c:minorTickMark val="none"/>
        <c:tickLblPos val="nextTo"/>
        <c:crossAx val="188623872"/>
        <c:crosses val="autoZero"/>
        <c:auto val="1"/>
        <c:lblAlgn val="ctr"/>
        <c:lblOffset val="100"/>
        <c:noMultiLvlLbl val="0"/>
      </c:catAx>
      <c:valAx>
        <c:axId val="188623872"/>
        <c:scaling>
          <c:orientation val="minMax"/>
        </c:scaling>
        <c:delete val="1"/>
        <c:axPos val="b"/>
        <c:numFmt formatCode="#,##0.0" sourceLinked="1"/>
        <c:majorTickMark val="out"/>
        <c:minorTickMark val="none"/>
        <c:tickLblPos val="nextTo"/>
        <c:crossAx val="188622336"/>
        <c:crosses val="autoZero"/>
        <c:crossBetween val="between"/>
      </c:valAx>
      <c:spPr>
        <a:noFill/>
        <a:ln w="25400">
          <a:noFill/>
        </a:ln>
      </c:spPr>
    </c:plotArea>
    <c:plotVisOnly val="1"/>
    <c:dispBlanksAs val="gap"/>
    <c:showDLblsOverMax val="0"/>
  </c:chart>
  <c:spPr>
    <a:ln>
      <a:noFill/>
    </a:ln>
  </c:spPr>
  <c:txPr>
    <a:bodyPr/>
    <a:lstStyle/>
    <a:p>
      <a:pPr>
        <a:defRPr sz="900">
          <a:latin typeface="Arial Narrow" panose="020B0606020202030204" pitchFamily="34" charset="0"/>
        </a:defRPr>
      </a:pPr>
      <a:endParaRPr lang="ru-RU"/>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0498140857396E-2"/>
          <c:y val="3.7809911307554955E-2"/>
          <c:w val="0.90921950185914258"/>
          <c:h val="0.82534882881907801"/>
        </c:manualLayout>
      </c:layout>
      <c:lineChart>
        <c:grouping val="standard"/>
        <c:varyColors val="0"/>
        <c:ser>
          <c:idx val="0"/>
          <c:order val="0"/>
          <c:tx>
            <c:strRef>
              <c:f>Лист1!$B$1</c:f>
              <c:strCache>
                <c:ptCount val="1"/>
                <c:pt idx="0">
                  <c:v>Ряд 1</c:v>
                </c:pt>
              </c:strCache>
            </c:strRef>
          </c:tx>
          <c:spPr>
            <a:ln w="38100">
              <a:solidFill>
                <a:schemeClr val="tx1">
                  <a:lumMod val="65000"/>
                  <a:lumOff val="35000"/>
                </a:schemeClr>
              </a:solidFill>
            </a:ln>
          </c:spPr>
          <c:marker>
            <c:symbol val="circle"/>
            <c:size val="11"/>
            <c:spPr>
              <a:solidFill>
                <a:schemeClr val="bg1"/>
              </a:solidFill>
            </c:spPr>
          </c:marker>
          <c:dLbls>
            <c:dLbl>
              <c:idx val="0"/>
              <c:layout>
                <c:manualLayout>
                  <c:x val="-7.8837378699222235E-2"/>
                  <c:y val="-8.05251147730245E-2"/>
                </c:manualLayout>
              </c:layout>
              <c:tx>
                <c:rich>
                  <a:bodyPr/>
                  <a:lstStyle/>
                  <a:p>
                    <a:r>
                      <a:rPr lang="ru-RU"/>
                      <a:t>10,3%</a:t>
                    </a:r>
                    <a:endParaRPr lang="en-US"/>
                  </a:p>
                </c:rich>
              </c:tx>
              <c:showLegendKey val="0"/>
              <c:showVal val="1"/>
              <c:showCatName val="0"/>
              <c:showSerName val="0"/>
              <c:showPercent val="0"/>
              <c:showBubbleSize val="0"/>
            </c:dLbl>
            <c:dLbl>
              <c:idx val="1"/>
              <c:layout>
                <c:manualLayout>
                  <c:x val="-5.2084386814033566E-2"/>
                  <c:y val="-8.5050644442640544E-2"/>
                </c:manualLayout>
              </c:layout>
              <c:tx>
                <c:rich>
                  <a:bodyPr/>
                  <a:lstStyle/>
                  <a:p>
                    <a:r>
                      <a:rPr lang="ru-RU"/>
                      <a:t>10,2%</a:t>
                    </a:r>
                    <a:endParaRPr lang="en-US"/>
                  </a:p>
                </c:rich>
              </c:tx>
              <c:showLegendKey val="0"/>
              <c:showVal val="1"/>
              <c:showCatName val="0"/>
              <c:showSerName val="0"/>
              <c:showPercent val="0"/>
              <c:showBubbleSize val="0"/>
            </c:dLbl>
            <c:dLbl>
              <c:idx val="2"/>
              <c:layout>
                <c:manualLayout>
                  <c:x val="-4.0177947939993741E-2"/>
                  <c:y val="-8.4061206266742433E-2"/>
                </c:manualLayout>
              </c:layout>
              <c:tx>
                <c:rich>
                  <a:bodyPr/>
                  <a:lstStyle/>
                  <a:p>
                    <a:r>
                      <a:rPr lang="ru-RU"/>
                      <a:t>9,3%</a:t>
                    </a:r>
                    <a:endParaRPr lang="en-US"/>
                  </a:p>
                </c:rich>
              </c:tx>
              <c:showLegendKey val="0"/>
              <c:showVal val="1"/>
              <c:showCatName val="0"/>
              <c:showSerName val="0"/>
              <c:showPercent val="0"/>
              <c:showBubbleSize val="0"/>
            </c:dLbl>
            <c:dLbl>
              <c:idx val="3"/>
              <c:layout>
                <c:manualLayout>
                  <c:x val="-8.9724048255435965E-2"/>
                  <c:y val="-8.3395116847507458E-2"/>
                </c:manualLayout>
              </c:layout>
              <c:tx>
                <c:rich>
                  <a:bodyPr/>
                  <a:lstStyle/>
                  <a:p>
                    <a:r>
                      <a:rPr lang="ru-RU"/>
                      <a:t>8,4%</a:t>
                    </a:r>
                    <a:endParaRPr lang="en-US"/>
                  </a:p>
                </c:rich>
              </c:tx>
              <c:showLegendKey val="0"/>
              <c:showVal val="1"/>
              <c:showCatName val="0"/>
              <c:showSerName val="0"/>
              <c:showPercent val="0"/>
              <c:showBubbleSize val="0"/>
            </c:dLbl>
            <c:dLbl>
              <c:idx val="4"/>
              <c:layout>
                <c:manualLayout>
                  <c:x val="-9.7582412290206838E-2"/>
                  <c:y val="-6.4964688692263989E-2"/>
                </c:manualLayout>
              </c:layout>
              <c:tx>
                <c:rich>
                  <a:bodyPr/>
                  <a:lstStyle/>
                  <a:p>
                    <a:r>
                      <a:rPr lang="ru-RU"/>
                      <a:t>9,7%</a:t>
                    </a:r>
                    <a:endParaRPr lang="en-US"/>
                  </a:p>
                </c:rich>
              </c:tx>
              <c:showLegendKey val="0"/>
              <c:showVal val="1"/>
              <c:showCatName val="0"/>
              <c:showSerName val="0"/>
              <c:showPercent val="0"/>
              <c:showBubbleSize val="0"/>
            </c:dLbl>
            <c:dLbl>
              <c:idx val="5"/>
              <c:layout>
                <c:manualLayout>
                  <c:x val="-2.6055587661634037E-2"/>
                  <c:y val="-7.9566342866935452E-2"/>
                </c:manualLayout>
              </c:layout>
              <c:tx>
                <c:rich>
                  <a:bodyPr/>
                  <a:lstStyle/>
                  <a:p>
                    <a:r>
                      <a:rPr lang="ru-RU" dirty="0" smtClean="0"/>
                      <a:t>9,9%</a:t>
                    </a:r>
                    <a:endParaRPr lang="en-US" dirty="0"/>
                  </a:p>
                </c:rich>
              </c:tx>
              <c:showLegendKey val="0"/>
              <c:showVal val="1"/>
              <c:showCatName val="0"/>
              <c:showSerName val="0"/>
              <c:showPercent val="0"/>
              <c:showBubbleSize val="0"/>
            </c:dLbl>
            <c:txPr>
              <a:bodyPr/>
              <a:lstStyle/>
              <a:p>
                <a:pPr algn="just">
                  <a:defRPr sz="105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10.3</c:v>
                </c:pt>
                <c:pt idx="1">
                  <c:v>10.199999999999999</c:v>
                </c:pt>
                <c:pt idx="2">
                  <c:v>9.3000000000000007</c:v>
                </c:pt>
                <c:pt idx="3">
                  <c:v>8.4</c:v>
                </c:pt>
                <c:pt idx="4">
                  <c:v>9.6999999999999993</c:v>
                </c:pt>
                <c:pt idx="5">
                  <c:v>9.9</c:v>
                </c:pt>
              </c:numCache>
            </c:numRef>
          </c:val>
          <c:smooth val="1"/>
        </c:ser>
        <c:dLbls>
          <c:showLegendKey val="0"/>
          <c:showVal val="0"/>
          <c:showCatName val="0"/>
          <c:showSerName val="0"/>
          <c:showPercent val="0"/>
          <c:showBubbleSize val="0"/>
        </c:dLbls>
        <c:marker val="1"/>
        <c:smooth val="0"/>
        <c:axId val="188036992"/>
        <c:axId val="188038528"/>
      </c:lineChart>
      <c:catAx>
        <c:axId val="188036992"/>
        <c:scaling>
          <c:orientation val="minMax"/>
        </c:scaling>
        <c:delete val="1"/>
        <c:axPos val="b"/>
        <c:numFmt formatCode="General" sourceLinked="1"/>
        <c:majorTickMark val="out"/>
        <c:minorTickMark val="none"/>
        <c:tickLblPos val="nextTo"/>
        <c:crossAx val="188038528"/>
        <c:crossesAt val="5"/>
        <c:auto val="1"/>
        <c:lblAlgn val="ctr"/>
        <c:lblOffset val="100"/>
        <c:noMultiLvlLbl val="0"/>
      </c:catAx>
      <c:valAx>
        <c:axId val="188038528"/>
        <c:scaling>
          <c:orientation val="minMax"/>
          <c:max val="14"/>
          <c:min val="5"/>
        </c:scaling>
        <c:delete val="0"/>
        <c:axPos val="l"/>
        <c:majorGridlines>
          <c:spPr>
            <a:ln w="3175">
              <a:prstDash val="dash"/>
            </a:ln>
          </c:spPr>
        </c:majorGridlines>
        <c:numFmt formatCode="General" sourceLinked="1"/>
        <c:majorTickMark val="out"/>
        <c:minorTickMark val="none"/>
        <c:tickLblPos val="nextTo"/>
        <c:crossAx val="188036992"/>
        <c:crosses val="autoZero"/>
        <c:crossBetween val="between"/>
        <c:minorUnit val="1"/>
      </c:valAx>
    </c:plotArea>
    <c:plotVisOnly val="1"/>
    <c:dispBlanksAs val="gap"/>
    <c:showDLblsOverMax val="0"/>
  </c:chart>
  <c:spPr>
    <a:ln>
      <a:noFill/>
    </a:ln>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867711053089644E-2"/>
          <c:y val="0.11656098120814747"/>
          <c:w val="0.90426457789382075"/>
          <c:h val="0.76262786543317063"/>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17467248908296942"/>
                </c:manualLayout>
              </c:layout>
              <c:tx>
                <c:rich>
                  <a:bodyPr/>
                  <a:lstStyle/>
                  <a:p>
                    <a:r>
                      <a:rPr lang="en-US"/>
                      <a:t>146,2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296296296296294E-3"/>
                  <c:y val="0.1630276564774381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2016</c:v>
                </c:pt>
                <c:pt idx="1">
                  <c:v>1 квартал 2017</c:v>
                </c:pt>
              </c:strCache>
            </c:strRef>
          </c:cat>
          <c:val>
            <c:numRef>
              <c:f>Лист1!$B$2:$B$3</c:f>
              <c:numCache>
                <c:formatCode>#,##0.0</c:formatCode>
                <c:ptCount val="2"/>
                <c:pt idx="0">
                  <c:v>146</c:v>
                </c:pt>
                <c:pt idx="1">
                  <c:v>111</c:v>
                </c:pt>
              </c:numCache>
            </c:numRef>
          </c:val>
        </c:ser>
        <c:dLbls>
          <c:showLegendKey val="0"/>
          <c:showVal val="0"/>
          <c:showCatName val="0"/>
          <c:showSerName val="0"/>
          <c:showPercent val="0"/>
          <c:showBubbleSize val="0"/>
        </c:dLbls>
        <c:gapWidth val="50"/>
        <c:axId val="187541376"/>
        <c:axId val="187542912"/>
      </c:barChart>
      <c:catAx>
        <c:axId val="18754137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87542912"/>
        <c:crosses val="autoZero"/>
        <c:auto val="1"/>
        <c:lblAlgn val="ctr"/>
        <c:lblOffset val="100"/>
        <c:noMultiLvlLbl val="0"/>
      </c:catAx>
      <c:valAx>
        <c:axId val="187542912"/>
        <c:scaling>
          <c:orientation val="minMax"/>
          <c:min val="40"/>
        </c:scaling>
        <c:delete val="1"/>
        <c:axPos val="l"/>
        <c:numFmt formatCode="#,##0.0" sourceLinked="1"/>
        <c:majorTickMark val="out"/>
        <c:minorTickMark val="none"/>
        <c:tickLblPos val="nextTo"/>
        <c:crossAx val="187541376"/>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16319762355287E-2"/>
          <c:y val="5.8666666666666666E-2"/>
          <c:w val="0.87371055362265759"/>
          <c:h val="0.90166929133858265"/>
        </c:manualLayout>
      </c:layout>
      <c:pieChart>
        <c:varyColors val="1"/>
        <c:ser>
          <c:idx val="0"/>
          <c:order val="0"/>
          <c:tx>
            <c:strRef>
              <c:f>Лист1!$B$1</c:f>
              <c:strCache>
                <c:ptCount val="1"/>
                <c:pt idx="0">
                  <c:v>Продажи</c:v>
                </c:pt>
              </c:strCache>
            </c:strRef>
          </c:tx>
          <c:dLbls>
            <c:dLbl>
              <c:idx val="0"/>
              <c:tx>
                <c:rich>
                  <a:bodyPr/>
                  <a:lstStyle/>
                  <a:p>
                    <a:pPr>
                      <a:defRPr sz="1300" b="1">
                        <a:solidFill>
                          <a:schemeClr val="bg1"/>
                        </a:solidFill>
                        <a:latin typeface="Arial Narrow" panose="020B0606020202030204" pitchFamily="34" charset="0"/>
                      </a:defRPr>
                    </a:pPr>
                    <a:r>
                      <a:rPr lang="en-US" sz="1300"/>
                      <a:t>34,7%</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pPr>
                      <a:defRPr sz="1300" b="1">
                        <a:solidFill>
                          <a:schemeClr val="bg1"/>
                        </a:solidFill>
                        <a:latin typeface="Arial Narrow" panose="020B0606020202030204" pitchFamily="34" charset="0"/>
                      </a:defRPr>
                    </a:pPr>
                    <a:r>
                      <a:rPr lang="en-US" sz="1300"/>
                      <a:t>8,4%</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pPr>
                      <a:defRPr sz="1300" b="1">
                        <a:solidFill>
                          <a:schemeClr val="bg1"/>
                        </a:solidFill>
                        <a:latin typeface="Arial Narrow" panose="020B0606020202030204" pitchFamily="34" charset="0"/>
                      </a:defRPr>
                    </a:pPr>
                    <a:r>
                      <a:rPr lang="en-US" sz="1300"/>
                      <a:t>6,0%</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801033591731265"/>
                  <c:y val="8.8697952755905515E-2"/>
                </c:manualLayout>
              </c:layout>
              <c:tx>
                <c:rich>
                  <a:bodyPr/>
                  <a:lstStyle/>
                  <a:p>
                    <a:pPr>
                      <a:defRPr sz="1300" b="1">
                        <a:solidFill>
                          <a:schemeClr val="bg1"/>
                        </a:solidFill>
                        <a:latin typeface="Arial Narrow" panose="020B0606020202030204" pitchFamily="34" charset="0"/>
                      </a:defRPr>
                    </a:pPr>
                    <a:r>
                      <a:rPr lang="en-US" sz="1300"/>
                      <a:t>50,9%</a:t>
                    </a: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прибыль</c:v>
                </c:pt>
                <c:pt idx="1">
                  <c:v>НДФЛ</c:v>
                </c:pt>
                <c:pt idx="2">
                  <c:v>Другие налоги</c:v>
                </c:pt>
                <c:pt idx="3">
                  <c:v>НДС</c:v>
                </c:pt>
              </c:strCache>
            </c:strRef>
          </c:cat>
          <c:val>
            <c:numRef>
              <c:f>Лист1!$B$2:$B$5</c:f>
              <c:numCache>
                <c:formatCode>#,##0.0</c:formatCode>
                <c:ptCount val="4"/>
                <c:pt idx="0">
                  <c:v>29.8</c:v>
                </c:pt>
                <c:pt idx="1">
                  <c:v>8.6</c:v>
                </c:pt>
                <c:pt idx="2">
                  <c:v>15.6</c:v>
                </c:pt>
                <c:pt idx="3">
                  <c:v>46</c:v>
                </c:pt>
              </c:numCache>
            </c:numRef>
          </c:val>
        </c:ser>
        <c:dLbls>
          <c:showLegendKey val="0"/>
          <c:showVal val="0"/>
          <c:showCatName val="0"/>
          <c:showSerName val="0"/>
          <c:showPercent val="0"/>
          <c:showBubbleSize val="0"/>
          <c:showLeaderLines val="1"/>
        </c:dLbls>
        <c:firstSliceAng val="20"/>
      </c:pieChart>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0.13750228895806629"/>
          <c:w val="0.89814814814814814"/>
          <c:h val="0.77264474692601415"/>
        </c:manualLayout>
      </c:layout>
      <c:barChart>
        <c:barDir val="col"/>
        <c:grouping val="clustered"/>
        <c:varyColors val="0"/>
        <c:ser>
          <c:idx val="0"/>
          <c:order val="0"/>
          <c:tx>
            <c:strRef>
              <c:f>Лист1!$B$1</c:f>
              <c:strCache>
                <c:ptCount val="1"/>
                <c:pt idx="0">
                  <c:v>Ряд 1</c:v>
                </c:pt>
              </c:strCache>
            </c:strRef>
          </c:tx>
          <c:spPr>
            <a:solidFill>
              <a:schemeClr val="tx1">
                <a:lumMod val="50000"/>
                <a:lumOff val="50000"/>
              </a:schemeClr>
            </a:solidFill>
          </c:spPr>
          <c:invertIfNegative val="0"/>
          <c:dLbls>
            <c:dLbl>
              <c:idx val="0"/>
              <c:layout>
                <c:manualLayout>
                  <c:x val="4.6296296296296294E-3"/>
                  <c:y val="0.1659513590844063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0643776824036"/>
                </c:manualLayout>
              </c:layout>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2016</c:v>
                </c:pt>
                <c:pt idx="1">
                  <c:v>1 квартал 2017</c:v>
                </c:pt>
              </c:strCache>
            </c:strRef>
          </c:cat>
          <c:val>
            <c:numRef>
              <c:f>Лист1!$B$2:$B$3</c:f>
              <c:numCache>
                <c:formatCode>#,##0.0</c:formatCode>
                <c:ptCount val="2"/>
                <c:pt idx="0">
                  <c:v>66.8</c:v>
                </c:pt>
                <c:pt idx="1">
                  <c:v>57.2</c:v>
                </c:pt>
              </c:numCache>
            </c:numRef>
          </c:val>
        </c:ser>
        <c:dLbls>
          <c:showLegendKey val="0"/>
          <c:showVal val="0"/>
          <c:showCatName val="0"/>
          <c:showSerName val="0"/>
          <c:showPercent val="0"/>
          <c:showBubbleSize val="0"/>
        </c:dLbls>
        <c:gapWidth val="50"/>
        <c:axId val="189668352"/>
        <c:axId val="193471232"/>
      </c:barChart>
      <c:catAx>
        <c:axId val="18966835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93471232"/>
        <c:crosses val="autoZero"/>
        <c:auto val="1"/>
        <c:lblAlgn val="ctr"/>
        <c:lblOffset val="100"/>
        <c:noMultiLvlLbl val="0"/>
      </c:catAx>
      <c:valAx>
        <c:axId val="193471232"/>
        <c:scaling>
          <c:orientation val="minMax"/>
          <c:min val="0"/>
        </c:scaling>
        <c:delete val="1"/>
        <c:axPos val="l"/>
        <c:numFmt formatCode="#,##0.0" sourceLinked="1"/>
        <c:majorTickMark val="out"/>
        <c:minorTickMark val="none"/>
        <c:tickLblPos val="nextTo"/>
        <c:crossAx val="189668352"/>
        <c:crosses val="autoZero"/>
        <c:crossBetween val="between"/>
      </c:valAx>
    </c:plotArea>
    <c:plotVisOnly val="1"/>
    <c:dispBlanksAs val="gap"/>
    <c:showDLblsOverMax val="0"/>
  </c:chart>
  <c:spPr>
    <a:ln>
      <a:noFill/>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7.8125E-2"/>
          <c:w val="0.89814814814814814"/>
          <c:h val="0.79702263779527549"/>
        </c:manualLayout>
      </c:layout>
      <c:barChart>
        <c:barDir val="col"/>
        <c:grouping val="clustered"/>
        <c:varyColors val="0"/>
        <c:ser>
          <c:idx val="0"/>
          <c:order val="0"/>
          <c:tx>
            <c:strRef>
              <c:f>Лист1!$B$1</c:f>
              <c:strCache>
                <c:ptCount val="1"/>
                <c:pt idx="0">
                  <c:v>Ряд 1</c:v>
                </c:pt>
              </c:strCache>
            </c:strRef>
          </c:tx>
          <c:spPr>
            <a:solidFill>
              <a:srgbClr val="EC6F12"/>
            </a:solidFill>
          </c:spPr>
          <c:invertIfNegative val="0"/>
          <c:dLbls>
            <c:dLbl>
              <c:idx val="0"/>
              <c:layout>
                <c:manualLayout>
                  <c:x val="4.6296296296296294E-3"/>
                  <c:y val="0.16595135908440631"/>
                </c:manualLayout>
              </c:layout>
              <c:tx>
                <c:rich>
                  <a:bodyPr/>
                  <a:lstStyle/>
                  <a:p>
                    <a:r>
                      <a:rPr lang="en-US"/>
                      <a:t>42,3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0643776824036"/>
                </c:manualLayout>
              </c:layout>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2016</c:v>
                </c:pt>
                <c:pt idx="1">
                  <c:v>1 квартал 2017</c:v>
                </c:pt>
              </c:strCache>
            </c:strRef>
          </c:cat>
          <c:val>
            <c:numRef>
              <c:f>Лист1!$B$2:$B$3</c:f>
              <c:numCache>
                <c:formatCode>#,##0.0</c:formatCode>
                <c:ptCount val="2"/>
                <c:pt idx="0">
                  <c:v>15</c:v>
                </c:pt>
                <c:pt idx="1">
                  <c:v>8.8000000000000007</c:v>
                </c:pt>
              </c:numCache>
            </c:numRef>
          </c:val>
        </c:ser>
        <c:dLbls>
          <c:showLegendKey val="0"/>
          <c:showVal val="0"/>
          <c:showCatName val="0"/>
          <c:showSerName val="0"/>
          <c:showPercent val="0"/>
          <c:showBubbleSize val="0"/>
        </c:dLbls>
        <c:gapWidth val="50"/>
        <c:axId val="191707392"/>
        <c:axId val="191717376"/>
      </c:barChart>
      <c:catAx>
        <c:axId val="19170739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91717376"/>
        <c:crosses val="autoZero"/>
        <c:auto val="1"/>
        <c:lblAlgn val="ctr"/>
        <c:lblOffset val="100"/>
        <c:noMultiLvlLbl val="0"/>
      </c:catAx>
      <c:valAx>
        <c:axId val="191717376"/>
        <c:scaling>
          <c:orientation val="minMax"/>
          <c:min val="0"/>
        </c:scaling>
        <c:delete val="1"/>
        <c:axPos val="l"/>
        <c:numFmt formatCode="#,##0.0" sourceLinked="1"/>
        <c:majorTickMark val="out"/>
        <c:minorTickMark val="none"/>
        <c:tickLblPos val="nextTo"/>
        <c:crossAx val="191707392"/>
        <c:crosses val="autoZero"/>
        <c:crossBetween val="between"/>
      </c:valAx>
    </c:plotArea>
    <c:plotVisOnly val="1"/>
    <c:dispBlanksAs val="gap"/>
    <c:showDLblsOverMax val="0"/>
  </c:chart>
  <c:spPr>
    <a:ln>
      <a:noFill/>
    </a:ln>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43418922044875E-2"/>
          <c:y val="0.13269082937666499"/>
          <c:w val="0.89821882951653942"/>
          <c:h val="0.76101251388520252"/>
        </c:manualLayout>
      </c:layout>
      <c:barChart>
        <c:barDir val="col"/>
        <c:grouping val="clustered"/>
        <c:varyColors val="0"/>
        <c:ser>
          <c:idx val="0"/>
          <c:order val="0"/>
          <c:tx>
            <c:strRef>
              <c:f>Лист1!$B$1</c:f>
              <c:strCache>
                <c:ptCount val="1"/>
                <c:pt idx="0">
                  <c:v>Ряд 1</c:v>
                </c:pt>
              </c:strCache>
            </c:strRef>
          </c:tx>
          <c:invertIfNegative val="0"/>
          <c:dLbls>
            <c:dLbl>
              <c:idx val="0"/>
              <c:dLblPos val="inEnd"/>
              <c:showLegendKey val="0"/>
              <c:showVal val="1"/>
              <c:showCatName val="0"/>
              <c:showSerName val="0"/>
              <c:showPercent val="0"/>
              <c:showBubbleSize val="0"/>
            </c:dLbl>
            <c:dLbl>
              <c:idx val="1"/>
              <c:dLblPos val="inEnd"/>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dLblPos val="inEnd"/>
            <c:showLegendKey val="0"/>
            <c:showVal val="0"/>
            <c:showCatName val="0"/>
            <c:showSerName val="0"/>
            <c:showPercent val="0"/>
            <c:showBubbleSize val="0"/>
          </c:dLbls>
          <c:cat>
            <c:strRef>
              <c:f>Лист1!$A$2:$A$3</c:f>
              <c:strCache>
                <c:ptCount val="2"/>
                <c:pt idx="0">
                  <c:v>1 квартал 2016 года</c:v>
                </c:pt>
                <c:pt idx="1">
                  <c:v>1 квартал 2017 года</c:v>
                </c:pt>
              </c:strCache>
            </c:strRef>
          </c:cat>
          <c:val>
            <c:numRef>
              <c:f>Лист1!$B$2:$B$3</c:f>
              <c:numCache>
                <c:formatCode>#,##0.0</c:formatCode>
                <c:ptCount val="2"/>
                <c:pt idx="0">
                  <c:v>1050.5999999999999</c:v>
                </c:pt>
                <c:pt idx="1">
                  <c:v>478.7</c:v>
                </c:pt>
              </c:numCache>
            </c:numRef>
          </c:val>
        </c:ser>
        <c:dLbls>
          <c:showLegendKey val="0"/>
          <c:showVal val="0"/>
          <c:showCatName val="0"/>
          <c:showSerName val="0"/>
          <c:showPercent val="0"/>
          <c:showBubbleSize val="0"/>
        </c:dLbls>
        <c:gapWidth val="50"/>
        <c:axId val="191738624"/>
        <c:axId val="191740160"/>
      </c:barChart>
      <c:catAx>
        <c:axId val="191738624"/>
        <c:scaling>
          <c:orientation val="minMax"/>
        </c:scaling>
        <c:delete val="0"/>
        <c:axPos val="b"/>
        <c:numFmt formatCode="General" sourceLinked="1"/>
        <c:majorTickMark val="out"/>
        <c:minorTickMark val="none"/>
        <c:tickLblPos val="nextTo"/>
        <c:txPr>
          <a:bodyPr/>
          <a:lstStyle/>
          <a:p>
            <a:pPr>
              <a:defRPr b="1">
                <a:latin typeface="Arial Narrow" panose="020B0606020202030204" pitchFamily="34" charset="0"/>
              </a:defRPr>
            </a:pPr>
            <a:endParaRPr lang="ru-RU"/>
          </a:p>
        </c:txPr>
        <c:crossAx val="191740160"/>
        <c:crosses val="autoZero"/>
        <c:auto val="1"/>
        <c:lblAlgn val="ctr"/>
        <c:lblOffset val="100"/>
        <c:noMultiLvlLbl val="0"/>
      </c:catAx>
      <c:valAx>
        <c:axId val="191740160"/>
        <c:scaling>
          <c:orientation val="minMax"/>
          <c:min val="0"/>
        </c:scaling>
        <c:delete val="1"/>
        <c:axPos val="l"/>
        <c:numFmt formatCode="#,##0.0" sourceLinked="1"/>
        <c:majorTickMark val="out"/>
        <c:minorTickMark val="none"/>
        <c:tickLblPos val="nextTo"/>
        <c:crossAx val="191738624"/>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Лист1!$B$1</c:f>
              <c:strCache>
                <c:ptCount val="1"/>
                <c:pt idx="0">
                  <c:v>Суммы скорректированной налоговой базы по налогу на прибыль</c:v>
                </c:pt>
              </c:strCache>
            </c:strRef>
          </c:tx>
          <c:invertIfNegative val="0"/>
          <c:dPt>
            <c:idx val="0"/>
            <c:invertIfNegative val="0"/>
            <c:bubble3D val="0"/>
            <c:spPr>
              <a:solidFill>
                <a:schemeClr val="tx2">
                  <a:lumMod val="75000"/>
                </a:schemeClr>
              </a:solidFill>
            </c:spPr>
          </c:dPt>
          <c:dPt>
            <c:idx val="1"/>
            <c:invertIfNegative val="0"/>
            <c:bubble3D val="0"/>
            <c:spPr>
              <a:solidFill>
                <a:schemeClr val="accent1">
                  <a:lumMod val="75000"/>
                </a:schemeClr>
              </a:solidFill>
            </c:spPr>
          </c:dPt>
          <c:dPt>
            <c:idx val="2"/>
            <c:invertIfNegative val="0"/>
            <c:bubble3D val="0"/>
            <c:spPr>
              <a:solidFill>
                <a:schemeClr val="tx2">
                  <a:lumMod val="60000"/>
                  <a:lumOff val="40000"/>
                </a:schemeClr>
              </a:solidFill>
            </c:spPr>
          </c:dPt>
          <c:dPt>
            <c:idx val="3"/>
            <c:invertIfNegative val="0"/>
            <c:bubble3D val="0"/>
            <c:spPr>
              <a:solidFill>
                <a:schemeClr val="tx2">
                  <a:lumMod val="40000"/>
                  <a:lumOff val="60000"/>
                </a:schemeClr>
              </a:solidFill>
            </c:spPr>
          </c:dPt>
          <c:dPt>
            <c:idx val="4"/>
            <c:invertIfNegative val="0"/>
            <c:bubble3D val="0"/>
            <c:spPr>
              <a:solidFill>
                <a:schemeClr val="accent1">
                  <a:lumMod val="40000"/>
                  <a:lumOff val="60000"/>
                </a:schemeClr>
              </a:solidFill>
            </c:spPr>
          </c:dPt>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1200</c:v>
                </c:pt>
                <c:pt idx="1">
                  <c:v>2500</c:v>
                </c:pt>
                <c:pt idx="2">
                  <c:v>6000</c:v>
                </c:pt>
                <c:pt idx="3">
                  <c:v>7000</c:v>
                </c:pt>
                <c:pt idx="4">
                  <c:v>8000</c:v>
                </c:pt>
              </c:numCache>
            </c:numRef>
          </c:val>
        </c:ser>
        <c:dLbls>
          <c:showLegendKey val="0"/>
          <c:showVal val="0"/>
          <c:showCatName val="0"/>
          <c:showSerName val="0"/>
          <c:showPercent val="0"/>
          <c:showBubbleSize val="0"/>
        </c:dLbls>
        <c:gapWidth val="22"/>
        <c:axId val="193603072"/>
        <c:axId val="193604608"/>
      </c:barChart>
      <c:catAx>
        <c:axId val="193603072"/>
        <c:scaling>
          <c:orientation val="minMax"/>
        </c:scaling>
        <c:delete val="0"/>
        <c:axPos val="b"/>
        <c:numFmt formatCode="General" sourceLinked="1"/>
        <c:majorTickMark val="out"/>
        <c:minorTickMark val="none"/>
        <c:tickLblPos val="nextTo"/>
        <c:txPr>
          <a:bodyPr/>
          <a:lstStyle/>
          <a:p>
            <a:pPr>
              <a:defRPr sz="1000" b="1">
                <a:latin typeface="Arial Narrow" panose="020B0606020202030204" pitchFamily="34" charset="0"/>
              </a:defRPr>
            </a:pPr>
            <a:endParaRPr lang="ru-RU"/>
          </a:p>
        </c:txPr>
        <c:crossAx val="193604608"/>
        <c:crosses val="autoZero"/>
        <c:auto val="1"/>
        <c:lblAlgn val="ctr"/>
        <c:lblOffset val="100"/>
        <c:noMultiLvlLbl val="0"/>
      </c:catAx>
      <c:valAx>
        <c:axId val="193604608"/>
        <c:scaling>
          <c:orientation val="minMax"/>
        </c:scaling>
        <c:delete val="1"/>
        <c:axPos val="l"/>
        <c:numFmt formatCode="General" sourceLinked="1"/>
        <c:majorTickMark val="out"/>
        <c:minorTickMark val="none"/>
        <c:tickLblPos val="nextTo"/>
        <c:crossAx val="193603072"/>
        <c:crosses val="autoZero"/>
        <c:crossBetween val="between"/>
      </c:valAx>
    </c:plotArea>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Лист1!$B$1</c:f>
              <c:strCache>
                <c:ptCount val="1"/>
                <c:pt idx="0">
                  <c:v>Суммы скорректированной налоговой базы по налогу на прибыль</c:v>
                </c:pt>
              </c:strCache>
            </c:strRef>
          </c:tx>
          <c:invertIfNegative val="0"/>
          <c:dPt>
            <c:idx val="0"/>
            <c:invertIfNegative val="0"/>
            <c:bubble3D val="0"/>
            <c:spPr>
              <a:solidFill>
                <a:schemeClr val="accent6">
                  <a:lumMod val="50000"/>
                </a:schemeClr>
              </a:solidFill>
            </c:spPr>
          </c:dPt>
          <c:dPt>
            <c:idx val="1"/>
            <c:invertIfNegative val="0"/>
            <c:bubble3D val="0"/>
            <c:spPr>
              <a:solidFill>
                <a:schemeClr val="accent6">
                  <a:lumMod val="75000"/>
                </a:schemeClr>
              </a:solidFill>
            </c:spPr>
          </c:dPt>
          <c:dPt>
            <c:idx val="2"/>
            <c:invertIfNegative val="0"/>
            <c:bubble3D val="0"/>
            <c:spPr>
              <a:solidFill>
                <a:srgbClr val="F6862A"/>
              </a:solidFill>
            </c:spPr>
          </c:dPt>
          <c:dPt>
            <c:idx val="3"/>
            <c:invertIfNegative val="0"/>
            <c:bubble3D val="0"/>
            <c:spPr>
              <a:solidFill>
                <a:srgbClr val="F6862A"/>
              </a:solidFill>
            </c:spPr>
          </c:dPt>
          <c:dPt>
            <c:idx val="4"/>
            <c:invertIfNegative val="0"/>
            <c:bubble3D val="0"/>
            <c:spPr>
              <a:solidFill>
                <a:srgbClr val="F79B4F"/>
              </a:solidFill>
            </c:spPr>
          </c:dPt>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1200</c:v>
                </c:pt>
                <c:pt idx="1">
                  <c:v>2500</c:v>
                </c:pt>
                <c:pt idx="2">
                  <c:v>6000</c:v>
                </c:pt>
                <c:pt idx="3">
                  <c:v>6000</c:v>
                </c:pt>
                <c:pt idx="4">
                  <c:v>4000</c:v>
                </c:pt>
              </c:numCache>
            </c:numRef>
          </c:val>
        </c:ser>
        <c:dLbls>
          <c:showLegendKey val="0"/>
          <c:showVal val="0"/>
          <c:showCatName val="0"/>
          <c:showSerName val="0"/>
          <c:showPercent val="0"/>
          <c:showBubbleSize val="0"/>
        </c:dLbls>
        <c:gapWidth val="22"/>
        <c:axId val="194841216"/>
        <c:axId val="194851200"/>
      </c:barChart>
      <c:catAx>
        <c:axId val="194841216"/>
        <c:scaling>
          <c:orientation val="minMax"/>
        </c:scaling>
        <c:delete val="0"/>
        <c:axPos val="b"/>
        <c:numFmt formatCode="General" sourceLinked="1"/>
        <c:majorTickMark val="out"/>
        <c:minorTickMark val="none"/>
        <c:tickLblPos val="nextTo"/>
        <c:txPr>
          <a:bodyPr/>
          <a:lstStyle/>
          <a:p>
            <a:pPr>
              <a:defRPr sz="1000" b="1">
                <a:latin typeface="Arial Narrow" panose="020B0606020202030204" pitchFamily="34" charset="0"/>
              </a:defRPr>
            </a:pPr>
            <a:endParaRPr lang="ru-RU"/>
          </a:p>
        </c:txPr>
        <c:crossAx val="194851200"/>
        <c:crosses val="autoZero"/>
        <c:auto val="1"/>
        <c:lblAlgn val="ctr"/>
        <c:lblOffset val="100"/>
        <c:noMultiLvlLbl val="0"/>
      </c:catAx>
      <c:valAx>
        <c:axId val="194851200"/>
        <c:scaling>
          <c:orientation val="minMax"/>
        </c:scaling>
        <c:delete val="1"/>
        <c:axPos val="l"/>
        <c:numFmt formatCode="General" sourceLinked="1"/>
        <c:majorTickMark val="out"/>
        <c:minorTickMark val="none"/>
        <c:tickLblPos val="nextTo"/>
        <c:crossAx val="194841216"/>
        <c:crosses val="autoZero"/>
        <c:crossBetween val="between"/>
      </c:valAx>
    </c:plotArea>
    <c:plotVisOnly val="1"/>
    <c:dispBlanksAs val="gap"/>
    <c:showDLblsOverMax val="0"/>
  </c:chart>
  <c:spPr>
    <a:ln>
      <a:noFill/>
    </a:ln>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87852764627987"/>
          <c:w val="0.99798311685203478"/>
          <c:h val="0.68222165777664889"/>
        </c:manualLayout>
      </c:layout>
      <c:barChart>
        <c:barDir val="col"/>
        <c:grouping val="clustered"/>
        <c:varyColors val="1"/>
        <c:ser>
          <c:idx val="0"/>
          <c:order val="0"/>
          <c:tx>
            <c:strRef>
              <c:f>Лист1!$B$1</c:f>
              <c:strCache>
                <c:ptCount val="1"/>
                <c:pt idx="0">
                  <c:v>Количество поступивших жалоб</c:v>
                </c:pt>
              </c:strCache>
            </c:strRef>
          </c:tx>
          <c:spPr>
            <a:scene3d>
              <a:camera prst="orthographicFront"/>
              <a:lightRig rig="threePt" dir="t"/>
            </a:scene3d>
            <a:sp3d>
              <a:bevelT w="0" h="0"/>
            </a:sp3d>
          </c:spPr>
          <c:invertIfNegative val="1"/>
          <c:dPt>
            <c:idx val="0"/>
            <c:invertIfNegative val="1"/>
            <c:bubble3D val="0"/>
            <c:spPr>
              <a:solidFill>
                <a:srgbClr val="F29A58"/>
              </a:solidFill>
              <a:scene3d>
                <a:camera prst="orthographicFront"/>
                <a:lightRig rig="threePt" dir="t"/>
              </a:scene3d>
              <a:sp3d>
                <a:bevelT w="0" h="0"/>
              </a:sp3d>
            </c:spPr>
          </c:dPt>
          <c:dPt>
            <c:idx val="1"/>
            <c:invertIfNegative val="1"/>
            <c:bubble3D val="0"/>
            <c:spPr>
              <a:solidFill>
                <a:srgbClr val="EC6F12"/>
              </a:solidFill>
              <a:scene3d>
                <a:camera prst="orthographicFront"/>
                <a:lightRig rig="threePt" dir="t"/>
              </a:scene3d>
              <a:sp3d>
                <a:bevelT w="0" h="0"/>
              </a:sp3d>
            </c:spPr>
          </c:dPt>
          <c:dLbls>
            <c:dLbl>
              <c:idx val="0"/>
              <c:layout>
                <c:manualLayout>
                  <c:x val="-2.2104332449160036E-2"/>
                  <c:y val="0.15591392422101083"/>
                </c:manualLayout>
              </c:layout>
              <c:tx>
                <c:rich>
                  <a:bodyPr/>
                  <a:lstStyle/>
                  <a:p>
                    <a:r>
                      <a:rPr lang="ru-RU" sz="1600"/>
                      <a:t>1 829</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1"/>
              <c:layout>
                <c:manualLayout>
                  <c:x val="-2.0607810843128849E-2"/>
                  <c:y val="0.1720431457695695"/>
                </c:manualLayout>
              </c:layout>
              <c:tx>
                <c:rich>
                  <a:bodyPr/>
                  <a:lstStyle/>
                  <a:p>
                    <a:r>
                      <a:rPr lang="ru-RU" sz="1600"/>
                      <a:t>1 657</a:t>
                    </a:r>
                    <a:endParaRPr lang="en-US" sz="1600"/>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Лист1!$A$2:$A$3</c:f>
              <c:strCache>
                <c:ptCount val="2"/>
                <c:pt idx="0">
                  <c:v>1 кв 2015</c:v>
                </c:pt>
                <c:pt idx="1">
                  <c:v>1 кв 2016</c:v>
                </c:pt>
              </c:strCache>
            </c:strRef>
          </c:cat>
          <c:val>
            <c:numRef>
              <c:f>Лист1!$B$2:$B$3</c:f>
              <c:numCache>
                <c:formatCode>General</c:formatCode>
                <c:ptCount val="2"/>
                <c:pt idx="0">
                  <c:v>45.8</c:v>
                </c:pt>
                <c:pt idx="1">
                  <c:v>43.4</c:v>
                </c:pt>
              </c:numCache>
            </c:numRef>
          </c:val>
        </c:ser>
        <c:dLbls>
          <c:showLegendKey val="0"/>
          <c:showVal val="0"/>
          <c:showCatName val="0"/>
          <c:showSerName val="0"/>
          <c:showPercent val="0"/>
          <c:showBubbleSize val="0"/>
        </c:dLbls>
        <c:gapWidth val="80"/>
        <c:axId val="196569728"/>
        <c:axId val="196579712"/>
      </c:barChart>
      <c:catAx>
        <c:axId val="196569728"/>
        <c:scaling>
          <c:orientation val="minMax"/>
        </c:scaling>
        <c:delete val="1"/>
        <c:axPos val="b"/>
        <c:numFmt formatCode="General" sourceLinked="1"/>
        <c:majorTickMark val="cross"/>
        <c:minorTickMark val="cross"/>
        <c:tickLblPos val="nextTo"/>
        <c:crossAx val="196579712"/>
        <c:crosses val="autoZero"/>
        <c:auto val="1"/>
        <c:lblAlgn val="ctr"/>
        <c:lblOffset val="100"/>
        <c:noMultiLvlLbl val="1"/>
      </c:catAx>
      <c:valAx>
        <c:axId val="196579712"/>
        <c:scaling>
          <c:orientation val="minMax"/>
          <c:max val="50"/>
          <c:min val="10"/>
        </c:scaling>
        <c:delete val="1"/>
        <c:axPos val="l"/>
        <c:numFmt formatCode="General" sourceLinked="1"/>
        <c:majorTickMark val="out"/>
        <c:minorTickMark val="cross"/>
        <c:tickLblPos val="nextTo"/>
        <c:crossAx val="196569728"/>
        <c:crosses val="autoZero"/>
        <c:crossBetween val="between"/>
      </c:valAx>
    </c:plotArea>
    <c:plotVisOnly val="1"/>
    <c:dispBlanksAs val="gap"/>
    <c:showDLblsOverMax val="1"/>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8792650918635173E-4"/>
          <c:y val="5.0633226402255281E-2"/>
          <c:w val="0.76609678477690291"/>
          <c:h val="0.9079665597355886"/>
        </c:manualLayout>
      </c:layout>
      <c:doughnutChart>
        <c:varyColors val="1"/>
        <c:ser>
          <c:idx val="0"/>
          <c:order val="0"/>
          <c:dPt>
            <c:idx val="0"/>
            <c:bubble3D val="0"/>
            <c:explosion val="4"/>
          </c:dPt>
          <c:dPt>
            <c:idx val="1"/>
            <c:bubble3D val="0"/>
          </c:dPt>
          <c:dPt>
            <c:idx val="2"/>
            <c:bubble3D val="0"/>
          </c:dPt>
          <c:dPt>
            <c:idx val="3"/>
            <c:bubble3D val="0"/>
          </c:dPt>
          <c:dPt>
            <c:idx val="4"/>
            <c:bubble3D val="0"/>
          </c:dPt>
          <c:dPt>
            <c:idx val="5"/>
            <c:bubble3D val="0"/>
          </c:dPt>
          <c:dPt>
            <c:idx val="6"/>
            <c:bubble3D val="0"/>
          </c:dPt>
          <c:dLbls>
            <c:dLbl>
              <c:idx val="0"/>
              <c:layout>
                <c:manualLayout>
                  <c:x val="-2.1926509186351705E-2"/>
                  <c:y val="-0.5624811898512686"/>
                </c:manualLayout>
              </c:layout>
              <c:tx>
                <c:rich>
                  <a:bodyPr/>
                  <a:lstStyle/>
                  <a:p>
                    <a:pPr>
                      <a:defRPr sz="800">
                        <a:latin typeface="Arial Narrow" panose="020B0606020202030204" pitchFamily="34" charset="0"/>
                      </a:defRPr>
                    </a:pPr>
                    <a:r>
                      <a:rPr lang="ru-RU" sz="800">
                        <a:latin typeface="Arial Narrow" panose="020B0606020202030204" pitchFamily="34" charset="0"/>
                      </a:rPr>
                      <a:t>Топливно-энергетические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endParaRPr lang="ru-RU" sz="800"/>
                  </a:p>
                </c:rich>
              </c:tx>
              <c:spPr/>
              <c:showLegendKey val="0"/>
              <c:showVal val="0"/>
              <c:showCatName val="0"/>
              <c:showSerName val="0"/>
              <c:showPercent val="0"/>
              <c:showBubbleSize val="0"/>
            </c:dLbl>
            <c:dLbl>
              <c:idx val="1"/>
              <c:delete val="1"/>
            </c:dLbl>
            <c:dLbl>
              <c:idx val="2"/>
              <c:delete val="1"/>
            </c:dLbl>
            <c:dLbl>
              <c:idx val="3"/>
              <c:delete val="1"/>
            </c:dLbl>
            <c:dLbl>
              <c:idx val="4"/>
              <c:layout>
                <c:manualLayout>
                  <c:x val="0.19019160104986876"/>
                  <c:y val="0.165665791776028"/>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Продовольственные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p>
                </c:rich>
              </c:tx>
              <c:spPr/>
              <c:showLegendKey val="0"/>
              <c:showVal val="0"/>
              <c:showCatName val="0"/>
              <c:showSerName val="0"/>
              <c:showPercent val="0"/>
              <c:showBubbleSize val="0"/>
            </c:dLbl>
            <c:dLbl>
              <c:idx val="5"/>
              <c:layout>
                <c:manualLayout>
                  <c:x val="5.9544291338582675E-2"/>
                  <c:y val="0.26430873918537962"/>
                </c:manualLayout>
              </c:layout>
              <c:tx>
                <c:rich>
                  <a:bodyPr/>
                  <a:lstStyle/>
                  <a:p>
                    <a:pPr>
                      <a:defRPr sz="800">
                        <a:latin typeface="Arial Narrow" panose="020B0606020202030204" pitchFamily="34" charset="0"/>
                      </a:defRPr>
                    </a:pPr>
                    <a:r>
                      <a:rPr lang="ru-RU" sz="800">
                        <a:latin typeface="Arial Narrow" panose="020B0606020202030204" pitchFamily="34" charset="0"/>
                      </a:rPr>
                      <a:t>Другие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endParaRPr lang="ru-RU" sz="800"/>
                  </a:p>
                </c:rich>
              </c:tx>
              <c:spPr/>
              <c:showLegendKey val="0"/>
              <c:showVal val="0"/>
              <c:showCatName val="0"/>
              <c:showSerName val="0"/>
              <c:showPercent val="0"/>
              <c:showBubbleSize val="0"/>
            </c:dLbl>
            <c:dLbl>
              <c:idx val="6"/>
              <c:delete val="1"/>
            </c:dLbl>
            <c:txPr>
              <a:bodyPr/>
              <a:lstStyle/>
              <a:p>
                <a:pPr>
                  <a:defRPr sz="700">
                    <a:latin typeface="Arial Narrow" panose="020B0606020202030204" pitchFamily="34" charset="0"/>
                  </a:defRPr>
                </a:pPr>
                <a:endParaRPr lang="ru-RU"/>
              </a:p>
            </c:txPr>
            <c:showLegendKey val="0"/>
            <c:showVal val="1"/>
            <c:showCatName val="0"/>
            <c:showSerName val="0"/>
            <c:showPercent val="0"/>
            <c:showBubbleSize val="0"/>
            <c:showLeaderLines val="0"/>
          </c:dLbls>
          <c:cat>
            <c:strRef>
              <c:f>экспорт!$A$1:$A$7</c:f>
              <c:strCache>
                <c:ptCount val="7"/>
                <c:pt idx="0">
                  <c:v>Топливно-энергетические товары</c:v>
                </c:pt>
                <c:pt idx="1">
                  <c:v>Металлы и изделия из них</c:v>
                </c:pt>
                <c:pt idx="2">
                  <c:v>Машины, оборудование и транспортные средства</c:v>
                </c:pt>
                <c:pt idx="3">
                  <c:v>Продукция химической промышленности</c:v>
                </c:pt>
                <c:pt idx="4">
                  <c:v>Лесоматериалы и целлюлозно-бумажные изделия</c:v>
                </c:pt>
                <c:pt idx="5">
                  <c:v>Проовольственные товары</c:v>
                </c:pt>
                <c:pt idx="6">
                  <c:v>Другие </c:v>
                </c:pt>
              </c:strCache>
            </c:strRef>
          </c:cat>
          <c:val>
            <c:numRef>
              <c:f>экспорт!$B$1:$B$7</c:f>
              <c:numCache>
                <c:formatCode>0.0%</c:formatCode>
                <c:ptCount val="7"/>
                <c:pt idx="0">
                  <c:v>0.62</c:v>
                </c:pt>
                <c:pt idx="1">
                  <c:v>0.1</c:v>
                </c:pt>
                <c:pt idx="2">
                  <c:v>7.2999999999999995E-2</c:v>
                </c:pt>
                <c:pt idx="3">
                  <c:v>0.06</c:v>
                </c:pt>
                <c:pt idx="4">
                  <c:v>3.3000000000000002E-2</c:v>
                </c:pt>
                <c:pt idx="5">
                  <c:v>5.1999999999999998E-2</c:v>
                </c:pt>
                <c:pt idx="6">
                  <c:v>6.2E-2</c:v>
                </c:pt>
              </c:numCache>
            </c:numRef>
          </c:val>
        </c:ser>
        <c:dLbls>
          <c:showLegendKey val="0"/>
          <c:showVal val="0"/>
          <c:showCatName val="0"/>
          <c:showSerName val="0"/>
          <c:showPercent val="0"/>
          <c:showBubbleSize val="0"/>
          <c:showLeaderLines val="0"/>
        </c:dLbls>
        <c:firstSliceAng val="135"/>
        <c:holeSize val="50"/>
      </c:doughnutChart>
    </c:plotArea>
    <c:plotVisOnly val="1"/>
    <c:dispBlanksAs val="gap"/>
    <c:showDLblsOverMax val="0"/>
  </c:chart>
  <c:spPr>
    <a:ln>
      <a:noFill/>
    </a:ln>
  </c:sp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87852764627987"/>
          <c:w val="0.99798311685203478"/>
          <c:h val="0.68222165777664889"/>
        </c:manualLayout>
      </c:layout>
      <c:barChart>
        <c:barDir val="col"/>
        <c:grouping val="clustered"/>
        <c:varyColors val="1"/>
        <c:ser>
          <c:idx val="0"/>
          <c:order val="0"/>
          <c:tx>
            <c:strRef>
              <c:f>Лист1!$B$1</c:f>
              <c:strCache>
                <c:ptCount val="1"/>
                <c:pt idx="0">
                  <c:v>Количество поступивших жалоб</c:v>
                </c:pt>
              </c:strCache>
            </c:strRef>
          </c:tx>
          <c:spPr>
            <a:scene3d>
              <a:camera prst="orthographicFront"/>
              <a:lightRig rig="threePt" dir="t"/>
            </a:scene3d>
            <a:sp3d>
              <a:bevelT w="0" h="0"/>
            </a:sp3d>
          </c:spPr>
          <c:invertIfNegative val="1"/>
          <c:dPt>
            <c:idx val="0"/>
            <c:invertIfNegative val="1"/>
            <c:bubble3D val="0"/>
            <c:spPr>
              <a:solidFill>
                <a:srgbClr val="F29A58"/>
              </a:solidFill>
              <a:scene3d>
                <a:camera prst="orthographicFront"/>
                <a:lightRig rig="threePt" dir="t"/>
              </a:scene3d>
              <a:sp3d>
                <a:bevelT w="0" h="0"/>
              </a:sp3d>
            </c:spPr>
          </c:dPt>
          <c:dPt>
            <c:idx val="1"/>
            <c:invertIfNegative val="1"/>
            <c:bubble3D val="0"/>
            <c:spPr>
              <a:solidFill>
                <a:srgbClr val="EC6F12"/>
              </a:solidFill>
              <a:scene3d>
                <a:camera prst="orthographicFront"/>
                <a:lightRig rig="threePt" dir="t"/>
              </a:scene3d>
              <a:sp3d>
                <a:bevelT w="0" h="0"/>
              </a:sp3d>
            </c:spPr>
          </c:dPt>
          <c:dLbls>
            <c:dLbl>
              <c:idx val="0"/>
              <c:layout>
                <c:manualLayout>
                  <c:x val="-2.2104332449160036E-2"/>
                  <c:y val="0.15591392422101083"/>
                </c:manualLayout>
              </c:layout>
              <c:tx>
                <c:rich>
                  <a:bodyPr/>
                  <a:lstStyle/>
                  <a:p>
                    <a:r>
                      <a:rPr lang="ru-RU" sz="1600"/>
                      <a:t>2 700</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1"/>
              <c:layout>
                <c:manualLayout>
                  <c:x val="-2.0607810843128849E-2"/>
                  <c:y val="0.1720431457695695"/>
                </c:manualLayout>
              </c:layout>
              <c:tx>
                <c:rich>
                  <a:bodyPr/>
                  <a:lstStyle/>
                  <a:p>
                    <a:r>
                      <a:rPr lang="ru-RU" sz="1600"/>
                      <a:t>2 491</a:t>
                    </a:r>
                    <a:endParaRPr lang="en-US" sz="1600"/>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Лист1!$A$2:$A$3</c:f>
              <c:strCache>
                <c:ptCount val="2"/>
                <c:pt idx="0">
                  <c:v>1 кв 2015</c:v>
                </c:pt>
                <c:pt idx="1">
                  <c:v>1 кв 2016</c:v>
                </c:pt>
              </c:strCache>
            </c:strRef>
          </c:cat>
          <c:val>
            <c:numRef>
              <c:f>Лист1!$B$2:$B$3</c:f>
              <c:numCache>
                <c:formatCode>General</c:formatCode>
                <c:ptCount val="2"/>
                <c:pt idx="0">
                  <c:v>45.8</c:v>
                </c:pt>
                <c:pt idx="1">
                  <c:v>43.4</c:v>
                </c:pt>
              </c:numCache>
            </c:numRef>
          </c:val>
        </c:ser>
        <c:dLbls>
          <c:showLegendKey val="0"/>
          <c:showVal val="0"/>
          <c:showCatName val="0"/>
          <c:showSerName val="0"/>
          <c:showPercent val="0"/>
          <c:showBubbleSize val="0"/>
        </c:dLbls>
        <c:gapWidth val="80"/>
        <c:axId val="196968448"/>
        <c:axId val="196969984"/>
      </c:barChart>
      <c:catAx>
        <c:axId val="196968448"/>
        <c:scaling>
          <c:orientation val="minMax"/>
        </c:scaling>
        <c:delete val="1"/>
        <c:axPos val="b"/>
        <c:numFmt formatCode="General" sourceLinked="1"/>
        <c:majorTickMark val="cross"/>
        <c:minorTickMark val="cross"/>
        <c:tickLblPos val="nextTo"/>
        <c:crossAx val="196969984"/>
        <c:crosses val="autoZero"/>
        <c:auto val="1"/>
        <c:lblAlgn val="ctr"/>
        <c:lblOffset val="100"/>
        <c:noMultiLvlLbl val="1"/>
      </c:catAx>
      <c:valAx>
        <c:axId val="196969984"/>
        <c:scaling>
          <c:orientation val="minMax"/>
          <c:max val="50"/>
          <c:min val="10"/>
        </c:scaling>
        <c:delete val="1"/>
        <c:axPos val="l"/>
        <c:numFmt formatCode="General" sourceLinked="1"/>
        <c:majorTickMark val="out"/>
        <c:minorTickMark val="cross"/>
        <c:tickLblPos val="nextTo"/>
        <c:crossAx val="196968448"/>
        <c:crosses val="autoZero"/>
        <c:crossBetween val="between"/>
      </c:valAx>
    </c:plotArea>
    <c:plotVisOnly val="1"/>
    <c:dispBlanksAs val="gap"/>
    <c:showDLblsOverMax val="1"/>
  </c:chart>
  <c:spPr>
    <a:noFill/>
    <a:ln>
      <a:noFill/>
    </a:ln>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3104106972302E-2"/>
          <c:y val="7.9365079365079361E-2"/>
          <c:w val="0.89493791786055399"/>
          <c:h val="0.78374846001392684"/>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Lbls>
            <c:dLbl>
              <c:idx val="0"/>
              <c:layout>
                <c:manualLayout>
                  <c:x val="0"/>
                  <c:y val="0.18106995884773663"/>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7789725209080045E-3"/>
                  <c:y val="0.15363511659807957"/>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2016</c:v>
                </c:pt>
                <c:pt idx="1">
                  <c:v>1 квартал 2017</c:v>
                </c:pt>
              </c:strCache>
            </c:strRef>
          </c:cat>
          <c:val>
            <c:numRef>
              <c:f>Лист1!$B$2:$B$3</c:f>
              <c:numCache>
                <c:formatCode>General</c:formatCode>
                <c:ptCount val="2"/>
                <c:pt idx="0">
                  <c:v>31</c:v>
                </c:pt>
                <c:pt idx="1">
                  <c:v>28</c:v>
                </c:pt>
              </c:numCache>
            </c:numRef>
          </c:val>
        </c:ser>
        <c:dLbls>
          <c:showLegendKey val="0"/>
          <c:showVal val="0"/>
          <c:showCatName val="0"/>
          <c:showSerName val="0"/>
          <c:showPercent val="0"/>
          <c:showBubbleSize val="0"/>
        </c:dLbls>
        <c:gapWidth val="60"/>
        <c:axId val="302627840"/>
        <c:axId val="302642304"/>
      </c:barChart>
      <c:catAx>
        <c:axId val="302627840"/>
        <c:scaling>
          <c:orientation val="minMax"/>
        </c:scaling>
        <c:delete val="1"/>
        <c:axPos val="b"/>
        <c:title>
          <c:tx>
            <c:rich>
              <a:bodyPr/>
              <a:lstStyle/>
              <a:p>
                <a:pPr>
                  <a:defRPr b="0">
                    <a:latin typeface="Arial Narrow" panose="020B0606020202030204" pitchFamily="34" charset="0"/>
                  </a:defRPr>
                </a:pPr>
                <a:r>
                  <a:rPr lang="ru-RU" b="0">
                    <a:latin typeface="Arial Narrow" panose="020B0606020202030204" pitchFamily="34" charset="0"/>
                  </a:rPr>
                  <a:t>1 кв.</a:t>
                </a:r>
                <a:r>
                  <a:rPr lang="ru-RU" b="0" baseline="0">
                    <a:latin typeface="Arial Narrow" panose="020B0606020202030204" pitchFamily="34" charset="0"/>
                  </a:rPr>
                  <a:t> 2016 г.                     1 кв. 2017 г.</a:t>
                </a:r>
                <a:endParaRPr lang="ru-RU" b="0">
                  <a:latin typeface="Arial Narrow" panose="020B0606020202030204" pitchFamily="34" charset="0"/>
                </a:endParaRPr>
              </a:p>
            </c:rich>
          </c:tx>
          <c:overlay val="0"/>
        </c:title>
        <c:numFmt formatCode="General" sourceLinked="1"/>
        <c:majorTickMark val="out"/>
        <c:minorTickMark val="none"/>
        <c:tickLblPos val="nextTo"/>
        <c:crossAx val="302642304"/>
        <c:crosses val="autoZero"/>
        <c:auto val="1"/>
        <c:lblAlgn val="ctr"/>
        <c:lblOffset val="100"/>
        <c:noMultiLvlLbl val="0"/>
      </c:catAx>
      <c:valAx>
        <c:axId val="302642304"/>
        <c:scaling>
          <c:orientation val="minMax"/>
          <c:max val="40"/>
          <c:min val="0"/>
        </c:scaling>
        <c:delete val="1"/>
        <c:axPos val="l"/>
        <c:numFmt formatCode="General" sourceLinked="1"/>
        <c:majorTickMark val="out"/>
        <c:minorTickMark val="none"/>
        <c:tickLblPos val="nextTo"/>
        <c:crossAx val="302627840"/>
        <c:crosses val="autoZero"/>
        <c:crossBetween val="between"/>
        <c:majorUnit val="20"/>
      </c:valAx>
    </c:plotArea>
    <c:plotVisOnly val="1"/>
    <c:dispBlanksAs val="gap"/>
    <c:showDLblsOverMax val="0"/>
  </c:chart>
  <c:spPr>
    <a:ln>
      <a:noFill/>
    </a:ln>
  </c:sp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0602639723799"/>
          <c:y val="3.7922033939305981E-2"/>
          <c:w val="0.74746178233097216"/>
          <c:h val="0.96102229156839281"/>
        </c:manualLayout>
      </c:layout>
      <c:doughnutChart>
        <c:varyColors val="1"/>
        <c:ser>
          <c:idx val="0"/>
          <c:order val="0"/>
          <c:tx>
            <c:strRef>
              <c:f>Лист1!$B$1</c:f>
              <c:strCache>
                <c:ptCount val="1"/>
                <c:pt idx="0">
                  <c:v>Продажи</c:v>
                </c:pt>
              </c:strCache>
            </c:strRef>
          </c:tx>
          <c:spPr>
            <a:solidFill>
              <a:srgbClr val="F0893C"/>
            </a:solidFill>
          </c:spPr>
          <c:dPt>
            <c:idx val="1"/>
            <c:bubble3D val="0"/>
            <c:spPr>
              <a:pattFill prst="ltVert">
                <a:fgClr>
                  <a:srgbClr val="F0893C"/>
                </a:fgClr>
                <a:bgClr>
                  <a:schemeClr val="bg1"/>
                </a:bgClr>
              </a:pattFill>
            </c:spPr>
          </c:dPt>
          <c:dLbls>
            <c:dLbl>
              <c:idx val="0"/>
              <c:tx>
                <c:rich>
                  <a:bodyPr/>
                  <a:lstStyle/>
                  <a:p>
                    <a:pPr>
                      <a:defRPr sz="1400" b="1">
                        <a:solidFill>
                          <a:schemeClr val="bg1"/>
                        </a:solidFill>
                        <a:latin typeface="Arial Narrow" panose="020B0606020202030204" pitchFamily="34" charset="0"/>
                      </a:defRPr>
                    </a:pPr>
                    <a:r>
                      <a:rPr lang="en-US" sz="1400" b="1">
                        <a:solidFill>
                          <a:schemeClr val="bg1"/>
                        </a:solidFill>
                        <a:latin typeface="Arial Narrow" panose="020B0606020202030204" pitchFamily="34" charset="0"/>
                      </a:rPr>
                      <a:t>84,8%</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Arial Narrow" panose="020B060602020203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General</c:formatCode>
                <c:ptCount val="2"/>
                <c:pt idx="0">
                  <c:v>81.099999999999994</c:v>
                </c:pt>
                <c:pt idx="1">
                  <c:v>18.899999999999999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
          <c:y val="5.5137844611528819E-2"/>
          <c:w val="0.98262757871878392"/>
          <c:h val="0.66374479505851247"/>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a:t>4</a:t>
                    </a:r>
                    <a:r>
                      <a:rPr lang="ru-RU"/>
                      <a:t> 820</a:t>
                    </a:r>
                    <a:r>
                      <a:rPr lang="en-US"/>
                      <a:t>,</a:t>
                    </a:r>
                    <a:r>
                      <a:rPr lang="ru-RU"/>
                      <a:t>4</a:t>
                    </a:r>
                  </a:p>
                </c:rich>
              </c:tx>
              <c:showLegendKey val="0"/>
              <c:showVal val="1"/>
              <c:showCatName val="0"/>
              <c:showSerName val="0"/>
              <c:showPercent val="0"/>
              <c:showBubbleSize val="0"/>
            </c:dLbl>
            <c:dLbl>
              <c:idx val="1"/>
              <c:tx>
                <c:rich>
                  <a:bodyPr/>
                  <a:lstStyle/>
                  <a:p>
                    <a:r>
                      <a:rPr lang="en-US"/>
                      <a:t>4</a:t>
                    </a:r>
                    <a:r>
                      <a:rPr lang="ru-RU"/>
                      <a:t> 800</a:t>
                    </a:r>
                    <a:r>
                      <a:rPr lang="en-US"/>
                      <a:t>,</a:t>
                    </a:r>
                    <a:r>
                      <a:rPr lang="ru-RU"/>
                      <a:t>5</a:t>
                    </a:r>
                    <a:endParaRPr lang="en-US"/>
                  </a:p>
                </c:rich>
              </c:tx>
              <c:showLegendKey val="0"/>
              <c:showVal val="1"/>
              <c:showCatName val="0"/>
              <c:showSerName val="0"/>
              <c:showPercent val="0"/>
              <c:showBubbleSize val="0"/>
            </c:dLbl>
            <c:dLbl>
              <c:idx val="2"/>
              <c:tx>
                <c:rich>
                  <a:bodyPr/>
                  <a:lstStyle/>
                  <a:p>
                    <a:r>
                      <a:rPr lang="en-US"/>
                      <a:t>4</a:t>
                    </a:r>
                    <a:r>
                      <a:rPr lang="ru-RU"/>
                      <a:t> 770</a:t>
                    </a:r>
                    <a:r>
                      <a:rPr lang="en-US"/>
                      <a:t>,</a:t>
                    </a:r>
                    <a:r>
                      <a:rPr lang="ru-RU"/>
                      <a:t>1</a:t>
                    </a:r>
                    <a:endParaRPr lang="en-US"/>
                  </a:p>
                </c:rich>
              </c:tx>
              <c:showLegendKey val="0"/>
              <c:showVal val="1"/>
              <c:showCatName val="0"/>
              <c:showSerName val="0"/>
              <c:showPercent val="0"/>
              <c:showBubbleSize val="0"/>
            </c:dLbl>
            <c:dLbl>
              <c:idx val="3"/>
              <c:tx>
                <c:rich>
                  <a:bodyPr/>
                  <a:lstStyle/>
                  <a:p>
                    <a:r>
                      <a:rPr lang="en-US"/>
                      <a:t>4</a:t>
                    </a:r>
                    <a:r>
                      <a:rPr lang="ru-RU"/>
                      <a:t>653</a:t>
                    </a:r>
                    <a:r>
                      <a:rPr lang="en-US"/>
                      <a:t>,</a:t>
                    </a:r>
                    <a:r>
                      <a:rPr lang="ru-RU"/>
                      <a:t>3</a:t>
                    </a:r>
                    <a:endParaRPr lang="en-US"/>
                  </a:p>
                </c:rich>
              </c:tx>
              <c:showLegendKey val="0"/>
              <c:showVal val="1"/>
              <c:showCatName val="0"/>
              <c:showSerName val="0"/>
              <c:showPercent val="0"/>
              <c:showBubbleSize val="0"/>
            </c:dLbl>
            <c:dLbl>
              <c:idx val="4"/>
              <c:tx>
                <c:rich>
                  <a:bodyPr/>
                  <a:lstStyle/>
                  <a:p>
                    <a:r>
                      <a:rPr lang="en-US"/>
                      <a:t>4</a:t>
                    </a:r>
                    <a:r>
                      <a:rPr lang="ru-RU"/>
                      <a:t> 553</a:t>
                    </a:r>
                    <a:r>
                      <a:rPr lang="en-US"/>
                      <a:t>,</a:t>
                    </a:r>
                    <a:r>
                      <a:rPr lang="ru-RU"/>
                      <a:t>8</a:t>
                    </a:r>
                    <a:endParaRPr lang="en-US"/>
                  </a:p>
                </c:rich>
              </c:tx>
              <c:showLegendKey val="0"/>
              <c:showVal val="1"/>
              <c:showCatName val="0"/>
              <c:showSerName val="0"/>
              <c:showPercent val="0"/>
              <c:showBubbleSize val="0"/>
            </c:dLbl>
            <c:dLbl>
              <c:idx val="5"/>
              <c:tx>
                <c:rich>
                  <a:bodyPr/>
                  <a:lstStyle/>
                  <a:p>
                    <a:r>
                      <a:rPr lang="en-US"/>
                      <a:t>4</a:t>
                    </a:r>
                    <a:r>
                      <a:rPr lang="ru-RU"/>
                      <a:t> 508,5</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Лист1!$B$2:$B$7</c:f>
              <c:numCache>
                <c:formatCode>0.0</c:formatCode>
                <c:ptCount val="6"/>
                <c:pt idx="0">
                  <c:v>4659.6229999999996</c:v>
                </c:pt>
                <c:pt idx="1">
                  <c:v>4715.7569999999996</c:v>
                </c:pt>
                <c:pt idx="2">
                  <c:v>4745.8459999999995</c:v>
                </c:pt>
                <c:pt idx="3">
                  <c:v>4796.9520000000002</c:v>
                </c:pt>
                <c:pt idx="4">
                  <c:v>4820.4319999999998</c:v>
                </c:pt>
                <c:pt idx="5">
                  <c:v>4800.4830000000002</c:v>
                </c:pt>
              </c:numCache>
            </c:numRef>
          </c:val>
        </c:ser>
        <c:ser>
          <c:idx val="1"/>
          <c:order val="1"/>
          <c:tx>
            <c:strRef>
              <c:f>Лист1!$C$1</c:f>
              <c:strCache>
                <c:ptCount val="1"/>
                <c:pt idx="0">
                  <c:v>прекратившие деятельность</c:v>
                </c:pt>
              </c:strCache>
            </c:strRef>
          </c:tx>
          <c:invertIfNegative val="0"/>
          <c:dLbls>
            <c:dLbl>
              <c:idx val="0"/>
              <c:tx>
                <c:rich>
                  <a:bodyPr/>
                  <a:lstStyle/>
                  <a:p>
                    <a:r>
                      <a:rPr lang="en-US"/>
                      <a:t>4</a:t>
                    </a:r>
                    <a:r>
                      <a:rPr lang="ru-RU"/>
                      <a:t> 458</a:t>
                    </a:r>
                    <a:r>
                      <a:rPr lang="en-US"/>
                      <a:t>,</a:t>
                    </a:r>
                    <a:r>
                      <a:rPr lang="ru-RU"/>
                      <a:t>1</a:t>
                    </a:r>
                    <a:endParaRPr lang="en-US"/>
                  </a:p>
                </c:rich>
              </c:tx>
              <c:showLegendKey val="0"/>
              <c:showVal val="1"/>
              <c:showCatName val="0"/>
              <c:showSerName val="0"/>
              <c:showPercent val="0"/>
              <c:showBubbleSize val="0"/>
            </c:dLbl>
            <c:dLbl>
              <c:idx val="1"/>
              <c:tx>
                <c:rich>
                  <a:bodyPr/>
                  <a:lstStyle/>
                  <a:p>
                    <a:r>
                      <a:rPr lang="en-US"/>
                      <a:t>4</a:t>
                    </a:r>
                    <a:r>
                      <a:rPr lang="ru-RU"/>
                      <a:t> 598</a:t>
                    </a:r>
                    <a:r>
                      <a:rPr lang="en-US"/>
                      <a:t>,</a:t>
                    </a:r>
                    <a:r>
                      <a:rPr lang="ru-RU"/>
                      <a:t>0</a:t>
                    </a:r>
                    <a:endParaRPr lang="en-US"/>
                  </a:p>
                </c:rich>
              </c:tx>
              <c:showLegendKey val="0"/>
              <c:showVal val="1"/>
              <c:showCatName val="0"/>
              <c:showSerName val="0"/>
              <c:showPercent val="0"/>
              <c:showBubbleSize val="0"/>
            </c:dLbl>
            <c:dLbl>
              <c:idx val="2"/>
              <c:tx>
                <c:rich>
                  <a:bodyPr/>
                  <a:lstStyle/>
                  <a:p>
                    <a:r>
                      <a:rPr lang="en-US"/>
                      <a:t>4</a:t>
                    </a:r>
                    <a:r>
                      <a:rPr lang="ru-RU"/>
                      <a:t> 747</a:t>
                    </a:r>
                    <a:r>
                      <a:rPr lang="en-US"/>
                      <a:t>,</a:t>
                    </a:r>
                    <a:r>
                      <a:rPr lang="ru-RU"/>
                      <a:t>3</a:t>
                    </a:r>
                    <a:endParaRPr lang="en-US"/>
                  </a:p>
                </c:rich>
              </c:tx>
              <c:showLegendKey val="0"/>
              <c:showVal val="1"/>
              <c:showCatName val="0"/>
              <c:showSerName val="0"/>
              <c:showPercent val="0"/>
              <c:showBubbleSize val="0"/>
            </c:dLbl>
            <c:dLbl>
              <c:idx val="3"/>
              <c:tx>
                <c:rich>
                  <a:bodyPr/>
                  <a:lstStyle/>
                  <a:p>
                    <a:r>
                      <a:rPr lang="en-US"/>
                      <a:t>4</a:t>
                    </a:r>
                    <a:r>
                      <a:rPr lang="ru-RU"/>
                      <a:t> 977</a:t>
                    </a:r>
                    <a:r>
                      <a:rPr lang="en-US"/>
                      <a:t>,</a:t>
                    </a:r>
                    <a:r>
                      <a:rPr lang="ru-RU"/>
                      <a:t>0</a:t>
                    </a:r>
                    <a:endParaRPr lang="en-US"/>
                  </a:p>
                </c:rich>
              </c:tx>
              <c:showLegendKey val="0"/>
              <c:showVal val="1"/>
              <c:showCatName val="0"/>
              <c:showSerName val="0"/>
              <c:showPercent val="0"/>
              <c:showBubbleSize val="0"/>
            </c:dLbl>
            <c:dLbl>
              <c:idx val="4"/>
              <c:tx>
                <c:rich>
                  <a:bodyPr/>
                  <a:lstStyle/>
                  <a:p>
                    <a:r>
                      <a:rPr lang="ru-RU"/>
                      <a:t>5 222</a:t>
                    </a:r>
                    <a:r>
                      <a:rPr lang="en-US"/>
                      <a:t>,</a:t>
                    </a:r>
                    <a:r>
                      <a:rPr lang="ru-RU"/>
                      <a:t>8</a:t>
                    </a:r>
                    <a:endParaRPr lang="en-US"/>
                  </a:p>
                </c:rich>
              </c:tx>
              <c:showLegendKey val="0"/>
              <c:showVal val="1"/>
              <c:showCatName val="0"/>
              <c:showSerName val="0"/>
              <c:showPercent val="0"/>
              <c:showBubbleSize val="0"/>
            </c:dLbl>
            <c:dLbl>
              <c:idx val="5"/>
              <c:tx>
                <c:rich>
                  <a:bodyPr/>
                  <a:lstStyle/>
                  <a:p>
                    <a:r>
                      <a:rPr lang="ru-RU"/>
                      <a:t>5 382</a:t>
                    </a:r>
                    <a:r>
                      <a:rPr lang="en-US"/>
                      <a:t>,</a:t>
                    </a:r>
                    <a:r>
                      <a:rPr lang="ru-RU"/>
                      <a:t>5</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Лист1!$C$2:$C$7</c:f>
              <c:numCache>
                <c:formatCode>0.0</c:formatCode>
                <c:ptCount val="6"/>
                <c:pt idx="0">
                  <c:v>4112.8410000000003</c:v>
                </c:pt>
                <c:pt idx="1">
                  <c:v>4167.3639999999996</c:v>
                </c:pt>
                <c:pt idx="2">
                  <c:v>4257.9799999999996</c:v>
                </c:pt>
                <c:pt idx="3">
                  <c:v>4341.0640000000003</c:v>
                </c:pt>
                <c:pt idx="4">
                  <c:v>4458.1409999999996</c:v>
                </c:pt>
                <c:pt idx="5">
                  <c:v>4597.9840000000004</c:v>
                </c:pt>
              </c:numCache>
            </c:numRef>
          </c:val>
        </c:ser>
        <c:dLbls>
          <c:showLegendKey val="0"/>
          <c:showVal val="0"/>
          <c:showCatName val="0"/>
          <c:showSerName val="0"/>
          <c:showPercent val="0"/>
          <c:showBubbleSize val="0"/>
        </c:dLbls>
        <c:gapWidth val="20"/>
        <c:overlap val="100"/>
        <c:axId val="190626816"/>
        <c:axId val="190640896"/>
      </c:barChart>
      <c:dateAx>
        <c:axId val="190626816"/>
        <c:scaling>
          <c:orientation val="minMax"/>
        </c:scaling>
        <c:delete val="1"/>
        <c:axPos val="b"/>
        <c:numFmt formatCode="m/d/yyyy" sourceLinked="1"/>
        <c:majorTickMark val="out"/>
        <c:minorTickMark val="none"/>
        <c:tickLblPos val="nextTo"/>
        <c:crossAx val="190640896"/>
        <c:crosses val="autoZero"/>
        <c:auto val="1"/>
        <c:lblOffset val="100"/>
        <c:baseTimeUnit val="months"/>
      </c:dateAx>
      <c:valAx>
        <c:axId val="190640896"/>
        <c:scaling>
          <c:orientation val="minMax"/>
        </c:scaling>
        <c:delete val="1"/>
        <c:axPos val="l"/>
        <c:numFmt formatCode="0.0" sourceLinked="1"/>
        <c:majorTickMark val="out"/>
        <c:minorTickMark val="none"/>
        <c:tickLblPos val="nextTo"/>
        <c:crossAx val="190626816"/>
        <c:crosses val="autoZero"/>
        <c:crossBetween val="between"/>
      </c:valAx>
    </c:plotArea>
    <c:legend>
      <c:legendPos val="b"/>
      <c:layout>
        <c:manualLayout>
          <c:xMode val="edge"/>
          <c:yMode val="edge"/>
          <c:x val="5.4343190814503235E-2"/>
          <c:y val="0.93181215251319394"/>
          <c:w val="0.89999982901160158"/>
          <c:h val="6.818784748680609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1.737242128121607E-2"/>
          <c:y val="2.3347827790183009E-3"/>
          <c:w val="0.98262757871878392"/>
          <c:h val="0.6832157239886999"/>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sz="1050">
                        <a:solidFill>
                          <a:schemeClr val="tx1">
                            <a:lumMod val="65000"/>
                            <a:lumOff val="35000"/>
                          </a:schemeClr>
                        </a:solidFill>
                      </a:rPr>
                      <a:t>3</a:t>
                    </a:r>
                    <a:r>
                      <a:rPr lang="ru-RU" sz="1050">
                        <a:solidFill>
                          <a:schemeClr val="tx1">
                            <a:lumMod val="65000"/>
                            <a:lumOff val="35000"/>
                          </a:schemeClr>
                        </a:solidFill>
                      </a:rPr>
                      <a:t> 640</a:t>
                    </a:r>
                    <a:r>
                      <a:rPr lang="en-US" sz="1050">
                        <a:solidFill>
                          <a:schemeClr val="tx1">
                            <a:lumMod val="65000"/>
                            <a:lumOff val="35000"/>
                          </a:schemeClr>
                        </a:solidFill>
                      </a:rPr>
                      <a:t>,</a:t>
                    </a:r>
                    <a:r>
                      <a:rPr lang="ru-RU" sz="1050">
                        <a:solidFill>
                          <a:schemeClr val="tx1">
                            <a:lumMod val="65000"/>
                            <a:lumOff val="35000"/>
                          </a:schemeClr>
                        </a:solidFill>
                      </a:rPr>
                      <a:t>2</a:t>
                    </a:r>
                    <a:endParaRPr lang="en-US"/>
                  </a:p>
                </c:rich>
              </c:tx>
              <c:showLegendKey val="0"/>
              <c:showVal val="1"/>
              <c:showCatName val="0"/>
              <c:showSerName val="0"/>
              <c:showPercent val="0"/>
              <c:showBubbleSize val="0"/>
            </c:dLbl>
            <c:dLbl>
              <c:idx val="1"/>
              <c:tx>
                <c:rich>
                  <a:bodyPr/>
                  <a:lstStyle/>
                  <a:p>
                    <a:r>
                      <a:rPr lang="en-US" sz="1050">
                        <a:solidFill>
                          <a:schemeClr val="tx1">
                            <a:lumMod val="65000"/>
                            <a:lumOff val="35000"/>
                          </a:schemeClr>
                        </a:solidFill>
                      </a:rPr>
                      <a:t>3</a:t>
                    </a:r>
                    <a:r>
                      <a:rPr lang="ru-RU" sz="1050">
                        <a:solidFill>
                          <a:schemeClr val="tx1">
                            <a:lumMod val="65000"/>
                            <a:lumOff val="35000"/>
                          </a:schemeClr>
                        </a:solidFill>
                      </a:rPr>
                      <a:t> 671</a:t>
                    </a:r>
                    <a:r>
                      <a:rPr lang="en-US" sz="1050">
                        <a:solidFill>
                          <a:schemeClr val="tx1">
                            <a:lumMod val="65000"/>
                            <a:lumOff val="35000"/>
                          </a:schemeClr>
                        </a:solidFill>
                      </a:rPr>
                      <a:t>,</a:t>
                    </a:r>
                    <a:r>
                      <a:rPr lang="ru-RU" sz="1050">
                        <a:solidFill>
                          <a:schemeClr val="tx1">
                            <a:lumMod val="65000"/>
                            <a:lumOff val="35000"/>
                          </a:schemeClr>
                        </a:solidFill>
                      </a:rPr>
                      <a:t>5</a:t>
                    </a:r>
                    <a:endParaRPr lang="en-US"/>
                  </a:p>
                </c:rich>
              </c:tx>
              <c:showLegendKey val="0"/>
              <c:showVal val="1"/>
              <c:showCatName val="0"/>
              <c:showSerName val="0"/>
              <c:showPercent val="0"/>
              <c:showBubbleSize val="0"/>
            </c:dLbl>
            <c:dLbl>
              <c:idx val="2"/>
              <c:tx>
                <c:rich>
                  <a:bodyPr/>
                  <a:lstStyle/>
                  <a:p>
                    <a:r>
                      <a:rPr lang="en-US" sz="1050">
                        <a:solidFill>
                          <a:schemeClr val="tx1">
                            <a:lumMod val="65000"/>
                            <a:lumOff val="35000"/>
                          </a:schemeClr>
                        </a:solidFill>
                      </a:rPr>
                      <a:t>3</a:t>
                    </a:r>
                    <a:r>
                      <a:rPr lang="ru-RU" sz="1050">
                        <a:solidFill>
                          <a:schemeClr val="tx1">
                            <a:lumMod val="65000"/>
                            <a:lumOff val="35000"/>
                          </a:schemeClr>
                        </a:solidFill>
                      </a:rPr>
                      <a:t> 711</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3</a:t>
                    </a:r>
                    <a:r>
                      <a:rPr lang="ru-RU" sz="1050">
                        <a:solidFill>
                          <a:schemeClr val="tx1">
                            <a:lumMod val="65000"/>
                            <a:lumOff val="35000"/>
                          </a:schemeClr>
                        </a:solidFill>
                      </a:rPr>
                      <a:t> 738</a:t>
                    </a:r>
                    <a:r>
                      <a:rPr lang="en-US" sz="1050">
                        <a:solidFill>
                          <a:schemeClr val="tx1">
                            <a:lumMod val="65000"/>
                            <a:lumOff val="35000"/>
                          </a:schemeClr>
                        </a:solidFill>
                      </a:rPr>
                      <a:t>,</a:t>
                    </a:r>
                    <a:r>
                      <a:rPr lang="ru-RU" sz="1050">
                        <a:solidFill>
                          <a:schemeClr val="tx1">
                            <a:lumMod val="65000"/>
                            <a:lumOff val="35000"/>
                          </a:schemeClr>
                        </a:solidFill>
                      </a:rPr>
                      <a:t>8</a:t>
                    </a:r>
                    <a:endParaRPr lang="en-US"/>
                  </a:p>
                </c:rich>
              </c:tx>
              <c:showLegendKey val="0"/>
              <c:showVal val="1"/>
              <c:showCatName val="0"/>
              <c:showSerName val="0"/>
              <c:showPercent val="0"/>
              <c:showBubbleSize val="0"/>
            </c:dLbl>
            <c:dLbl>
              <c:idx val="4"/>
              <c:tx>
                <c:rich>
                  <a:bodyPr/>
                  <a:lstStyle/>
                  <a:p>
                    <a:r>
                      <a:rPr lang="en-US" sz="1050">
                        <a:solidFill>
                          <a:schemeClr val="tx1">
                            <a:lumMod val="65000"/>
                            <a:lumOff val="35000"/>
                          </a:schemeClr>
                        </a:solidFill>
                      </a:rPr>
                      <a:t>3</a:t>
                    </a:r>
                    <a:r>
                      <a:rPr lang="ru-RU" sz="1050">
                        <a:solidFill>
                          <a:schemeClr val="tx1">
                            <a:lumMod val="65000"/>
                            <a:lumOff val="35000"/>
                          </a:schemeClr>
                        </a:solidFill>
                      </a:rPr>
                      <a:t> 732</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5"/>
              <c:tx>
                <c:rich>
                  <a:bodyPr/>
                  <a:lstStyle/>
                  <a:p>
                    <a:r>
                      <a:rPr lang="en-US" sz="1050">
                        <a:solidFill>
                          <a:schemeClr val="tx1">
                            <a:lumMod val="65000"/>
                            <a:lumOff val="35000"/>
                          </a:schemeClr>
                        </a:solidFill>
                      </a:rPr>
                      <a:t>3</a:t>
                    </a:r>
                    <a:r>
                      <a:rPr lang="ru-RU" sz="1050">
                        <a:solidFill>
                          <a:schemeClr val="tx1">
                            <a:lumMod val="65000"/>
                            <a:lumOff val="35000"/>
                          </a:schemeClr>
                        </a:solidFill>
                      </a:rPr>
                      <a:t> 780</a:t>
                    </a:r>
                    <a:r>
                      <a:rPr lang="en-US" sz="1050">
                        <a:solidFill>
                          <a:schemeClr val="tx1">
                            <a:lumMod val="65000"/>
                            <a:lumOff val="35000"/>
                          </a:schemeClr>
                        </a:solidFill>
                      </a:rPr>
                      <a:t>,</a:t>
                    </a:r>
                    <a:r>
                      <a:rPr lang="ru-RU" sz="1050">
                        <a:solidFill>
                          <a:schemeClr val="tx1">
                            <a:lumMod val="65000"/>
                            <a:lumOff val="35000"/>
                          </a:schemeClr>
                        </a:solidFill>
                      </a:rPr>
                      <a:t>0</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Лист1!$B$2:$B$7</c:f>
              <c:numCache>
                <c:formatCode>0.0</c:formatCode>
                <c:ptCount val="6"/>
                <c:pt idx="0">
                  <c:v>3550.9810000000002</c:v>
                </c:pt>
                <c:pt idx="1">
                  <c:v>3596.2179999999998</c:v>
                </c:pt>
                <c:pt idx="2">
                  <c:v>3637.944</c:v>
                </c:pt>
                <c:pt idx="3">
                  <c:v>3672.1120000000001</c:v>
                </c:pt>
                <c:pt idx="4">
                  <c:v>3640.23</c:v>
                </c:pt>
                <c:pt idx="5">
                  <c:v>3671.5</c:v>
                </c:pt>
              </c:numCache>
            </c:numRef>
          </c:val>
        </c:ser>
        <c:ser>
          <c:idx val="1"/>
          <c:order val="1"/>
          <c:tx>
            <c:strRef>
              <c:f>Лист1!$C$1</c:f>
              <c:strCache>
                <c:ptCount val="1"/>
                <c:pt idx="0">
                  <c:v>прекратившие деятельность </c:v>
                </c:pt>
              </c:strCache>
            </c:strRef>
          </c:tx>
          <c:invertIfNegative val="0"/>
          <c:dLbls>
            <c:dLbl>
              <c:idx val="0"/>
              <c:tx>
                <c:rich>
                  <a:bodyPr/>
                  <a:lstStyle/>
                  <a:p>
                    <a:r>
                      <a:rPr lang="ru-RU" sz="1050">
                        <a:solidFill>
                          <a:schemeClr val="tx1">
                            <a:lumMod val="65000"/>
                            <a:lumOff val="35000"/>
                          </a:schemeClr>
                        </a:solidFill>
                      </a:rPr>
                      <a:t>8 279</a:t>
                    </a:r>
                    <a:r>
                      <a:rPr lang="en-US" sz="1050">
                        <a:solidFill>
                          <a:schemeClr val="tx1">
                            <a:lumMod val="65000"/>
                            <a:lumOff val="35000"/>
                          </a:schemeClr>
                        </a:solidFill>
                      </a:rPr>
                      <a:t>,</a:t>
                    </a:r>
                    <a:r>
                      <a:rPr lang="ru-RU" sz="1050">
                        <a:solidFill>
                          <a:schemeClr val="tx1">
                            <a:lumMod val="65000"/>
                            <a:lumOff val="35000"/>
                          </a:schemeClr>
                        </a:solidFill>
                      </a:rPr>
                      <a:t>1</a:t>
                    </a:r>
                    <a:endParaRPr lang="en-US"/>
                  </a:p>
                </c:rich>
              </c:tx>
              <c:showLegendKey val="0"/>
              <c:showVal val="1"/>
              <c:showCatName val="0"/>
              <c:showSerName val="0"/>
              <c:showPercent val="0"/>
              <c:showBubbleSize val="0"/>
            </c:dLbl>
            <c:dLbl>
              <c:idx val="1"/>
              <c:tx>
                <c:rich>
                  <a:bodyPr/>
                  <a:lstStyle/>
                  <a:p>
                    <a:r>
                      <a:rPr lang="ru-RU" sz="1050">
                        <a:solidFill>
                          <a:schemeClr val="tx1">
                            <a:lumMod val="65000"/>
                            <a:lumOff val="35000"/>
                          </a:schemeClr>
                        </a:solidFill>
                      </a:rPr>
                      <a:t>8 447</a:t>
                    </a:r>
                    <a:r>
                      <a:rPr lang="en-US" sz="1050">
                        <a:solidFill>
                          <a:schemeClr val="tx1">
                            <a:lumMod val="65000"/>
                            <a:lumOff val="35000"/>
                          </a:schemeClr>
                        </a:solidFill>
                      </a:rPr>
                      <a:t>,</a:t>
                    </a:r>
                    <a:r>
                      <a:rPr lang="ru-RU" sz="1050">
                        <a:solidFill>
                          <a:schemeClr val="tx1">
                            <a:lumMod val="65000"/>
                            <a:lumOff val="35000"/>
                          </a:schemeClr>
                        </a:solidFill>
                      </a:rPr>
                      <a:t>2</a:t>
                    </a:r>
                    <a:endParaRPr lang="en-US"/>
                  </a:p>
                </c:rich>
              </c:tx>
              <c:showLegendKey val="0"/>
              <c:showVal val="1"/>
              <c:showCatName val="0"/>
              <c:showSerName val="0"/>
              <c:showPercent val="0"/>
              <c:showBubbleSize val="0"/>
            </c:dLbl>
            <c:dLbl>
              <c:idx val="2"/>
              <c:tx>
                <c:rich>
                  <a:bodyPr/>
                  <a:lstStyle/>
                  <a:p>
                    <a:r>
                      <a:rPr lang="ru-RU" sz="1050">
                        <a:solidFill>
                          <a:schemeClr val="tx1">
                            <a:lumMod val="65000"/>
                            <a:lumOff val="35000"/>
                          </a:schemeClr>
                        </a:solidFill>
                      </a:rPr>
                      <a:t>8 598</a:t>
                    </a:r>
                    <a:r>
                      <a:rPr lang="en-US" sz="1050">
                        <a:solidFill>
                          <a:schemeClr val="tx1">
                            <a:lumMod val="65000"/>
                            <a:lumOff val="35000"/>
                          </a:schemeClr>
                        </a:solidFill>
                      </a:rPr>
                      <a:t>,</a:t>
                    </a:r>
                    <a:r>
                      <a:rPr lang="ru-RU" sz="1050">
                        <a:solidFill>
                          <a:schemeClr val="tx1">
                            <a:lumMod val="65000"/>
                            <a:lumOff val="35000"/>
                          </a:schemeClr>
                        </a:solidFill>
                      </a:rPr>
                      <a:t>4</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8</a:t>
                    </a:r>
                    <a:r>
                      <a:rPr lang="ru-RU" sz="1050">
                        <a:solidFill>
                          <a:schemeClr val="tx1">
                            <a:lumMod val="65000"/>
                            <a:lumOff val="35000"/>
                          </a:schemeClr>
                        </a:solidFill>
                      </a:rPr>
                      <a:t> 734</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dLbl>
              <c:idx val="4"/>
              <c:tx>
                <c:rich>
                  <a:bodyPr/>
                  <a:lstStyle/>
                  <a:p>
                    <a:r>
                      <a:rPr lang="en-US" sz="1050">
                        <a:solidFill>
                          <a:schemeClr val="tx1">
                            <a:lumMod val="65000"/>
                            <a:lumOff val="35000"/>
                          </a:schemeClr>
                        </a:solidFill>
                      </a:rPr>
                      <a:t>8</a:t>
                    </a:r>
                    <a:r>
                      <a:rPr lang="ru-RU" sz="1050">
                        <a:solidFill>
                          <a:schemeClr val="tx1">
                            <a:lumMod val="65000"/>
                            <a:lumOff val="35000"/>
                          </a:schemeClr>
                        </a:solidFill>
                      </a:rPr>
                      <a:t> 902</a:t>
                    </a:r>
                    <a:r>
                      <a:rPr lang="en-US" sz="1050">
                        <a:solidFill>
                          <a:schemeClr val="tx1">
                            <a:lumMod val="65000"/>
                            <a:lumOff val="35000"/>
                          </a:schemeClr>
                        </a:solidFill>
                      </a:rPr>
                      <a:t>,</a:t>
                    </a:r>
                    <a:r>
                      <a:rPr lang="ru-RU" sz="1050">
                        <a:solidFill>
                          <a:schemeClr val="tx1">
                            <a:lumMod val="65000"/>
                            <a:lumOff val="35000"/>
                          </a:schemeClr>
                        </a:solidFill>
                      </a:rPr>
                      <a:t>9</a:t>
                    </a:r>
                    <a:endParaRPr lang="en-US"/>
                  </a:p>
                </c:rich>
              </c:tx>
              <c:showLegendKey val="0"/>
              <c:showVal val="1"/>
              <c:showCatName val="0"/>
              <c:showSerName val="0"/>
              <c:showPercent val="0"/>
              <c:showBubbleSize val="0"/>
            </c:dLbl>
            <c:dLbl>
              <c:idx val="5"/>
              <c:tx>
                <c:rich>
                  <a:bodyPr/>
                  <a:lstStyle/>
                  <a:p>
                    <a:r>
                      <a:rPr lang="ru-RU" sz="1050">
                        <a:solidFill>
                          <a:schemeClr val="tx1">
                            <a:lumMod val="65000"/>
                            <a:lumOff val="35000"/>
                          </a:schemeClr>
                        </a:solidFill>
                      </a:rPr>
                      <a:t>9 055,3</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Лист1!$A$2:$A$7</c:f>
              <c:numCache>
                <c:formatCode>m/d/yyyy</c:formatCode>
                <c:ptCount val="6"/>
                <c:pt idx="0">
                  <c:v>42005</c:v>
                </c:pt>
                <c:pt idx="1">
                  <c:v>42036</c:v>
                </c:pt>
                <c:pt idx="2">
                  <c:v>42064</c:v>
                </c:pt>
                <c:pt idx="3">
                  <c:v>42095</c:v>
                </c:pt>
                <c:pt idx="4">
                  <c:v>42125</c:v>
                </c:pt>
                <c:pt idx="5">
                  <c:v>42156</c:v>
                </c:pt>
              </c:numCache>
            </c:numRef>
          </c:cat>
          <c:val>
            <c:numRef>
              <c:f>Лист1!$C$2:$C$7</c:f>
              <c:numCache>
                <c:formatCode>0.0</c:formatCode>
                <c:ptCount val="6"/>
                <c:pt idx="0">
                  <c:v>7692.47</c:v>
                </c:pt>
                <c:pt idx="1">
                  <c:v>7829.5190000000002</c:v>
                </c:pt>
                <c:pt idx="2">
                  <c:v>7881.48</c:v>
                </c:pt>
                <c:pt idx="3">
                  <c:v>8027.4390000000003</c:v>
                </c:pt>
                <c:pt idx="4">
                  <c:v>8279.1219999999994</c:v>
                </c:pt>
                <c:pt idx="5">
                  <c:v>8447.2000000000007</c:v>
                </c:pt>
              </c:numCache>
            </c:numRef>
          </c:val>
        </c:ser>
        <c:dLbls>
          <c:showLegendKey val="0"/>
          <c:showVal val="0"/>
          <c:showCatName val="0"/>
          <c:showSerName val="0"/>
          <c:showPercent val="0"/>
          <c:showBubbleSize val="0"/>
        </c:dLbls>
        <c:gapWidth val="20"/>
        <c:overlap val="100"/>
        <c:axId val="190714240"/>
        <c:axId val="190715776"/>
      </c:barChart>
      <c:dateAx>
        <c:axId val="190714240"/>
        <c:scaling>
          <c:orientation val="minMax"/>
        </c:scaling>
        <c:delete val="1"/>
        <c:axPos val="b"/>
        <c:numFmt formatCode="m/d/yyyy" sourceLinked="1"/>
        <c:majorTickMark val="out"/>
        <c:minorTickMark val="none"/>
        <c:tickLblPos val="nextTo"/>
        <c:crossAx val="190715776"/>
        <c:crosses val="autoZero"/>
        <c:auto val="1"/>
        <c:lblOffset val="100"/>
        <c:baseTimeUnit val="months"/>
      </c:dateAx>
      <c:valAx>
        <c:axId val="190715776"/>
        <c:scaling>
          <c:orientation val="minMax"/>
        </c:scaling>
        <c:delete val="1"/>
        <c:axPos val="l"/>
        <c:numFmt formatCode="0.0" sourceLinked="1"/>
        <c:majorTickMark val="out"/>
        <c:minorTickMark val="none"/>
        <c:tickLblPos val="nextTo"/>
        <c:crossAx val="190714240"/>
        <c:crosses val="autoZero"/>
        <c:crossBetween val="between"/>
      </c:valAx>
      <c:spPr>
        <a:noFill/>
        <a:ln w="25400">
          <a:noFill/>
        </a:ln>
      </c:spPr>
    </c:plotArea>
    <c:legend>
      <c:legendPos val="b"/>
      <c:layout>
        <c:manualLayout>
          <c:xMode val="edge"/>
          <c:yMode val="edge"/>
          <c:x val="5.0000085494199216E-2"/>
          <c:y val="0.91009228086771843"/>
          <c:w val="0.89999982901160158"/>
          <c:h val="8.9907719132281613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336565014063797"/>
          <c:y val="0.16018173590370172"/>
          <c:w val="0.75407183222618346"/>
          <c:h val="0.79827604308082178"/>
        </c:manualLayout>
      </c:layout>
      <c:doughnutChart>
        <c:varyColors val="1"/>
        <c:ser>
          <c:idx val="0"/>
          <c:order val="0"/>
          <c:tx>
            <c:strRef>
              <c:f>Лист1!$B$1</c:f>
              <c:strCache>
                <c:ptCount val="1"/>
                <c:pt idx="0">
                  <c:v>Столбец1</c:v>
                </c:pt>
              </c:strCache>
            </c:strRef>
          </c:tx>
          <c:dLbls>
            <c:dLbl>
              <c:idx val="0"/>
              <c:layout>
                <c:manualLayout>
                  <c:x val="0.18194088931066027"/>
                  <c:y val="0.11585385692603122"/>
                </c:manualLayout>
              </c:layout>
              <c:tx>
                <c:rich>
                  <a:bodyPr/>
                  <a:lstStyle/>
                  <a:p>
                    <a:pPr>
                      <a:defRPr sz="900">
                        <a:latin typeface="Arial Narrow" panose="020B0606020202030204" pitchFamily="34" charset="0"/>
                      </a:defRPr>
                    </a:pPr>
                    <a:r>
                      <a:rPr lang="ru-RU" sz="900">
                        <a:latin typeface="Arial Narrow" panose="020B0606020202030204" pitchFamily="34" charset="0"/>
                      </a:rPr>
                      <a:t>Машины</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и</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оборудование</a:t>
                    </a:r>
                  </a:p>
                </c:rich>
              </c:tx>
              <c:spPr/>
              <c:showLegendKey val="0"/>
              <c:showVal val="0"/>
              <c:showCatName val="1"/>
              <c:showSerName val="0"/>
              <c:showPercent val="0"/>
              <c:showBubbleSize val="0"/>
            </c:dLbl>
            <c:dLbl>
              <c:idx val="1"/>
              <c:layout>
                <c:manualLayout>
                  <c:x val="-0.14332247557003258"/>
                  <c:y val="0.12851405622489959"/>
                </c:manualLayout>
              </c:layout>
              <c:tx>
                <c:rich>
                  <a:bodyPr/>
                  <a:lstStyle/>
                  <a:p>
                    <a:pPr>
                      <a:defRPr sz="800">
                        <a:latin typeface="Arial Narrow" panose="020B0606020202030204" pitchFamily="34" charset="0"/>
                      </a:defRPr>
                    </a:pPr>
                    <a:r>
                      <a:rPr lang="ru-RU" sz="800">
                        <a:latin typeface="Arial Narrow" panose="020B0606020202030204" pitchFamily="34" charset="0"/>
                      </a:rPr>
                      <a:t>Металлы</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изделия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них</a:t>
                    </a:r>
                  </a:p>
                </c:rich>
              </c:tx>
              <c:spPr/>
              <c:showLegendKey val="0"/>
              <c:showVal val="0"/>
              <c:showCatName val="1"/>
              <c:showSerName val="0"/>
              <c:showPercent val="0"/>
              <c:showBubbleSize val="0"/>
            </c:dLbl>
            <c:dLbl>
              <c:idx val="2"/>
              <c:layout>
                <c:manualLayout>
                  <c:x val="-0.16069523882804551"/>
                  <c:y val="9.2885557979951308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Продовольственные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товары</a:t>
                    </a:r>
                  </a:p>
                </c:rich>
              </c:tx>
              <c:spPr/>
              <c:showLegendKey val="0"/>
              <c:showVal val="0"/>
              <c:showCatName val="1"/>
              <c:showSerName val="0"/>
              <c:showPercent val="0"/>
              <c:showBubbleSize val="0"/>
            </c:dLbl>
            <c:dLbl>
              <c:idx val="3"/>
              <c:layout>
                <c:manualLayout>
                  <c:x val="-0.20846905537459284"/>
                  <c:y val="-8.5915525619538524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Продукция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химической</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промышленности</a:t>
                    </a:r>
                  </a:p>
                </c:rich>
              </c:tx>
              <c:spPr/>
              <c:showLegendKey val="0"/>
              <c:showVal val="0"/>
              <c:showCatName val="1"/>
              <c:showSerName val="0"/>
              <c:showPercent val="0"/>
              <c:showBubbleSize val="0"/>
            </c:dLbl>
            <c:dLbl>
              <c:idx val="4"/>
              <c:layout>
                <c:manualLayout>
                  <c:x val="2.6058631921824105E-2"/>
                  <c:y val="-0.19019422572178479"/>
                </c:manualLayout>
              </c:layout>
              <c:tx>
                <c:rich>
                  <a:bodyPr/>
                  <a:lstStyle/>
                  <a:p>
                    <a:pPr>
                      <a:defRPr sz="800">
                        <a:latin typeface="Arial Narrow" panose="020B0606020202030204" pitchFamily="34" charset="0"/>
                      </a:defRPr>
                    </a:pPr>
                    <a:r>
                      <a:rPr lang="ru-RU" sz="800">
                        <a:latin typeface="Arial Narrow" panose="020B0606020202030204" pitchFamily="34" charset="0"/>
                      </a:rPr>
                      <a:t>Текстиль</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текстильные</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изделия</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и</a:t>
                    </a:r>
                    <a:r>
                      <a:rPr lang="ru-RU" sz="800" b="0" i="0" u="none" strike="noStrike" kern="1200" baseline="0">
                        <a:solidFill>
                          <a:sysClr val="windowText" lastClr="000000"/>
                        </a:solidFill>
                        <a:latin typeface="Arial Narrow" panose="020B0606020202030204" pitchFamily="34" charset="0"/>
                        <a:ea typeface="+mn-ea"/>
                        <a:cs typeface="+mn-cs"/>
                      </a:rPr>
                      <a:t> </a:t>
                    </a:r>
                    <a:r>
                      <a:rPr lang="ru-RU" sz="800">
                        <a:latin typeface="Arial Narrow" panose="020B0606020202030204" pitchFamily="34" charset="0"/>
                      </a:rPr>
                      <a:t>обувь</a:t>
                    </a:r>
                  </a:p>
                </c:rich>
              </c:tx>
              <c:spPr/>
              <c:showLegendKey val="0"/>
              <c:showVal val="0"/>
              <c:showCatName val="1"/>
              <c:showSerName val="0"/>
              <c:showPercent val="0"/>
              <c:showBubbleSize val="0"/>
            </c:dLbl>
            <c:dLbl>
              <c:idx val="5"/>
              <c:layout>
                <c:manualLayout>
                  <c:x val="0.16938110749185667"/>
                  <c:y val="-8.5676037483266396E-2"/>
                </c:manualLayout>
              </c:layout>
              <c:tx>
                <c:rich>
                  <a:bodyPr/>
                  <a:lstStyle/>
                  <a:p>
                    <a:pPr>
                      <a:defRPr sz="900">
                        <a:latin typeface="Arial Narrow" panose="020B0606020202030204" pitchFamily="34" charset="0"/>
                      </a:defRPr>
                    </a:pPr>
                    <a:r>
                      <a:rPr lang="ru-RU" sz="900">
                        <a:latin typeface="Arial Narrow" panose="020B0606020202030204" pitchFamily="34" charset="0"/>
                      </a:rPr>
                      <a:t>Другие</a:t>
                    </a:r>
                    <a:r>
                      <a:rPr lang="ru-RU" sz="900" b="0" i="0" u="none" strike="noStrike" kern="1200" baseline="0">
                        <a:solidFill>
                          <a:sysClr val="windowText" lastClr="000000"/>
                        </a:solidFill>
                        <a:latin typeface="Arial Narrow" panose="020B0606020202030204" pitchFamily="34" charset="0"/>
                        <a:ea typeface="+mn-ea"/>
                        <a:cs typeface="+mn-cs"/>
                      </a:rPr>
                      <a:t> </a:t>
                    </a:r>
                    <a:r>
                      <a:rPr lang="ru-RU" sz="900">
                        <a:latin typeface="Arial Narrow" panose="020B0606020202030204" pitchFamily="34" charset="0"/>
                      </a:rPr>
                      <a:t>товары</a:t>
                    </a:r>
                    <a:r>
                      <a:rPr lang="ru-RU" sz="900" b="0" i="0" u="none" strike="noStrike" kern="1200" baseline="0">
                        <a:solidFill>
                          <a:sysClr val="windowText" lastClr="000000"/>
                        </a:solidFill>
                        <a:latin typeface="Arial Narrow" panose="020B0606020202030204" pitchFamily="34" charset="0"/>
                        <a:ea typeface="+mn-ea"/>
                        <a:cs typeface="+mn-cs"/>
                      </a:rPr>
                      <a:t> </a:t>
                    </a:r>
                    <a:endParaRPr lang="ru-RU" sz="900">
                      <a:latin typeface="Arial Narrow" panose="020B0606020202030204" pitchFamily="34" charset="0"/>
                    </a:endParaRPr>
                  </a:p>
                </c:rich>
              </c:tx>
              <c:spPr/>
              <c:showLegendKey val="0"/>
              <c:showVal val="0"/>
              <c:showCatName val="1"/>
              <c:showSerName val="0"/>
              <c:showPercent val="0"/>
              <c:showBubbleSize val="0"/>
            </c:dLbl>
            <c:showLegendKey val="0"/>
            <c:showVal val="0"/>
            <c:showCatName val="1"/>
            <c:showSerName val="0"/>
            <c:showPercent val="0"/>
            <c:showBubbleSize val="0"/>
            <c:showLeaderLines val="1"/>
          </c:dLbls>
          <c:cat>
            <c:strRef>
              <c:f>Лист1!$A$2:$A$7</c:f>
              <c:strCache>
                <c:ptCount val="6"/>
                <c:pt idx="0">
                  <c:v>машины и оборудование </c:v>
                </c:pt>
                <c:pt idx="1">
                  <c:v>металлы и изделия из них</c:v>
                </c:pt>
                <c:pt idx="2">
                  <c:v>продовольственные товары </c:v>
                </c:pt>
                <c:pt idx="3">
                  <c:v>продукция химической промышленности</c:v>
                </c:pt>
                <c:pt idx="4">
                  <c:v>текстиль, текстильные изделия и обувь</c:v>
                </c:pt>
                <c:pt idx="5">
                  <c:v>Другие</c:v>
                </c:pt>
              </c:strCache>
            </c:strRef>
          </c:cat>
          <c:val>
            <c:numRef>
              <c:f>Лист1!$B$2:$B$7</c:f>
              <c:numCache>
                <c:formatCode>General</c:formatCode>
                <c:ptCount val="6"/>
                <c:pt idx="0" formatCode="0.0">
                  <c:v>50.2</c:v>
                </c:pt>
                <c:pt idx="1">
                  <c:v>5.3</c:v>
                </c:pt>
                <c:pt idx="2">
                  <c:v>12.5</c:v>
                </c:pt>
                <c:pt idx="3">
                  <c:v>19</c:v>
                </c:pt>
                <c:pt idx="4" formatCode="0.0">
                  <c:v>5.8</c:v>
                </c:pt>
                <c:pt idx="5" formatCode="0.0">
                  <c:v>7.2</c:v>
                </c:pt>
              </c:numCache>
            </c:numRef>
          </c:val>
        </c:ser>
        <c:dLbls>
          <c:showLegendKey val="0"/>
          <c:showVal val="0"/>
          <c:showCatName val="0"/>
          <c:showSerName val="0"/>
          <c:showPercent val="0"/>
          <c:showBubbleSize val="0"/>
          <c:showLeaderLines val="1"/>
        </c:dLbls>
        <c:firstSliceAng val="50"/>
        <c:holeSize val="50"/>
      </c:doughnutChart>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1936685288640593E-2"/>
          <c:w val="0.95925925925925926"/>
          <c:h val="0.65766653469992231"/>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50000"/>
                </a:schemeClr>
              </a:solidFill>
            </c:spPr>
          </c:dPt>
          <c:dLbls>
            <c:dLbl>
              <c:idx val="0"/>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1,2%</a:t>
                    </a:r>
                    <a:endParaRPr lang="en-US"/>
                  </a:p>
                </c:rich>
              </c:tx>
              <c:showLegendKey val="0"/>
              <c:showVal val="1"/>
              <c:showCatName val="0"/>
              <c:showSerName val="0"/>
              <c:showPercent val="0"/>
              <c:showBubbleSize val="0"/>
            </c:dLbl>
            <c:dLbl>
              <c:idx val="1"/>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0,9%</a:t>
                    </a:r>
                    <a:endParaRPr lang="en-US"/>
                  </a:p>
                </c:rich>
              </c:tx>
              <c:showLegendKey val="0"/>
              <c:showVal val="1"/>
              <c:showCatName val="0"/>
              <c:showSerName val="0"/>
              <c:showPercent val="0"/>
              <c:showBubbleSize val="0"/>
            </c:dLbl>
            <c:dLbl>
              <c:idx val="2"/>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0,8%</a:t>
                    </a:r>
                    <a:endParaRPr lang="en-US"/>
                  </a:p>
                </c:rich>
              </c:tx>
              <c:showLegendKey val="0"/>
              <c:showVal val="1"/>
              <c:showCatName val="0"/>
              <c:showSerName val="0"/>
              <c:showPercent val="0"/>
              <c:showBubbleSize val="0"/>
            </c:dLbl>
            <c:txPr>
              <a:bodyPr/>
              <a:lstStyle/>
              <a:p>
                <a:pPr>
                  <a:defRPr sz="12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Лист1!$A$2:$A$4</c:f>
              <c:strCache>
                <c:ptCount val="3"/>
                <c:pt idx="0">
                  <c:v>на продовольственные товары </c:v>
                </c:pt>
                <c:pt idx="1">
                  <c:v>на непродовольственные товары </c:v>
                </c:pt>
                <c:pt idx="2">
                  <c:v>на услуги</c:v>
                </c:pt>
              </c:strCache>
            </c:strRef>
          </c:cat>
          <c:val>
            <c:numRef>
              <c:f>Лист1!$B$2:$B$4</c:f>
              <c:numCache>
                <c:formatCode>General</c:formatCode>
                <c:ptCount val="3"/>
                <c:pt idx="0">
                  <c:v>104.6</c:v>
                </c:pt>
                <c:pt idx="1">
                  <c:v>106.5</c:v>
                </c:pt>
                <c:pt idx="2">
                  <c:v>104.9</c:v>
                </c:pt>
              </c:numCache>
            </c:numRef>
          </c:val>
        </c:ser>
        <c:dLbls>
          <c:showLegendKey val="0"/>
          <c:showVal val="0"/>
          <c:showCatName val="0"/>
          <c:showSerName val="0"/>
          <c:showPercent val="0"/>
          <c:showBubbleSize val="0"/>
        </c:dLbls>
        <c:gapWidth val="10"/>
        <c:axId val="189576704"/>
        <c:axId val="189578240"/>
      </c:barChart>
      <c:catAx>
        <c:axId val="189576704"/>
        <c:scaling>
          <c:orientation val="minMax"/>
        </c:scaling>
        <c:delete val="0"/>
        <c:axPos val="b"/>
        <c:numFmt formatCode="General" sourceLinked="1"/>
        <c:majorTickMark val="out"/>
        <c:minorTickMark val="none"/>
        <c:tickLblPos val="nextTo"/>
        <c:txPr>
          <a:bodyPr/>
          <a:lstStyle/>
          <a:p>
            <a:pPr>
              <a:defRPr sz="750" b="1" baseline="0">
                <a:latin typeface="Arial Narrow" panose="020B0606020202030204" pitchFamily="34" charset="0"/>
              </a:defRPr>
            </a:pPr>
            <a:endParaRPr lang="ru-RU"/>
          </a:p>
        </c:txPr>
        <c:crossAx val="189578240"/>
        <c:crosses val="autoZero"/>
        <c:auto val="1"/>
        <c:lblAlgn val="ctr"/>
        <c:lblOffset val="100"/>
        <c:noMultiLvlLbl val="0"/>
      </c:catAx>
      <c:valAx>
        <c:axId val="189578240"/>
        <c:scaling>
          <c:orientation val="minMax"/>
        </c:scaling>
        <c:delete val="1"/>
        <c:axPos val="l"/>
        <c:numFmt formatCode="General" sourceLinked="1"/>
        <c:majorTickMark val="out"/>
        <c:minorTickMark val="none"/>
        <c:tickLblPos val="nextTo"/>
        <c:crossAx val="18957670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34223541048464E-2"/>
          <c:y val="4.9886621315192746E-2"/>
          <c:w val="0.86943620178041547"/>
          <c:h val="0.90022675736961455"/>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1.1212411504941705E-2"/>
                  <c:y val="0"/>
                </c:manualLayout>
              </c:layout>
              <c:tx>
                <c:rich>
                  <a:bodyPr/>
                  <a:lstStyle/>
                  <a:p>
                    <a:pPr>
                      <a:defRPr sz="1200" b="1">
                        <a:solidFill>
                          <a:schemeClr val="accent1">
                            <a:lumMod val="75000"/>
                          </a:schemeClr>
                        </a:solidFill>
                        <a:latin typeface="Arial Narrow" panose="020B0606020202030204" pitchFamily="34" charset="0"/>
                      </a:defRPr>
                    </a:pPr>
                    <a:r>
                      <a:rPr lang="ru-RU"/>
                      <a:t>47,1</a:t>
                    </a:r>
                    <a:endParaRPr lang="en-US"/>
                  </a:p>
                </c:rich>
              </c:tx>
              <c:spPr/>
              <c:showLegendKey val="0"/>
              <c:showVal val="1"/>
              <c:showCatName val="0"/>
              <c:showSerName val="0"/>
              <c:showPercent val="0"/>
              <c:showBubbleSize val="0"/>
            </c:dLbl>
            <c:dLbl>
              <c:idx val="1"/>
              <c:layout>
                <c:manualLayout>
                  <c:x val="-0.13847706722119676"/>
                  <c:y val="-4.5351473922902496E-3"/>
                </c:manualLayout>
              </c:layout>
              <c:tx>
                <c:rich>
                  <a:bodyPr/>
                  <a:lstStyle/>
                  <a:p>
                    <a:r>
                      <a:rPr lang="ru-RU"/>
                      <a:t>51,1</a:t>
                    </a:r>
                    <a:endParaRPr lang="en-US"/>
                  </a:p>
                </c:rich>
              </c:tx>
              <c:showLegendKey val="0"/>
              <c:showVal val="1"/>
              <c:showCatName val="0"/>
              <c:showSerName val="0"/>
              <c:showPercent val="0"/>
              <c:showBubbleSize val="0"/>
            </c:dLbl>
            <c:dLbl>
              <c:idx val="2"/>
              <c:layout>
                <c:manualLayout>
                  <c:x val="-0.16215238673800789"/>
                  <c:y val="0"/>
                </c:manualLayout>
              </c:layout>
              <c:tx>
                <c:rich>
                  <a:bodyPr/>
                  <a:lstStyle/>
                  <a:p>
                    <a:r>
                      <a:rPr lang="ru-RU">
                        <a:solidFill>
                          <a:schemeClr val="bg1"/>
                        </a:solidFill>
                      </a:rPr>
                      <a:t>172,3</a:t>
                    </a:r>
                    <a:endParaRPr lang="en-US">
                      <a:solidFill>
                        <a:schemeClr val="bg1"/>
                      </a:solidFill>
                    </a:endParaRPr>
                  </a:p>
                </c:rich>
              </c:tx>
              <c:showLegendKey val="0"/>
              <c:showVal val="1"/>
              <c:showCatName val="0"/>
              <c:showSerName val="0"/>
              <c:showPercent val="0"/>
              <c:showBubbleSize val="0"/>
            </c:dLbl>
            <c:dLbl>
              <c:idx val="3"/>
              <c:layout>
                <c:manualLayout>
                  <c:x val="-0.16617210682492581"/>
                  <c:y val="0"/>
                </c:manualLayout>
              </c:layout>
              <c:tx>
                <c:rich>
                  <a:bodyPr/>
                  <a:lstStyle/>
                  <a:p>
                    <a:r>
                      <a:rPr lang="ru-RU">
                        <a:solidFill>
                          <a:schemeClr val="bg1"/>
                        </a:solidFill>
                      </a:rPr>
                      <a:t>197,2</a:t>
                    </a:r>
                    <a:endParaRPr lang="en-US">
                      <a:solidFill>
                        <a:schemeClr val="bg1"/>
                      </a:solidFill>
                    </a:endParaRPr>
                  </a:p>
                </c:rich>
              </c:tx>
              <c:showLegendKey val="0"/>
              <c:showVal val="1"/>
              <c:showCatName val="0"/>
              <c:showSerName val="0"/>
              <c:showPercent val="0"/>
              <c:showBubbleSize val="0"/>
            </c:dLbl>
            <c:dLbl>
              <c:idx val="4"/>
              <c:layout>
                <c:manualLayout>
                  <c:x val="-0.17408506429277942"/>
                  <c:y val="0"/>
                </c:manualLayout>
              </c:layout>
              <c:tx>
                <c:rich>
                  <a:bodyPr/>
                  <a:lstStyle/>
                  <a:p>
                    <a:r>
                      <a:rPr lang="ru-RU" sz="1200"/>
                      <a:t>292</a:t>
                    </a:r>
                    <a:endParaRPr lang="en-US"/>
                  </a:p>
                </c:rich>
              </c:tx>
              <c:showLegendKey val="0"/>
              <c:showVal val="1"/>
              <c:showCatName val="0"/>
              <c:showSerName val="0"/>
              <c:showPercent val="0"/>
              <c:showBubbleSize val="0"/>
            </c:dLbl>
            <c:dLbl>
              <c:idx val="5"/>
              <c:layout>
                <c:manualLayout>
                  <c:x val="-0.16617210682492581"/>
                  <c:y val="-3.5709821987576689E-7"/>
                </c:manualLayout>
              </c:layout>
              <c:tx>
                <c:rich>
                  <a:bodyPr/>
                  <a:lstStyle/>
                  <a:p>
                    <a:r>
                      <a:rPr lang="ru-RU"/>
                      <a:t>328,3</a:t>
                    </a:r>
                    <a:endParaRPr lang="en-US"/>
                  </a:p>
                </c:rich>
              </c:tx>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Лист1!$A$2:$A$8</c:f>
              <c:strCache>
                <c:ptCount val="7"/>
                <c:pt idx="0">
                  <c:v>Строительство </c:v>
                </c:pt>
                <c:pt idx="1">
                  <c:v>Производство эл энергии</c:v>
                </c:pt>
                <c:pt idx="2">
                  <c:v>Операции с недвижимым имуществом</c:v>
                </c:pt>
                <c:pt idx="3">
                  <c:v>Транспорт и связь</c:v>
                </c:pt>
                <c:pt idx="4">
                  <c:v>Торговля</c:v>
                </c:pt>
                <c:pt idx="5">
                  <c:v>Добыча полезных ископаемых</c:v>
                </c:pt>
                <c:pt idx="6">
                  <c:v>Обрабатывающие производства </c:v>
                </c:pt>
              </c:strCache>
            </c:strRef>
          </c:cat>
          <c:val>
            <c:numRef>
              <c:f>Лист1!$B$2:$B$8</c:f>
              <c:numCache>
                <c:formatCode>General</c:formatCode>
                <c:ptCount val="7"/>
                <c:pt idx="0">
                  <c:v>120.6</c:v>
                </c:pt>
                <c:pt idx="1">
                  <c:v>562.79999999999995</c:v>
                </c:pt>
                <c:pt idx="2">
                  <c:v>1028.5999999999999</c:v>
                </c:pt>
                <c:pt idx="3">
                  <c:v>1197.7</c:v>
                </c:pt>
                <c:pt idx="4">
                  <c:v>1609.9</c:v>
                </c:pt>
                <c:pt idx="5">
                  <c:v>2154.9</c:v>
                </c:pt>
                <c:pt idx="6">
                  <c:v>2721.9</c:v>
                </c:pt>
              </c:numCache>
            </c:numRef>
          </c:val>
        </c:ser>
        <c:dLbls>
          <c:showLegendKey val="0"/>
          <c:showVal val="0"/>
          <c:showCatName val="0"/>
          <c:showSerName val="0"/>
          <c:showPercent val="0"/>
          <c:showBubbleSize val="0"/>
        </c:dLbls>
        <c:gapWidth val="110"/>
        <c:axId val="189492224"/>
        <c:axId val="189530880"/>
      </c:barChart>
      <c:catAx>
        <c:axId val="189492224"/>
        <c:scaling>
          <c:orientation val="minMax"/>
        </c:scaling>
        <c:delete val="1"/>
        <c:axPos val="l"/>
        <c:majorTickMark val="out"/>
        <c:minorTickMark val="none"/>
        <c:tickLblPos val="nextTo"/>
        <c:crossAx val="189530880"/>
        <c:crosses val="autoZero"/>
        <c:auto val="1"/>
        <c:lblAlgn val="ctr"/>
        <c:lblOffset val="100"/>
        <c:noMultiLvlLbl val="0"/>
      </c:catAx>
      <c:valAx>
        <c:axId val="189530880"/>
        <c:scaling>
          <c:orientation val="minMax"/>
        </c:scaling>
        <c:delete val="1"/>
        <c:axPos val="b"/>
        <c:numFmt formatCode="General" sourceLinked="1"/>
        <c:majorTickMark val="out"/>
        <c:minorTickMark val="none"/>
        <c:tickLblPos val="nextTo"/>
        <c:crossAx val="189492224"/>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0.08438</cdr:x>
      <cdr:y>0.22424</cdr:y>
    </cdr:from>
    <cdr:to>
      <cdr:x>0.22813</cdr:x>
      <cdr:y>0.41481</cdr:y>
    </cdr:to>
    <cdr:sp macro="" textlink="">
      <cdr:nvSpPr>
        <cdr:cNvPr id="2" name="TextBox 1"/>
        <cdr:cNvSpPr txBox="1"/>
      </cdr:nvSpPr>
      <cdr:spPr>
        <a:xfrm xmlns:a="http://schemas.openxmlformats.org/drawingml/2006/main">
          <a:off x="257175" y="576677"/>
          <a:ext cx="438150" cy="4901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69,6%</a:t>
          </a:r>
        </a:p>
        <a:p xmlns:a="http://schemas.openxmlformats.org/drawingml/2006/main">
          <a:pPr algn="ctr"/>
          <a:r>
            <a:rPr lang="ru-RU" sz="1050" b="1">
              <a:solidFill>
                <a:schemeClr val="bg1"/>
              </a:solidFill>
              <a:latin typeface="Arial Narrow" panose="020B0606020202030204" pitchFamily="34" charset="0"/>
            </a:rPr>
            <a:t>(62,9%)</a:t>
          </a:r>
        </a:p>
      </cdr:txBody>
    </cdr:sp>
  </cdr:relSizeAnchor>
  <cdr:relSizeAnchor xmlns:cdr="http://schemas.openxmlformats.org/drawingml/2006/chartDrawing">
    <cdr:from>
      <cdr:x>0.73438</cdr:x>
      <cdr:y>0.38947</cdr:y>
    </cdr:from>
    <cdr:to>
      <cdr:x>1</cdr:x>
      <cdr:y>0.61566</cdr:y>
    </cdr:to>
    <cdr:sp macro="" textlink="">
      <cdr:nvSpPr>
        <cdr:cNvPr id="3" name="TextBox 2"/>
        <cdr:cNvSpPr txBox="1"/>
      </cdr:nvSpPr>
      <cdr:spPr>
        <a:xfrm xmlns:a="http://schemas.openxmlformats.org/drawingml/2006/main">
          <a:off x="2280345" y="1042421"/>
          <a:ext cx="824805" cy="605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Лесоматериалы,</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целлюлозно-</a:t>
          </a:r>
        </a:p>
        <a:p xmlns:a="http://schemas.openxmlformats.org/drawingml/2006/main">
          <a:pPr algn="ctr"/>
          <a:r>
            <a:rPr lang="ru-RU" sz="800" b="0">
              <a:latin typeface="Arial Narrow" panose="020B0606020202030204" pitchFamily="34" charset="0"/>
              <a:cs typeface="Times New Roman" panose="02020603050405020304" pitchFamily="18" charset="0"/>
            </a:rPr>
            <a:t>бумажные</a:t>
          </a:r>
        </a:p>
        <a:p xmlns:a="http://schemas.openxmlformats.org/drawingml/2006/main">
          <a:pPr algn="ct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изделия</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0.4</cdr:x>
      <cdr:y>0.10201</cdr:y>
    </cdr:from>
    <cdr:to>
      <cdr:x>0.5391</cdr:x>
      <cdr:y>0.28519</cdr:y>
    </cdr:to>
    <cdr:sp macro="" textlink="">
      <cdr:nvSpPr>
        <cdr:cNvPr id="4" name="TextBox 1"/>
        <cdr:cNvSpPr txBox="1"/>
      </cdr:nvSpPr>
      <cdr:spPr>
        <a:xfrm xmlns:a="http://schemas.openxmlformats.org/drawingml/2006/main">
          <a:off x="1219201" y="262357"/>
          <a:ext cx="423962" cy="4710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10%</a:t>
          </a:r>
        </a:p>
        <a:p xmlns:a="http://schemas.openxmlformats.org/drawingml/2006/main">
          <a:pPr algn="ctr"/>
          <a:r>
            <a:rPr lang="ru-RU" sz="1050" b="1">
              <a:solidFill>
                <a:schemeClr val="bg1"/>
              </a:solidFill>
              <a:latin typeface="Arial Narrow" panose="020B0606020202030204" pitchFamily="34" charset="0"/>
            </a:rPr>
            <a:t>(9,4%)</a:t>
          </a:r>
        </a:p>
      </cdr:txBody>
    </cdr:sp>
  </cdr:relSizeAnchor>
  <cdr:relSizeAnchor xmlns:cdr="http://schemas.openxmlformats.org/drawingml/2006/chartDrawing">
    <cdr:from>
      <cdr:x>0.55313</cdr:x>
      <cdr:y>0.17609</cdr:y>
    </cdr:from>
    <cdr:to>
      <cdr:x>0.6891</cdr:x>
      <cdr:y>0.33333</cdr:y>
    </cdr:to>
    <cdr:sp macro="" textlink="">
      <cdr:nvSpPr>
        <cdr:cNvPr id="5" name="TextBox 1"/>
        <cdr:cNvSpPr txBox="1"/>
      </cdr:nvSpPr>
      <cdr:spPr>
        <a:xfrm xmlns:a="http://schemas.openxmlformats.org/drawingml/2006/main">
          <a:off x="1685940" y="452863"/>
          <a:ext cx="414437" cy="4043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4,2%</a:t>
          </a:r>
        </a:p>
        <a:p xmlns:a="http://schemas.openxmlformats.org/drawingml/2006/main">
          <a:pPr algn="ctr"/>
          <a:r>
            <a:rPr lang="ru-RU" sz="1050" b="1">
              <a:solidFill>
                <a:schemeClr val="bg1"/>
              </a:solidFill>
              <a:latin typeface="Arial Narrow" panose="020B0606020202030204" pitchFamily="34" charset="0"/>
            </a:rPr>
            <a:t>(4,8%)</a:t>
          </a:r>
        </a:p>
      </cdr:txBody>
    </cdr:sp>
  </cdr:relSizeAnchor>
  <cdr:relSizeAnchor xmlns:cdr="http://schemas.openxmlformats.org/drawingml/2006/chartDrawing">
    <cdr:from>
      <cdr:x>0.6312</cdr:x>
      <cdr:y>0.28779</cdr:y>
    </cdr:from>
    <cdr:to>
      <cdr:x>0.76092</cdr:x>
      <cdr:y>0.47835</cdr:y>
    </cdr:to>
    <cdr:sp macro="" textlink="">
      <cdr:nvSpPr>
        <cdr:cNvPr id="6" name="TextBox 1"/>
        <cdr:cNvSpPr txBox="1"/>
      </cdr:nvSpPr>
      <cdr:spPr>
        <a:xfrm xmlns:a="http://schemas.openxmlformats.org/drawingml/2006/main">
          <a:off x="1959963" y="770264"/>
          <a:ext cx="402800" cy="510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4,6%</a:t>
          </a:r>
        </a:p>
        <a:p xmlns:a="http://schemas.openxmlformats.org/drawingml/2006/main">
          <a:pPr algn="ctr"/>
          <a:r>
            <a:rPr lang="ru-RU" sz="1050" b="1">
              <a:solidFill>
                <a:schemeClr val="bg1"/>
              </a:solidFill>
              <a:latin typeface="Arial Narrow" panose="020B0606020202030204" pitchFamily="34" charset="0"/>
            </a:rPr>
            <a:t>(7,1%)</a:t>
          </a:r>
        </a:p>
      </cdr:txBody>
    </cdr:sp>
  </cdr:relSizeAnchor>
  <cdr:relSizeAnchor xmlns:cdr="http://schemas.openxmlformats.org/drawingml/2006/chartDrawing">
    <cdr:from>
      <cdr:x>0.57813</cdr:x>
      <cdr:y>0.63905</cdr:y>
    </cdr:from>
    <cdr:to>
      <cdr:x>0.72813</cdr:x>
      <cdr:y>0.82223</cdr:y>
    </cdr:to>
    <cdr:sp macro="" textlink="">
      <cdr:nvSpPr>
        <cdr:cNvPr id="7" name="TextBox 1"/>
        <cdr:cNvSpPr txBox="1"/>
      </cdr:nvSpPr>
      <cdr:spPr>
        <a:xfrm xmlns:a="http://schemas.openxmlformats.org/drawingml/2006/main">
          <a:off x="1762125" y="1643467"/>
          <a:ext cx="457200" cy="4710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4,7%</a:t>
          </a:r>
        </a:p>
        <a:p xmlns:a="http://schemas.openxmlformats.org/drawingml/2006/main">
          <a:pPr algn="ctr"/>
          <a:r>
            <a:rPr lang="ru-RU" sz="1050" b="1">
              <a:solidFill>
                <a:schemeClr val="bg1"/>
              </a:solidFill>
              <a:latin typeface="Arial Narrow" panose="020B0606020202030204" pitchFamily="34" charset="0"/>
            </a:rPr>
            <a:t>(6,9%)</a:t>
          </a:r>
        </a:p>
      </cdr:txBody>
    </cdr:sp>
  </cdr:relSizeAnchor>
  <cdr:relSizeAnchor xmlns:cdr="http://schemas.openxmlformats.org/drawingml/2006/chartDrawing">
    <cdr:from>
      <cdr:x>0.62807</cdr:x>
      <cdr:y>0.4211</cdr:y>
    </cdr:from>
    <cdr:to>
      <cdr:x>0.7937</cdr:x>
      <cdr:y>0.57836</cdr:y>
    </cdr:to>
    <cdr:sp macro="" textlink="">
      <cdr:nvSpPr>
        <cdr:cNvPr id="8" name="TextBox 1"/>
        <cdr:cNvSpPr txBox="1"/>
      </cdr:nvSpPr>
      <cdr:spPr>
        <a:xfrm xmlns:a="http://schemas.openxmlformats.org/drawingml/2006/main">
          <a:off x="1950244" y="1127098"/>
          <a:ext cx="514306" cy="420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2,9%</a:t>
          </a:r>
        </a:p>
        <a:p xmlns:a="http://schemas.openxmlformats.org/drawingml/2006/main">
          <a:pPr algn="ctr">
            <a:lnSpc>
              <a:spcPts val="1000"/>
            </a:lnSpc>
          </a:pPr>
          <a:r>
            <a:rPr lang="ru-RU" sz="1000" b="1">
              <a:solidFill>
                <a:schemeClr val="bg1"/>
              </a:solidFill>
              <a:latin typeface="Arial Narrow" panose="020B0606020202030204" pitchFamily="34" charset="0"/>
            </a:rPr>
            <a:t>(3,4%)</a:t>
          </a:r>
        </a:p>
      </cdr:txBody>
    </cdr:sp>
  </cdr:relSizeAnchor>
  <cdr:relSizeAnchor xmlns:cdr="http://schemas.openxmlformats.org/drawingml/2006/chartDrawing">
    <cdr:from>
      <cdr:x>0.62188</cdr:x>
      <cdr:y>0.52313</cdr:y>
    </cdr:from>
    <cdr:to>
      <cdr:x>0.78125</cdr:x>
      <cdr:y>0.68408</cdr:y>
    </cdr:to>
    <cdr:sp macro="" textlink="">
      <cdr:nvSpPr>
        <cdr:cNvPr id="9" name="TextBox 1"/>
        <cdr:cNvSpPr txBox="1"/>
      </cdr:nvSpPr>
      <cdr:spPr>
        <a:xfrm xmlns:a="http://schemas.openxmlformats.org/drawingml/2006/main">
          <a:off x="1931031" y="1400175"/>
          <a:ext cx="494867" cy="4307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4,0%</a:t>
          </a:r>
        </a:p>
        <a:p xmlns:a="http://schemas.openxmlformats.org/drawingml/2006/main">
          <a:pPr algn="ctr">
            <a:lnSpc>
              <a:spcPts val="1000"/>
            </a:lnSpc>
          </a:pPr>
          <a:r>
            <a:rPr lang="ru-RU" sz="1000" b="1">
              <a:solidFill>
                <a:schemeClr val="bg1"/>
              </a:solidFill>
              <a:latin typeface="Arial Narrow" panose="020B0606020202030204" pitchFamily="34" charset="0"/>
            </a:rPr>
            <a:t>(5,5%)</a:t>
          </a:r>
        </a:p>
      </cdr:txBody>
    </cdr:sp>
  </cdr:relSizeAnchor>
  <cdr:relSizeAnchor xmlns:cdr="http://schemas.openxmlformats.org/drawingml/2006/chartDrawing">
    <cdr:from>
      <cdr:x>0.22813</cdr:x>
      <cdr:y>0.4037</cdr:y>
    </cdr:from>
    <cdr:to>
      <cdr:x>0.53438</cdr:x>
      <cdr:y>0.68889</cdr:y>
    </cdr:to>
    <cdr:sp macro="" textlink="">
      <cdr:nvSpPr>
        <cdr:cNvPr id="10" name="TextBox 1"/>
        <cdr:cNvSpPr txBox="1"/>
      </cdr:nvSpPr>
      <cdr:spPr>
        <a:xfrm xmlns:a="http://schemas.openxmlformats.org/drawingml/2006/main">
          <a:off x="695340" y="1038220"/>
          <a:ext cx="933450" cy="73343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lnSpc>
              <a:spcPts val="1500"/>
            </a:lnSpc>
          </a:pPr>
          <a:r>
            <a:rPr lang="ru-RU" sz="1600" b="1">
              <a:solidFill>
                <a:schemeClr val="accent1">
                  <a:lumMod val="75000"/>
                </a:schemeClr>
              </a:solidFill>
              <a:latin typeface="Arial Narrow" panose="020B0606020202030204" pitchFamily="34" charset="0"/>
            </a:rPr>
            <a:t>287,6</a:t>
          </a:r>
        </a:p>
        <a:p xmlns:a="http://schemas.openxmlformats.org/drawingml/2006/main">
          <a:pPr algn="ctr">
            <a:lnSpc>
              <a:spcPts val="1500"/>
            </a:lnSpc>
          </a:pPr>
          <a:r>
            <a:rPr lang="ru-RU" sz="1400" b="1">
              <a:solidFill>
                <a:schemeClr val="accent1">
                  <a:lumMod val="75000"/>
                </a:schemeClr>
              </a:solidFill>
              <a:latin typeface="Arial Narrow" panose="020B0606020202030204" pitchFamily="34" charset="0"/>
            </a:rPr>
            <a:t>млрд.</a:t>
          </a:r>
          <a:r>
            <a:rPr lang="ru-RU" sz="1400" b="1">
              <a:solidFill>
                <a:schemeClr val="accent1">
                  <a:lumMod val="75000"/>
                </a:schemeClr>
              </a:solidFill>
              <a:latin typeface="Arial Narrow" panose="020B0606020202030204" pitchFamily="34" charset="0"/>
              <a:ea typeface="+mn-ea"/>
              <a:cs typeface="+mn-cs"/>
            </a:rPr>
            <a:t> </a:t>
          </a:r>
          <a:r>
            <a:rPr lang="ru-RU" sz="1400" b="1" baseline="0">
              <a:solidFill>
                <a:schemeClr val="accent1">
                  <a:lumMod val="75000"/>
                </a:schemeClr>
              </a:solidFill>
              <a:latin typeface="Arial Narrow" panose="020B0606020202030204" pitchFamily="34" charset="0"/>
            </a:rPr>
            <a:t>долл.</a:t>
          </a:r>
          <a:endParaRPr lang="ru-RU" sz="14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0.75909</cdr:x>
      <cdr:y>0.23288</cdr:y>
    </cdr:from>
    <cdr:to>
      <cdr:x>1</cdr:x>
      <cdr:y>0.41281</cdr:y>
    </cdr:to>
    <cdr:sp macro="" textlink="">
      <cdr:nvSpPr>
        <cdr:cNvPr id="11" name="TextBox 2"/>
        <cdr:cNvSpPr txBox="1"/>
      </cdr:nvSpPr>
      <cdr:spPr>
        <a:xfrm xmlns:a="http://schemas.openxmlformats.org/drawingml/2006/main">
          <a:off x="2313706" y="623322"/>
          <a:ext cx="734294" cy="48157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Продукция</a:t>
          </a:r>
        </a:p>
        <a:p xmlns:a="http://schemas.openxmlformats.org/drawingml/2006/main">
          <a:pPr algn="ct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химической</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промышленности</a:t>
          </a:r>
          <a:r>
            <a:rPr lang="ru-RU" sz="800" b="0">
              <a:latin typeface="Arial Narrow" panose="020B0606020202030204" pitchFamily="34" charset="0"/>
              <a:ea typeface="+mn-ea"/>
              <a:cs typeface="Times New Roman" panose="02020603050405020304" pitchFamily="18" charset="0"/>
            </a:rPr>
            <a:t> </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0.664</cdr:x>
      <cdr:y>0.11189</cdr:y>
    </cdr:from>
    <cdr:to>
      <cdr:x>0.90491</cdr:x>
      <cdr:y>0.25979</cdr:y>
    </cdr:to>
    <cdr:sp macro="" textlink="">
      <cdr:nvSpPr>
        <cdr:cNvPr id="12" name="TextBox 2"/>
        <cdr:cNvSpPr txBox="1"/>
      </cdr:nvSpPr>
      <cdr:spPr>
        <a:xfrm xmlns:a="http://schemas.openxmlformats.org/drawingml/2006/main">
          <a:off x="2061813" y="299472"/>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Машины</a:t>
          </a:r>
          <a:r>
            <a:rPr lang="ru-RU" sz="800" b="0">
              <a:latin typeface="Arial Narrow" panose="020B0606020202030204" pitchFamily="34" charset="0"/>
              <a:ea typeface="+mn-ea"/>
              <a:cs typeface="Times New Roman" panose="02020603050405020304" pitchFamily="18" charset="0"/>
            </a:rPr>
            <a:t> </a:t>
          </a:r>
          <a:r>
            <a:rPr lang="ru-RU" sz="800" b="0">
              <a:latin typeface="Arial Narrow" panose="020B0606020202030204" pitchFamily="34" charset="0"/>
              <a:cs typeface="Times New Roman" panose="02020603050405020304" pitchFamily="18" charset="0"/>
            </a:rPr>
            <a:t>и</a:t>
          </a:r>
          <a:r>
            <a:rPr lang="ru-RU" sz="800" b="0">
              <a:latin typeface="Arial Narrow" panose="020B0606020202030204" pitchFamily="34" charset="0"/>
              <a:ea typeface="+mn-ea"/>
              <a:cs typeface="Times New Roman" panose="02020603050405020304" pitchFamily="18" charset="0"/>
            </a:rPr>
            <a:t> </a:t>
          </a:r>
          <a:endParaRPr lang="ru-RU" sz="800" b="0">
            <a:latin typeface="Arial Narrow" panose="020B0606020202030204" pitchFamily="34" charset="0"/>
            <a:cs typeface="Times New Roman" panose="02020603050405020304" pitchFamily="18" charset="0"/>
          </a:endParaRPr>
        </a:p>
        <a:p xmlns:a="http://schemas.openxmlformats.org/drawingml/2006/main">
          <a:pPr algn="ctr"/>
          <a:r>
            <a:rPr lang="ru-RU" sz="800" b="0">
              <a:latin typeface="Arial Narrow" panose="020B0606020202030204" pitchFamily="34" charset="0"/>
              <a:cs typeface="Times New Roman" panose="02020603050405020304" pitchFamily="18" charset="0"/>
            </a:rPr>
            <a:t>оборудование</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0.52903</cdr:x>
      <cdr:y>0</cdr:y>
    </cdr:from>
    <cdr:to>
      <cdr:x>0.76994</cdr:x>
      <cdr:y>0.1479</cdr:y>
    </cdr:to>
    <cdr:sp macro="" textlink="">
      <cdr:nvSpPr>
        <cdr:cNvPr id="13" name="TextBox 2"/>
        <cdr:cNvSpPr txBox="1"/>
      </cdr:nvSpPr>
      <cdr:spPr>
        <a:xfrm xmlns:a="http://schemas.openxmlformats.org/drawingml/2006/main">
          <a:off x="1642713" y="0"/>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Металлы</a:t>
          </a:r>
          <a:r>
            <a:rPr lang="ru-RU" sz="800" b="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a:t>
          </a:r>
        </a:p>
        <a:p xmlns:a="http://schemas.openxmlformats.org/drawingml/2006/main">
          <a:pPr algn="ct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изделия</a:t>
          </a: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из</a:t>
          </a:r>
          <a:r>
            <a:rPr lang="ru-RU" sz="800" b="0" baseline="0">
              <a:latin typeface="Arial Narrow" panose="020B0606020202030204" pitchFamily="34" charset="0"/>
              <a:ea typeface="+mn-ea"/>
              <a:cs typeface="Times New Roman" panose="02020603050405020304" pitchFamily="18" charset="0"/>
            </a:rPr>
            <a:t> </a:t>
          </a:r>
          <a:r>
            <a:rPr lang="ru-RU" sz="800" b="0" baseline="0">
              <a:latin typeface="Arial Narrow" panose="020B0606020202030204" pitchFamily="34" charset="0"/>
              <a:cs typeface="Times New Roman" panose="02020603050405020304" pitchFamily="18" charset="0"/>
            </a:rPr>
            <a:t>них</a:t>
          </a:r>
          <a:endParaRPr lang="ru-RU" sz="800" b="1">
            <a:latin typeface="Arial Narrow" panose="020B0606020202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0.22801</cdr:x>
      <cdr:y>0.7125</cdr:y>
    </cdr:from>
    <cdr:to>
      <cdr:x>0.41694</cdr:x>
      <cdr:y>0.82917</cdr:y>
    </cdr:to>
    <cdr:sp macro="" textlink="">
      <cdr:nvSpPr>
        <cdr:cNvPr id="2" name="Поле 1"/>
        <cdr:cNvSpPr txBox="1"/>
      </cdr:nvSpPr>
      <cdr:spPr bwMode="auto">
        <a:xfrm xmlns:a="http://schemas.openxmlformats.org/drawingml/2006/main">
          <a:off x="666750" y="1628775"/>
          <a:ext cx="552450" cy="2667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accent6">
                  <a:lumMod val="75000"/>
                </a:schemeClr>
              </a:solidFill>
              <a:latin typeface="Arial Narrow" panose="020B0606020202030204" pitchFamily="34" charset="0"/>
            </a:rPr>
            <a:t>452,6</a:t>
          </a:r>
        </a:p>
      </cdr:txBody>
    </cdr:sp>
  </cdr:relSizeAnchor>
  <cdr:relSizeAnchor xmlns:cdr="http://schemas.openxmlformats.org/drawingml/2006/chartDrawing">
    <cdr:from>
      <cdr:x>0.62215</cdr:x>
      <cdr:y>0.23333</cdr:y>
    </cdr:from>
    <cdr:to>
      <cdr:x>0.81107</cdr:x>
      <cdr:y>0.35</cdr:y>
    </cdr:to>
    <cdr:sp macro="" textlink="">
      <cdr:nvSpPr>
        <cdr:cNvPr id="3" name="Поле 2"/>
        <cdr:cNvSpPr txBox="1"/>
      </cdr:nvSpPr>
      <cdr:spPr bwMode="auto">
        <a:xfrm xmlns:a="http://schemas.openxmlformats.org/drawingml/2006/main">
          <a:off x="1819281" y="533400"/>
          <a:ext cx="552435" cy="26670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bg1"/>
              </a:solidFill>
              <a:latin typeface="Arial Narrow" panose="020B0606020202030204" pitchFamily="34" charset="0"/>
            </a:rPr>
            <a:t>147,8</a:t>
          </a:r>
        </a:p>
      </cdr:txBody>
    </cdr:sp>
  </cdr:relSizeAnchor>
  <cdr:relSizeAnchor xmlns:cdr="http://schemas.openxmlformats.org/drawingml/2006/chartDrawing">
    <cdr:from>
      <cdr:x>0.35936</cdr:x>
      <cdr:y>0.42917</cdr:y>
    </cdr:from>
    <cdr:to>
      <cdr:x>0.65692</cdr:x>
      <cdr:y>0.67917</cdr:y>
    </cdr:to>
    <cdr:sp macro="" textlink="">
      <cdr:nvSpPr>
        <cdr:cNvPr id="4" name="Поле 3"/>
        <cdr:cNvSpPr txBox="1"/>
      </cdr:nvSpPr>
      <cdr:spPr bwMode="auto">
        <a:xfrm xmlns:a="http://schemas.openxmlformats.org/drawingml/2006/main">
          <a:off x="1050845" y="981075"/>
          <a:ext cx="870111"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600,4 </a:t>
          </a: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11.xml><?xml version="1.0" encoding="utf-8"?>
<c:userShapes xmlns:c="http://schemas.openxmlformats.org/drawingml/2006/chart">
  <cdr:relSizeAnchor xmlns:cdr="http://schemas.openxmlformats.org/drawingml/2006/chartDrawing">
    <cdr:from>
      <cdr:x>0.7032</cdr:x>
      <cdr:y>0.14074</cdr:y>
    </cdr:from>
    <cdr:to>
      <cdr:x>0.87909</cdr:x>
      <cdr:y>0.24444</cdr:y>
    </cdr:to>
    <cdr:sp macro="" textlink="">
      <cdr:nvSpPr>
        <cdr:cNvPr id="2" name="Поле 1"/>
        <cdr:cNvSpPr txBox="1"/>
      </cdr:nvSpPr>
      <cdr:spPr bwMode="auto">
        <a:xfrm xmlns:a="http://schemas.openxmlformats.org/drawingml/2006/main">
          <a:off x="2176858" y="361950"/>
          <a:ext cx="544489" cy="26669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r>
            <a:rPr lang="ru-RU" sz="1100" b="1">
              <a:solidFill>
                <a:schemeClr val="tx1">
                  <a:lumMod val="65000"/>
                  <a:lumOff val="35000"/>
                </a:schemeClr>
              </a:solidFill>
              <a:latin typeface="Arial Narrow" panose="020B0606020202030204" pitchFamily="34" charset="0"/>
            </a:rPr>
            <a:t>+45,8%</a:t>
          </a:r>
        </a:p>
      </cdr:txBody>
    </cdr:sp>
  </cdr:relSizeAnchor>
  <cdr:relSizeAnchor xmlns:cdr="http://schemas.openxmlformats.org/drawingml/2006/chartDrawing">
    <cdr:from>
      <cdr:x>0.329</cdr:x>
      <cdr:y>0.45556</cdr:y>
    </cdr:from>
    <cdr:to>
      <cdr:x>0.50489</cdr:x>
      <cdr:y>0.55926</cdr:y>
    </cdr:to>
    <cdr:sp macro="" textlink="">
      <cdr:nvSpPr>
        <cdr:cNvPr id="3" name="Поле 2"/>
        <cdr:cNvSpPr txBox="1"/>
      </cdr:nvSpPr>
      <cdr:spPr bwMode="auto">
        <a:xfrm xmlns:a="http://schemas.openxmlformats.org/drawingml/2006/main">
          <a:off x="962054" y="1171575"/>
          <a:ext cx="514333" cy="26669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r>
            <a:rPr lang="ru-RU" sz="1100" b="1">
              <a:solidFill>
                <a:schemeClr val="tx1">
                  <a:lumMod val="65000"/>
                  <a:lumOff val="35000"/>
                </a:schemeClr>
              </a:solidFill>
              <a:latin typeface="Arial Narrow" panose="020B0606020202030204" pitchFamily="34" charset="0"/>
            </a:rPr>
            <a:t>+53,9%</a:t>
          </a:r>
        </a:p>
      </cdr:txBody>
    </cdr:sp>
  </cdr:relSizeAnchor>
  <cdr:relSizeAnchor xmlns:cdr="http://schemas.openxmlformats.org/drawingml/2006/chartDrawing">
    <cdr:from>
      <cdr:x>0.14513</cdr:x>
      <cdr:y>0.74444</cdr:y>
    </cdr:from>
    <cdr:to>
      <cdr:x>0.32102</cdr:x>
      <cdr:y>0.84814</cdr:y>
    </cdr:to>
    <cdr:sp macro="" textlink="">
      <cdr:nvSpPr>
        <cdr:cNvPr id="4" name="Поле 3"/>
        <cdr:cNvSpPr txBox="1"/>
      </cdr:nvSpPr>
      <cdr:spPr bwMode="auto">
        <a:xfrm xmlns:a="http://schemas.openxmlformats.org/drawingml/2006/main">
          <a:off x="449270" y="1914523"/>
          <a:ext cx="544490" cy="26669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+17,6%</a:t>
          </a:r>
        </a:p>
      </cdr:txBody>
    </cdr:sp>
  </cdr:relSizeAnchor>
</c:userShapes>
</file>

<file path=word/drawings/drawing12.xml><?xml version="1.0" encoding="utf-8"?>
<c:userShapes xmlns:c="http://schemas.openxmlformats.org/drawingml/2006/chart">
  <cdr:relSizeAnchor xmlns:cdr="http://schemas.openxmlformats.org/drawingml/2006/chartDrawing">
    <cdr:from>
      <cdr:x>0.35822</cdr:x>
      <cdr:y>0.10273</cdr:y>
    </cdr:from>
    <cdr:to>
      <cdr:x>0.66324</cdr:x>
      <cdr:y>0.26492</cdr:y>
    </cdr:to>
    <cdr:sp macro="" textlink="">
      <cdr:nvSpPr>
        <cdr:cNvPr id="2" name="Поле 1"/>
        <cdr:cNvSpPr txBox="1"/>
      </cdr:nvSpPr>
      <cdr:spPr bwMode="auto">
        <a:xfrm xmlns:a="http://schemas.openxmlformats.org/drawingml/2006/main">
          <a:off x="1073889" y="202019"/>
          <a:ext cx="914400" cy="3189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200" b="1" i="1">
              <a:solidFill>
                <a:schemeClr val="tx1">
                  <a:lumMod val="75000"/>
                  <a:lumOff val="25000"/>
                </a:schemeClr>
              </a:solidFill>
              <a:latin typeface="Arial Narrow" panose="020B0606020202030204" pitchFamily="34" charset="0"/>
            </a:rPr>
            <a:t>+16,8%</a:t>
          </a:r>
        </a:p>
      </cdr:txBody>
    </cdr:sp>
  </cdr:relSizeAnchor>
</c:userShapes>
</file>

<file path=word/drawings/drawing13.xml><?xml version="1.0" encoding="utf-8"?>
<c:userShapes xmlns:c="http://schemas.openxmlformats.org/drawingml/2006/chart">
  <cdr:relSizeAnchor xmlns:cdr="http://schemas.openxmlformats.org/drawingml/2006/chartDrawing">
    <cdr:from>
      <cdr:x>0.15437</cdr:x>
      <cdr:y>0.12688</cdr:y>
    </cdr:from>
    <cdr:to>
      <cdr:x>0.42615</cdr:x>
      <cdr:y>0.32215</cdr:y>
    </cdr:to>
    <cdr:sp macro="" textlink="">
      <cdr:nvSpPr>
        <cdr:cNvPr id="3" name="Text Box 4"/>
        <cdr:cNvSpPr txBox="1">
          <a:spLocks xmlns:a="http://schemas.openxmlformats.org/drawingml/2006/main" noChangeArrowheads="1"/>
        </cdr:cNvSpPr>
      </cdr:nvSpPr>
      <cdr:spPr bwMode="auto">
        <a:xfrm xmlns:a="http://schemas.openxmlformats.org/drawingml/2006/main">
          <a:off x="451699" y="180070"/>
          <a:ext cx="795250" cy="27712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endParaRPr lang="ru-RU" sz="10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endParaRPr>
        </a:p>
        <a:p xmlns:a="http://schemas.openxmlformats.org/drawingml/2006/main">
          <a:pPr algn="ctr" rtl="0">
            <a:defRPr sz="1000"/>
          </a:pPr>
          <a:r>
            <a:rPr lang="ru-RU" sz="12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+10,3</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dr:relSizeAnchor xmlns:cdr="http://schemas.openxmlformats.org/drawingml/2006/chartDrawing">
    <cdr:from>
      <cdr:x>0.61605</cdr:x>
      <cdr:y>0.28209</cdr:y>
    </cdr:from>
    <cdr:to>
      <cdr:x>0.81203</cdr:x>
      <cdr:y>0.42713</cdr:y>
    </cdr:to>
    <cdr:sp macro="" textlink="">
      <cdr:nvSpPr>
        <cdr:cNvPr id="5" name="Text Box 4"/>
        <cdr:cNvSpPr txBox="1">
          <a:spLocks xmlns:a="http://schemas.openxmlformats.org/drawingml/2006/main" noChangeArrowheads="1"/>
        </cdr:cNvSpPr>
      </cdr:nvSpPr>
      <cdr:spPr bwMode="auto">
        <a:xfrm xmlns:a="http://schemas.openxmlformats.org/drawingml/2006/main">
          <a:off x="1802612" y="370797"/>
          <a:ext cx="573453" cy="1906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200" b="1" i="0"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+37,0</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0.36808</cdr:x>
      <cdr:y>0.38673</cdr:y>
    </cdr:from>
    <cdr:to>
      <cdr:x>0.63844</cdr:x>
      <cdr:y>0.64314</cdr:y>
    </cdr:to>
    <cdr:sp macro="" textlink="">
      <cdr:nvSpPr>
        <cdr:cNvPr id="2" name="Поле 1"/>
        <cdr:cNvSpPr txBox="1"/>
      </cdr:nvSpPr>
      <cdr:spPr bwMode="auto">
        <a:xfrm xmlns:a="http://schemas.openxmlformats.org/drawingml/2006/main">
          <a:off x="1076330" y="1035088"/>
          <a:ext cx="790580" cy="68628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2000" b="1">
              <a:solidFill>
                <a:schemeClr val="tx1">
                  <a:lumMod val="75000"/>
                  <a:lumOff val="25000"/>
                </a:schemeClr>
              </a:solidFill>
              <a:latin typeface="Arial Narrow" panose="020B0606020202030204" pitchFamily="34" charset="0"/>
            </a:rPr>
            <a:t>2 899,5</a:t>
          </a:r>
        </a:p>
        <a:p xmlns:a="http://schemas.openxmlformats.org/drawingml/2006/main">
          <a:pPr algn="ctr"/>
          <a:r>
            <a:rPr lang="ru-RU" sz="1100" b="1">
              <a:solidFill>
                <a:schemeClr val="tx1">
                  <a:lumMod val="75000"/>
                  <a:lumOff val="25000"/>
                </a:schemeClr>
              </a:solidFill>
              <a:latin typeface="Arial Narrow" panose="020B0606020202030204" pitchFamily="34" charset="0"/>
            </a:rPr>
            <a:t>млрд. рублей </a:t>
          </a:r>
        </a:p>
      </cdr:txBody>
    </cdr:sp>
  </cdr:relSizeAnchor>
</c:userShapes>
</file>

<file path=word/drawings/drawing15.xml><?xml version="1.0" encoding="utf-8"?>
<c:userShapes xmlns:c="http://schemas.openxmlformats.org/drawingml/2006/chart">
  <cdr:relSizeAnchor xmlns:cdr="http://schemas.openxmlformats.org/drawingml/2006/chartDrawing">
    <cdr:from>
      <cdr:x>0.41441</cdr:x>
      <cdr:y>0.12617</cdr:y>
    </cdr:from>
    <cdr:to>
      <cdr:x>0.6183</cdr:x>
      <cdr:y>0.277</cdr:y>
    </cdr:to>
    <cdr:sp macro="" textlink="">
      <cdr:nvSpPr>
        <cdr:cNvPr id="1025" name="Text Box 1"/>
        <cdr:cNvSpPr txBox="1">
          <a:spLocks xmlns:a="http://schemas.openxmlformats.org/drawingml/2006/main" noChangeArrowheads="1"/>
        </cdr:cNvSpPr>
      </cdr:nvSpPr>
      <cdr:spPr bwMode="auto">
        <a:xfrm xmlns:a="http://schemas.openxmlformats.org/drawingml/2006/main">
          <a:off x="1251265" y="257176"/>
          <a:ext cx="615635" cy="3074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ru-RU" sz="1100" b="1" i="0" u="none" strike="noStrike" baseline="0">
              <a:solidFill>
                <a:sysClr val="windowText" lastClr="000000"/>
              </a:solidFill>
              <a:latin typeface="Arial Narrow" panose="020B0606020202030204" pitchFamily="34" charset="0"/>
              <a:cs typeface="Times New Roman"/>
              <a:sym typeface="Wingdings 3" panose="05040102010807070707" pitchFamily="18" charset="2"/>
            </a:rPr>
            <a:t>+</a:t>
          </a:r>
          <a:r>
            <a:rPr lang="ru-RU" sz="1100" b="1" i="1" u="none" strike="noStrike" baseline="0">
              <a:solidFill>
                <a:sysClr val="windowText" lastClr="000000"/>
              </a:solidFill>
              <a:latin typeface="Arial Narrow" panose="020B0606020202030204" pitchFamily="34" charset="0"/>
              <a:cs typeface="Times New Roman"/>
              <a:sym typeface="Wingdings 3" panose="05040102010807070707" pitchFamily="18" charset="2"/>
            </a:rPr>
            <a:t>13,4</a:t>
          </a:r>
          <a:r>
            <a:rPr lang="ru-RU" sz="1100" b="1" i="1" u="none" strike="noStrike" baseline="0">
              <a:solidFill>
                <a:sysClr val="windowText" lastClr="000000"/>
              </a:solidFill>
              <a:latin typeface="Arial Narrow" panose="020B0606020202030204" pitchFamily="34" charset="0"/>
              <a:cs typeface="Times New Roman"/>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0.36808</cdr:x>
      <cdr:y>0.38673</cdr:y>
    </cdr:from>
    <cdr:to>
      <cdr:x>0.63844</cdr:x>
      <cdr:y>0.64314</cdr:y>
    </cdr:to>
    <cdr:sp macro="" textlink="">
      <cdr:nvSpPr>
        <cdr:cNvPr id="2" name="Поле 1"/>
        <cdr:cNvSpPr txBox="1"/>
      </cdr:nvSpPr>
      <cdr:spPr bwMode="auto">
        <a:xfrm xmlns:a="http://schemas.openxmlformats.org/drawingml/2006/main">
          <a:off x="1076330" y="1035088"/>
          <a:ext cx="790580" cy="68628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2000" b="1">
              <a:solidFill>
                <a:schemeClr val="tx1">
                  <a:lumMod val="75000"/>
                  <a:lumOff val="25000"/>
                </a:schemeClr>
              </a:solidFill>
              <a:latin typeface="Arial Narrow" panose="020B0606020202030204" pitchFamily="34" charset="0"/>
            </a:rPr>
            <a:t>153,4</a:t>
          </a:r>
        </a:p>
        <a:p xmlns:a="http://schemas.openxmlformats.org/drawingml/2006/main">
          <a:pPr algn="ctr"/>
          <a:r>
            <a:rPr lang="ru-RU" sz="1100" b="1">
              <a:solidFill>
                <a:schemeClr val="tx1">
                  <a:lumMod val="75000"/>
                  <a:lumOff val="25000"/>
                </a:schemeClr>
              </a:solidFill>
              <a:latin typeface="Arial Narrow" panose="020B0606020202030204" pitchFamily="34" charset="0"/>
            </a:rPr>
            <a:t>млрд. рублей </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1</cdr:x>
      <cdr:y>0.15973</cdr:y>
    </cdr:to>
    <cdr:sp macro="" textlink="">
      <cdr:nvSpPr>
        <cdr:cNvPr id="3" name="Поле 2"/>
        <cdr:cNvSpPr txBox="1"/>
      </cdr:nvSpPr>
      <cdr:spPr bwMode="auto">
        <a:xfrm xmlns:a="http://schemas.openxmlformats.org/drawingml/2006/main">
          <a:off x="1" y="0"/>
          <a:ext cx="3434962" cy="73151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спирт из всех </a:t>
          </a:r>
        </a:p>
        <a:p xmlns:a="http://schemas.openxmlformats.org/drawingml/2006/main">
          <a:pPr algn="ctr"/>
          <a:r>
            <a:rPr lang="ru-RU" sz="1100" b="1">
              <a:latin typeface="Arial Narrow" panose="020B0606020202030204" pitchFamily="34" charset="0"/>
            </a:rPr>
            <a:t>видов сырья и спиртосодержащую продукцию в </a:t>
          </a:r>
        </a:p>
        <a:p xmlns:a="http://schemas.openxmlformats.org/drawingml/2006/main">
          <a:pPr algn="ctr"/>
          <a:r>
            <a:rPr lang="ru-RU" sz="1100" b="1">
              <a:latin typeface="Arial Narrow" panose="020B0606020202030204" pitchFamily="34" charset="0"/>
            </a:rPr>
            <a:t>консолидированный бюджет РФ </a:t>
          </a:r>
        </a:p>
        <a:p xmlns:a="http://schemas.openxmlformats.org/drawingml/2006/main">
          <a:pPr algn="ctr"/>
          <a:r>
            <a:rPr lang="ru-RU" sz="1100" b="1">
              <a:latin typeface="Arial Narrow" panose="020B0606020202030204" pitchFamily="34" charset="0"/>
            </a:rPr>
            <a:t>за</a:t>
          </a:r>
          <a:r>
            <a:rPr lang="ru-RU" sz="1100" b="1" baseline="0">
              <a:latin typeface="Arial Narrow" panose="020B0606020202030204" pitchFamily="34" charset="0"/>
            </a:rPr>
            <a:t> </a:t>
          </a:r>
          <a:r>
            <a:rPr lang="ru-RU" sz="1100" b="1">
              <a:latin typeface="Arial Narrow" panose="020B0606020202030204" pitchFamily="34" charset="0"/>
            </a:rPr>
            <a:t>2016 год</a:t>
          </a:r>
        </a:p>
      </cdr:txBody>
    </cdr:sp>
  </cdr:relSizeAnchor>
</c:userShapes>
</file>

<file path=word/drawings/drawing18.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1">
                  <a:lumMod val="75000"/>
                </a:schemeClr>
              </a:solidFill>
              <a:latin typeface="Arial Narrow" panose="020B0606020202030204" pitchFamily="34" charset="0"/>
            </a:rPr>
            <a:t>606,7</a:t>
          </a:r>
          <a:endParaRPr lang="ru-RU" sz="11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19.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83,6</a:t>
          </a:r>
          <a:endParaRPr lang="ru-RU" sz="1100" b="1">
            <a:solidFill>
              <a:schemeClr val="accent6">
                <a:lumMod val="7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xml><?xml version="1.0" encoding="utf-8"?>
<c:userShapes xmlns:c="http://schemas.openxmlformats.org/drawingml/2006/chart">
  <cdr:relSizeAnchor xmlns:cdr="http://schemas.openxmlformats.org/drawingml/2006/chartDrawing">
    <cdr:from>
      <cdr:x>0.69381</cdr:x>
      <cdr:y>0.56225</cdr:y>
    </cdr:from>
    <cdr:to>
      <cdr:x>0.87296</cdr:x>
      <cdr:y>0.76707</cdr:y>
    </cdr:to>
    <cdr:sp macro="" textlink="">
      <cdr:nvSpPr>
        <cdr:cNvPr id="2" name="Поле 1"/>
        <cdr:cNvSpPr txBox="1"/>
      </cdr:nvSpPr>
      <cdr:spPr>
        <a:xfrm xmlns:a="http://schemas.openxmlformats.org/drawingml/2006/main">
          <a:off x="2028824" y="1333499"/>
          <a:ext cx="52387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46,6%</a:t>
          </a:r>
        </a:p>
        <a:p xmlns:a="http://schemas.openxmlformats.org/drawingml/2006/main">
          <a:pPr algn="ctr"/>
          <a:r>
            <a:rPr lang="ru-RU" sz="1200" b="1">
              <a:solidFill>
                <a:schemeClr val="bg1"/>
              </a:solidFill>
              <a:latin typeface="Arial Narrow" panose="020B0606020202030204" pitchFamily="34" charset="0"/>
            </a:rPr>
            <a:t>(44,1%)</a:t>
          </a:r>
        </a:p>
      </cdr:txBody>
    </cdr:sp>
  </cdr:relSizeAnchor>
  <cdr:relSizeAnchor xmlns:cdr="http://schemas.openxmlformats.org/drawingml/2006/chartDrawing">
    <cdr:from>
      <cdr:x>0.63192</cdr:x>
      <cdr:y>0.2409</cdr:y>
    </cdr:from>
    <cdr:to>
      <cdr:x>0.81108</cdr:x>
      <cdr:y>0.44572</cdr:y>
    </cdr:to>
    <cdr:sp macro="" textlink="">
      <cdr:nvSpPr>
        <cdr:cNvPr id="3" name="Поле 2"/>
        <cdr:cNvSpPr txBox="1"/>
      </cdr:nvSpPr>
      <cdr:spPr>
        <a:xfrm xmlns:a="http://schemas.openxmlformats.org/drawingml/2006/main">
          <a:off x="1847837" y="71819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7,9%</a:t>
          </a:r>
        </a:p>
        <a:p xmlns:a="http://schemas.openxmlformats.org/drawingml/2006/main">
          <a:pPr algn="ctr"/>
          <a:r>
            <a:rPr lang="ru-RU" sz="1200" b="1">
              <a:solidFill>
                <a:schemeClr val="bg1"/>
              </a:solidFill>
              <a:latin typeface="Arial Narrow" panose="020B0606020202030204" pitchFamily="34" charset="0"/>
            </a:rPr>
            <a:t>(7,8%)</a:t>
          </a:r>
        </a:p>
      </cdr:txBody>
    </cdr:sp>
  </cdr:relSizeAnchor>
  <cdr:relSizeAnchor xmlns:cdr="http://schemas.openxmlformats.org/drawingml/2006/chartDrawing">
    <cdr:from>
      <cdr:x>0.19869</cdr:x>
      <cdr:y>0.63545</cdr:y>
    </cdr:from>
    <cdr:to>
      <cdr:x>0.37784</cdr:x>
      <cdr:y>0.84027</cdr:y>
    </cdr:to>
    <cdr:sp macro="" textlink="">
      <cdr:nvSpPr>
        <cdr:cNvPr id="4" name="Поле 3"/>
        <cdr:cNvSpPr txBox="1"/>
      </cdr:nvSpPr>
      <cdr:spPr>
        <a:xfrm xmlns:a="http://schemas.openxmlformats.org/drawingml/2006/main">
          <a:off x="581004" y="189447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5,4%</a:t>
          </a:r>
        </a:p>
        <a:p xmlns:a="http://schemas.openxmlformats.org/drawingml/2006/main">
          <a:pPr algn="ctr"/>
          <a:r>
            <a:rPr lang="ru-RU" sz="1200" b="1">
              <a:solidFill>
                <a:schemeClr val="bg1"/>
              </a:solidFill>
              <a:latin typeface="Arial Narrow" panose="020B0606020202030204" pitchFamily="34" charset="0"/>
            </a:rPr>
            <a:t>(5,6%)</a:t>
          </a:r>
        </a:p>
      </cdr:txBody>
    </cdr:sp>
  </cdr:relSizeAnchor>
  <cdr:relSizeAnchor xmlns:cdr="http://schemas.openxmlformats.org/drawingml/2006/chartDrawing">
    <cdr:from>
      <cdr:x>0.16938</cdr:x>
      <cdr:y>0.47324</cdr:y>
    </cdr:from>
    <cdr:to>
      <cdr:x>0.34854</cdr:x>
      <cdr:y>0.67806</cdr:y>
    </cdr:to>
    <cdr:sp macro="" textlink="">
      <cdr:nvSpPr>
        <cdr:cNvPr id="5" name="Поле 4"/>
        <cdr:cNvSpPr txBox="1"/>
      </cdr:nvSpPr>
      <cdr:spPr>
        <a:xfrm xmlns:a="http://schemas.openxmlformats.org/drawingml/2006/main">
          <a:off x="495297" y="141087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13,7%</a:t>
          </a:r>
        </a:p>
        <a:p xmlns:a="http://schemas.openxmlformats.org/drawingml/2006/main">
          <a:pPr algn="ctr"/>
          <a:r>
            <a:rPr lang="ru-RU" sz="1200" b="1">
              <a:solidFill>
                <a:schemeClr val="bg1"/>
              </a:solidFill>
              <a:latin typeface="Arial Narrow" panose="020B0606020202030204" pitchFamily="34" charset="0"/>
            </a:rPr>
            <a:t>(15,7%)</a:t>
          </a:r>
        </a:p>
      </cdr:txBody>
    </cdr:sp>
  </cdr:relSizeAnchor>
  <cdr:relSizeAnchor xmlns:cdr="http://schemas.openxmlformats.org/drawingml/2006/chartDrawing">
    <cdr:from>
      <cdr:x>0.28013</cdr:x>
      <cdr:y>0.2625</cdr:y>
    </cdr:from>
    <cdr:to>
      <cdr:x>0.45929</cdr:x>
      <cdr:y>0.46732</cdr:y>
    </cdr:to>
    <cdr:sp macro="" textlink="">
      <cdr:nvSpPr>
        <cdr:cNvPr id="6" name="Поле 5"/>
        <cdr:cNvSpPr txBox="1"/>
      </cdr:nvSpPr>
      <cdr:spPr>
        <a:xfrm xmlns:a="http://schemas.openxmlformats.org/drawingml/2006/main">
          <a:off x="819143" y="782602"/>
          <a:ext cx="52389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19,2%</a:t>
          </a:r>
        </a:p>
        <a:p xmlns:a="http://schemas.openxmlformats.org/drawingml/2006/main">
          <a:pPr algn="ctr"/>
          <a:r>
            <a:rPr lang="ru-RU" sz="1200" b="1">
              <a:solidFill>
                <a:schemeClr val="bg1"/>
              </a:solidFill>
              <a:latin typeface="Arial Narrow" panose="020B0606020202030204" pitchFamily="34" charset="0"/>
            </a:rPr>
            <a:t>(19,1%)</a:t>
          </a:r>
        </a:p>
      </cdr:txBody>
    </cdr:sp>
  </cdr:relSizeAnchor>
  <cdr:relSizeAnchor xmlns:cdr="http://schemas.openxmlformats.org/drawingml/2006/chartDrawing">
    <cdr:from>
      <cdr:x>0.49837</cdr:x>
      <cdr:y>0.18176</cdr:y>
    </cdr:from>
    <cdr:to>
      <cdr:x>0.67752</cdr:x>
      <cdr:y>0.38658</cdr:y>
    </cdr:to>
    <cdr:sp macro="" textlink="">
      <cdr:nvSpPr>
        <cdr:cNvPr id="7" name="Поле 6"/>
        <cdr:cNvSpPr txBox="1"/>
      </cdr:nvSpPr>
      <cdr:spPr>
        <a:xfrm xmlns:a="http://schemas.openxmlformats.org/drawingml/2006/main">
          <a:off x="1457325" y="54189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7,2%</a:t>
          </a:r>
        </a:p>
        <a:p xmlns:a="http://schemas.openxmlformats.org/drawingml/2006/main">
          <a:pPr algn="ctr"/>
          <a:r>
            <a:rPr lang="ru-RU" sz="1200" b="1">
              <a:solidFill>
                <a:schemeClr val="bg1"/>
              </a:solidFill>
              <a:latin typeface="Arial Narrow" panose="020B0606020202030204" pitchFamily="34" charset="0"/>
            </a:rPr>
            <a:t>(7,7%)</a:t>
          </a:r>
        </a:p>
      </cdr:txBody>
    </cdr:sp>
  </cdr:relSizeAnchor>
  <cdr:relSizeAnchor xmlns:cdr="http://schemas.openxmlformats.org/drawingml/2006/chartDrawing">
    <cdr:from>
      <cdr:x>0.44951</cdr:x>
      <cdr:y>0.44947</cdr:y>
    </cdr:from>
    <cdr:to>
      <cdr:x>0.62866</cdr:x>
      <cdr:y>0.65429</cdr:y>
    </cdr:to>
    <cdr:sp macro="" textlink="">
      <cdr:nvSpPr>
        <cdr:cNvPr id="8" name="Поле 7"/>
        <cdr:cNvSpPr txBox="1"/>
      </cdr:nvSpPr>
      <cdr:spPr>
        <a:xfrm xmlns:a="http://schemas.openxmlformats.org/drawingml/2006/main">
          <a:off x="1314449" y="1241539"/>
          <a:ext cx="523875" cy="565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600" b="1">
              <a:solidFill>
                <a:schemeClr val="accent6">
                  <a:lumMod val="75000"/>
                </a:schemeClr>
              </a:solidFill>
              <a:latin typeface="Arial Narrow" panose="020B0606020202030204" pitchFamily="34" charset="0"/>
            </a:rPr>
            <a:t>183,6</a:t>
          </a:r>
        </a:p>
        <a:p xmlns:a="http://schemas.openxmlformats.org/drawingml/2006/main">
          <a:pPr algn="ctr"/>
          <a:r>
            <a:rPr lang="ru-RU" sz="1600" b="1">
              <a:solidFill>
                <a:schemeClr val="accent6">
                  <a:lumMod val="75000"/>
                </a:schemeClr>
              </a:solidFill>
              <a:latin typeface="Arial Narrow" panose="020B0606020202030204" pitchFamily="34" charset="0"/>
            </a:rPr>
            <a:t>млрд.</a:t>
          </a:r>
          <a:r>
            <a:rPr lang="ru-RU" sz="1600" b="1">
              <a:solidFill>
                <a:schemeClr val="accent6">
                  <a:lumMod val="75000"/>
                </a:schemeClr>
              </a:solidFill>
              <a:latin typeface="Arial Narrow" panose="020B0606020202030204" pitchFamily="34" charset="0"/>
              <a:ea typeface="+mn-ea"/>
              <a:cs typeface="+mn-cs"/>
            </a:rPr>
            <a:t> </a:t>
          </a:r>
          <a:r>
            <a:rPr lang="ru-RU" sz="1600" b="1">
              <a:solidFill>
                <a:schemeClr val="accent6">
                  <a:lumMod val="75000"/>
                </a:schemeClr>
              </a:solidFill>
              <a:latin typeface="Arial Narrow" panose="020B0606020202030204" pitchFamily="34" charset="0"/>
            </a:rPr>
            <a:t>долл.</a:t>
          </a:r>
          <a:r>
            <a:rPr lang="ru-RU" sz="1600" b="1">
              <a:solidFill>
                <a:schemeClr val="accent6">
                  <a:lumMod val="75000"/>
                </a:schemeClr>
              </a:solidFill>
              <a:latin typeface="Arial Narrow" panose="020B0606020202030204" pitchFamily="34" charset="0"/>
              <a:ea typeface="+mn-ea"/>
              <a:cs typeface="+mn-cs"/>
            </a:rPr>
            <a:t> </a:t>
          </a:r>
          <a:endParaRPr lang="ru-RU" sz="1600" b="1">
            <a:solidFill>
              <a:schemeClr val="accent6">
                <a:lumMod val="75000"/>
              </a:schemeClr>
            </a:solidFill>
            <a:latin typeface="Arial Narrow" panose="020B060602020203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0.95575</cdr:x>
      <cdr:y>0.09225</cdr:y>
    </cdr:from>
    <cdr:to>
      <cdr:x>0.95575</cdr:x>
      <cdr:y>0.18225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10616" y="334990"/>
          <a:ext cx="0" cy="3023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0.01871</cdr:x>
      <cdr:y>0.11478</cdr:y>
    </cdr:from>
    <cdr:to>
      <cdr:x>0.23851</cdr:x>
      <cdr:y>0.19836</cdr:y>
    </cdr:to>
    <cdr:sp macro="" textlink="">
      <cdr:nvSpPr>
        <cdr:cNvPr id="3087" name="Text Box 2"/>
        <cdr:cNvSpPr txBox="1">
          <a:spLocks xmlns:a="http://schemas.openxmlformats.org/drawingml/2006/main" noChangeArrowheads="1"/>
        </cdr:cNvSpPr>
      </cdr:nvSpPr>
      <cdr:spPr bwMode="auto">
        <a:xfrm xmlns:a="http://schemas.openxmlformats.org/drawingml/2006/main">
          <a:off x="63611" y="344381"/>
          <a:ext cx="747422"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0.0295</cdr:x>
      <cdr:y>0</cdr:y>
    </cdr:from>
    <cdr:to>
      <cdr:x>0.96165</cdr:x>
      <cdr:y>0.13636</cdr:y>
    </cdr:to>
    <cdr:sp macro="" textlink="">
      <cdr:nvSpPr>
        <cdr:cNvPr id="2" name="Поле 1"/>
        <cdr:cNvSpPr txBox="1"/>
      </cdr:nvSpPr>
      <cdr:spPr bwMode="auto">
        <a:xfrm xmlns:a="http://schemas.openxmlformats.org/drawingml/2006/main">
          <a:off x="95250" y="0"/>
          <a:ext cx="3009899" cy="4286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a:t>
          </a:r>
        </a:p>
        <a:p xmlns:a="http://schemas.openxmlformats.org/drawingml/2006/main">
          <a:pPr algn="ctr"/>
          <a:r>
            <a:rPr lang="ru-RU" sz="1100" b="1">
              <a:latin typeface="Arial Narrow" panose="020B0606020202030204" pitchFamily="34" charset="0"/>
            </a:rPr>
            <a:t>табачную продукцию за январь-март</a:t>
          </a:r>
          <a:r>
            <a:rPr lang="ru-RU" sz="1100" b="1" baseline="0">
              <a:latin typeface="Arial Narrow" panose="020B0606020202030204" pitchFamily="34" charset="0"/>
            </a:rPr>
            <a:t> </a:t>
          </a:r>
          <a:r>
            <a:rPr lang="ru-RU" sz="1100" b="1">
              <a:latin typeface="Arial Narrow" panose="020B0606020202030204" pitchFamily="34" charset="0"/>
            </a:rPr>
            <a:t>2017 </a:t>
          </a:r>
          <a:r>
            <a:rPr lang="ru-RU" sz="1100" b="1" baseline="0">
              <a:latin typeface="Arial Narrow" panose="020B0606020202030204" pitchFamily="34" charset="0"/>
            </a:rPr>
            <a:t>года</a:t>
          </a:r>
          <a:endParaRPr lang="ru-RU" sz="1100" b="1">
            <a:latin typeface="Arial Narrow" panose="020B0606020202030204" pitchFamily="34" charset="0"/>
          </a:endParaRPr>
        </a:p>
      </cdr:txBody>
    </cdr:sp>
  </cdr:relSizeAnchor>
  <cdr:relSizeAnchor xmlns:cdr="http://schemas.openxmlformats.org/drawingml/2006/chartDrawing">
    <cdr:from>
      <cdr:x>0.90493</cdr:x>
      <cdr:y>0.11213</cdr:y>
    </cdr:from>
    <cdr:to>
      <cdr:x>0.98597</cdr:x>
      <cdr:y>0.19571</cdr:y>
    </cdr:to>
    <cdr:sp macro="" textlink="">
      <cdr:nvSpPr>
        <cdr:cNvPr id="5" name="Text Box 2"/>
        <cdr:cNvSpPr txBox="1">
          <a:spLocks xmlns:a="http://schemas.openxmlformats.org/drawingml/2006/main" noChangeArrowheads="1"/>
        </cdr:cNvSpPr>
      </cdr:nvSpPr>
      <cdr:spPr bwMode="auto">
        <a:xfrm xmlns:a="http://schemas.openxmlformats.org/drawingml/2006/main">
          <a:off x="3077153" y="336429"/>
          <a:ext cx="275563"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tx1">
                  <a:lumMod val="65000"/>
                  <a:lumOff val="35000"/>
                </a:schemeClr>
              </a:solidFill>
              <a:latin typeface="Arial Narrow" panose="020B0606020202030204" pitchFamily="34" charset="0"/>
            </a:rPr>
            <a:t>515,1</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2.xml><?xml version="1.0" encoding="utf-8"?>
<c:userShapes xmlns:c="http://schemas.openxmlformats.org/drawingml/2006/chart">
  <cdr:relSizeAnchor xmlns:cdr="http://schemas.openxmlformats.org/drawingml/2006/chartDrawing">
    <cdr:from>
      <cdr:x>1</cdr:x>
      <cdr:y>0.04625</cdr:y>
    </cdr:from>
    <cdr:to>
      <cdr:x>1</cdr:x>
      <cdr:y>0.15025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63640" y="213604"/>
          <a:ext cx="0" cy="4140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0.01396</cdr:x>
      <cdr:y>0.11684</cdr:y>
    </cdr:from>
    <cdr:to>
      <cdr:x>0.21269</cdr:x>
      <cdr:y>0.19594</cdr:y>
    </cdr:to>
    <cdr:sp macro="" textlink="">
      <cdr:nvSpPr>
        <cdr:cNvPr id="3074" name="Text Box 2"/>
        <cdr:cNvSpPr txBox="1">
          <a:spLocks xmlns:a="http://schemas.openxmlformats.org/drawingml/2006/main" noChangeArrowheads="1"/>
        </cdr:cNvSpPr>
      </cdr:nvSpPr>
      <cdr:spPr bwMode="auto">
        <a:xfrm xmlns:a="http://schemas.openxmlformats.org/drawingml/2006/main">
          <a:off x="49068" y="333956"/>
          <a:ext cx="698354" cy="22606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27432" tIns="27432" rIns="27432" bIns="27432" anchor="ctr" upright="1"/>
        <a:lstStyle xmlns:a="http://schemas.openxmlformats.org/drawingml/2006/main"/>
        <a:p xmlns:a="http://schemas.openxmlformats.org/drawingml/2006/main">
          <a:pPr algn="ctr" rtl="0">
            <a:defRPr sz="1000"/>
          </a:pPr>
          <a:r>
            <a:rPr lang="ru-RU" sz="95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0.86247</cdr:x>
      <cdr:y>0.07657</cdr:y>
    </cdr:from>
    <cdr:to>
      <cdr:x>0.90397</cdr:x>
      <cdr:y>0.21156</cdr:y>
    </cdr:to>
    <cdr:sp macro="" textlink="">
      <cdr:nvSpPr>
        <cdr:cNvPr id="4" name="Text Box 2"/>
        <cdr:cNvSpPr txBox="1">
          <a:spLocks xmlns:a="http://schemas.openxmlformats.org/drawingml/2006/main" noChangeArrowheads="1"/>
        </cdr:cNvSpPr>
      </cdr:nvSpPr>
      <cdr:spPr bwMode="auto">
        <a:xfrm xmlns:a="http://schemas.openxmlformats.org/drawingml/2006/main">
          <a:off x="3030795" y="218852"/>
          <a:ext cx="145834" cy="3858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horz"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950" b="0" i="0" u="none" strike="noStrike" baseline="0">
              <a:solidFill>
                <a:srgbClr val="000000"/>
              </a:solidFill>
              <a:latin typeface="Times New Roman"/>
              <a:cs typeface="Times New Roman"/>
            </a:rPr>
            <a:t>%</a:t>
          </a:r>
        </a:p>
      </cdr:txBody>
    </cdr:sp>
  </cdr:relSizeAnchor>
  <cdr:relSizeAnchor xmlns:cdr="http://schemas.openxmlformats.org/drawingml/2006/chartDrawing">
    <cdr:from>
      <cdr:x>0</cdr:x>
      <cdr:y>0</cdr:y>
    </cdr:from>
    <cdr:to>
      <cdr:x>0.90616</cdr:x>
      <cdr:y>0.14557</cdr:y>
    </cdr:to>
    <cdr:sp macro="" textlink="">
      <cdr:nvSpPr>
        <cdr:cNvPr id="2" name="Поле 1"/>
        <cdr:cNvSpPr txBox="1"/>
      </cdr:nvSpPr>
      <cdr:spPr bwMode="auto">
        <a:xfrm xmlns:a="http://schemas.openxmlformats.org/drawingml/2006/main">
          <a:off x="-3912042" y="0"/>
          <a:ext cx="3184328" cy="4160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автомобили</a:t>
          </a:r>
        </a:p>
        <a:p xmlns:a="http://schemas.openxmlformats.org/drawingml/2006/main">
          <a:pPr algn="ctr"/>
          <a:r>
            <a:rPr lang="ru-RU" sz="1100" b="1">
              <a:latin typeface="Arial Narrow" panose="020B0606020202030204" pitchFamily="34" charset="0"/>
            </a:rPr>
            <a:t> за январь - март 2017 года</a:t>
          </a:r>
        </a:p>
      </cdr:txBody>
    </cdr:sp>
  </cdr:relSizeAnchor>
</c:userShapes>
</file>

<file path=word/drawings/drawing23.xml><?xml version="1.0" encoding="utf-8"?>
<c:userShapes xmlns:c="http://schemas.openxmlformats.org/drawingml/2006/chart">
  <cdr:relSizeAnchor xmlns:cdr="http://schemas.openxmlformats.org/drawingml/2006/chartDrawing">
    <cdr:from>
      <cdr:x>0.35936</cdr:x>
      <cdr:y>0.4125</cdr:y>
    </cdr:from>
    <cdr:to>
      <cdr:x>0.65692</cdr:x>
      <cdr:y>0.6625</cdr:y>
    </cdr:to>
    <cdr:sp macro="" textlink="">
      <cdr:nvSpPr>
        <cdr:cNvPr id="4" name="Поле 3"/>
        <cdr:cNvSpPr txBox="1"/>
      </cdr:nvSpPr>
      <cdr:spPr bwMode="auto">
        <a:xfrm xmlns:a="http://schemas.openxmlformats.org/drawingml/2006/main">
          <a:off x="1050832" y="942983"/>
          <a:ext cx="870117" cy="5715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chemeClr val="tx1">
                  <a:lumMod val="65000"/>
                  <a:lumOff val="35000"/>
                </a:schemeClr>
              </a:solidFill>
              <a:latin typeface="Arial Narrow" panose="020B0606020202030204" pitchFamily="34" charset="0"/>
            </a:rPr>
            <a:t>3 320,3</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4.xml><?xml version="1.0" encoding="utf-8"?>
<c:userShapes xmlns:c="http://schemas.openxmlformats.org/drawingml/2006/chart">
  <cdr:relSizeAnchor xmlns:cdr="http://schemas.openxmlformats.org/drawingml/2006/chartDrawing">
    <cdr:from>
      <cdr:x>0.66667</cdr:x>
      <cdr:y>0</cdr:y>
    </cdr:from>
    <cdr:to>
      <cdr:x>1</cdr:x>
      <cdr:y>0.10256</cdr:y>
    </cdr:to>
    <cdr:sp macro="" textlink="">
      <cdr:nvSpPr>
        <cdr:cNvPr id="2" name="Поле 1"/>
        <cdr:cNvSpPr txBox="1"/>
      </cdr:nvSpPr>
      <cdr:spPr bwMode="auto">
        <a:xfrm xmlns:a="http://schemas.openxmlformats.org/drawingml/2006/main">
          <a:off x="1828800" y="0"/>
          <a:ext cx="914400" cy="2286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i="1">
              <a:latin typeface="Arial Narrow" panose="020B0606020202030204" pitchFamily="34" charset="0"/>
            </a:rPr>
            <a:t>млрд. рублей</a:t>
          </a:r>
        </a:p>
      </cdr:txBody>
    </cdr:sp>
  </cdr:relSizeAnchor>
</c:userShapes>
</file>

<file path=word/drawings/drawing25.xml><?xml version="1.0" encoding="utf-8"?>
<c:userShapes xmlns:c="http://schemas.openxmlformats.org/drawingml/2006/chart">
  <cdr:relSizeAnchor xmlns:cdr="http://schemas.openxmlformats.org/drawingml/2006/chartDrawing">
    <cdr:from>
      <cdr:x>0.7388</cdr:x>
      <cdr:y>0.37462</cdr:y>
    </cdr:from>
    <cdr:to>
      <cdr:x>0.8292</cdr:x>
      <cdr:y>0.47675</cdr:y>
    </cdr:to>
    <cdr:sp macro="" textlink="">
      <cdr:nvSpPr>
        <cdr:cNvPr id="5" name="Поле 2"/>
        <cdr:cNvSpPr txBox="1"/>
      </cdr:nvSpPr>
      <cdr:spPr bwMode="auto">
        <a:xfrm xmlns:a="http://schemas.openxmlformats.org/drawingml/2006/main">
          <a:off x="2028073" y="975805"/>
          <a:ext cx="248157" cy="2660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wrap="none" lIns="27432" tIns="32004" rIns="27432" bIns="0" rtlCol="0" anchor="t" upright="1">
          <a:noAutofit/>
        </a:bodyPr>
        <a:lstStyle xmlns:a="http://schemas.openxmlformats.org/drawingml/2006/main"/>
        <a:p xmlns:a="http://schemas.openxmlformats.org/drawingml/2006/main">
          <a:r>
            <a:rPr lang="ru-RU" sz="900" b="1">
              <a:solidFill>
                <a:sysClr val="windowText" lastClr="000000"/>
              </a:solidFill>
              <a:latin typeface="Arial Narrow" panose="020B0606020202030204" pitchFamily="34" charset="0"/>
            </a:rPr>
            <a:t>257</a:t>
          </a:r>
        </a:p>
      </cdr:txBody>
    </cdr:sp>
  </cdr:relSizeAnchor>
</c:userShapes>
</file>

<file path=word/drawings/drawing26.xml><?xml version="1.0" encoding="utf-8"?>
<c:userShapes xmlns:c="http://schemas.openxmlformats.org/drawingml/2006/chart">
  <cdr:relSizeAnchor xmlns:cdr="http://schemas.openxmlformats.org/drawingml/2006/chartDrawing">
    <cdr:from>
      <cdr:x>0.25023</cdr:x>
      <cdr:y>0.10939</cdr:y>
    </cdr:from>
    <cdr:to>
      <cdr:x>0.75504</cdr:x>
      <cdr:y>0.24789</cdr:y>
    </cdr:to>
    <cdr:sp macro="" textlink="">
      <cdr:nvSpPr>
        <cdr:cNvPr id="2" name="Поле 1"/>
        <cdr:cNvSpPr txBox="1"/>
      </cdr:nvSpPr>
      <cdr:spPr bwMode="auto">
        <a:xfrm xmlns:a="http://schemas.openxmlformats.org/drawingml/2006/main">
          <a:off x="600632" y="202549"/>
          <a:ext cx="1211696" cy="25645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bg1"/>
              </a:solidFill>
              <a:latin typeface="Arial Narrow" panose="020B0606020202030204" pitchFamily="34" charset="0"/>
            </a:rPr>
            <a:t>68,4</a:t>
          </a:r>
        </a:p>
      </cdr:txBody>
    </cdr:sp>
  </cdr:relSizeAnchor>
  <cdr:relSizeAnchor xmlns:cdr="http://schemas.openxmlformats.org/drawingml/2006/chartDrawing">
    <cdr:from>
      <cdr:x>0.31289</cdr:x>
      <cdr:y>0.79903</cdr:y>
    </cdr:from>
    <cdr:to>
      <cdr:x>0.71816</cdr:x>
      <cdr:y>0.93398</cdr:y>
    </cdr:to>
    <cdr:sp macro="" textlink="">
      <cdr:nvSpPr>
        <cdr:cNvPr id="3" name="Поле 2"/>
        <cdr:cNvSpPr txBox="1"/>
      </cdr:nvSpPr>
      <cdr:spPr bwMode="auto">
        <a:xfrm xmlns:a="http://schemas.openxmlformats.org/drawingml/2006/main">
          <a:off x="751037" y="1479529"/>
          <a:ext cx="972770" cy="24988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400" b="1">
              <a:solidFill>
                <a:schemeClr val="accent6">
                  <a:lumMod val="75000"/>
                </a:schemeClr>
              </a:solidFill>
              <a:latin typeface="Arial Narrow" panose="020B0606020202030204" pitchFamily="34" charset="0"/>
            </a:rPr>
            <a:t>39,1</a:t>
          </a:r>
        </a:p>
      </cdr:txBody>
    </cdr:sp>
  </cdr:relSizeAnchor>
  <cdr:relSizeAnchor xmlns:cdr="http://schemas.openxmlformats.org/drawingml/2006/chartDrawing">
    <cdr:from>
      <cdr:x>0.35936</cdr:x>
      <cdr:y>0.3942</cdr:y>
    </cdr:from>
    <cdr:to>
      <cdr:x>0.65692</cdr:x>
      <cdr:y>0.63569</cdr:y>
    </cdr:to>
    <cdr:sp macro="" textlink="">
      <cdr:nvSpPr>
        <cdr:cNvPr id="4" name="Поле 3"/>
        <cdr:cNvSpPr txBox="1"/>
      </cdr:nvSpPr>
      <cdr:spPr bwMode="auto">
        <a:xfrm xmlns:a="http://schemas.openxmlformats.org/drawingml/2006/main">
          <a:off x="986481" y="845821"/>
          <a:ext cx="816833" cy="51816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108000" rIns="27432" bIns="0" rtlCol="0" anchor="t" upright="1">
          <a:noAutofit/>
        </a:bodyPr>
        <a:lstStyle xmlns:a="http://schemas.openxmlformats.org/drawingml/2006/main"/>
        <a:p xmlns:a="http://schemas.openxmlformats.org/drawingml/2006/main">
          <a:pPr algn="ctr"/>
          <a:r>
            <a:rPr lang="ru-RU" sz="1800" b="1">
              <a:solidFill>
                <a:srgbClr val="CC6006"/>
              </a:solidFill>
              <a:latin typeface="Arial Narrow" panose="020B0606020202030204" pitchFamily="34" charset="0"/>
            </a:rPr>
            <a:t>107,5 </a:t>
          </a:r>
        </a:p>
      </cdr:txBody>
    </cdr:sp>
  </cdr:relSizeAnchor>
  <cdr:relSizeAnchor xmlns:cdr="http://schemas.openxmlformats.org/drawingml/2006/chartDrawing">
    <cdr:from>
      <cdr:x>0.70244</cdr:x>
      <cdr:y>0.025</cdr:y>
    </cdr:from>
    <cdr:to>
      <cdr:x>1</cdr:x>
      <cdr:y>0.15417</cdr:y>
    </cdr:to>
    <cdr:sp macro="" textlink="">
      <cdr:nvSpPr>
        <cdr:cNvPr id="5" name="Поле 4"/>
        <cdr:cNvSpPr txBox="1"/>
      </cdr:nvSpPr>
      <cdr:spPr bwMode="auto">
        <a:xfrm xmlns:a="http://schemas.openxmlformats.org/drawingml/2006/main">
          <a:off x="2054064" y="57150"/>
          <a:ext cx="870111" cy="295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0">
              <a:solidFill>
                <a:schemeClr val="tx1">
                  <a:lumMod val="65000"/>
                  <a:lumOff val="35000"/>
                </a:schemeClr>
              </a:solidFill>
              <a:latin typeface="Arial Narrow" panose="020B0606020202030204" pitchFamily="34" charset="0"/>
            </a:rPr>
            <a:t>млрд. рублей </a:t>
          </a:r>
        </a:p>
      </cdr:txBody>
    </cdr:sp>
  </cdr:relSizeAnchor>
</c:userShapes>
</file>

<file path=word/drawings/drawing27.xml><?xml version="1.0" encoding="utf-8"?>
<c:userShapes xmlns:c="http://schemas.openxmlformats.org/drawingml/2006/chart">
  <cdr:relSizeAnchor xmlns:cdr="http://schemas.openxmlformats.org/drawingml/2006/chartDrawing">
    <cdr:from>
      <cdr:x>0.22121</cdr:x>
      <cdr:y>0.12536</cdr:y>
    </cdr:from>
    <cdr:to>
      <cdr:x>0.69091</cdr:x>
      <cdr:y>0.12821</cdr:y>
    </cdr:to>
    <cdr:cxnSp macro="">
      <cdr:nvCxnSpPr>
        <cdr:cNvPr id="4" name="Прямая соединительная линия 3"/>
        <cdr:cNvCxnSpPr/>
      </cdr:nvCxnSpPr>
      <cdr:spPr>
        <a:xfrm xmlns:a="http://schemas.openxmlformats.org/drawingml/2006/main">
          <a:off x="556265" y="335288"/>
          <a:ext cx="1181107" cy="7622"/>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0.69697</cdr:x>
      <cdr:y>0.13391</cdr:y>
    </cdr:from>
    <cdr:to>
      <cdr:x>0.69849</cdr:x>
      <cdr:y>0.2144</cdr:y>
    </cdr:to>
    <cdr:cxnSp macro="">
      <cdr:nvCxnSpPr>
        <cdr:cNvPr id="6" name="Прямая со стрелкой 5"/>
        <cdr:cNvCxnSpPr/>
      </cdr:nvCxnSpPr>
      <cdr:spPr>
        <a:xfrm xmlns:a="http://schemas.openxmlformats.org/drawingml/2006/main" flipH="1" flipV="1">
          <a:off x="1752589" y="358153"/>
          <a:ext cx="3822" cy="215280"/>
        </a:xfrm>
        <a:prstGeom xmlns:a="http://schemas.openxmlformats.org/drawingml/2006/main" prst="straightConnector1">
          <a:avLst/>
        </a:prstGeom>
        <a:ln xmlns:a="http://schemas.openxmlformats.org/drawingml/2006/main">
          <a:solidFill>
            <a:schemeClr val="tx1">
              <a:lumMod val="65000"/>
              <a:lumOff val="35000"/>
            </a:schemeClr>
          </a:solidFill>
          <a:prstDash val="dash"/>
          <a:headEnd type="stealth"/>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0.34242</cdr:x>
      <cdr:y>0.03989</cdr:y>
    </cdr:from>
    <cdr:to>
      <cdr:x>0.61515</cdr:x>
      <cdr:y>0.17664</cdr:y>
    </cdr:to>
    <cdr:sp macro="" textlink="">
      <cdr:nvSpPr>
        <cdr:cNvPr id="8" name="Поле 7"/>
        <cdr:cNvSpPr txBox="1"/>
      </cdr:nvSpPr>
      <cdr:spPr>
        <a:xfrm xmlns:a="http://schemas.openxmlformats.org/drawingml/2006/main">
          <a:off x="861061" y="106691"/>
          <a:ext cx="685796" cy="365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solidFill>
                <a:sysClr val="windowText" lastClr="000000"/>
              </a:solidFill>
              <a:latin typeface="Arial Narrow" panose="020B0606020202030204" pitchFamily="34" charset="0"/>
            </a:rPr>
            <a:t>в 2,1 раза</a:t>
          </a:r>
        </a:p>
      </cdr:txBody>
    </cdr:sp>
  </cdr:relSizeAnchor>
  <cdr:relSizeAnchor xmlns:cdr="http://schemas.openxmlformats.org/drawingml/2006/chartDrawing">
    <cdr:from>
      <cdr:x>0.66667</cdr:x>
      <cdr:y>0.01425</cdr:y>
    </cdr:from>
    <cdr:to>
      <cdr:x>0.98889</cdr:x>
      <cdr:y>0.12928</cdr:y>
    </cdr:to>
    <cdr:sp macro="" textlink="">
      <cdr:nvSpPr>
        <cdr:cNvPr id="9" name="Поле 8"/>
        <cdr:cNvSpPr txBox="1"/>
      </cdr:nvSpPr>
      <cdr:spPr>
        <a:xfrm xmlns:a="http://schemas.openxmlformats.org/drawingml/2006/main">
          <a:off x="1676400" y="38101"/>
          <a:ext cx="810254" cy="307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latin typeface="Arial Narrow" panose="020B0606020202030204" pitchFamily="34" charset="0"/>
            </a:rPr>
            <a:t>млрд.</a:t>
          </a:r>
          <a:r>
            <a:rPr lang="ru-RU" sz="1100" i="1" baseline="0">
              <a:latin typeface="Arial Narrow" panose="020B0606020202030204" pitchFamily="34" charset="0"/>
            </a:rPr>
            <a:t> рублей</a:t>
          </a:r>
          <a:endParaRPr lang="ru-RU" sz="1100" i="1">
            <a:latin typeface="Arial Narrow" panose="020B0606020202030204" pitchFamily="34" charset="0"/>
          </a:endParaRPr>
        </a:p>
      </cdr:txBody>
    </cdr:sp>
  </cdr:relSizeAnchor>
  <cdr:relSizeAnchor xmlns:cdr="http://schemas.openxmlformats.org/drawingml/2006/chartDrawing">
    <cdr:from>
      <cdr:x>0.22121</cdr:x>
      <cdr:y>0.1396</cdr:y>
    </cdr:from>
    <cdr:to>
      <cdr:x>0.22424</cdr:x>
      <cdr:y>0.5641</cdr:y>
    </cdr:to>
    <cdr:cxnSp macro="">
      <cdr:nvCxnSpPr>
        <cdr:cNvPr id="16" name="Прямая соединительная линия 15"/>
        <cdr:cNvCxnSpPr/>
      </cdr:nvCxnSpPr>
      <cdr:spPr>
        <a:xfrm xmlns:a="http://schemas.openxmlformats.org/drawingml/2006/main">
          <a:off x="556260" y="373380"/>
          <a:ext cx="7620" cy="1135380"/>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8.xml><?xml version="1.0" encoding="utf-8"?>
<c:userShapes xmlns:c="http://schemas.openxmlformats.org/drawingml/2006/chart">
  <cdr:relSizeAnchor xmlns:cdr="http://schemas.openxmlformats.org/drawingml/2006/chartDrawing">
    <cdr:from>
      <cdr:x>0.02608</cdr:x>
      <cdr:y>0.72751</cdr:y>
    </cdr:from>
    <cdr:to>
      <cdr:x>0.101</cdr:x>
      <cdr:y>0.97633</cdr:y>
    </cdr:to>
    <cdr:sp macro="" textlink="">
      <cdr:nvSpPr>
        <cdr:cNvPr id="2" name="Поле 1"/>
        <cdr:cNvSpPr txBox="1"/>
      </cdr:nvSpPr>
      <cdr:spPr>
        <a:xfrm xmlns:a="http://schemas.openxmlformats.org/drawingml/2006/main" rot="16200000">
          <a:off x="-134498" y="2084563"/>
          <a:ext cx="640852" cy="2192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000">
              <a:latin typeface="Arial Narrow" panose="020B0606020202030204" pitchFamily="34" charset="0"/>
            </a:rPr>
            <a:t>01.01.2013</a:t>
          </a:r>
        </a:p>
      </cdr:txBody>
    </cdr:sp>
  </cdr:relSizeAnchor>
  <cdr:relSizeAnchor xmlns:cdr="http://schemas.openxmlformats.org/drawingml/2006/chartDrawing">
    <cdr:from>
      <cdr:x>0.21759</cdr:x>
      <cdr:y>0.75481</cdr:y>
    </cdr:from>
    <cdr:to>
      <cdr:x>0.286</cdr:x>
      <cdr:y>1</cdr:y>
    </cdr:to>
    <cdr:sp macro="" textlink="">
      <cdr:nvSpPr>
        <cdr:cNvPr id="3" name="Поле 2"/>
        <cdr:cNvSpPr txBox="1"/>
      </cdr:nvSpPr>
      <cdr:spPr>
        <a:xfrm xmlns:a="http://schemas.openxmlformats.org/drawingml/2006/main" rot="16200000">
          <a:off x="421024" y="2159722"/>
          <a:ext cx="631502" cy="2001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01.01.2014</a:t>
          </a:r>
        </a:p>
      </cdr:txBody>
    </cdr:sp>
  </cdr:relSizeAnchor>
  <cdr:relSizeAnchor xmlns:cdr="http://schemas.openxmlformats.org/drawingml/2006/chartDrawing">
    <cdr:from>
      <cdr:x>0.37134</cdr:x>
      <cdr:y>0.75481</cdr:y>
    </cdr:from>
    <cdr:to>
      <cdr:x>0.43974</cdr:x>
      <cdr:y>1</cdr:y>
    </cdr:to>
    <cdr:sp macro="" textlink="">
      <cdr:nvSpPr>
        <cdr:cNvPr id="4" name="Поле 3"/>
        <cdr:cNvSpPr txBox="1"/>
      </cdr:nvSpPr>
      <cdr:spPr>
        <a:xfrm xmlns:a="http://schemas.openxmlformats.org/drawingml/2006/main" rot="16200000">
          <a:off x="870904" y="2159737"/>
          <a:ext cx="631502" cy="200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01.01.2015</a:t>
          </a:r>
        </a:p>
      </cdr:txBody>
    </cdr:sp>
  </cdr:relSizeAnchor>
  <cdr:relSizeAnchor xmlns:cdr="http://schemas.openxmlformats.org/drawingml/2006/chartDrawing">
    <cdr:from>
      <cdr:x>0.56089</cdr:x>
      <cdr:y>0.75481</cdr:y>
    </cdr:from>
    <cdr:to>
      <cdr:x>0.6293</cdr:x>
      <cdr:y>1</cdr:y>
    </cdr:to>
    <cdr:sp macro="" textlink="">
      <cdr:nvSpPr>
        <cdr:cNvPr id="5" name="Поле 4"/>
        <cdr:cNvSpPr txBox="1"/>
      </cdr:nvSpPr>
      <cdr:spPr>
        <a:xfrm xmlns:a="http://schemas.openxmlformats.org/drawingml/2006/main" rot="16200000">
          <a:off x="1425558" y="2159722"/>
          <a:ext cx="631502" cy="2001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01.01.2016</a:t>
          </a:r>
        </a:p>
      </cdr:txBody>
    </cdr:sp>
  </cdr:relSizeAnchor>
  <cdr:relSizeAnchor xmlns:cdr="http://schemas.openxmlformats.org/drawingml/2006/chartDrawing">
    <cdr:from>
      <cdr:x>0.0026</cdr:x>
      <cdr:y>0.02433</cdr:y>
    </cdr:from>
    <cdr:to>
      <cdr:x>0.33159</cdr:x>
      <cdr:y>0.1051</cdr:y>
    </cdr:to>
    <cdr:sp macro="" textlink="">
      <cdr:nvSpPr>
        <cdr:cNvPr id="7" name="Поле 6"/>
        <cdr:cNvSpPr txBox="1"/>
      </cdr:nvSpPr>
      <cdr:spPr>
        <a:xfrm xmlns:a="http://schemas.openxmlformats.org/drawingml/2006/main">
          <a:off x="7620" y="62663"/>
          <a:ext cx="962651" cy="2080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000">
              <a:latin typeface="Arial Narrow" panose="020B0606020202030204" pitchFamily="34" charset="0"/>
            </a:rPr>
            <a:t>млрд. рублей</a:t>
          </a:r>
        </a:p>
      </cdr:txBody>
    </cdr:sp>
  </cdr:relSizeAnchor>
  <cdr:relSizeAnchor xmlns:cdr="http://schemas.openxmlformats.org/drawingml/2006/chartDrawing">
    <cdr:from>
      <cdr:x>0.71279</cdr:x>
      <cdr:y>0.75148</cdr:y>
    </cdr:from>
    <cdr:to>
      <cdr:x>0.78119</cdr:x>
      <cdr:y>1</cdr:y>
    </cdr:to>
    <cdr:sp macro="" textlink="">
      <cdr:nvSpPr>
        <cdr:cNvPr id="10" name="Поле 1"/>
        <cdr:cNvSpPr txBox="1"/>
      </cdr:nvSpPr>
      <cdr:spPr>
        <a:xfrm xmlns:a="http://schemas.openxmlformats.org/drawingml/2006/main" rot="16200000">
          <a:off x="1865721" y="2155449"/>
          <a:ext cx="640078" cy="20014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a:latin typeface="Arial Narrow" panose="020B0606020202030204" pitchFamily="34" charset="0"/>
            </a:rPr>
            <a:t>01.01.2017</a:t>
          </a:r>
        </a:p>
      </cdr:txBody>
    </cdr:sp>
  </cdr:relSizeAnchor>
  <cdr:relSizeAnchor xmlns:cdr="http://schemas.openxmlformats.org/drawingml/2006/chartDrawing">
    <cdr:from>
      <cdr:x>0.86297</cdr:x>
      <cdr:y>0.72485</cdr:y>
    </cdr:from>
    <cdr:to>
      <cdr:x>0.93137</cdr:x>
      <cdr:y>0.97337</cdr:y>
    </cdr:to>
    <cdr:sp macro="" textlink="">
      <cdr:nvSpPr>
        <cdr:cNvPr id="11" name="Поле 1"/>
        <cdr:cNvSpPr txBox="1"/>
      </cdr:nvSpPr>
      <cdr:spPr>
        <a:xfrm xmlns:a="http://schemas.openxmlformats.org/drawingml/2006/main" rot="16200000">
          <a:off x="2305141" y="2086869"/>
          <a:ext cx="640078" cy="200144"/>
        </a:xfrm>
        <a:prstGeom xmlns:a="http://schemas.openxmlformats.org/drawingml/2006/main" prst="rect">
          <a:avLst/>
        </a:prstGeom>
      </cdr:spPr>
    </cdr:sp>
  </cdr:relSizeAnchor>
  <cdr:relSizeAnchor xmlns:cdr="http://schemas.openxmlformats.org/drawingml/2006/chartDrawing">
    <cdr:from>
      <cdr:x>0.87859</cdr:x>
      <cdr:y>0.72781</cdr:y>
    </cdr:from>
    <cdr:to>
      <cdr:x>0.94699</cdr:x>
      <cdr:y>1</cdr:y>
    </cdr:to>
    <cdr:sp macro="" textlink="">
      <cdr:nvSpPr>
        <cdr:cNvPr id="14" name="Поле 1"/>
        <cdr:cNvSpPr txBox="1"/>
      </cdr:nvSpPr>
      <cdr:spPr>
        <a:xfrm xmlns:a="http://schemas.openxmlformats.org/drawingml/2006/main" rot="16200000">
          <a:off x="2320380" y="2124968"/>
          <a:ext cx="701040" cy="20014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a:latin typeface="Arial Narrow" panose="020B0606020202030204" pitchFamily="34" charset="0"/>
            </a:rPr>
            <a:t>01.04.2017</a:t>
          </a:r>
        </a:p>
      </cdr:txBody>
    </cdr:sp>
  </cdr:relSizeAnchor>
</c:userShapes>
</file>

<file path=word/drawings/drawing29.xml><?xml version="1.0" encoding="utf-8"?>
<c:userShapes xmlns:c="http://schemas.openxmlformats.org/drawingml/2006/chart">
  <cdr:relSizeAnchor xmlns:cdr="http://schemas.openxmlformats.org/drawingml/2006/chartDrawing">
    <cdr:from>
      <cdr:x>0.35179</cdr:x>
      <cdr:y>0.24823</cdr:y>
    </cdr:from>
    <cdr:to>
      <cdr:x>0.6645</cdr:x>
      <cdr:y>0.39716</cdr:y>
    </cdr:to>
    <cdr:sp macro="" textlink="">
      <cdr:nvSpPr>
        <cdr:cNvPr id="2" name="Поле 1"/>
        <cdr:cNvSpPr txBox="1"/>
      </cdr:nvSpPr>
      <cdr:spPr>
        <a:xfrm xmlns:a="http://schemas.openxmlformats.org/drawingml/2006/main">
          <a:off x="1029366" y="926841"/>
          <a:ext cx="915014" cy="556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1 522,5</a:t>
          </a:r>
        </a:p>
        <a:p xmlns:a="http://schemas.openxmlformats.org/drawingml/2006/main">
          <a:pPr algn="ctr"/>
          <a:r>
            <a:rPr lang="ru-RU" sz="1100" b="1">
              <a:solidFill>
                <a:schemeClr val="accent6">
                  <a:lumMod val="75000"/>
                </a:schemeClr>
              </a:solidFill>
              <a:latin typeface="Arial Narrow" panose="020B0606020202030204" pitchFamily="34" charset="0"/>
            </a:rPr>
            <a:t>млрд. рублей</a:t>
          </a:r>
        </a:p>
      </cdr:txBody>
    </cdr:sp>
  </cdr:relSizeAnchor>
</c:userShapes>
</file>

<file path=word/drawings/drawing3.xml><?xml version="1.0" encoding="utf-8"?>
<c:userShapes xmlns:c="http://schemas.openxmlformats.org/drawingml/2006/chart">
  <cdr:relSizeAnchor xmlns:cdr="http://schemas.openxmlformats.org/drawingml/2006/chartDrawing">
    <cdr:from>
      <cdr:x>0.02615</cdr:x>
      <cdr:y>0.13787</cdr:y>
    </cdr:from>
    <cdr:to>
      <cdr:x>0.77534</cdr:x>
      <cdr:y>0.23651</cdr:y>
    </cdr:to>
    <cdr:sp macro="" textlink="">
      <cdr:nvSpPr>
        <cdr:cNvPr id="2" name="Поле 1"/>
        <cdr:cNvSpPr txBox="1"/>
      </cdr:nvSpPr>
      <cdr:spPr>
        <a:xfrm xmlns:a="http://schemas.openxmlformats.org/drawingml/2006/main">
          <a:off x="83955" y="456993"/>
          <a:ext cx="2404843"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Обрабатывающие</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производства</a:t>
          </a:r>
        </a:p>
      </cdr:txBody>
    </cdr:sp>
  </cdr:relSizeAnchor>
  <cdr:relSizeAnchor xmlns:cdr="http://schemas.openxmlformats.org/drawingml/2006/chartDrawing">
    <cdr:from>
      <cdr:x>0.02899</cdr:x>
      <cdr:y>0.01437</cdr:y>
    </cdr:from>
    <cdr:to>
      <cdr:x>0.77817</cdr:x>
      <cdr:y>0.113</cdr:y>
    </cdr:to>
    <cdr:sp macro="" textlink="">
      <cdr:nvSpPr>
        <cdr:cNvPr id="3" name="Поле 2"/>
        <cdr:cNvSpPr txBox="1"/>
      </cdr:nvSpPr>
      <cdr:spPr>
        <a:xfrm xmlns:a="http://schemas.openxmlformats.org/drawingml/2006/main">
          <a:off x="93062" y="47625"/>
          <a:ext cx="2404812"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Добыча</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полезных</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ископаемых</a:t>
          </a:r>
        </a:p>
      </cdr:txBody>
    </cdr:sp>
  </cdr:relSizeAnchor>
  <cdr:relSizeAnchor xmlns:cdr="http://schemas.openxmlformats.org/drawingml/2006/chartDrawing">
    <cdr:from>
      <cdr:x>0.02373</cdr:x>
      <cdr:y>0.78413</cdr:y>
    </cdr:from>
    <cdr:to>
      <cdr:x>0.77292</cdr:x>
      <cdr:y>0.88277</cdr:y>
    </cdr:to>
    <cdr:sp macro="" textlink="">
      <cdr:nvSpPr>
        <cdr:cNvPr id="4" name="Поле 3"/>
        <cdr:cNvSpPr txBox="1"/>
      </cdr:nvSpPr>
      <cdr:spPr>
        <a:xfrm xmlns:a="http://schemas.openxmlformats.org/drawingml/2006/main">
          <a:off x="76187" y="2599143"/>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Операции</a:t>
          </a:r>
          <a:r>
            <a:rPr lang="ru-RU" sz="1100" b="1">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с</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недвижимым</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имуществом</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0.02373</cdr:x>
      <cdr:y>0.26932</cdr:y>
    </cdr:from>
    <cdr:to>
      <cdr:x>0.77292</cdr:x>
      <cdr:y>0.36796</cdr:y>
    </cdr:to>
    <cdr:sp macro="" textlink="">
      <cdr:nvSpPr>
        <cdr:cNvPr id="5" name="Поле 4"/>
        <cdr:cNvSpPr txBox="1"/>
      </cdr:nvSpPr>
      <cdr:spPr>
        <a:xfrm xmlns:a="http://schemas.openxmlformats.org/drawingml/2006/main">
          <a:off x="76187" y="892723"/>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Оптовая</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розничная</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торговля</a:t>
          </a:r>
          <a:r>
            <a:rPr lang="ru-RU" sz="1100" b="1">
              <a:solidFill>
                <a:schemeClr val="tx1">
                  <a:lumMod val="65000"/>
                  <a:lumOff val="35000"/>
                </a:schemeClr>
              </a:solidFill>
              <a:latin typeface="Arial Narrow" panose="020B0606020202030204" pitchFamily="34" charset="0"/>
              <a:ea typeface="+mn-ea"/>
              <a:cs typeface="+mn-cs"/>
            </a:rPr>
            <a:t> </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0.03264</cdr:x>
      <cdr:y>0.3935</cdr:y>
    </cdr:from>
    <cdr:to>
      <cdr:x>0.78183</cdr:x>
      <cdr:y>0.49214</cdr:y>
    </cdr:to>
    <cdr:sp macro="" textlink="">
      <cdr:nvSpPr>
        <cdr:cNvPr id="6" name="Поле 5"/>
        <cdr:cNvSpPr txBox="1"/>
      </cdr:nvSpPr>
      <cdr:spPr>
        <a:xfrm xmlns:a="http://schemas.openxmlformats.org/drawingml/2006/main">
          <a:off x="104785" y="1304335"/>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ct val="70000"/>
            </a:lnSpc>
          </a:pPr>
          <a:r>
            <a:rPr lang="ru-RU" sz="1100" b="1">
              <a:solidFill>
                <a:schemeClr val="tx1">
                  <a:lumMod val="65000"/>
                  <a:lumOff val="35000"/>
                </a:schemeClr>
              </a:solidFill>
              <a:latin typeface="Arial Narrow" panose="020B0606020202030204" pitchFamily="34" charset="0"/>
            </a:rPr>
            <a:t>Обеспечение</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эл.</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энергией,</a:t>
          </a:r>
          <a:r>
            <a:rPr lang="ru-RU" sz="1100" b="1">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газом</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и</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водой;</a:t>
          </a:r>
        </a:p>
        <a:p xmlns:a="http://schemas.openxmlformats.org/drawingml/2006/main">
          <a:pPr>
            <a:lnSpc>
              <a:spcPct val="70000"/>
            </a:lnSpc>
          </a:pPr>
          <a:r>
            <a:rPr lang="ru-RU" sz="1100" b="1" baseline="0">
              <a:solidFill>
                <a:schemeClr val="tx1">
                  <a:lumMod val="65000"/>
                  <a:lumOff val="35000"/>
                </a:schemeClr>
              </a:solidFill>
              <a:latin typeface="Arial Narrow" panose="020B0606020202030204" pitchFamily="34" charset="0"/>
            </a:rPr>
            <a:t>кондиционирование</a:t>
          </a:r>
          <a:r>
            <a:rPr lang="ru-RU" sz="1100" b="1" baseline="0">
              <a:solidFill>
                <a:schemeClr val="tx1">
                  <a:lumMod val="65000"/>
                  <a:lumOff val="35000"/>
                </a:schemeClr>
              </a:solidFill>
              <a:latin typeface="Arial Narrow" panose="020B0606020202030204" pitchFamily="34" charset="0"/>
              <a:ea typeface="+mn-ea"/>
              <a:cs typeface="+mn-cs"/>
            </a:rPr>
            <a:t> </a:t>
          </a:r>
          <a:r>
            <a:rPr lang="ru-RU" sz="1100" b="1" baseline="0">
              <a:solidFill>
                <a:schemeClr val="tx1">
                  <a:lumMod val="65000"/>
                  <a:lumOff val="35000"/>
                </a:schemeClr>
              </a:solidFill>
              <a:latin typeface="Arial Narrow" panose="020B0606020202030204" pitchFamily="34" charset="0"/>
            </a:rPr>
            <a:t>воздуха</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0.01484</cdr:x>
      <cdr:y>0.66327</cdr:y>
    </cdr:from>
    <cdr:to>
      <cdr:x>0.94643</cdr:x>
      <cdr:y>0.75851</cdr:y>
    </cdr:to>
    <cdr:sp macro="" textlink="">
      <cdr:nvSpPr>
        <cdr:cNvPr id="7" name="Поле 6"/>
        <cdr:cNvSpPr txBox="1"/>
      </cdr:nvSpPr>
      <cdr:spPr>
        <a:xfrm xmlns:a="http://schemas.openxmlformats.org/drawingml/2006/main">
          <a:off x="47625" y="1857378"/>
          <a:ext cx="2990334" cy="2667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ts val="900"/>
            </a:lnSpc>
          </a:pPr>
          <a:r>
            <a:rPr lang="ru-RU" sz="1100" b="1">
              <a:solidFill>
                <a:schemeClr val="tx1">
                  <a:lumMod val="65000"/>
                  <a:lumOff val="35000"/>
                </a:schemeClr>
              </a:solidFill>
              <a:latin typeface="Arial Narrow" panose="020B0606020202030204" pitchFamily="34" charset="0"/>
            </a:rPr>
            <a:t>Деятельность</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в</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области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информации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связи</a:t>
          </a:r>
        </a:p>
      </cdr:txBody>
    </cdr:sp>
  </cdr:relSizeAnchor>
  <cdr:relSizeAnchor xmlns:cdr="http://schemas.openxmlformats.org/drawingml/2006/chartDrawing">
    <cdr:from>
      <cdr:x>0.66172</cdr:x>
      <cdr:y>0.20204</cdr:y>
    </cdr:from>
    <cdr:to>
      <cdr:x>0.82196</cdr:x>
      <cdr:y>0.30067</cdr:y>
    </cdr:to>
    <cdr:sp macro="" textlink="">
      <cdr:nvSpPr>
        <cdr:cNvPr id="8" name="Поле 7"/>
        <cdr:cNvSpPr txBox="1"/>
      </cdr:nvSpPr>
      <cdr:spPr>
        <a:xfrm xmlns:a="http://schemas.openxmlformats.org/drawingml/2006/main">
          <a:off x="2124063" y="669695"/>
          <a:ext cx="514358"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a:t>
          </a:r>
          <a:r>
            <a:rPr lang="ru-RU" sz="1100" b="1">
              <a:solidFill>
                <a:schemeClr val="accent1">
                  <a:lumMod val="75000"/>
                </a:schemeClr>
              </a:solidFill>
              <a:latin typeface="Arial Narrow" panose="020B0606020202030204" pitchFamily="34" charset="0"/>
              <a:ea typeface="+mn-ea"/>
              <a:cs typeface="+mn-cs"/>
            </a:rPr>
            <a:t> </a:t>
          </a:r>
          <a:r>
            <a:rPr lang="ru-RU" sz="1100" b="1" baseline="0">
              <a:solidFill>
                <a:schemeClr val="accent1">
                  <a:lumMod val="75000"/>
                </a:schemeClr>
              </a:solidFill>
              <a:latin typeface="Arial Narrow" panose="020B0606020202030204" pitchFamily="34" charset="0"/>
            </a:rPr>
            <a:t>8</a:t>
          </a:r>
          <a:r>
            <a:rPr lang="ru-RU" sz="1100" b="1" baseline="0">
              <a:solidFill>
                <a:schemeClr val="accent1">
                  <a:lumMod val="75000"/>
                </a:schemeClr>
              </a:solidFill>
              <a:latin typeface="Arial Narrow" panose="020B0606020202030204" pitchFamily="34" charset="0"/>
              <a:ea typeface="+mn-ea"/>
              <a:cs typeface="+mn-cs"/>
            </a:rPr>
            <a:t> </a:t>
          </a:r>
          <a:r>
            <a:rPr lang="ru-RU" sz="1100" b="1" baseline="0">
              <a:solidFill>
                <a:schemeClr val="accent1">
                  <a:lumMod val="75000"/>
                </a:schemeClr>
              </a:solidFill>
              <a:latin typeface="Arial Narrow" panose="020B0606020202030204" pitchFamily="34" charset="0"/>
            </a:rPr>
            <a:t>раз</a:t>
          </a:r>
          <a:endParaRPr lang="ru-RU" sz="11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0.87834</cdr:x>
      <cdr:y>0.07959</cdr:y>
    </cdr:from>
    <cdr:to>
      <cdr:x>1</cdr:x>
      <cdr:y>0.17347</cdr:y>
    </cdr:to>
    <cdr:sp macro="" textlink="">
      <cdr:nvSpPr>
        <cdr:cNvPr id="9" name="Поле 8"/>
        <cdr:cNvSpPr txBox="1"/>
      </cdr:nvSpPr>
      <cdr:spPr>
        <a:xfrm xmlns:a="http://schemas.openxmlformats.org/drawingml/2006/main">
          <a:off x="2819401" y="222888"/>
          <a:ext cx="390524" cy="2628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accent1">
                  <a:lumMod val="75000"/>
                </a:schemeClr>
              </a:solidFill>
              <a:latin typeface="Arial Narrow" panose="020B0606020202030204" pitchFamily="34" charset="0"/>
            </a:rPr>
            <a:t>129,8%</a:t>
          </a:r>
        </a:p>
      </cdr:txBody>
    </cdr:sp>
  </cdr:relSizeAnchor>
  <cdr:relSizeAnchor xmlns:cdr="http://schemas.openxmlformats.org/drawingml/2006/chartDrawing">
    <cdr:from>
      <cdr:x>0.39515</cdr:x>
      <cdr:y>0.45375</cdr:y>
    </cdr:from>
    <cdr:to>
      <cdr:x>0.62432</cdr:x>
      <cdr:y>0.56803</cdr:y>
    </cdr:to>
    <cdr:sp macro="" textlink="">
      <cdr:nvSpPr>
        <cdr:cNvPr id="10" name="Поле 9"/>
        <cdr:cNvSpPr txBox="1"/>
      </cdr:nvSpPr>
      <cdr:spPr>
        <a:xfrm xmlns:a="http://schemas.openxmlformats.org/drawingml/2006/main">
          <a:off x="1268417" y="1270659"/>
          <a:ext cx="735619" cy="320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123,7%</a:t>
          </a:r>
        </a:p>
      </cdr:txBody>
    </cdr:sp>
  </cdr:relSizeAnchor>
  <cdr:relSizeAnchor xmlns:cdr="http://schemas.openxmlformats.org/drawingml/2006/chartDrawing">
    <cdr:from>
      <cdr:x>0.21</cdr:x>
      <cdr:y>0.71497</cdr:y>
    </cdr:from>
    <cdr:to>
      <cdr:x>0.43917</cdr:x>
      <cdr:y>0.8136</cdr:y>
    </cdr:to>
    <cdr:sp macro="" textlink="">
      <cdr:nvSpPr>
        <cdr:cNvPr id="11" name="Поле 10"/>
        <cdr:cNvSpPr txBox="1"/>
      </cdr:nvSpPr>
      <cdr:spPr>
        <a:xfrm xmlns:a="http://schemas.openxmlformats.org/drawingml/2006/main">
          <a:off x="674084" y="200217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129,4%</a:t>
          </a:r>
        </a:p>
      </cdr:txBody>
    </cdr:sp>
  </cdr:relSizeAnchor>
  <cdr:relSizeAnchor xmlns:cdr="http://schemas.openxmlformats.org/drawingml/2006/chartDrawing">
    <cdr:from>
      <cdr:x>0.50912</cdr:x>
      <cdr:y>0.33156</cdr:y>
    </cdr:from>
    <cdr:to>
      <cdr:x>0.73828</cdr:x>
      <cdr:y>0.43701</cdr:y>
    </cdr:to>
    <cdr:sp macro="" textlink="">
      <cdr:nvSpPr>
        <cdr:cNvPr id="12" name="Поле 11"/>
        <cdr:cNvSpPr txBox="1"/>
      </cdr:nvSpPr>
      <cdr:spPr>
        <a:xfrm xmlns:a="http://schemas.openxmlformats.org/drawingml/2006/main">
          <a:off x="1634237" y="1099032"/>
          <a:ext cx="735586" cy="3495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107,1%</a:t>
          </a:r>
        </a:p>
      </cdr:txBody>
    </cdr:sp>
  </cdr:relSizeAnchor>
  <cdr:relSizeAnchor xmlns:cdr="http://schemas.openxmlformats.org/drawingml/2006/chartDrawing">
    <cdr:from>
      <cdr:x>0.1922</cdr:x>
      <cdr:y>0.84928</cdr:y>
    </cdr:from>
    <cdr:to>
      <cdr:x>0.42136</cdr:x>
      <cdr:y>0.93772</cdr:y>
    </cdr:to>
    <cdr:sp macro="" textlink="">
      <cdr:nvSpPr>
        <cdr:cNvPr id="13" name="Поле 12"/>
        <cdr:cNvSpPr txBox="1"/>
      </cdr:nvSpPr>
      <cdr:spPr>
        <a:xfrm xmlns:a="http://schemas.openxmlformats.org/drawingml/2006/main">
          <a:off x="616954" y="2815116"/>
          <a:ext cx="735587" cy="293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a:t>
          </a:r>
          <a:r>
            <a:rPr lang="ru-RU" sz="1100" b="1">
              <a:solidFill>
                <a:schemeClr val="accent1">
                  <a:lumMod val="75000"/>
                </a:schemeClr>
              </a:solidFill>
              <a:latin typeface="Arial Narrow" panose="020B0606020202030204" pitchFamily="34" charset="0"/>
              <a:ea typeface="+mn-ea"/>
              <a:cs typeface="+mn-cs"/>
            </a:rPr>
            <a:t> </a:t>
          </a:r>
          <a:r>
            <a:rPr lang="ru-RU" sz="1100" b="1">
              <a:solidFill>
                <a:schemeClr val="accent1">
                  <a:lumMod val="75000"/>
                </a:schemeClr>
              </a:solidFill>
              <a:latin typeface="Arial Narrow" panose="020B0606020202030204" pitchFamily="34" charset="0"/>
            </a:rPr>
            <a:t>8,6</a:t>
          </a:r>
          <a:r>
            <a:rPr lang="ru-RU" sz="1100" b="1">
              <a:solidFill>
                <a:schemeClr val="accent1">
                  <a:lumMod val="75000"/>
                </a:schemeClr>
              </a:solidFill>
              <a:latin typeface="Arial Narrow" panose="020B0606020202030204" pitchFamily="34" charset="0"/>
              <a:ea typeface="+mn-ea"/>
              <a:cs typeface="+mn-cs"/>
            </a:rPr>
            <a:t> </a:t>
          </a:r>
          <a:r>
            <a:rPr lang="ru-RU" sz="1100" b="1">
              <a:solidFill>
                <a:schemeClr val="accent1">
                  <a:lumMod val="75000"/>
                </a:schemeClr>
              </a:solidFill>
              <a:latin typeface="Arial Narrow" panose="020B0606020202030204" pitchFamily="34" charset="0"/>
            </a:rPr>
            <a:t>раза</a:t>
          </a:r>
        </a:p>
      </cdr:txBody>
    </cdr:sp>
  </cdr:relSizeAnchor>
  <cdr:relSizeAnchor xmlns:cdr="http://schemas.openxmlformats.org/drawingml/2006/chartDrawing">
    <cdr:from>
      <cdr:x>0.01484</cdr:x>
      <cdr:y>0.53084</cdr:y>
    </cdr:from>
    <cdr:to>
      <cdr:x>0.76403</cdr:x>
      <cdr:y>0.62948</cdr:y>
    </cdr:to>
    <cdr:sp macro="" textlink="">
      <cdr:nvSpPr>
        <cdr:cNvPr id="14" name="Поле 13"/>
        <cdr:cNvSpPr txBox="1"/>
      </cdr:nvSpPr>
      <cdr:spPr>
        <a:xfrm xmlns:a="http://schemas.openxmlformats.org/drawingml/2006/main">
          <a:off x="47635" y="1759591"/>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Транспортировка</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и</a:t>
          </a:r>
          <a:r>
            <a:rPr lang="ru-RU" sz="1100" b="1">
              <a:solidFill>
                <a:schemeClr val="tx1">
                  <a:lumMod val="65000"/>
                  <a:lumOff val="35000"/>
                </a:schemeClr>
              </a:solidFill>
              <a:latin typeface="Arial Narrow" panose="020B0606020202030204" pitchFamily="34" charset="0"/>
              <a:ea typeface="+mn-ea"/>
              <a:cs typeface="+mn-cs"/>
            </a:rPr>
            <a:t> </a:t>
          </a:r>
          <a:r>
            <a:rPr lang="ru-RU" sz="1100" b="1">
              <a:solidFill>
                <a:schemeClr val="tx1">
                  <a:lumMod val="65000"/>
                  <a:lumOff val="35000"/>
                </a:schemeClr>
              </a:solidFill>
              <a:latin typeface="Arial Narrow" panose="020B0606020202030204" pitchFamily="34" charset="0"/>
            </a:rPr>
            <a:t>хранение</a:t>
          </a:r>
        </a:p>
      </cdr:txBody>
    </cdr:sp>
  </cdr:relSizeAnchor>
  <cdr:relSizeAnchor xmlns:cdr="http://schemas.openxmlformats.org/drawingml/2006/chartDrawing">
    <cdr:from>
      <cdr:x>0.33463</cdr:x>
      <cdr:y>0.58572</cdr:y>
    </cdr:from>
    <cdr:to>
      <cdr:x>0.5638</cdr:x>
      <cdr:y>0.68435</cdr:y>
    </cdr:to>
    <cdr:sp macro="" textlink="">
      <cdr:nvSpPr>
        <cdr:cNvPr id="15" name="Поле 14"/>
        <cdr:cNvSpPr txBox="1"/>
      </cdr:nvSpPr>
      <cdr:spPr>
        <a:xfrm xmlns:a="http://schemas.openxmlformats.org/drawingml/2006/main">
          <a:off x="1074134" y="164022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149,4%</a:t>
          </a:r>
        </a:p>
      </cdr:txBody>
    </cdr:sp>
  </cdr:relSizeAnchor>
  <cdr:relSizeAnchor xmlns:cdr="http://schemas.openxmlformats.org/drawingml/2006/chartDrawing">
    <cdr:from>
      <cdr:x>0.63205</cdr:x>
      <cdr:y>0.07097</cdr:y>
    </cdr:from>
    <cdr:to>
      <cdr:x>0.82196</cdr:x>
      <cdr:y>0.16485</cdr:y>
    </cdr:to>
    <cdr:sp macro="" textlink="">
      <cdr:nvSpPr>
        <cdr:cNvPr id="16" name="Поле 15"/>
        <cdr:cNvSpPr txBox="1"/>
      </cdr:nvSpPr>
      <cdr:spPr>
        <a:xfrm xmlns:a="http://schemas.openxmlformats.org/drawingml/2006/main">
          <a:off x="2028826" y="235242"/>
          <a:ext cx="609600" cy="311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bg1"/>
              </a:solidFill>
              <a:latin typeface="Arial Narrow" panose="020B0606020202030204" pitchFamily="34" charset="0"/>
            </a:rPr>
            <a:t>431,1</a:t>
          </a:r>
        </a:p>
      </cdr:txBody>
    </cdr:sp>
  </cdr:relSizeAnchor>
</c:userShapes>
</file>

<file path=word/drawings/drawing30.xml><?xml version="1.0" encoding="utf-8"?>
<c:userShapes xmlns:c="http://schemas.openxmlformats.org/drawingml/2006/chart">
  <cdr:relSizeAnchor xmlns:cdr="http://schemas.openxmlformats.org/drawingml/2006/chartDrawing">
    <cdr:from>
      <cdr:x>0.82107</cdr:x>
      <cdr:y>0.0596</cdr:y>
    </cdr:from>
    <cdr:to>
      <cdr:x>1</cdr:x>
      <cdr:y>0.14798</cdr:y>
    </cdr:to>
    <cdr:sp macro="" textlink="">
      <cdr:nvSpPr>
        <cdr:cNvPr id="2" name="Поле 1"/>
        <cdr:cNvSpPr txBox="1"/>
      </cdr:nvSpPr>
      <cdr:spPr>
        <a:xfrm xmlns:a="http://schemas.openxmlformats.org/drawingml/2006/main">
          <a:off x="2483851" y="128523"/>
          <a:ext cx="541289" cy="190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+8,5%</a:t>
          </a:r>
        </a:p>
      </cdr:txBody>
    </cdr:sp>
  </cdr:relSizeAnchor>
  <cdr:relSizeAnchor xmlns:cdr="http://schemas.openxmlformats.org/drawingml/2006/chartDrawing">
    <cdr:from>
      <cdr:x>0.61878</cdr:x>
      <cdr:y>0.20319</cdr:y>
    </cdr:from>
    <cdr:to>
      <cdr:x>0.78493</cdr:x>
      <cdr:y>0.29773</cdr:y>
    </cdr:to>
    <cdr:sp macro="" textlink="">
      <cdr:nvSpPr>
        <cdr:cNvPr id="3" name="Поле 2"/>
        <cdr:cNvSpPr txBox="1"/>
      </cdr:nvSpPr>
      <cdr:spPr>
        <a:xfrm xmlns:a="http://schemas.openxmlformats.org/drawingml/2006/main">
          <a:off x="1871896" y="478420"/>
          <a:ext cx="502627" cy="2226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+17,5%</a:t>
          </a:r>
        </a:p>
      </cdr:txBody>
    </cdr:sp>
  </cdr:relSizeAnchor>
  <cdr:relSizeAnchor xmlns:cdr="http://schemas.openxmlformats.org/drawingml/2006/chartDrawing">
    <cdr:from>
      <cdr:x>0.6341</cdr:x>
      <cdr:y>0.33515</cdr:y>
    </cdr:from>
    <cdr:to>
      <cdr:x>0.81612</cdr:x>
      <cdr:y>0.42718</cdr:y>
    </cdr:to>
    <cdr:sp macro="" textlink="">
      <cdr:nvSpPr>
        <cdr:cNvPr id="4" name="Поле 3"/>
        <cdr:cNvSpPr txBox="1"/>
      </cdr:nvSpPr>
      <cdr:spPr>
        <a:xfrm xmlns:a="http://schemas.openxmlformats.org/drawingml/2006/main">
          <a:off x="1918241" y="789137"/>
          <a:ext cx="550639" cy="216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-2,9%</a:t>
          </a:r>
        </a:p>
      </cdr:txBody>
    </cdr:sp>
  </cdr:relSizeAnchor>
  <cdr:relSizeAnchor xmlns:cdr="http://schemas.openxmlformats.org/drawingml/2006/chartDrawing">
    <cdr:from>
      <cdr:x>0.64405</cdr:x>
      <cdr:y>0.4693</cdr:y>
    </cdr:from>
    <cdr:to>
      <cdr:x>0.81625</cdr:x>
      <cdr:y>0.55574</cdr:y>
    </cdr:to>
    <cdr:sp macro="" textlink="">
      <cdr:nvSpPr>
        <cdr:cNvPr id="5" name="Поле 4"/>
        <cdr:cNvSpPr txBox="1"/>
      </cdr:nvSpPr>
      <cdr:spPr>
        <a:xfrm xmlns:a="http://schemas.openxmlformats.org/drawingml/2006/main">
          <a:off x="1948355" y="1012025"/>
          <a:ext cx="520929" cy="1864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b="1" i="1">
              <a:solidFill>
                <a:schemeClr val="tx1">
                  <a:lumMod val="65000"/>
                  <a:lumOff val="35000"/>
                </a:schemeClr>
              </a:solidFill>
              <a:latin typeface="Arial Narrow" panose="020B0606020202030204" pitchFamily="34" charset="0"/>
            </a:rPr>
            <a:t>-1,0%</a:t>
          </a:r>
        </a:p>
      </cdr:txBody>
    </cdr:sp>
  </cdr:relSizeAnchor>
  <cdr:relSizeAnchor xmlns:cdr="http://schemas.openxmlformats.org/drawingml/2006/chartDrawing">
    <cdr:from>
      <cdr:x>0.62985</cdr:x>
      <cdr:y>0.74298</cdr:y>
    </cdr:from>
    <cdr:to>
      <cdr:x>0.77643</cdr:x>
      <cdr:y>0.8473</cdr:y>
    </cdr:to>
    <cdr:sp macro="" textlink="">
      <cdr:nvSpPr>
        <cdr:cNvPr id="6" name="Поле 5"/>
        <cdr:cNvSpPr txBox="1"/>
      </cdr:nvSpPr>
      <cdr:spPr>
        <a:xfrm xmlns:a="http://schemas.openxmlformats.org/drawingml/2006/main">
          <a:off x="1905395" y="1602213"/>
          <a:ext cx="443425" cy="224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-4,4%</a:t>
          </a:r>
        </a:p>
      </cdr:txBody>
    </cdr:sp>
  </cdr:relSizeAnchor>
  <cdr:relSizeAnchor xmlns:cdr="http://schemas.openxmlformats.org/drawingml/2006/chartDrawing">
    <cdr:from>
      <cdr:x>0.63453</cdr:x>
      <cdr:y>0.86672</cdr:y>
    </cdr:from>
    <cdr:to>
      <cdr:x>0.81117</cdr:x>
      <cdr:y>0.95733</cdr:y>
    </cdr:to>
    <cdr:sp macro="" textlink="">
      <cdr:nvSpPr>
        <cdr:cNvPr id="7" name="Поле 6"/>
        <cdr:cNvSpPr txBox="1"/>
      </cdr:nvSpPr>
      <cdr:spPr>
        <a:xfrm xmlns:a="http://schemas.openxmlformats.org/drawingml/2006/main">
          <a:off x="1919542" y="1869053"/>
          <a:ext cx="534361" cy="1953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+52,0</a:t>
          </a:r>
          <a:r>
            <a:rPr lang="ru-RU" sz="1100" b="1" i="1">
              <a:solidFill>
                <a:schemeClr val="tx1">
                  <a:lumMod val="65000"/>
                  <a:lumOff val="35000"/>
                </a:schemeClr>
              </a:solidFill>
              <a:latin typeface="Arial Narrow" panose="020B0606020202030204" pitchFamily="34" charset="0"/>
            </a:rPr>
            <a:t>%</a:t>
          </a:r>
        </a:p>
      </cdr:txBody>
    </cdr:sp>
  </cdr:relSizeAnchor>
  <cdr:relSizeAnchor xmlns:cdr="http://schemas.openxmlformats.org/drawingml/2006/chartDrawing">
    <cdr:from>
      <cdr:x>0</cdr:x>
      <cdr:y>0.01502</cdr:y>
    </cdr:from>
    <cdr:to>
      <cdr:x>0.3</cdr:x>
      <cdr:y>0.1165</cdr:y>
    </cdr:to>
    <cdr:sp macro="" textlink="">
      <cdr:nvSpPr>
        <cdr:cNvPr id="9" name="Поле 8"/>
        <cdr:cNvSpPr txBox="1"/>
      </cdr:nvSpPr>
      <cdr:spPr>
        <a:xfrm xmlns:a="http://schemas.openxmlformats.org/drawingml/2006/main">
          <a:off x="0" y="35366"/>
          <a:ext cx="907542" cy="2389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latin typeface="Arial Narrow" panose="020B0606020202030204" pitchFamily="34" charset="0"/>
            </a:rPr>
            <a:t>млрд. рублей</a:t>
          </a:r>
        </a:p>
      </cdr:txBody>
    </cdr:sp>
  </cdr:relSizeAnchor>
  <cdr:relSizeAnchor xmlns:cdr="http://schemas.openxmlformats.org/drawingml/2006/chartDrawing">
    <cdr:from>
      <cdr:x>0.67168</cdr:x>
      <cdr:y>0.60717</cdr:y>
    </cdr:from>
    <cdr:to>
      <cdr:x>0.84131</cdr:x>
      <cdr:y>0.70874</cdr:y>
    </cdr:to>
    <cdr:sp macro="" textlink="">
      <cdr:nvSpPr>
        <cdr:cNvPr id="10" name="Поле 1"/>
        <cdr:cNvSpPr txBox="1"/>
      </cdr:nvSpPr>
      <cdr:spPr>
        <a:xfrm xmlns:a="http://schemas.openxmlformats.org/drawingml/2006/main">
          <a:off x="2031913" y="1309338"/>
          <a:ext cx="513154" cy="2190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+11,7%</a:t>
          </a:r>
        </a:p>
      </cdr:txBody>
    </cdr:sp>
  </cdr:relSizeAnchor>
</c:userShapes>
</file>

<file path=word/drawings/drawing31.xml><?xml version="1.0" encoding="utf-8"?>
<c:userShapes xmlns:c="http://schemas.openxmlformats.org/drawingml/2006/chart">
  <cdr:relSizeAnchor xmlns:cdr="http://schemas.openxmlformats.org/drawingml/2006/chartDrawing">
    <cdr:from>
      <cdr:x>0.11009</cdr:x>
      <cdr:y>0.86043</cdr:y>
    </cdr:from>
    <cdr:to>
      <cdr:x>0.24083</cdr:x>
      <cdr:y>0.94845</cdr:y>
    </cdr:to>
    <cdr:sp macro="" textlink="">
      <cdr:nvSpPr>
        <cdr:cNvPr id="3" name="Поле 2"/>
        <cdr:cNvSpPr txBox="1"/>
      </cdr:nvSpPr>
      <cdr:spPr>
        <a:xfrm xmlns:a="http://schemas.openxmlformats.org/drawingml/2006/main">
          <a:off x="365760" y="1907935"/>
          <a:ext cx="434339" cy="195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dirty="0">
              <a:latin typeface="Arial Narrow" panose="020B0606020202030204" pitchFamily="34" charset="0"/>
            </a:rPr>
            <a:t>01.01.13</a:t>
          </a:r>
        </a:p>
      </cdr:txBody>
    </cdr:sp>
  </cdr:relSizeAnchor>
  <cdr:relSizeAnchor xmlns:cdr="http://schemas.openxmlformats.org/drawingml/2006/chartDrawing">
    <cdr:from>
      <cdr:x>0.26376</cdr:x>
      <cdr:y>0.8602</cdr:y>
    </cdr:from>
    <cdr:to>
      <cdr:x>0.38872</cdr:x>
      <cdr:y>0.95533</cdr:y>
    </cdr:to>
    <cdr:sp macro="" textlink="">
      <cdr:nvSpPr>
        <cdr:cNvPr id="4" name="Поле 3"/>
        <cdr:cNvSpPr txBox="1"/>
      </cdr:nvSpPr>
      <cdr:spPr>
        <a:xfrm xmlns:a="http://schemas.openxmlformats.org/drawingml/2006/main">
          <a:off x="876300" y="1907433"/>
          <a:ext cx="415148" cy="2109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dirty="0">
              <a:latin typeface="Arial Narrow" panose="020B0606020202030204" pitchFamily="34" charset="0"/>
            </a:rPr>
            <a:t>01.01.14</a:t>
          </a:r>
        </a:p>
      </cdr:txBody>
    </cdr:sp>
  </cdr:relSizeAnchor>
  <cdr:relSizeAnchor xmlns:cdr="http://schemas.openxmlformats.org/drawingml/2006/chartDrawing">
    <cdr:from>
      <cdr:x>0.4352</cdr:x>
      <cdr:y>0.86364</cdr:y>
    </cdr:from>
    <cdr:to>
      <cdr:x>0.51853</cdr:x>
      <cdr:y>0.93939</cdr:y>
    </cdr:to>
    <cdr:sp macro="" textlink="">
      <cdr:nvSpPr>
        <cdr:cNvPr id="5" name="Поле 4"/>
        <cdr:cNvSpPr txBox="1"/>
      </cdr:nvSpPr>
      <cdr:spPr>
        <a:xfrm xmlns:a="http://schemas.openxmlformats.org/drawingml/2006/main">
          <a:off x="3384489" y="4104456"/>
          <a:ext cx="648073"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dirty="0">
              <a:latin typeface="Arial Narrow" panose="020B0606020202030204" pitchFamily="34" charset="0"/>
            </a:rPr>
            <a:t>01.01.15</a:t>
          </a:r>
        </a:p>
      </cdr:txBody>
    </cdr:sp>
  </cdr:relSizeAnchor>
  <cdr:relSizeAnchor xmlns:cdr="http://schemas.openxmlformats.org/drawingml/2006/chartDrawing">
    <cdr:from>
      <cdr:x>0.55963</cdr:x>
      <cdr:y>0.86364</cdr:y>
    </cdr:from>
    <cdr:to>
      <cdr:x>0.67508</cdr:x>
      <cdr:y>0.96907</cdr:y>
    </cdr:to>
    <cdr:sp macro="" textlink="">
      <cdr:nvSpPr>
        <cdr:cNvPr id="6" name="Поле 5"/>
        <cdr:cNvSpPr txBox="1"/>
      </cdr:nvSpPr>
      <cdr:spPr>
        <a:xfrm xmlns:a="http://schemas.openxmlformats.org/drawingml/2006/main">
          <a:off x="1859280" y="1915053"/>
          <a:ext cx="383552" cy="233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dirty="0">
              <a:latin typeface="Arial Narrow" panose="020B0606020202030204" pitchFamily="34" charset="0"/>
            </a:rPr>
            <a:t>01.01.16</a:t>
          </a:r>
        </a:p>
      </cdr:txBody>
    </cdr:sp>
  </cdr:relSizeAnchor>
  <cdr:relSizeAnchor xmlns:cdr="http://schemas.openxmlformats.org/drawingml/2006/chartDrawing">
    <cdr:from>
      <cdr:x>0.71101</cdr:x>
      <cdr:y>0.86708</cdr:y>
    </cdr:from>
    <cdr:to>
      <cdr:x>0.82104</cdr:x>
      <cdr:y>0.9622</cdr:y>
    </cdr:to>
    <cdr:sp macro="" textlink="">
      <cdr:nvSpPr>
        <cdr:cNvPr id="7" name="Поле 6"/>
        <cdr:cNvSpPr txBox="1"/>
      </cdr:nvSpPr>
      <cdr:spPr>
        <a:xfrm xmlns:a="http://schemas.openxmlformats.org/drawingml/2006/main">
          <a:off x="2362200" y="1922672"/>
          <a:ext cx="365565" cy="2109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dirty="0">
              <a:latin typeface="Arial Narrow" panose="020B0606020202030204" pitchFamily="34" charset="0"/>
            </a:rPr>
            <a:t>01.01.17</a:t>
          </a:r>
        </a:p>
      </cdr:txBody>
    </cdr:sp>
  </cdr:relSizeAnchor>
  <cdr:relSizeAnchor xmlns:cdr="http://schemas.openxmlformats.org/drawingml/2006/chartDrawing">
    <cdr:from>
      <cdr:x>0.87037</cdr:x>
      <cdr:y>0.86364</cdr:y>
    </cdr:from>
    <cdr:to>
      <cdr:x>0.9714</cdr:x>
      <cdr:y>0.92819</cdr:y>
    </cdr:to>
    <cdr:sp macro="" textlink="">
      <cdr:nvSpPr>
        <cdr:cNvPr id="8" name="Поле 6"/>
        <cdr:cNvSpPr txBox="1"/>
      </cdr:nvSpPr>
      <cdr:spPr>
        <a:xfrm xmlns:a="http://schemas.openxmlformats.org/drawingml/2006/main">
          <a:off x="6768752" y="4104456"/>
          <a:ext cx="785671" cy="3067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900" b="1" dirty="0" smtClean="0">
              <a:latin typeface="Arial Narrow" panose="020B0606020202030204" pitchFamily="34" charset="0"/>
            </a:rPr>
            <a:t>01.04.17</a:t>
          </a:r>
          <a:endParaRPr lang="ru-RU" sz="900" b="1" dirty="0">
            <a:latin typeface="Arial Narrow" panose="020B0606020202030204"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0.26995</cdr:x>
      <cdr:y>0.09734</cdr:y>
    </cdr:from>
    <cdr:to>
      <cdr:x>0.2719</cdr:x>
      <cdr:y>0.21646</cdr:y>
    </cdr:to>
    <cdr:cxnSp macro="">
      <cdr:nvCxnSpPr>
        <cdr:cNvPr id="3" name="Прямая соединительная линия 2"/>
        <cdr:cNvCxnSpPr/>
      </cdr:nvCxnSpPr>
      <cdr:spPr>
        <a:xfrm xmlns:a="http://schemas.openxmlformats.org/drawingml/2006/main" flipV="1">
          <a:off x="786809" y="243844"/>
          <a:ext cx="5685" cy="298416"/>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0.2719</cdr:x>
      <cdr:y>0.09429</cdr:y>
    </cdr:from>
    <cdr:to>
      <cdr:x>0.72942</cdr:x>
      <cdr:y>0.1019</cdr:y>
    </cdr:to>
    <cdr:cxnSp macro="">
      <cdr:nvCxnSpPr>
        <cdr:cNvPr id="5" name="Прямая соединительная линия 4"/>
        <cdr:cNvCxnSpPr/>
      </cdr:nvCxnSpPr>
      <cdr:spPr>
        <a:xfrm xmlns:a="http://schemas.openxmlformats.org/drawingml/2006/main">
          <a:off x="792481" y="236210"/>
          <a:ext cx="1333510" cy="1906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0.73203</cdr:x>
      <cdr:y>0.10646</cdr:y>
    </cdr:from>
    <cdr:to>
      <cdr:x>0.73324</cdr:x>
      <cdr:y>0.42444</cdr:y>
    </cdr:to>
    <cdr:cxnSp macro="">
      <cdr:nvCxnSpPr>
        <cdr:cNvPr id="7" name="Прямая со стрелкой 6"/>
        <cdr:cNvCxnSpPr/>
      </cdr:nvCxnSpPr>
      <cdr:spPr>
        <a:xfrm xmlns:a="http://schemas.openxmlformats.org/drawingml/2006/main">
          <a:off x="2133612" y="266690"/>
          <a:ext cx="3532" cy="79656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0.38889</cdr:x>
      <cdr:y>0</cdr:y>
    </cdr:from>
    <cdr:to>
      <cdr:x>0.62745</cdr:x>
      <cdr:y>0.09886</cdr:y>
    </cdr:to>
    <cdr:sp macro="" textlink="">
      <cdr:nvSpPr>
        <cdr:cNvPr id="8" name="Поле 7"/>
        <cdr:cNvSpPr txBox="1"/>
      </cdr:nvSpPr>
      <cdr:spPr>
        <a:xfrm xmlns:a="http://schemas.openxmlformats.org/drawingml/2006/main">
          <a:off x="1133478" y="0"/>
          <a:ext cx="695322" cy="247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-24,1%</a:t>
          </a:r>
        </a:p>
      </cdr:txBody>
    </cdr:sp>
  </cdr:relSizeAnchor>
  <cdr:relSizeAnchor xmlns:cdr="http://schemas.openxmlformats.org/drawingml/2006/chartDrawing">
    <cdr:from>
      <cdr:x>0.68628</cdr:x>
      <cdr:y>0</cdr:y>
    </cdr:from>
    <cdr:to>
      <cdr:x>1</cdr:x>
      <cdr:y>0.11787</cdr:y>
    </cdr:to>
    <cdr:sp macro="" textlink="">
      <cdr:nvSpPr>
        <cdr:cNvPr id="6" name="Поле 5"/>
        <cdr:cNvSpPr txBox="1"/>
      </cdr:nvSpPr>
      <cdr:spPr>
        <a:xfrm xmlns:a="http://schemas.openxmlformats.org/drawingml/2006/main">
          <a:off x="2000266" y="0"/>
          <a:ext cx="914384" cy="2952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i="1">
              <a:latin typeface="Arial Narrow" panose="020B0606020202030204" pitchFamily="34" charset="0"/>
            </a:rPr>
            <a:t>млрд</a:t>
          </a:r>
          <a:r>
            <a:rPr lang="ru-RU" sz="1100" i="1" baseline="0">
              <a:latin typeface="Arial Narrow" panose="020B0606020202030204" pitchFamily="34" charset="0"/>
            </a:rPr>
            <a:t> рублей </a:t>
          </a:r>
          <a:endParaRPr lang="ru-RU" sz="1100" i="1">
            <a:latin typeface="Arial Narrow" panose="020B0606020202030204" pitchFamily="34"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0.29028</cdr:x>
      <cdr:y>0.10341</cdr:y>
    </cdr:from>
    <cdr:to>
      <cdr:x>0.29444</cdr:x>
      <cdr:y>0.30491</cdr:y>
    </cdr:to>
    <cdr:cxnSp macro="">
      <cdr:nvCxnSpPr>
        <cdr:cNvPr id="3" name="Прямая соединительная линия 2"/>
        <cdr:cNvCxnSpPr/>
      </cdr:nvCxnSpPr>
      <cdr:spPr>
        <a:xfrm xmlns:a="http://schemas.openxmlformats.org/drawingml/2006/main" flipH="1" flipV="1">
          <a:off x="796286" y="304940"/>
          <a:ext cx="11434" cy="59422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0.10599</cdr:y>
    </cdr:from>
    <cdr:to>
      <cdr:x>0.72917</cdr:x>
      <cdr:y>0.10599</cdr:y>
    </cdr:to>
    <cdr:cxnSp macro="">
      <cdr:nvCxnSpPr>
        <cdr:cNvPr id="5" name="Прямая соединительная линия 4"/>
        <cdr:cNvCxnSpPr/>
      </cdr:nvCxnSpPr>
      <cdr:spPr>
        <a:xfrm xmlns:a="http://schemas.openxmlformats.org/drawingml/2006/main">
          <a:off x="800109" y="312558"/>
          <a:ext cx="120015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0.73333</cdr:x>
      <cdr:y>0.11111</cdr:y>
    </cdr:from>
    <cdr:to>
      <cdr:x>0.74031</cdr:x>
      <cdr:y>0.36101</cdr:y>
    </cdr:to>
    <cdr:cxnSp macro="">
      <cdr:nvCxnSpPr>
        <cdr:cNvPr id="7" name="Прямая со стрелкой 6"/>
        <cdr:cNvCxnSpPr/>
      </cdr:nvCxnSpPr>
      <cdr:spPr>
        <a:xfrm xmlns:a="http://schemas.openxmlformats.org/drawingml/2006/main">
          <a:off x="2011671" y="291250"/>
          <a:ext cx="19148" cy="655047"/>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0.3375</cdr:x>
      <cdr:y>0.02067</cdr:y>
    </cdr:from>
    <cdr:to>
      <cdr:x>0.67083</cdr:x>
      <cdr:y>0.09819</cdr:y>
    </cdr:to>
    <cdr:sp macro="" textlink="">
      <cdr:nvSpPr>
        <cdr:cNvPr id="9" name="Поле 8"/>
        <cdr:cNvSpPr txBox="1"/>
      </cdr:nvSpPr>
      <cdr:spPr>
        <a:xfrm xmlns:a="http://schemas.openxmlformats.org/drawingml/2006/main">
          <a:off x="925836" y="60961"/>
          <a:ext cx="914391"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-14,4%</a:t>
          </a:r>
        </a:p>
      </cdr:txBody>
    </cdr:sp>
  </cdr:relSizeAnchor>
  <cdr:relSizeAnchor xmlns:cdr="http://schemas.openxmlformats.org/drawingml/2006/chartDrawing">
    <cdr:from>
      <cdr:x>0.66667</cdr:x>
      <cdr:y>0</cdr:y>
    </cdr:from>
    <cdr:to>
      <cdr:x>1</cdr:x>
      <cdr:y>0.08042</cdr:y>
    </cdr:to>
    <cdr:sp macro="" textlink="">
      <cdr:nvSpPr>
        <cdr:cNvPr id="6" name="Поле 5"/>
        <cdr:cNvSpPr txBox="1"/>
      </cdr:nvSpPr>
      <cdr:spPr>
        <a:xfrm xmlns:a="http://schemas.openxmlformats.org/drawingml/2006/main">
          <a:off x="1828809" y="0"/>
          <a:ext cx="914391"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userShapes>
</file>

<file path=word/drawings/drawing34.xml><?xml version="1.0" encoding="utf-8"?>
<c:userShapes xmlns:c="http://schemas.openxmlformats.org/drawingml/2006/chart">
  <cdr:relSizeAnchor xmlns:cdr="http://schemas.openxmlformats.org/drawingml/2006/chartDrawing">
    <cdr:from>
      <cdr:x>0.29167</cdr:x>
      <cdr:y>0.10259</cdr:y>
    </cdr:from>
    <cdr:to>
      <cdr:x>0.29196</cdr:x>
      <cdr:y>0.13953</cdr:y>
    </cdr:to>
    <cdr:cxnSp macro="">
      <cdr:nvCxnSpPr>
        <cdr:cNvPr id="3" name="Прямая соединительная линия 2"/>
        <cdr:cNvCxnSpPr/>
      </cdr:nvCxnSpPr>
      <cdr:spPr>
        <a:xfrm xmlns:a="http://schemas.openxmlformats.org/drawingml/2006/main" flipH="1" flipV="1">
          <a:off x="800109" y="250156"/>
          <a:ext cx="788" cy="90086"/>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0.08953</cdr:y>
    </cdr:from>
    <cdr:to>
      <cdr:x>0.72917</cdr:x>
      <cdr:y>0.08953</cdr:y>
    </cdr:to>
    <cdr:cxnSp macro="">
      <cdr:nvCxnSpPr>
        <cdr:cNvPr id="5" name="Прямая соединительная линия 4"/>
        <cdr:cNvCxnSpPr/>
      </cdr:nvCxnSpPr>
      <cdr:spPr>
        <a:xfrm xmlns:a="http://schemas.openxmlformats.org/drawingml/2006/main">
          <a:off x="800100" y="218298"/>
          <a:ext cx="1200150" cy="0"/>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0.72708</cdr:x>
      <cdr:y>0.10203</cdr:y>
    </cdr:from>
    <cdr:to>
      <cdr:x>0.73256</cdr:x>
      <cdr:y>0.4186</cdr:y>
    </cdr:to>
    <cdr:cxnSp macro="">
      <cdr:nvCxnSpPr>
        <cdr:cNvPr id="7" name="Прямая со стрелкой 6"/>
        <cdr:cNvCxnSpPr/>
      </cdr:nvCxnSpPr>
      <cdr:spPr>
        <a:xfrm xmlns:a="http://schemas.openxmlformats.org/drawingml/2006/main">
          <a:off x="1994526" y="248790"/>
          <a:ext cx="15028" cy="771936"/>
        </a:xfrm>
        <a:prstGeom xmlns:a="http://schemas.openxmlformats.org/drawingml/2006/main" prst="straightConnector1">
          <a:avLst/>
        </a:prstGeom>
        <a:ln xmlns:a="http://schemas.openxmlformats.org/drawingml/2006/main">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cdr:y>
    </cdr:from>
    <cdr:to>
      <cdr:x>0.67361</cdr:x>
      <cdr:y>0.10687</cdr:y>
    </cdr:to>
    <cdr:sp macro="" textlink="">
      <cdr:nvSpPr>
        <cdr:cNvPr id="9" name="Поле 8"/>
        <cdr:cNvSpPr txBox="1"/>
      </cdr:nvSpPr>
      <cdr:spPr>
        <a:xfrm xmlns:a="http://schemas.openxmlformats.org/drawingml/2006/main">
          <a:off x="933450" y="0"/>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в 2,6 раза</a:t>
          </a:r>
        </a:p>
      </cdr:txBody>
    </cdr:sp>
  </cdr:relSizeAnchor>
  <cdr:relSizeAnchor xmlns:cdr="http://schemas.openxmlformats.org/drawingml/2006/chartDrawing">
    <cdr:from>
      <cdr:x>0.66667</cdr:x>
      <cdr:y>0</cdr:y>
    </cdr:from>
    <cdr:to>
      <cdr:x>1</cdr:x>
      <cdr:y>0.10687</cdr:y>
    </cdr:to>
    <cdr:sp macro="" textlink="">
      <cdr:nvSpPr>
        <cdr:cNvPr id="8" name="Поле 7"/>
        <cdr:cNvSpPr txBox="1"/>
      </cdr:nvSpPr>
      <cdr:spPr>
        <a:xfrm xmlns:a="http://schemas.openxmlformats.org/drawingml/2006/main">
          <a:off x="1828809" y="0"/>
          <a:ext cx="914391"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dr:relSizeAnchor xmlns:cdr="http://schemas.openxmlformats.org/drawingml/2006/chartDrawing">
    <cdr:from>
      <cdr:x>0.36389</cdr:x>
      <cdr:y>0</cdr:y>
    </cdr:from>
    <cdr:to>
      <cdr:x>0.36389</cdr:x>
      <cdr:y>0.08438</cdr:y>
    </cdr:to>
    <cdr:cxnSp macro="">
      <cdr:nvCxnSpPr>
        <cdr:cNvPr id="4" name="Прямая со стрелкой 3"/>
        <cdr:cNvCxnSpPr/>
      </cdr:nvCxnSpPr>
      <cdr:spPr>
        <a:xfrm xmlns:a="http://schemas.openxmlformats.org/drawingml/2006/main">
          <a:off x="998220" y="0"/>
          <a:ext cx="0" cy="20574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5.xml><?xml version="1.0" encoding="utf-8"?>
<c:userShapes xmlns:c="http://schemas.openxmlformats.org/drawingml/2006/chart">
  <cdr:relSizeAnchor xmlns:cdr="http://schemas.openxmlformats.org/drawingml/2006/chartDrawing">
    <cdr:from>
      <cdr:x>0.27412</cdr:x>
      <cdr:y>0.11306</cdr:y>
    </cdr:from>
    <cdr:to>
      <cdr:x>0.2774</cdr:x>
      <cdr:y>0.23071</cdr:y>
    </cdr:to>
    <cdr:cxnSp macro="">
      <cdr:nvCxnSpPr>
        <cdr:cNvPr id="3" name="Прямая соединительная линия 2"/>
        <cdr:cNvCxnSpPr/>
      </cdr:nvCxnSpPr>
      <cdr:spPr>
        <a:xfrm xmlns:a="http://schemas.openxmlformats.org/drawingml/2006/main" flipH="1" flipV="1">
          <a:off x="843351" y="287531"/>
          <a:ext cx="10089" cy="299209"/>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0.27759</cdr:x>
      <cdr:y>0.10094</cdr:y>
    </cdr:from>
    <cdr:to>
      <cdr:x>0.7356</cdr:x>
      <cdr:y>0.10498</cdr:y>
    </cdr:to>
    <cdr:cxnSp macro="">
      <cdr:nvCxnSpPr>
        <cdr:cNvPr id="5" name="Прямая соединительная линия 4"/>
        <cdr:cNvCxnSpPr/>
      </cdr:nvCxnSpPr>
      <cdr:spPr>
        <a:xfrm xmlns:a="http://schemas.openxmlformats.org/drawingml/2006/main" flipV="1">
          <a:off x="762000" y="238125"/>
          <a:ext cx="1257300" cy="952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0.73684</cdr:x>
      <cdr:y>0.10498</cdr:y>
    </cdr:from>
    <cdr:to>
      <cdr:x>0.73907</cdr:x>
      <cdr:y>0.57303</cdr:y>
    </cdr:to>
    <cdr:cxnSp macro="">
      <cdr:nvCxnSpPr>
        <cdr:cNvPr id="7" name="Прямая со стрелкой 6"/>
        <cdr:cNvCxnSpPr/>
      </cdr:nvCxnSpPr>
      <cdr:spPr>
        <a:xfrm xmlns:a="http://schemas.openxmlformats.org/drawingml/2006/main" flipH="1">
          <a:off x="2266950" y="266983"/>
          <a:ext cx="6854" cy="1190342"/>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0.34245</cdr:x>
      <cdr:y>0</cdr:y>
    </cdr:from>
    <cdr:to>
      <cdr:x>0.65617</cdr:x>
      <cdr:y>0.10118</cdr:y>
    </cdr:to>
    <cdr:sp macro="" textlink="">
      <cdr:nvSpPr>
        <cdr:cNvPr id="8" name="Поле 7"/>
        <cdr:cNvSpPr txBox="1"/>
      </cdr:nvSpPr>
      <cdr:spPr>
        <a:xfrm xmlns:a="http://schemas.openxmlformats.org/drawingml/2006/main">
          <a:off x="1053574" y="0"/>
          <a:ext cx="965183" cy="2573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-54,4%</a:t>
          </a:r>
        </a:p>
      </cdr:txBody>
    </cdr:sp>
  </cdr:relSizeAnchor>
  <cdr:relSizeAnchor xmlns:cdr="http://schemas.openxmlformats.org/drawingml/2006/chartDrawing">
    <cdr:from>
      <cdr:x>0.65783</cdr:x>
      <cdr:y>0</cdr:y>
    </cdr:from>
    <cdr:to>
      <cdr:x>0.97155</cdr:x>
      <cdr:y>0.10118</cdr:y>
    </cdr:to>
    <cdr:sp macro="" textlink="">
      <cdr:nvSpPr>
        <cdr:cNvPr id="15" name="Поле 1"/>
        <cdr:cNvSpPr txBox="1"/>
      </cdr:nvSpPr>
      <cdr:spPr>
        <a:xfrm xmlns:a="http://schemas.openxmlformats.org/drawingml/2006/main">
          <a:off x="2023856" y="0"/>
          <a:ext cx="965183" cy="2573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i="1">
              <a:latin typeface="Arial Narrow" panose="020B0606020202030204" pitchFamily="34" charset="0"/>
            </a:rPr>
            <a:t>млн.рублей</a:t>
          </a:r>
        </a:p>
      </cdr:txBody>
    </cdr:sp>
  </cdr:relSizeAnchor>
</c:userShapes>
</file>

<file path=word/drawings/drawing36.xml><?xml version="1.0" encoding="utf-8"?>
<c:userShapes xmlns:c="http://schemas.openxmlformats.org/drawingml/2006/chart">
  <cdr:relSizeAnchor xmlns:cdr="http://schemas.openxmlformats.org/drawingml/2006/chartDrawing">
    <cdr:from>
      <cdr:x>0.61437</cdr:x>
      <cdr:y>0.19048</cdr:y>
    </cdr:from>
    <cdr:to>
      <cdr:x>0.63778</cdr:x>
      <cdr:y>0.2739</cdr:y>
    </cdr:to>
    <cdr:sp macro="" textlink="">
      <cdr:nvSpPr>
        <cdr:cNvPr id="2" name="Стрелка вверх 1"/>
        <cdr:cNvSpPr/>
      </cdr:nvSpPr>
      <cdr:spPr>
        <a:xfrm xmlns:a="http://schemas.openxmlformats.org/drawingml/2006/main">
          <a:off x="1796925" y="325004"/>
          <a:ext cx="68451" cy="142333"/>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0.2254</cdr:x>
      <cdr:y>0.50445</cdr:y>
    </cdr:from>
    <cdr:to>
      <cdr:x>0.25003</cdr:x>
      <cdr:y>0.60022</cdr:y>
    </cdr:to>
    <cdr:sp macro="" textlink="">
      <cdr:nvSpPr>
        <cdr:cNvPr id="3" name="Стрелка вверх 2"/>
        <cdr:cNvSpPr/>
      </cdr:nvSpPr>
      <cdr:spPr>
        <a:xfrm xmlns:a="http://schemas.openxmlformats.org/drawingml/2006/main">
          <a:off x="659259" y="860723"/>
          <a:ext cx="72034" cy="16340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0.79248</cdr:x>
      <cdr:y>0.11217</cdr:y>
    </cdr:from>
    <cdr:to>
      <cdr:x>0.81785</cdr:x>
      <cdr:y>0.2026</cdr:y>
    </cdr:to>
    <cdr:sp macro="" textlink="">
      <cdr:nvSpPr>
        <cdr:cNvPr id="4" name="Стрелка вверх 3"/>
        <cdr:cNvSpPr/>
      </cdr:nvSpPr>
      <cdr:spPr>
        <a:xfrm xmlns:a="http://schemas.openxmlformats.org/drawingml/2006/main">
          <a:off x="2317862" y="191386"/>
          <a:ext cx="74208" cy="15430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0.41566</cdr:x>
      <cdr:y>0.26387</cdr:y>
    </cdr:from>
    <cdr:to>
      <cdr:x>0.44019</cdr:x>
      <cdr:y>0.35131</cdr:y>
    </cdr:to>
    <cdr:sp macro="" textlink="">
      <cdr:nvSpPr>
        <cdr:cNvPr id="5" name="Стрелка вверх 4"/>
        <cdr:cNvSpPr/>
      </cdr:nvSpPr>
      <cdr:spPr>
        <a:xfrm xmlns:a="http://schemas.openxmlformats.org/drawingml/2006/main">
          <a:off x="1215726" y="450232"/>
          <a:ext cx="71749" cy="149191"/>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0.07816</cdr:x>
      <cdr:y>0.6978</cdr:y>
    </cdr:from>
    <cdr:to>
      <cdr:x>0.31589</cdr:x>
      <cdr:y>0.82062</cdr:y>
    </cdr:to>
    <cdr:sp macro="" textlink="">
      <cdr:nvSpPr>
        <cdr:cNvPr id="6" name="Поле 5"/>
        <cdr:cNvSpPr txBox="1"/>
      </cdr:nvSpPr>
      <cdr:spPr>
        <a:xfrm xmlns:a="http://schemas.openxmlformats.org/drawingml/2006/main">
          <a:off x="228599" y="1190624"/>
          <a:ext cx="695325" cy="209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bg1"/>
              </a:solidFill>
              <a:latin typeface="Arial Narrow" panose="020B0606020202030204" pitchFamily="34" charset="0"/>
              <a:cs typeface="Arabic Typesetting" panose="03020402040406030203" pitchFamily="66" charset="-78"/>
            </a:rPr>
            <a:t>3,0</a:t>
          </a:r>
        </a:p>
      </cdr:txBody>
    </cdr:sp>
  </cdr:relSizeAnchor>
  <cdr:relSizeAnchor xmlns:cdr="http://schemas.openxmlformats.org/drawingml/2006/chartDrawing">
    <cdr:from>
      <cdr:x>0.23773</cdr:x>
      <cdr:y>0.64756</cdr:y>
    </cdr:from>
    <cdr:to>
      <cdr:x>0.40382</cdr:x>
      <cdr:y>0.81504</cdr:y>
    </cdr:to>
    <cdr:sp macro="" textlink="">
      <cdr:nvSpPr>
        <cdr:cNvPr id="7" name="Поле 6"/>
        <cdr:cNvSpPr txBox="1"/>
      </cdr:nvSpPr>
      <cdr:spPr>
        <a:xfrm xmlns:a="http://schemas.openxmlformats.org/drawingml/2006/main">
          <a:off x="695324" y="1104900"/>
          <a:ext cx="4857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bg1"/>
              </a:solidFill>
              <a:latin typeface="Arial Narrow" panose="020B0606020202030204" pitchFamily="34" charset="0"/>
            </a:rPr>
            <a:t>10</a:t>
          </a:r>
          <a:r>
            <a:rPr lang="ru-RU" sz="1400" b="1">
              <a:solidFill>
                <a:schemeClr val="bg1"/>
              </a:solidFill>
              <a:latin typeface="Arial Narrow" panose="020B0606020202030204" pitchFamily="34" charset="0"/>
            </a:rPr>
            <a:t>,</a:t>
          </a:r>
          <a:r>
            <a:rPr lang="en-US" sz="1400" b="1">
              <a:solidFill>
                <a:schemeClr val="bg1"/>
              </a:solidFill>
              <a:latin typeface="Arial Narrow" panose="020B0606020202030204" pitchFamily="34" charset="0"/>
            </a:rPr>
            <a:t>0</a:t>
          </a:r>
          <a:endParaRPr lang="ru-RU" sz="1400" b="1">
            <a:solidFill>
              <a:schemeClr val="bg1"/>
            </a:solidFill>
            <a:latin typeface="Arial Narrow" panose="020B0606020202030204" pitchFamily="34" charset="0"/>
          </a:endParaRPr>
        </a:p>
      </cdr:txBody>
    </cdr:sp>
  </cdr:relSizeAnchor>
  <cdr:relSizeAnchor xmlns:cdr="http://schemas.openxmlformats.org/drawingml/2006/chartDrawing">
    <cdr:from>
      <cdr:x>0.41793</cdr:x>
      <cdr:y>0.40938</cdr:y>
    </cdr:from>
    <cdr:to>
      <cdr:x>0.58402</cdr:x>
      <cdr:y>0.57685</cdr:y>
    </cdr:to>
    <cdr:sp macro="" textlink="">
      <cdr:nvSpPr>
        <cdr:cNvPr id="8" name="Поле 1"/>
        <cdr:cNvSpPr txBox="1"/>
      </cdr:nvSpPr>
      <cdr:spPr>
        <a:xfrm xmlns:a="http://schemas.openxmlformats.org/drawingml/2006/main">
          <a:off x="1222374" y="698500"/>
          <a:ext cx="485775" cy="285750"/>
        </a:xfrm>
        <a:prstGeom xmlns:a="http://schemas.openxmlformats.org/drawingml/2006/main" prst="rect">
          <a:avLst/>
        </a:prstGeom>
      </cdr:spPr>
    </cdr:sp>
  </cdr:relSizeAnchor>
  <cdr:relSizeAnchor xmlns:cdr="http://schemas.openxmlformats.org/drawingml/2006/chartDrawing">
    <cdr:from>
      <cdr:x>0.41685</cdr:x>
      <cdr:y>0.4131</cdr:y>
    </cdr:from>
    <cdr:to>
      <cdr:x>0.63504</cdr:x>
      <cdr:y>0.60849</cdr:y>
    </cdr:to>
    <cdr:sp macro="" textlink="">
      <cdr:nvSpPr>
        <cdr:cNvPr id="9" name="Поле 8"/>
        <cdr:cNvSpPr txBox="1"/>
      </cdr:nvSpPr>
      <cdr:spPr>
        <a:xfrm xmlns:a="http://schemas.openxmlformats.org/drawingml/2006/main">
          <a:off x="1219199" y="704850"/>
          <a:ext cx="6381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29,5</a:t>
          </a:r>
        </a:p>
      </cdr:txBody>
    </cdr:sp>
  </cdr:relSizeAnchor>
  <cdr:relSizeAnchor xmlns:cdr="http://schemas.openxmlformats.org/drawingml/2006/chartDrawing">
    <cdr:from>
      <cdr:x>0.59922</cdr:x>
      <cdr:y>0.33495</cdr:y>
    </cdr:from>
    <cdr:to>
      <cdr:x>0.80113</cdr:x>
      <cdr:y>0.53033</cdr:y>
    </cdr:to>
    <cdr:sp macro="" textlink="">
      <cdr:nvSpPr>
        <cdr:cNvPr id="10" name="Поле 9"/>
        <cdr:cNvSpPr txBox="1"/>
      </cdr:nvSpPr>
      <cdr:spPr>
        <a:xfrm xmlns:a="http://schemas.openxmlformats.org/drawingml/2006/main">
          <a:off x="1752600" y="571500"/>
          <a:ext cx="5905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bg1"/>
              </a:solidFill>
              <a:latin typeface="Arial Narrow" panose="020B0606020202030204" pitchFamily="34" charset="0"/>
            </a:rPr>
            <a:t>30</a:t>
          </a:r>
          <a:r>
            <a:rPr lang="ru-RU" sz="1400" b="1">
              <a:solidFill>
                <a:schemeClr val="bg1"/>
              </a:solidFill>
              <a:latin typeface="Arial Narrow" panose="020B0606020202030204" pitchFamily="34" charset="0"/>
            </a:rPr>
            <a:t>,5</a:t>
          </a:r>
        </a:p>
      </cdr:txBody>
    </cdr:sp>
  </cdr:relSizeAnchor>
  <cdr:relSizeAnchor xmlns:cdr="http://schemas.openxmlformats.org/drawingml/2006/chartDrawing">
    <cdr:from>
      <cdr:x>0.78159</cdr:x>
      <cdr:y>0.25121</cdr:y>
    </cdr:from>
    <cdr:to>
      <cdr:x>0.97047</cdr:x>
      <cdr:y>0.39077</cdr:y>
    </cdr:to>
    <cdr:sp macro="" textlink="">
      <cdr:nvSpPr>
        <cdr:cNvPr id="11" name="Поле 10"/>
        <cdr:cNvSpPr txBox="1"/>
      </cdr:nvSpPr>
      <cdr:spPr>
        <a:xfrm xmlns:a="http://schemas.openxmlformats.org/drawingml/2006/main">
          <a:off x="2286000" y="428625"/>
          <a:ext cx="552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solidFill>
                <a:schemeClr val="bg1"/>
              </a:solidFill>
              <a:latin typeface="Arial Narrow" panose="020B0606020202030204" pitchFamily="34" charset="0"/>
            </a:rPr>
            <a:t>32</a:t>
          </a:r>
          <a:r>
            <a:rPr lang="ru-RU" sz="1400" b="1">
              <a:solidFill>
                <a:schemeClr val="bg1"/>
              </a:solidFill>
              <a:latin typeface="Arial Narrow" panose="020B0606020202030204" pitchFamily="34" charset="0"/>
            </a:rPr>
            <a:t>,1</a:t>
          </a:r>
        </a:p>
      </cdr:txBody>
    </cdr:sp>
  </cdr:relSizeAnchor>
  <cdr:relSizeAnchor xmlns:cdr="http://schemas.openxmlformats.org/drawingml/2006/chartDrawing">
    <cdr:from>
      <cdr:x>0.21772</cdr:x>
      <cdr:y>0.49125</cdr:y>
    </cdr:from>
    <cdr:to>
      <cdr:x>0.51082</cdr:x>
      <cdr:y>0.63082</cdr:y>
    </cdr:to>
    <cdr:sp macro="" textlink="">
      <cdr:nvSpPr>
        <cdr:cNvPr id="12" name="Поле 11"/>
        <cdr:cNvSpPr txBox="1"/>
      </cdr:nvSpPr>
      <cdr:spPr>
        <a:xfrm xmlns:a="http://schemas.openxmlformats.org/drawingml/2006/main">
          <a:off x="636803" y="838200"/>
          <a:ext cx="857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в 3,3 раза</a:t>
          </a:r>
        </a:p>
      </cdr:txBody>
    </cdr:sp>
  </cdr:relSizeAnchor>
  <cdr:relSizeAnchor xmlns:cdr="http://schemas.openxmlformats.org/drawingml/2006/chartDrawing">
    <cdr:from>
      <cdr:x>0.2551</cdr:x>
      <cdr:y>0.52103</cdr:y>
    </cdr:from>
    <cdr:to>
      <cdr:x>0.5482</cdr:x>
      <cdr:y>0.66059</cdr:y>
    </cdr:to>
    <cdr:sp macro="" textlink="">
      <cdr:nvSpPr>
        <cdr:cNvPr id="13" name="Поле 1"/>
        <cdr:cNvSpPr txBox="1"/>
      </cdr:nvSpPr>
      <cdr:spPr>
        <a:xfrm xmlns:a="http://schemas.openxmlformats.org/drawingml/2006/main">
          <a:off x="746125" y="889000"/>
          <a:ext cx="857250" cy="238125"/>
        </a:xfrm>
        <a:prstGeom xmlns:a="http://schemas.openxmlformats.org/drawingml/2006/main" prst="rect">
          <a:avLst/>
        </a:prstGeom>
      </cdr:spPr>
    </cdr:sp>
  </cdr:relSizeAnchor>
  <cdr:relSizeAnchor xmlns:cdr="http://schemas.openxmlformats.org/drawingml/2006/chartDrawing">
    <cdr:from>
      <cdr:x>0.41185</cdr:x>
      <cdr:y>0.24563</cdr:y>
    </cdr:from>
    <cdr:to>
      <cdr:x>0.67563</cdr:x>
      <cdr:y>0.39077</cdr:y>
    </cdr:to>
    <cdr:sp macro="" textlink="">
      <cdr:nvSpPr>
        <cdr:cNvPr id="14" name="Поле 13"/>
        <cdr:cNvSpPr txBox="1"/>
      </cdr:nvSpPr>
      <cdr:spPr>
        <a:xfrm xmlns:a="http://schemas.openxmlformats.org/drawingml/2006/main">
          <a:off x="1204569" y="419100"/>
          <a:ext cx="7715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в 3,</a:t>
          </a:r>
          <a:r>
            <a:rPr lang="ru-RU" sz="900" b="1" baseline="0">
              <a:solidFill>
                <a:schemeClr val="tx1">
                  <a:lumMod val="50000"/>
                  <a:lumOff val="50000"/>
                </a:schemeClr>
              </a:solidFill>
              <a:latin typeface="Arial Narrow" panose="020B0606020202030204" pitchFamily="34" charset="0"/>
            </a:rPr>
            <a:t>0 раза</a:t>
          </a:r>
          <a:endParaRPr lang="ru-RU" sz="900" b="1">
            <a:solidFill>
              <a:schemeClr val="tx1">
                <a:lumMod val="50000"/>
                <a:lumOff val="50000"/>
              </a:schemeClr>
            </a:solidFill>
            <a:latin typeface="Arial Narrow" panose="020B0606020202030204" pitchFamily="34" charset="0"/>
          </a:endParaRPr>
        </a:p>
      </cdr:txBody>
    </cdr:sp>
  </cdr:relSizeAnchor>
  <cdr:relSizeAnchor xmlns:cdr="http://schemas.openxmlformats.org/drawingml/2006/chartDrawing">
    <cdr:from>
      <cdr:x>0.60776</cdr:x>
      <cdr:y>0.17578</cdr:y>
    </cdr:from>
    <cdr:to>
      <cdr:x>0.83036</cdr:x>
      <cdr:y>0.31726</cdr:y>
    </cdr:to>
    <cdr:sp macro="" textlink="">
      <cdr:nvSpPr>
        <cdr:cNvPr id="15" name="Поле 14"/>
        <cdr:cNvSpPr txBox="1"/>
      </cdr:nvSpPr>
      <cdr:spPr>
        <a:xfrm xmlns:a="http://schemas.openxmlformats.org/drawingml/2006/main">
          <a:off x="1777592" y="299923"/>
          <a:ext cx="651053" cy="241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на 3,4%</a:t>
          </a:r>
        </a:p>
      </cdr:txBody>
    </cdr:sp>
  </cdr:relSizeAnchor>
  <cdr:relSizeAnchor xmlns:cdr="http://schemas.openxmlformats.org/drawingml/2006/chartDrawing">
    <cdr:from>
      <cdr:x>0.79241</cdr:x>
      <cdr:y>0.11147</cdr:y>
    </cdr:from>
    <cdr:to>
      <cdr:x>0.97999</cdr:x>
      <cdr:y>0.21008</cdr:y>
    </cdr:to>
    <cdr:sp macro="" textlink="">
      <cdr:nvSpPr>
        <cdr:cNvPr id="16" name="Поле 15"/>
        <cdr:cNvSpPr txBox="1"/>
      </cdr:nvSpPr>
      <cdr:spPr>
        <a:xfrm xmlns:a="http://schemas.openxmlformats.org/drawingml/2006/main">
          <a:off x="2317648" y="190195"/>
          <a:ext cx="548640" cy="168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на</a:t>
          </a:r>
          <a:r>
            <a:rPr lang="ru-RU" sz="900" b="1" baseline="0">
              <a:solidFill>
                <a:schemeClr val="tx1">
                  <a:lumMod val="50000"/>
                  <a:lumOff val="50000"/>
                </a:schemeClr>
              </a:solidFill>
              <a:latin typeface="Arial Narrow" panose="020B0606020202030204" pitchFamily="34" charset="0"/>
            </a:rPr>
            <a:t> 5,4%</a:t>
          </a:r>
          <a:endParaRPr lang="ru-RU" sz="900" b="1">
            <a:solidFill>
              <a:schemeClr val="tx1">
                <a:lumMod val="50000"/>
                <a:lumOff val="50000"/>
              </a:schemeClr>
            </a:solidFill>
            <a:latin typeface="Arial Narrow" panose="020B0606020202030204" pitchFamily="34" charset="0"/>
          </a:endParaRPr>
        </a:p>
      </cdr:txBody>
    </cdr:sp>
  </cdr:relSizeAnchor>
  <cdr:relSizeAnchor xmlns:cdr="http://schemas.openxmlformats.org/drawingml/2006/chartDrawing">
    <cdr:from>
      <cdr:x>0</cdr:x>
      <cdr:y>0</cdr:y>
    </cdr:from>
    <cdr:to>
      <cdr:x>0.38932</cdr:x>
      <cdr:y>0.25279</cdr:y>
    </cdr:to>
    <cdr:sp macro="" textlink="">
      <cdr:nvSpPr>
        <cdr:cNvPr id="17" name="Поле 16"/>
        <cdr:cNvSpPr txBox="1"/>
      </cdr:nvSpPr>
      <cdr:spPr>
        <a:xfrm xmlns:a="http://schemas.openxmlformats.org/drawingml/2006/main">
          <a:off x="0" y="-7435970"/>
          <a:ext cx="1138686" cy="431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tx1">
                  <a:lumMod val="50000"/>
                  <a:lumOff val="50000"/>
                </a:schemeClr>
              </a:solidFill>
              <a:latin typeface="Arial Narrow" panose="020B0606020202030204" pitchFamily="34" charset="0"/>
            </a:rPr>
            <a:t>Всего: </a:t>
          </a:r>
          <a:endParaRPr lang="en-US" sz="1100" b="1">
            <a:solidFill>
              <a:schemeClr val="tx1">
                <a:lumMod val="50000"/>
                <a:lumOff val="50000"/>
              </a:schemeClr>
            </a:solidFill>
            <a:latin typeface="Arial Narrow" panose="020B0606020202030204" pitchFamily="34" charset="0"/>
          </a:endParaRPr>
        </a:p>
        <a:p xmlns:a="http://schemas.openxmlformats.org/drawingml/2006/main">
          <a:r>
            <a:rPr lang="ru-RU" sz="1100" b="1">
              <a:solidFill>
                <a:schemeClr val="tx1">
                  <a:lumMod val="50000"/>
                  <a:lumOff val="50000"/>
                </a:schemeClr>
              </a:solidFill>
              <a:latin typeface="Arial Narrow" panose="020B0606020202030204" pitchFamily="34" charset="0"/>
            </a:rPr>
            <a:t>105,1 млрд. руб.</a:t>
          </a:r>
        </a:p>
      </cdr:txBody>
    </cdr:sp>
  </cdr:relSizeAnchor>
</c:userShapes>
</file>

<file path=word/drawings/drawing37.xml><?xml version="1.0" encoding="utf-8"?>
<c:userShapes xmlns:c="http://schemas.openxmlformats.org/drawingml/2006/chart">
  <cdr:relSizeAnchor xmlns:cdr="http://schemas.openxmlformats.org/drawingml/2006/chartDrawing">
    <cdr:from>
      <cdr:x>0.22866</cdr:x>
      <cdr:y>0.44863</cdr:y>
    </cdr:from>
    <cdr:to>
      <cdr:x>0.25329</cdr:x>
      <cdr:y>0.5444</cdr:y>
    </cdr:to>
    <cdr:sp macro="" textlink="">
      <cdr:nvSpPr>
        <cdr:cNvPr id="3" name="Стрелка вверх 2"/>
        <cdr:cNvSpPr/>
      </cdr:nvSpPr>
      <cdr:spPr>
        <a:xfrm xmlns:a="http://schemas.openxmlformats.org/drawingml/2006/main">
          <a:off x="668777" y="765465"/>
          <a:ext cx="72038" cy="163407"/>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0.77945</cdr:x>
      <cdr:y>0.29028</cdr:y>
    </cdr:from>
    <cdr:to>
      <cdr:x>0.80295</cdr:x>
      <cdr:y>0.37402</cdr:y>
    </cdr:to>
    <cdr:sp macro="" textlink="">
      <cdr:nvSpPr>
        <cdr:cNvPr id="4" name="Стрелка вверх 3"/>
        <cdr:cNvSpPr/>
      </cdr:nvSpPr>
      <cdr:spPr>
        <a:xfrm xmlns:a="http://schemas.openxmlformats.org/drawingml/2006/main" flipV="1">
          <a:off x="2279754" y="495297"/>
          <a:ext cx="68712" cy="142878"/>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0.40915</cdr:x>
      <cdr:y>0.07965</cdr:y>
    </cdr:from>
    <cdr:to>
      <cdr:x>0.43368</cdr:x>
      <cdr:y>0.16709</cdr:y>
    </cdr:to>
    <cdr:sp macro="" textlink="">
      <cdr:nvSpPr>
        <cdr:cNvPr id="5" name="Стрелка вверх 4"/>
        <cdr:cNvSpPr/>
      </cdr:nvSpPr>
      <cdr:spPr>
        <a:xfrm xmlns:a="http://schemas.openxmlformats.org/drawingml/2006/main">
          <a:off x="1196677" y="135902"/>
          <a:ext cx="71745" cy="149194"/>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0.0749</cdr:x>
      <cdr:y>0.68105</cdr:y>
    </cdr:from>
    <cdr:to>
      <cdr:x>0.31263</cdr:x>
      <cdr:y>0.80387</cdr:y>
    </cdr:to>
    <cdr:sp macro="" textlink="">
      <cdr:nvSpPr>
        <cdr:cNvPr id="6" name="Поле 5"/>
        <cdr:cNvSpPr txBox="1"/>
      </cdr:nvSpPr>
      <cdr:spPr>
        <a:xfrm xmlns:a="http://schemas.openxmlformats.org/drawingml/2006/main">
          <a:off x="219078" y="1162043"/>
          <a:ext cx="69531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bg1"/>
              </a:solidFill>
              <a:latin typeface="Arial Narrow" panose="020B0606020202030204" pitchFamily="34" charset="0"/>
              <a:cs typeface="Arabic Typesetting" panose="03020402040406030203" pitchFamily="66" charset="-78"/>
            </a:rPr>
            <a:t>0</a:t>
          </a:r>
          <a:r>
            <a:rPr lang="ru-RU" sz="1100" b="1">
              <a:solidFill>
                <a:schemeClr val="bg1"/>
              </a:solidFill>
              <a:latin typeface="Arial Narrow" panose="020B0606020202030204" pitchFamily="34" charset="0"/>
              <a:cs typeface="Arabic Typesetting" panose="03020402040406030203" pitchFamily="66" charset="-78"/>
            </a:rPr>
            <a:t>,5</a:t>
          </a:r>
        </a:p>
      </cdr:txBody>
    </cdr:sp>
  </cdr:relSizeAnchor>
  <cdr:relSizeAnchor xmlns:cdr="http://schemas.openxmlformats.org/drawingml/2006/chartDrawing">
    <cdr:from>
      <cdr:x>0.25076</cdr:x>
      <cdr:y>0.59732</cdr:y>
    </cdr:from>
    <cdr:to>
      <cdr:x>0.40708</cdr:x>
      <cdr:y>0.7648</cdr:y>
    </cdr:to>
    <cdr:sp macro="" textlink="">
      <cdr:nvSpPr>
        <cdr:cNvPr id="7" name="Поле 6"/>
        <cdr:cNvSpPr txBox="1"/>
      </cdr:nvSpPr>
      <cdr:spPr>
        <a:xfrm xmlns:a="http://schemas.openxmlformats.org/drawingml/2006/main">
          <a:off x="733415" y="1019171"/>
          <a:ext cx="457210" cy="285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2,0</a:t>
          </a:r>
        </a:p>
      </cdr:txBody>
    </cdr:sp>
  </cdr:relSizeAnchor>
  <cdr:relSizeAnchor xmlns:cdr="http://schemas.openxmlformats.org/drawingml/2006/chartDrawing">
    <cdr:from>
      <cdr:x>0.41793</cdr:x>
      <cdr:y>0.40938</cdr:y>
    </cdr:from>
    <cdr:to>
      <cdr:x>0.58402</cdr:x>
      <cdr:y>0.57685</cdr:y>
    </cdr:to>
    <cdr:sp macro="" textlink="">
      <cdr:nvSpPr>
        <cdr:cNvPr id="8" name="Поле 1"/>
        <cdr:cNvSpPr txBox="1"/>
      </cdr:nvSpPr>
      <cdr:spPr>
        <a:xfrm xmlns:a="http://schemas.openxmlformats.org/drawingml/2006/main">
          <a:off x="1222374" y="698500"/>
          <a:ext cx="485775" cy="285750"/>
        </a:xfrm>
        <a:prstGeom xmlns:a="http://schemas.openxmlformats.org/drawingml/2006/main" prst="rect">
          <a:avLst/>
        </a:prstGeom>
      </cdr:spPr>
    </cdr:sp>
  </cdr:relSizeAnchor>
  <cdr:relSizeAnchor xmlns:cdr="http://schemas.openxmlformats.org/drawingml/2006/chartDrawing">
    <cdr:from>
      <cdr:x>0.43313</cdr:x>
      <cdr:y>0.25679</cdr:y>
    </cdr:from>
    <cdr:to>
      <cdr:x>0.59922</cdr:x>
      <cdr:y>0.45218</cdr:y>
    </cdr:to>
    <cdr:sp macro="" textlink="">
      <cdr:nvSpPr>
        <cdr:cNvPr id="9" name="Поле 8"/>
        <cdr:cNvSpPr txBox="1"/>
      </cdr:nvSpPr>
      <cdr:spPr>
        <a:xfrm xmlns:a="http://schemas.openxmlformats.org/drawingml/2006/main">
          <a:off x="1266832" y="438150"/>
          <a:ext cx="485768" cy="333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4,5</a:t>
          </a:r>
        </a:p>
      </cdr:txBody>
    </cdr:sp>
  </cdr:relSizeAnchor>
  <cdr:relSizeAnchor xmlns:cdr="http://schemas.openxmlformats.org/drawingml/2006/chartDrawing">
    <cdr:from>
      <cdr:x>0.60573</cdr:x>
      <cdr:y>0.2568</cdr:y>
    </cdr:from>
    <cdr:to>
      <cdr:x>0.74902</cdr:x>
      <cdr:y>0.45218</cdr:y>
    </cdr:to>
    <cdr:sp macro="" textlink="">
      <cdr:nvSpPr>
        <cdr:cNvPr id="10" name="Поле 9"/>
        <cdr:cNvSpPr txBox="1"/>
      </cdr:nvSpPr>
      <cdr:spPr>
        <a:xfrm xmlns:a="http://schemas.openxmlformats.org/drawingml/2006/main">
          <a:off x="1771655" y="438157"/>
          <a:ext cx="419095" cy="333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4,5</a:t>
          </a:r>
        </a:p>
      </cdr:txBody>
    </cdr:sp>
  </cdr:relSizeAnchor>
  <cdr:relSizeAnchor xmlns:cdr="http://schemas.openxmlformats.org/drawingml/2006/chartDrawing">
    <cdr:from>
      <cdr:x>0.78159</cdr:x>
      <cdr:y>0.25121</cdr:y>
    </cdr:from>
    <cdr:to>
      <cdr:x>0.97047</cdr:x>
      <cdr:y>0.39077</cdr:y>
    </cdr:to>
    <cdr:sp macro="" textlink="">
      <cdr:nvSpPr>
        <cdr:cNvPr id="11" name="Поле 10"/>
        <cdr:cNvSpPr txBox="1"/>
      </cdr:nvSpPr>
      <cdr:spPr>
        <a:xfrm xmlns:a="http://schemas.openxmlformats.org/drawingml/2006/main">
          <a:off x="2286000" y="428625"/>
          <a:ext cx="5524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3,3</a:t>
          </a:r>
        </a:p>
      </cdr:txBody>
    </cdr:sp>
  </cdr:relSizeAnchor>
  <cdr:relSizeAnchor xmlns:cdr="http://schemas.openxmlformats.org/drawingml/2006/chartDrawing">
    <cdr:from>
      <cdr:x>0.22098</cdr:x>
      <cdr:y>0.43543</cdr:y>
    </cdr:from>
    <cdr:to>
      <cdr:x>0.51408</cdr:x>
      <cdr:y>0.575</cdr:y>
    </cdr:to>
    <cdr:sp macro="" textlink="">
      <cdr:nvSpPr>
        <cdr:cNvPr id="12" name="Поле 11"/>
        <cdr:cNvSpPr txBox="1"/>
      </cdr:nvSpPr>
      <cdr:spPr>
        <a:xfrm xmlns:a="http://schemas.openxmlformats.org/drawingml/2006/main">
          <a:off x="646315" y="742943"/>
          <a:ext cx="857261" cy="2381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в 4,0 раза</a:t>
          </a:r>
        </a:p>
      </cdr:txBody>
    </cdr:sp>
  </cdr:relSizeAnchor>
  <cdr:relSizeAnchor xmlns:cdr="http://schemas.openxmlformats.org/drawingml/2006/chartDrawing">
    <cdr:from>
      <cdr:x>0.2551</cdr:x>
      <cdr:y>0.52103</cdr:y>
    </cdr:from>
    <cdr:to>
      <cdr:x>0.5482</cdr:x>
      <cdr:y>0.66059</cdr:y>
    </cdr:to>
    <cdr:sp macro="" textlink="">
      <cdr:nvSpPr>
        <cdr:cNvPr id="13" name="Поле 1"/>
        <cdr:cNvSpPr txBox="1"/>
      </cdr:nvSpPr>
      <cdr:spPr>
        <a:xfrm xmlns:a="http://schemas.openxmlformats.org/drawingml/2006/main">
          <a:off x="746125" y="889000"/>
          <a:ext cx="857250" cy="238125"/>
        </a:xfrm>
        <a:prstGeom xmlns:a="http://schemas.openxmlformats.org/drawingml/2006/main" prst="rect">
          <a:avLst/>
        </a:prstGeom>
      </cdr:spPr>
    </cdr:sp>
  </cdr:relSizeAnchor>
  <cdr:relSizeAnchor xmlns:cdr="http://schemas.openxmlformats.org/drawingml/2006/chartDrawing">
    <cdr:from>
      <cdr:x>0.40534</cdr:x>
      <cdr:y>0.06141</cdr:y>
    </cdr:from>
    <cdr:to>
      <cdr:x>0.66912</cdr:x>
      <cdr:y>0.20655</cdr:y>
    </cdr:to>
    <cdr:sp macro="" textlink="">
      <cdr:nvSpPr>
        <cdr:cNvPr id="14" name="Поле 13"/>
        <cdr:cNvSpPr txBox="1"/>
      </cdr:nvSpPr>
      <cdr:spPr>
        <a:xfrm xmlns:a="http://schemas.openxmlformats.org/drawingml/2006/main">
          <a:off x="1185533" y="104780"/>
          <a:ext cx="771506" cy="2476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в 2,3</a:t>
          </a:r>
          <a:r>
            <a:rPr lang="ru-RU" sz="900" b="1" baseline="0">
              <a:solidFill>
                <a:schemeClr val="tx1">
                  <a:lumMod val="50000"/>
                  <a:lumOff val="50000"/>
                </a:schemeClr>
              </a:solidFill>
              <a:latin typeface="Arial Narrow" panose="020B0606020202030204" pitchFamily="34" charset="0"/>
            </a:rPr>
            <a:t> раза</a:t>
          </a:r>
          <a:endParaRPr lang="ru-RU" sz="900" b="1">
            <a:solidFill>
              <a:schemeClr val="tx1">
                <a:lumMod val="50000"/>
                <a:lumOff val="50000"/>
              </a:schemeClr>
            </a:solidFill>
            <a:latin typeface="Arial Narrow" panose="020B0606020202030204" pitchFamily="34" charset="0"/>
          </a:endParaRPr>
        </a:p>
      </cdr:txBody>
    </cdr:sp>
  </cdr:relSizeAnchor>
  <cdr:relSizeAnchor xmlns:cdr="http://schemas.openxmlformats.org/drawingml/2006/chartDrawing">
    <cdr:from>
      <cdr:x>0.77613</cdr:x>
      <cdr:y>0.25661</cdr:y>
    </cdr:from>
    <cdr:to>
      <cdr:x>0.98024</cdr:x>
      <cdr:y>0.34611</cdr:y>
    </cdr:to>
    <cdr:sp macro="" textlink="">
      <cdr:nvSpPr>
        <cdr:cNvPr id="16" name="Поле 15"/>
        <cdr:cNvSpPr txBox="1"/>
      </cdr:nvSpPr>
      <cdr:spPr>
        <a:xfrm xmlns:a="http://schemas.openxmlformats.org/drawingml/2006/main">
          <a:off x="2270023" y="437845"/>
          <a:ext cx="597001" cy="152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solidFill>
                <a:schemeClr val="tx1">
                  <a:lumMod val="50000"/>
                  <a:lumOff val="50000"/>
                </a:schemeClr>
              </a:solidFill>
              <a:latin typeface="Arial Narrow" panose="020B0606020202030204" pitchFamily="34" charset="0"/>
            </a:rPr>
            <a:t>на</a:t>
          </a:r>
          <a:r>
            <a:rPr lang="ru-RU" sz="900" b="1" baseline="0">
              <a:solidFill>
                <a:schemeClr val="tx1">
                  <a:lumMod val="50000"/>
                  <a:lumOff val="50000"/>
                </a:schemeClr>
              </a:solidFill>
              <a:latin typeface="Arial Narrow" panose="020B0606020202030204" pitchFamily="34" charset="0"/>
            </a:rPr>
            <a:t> 26,5%</a:t>
          </a:r>
          <a:endParaRPr lang="ru-RU" sz="900" b="1">
            <a:solidFill>
              <a:schemeClr val="tx1">
                <a:lumMod val="50000"/>
                <a:lumOff val="50000"/>
              </a:schemeClr>
            </a:solidFill>
            <a:latin typeface="Arial Narrow" panose="020B0606020202030204" pitchFamily="34" charset="0"/>
          </a:endParaRPr>
        </a:p>
      </cdr:txBody>
    </cdr:sp>
  </cdr:relSizeAnchor>
  <cdr:relSizeAnchor xmlns:cdr="http://schemas.openxmlformats.org/drawingml/2006/chartDrawing">
    <cdr:from>
      <cdr:x>0</cdr:x>
      <cdr:y>0</cdr:y>
    </cdr:from>
    <cdr:to>
      <cdr:x>0.38932</cdr:x>
      <cdr:y>0.25279</cdr:y>
    </cdr:to>
    <cdr:sp macro="" textlink="">
      <cdr:nvSpPr>
        <cdr:cNvPr id="17" name="Поле 16"/>
        <cdr:cNvSpPr txBox="1"/>
      </cdr:nvSpPr>
      <cdr:spPr>
        <a:xfrm xmlns:a="http://schemas.openxmlformats.org/drawingml/2006/main">
          <a:off x="0" y="-7435970"/>
          <a:ext cx="1138686" cy="431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tx1">
                  <a:lumMod val="50000"/>
                  <a:lumOff val="50000"/>
                </a:schemeClr>
              </a:solidFill>
              <a:latin typeface="Arial Narrow" panose="020B0606020202030204" pitchFamily="34" charset="0"/>
            </a:rPr>
            <a:t>Всего: </a:t>
          </a:r>
          <a:endParaRPr lang="en-US" sz="1100" b="1">
            <a:solidFill>
              <a:schemeClr val="tx1">
                <a:lumMod val="50000"/>
                <a:lumOff val="50000"/>
              </a:schemeClr>
            </a:solidFill>
            <a:latin typeface="Arial Narrow" panose="020B0606020202030204" pitchFamily="34" charset="0"/>
          </a:endParaRPr>
        </a:p>
        <a:p xmlns:a="http://schemas.openxmlformats.org/drawingml/2006/main">
          <a:r>
            <a:rPr lang="ru-RU" sz="1100" b="1">
              <a:solidFill>
                <a:schemeClr val="tx1">
                  <a:lumMod val="50000"/>
                  <a:lumOff val="50000"/>
                </a:schemeClr>
              </a:solidFill>
              <a:latin typeface="Arial Narrow" panose="020B0606020202030204" pitchFamily="34" charset="0"/>
            </a:rPr>
            <a:t>14,8 млрд. руб.</a:t>
          </a:r>
        </a:p>
      </cdr:txBody>
    </cdr:sp>
  </cdr:relSizeAnchor>
  <cdr:relSizeAnchor xmlns:cdr="http://schemas.openxmlformats.org/drawingml/2006/chartDrawing">
    <cdr:from>
      <cdr:x>0.79462</cdr:x>
      <cdr:y>0.46334</cdr:y>
    </cdr:from>
    <cdr:to>
      <cdr:x>0.93139</cdr:x>
      <cdr:y>0.62523</cdr:y>
    </cdr:to>
    <cdr:sp macro="" textlink="">
      <cdr:nvSpPr>
        <cdr:cNvPr id="18" name="Поле 17"/>
        <cdr:cNvSpPr txBox="1"/>
      </cdr:nvSpPr>
      <cdr:spPr>
        <a:xfrm xmlns:a="http://schemas.openxmlformats.org/drawingml/2006/main">
          <a:off x="2324101" y="790575"/>
          <a:ext cx="4000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Arial Narrow" panose="020B0606020202030204" pitchFamily="34" charset="0"/>
            </a:rPr>
            <a:t>3,3</a:t>
          </a:r>
        </a:p>
      </cdr:txBody>
    </cdr:sp>
  </cdr:relSizeAnchor>
</c:userShapes>
</file>

<file path=word/drawings/drawing38.xml><?xml version="1.0" encoding="utf-8"?>
<c:userShapes xmlns:c="http://schemas.openxmlformats.org/drawingml/2006/chart">
  <cdr:relSizeAnchor xmlns:cdr="http://schemas.openxmlformats.org/drawingml/2006/chartDrawing">
    <cdr:from>
      <cdr:x>0.28869</cdr:x>
      <cdr:y>0.13585</cdr:y>
    </cdr:from>
    <cdr:to>
      <cdr:x>0.28898</cdr:x>
      <cdr:y>0.25192</cdr:y>
    </cdr:to>
    <cdr:cxnSp macro="">
      <cdr:nvCxnSpPr>
        <cdr:cNvPr id="3" name="Прямая соединительная линия 2"/>
        <cdr:cNvCxnSpPr/>
      </cdr:nvCxnSpPr>
      <cdr:spPr>
        <a:xfrm xmlns:a="http://schemas.openxmlformats.org/drawingml/2006/main" flipH="1" flipV="1">
          <a:off x="899160" y="342900"/>
          <a:ext cx="919" cy="292979"/>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0.28869</cdr:x>
      <cdr:y>0.13585</cdr:y>
    </cdr:from>
    <cdr:to>
      <cdr:x>0.75352</cdr:x>
      <cdr:y>0.14491</cdr:y>
    </cdr:to>
    <cdr:cxnSp macro="">
      <cdr:nvCxnSpPr>
        <cdr:cNvPr id="5" name="Прямая соединительная линия 4"/>
        <cdr:cNvCxnSpPr/>
      </cdr:nvCxnSpPr>
      <cdr:spPr>
        <a:xfrm xmlns:a="http://schemas.openxmlformats.org/drawingml/2006/main">
          <a:off x="805133" y="284674"/>
          <a:ext cx="1296374" cy="18985"/>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0.75107</cdr:x>
      <cdr:y>0.14491</cdr:y>
    </cdr:from>
    <cdr:to>
      <cdr:x>0.75655</cdr:x>
      <cdr:y>0.28362</cdr:y>
    </cdr:to>
    <cdr:cxnSp macro="">
      <cdr:nvCxnSpPr>
        <cdr:cNvPr id="8" name="Прямая со стрелкой 7"/>
        <cdr:cNvCxnSpPr/>
      </cdr:nvCxnSpPr>
      <cdr:spPr>
        <a:xfrm xmlns:a="http://schemas.openxmlformats.org/drawingml/2006/main">
          <a:off x="2339340" y="365760"/>
          <a:ext cx="17067" cy="350124"/>
        </a:xfrm>
        <a:prstGeom xmlns:a="http://schemas.openxmlformats.org/drawingml/2006/main" prst="straightConnector1">
          <a:avLst/>
        </a:prstGeom>
        <a:ln xmlns:a="http://schemas.openxmlformats.org/drawingml/2006/main" w="12700">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0.43904</cdr:x>
      <cdr:y>0.03607</cdr:y>
    </cdr:from>
    <cdr:to>
      <cdr:x>0.60571</cdr:x>
      <cdr:y>0.153</cdr:y>
    </cdr:to>
    <cdr:sp macro="" textlink="">
      <cdr:nvSpPr>
        <cdr:cNvPr id="18" name="Поле 17"/>
        <cdr:cNvSpPr txBox="1"/>
      </cdr:nvSpPr>
      <cdr:spPr>
        <a:xfrm xmlns:a="http://schemas.openxmlformats.org/drawingml/2006/main">
          <a:off x="1367462" y="91044"/>
          <a:ext cx="51912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0" i="1">
              <a:solidFill>
                <a:schemeClr val="tx1">
                  <a:lumMod val="50000"/>
                  <a:lumOff val="50000"/>
                </a:schemeClr>
              </a:solidFill>
              <a:latin typeface="Arial Narrow" panose="020B0606020202030204" pitchFamily="34" charset="0"/>
            </a:rPr>
            <a:t>-9,4%</a:t>
          </a:r>
        </a:p>
      </cdr:txBody>
    </cdr:sp>
  </cdr:relSizeAnchor>
  <cdr:relSizeAnchor xmlns:cdr="http://schemas.openxmlformats.org/drawingml/2006/chartDrawing">
    <cdr:from>
      <cdr:x>0.01929</cdr:x>
      <cdr:y>0.03389</cdr:y>
    </cdr:from>
    <cdr:to>
      <cdr:x>0.2743</cdr:x>
      <cdr:y>0.15082</cdr:y>
    </cdr:to>
    <cdr:sp macro="" textlink="">
      <cdr:nvSpPr>
        <cdr:cNvPr id="6" name="Поле 5"/>
        <cdr:cNvSpPr txBox="1"/>
      </cdr:nvSpPr>
      <cdr:spPr>
        <a:xfrm xmlns:a="http://schemas.openxmlformats.org/drawingml/2006/main">
          <a:off x="60075" y="85541"/>
          <a:ext cx="79427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0">
              <a:solidFill>
                <a:schemeClr val="tx1">
                  <a:lumMod val="75000"/>
                  <a:lumOff val="25000"/>
                </a:schemeClr>
              </a:solidFill>
              <a:latin typeface="Arial Narrow" panose="020B0606020202030204" pitchFamily="34" charset="0"/>
            </a:rPr>
            <a:t>единиц</a:t>
          </a:r>
        </a:p>
      </cdr:txBody>
    </cdr:sp>
  </cdr:relSizeAnchor>
  <cdr:relSizeAnchor xmlns:cdr="http://schemas.openxmlformats.org/drawingml/2006/chartDrawing">
    <cdr:from>
      <cdr:x>0.12021</cdr:x>
      <cdr:y>0.84823</cdr:y>
    </cdr:from>
    <cdr:to>
      <cdr:x>0.37522</cdr:x>
      <cdr:y>0.96516</cdr:y>
    </cdr:to>
    <cdr:sp macro="" textlink="">
      <cdr:nvSpPr>
        <cdr:cNvPr id="7" name="Поле 6"/>
        <cdr:cNvSpPr txBox="1"/>
      </cdr:nvSpPr>
      <cdr:spPr>
        <a:xfrm xmlns:a="http://schemas.openxmlformats.org/drawingml/2006/main">
          <a:off x="335256" y="1861492"/>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кв. 2016</a:t>
          </a:r>
        </a:p>
      </cdr:txBody>
    </cdr:sp>
  </cdr:relSizeAnchor>
  <cdr:relSizeAnchor xmlns:cdr="http://schemas.openxmlformats.org/drawingml/2006/chartDrawing">
    <cdr:from>
      <cdr:x>0.61868</cdr:x>
      <cdr:y>0.85955</cdr:y>
    </cdr:from>
    <cdr:to>
      <cdr:x>0.87369</cdr:x>
      <cdr:y>0.97648</cdr:y>
    </cdr:to>
    <cdr:sp macro="" textlink="">
      <cdr:nvSpPr>
        <cdr:cNvPr id="9" name="Поле 8"/>
        <cdr:cNvSpPr txBox="1"/>
      </cdr:nvSpPr>
      <cdr:spPr>
        <a:xfrm xmlns:a="http://schemas.openxmlformats.org/drawingml/2006/main">
          <a:off x="1725449" y="1886334"/>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кв. 2017</a:t>
          </a:r>
        </a:p>
      </cdr:txBody>
    </cdr:sp>
  </cdr:relSizeAnchor>
</c:userShapes>
</file>

<file path=word/drawings/drawing39.xml><?xml version="1.0" encoding="utf-8"?>
<c:userShapes xmlns:c="http://schemas.openxmlformats.org/drawingml/2006/chart">
  <cdr:relSizeAnchor xmlns:cdr="http://schemas.openxmlformats.org/drawingml/2006/chartDrawing">
    <cdr:from>
      <cdr:x>0.28869</cdr:x>
      <cdr:y>0.13585</cdr:y>
    </cdr:from>
    <cdr:to>
      <cdr:x>0.28898</cdr:x>
      <cdr:y>0.25192</cdr:y>
    </cdr:to>
    <cdr:cxnSp macro="">
      <cdr:nvCxnSpPr>
        <cdr:cNvPr id="3" name="Прямая соединительная линия 2"/>
        <cdr:cNvCxnSpPr/>
      </cdr:nvCxnSpPr>
      <cdr:spPr>
        <a:xfrm xmlns:a="http://schemas.openxmlformats.org/drawingml/2006/main" flipH="1" flipV="1">
          <a:off x="899160" y="342900"/>
          <a:ext cx="919" cy="292979"/>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0.28869</cdr:x>
      <cdr:y>0.13585</cdr:y>
    </cdr:from>
    <cdr:to>
      <cdr:x>0.75352</cdr:x>
      <cdr:y>0.14491</cdr:y>
    </cdr:to>
    <cdr:cxnSp macro="">
      <cdr:nvCxnSpPr>
        <cdr:cNvPr id="5" name="Прямая соединительная линия 4"/>
        <cdr:cNvCxnSpPr/>
      </cdr:nvCxnSpPr>
      <cdr:spPr>
        <a:xfrm xmlns:a="http://schemas.openxmlformats.org/drawingml/2006/main">
          <a:off x="805133" y="284674"/>
          <a:ext cx="1296374" cy="18985"/>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0.75107</cdr:x>
      <cdr:y>0.14491</cdr:y>
    </cdr:from>
    <cdr:to>
      <cdr:x>0.75655</cdr:x>
      <cdr:y>0.28362</cdr:y>
    </cdr:to>
    <cdr:cxnSp macro="">
      <cdr:nvCxnSpPr>
        <cdr:cNvPr id="8" name="Прямая со стрелкой 7"/>
        <cdr:cNvCxnSpPr/>
      </cdr:nvCxnSpPr>
      <cdr:spPr>
        <a:xfrm xmlns:a="http://schemas.openxmlformats.org/drawingml/2006/main">
          <a:off x="2339340" y="365760"/>
          <a:ext cx="17067" cy="350124"/>
        </a:xfrm>
        <a:prstGeom xmlns:a="http://schemas.openxmlformats.org/drawingml/2006/main" prst="straightConnector1">
          <a:avLst/>
        </a:prstGeom>
        <a:ln xmlns:a="http://schemas.openxmlformats.org/drawingml/2006/main" w="12700">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0.4375</cdr:x>
      <cdr:y>0.02583</cdr:y>
    </cdr:from>
    <cdr:to>
      <cdr:x>0.60417</cdr:x>
      <cdr:y>0.14276</cdr:y>
    </cdr:to>
    <cdr:sp macro="" textlink="">
      <cdr:nvSpPr>
        <cdr:cNvPr id="18" name="Поле 17"/>
        <cdr:cNvSpPr txBox="1"/>
      </cdr:nvSpPr>
      <cdr:spPr>
        <a:xfrm xmlns:a="http://schemas.openxmlformats.org/drawingml/2006/main">
          <a:off x="1280159" y="57672"/>
          <a:ext cx="487690" cy="261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0" i="1">
              <a:solidFill>
                <a:schemeClr val="tx1">
                  <a:lumMod val="50000"/>
                  <a:lumOff val="50000"/>
                </a:schemeClr>
              </a:solidFill>
              <a:latin typeface="Arial Narrow" panose="020B0606020202030204" pitchFamily="34" charset="0"/>
            </a:rPr>
            <a:t>-7,7%</a:t>
          </a:r>
        </a:p>
      </cdr:txBody>
    </cdr:sp>
  </cdr:relSizeAnchor>
  <cdr:relSizeAnchor xmlns:cdr="http://schemas.openxmlformats.org/drawingml/2006/chartDrawing">
    <cdr:from>
      <cdr:x>0.01929</cdr:x>
      <cdr:y>0.03389</cdr:y>
    </cdr:from>
    <cdr:to>
      <cdr:x>0.2743</cdr:x>
      <cdr:y>0.15082</cdr:y>
    </cdr:to>
    <cdr:sp macro="" textlink="">
      <cdr:nvSpPr>
        <cdr:cNvPr id="6" name="Поле 5"/>
        <cdr:cNvSpPr txBox="1"/>
      </cdr:nvSpPr>
      <cdr:spPr>
        <a:xfrm xmlns:a="http://schemas.openxmlformats.org/drawingml/2006/main">
          <a:off x="60075" y="85541"/>
          <a:ext cx="79427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0">
              <a:solidFill>
                <a:schemeClr val="tx1">
                  <a:lumMod val="75000"/>
                  <a:lumOff val="25000"/>
                </a:schemeClr>
              </a:solidFill>
              <a:latin typeface="Arial Narrow" panose="020B0606020202030204" pitchFamily="34" charset="0"/>
            </a:rPr>
            <a:t>единиц</a:t>
          </a:r>
        </a:p>
      </cdr:txBody>
    </cdr:sp>
  </cdr:relSizeAnchor>
  <cdr:relSizeAnchor xmlns:cdr="http://schemas.openxmlformats.org/drawingml/2006/chartDrawing">
    <cdr:from>
      <cdr:x>0.12021</cdr:x>
      <cdr:y>0.84823</cdr:y>
    </cdr:from>
    <cdr:to>
      <cdr:x>0.37522</cdr:x>
      <cdr:y>0.96516</cdr:y>
    </cdr:to>
    <cdr:sp macro="" textlink="">
      <cdr:nvSpPr>
        <cdr:cNvPr id="7" name="Поле 6"/>
        <cdr:cNvSpPr txBox="1"/>
      </cdr:nvSpPr>
      <cdr:spPr>
        <a:xfrm xmlns:a="http://schemas.openxmlformats.org/drawingml/2006/main">
          <a:off x="335256" y="1861492"/>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кв. 2016</a:t>
          </a:r>
        </a:p>
      </cdr:txBody>
    </cdr:sp>
  </cdr:relSizeAnchor>
  <cdr:relSizeAnchor xmlns:cdr="http://schemas.openxmlformats.org/drawingml/2006/chartDrawing">
    <cdr:from>
      <cdr:x>0.61868</cdr:x>
      <cdr:y>0.85955</cdr:y>
    </cdr:from>
    <cdr:to>
      <cdr:x>0.87369</cdr:x>
      <cdr:y>0.97648</cdr:y>
    </cdr:to>
    <cdr:sp macro="" textlink="">
      <cdr:nvSpPr>
        <cdr:cNvPr id="9" name="Поле 8"/>
        <cdr:cNvSpPr txBox="1"/>
      </cdr:nvSpPr>
      <cdr:spPr>
        <a:xfrm xmlns:a="http://schemas.openxmlformats.org/drawingml/2006/main">
          <a:off x="1725449" y="1886334"/>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1 кв. 2017</a:t>
          </a:r>
        </a:p>
      </cdr:txBody>
    </cdr:sp>
  </cdr:relSizeAnchor>
</c:userShapes>
</file>

<file path=word/drawings/drawing4.xml><?xml version="1.0" encoding="utf-8"?>
<c:userShapes xmlns:c="http://schemas.openxmlformats.org/drawingml/2006/chart">
  <cdr:relSizeAnchor xmlns:cdr="http://schemas.openxmlformats.org/drawingml/2006/chartDrawing">
    <cdr:from>
      <cdr:x>0.5</cdr:x>
      <cdr:y>0.18071</cdr:y>
    </cdr:from>
    <cdr:to>
      <cdr:x>0.5012</cdr:x>
      <cdr:y>0.47714</cdr:y>
    </cdr:to>
    <cdr:cxnSp macro="">
      <cdr:nvCxnSpPr>
        <cdr:cNvPr id="2" name="Прямая соединительная линия 1"/>
        <cdr:cNvCxnSpPr/>
      </cdr:nvCxnSpPr>
      <cdr:spPr>
        <a:xfrm xmlns:a="http://schemas.openxmlformats.org/drawingml/2006/main" flipH="1" flipV="1">
          <a:off x="1581140" y="481965"/>
          <a:ext cx="3820" cy="79057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cdr:x>
      <cdr:y>0.17143</cdr:y>
    </cdr:from>
    <cdr:to>
      <cdr:x>0.80422</cdr:x>
      <cdr:y>0.17182</cdr:y>
    </cdr:to>
    <cdr:cxnSp macro="">
      <cdr:nvCxnSpPr>
        <cdr:cNvPr id="4" name="Прямая соединительная линия 3"/>
        <cdr:cNvCxnSpPr/>
      </cdr:nvCxnSpPr>
      <cdr:spPr>
        <a:xfrm xmlns:a="http://schemas.openxmlformats.org/drawingml/2006/main" flipV="1">
          <a:off x="1581162" y="457200"/>
          <a:ext cx="962013" cy="1033"/>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0.79698</cdr:x>
      <cdr:y>0.175</cdr:y>
    </cdr:from>
    <cdr:to>
      <cdr:x>0.80482</cdr:x>
      <cdr:y>0.3</cdr:y>
    </cdr:to>
    <cdr:cxnSp macro="">
      <cdr:nvCxnSpPr>
        <cdr:cNvPr id="6" name="Прямая со стрелкой 5"/>
        <cdr:cNvCxnSpPr/>
      </cdr:nvCxnSpPr>
      <cdr:spPr>
        <a:xfrm xmlns:a="http://schemas.openxmlformats.org/drawingml/2006/main">
          <a:off x="2520303" y="466725"/>
          <a:ext cx="24777" cy="33337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0.49699</cdr:x>
      <cdr:y>0.07143</cdr:y>
    </cdr:from>
    <cdr:to>
      <cdr:x>0.82831</cdr:x>
      <cdr:y>0.16071</cdr:y>
    </cdr:to>
    <cdr:sp macro="" textlink="">
      <cdr:nvSpPr>
        <cdr:cNvPr id="3" name="Поле 2"/>
        <cdr:cNvSpPr txBox="1"/>
      </cdr:nvSpPr>
      <cdr:spPr bwMode="auto">
        <a:xfrm xmlns:a="http://schemas.openxmlformats.org/drawingml/2006/main">
          <a:off x="1571625" y="190500"/>
          <a:ext cx="1047750" cy="2381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+994 млрд. рублей</a:t>
          </a:r>
          <a:r>
            <a:rPr lang="ru-RU" sz="1100" i="1" baseline="0">
              <a:latin typeface="Arial Narrow" panose="020B0606020202030204" pitchFamily="34" charset="0"/>
            </a:rPr>
            <a:t>    +30,8%</a:t>
          </a:r>
          <a:endParaRPr lang="ru-RU" sz="1100" i="1">
            <a:latin typeface="Arial Narrow" panose="020B0606020202030204" pitchFamily="34" charset="0"/>
          </a:endParaRPr>
        </a:p>
      </cdr:txBody>
    </cdr:sp>
  </cdr:relSizeAnchor>
  <cdr:relSizeAnchor xmlns:cdr="http://schemas.openxmlformats.org/drawingml/2006/chartDrawing">
    <cdr:from>
      <cdr:x>0.19518</cdr:x>
      <cdr:y>0.25842</cdr:y>
    </cdr:from>
    <cdr:to>
      <cdr:x>0.19578</cdr:x>
      <cdr:y>0.46</cdr:y>
    </cdr:to>
    <cdr:cxnSp macro="">
      <cdr:nvCxnSpPr>
        <cdr:cNvPr id="9" name="Прямая соединительная линия 8"/>
        <cdr:cNvCxnSpPr/>
      </cdr:nvCxnSpPr>
      <cdr:spPr>
        <a:xfrm xmlns:a="http://schemas.openxmlformats.org/drawingml/2006/main" flipV="1">
          <a:off x="617220" y="689207"/>
          <a:ext cx="1895" cy="537613"/>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0.1988</cdr:x>
      <cdr:y>0.25714</cdr:y>
    </cdr:from>
    <cdr:to>
      <cdr:x>0.76807</cdr:x>
      <cdr:y>0.25714</cdr:y>
    </cdr:to>
    <cdr:cxnSp macro="">
      <cdr:nvCxnSpPr>
        <cdr:cNvPr id="10" name="Прямая соединительная линия 9"/>
        <cdr:cNvCxnSpPr/>
      </cdr:nvCxnSpPr>
      <cdr:spPr>
        <a:xfrm xmlns:a="http://schemas.openxmlformats.org/drawingml/2006/main">
          <a:off x="628650" y="685800"/>
          <a:ext cx="1800225" cy="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0.75904</cdr:x>
      <cdr:y>0.26071</cdr:y>
    </cdr:from>
    <cdr:to>
      <cdr:x>0.76205</cdr:x>
      <cdr:y>0.30714</cdr:y>
    </cdr:to>
    <cdr:cxnSp macro="">
      <cdr:nvCxnSpPr>
        <cdr:cNvPr id="17" name="Прямая со стрелкой 16"/>
        <cdr:cNvCxnSpPr/>
      </cdr:nvCxnSpPr>
      <cdr:spPr>
        <a:xfrm xmlns:a="http://schemas.openxmlformats.org/drawingml/2006/main" flipH="1">
          <a:off x="2400300" y="695325"/>
          <a:ext cx="9526" cy="12382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0.15663</cdr:x>
      <cdr:y>0.17143</cdr:y>
    </cdr:from>
    <cdr:to>
      <cdr:x>0.48795</cdr:x>
      <cdr:y>0.39429</cdr:y>
    </cdr:to>
    <cdr:sp macro="" textlink="">
      <cdr:nvSpPr>
        <cdr:cNvPr id="27" name="Поле 26"/>
        <cdr:cNvSpPr txBox="1"/>
      </cdr:nvSpPr>
      <cdr:spPr bwMode="auto">
        <a:xfrm xmlns:a="http://schemas.openxmlformats.org/drawingml/2006/main">
          <a:off x="495311" y="457204"/>
          <a:ext cx="1047733" cy="59435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+951 млрд. рублей   +29,1% </a:t>
          </a:r>
        </a:p>
      </cdr:txBody>
    </cdr:sp>
  </cdr:relSizeAnchor>
</c:userShapes>
</file>

<file path=word/drawings/drawing40.xml><?xml version="1.0" encoding="utf-8"?>
<c:userShapes xmlns:c="http://schemas.openxmlformats.org/drawingml/2006/chart">
  <cdr:relSizeAnchor xmlns:cdr="http://schemas.openxmlformats.org/drawingml/2006/chartDrawing">
    <cdr:from>
      <cdr:x>0.29226</cdr:x>
      <cdr:y>0.10884</cdr:y>
    </cdr:from>
    <cdr:to>
      <cdr:x>0.29513</cdr:x>
      <cdr:y>0.2551</cdr:y>
    </cdr:to>
    <cdr:cxnSp macro="">
      <cdr:nvCxnSpPr>
        <cdr:cNvPr id="3" name="Прямая соединительная линия 2"/>
        <cdr:cNvCxnSpPr/>
      </cdr:nvCxnSpPr>
      <cdr:spPr>
        <a:xfrm xmlns:a="http://schemas.openxmlformats.org/drawingml/2006/main" flipV="1">
          <a:off x="777240" y="243840"/>
          <a:ext cx="7623" cy="32766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0.29513</cdr:x>
      <cdr:y>0.11545</cdr:y>
    </cdr:from>
    <cdr:to>
      <cdr:x>0.71613</cdr:x>
      <cdr:y>0.11565</cdr:y>
    </cdr:to>
    <cdr:cxnSp macro="">
      <cdr:nvCxnSpPr>
        <cdr:cNvPr id="7" name="Прямая соединительная линия 6"/>
        <cdr:cNvCxnSpPr/>
      </cdr:nvCxnSpPr>
      <cdr:spPr>
        <a:xfrm xmlns:a="http://schemas.openxmlformats.org/drawingml/2006/main" flipV="1">
          <a:off x="784863" y="258631"/>
          <a:ext cx="1119599" cy="448"/>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0.7106</cdr:x>
      <cdr:y>0.11905</cdr:y>
    </cdr:from>
    <cdr:to>
      <cdr:x>0.71347</cdr:x>
      <cdr:y>0.31633</cdr:y>
    </cdr:to>
    <cdr:cxnSp macro="">
      <cdr:nvCxnSpPr>
        <cdr:cNvPr id="13" name="Прямая со стрелкой 12"/>
        <cdr:cNvCxnSpPr/>
      </cdr:nvCxnSpPr>
      <cdr:spPr>
        <a:xfrm xmlns:a="http://schemas.openxmlformats.org/drawingml/2006/main">
          <a:off x="1889760" y="266700"/>
          <a:ext cx="7620" cy="441960"/>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0.34195</cdr:x>
      <cdr:y>0</cdr:y>
    </cdr:from>
    <cdr:to>
      <cdr:x>0.70487</cdr:x>
      <cdr:y>0.12987</cdr:y>
    </cdr:to>
    <cdr:sp macro="" textlink="">
      <cdr:nvSpPr>
        <cdr:cNvPr id="15" name="Поле 14"/>
        <cdr:cNvSpPr txBox="1"/>
      </cdr:nvSpPr>
      <cdr:spPr>
        <a:xfrm xmlns:a="http://schemas.openxmlformats.org/drawingml/2006/main">
          <a:off x="909370" y="-3901440"/>
          <a:ext cx="965142" cy="2909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i="1">
              <a:latin typeface="Arial Narrow" panose="020B0606020202030204" pitchFamily="34" charset="0"/>
            </a:rPr>
            <a:t>         - </a:t>
          </a:r>
          <a:r>
            <a:rPr lang="ru-RU" sz="1200" i="1" baseline="0">
              <a:latin typeface="Arial Narrow" panose="020B0606020202030204" pitchFamily="34" charset="0"/>
            </a:rPr>
            <a:t>9,4%</a:t>
          </a:r>
          <a:endParaRPr lang="ru-RU" sz="1200" i="1">
            <a:latin typeface="Arial Narrow" panose="020B0606020202030204" pitchFamily="34" charset="0"/>
          </a:endParaRPr>
        </a:p>
      </cdr:txBody>
    </cdr:sp>
  </cdr:relSizeAnchor>
  <cdr:relSizeAnchor xmlns:cdr="http://schemas.openxmlformats.org/drawingml/2006/chartDrawing">
    <cdr:from>
      <cdr:x>3.76027E-7</cdr:x>
      <cdr:y>0</cdr:y>
    </cdr:from>
    <cdr:to>
      <cdr:x>0.25788</cdr:x>
      <cdr:y>0.12245</cdr:y>
    </cdr:to>
    <cdr:sp macro="" textlink="">
      <cdr:nvSpPr>
        <cdr:cNvPr id="6" name="Поле 5"/>
        <cdr:cNvSpPr txBox="1"/>
      </cdr:nvSpPr>
      <cdr:spPr>
        <a:xfrm xmlns:a="http://schemas.openxmlformats.org/drawingml/2006/main">
          <a:off x="1" y="0"/>
          <a:ext cx="68580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200" i="1">
              <a:latin typeface="Arial Narrow" panose="020B0606020202030204" pitchFamily="34" charset="0"/>
            </a:rPr>
            <a:t>тыс. дел</a:t>
          </a:r>
        </a:p>
      </cdr:txBody>
    </cdr:sp>
  </cdr:relSizeAnchor>
  <cdr:relSizeAnchor xmlns:cdr="http://schemas.openxmlformats.org/drawingml/2006/chartDrawing">
    <cdr:from>
      <cdr:x>0.47851</cdr:x>
      <cdr:y>0.02711</cdr:y>
    </cdr:from>
    <cdr:to>
      <cdr:x>0.47851</cdr:x>
      <cdr:y>0.10523</cdr:y>
    </cdr:to>
    <cdr:cxnSp macro="">
      <cdr:nvCxnSpPr>
        <cdr:cNvPr id="4" name="Прямая со стрелкой 3"/>
        <cdr:cNvCxnSpPr/>
      </cdr:nvCxnSpPr>
      <cdr:spPr>
        <a:xfrm xmlns:a="http://schemas.openxmlformats.org/drawingml/2006/main">
          <a:off x="1272531" y="60733"/>
          <a:ext cx="0" cy="17501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1.xml><?xml version="1.0" encoding="utf-8"?>
<c:userShapes xmlns:c="http://schemas.openxmlformats.org/drawingml/2006/chart">
  <cdr:relSizeAnchor xmlns:cdr="http://schemas.openxmlformats.org/drawingml/2006/chartDrawing">
    <cdr:from>
      <cdr:x>0.03824</cdr:x>
      <cdr:y>0.68642</cdr:y>
    </cdr:from>
    <cdr:to>
      <cdr:x>0.12619</cdr:x>
      <cdr:y>0.9571</cdr:y>
    </cdr:to>
    <cdr:sp macro="" textlink="">
      <cdr:nvSpPr>
        <cdr:cNvPr id="2" name="Поле 1"/>
        <cdr:cNvSpPr txBox="1"/>
      </cdr:nvSpPr>
      <cdr:spPr>
        <a:xfrm xmlns:a="http://schemas.openxmlformats.org/drawingml/2006/main" rot="16200000">
          <a:off x="-96585" y="1907480"/>
          <a:ext cx="670339"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01.01.2016</a:t>
          </a:r>
        </a:p>
      </cdr:txBody>
    </cdr:sp>
  </cdr:relSizeAnchor>
  <cdr:relSizeAnchor xmlns:cdr="http://schemas.openxmlformats.org/drawingml/2006/chartDrawing">
    <cdr:from>
      <cdr:x>0.20111</cdr:x>
      <cdr:y>0.68642</cdr:y>
    </cdr:from>
    <cdr:to>
      <cdr:x>0.28906</cdr:x>
      <cdr:y>0.9571</cdr:y>
    </cdr:to>
    <cdr:sp macro="" textlink="">
      <cdr:nvSpPr>
        <cdr:cNvPr id="3" name="Поле 2"/>
        <cdr:cNvSpPr txBox="1"/>
      </cdr:nvSpPr>
      <cdr:spPr>
        <a:xfrm xmlns:a="http://schemas.openxmlformats.org/drawingml/2006/main" rot="16200000">
          <a:off x="376054" y="1907477"/>
          <a:ext cx="670339" cy="2552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01.04.2016</a:t>
          </a:r>
        </a:p>
      </cdr:txBody>
    </cdr:sp>
  </cdr:relSizeAnchor>
  <cdr:relSizeAnchor xmlns:cdr="http://schemas.openxmlformats.org/drawingml/2006/chartDrawing">
    <cdr:from>
      <cdr:x>0.36118</cdr:x>
      <cdr:y>0.70414</cdr:y>
    </cdr:from>
    <cdr:to>
      <cdr:x>0.44912</cdr:x>
      <cdr:y>0.95826</cdr:y>
    </cdr:to>
    <cdr:sp macro="" textlink="">
      <cdr:nvSpPr>
        <cdr:cNvPr id="4" name="Поле 3"/>
        <cdr:cNvSpPr txBox="1"/>
      </cdr:nvSpPr>
      <cdr:spPr>
        <a:xfrm xmlns:a="http://schemas.openxmlformats.org/drawingml/2006/main" rot="16200000">
          <a:off x="861062" y="1930879"/>
          <a:ext cx="629328"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01.07.2016</a:t>
          </a:r>
        </a:p>
        <a:p xmlns:a="http://schemas.openxmlformats.org/drawingml/2006/main">
          <a:endParaRPr lang="ru-RU" sz="900">
            <a:latin typeface="Arial Narrow" panose="020B0606020202030204" pitchFamily="34" charset="0"/>
          </a:endParaRPr>
        </a:p>
      </cdr:txBody>
    </cdr:sp>
  </cdr:relSizeAnchor>
  <cdr:relSizeAnchor xmlns:cdr="http://schemas.openxmlformats.org/drawingml/2006/chartDrawing">
    <cdr:from>
      <cdr:x>0.5346</cdr:x>
      <cdr:y>0.70888</cdr:y>
    </cdr:from>
    <cdr:to>
      <cdr:x>0.62255</cdr:x>
      <cdr:y>0.963</cdr:y>
    </cdr:to>
    <cdr:sp macro="" textlink="">
      <cdr:nvSpPr>
        <cdr:cNvPr id="5" name="Поле 4"/>
        <cdr:cNvSpPr txBox="1"/>
      </cdr:nvSpPr>
      <cdr:spPr>
        <a:xfrm xmlns:a="http://schemas.openxmlformats.org/drawingml/2006/main" rot="16200000">
          <a:off x="1364331" y="1942588"/>
          <a:ext cx="629328"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01.10.2016</a:t>
          </a:r>
        </a:p>
      </cdr:txBody>
    </cdr:sp>
  </cdr:relSizeAnchor>
  <cdr:relSizeAnchor xmlns:cdr="http://schemas.openxmlformats.org/drawingml/2006/chartDrawing">
    <cdr:from>
      <cdr:x>0.69017</cdr:x>
      <cdr:y>0.71676</cdr:y>
    </cdr:from>
    <cdr:to>
      <cdr:x>0.77812</cdr:x>
      <cdr:y>0.96063</cdr:y>
    </cdr:to>
    <cdr:sp macro="" textlink="">
      <cdr:nvSpPr>
        <cdr:cNvPr id="6" name="Поле 5"/>
        <cdr:cNvSpPr txBox="1"/>
      </cdr:nvSpPr>
      <cdr:spPr>
        <a:xfrm xmlns:a="http://schemas.openxmlformats.org/drawingml/2006/main" rot="16200000">
          <a:off x="1828480" y="1949418"/>
          <a:ext cx="603944"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01.01.2017</a:t>
          </a:r>
        </a:p>
      </cdr:txBody>
    </cdr:sp>
  </cdr:relSizeAnchor>
  <cdr:relSizeAnchor xmlns:cdr="http://schemas.openxmlformats.org/drawingml/2006/chartDrawing">
    <cdr:from>
      <cdr:x>0.85753</cdr:x>
      <cdr:y>0.70157</cdr:y>
    </cdr:from>
    <cdr:to>
      <cdr:x>0.94547</cdr:x>
      <cdr:y>0.96183</cdr:y>
    </cdr:to>
    <cdr:sp macro="" textlink="">
      <cdr:nvSpPr>
        <cdr:cNvPr id="7" name="Поле 6"/>
        <cdr:cNvSpPr txBox="1"/>
      </cdr:nvSpPr>
      <cdr:spPr>
        <a:xfrm xmlns:a="http://schemas.openxmlformats.org/drawingml/2006/main" rot="16200000">
          <a:off x="2293840" y="1932117"/>
          <a:ext cx="644534"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01.04.2017</a:t>
          </a:r>
        </a:p>
      </cdr:txBody>
    </cdr:sp>
  </cdr:relSizeAnchor>
</c:userShapes>
</file>

<file path=word/drawings/drawing42.xml><?xml version="1.0" encoding="utf-8"?>
<c:userShapes xmlns:c="http://schemas.openxmlformats.org/drawingml/2006/chart">
  <cdr:relSizeAnchor xmlns:cdr="http://schemas.openxmlformats.org/drawingml/2006/chartDrawing">
    <cdr:from>
      <cdr:x>0.06515</cdr:x>
      <cdr:y>0.67164</cdr:y>
    </cdr:from>
    <cdr:to>
      <cdr:x>0.13029</cdr:x>
      <cdr:y>0.91791</cdr:y>
    </cdr:to>
    <cdr:sp macro="" textlink="">
      <cdr:nvSpPr>
        <cdr:cNvPr id="2" name="Поле 1"/>
        <cdr:cNvSpPr txBox="1"/>
      </cdr:nvSpPr>
      <cdr:spPr>
        <a:xfrm xmlns:a="http://schemas.openxmlformats.org/drawingml/2006/main" rot="16200000">
          <a:off x="-28575" y="1933575"/>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01.01.2016</a:t>
          </a:r>
        </a:p>
      </cdr:txBody>
    </cdr:sp>
  </cdr:relSizeAnchor>
  <cdr:relSizeAnchor xmlns:cdr="http://schemas.openxmlformats.org/drawingml/2006/chartDrawing">
    <cdr:from>
      <cdr:x>0.23127</cdr:x>
      <cdr:y>0.67164</cdr:y>
    </cdr:from>
    <cdr:to>
      <cdr:x>0.29642</cdr:x>
      <cdr:y>0.91791</cdr:y>
    </cdr:to>
    <cdr:sp macro="" textlink="">
      <cdr:nvSpPr>
        <cdr:cNvPr id="3" name="Поле 2"/>
        <cdr:cNvSpPr txBox="1"/>
      </cdr:nvSpPr>
      <cdr:spPr>
        <a:xfrm xmlns:a="http://schemas.openxmlformats.org/drawingml/2006/main" rot="16200000">
          <a:off x="457200" y="1933575"/>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01.04.2016</a:t>
          </a:r>
        </a:p>
      </cdr:txBody>
    </cdr:sp>
  </cdr:relSizeAnchor>
  <cdr:relSizeAnchor xmlns:cdr="http://schemas.openxmlformats.org/drawingml/2006/chartDrawing">
    <cdr:from>
      <cdr:x>0.39414</cdr:x>
      <cdr:y>0.66791</cdr:y>
    </cdr:from>
    <cdr:to>
      <cdr:x>0.45928</cdr:x>
      <cdr:y>0.91418</cdr:y>
    </cdr:to>
    <cdr:sp macro="" textlink="">
      <cdr:nvSpPr>
        <cdr:cNvPr id="4" name="Поле 3"/>
        <cdr:cNvSpPr txBox="1"/>
      </cdr:nvSpPr>
      <cdr:spPr>
        <a:xfrm xmlns:a="http://schemas.openxmlformats.org/drawingml/2006/main" rot="16200000">
          <a:off x="933450"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01.07.2016</a:t>
          </a:r>
        </a:p>
      </cdr:txBody>
    </cdr:sp>
  </cdr:relSizeAnchor>
  <cdr:relSizeAnchor xmlns:cdr="http://schemas.openxmlformats.org/drawingml/2006/chartDrawing">
    <cdr:from>
      <cdr:x>0.56678</cdr:x>
      <cdr:y>0.66791</cdr:y>
    </cdr:from>
    <cdr:to>
      <cdr:x>0.63192</cdr:x>
      <cdr:y>0.91418</cdr:y>
    </cdr:to>
    <cdr:sp macro="" textlink="">
      <cdr:nvSpPr>
        <cdr:cNvPr id="5" name="Поле 4"/>
        <cdr:cNvSpPr txBox="1"/>
      </cdr:nvSpPr>
      <cdr:spPr>
        <a:xfrm xmlns:a="http://schemas.openxmlformats.org/drawingml/2006/main" rot="16200000">
          <a:off x="143827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01.10.2016</a:t>
          </a:r>
        </a:p>
      </cdr:txBody>
    </cdr:sp>
  </cdr:relSizeAnchor>
  <cdr:relSizeAnchor xmlns:cdr="http://schemas.openxmlformats.org/drawingml/2006/chartDrawing">
    <cdr:from>
      <cdr:x>0.72964</cdr:x>
      <cdr:y>0.66791</cdr:y>
    </cdr:from>
    <cdr:to>
      <cdr:x>0.79479</cdr:x>
      <cdr:y>0.91418</cdr:y>
    </cdr:to>
    <cdr:sp macro="" textlink="">
      <cdr:nvSpPr>
        <cdr:cNvPr id="6" name="Поле 5"/>
        <cdr:cNvSpPr txBox="1"/>
      </cdr:nvSpPr>
      <cdr:spPr>
        <a:xfrm xmlns:a="http://schemas.openxmlformats.org/drawingml/2006/main" rot="16200000">
          <a:off x="191452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01.01.2017</a:t>
          </a:r>
        </a:p>
      </cdr:txBody>
    </cdr:sp>
  </cdr:relSizeAnchor>
  <cdr:relSizeAnchor xmlns:cdr="http://schemas.openxmlformats.org/drawingml/2006/chartDrawing">
    <cdr:from>
      <cdr:x>0.89251</cdr:x>
      <cdr:y>0.66791</cdr:y>
    </cdr:from>
    <cdr:to>
      <cdr:x>0.95765</cdr:x>
      <cdr:y>0.91418</cdr:y>
    </cdr:to>
    <cdr:sp macro="" textlink="">
      <cdr:nvSpPr>
        <cdr:cNvPr id="7" name="Поле 6"/>
        <cdr:cNvSpPr txBox="1"/>
      </cdr:nvSpPr>
      <cdr:spPr>
        <a:xfrm xmlns:a="http://schemas.openxmlformats.org/drawingml/2006/main" rot="16200000">
          <a:off x="2390775" y="1924050"/>
          <a:ext cx="62865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01.04.2017</a:t>
          </a:r>
        </a:p>
      </cdr:txBody>
    </cdr:sp>
  </cdr:relSizeAnchor>
</c:userShapes>
</file>

<file path=word/drawings/drawing5.xml><?xml version="1.0" encoding="utf-8"?>
<c:userShapes xmlns:c="http://schemas.openxmlformats.org/drawingml/2006/chart">
  <cdr:relSizeAnchor xmlns:cdr="http://schemas.openxmlformats.org/drawingml/2006/chartDrawing">
    <cdr:from>
      <cdr:x>0.19255</cdr:x>
      <cdr:y>0.1126</cdr:y>
    </cdr:from>
    <cdr:to>
      <cdr:x>0.19484</cdr:x>
      <cdr:y>0.41024</cdr:y>
    </cdr:to>
    <cdr:cxnSp macro="">
      <cdr:nvCxnSpPr>
        <cdr:cNvPr id="2" name="Прямая соединительная линия 1"/>
        <cdr:cNvCxnSpPr/>
      </cdr:nvCxnSpPr>
      <cdr:spPr>
        <a:xfrm xmlns:a="http://schemas.openxmlformats.org/drawingml/2006/main" flipH="1" flipV="1">
          <a:off x="640080" y="272415"/>
          <a:ext cx="7620" cy="72009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0.19484</cdr:x>
      <cdr:y>0.11024</cdr:y>
    </cdr:from>
    <cdr:to>
      <cdr:x>0.88252</cdr:x>
      <cdr:y>0.1126</cdr:y>
    </cdr:to>
    <cdr:cxnSp macro="">
      <cdr:nvCxnSpPr>
        <cdr:cNvPr id="4" name="Прямая соединительная линия 3"/>
        <cdr:cNvCxnSpPr/>
      </cdr:nvCxnSpPr>
      <cdr:spPr>
        <a:xfrm xmlns:a="http://schemas.openxmlformats.org/drawingml/2006/main" flipV="1">
          <a:off x="647700" y="266700"/>
          <a:ext cx="2286000" cy="57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0.88195</cdr:x>
      <cdr:y>0.11024</cdr:y>
    </cdr:from>
    <cdr:to>
      <cdr:x>0.88195</cdr:x>
      <cdr:y>0.19606</cdr:y>
    </cdr:to>
    <cdr:cxnSp macro="">
      <cdr:nvCxnSpPr>
        <cdr:cNvPr id="6" name="Прямая со стрелкой 5"/>
        <cdr:cNvCxnSpPr/>
      </cdr:nvCxnSpPr>
      <cdr:spPr>
        <a:xfrm xmlns:a="http://schemas.openxmlformats.org/drawingml/2006/main">
          <a:off x="2931795" y="266700"/>
          <a:ext cx="0" cy="207645"/>
        </a:xfrm>
        <a:prstGeom xmlns:a="http://schemas.openxmlformats.org/drawingml/2006/main" prst="straightConnector1">
          <a:avLst/>
        </a:prstGeom>
        <a:ln xmlns:a="http://schemas.openxmlformats.org/drawingml/2006/main">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0.50659</cdr:x>
      <cdr:y>0.17323</cdr:y>
    </cdr:from>
    <cdr:to>
      <cdr:x>0.50659</cdr:x>
      <cdr:y>0.46299</cdr:y>
    </cdr:to>
    <cdr:cxnSp macro="">
      <cdr:nvCxnSpPr>
        <cdr:cNvPr id="8" name="Прямая соединительная линия 7"/>
        <cdr:cNvCxnSpPr/>
      </cdr:nvCxnSpPr>
      <cdr:spPr>
        <a:xfrm xmlns:a="http://schemas.openxmlformats.org/drawingml/2006/main" flipV="1">
          <a:off x="1684020" y="419100"/>
          <a:ext cx="0" cy="70104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0.50888</cdr:x>
      <cdr:y>0.17087</cdr:y>
    </cdr:from>
    <cdr:to>
      <cdr:x>0.80229</cdr:x>
      <cdr:y>0.17323</cdr:y>
    </cdr:to>
    <cdr:cxnSp macro="">
      <cdr:nvCxnSpPr>
        <cdr:cNvPr id="11" name="Прямая соединительная линия 10"/>
        <cdr:cNvCxnSpPr/>
      </cdr:nvCxnSpPr>
      <cdr:spPr>
        <a:xfrm xmlns:a="http://schemas.openxmlformats.org/drawingml/2006/main" flipV="1">
          <a:off x="1691640" y="413385"/>
          <a:ext cx="975360" cy="57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0.79809</cdr:x>
      <cdr:y>0.17087</cdr:y>
    </cdr:from>
    <cdr:to>
      <cdr:x>0.79809</cdr:x>
      <cdr:y>0.21181</cdr:y>
    </cdr:to>
    <cdr:cxnSp macro="">
      <cdr:nvCxnSpPr>
        <cdr:cNvPr id="15" name="Прямая со стрелкой 14"/>
        <cdr:cNvCxnSpPr/>
      </cdr:nvCxnSpPr>
      <cdr:spPr>
        <a:xfrm xmlns:a="http://schemas.openxmlformats.org/drawingml/2006/main">
          <a:off x="2653030" y="413385"/>
          <a:ext cx="0" cy="99060"/>
        </a:xfrm>
        <a:prstGeom xmlns:a="http://schemas.openxmlformats.org/drawingml/2006/main" prst="straightConnector1">
          <a:avLst/>
        </a:prstGeom>
        <a:ln xmlns:a="http://schemas.openxmlformats.org/drawingml/2006/main">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0.72813</cdr:x>
      <cdr:y>0.80292</cdr:y>
    </cdr:from>
    <cdr:to>
      <cdr:x>1</cdr:x>
      <cdr:y>0.95255</cdr:y>
    </cdr:to>
    <cdr:sp macro="" textlink="">
      <cdr:nvSpPr>
        <cdr:cNvPr id="2" name="Поле 1"/>
        <cdr:cNvSpPr txBox="1"/>
      </cdr:nvSpPr>
      <cdr:spPr bwMode="auto">
        <a:xfrm xmlns:a="http://schemas.openxmlformats.org/drawingml/2006/main">
          <a:off x="2219325" y="2095499"/>
          <a:ext cx="828675"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nSpc>
              <a:spcPts val="1200"/>
            </a:lnSpc>
          </a:pPr>
          <a:r>
            <a:rPr lang="ru-RU" sz="1100" b="1">
              <a:solidFill>
                <a:schemeClr val="tx1">
                  <a:lumMod val="65000"/>
                  <a:lumOff val="35000"/>
                </a:schemeClr>
              </a:solidFill>
              <a:latin typeface="Arial Narrow" panose="020B0606020202030204" pitchFamily="34" charset="0"/>
            </a:rPr>
            <a:t>Налог</a:t>
          </a:r>
          <a:r>
            <a:rPr lang="ru-RU" sz="1100" b="1" baseline="0">
              <a:solidFill>
                <a:schemeClr val="tx1">
                  <a:lumMod val="65000"/>
                  <a:lumOff val="35000"/>
                </a:schemeClr>
              </a:solidFill>
              <a:latin typeface="Arial Narrow" panose="020B0606020202030204" pitchFamily="34" charset="0"/>
            </a:rPr>
            <a:t>  на </a:t>
          </a:r>
        </a:p>
        <a:p xmlns:a="http://schemas.openxmlformats.org/drawingml/2006/main">
          <a:pPr>
            <a:lnSpc>
              <a:spcPts val="1200"/>
            </a:lnSpc>
          </a:pPr>
          <a:r>
            <a:rPr lang="ru-RU" sz="1100" b="1" baseline="0">
              <a:solidFill>
                <a:schemeClr val="tx1">
                  <a:lumMod val="65000"/>
                  <a:lumOff val="35000"/>
                </a:schemeClr>
              </a:solidFill>
              <a:latin typeface="Arial Narrow" panose="020B0606020202030204" pitchFamily="34" charset="0"/>
            </a:rPr>
            <a:t>прибыль</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0.825</cdr:x>
      <cdr:y>0.66423</cdr:y>
    </cdr:from>
    <cdr:to>
      <cdr:x>1</cdr:x>
      <cdr:y>0.81387</cdr:y>
    </cdr:to>
    <cdr:sp macro="" textlink="">
      <cdr:nvSpPr>
        <cdr:cNvPr id="3" name="Поле 2"/>
        <cdr:cNvSpPr txBox="1"/>
      </cdr:nvSpPr>
      <cdr:spPr bwMode="auto">
        <a:xfrm xmlns:a="http://schemas.openxmlformats.org/drawingml/2006/main">
          <a:off x="2514600" y="17335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Другие</a:t>
          </a:r>
          <a:r>
            <a:rPr lang="ru-RU" sz="1100" b="1" baseline="0">
              <a:solidFill>
                <a:schemeClr val="tx1">
                  <a:lumMod val="65000"/>
                  <a:lumOff val="35000"/>
                </a:schemeClr>
              </a:solidFill>
              <a:latin typeface="Arial Narrow" panose="020B0606020202030204" pitchFamily="34" charset="0"/>
            </a:rPr>
            <a:t> </a:t>
          </a:r>
        </a:p>
        <a:p xmlns:a="http://schemas.openxmlformats.org/drawingml/2006/main">
          <a:pPr algn="l">
            <a:lnSpc>
              <a:spcPts val="1200"/>
            </a:lnSpc>
          </a:pPr>
          <a:r>
            <a:rPr lang="ru-RU" sz="1100" b="1" baseline="0">
              <a:solidFill>
                <a:schemeClr val="tx1">
                  <a:lumMod val="65000"/>
                  <a:lumOff val="35000"/>
                </a:schemeClr>
              </a:solidFill>
              <a:latin typeface="Arial Narrow" panose="020B0606020202030204" pitchFamily="34" charset="0"/>
            </a:rPr>
            <a:t>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0.04361</cdr:x>
      <cdr:y>0.14168</cdr:y>
    </cdr:from>
    <cdr:to>
      <cdr:x>0.21861</cdr:x>
      <cdr:y>0.29131</cdr:y>
    </cdr:to>
    <cdr:sp macro="" textlink="">
      <cdr:nvSpPr>
        <cdr:cNvPr id="4" name="Поле 3"/>
        <cdr:cNvSpPr txBox="1"/>
      </cdr:nvSpPr>
      <cdr:spPr bwMode="auto">
        <a:xfrm xmlns:a="http://schemas.openxmlformats.org/drawingml/2006/main">
          <a:off x="130850" y="338723"/>
          <a:ext cx="525065" cy="35773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0.02813</cdr:x>
      <cdr:y>0.70803</cdr:y>
    </cdr:from>
    <cdr:to>
      <cdr:x>0.20313</cdr:x>
      <cdr:y>0.85766</cdr:y>
    </cdr:to>
    <cdr:sp macro="" textlink="">
      <cdr:nvSpPr>
        <cdr:cNvPr id="5" name="Поле 4"/>
        <cdr:cNvSpPr txBox="1"/>
      </cdr:nvSpPr>
      <cdr:spPr bwMode="auto">
        <a:xfrm xmlns:a="http://schemas.openxmlformats.org/drawingml/2006/main">
          <a:off x="85725" y="18478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0.75</cdr:x>
      <cdr:y>0.11314</cdr:y>
    </cdr:from>
    <cdr:to>
      <cdr:x>0.925</cdr:x>
      <cdr:y>0.26277</cdr:y>
    </cdr:to>
    <cdr:sp macro="" textlink="">
      <cdr:nvSpPr>
        <cdr:cNvPr id="6" name="Поле 5"/>
        <cdr:cNvSpPr txBox="1"/>
      </cdr:nvSpPr>
      <cdr:spPr bwMode="auto">
        <a:xfrm xmlns:a="http://schemas.openxmlformats.org/drawingml/2006/main">
          <a:off x="2286000" y="295274"/>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0.3125</cdr:x>
      <cdr:y>0.36131</cdr:y>
    </cdr:from>
    <cdr:to>
      <cdr:x>0.64062</cdr:x>
      <cdr:y>0.62044</cdr:y>
    </cdr:to>
    <cdr:sp macro="" textlink="">
      <cdr:nvSpPr>
        <cdr:cNvPr id="8" name="Поле 7"/>
        <cdr:cNvSpPr txBox="1"/>
      </cdr:nvSpPr>
      <cdr:spPr bwMode="auto">
        <a:xfrm xmlns:a="http://schemas.openxmlformats.org/drawingml/2006/main">
          <a:off x="952499" y="942975"/>
          <a:ext cx="1000125" cy="676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0" tIns="252000" rIns="0" bIns="0" rtlCol="0" anchor="t">
          <a:noAutofit/>
        </a:bodyPr>
        <a:lstStyle xmlns:a="http://schemas.openxmlformats.org/drawingml/2006/main"/>
        <a:p xmlns:a="http://schemas.openxmlformats.org/drawingml/2006/main">
          <a:pPr algn="ctr">
            <a:lnSpc>
              <a:spcPts val="1200"/>
            </a:lnSpc>
            <a:spcBef>
              <a:spcPts val="600"/>
            </a:spcBef>
          </a:pPr>
          <a:r>
            <a:rPr lang="ru-RU" sz="1800" b="1">
              <a:solidFill>
                <a:schemeClr val="tx1">
                  <a:lumMod val="65000"/>
                  <a:lumOff val="35000"/>
                </a:schemeClr>
              </a:solidFill>
              <a:latin typeface="Arial Narrow" panose="020B0606020202030204" pitchFamily="34" charset="0"/>
            </a:rPr>
            <a:t>2 382</a:t>
          </a:r>
        </a:p>
        <a:p xmlns:a="http://schemas.openxmlformats.org/drawingml/2006/main">
          <a:pPr algn="ctr">
            <a:lnSpc>
              <a:spcPts val="1200"/>
            </a:lnSpc>
          </a:pPr>
          <a:r>
            <a:rPr lang="ru-RU" sz="1100" b="0">
              <a:solidFill>
                <a:schemeClr val="tx1">
                  <a:lumMod val="65000"/>
                  <a:lumOff val="35000"/>
                </a:schemeClr>
              </a:solidFill>
              <a:latin typeface="Arial Narrow" panose="020B0606020202030204" pitchFamily="34" charset="0"/>
            </a:rPr>
            <a:t>млрд. рублей</a:t>
          </a:r>
        </a:p>
      </cdr:txBody>
    </cdr:sp>
  </cdr:relSizeAnchor>
</c:userShapes>
</file>

<file path=word/drawings/drawing7.xml><?xml version="1.0" encoding="utf-8"?>
<c:userShapes xmlns:c="http://schemas.openxmlformats.org/drawingml/2006/chart">
  <cdr:relSizeAnchor xmlns:cdr="http://schemas.openxmlformats.org/drawingml/2006/chartDrawing">
    <cdr:from>
      <cdr:x>0.04884</cdr:x>
      <cdr:y>0.02791</cdr:y>
    </cdr:from>
    <cdr:to>
      <cdr:x>0.36141</cdr:x>
      <cdr:y>0.12583</cdr:y>
    </cdr:to>
    <cdr:sp macro="" textlink="">
      <cdr:nvSpPr>
        <cdr:cNvPr id="2" name="Поле 1"/>
        <cdr:cNvSpPr txBox="1"/>
      </cdr:nvSpPr>
      <cdr:spPr bwMode="auto">
        <a:xfrm xmlns:a="http://schemas.openxmlformats.org/drawingml/2006/main">
          <a:off x="142813" y="80291"/>
          <a:ext cx="914003" cy="2816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0.04132</cdr:x>
      <cdr:y>0.45868</cdr:y>
    </cdr:from>
    <cdr:to>
      <cdr:x>0.35389</cdr:x>
      <cdr:y>0.55099</cdr:y>
    </cdr:to>
    <cdr:sp macro="" textlink="">
      <cdr:nvSpPr>
        <cdr:cNvPr id="3" name="Поле 2"/>
        <cdr:cNvSpPr txBox="1"/>
      </cdr:nvSpPr>
      <cdr:spPr bwMode="auto">
        <a:xfrm xmlns:a="http://schemas.openxmlformats.org/drawingml/2006/main">
          <a:off x="125539" y="1319423"/>
          <a:ext cx="949736" cy="26553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0.0457</cdr:x>
      <cdr:y>0.24698</cdr:y>
    </cdr:from>
    <cdr:to>
      <cdr:x>0.35827</cdr:x>
      <cdr:y>0.32914</cdr:y>
    </cdr:to>
    <cdr:sp macro="" textlink="">
      <cdr:nvSpPr>
        <cdr:cNvPr id="4" name="Поле 3"/>
        <cdr:cNvSpPr txBox="1"/>
      </cdr:nvSpPr>
      <cdr:spPr bwMode="auto">
        <a:xfrm xmlns:a="http://schemas.openxmlformats.org/drawingml/2006/main">
          <a:off x="138861" y="710440"/>
          <a:ext cx="949736" cy="236337"/>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0.04232</cdr:x>
      <cdr:y>0.70281</cdr:y>
    </cdr:from>
    <cdr:to>
      <cdr:x>0.35489</cdr:x>
      <cdr:y>0.79139</cdr:y>
    </cdr:to>
    <cdr:sp macro="" textlink="">
      <cdr:nvSpPr>
        <cdr:cNvPr id="5" name="Поле 4"/>
        <cdr:cNvSpPr txBox="1"/>
      </cdr:nvSpPr>
      <cdr:spPr bwMode="auto">
        <a:xfrm xmlns:a="http://schemas.openxmlformats.org/drawingml/2006/main">
          <a:off x="128596" y="2021679"/>
          <a:ext cx="949730" cy="25479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r>
            <a:rPr lang="ru-RU" sz="1100" b="1" baseline="0">
              <a:solidFill>
                <a:schemeClr val="tx1">
                  <a:lumMod val="65000"/>
                  <a:lumOff val="35000"/>
                </a:schemeClr>
              </a:solidFill>
              <a:latin typeface="Arial Narrow" panose="020B0606020202030204" pitchFamily="34" charset="0"/>
            </a:rPr>
            <a:t> </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0.16767</cdr:x>
      <cdr:y>0.79281</cdr:y>
    </cdr:from>
    <cdr:to>
      <cdr:x>0.376</cdr:x>
      <cdr:y>0.89073</cdr:y>
    </cdr:to>
    <cdr:sp macro="" textlink="">
      <cdr:nvSpPr>
        <cdr:cNvPr id="6" name="Поле 5"/>
        <cdr:cNvSpPr txBox="1"/>
      </cdr:nvSpPr>
      <cdr:spPr bwMode="auto">
        <a:xfrm xmlns:a="http://schemas.openxmlformats.org/drawingml/2006/main">
          <a:off x="509457" y="2280566"/>
          <a:ext cx="633016" cy="2816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+44,9%</a:t>
          </a:r>
        </a:p>
      </cdr:txBody>
    </cdr:sp>
  </cdr:relSizeAnchor>
  <cdr:relSizeAnchor xmlns:cdr="http://schemas.openxmlformats.org/drawingml/2006/chartDrawing">
    <cdr:from>
      <cdr:x>0.58333</cdr:x>
      <cdr:y>0.32857</cdr:y>
    </cdr:from>
    <cdr:to>
      <cdr:x>0.75486</cdr:x>
      <cdr:y>0.43709</cdr:y>
    </cdr:to>
    <cdr:sp macro="" textlink="">
      <cdr:nvSpPr>
        <cdr:cNvPr id="7" name="Поле 6"/>
        <cdr:cNvSpPr txBox="1"/>
      </cdr:nvSpPr>
      <cdr:spPr bwMode="auto">
        <a:xfrm xmlns:a="http://schemas.openxmlformats.org/drawingml/2006/main">
          <a:off x="1772430" y="945158"/>
          <a:ext cx="521190" cy="31214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+16,8%</a:t>
          </a:r>
        </a:p>
      </cdr:txBody>
    </cdr:sp>
  </cdr:relSizeAnchor>
  <cdr:relSizeAnchor xmlns:cdr="http://schemas.openxmlformats.org/drawingml/2006/chartDrawing">
    <cdr:from>
      <cdr:x>0.69279</cdr:x>
      <cdr:y>0.11268</cdr:y>
    </cdr:from>
    <cdr:to>
      <cdr:x>0.83699</cdr:x>
      <cdr:y>0.21059</cdr:y>
    </cdr:to>
    <cdr:sp macro="" textlink="">
      <cdr:nvSpPr>
        <cdr:cNvPr id="8" name="Поле 7"/>
        <cdr:cNvSpPr txBox="1"/>
      </cdr:nvSpPr>
      <cdr:spPr bwMode="auto">
        <a:xfrm xmlns:a="http://schemas.openxmlformats.org/drawingml/2006/main">
          <a:off x="2105015" y="324138"/>
          <a:ext cx="438148" cy="28164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+79,8%</a:t>
          </a:r>
        </a:p>
      </cdr:txBody>
    </cdr:sp>
  </cdr:relSizeAnchor>
  <cdr:relSizeAnchor xmlns:cdr="http://schemas.openxmlformats.org/drawingml/2006/chartDrawing">
    <cdr:from>
      <cdr:x>0.23636</cdr:x>
      <cdr:y>0.55838</cdr:y>
    </cdr:from>
    <cdr:to>
      <cdr:x>0.38056</cdr:x>
      <cdr:y>0.6563</cdr:y>
    </cdr:to>
    <cdr:sp macro="" textlink="">
      <cdr:nvSpPr>
        <cdr:cNvPr id="9" name="Поле 8"/>
        <cdr:cNvSpPr txBox="1"/>
      </cdr:nvSpPr>
      <cdr:spPr bwMode="auto">
        <a:xfrm xmlns:a="http://schemas.openxmlformats.org/drawingml/2006/main">
          <a:off x="718187" y="1606196"/>
          <a:ext cx="438148" cy="28167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+54,0%</a:t>
          </a:r>
        </a:p>
      </cdr:txBody>
    </cdr:sp>
  </cdr:relSizeAnchor>
</c:userShapes>
</file>

<file path=word/drawings/drawing8.xml><?xml version="1.0" encoding="utf-8"?>
<c:userShapes xmlns:c="http://schemas.openxmlformats.org/drawingml/2006/chart">
  <cdr:relSizeAnchor xmlns:cdr="http://schemas.openxmlformats.org/drawingml/2006/chartDrawing">
    <cdr:from>
      <cdr:x>0.37952</cdr:x>
      <cdr:y>0.40854</cdr:y>
    </cdr:from>
    <cdr:to>
      <cdr:x>0.66867</cdr:x>
      <cdr:y>0.5931</cdr:y>
    </cdr:to>
    <cdr:sp macro="" textlink="">
      <cdr:nvSpPr>
        <cdr:cNvPr id="2" name="Поле 1"/>
        <cdr:cNvSpPr txBox="1"/>
      </cdr:nvSpPr>
      <cdr:spPr bwMode="auto">
        <a:xfrm xmlns:a="http://schemas.openxmlformats.org/drawingml/2006/main">
          <a:off x="1200150" y="1128486"/>
          <a:ext cx="914400" cy="50981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600" b="1">
              <a:solidFill>
                <a:schemeClr val="tx1">
                  <a:lumMod val="65000"/>
                  <a:lumOff val="35000"/>
                </a:schemeClr>
              </a:solidFill>
              <a:latin typeface="Arial Narrow" panose="020B0606020202030204" pitchFamily="34" charset="0"/>
            </a:rPr>
            <a:t>1 839</a:t>
          </a:r>
        </a:p>
        <a:p xmlns:a="http://schemas.openxmlformats.org/drawingml/2006/main">
          <a:pPr algn="ctr"/>
          <a:r>
            <a:rPr lang="ru-RU" sz="1100">
              <a:solidFill>
                <a:schemeClr val="tx1">
                  <a:lumMod val="65000"/>
                  <a:lumOff val="35000"/>
                </a:schemeClr>
              </a:solidFill>
              <a:latin typeface="Arial Narrow" panose="020B0606020202030204" pitchFamily="34" charset="0"/>
            </a:rPr>
            <a:t>млрд.рублей</a:t>
          </a:r>
        </a:p>
      </cdr:txBody>
    </cdr:sp>
  </cdr:relSizeAnchor>
  <cdr:relSizeAnchor xmlns:cdr="http://schemas.openxmlformats.org/drawingml/2006/chartDrawing">
    <cdr:from>
      <cdr:x>0.71084</cdr:x>
      <cdr:y>0.07241</cdr:y>
    </cdr:from>
    <cdr:to>
      <cdr:x>1</cdr:x>
      <cdr:y>0.21379</cdr:y>
    </cdr:to>
    <cdr:sp macro="" textlink="">
      <cdr:nvSpPr>
        <cdr:cNvPr id="3" name="Поле 2"/>
        <cdr:cNvSpPr txBox="1"/>
      </cdr:nvSpPr>
      <cdr:spPr bwMode="auto">
        <a:xfrm xmlns:a="http://schemas.openxmlformats.org/drawingml/2006/main">
          <a:off x="2247900" y="200025"/>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a:t>
          </a:r>
        </a:p>
        <a:p xmlns:a="http://schemas.openxmlformats.org/drawingml/2006/main">
          <a:r>
            <a:rPr lang="ru-RU" sz="1100" b="1">
              <a:solidFill>
                <a:schemeClr val="tx1">
                  <a:lumMod val="65000"/>
                  <a:lumOff val="35000"/>
                </a:schemeClr>
              </a:solidFill>
              <a:latin typeface="Arial Narrow" panose="020B0606020202030204" pitchFamily="34" charset="0"/>
            </a:rPr>
            <a:t>прибыль</a:t>
          </a:r>
        </a:p>
      </cdr:txBody>
    </cdr:sp>
  </cdr:relSizeAnchor>
  <cdr:relSizeAnchor xmlns:cdr="http://schemas.openxmlformats.org/drawingml/2006/chartDrawing">
    <cdr:from>
      <cdr:x>0.75602</cdr:x>
      <cdr:y>0.7931</cdr:y>
    </cdr:from>
    <cdr:to>
      <cdr:x>1</cdr:x>
      <cdr:y>0.93448</cdr:y>
    </cdr:to>
    <cdr:sp macro="" textlink="">
      <cdr:nvSpPr>
        <cdr:cNvPr id="4" name="Поле 3"/>
        <cdr:cNvSpPr txBox="1"/>
      </cdr:nvSpPr>
      <cdr:spPr bwMode="auto">
        <a:xfrm xmlns:a="http://schemas.openxmlformats.org/drawingml/2006/main">
          <a:off x="2390774" y="2190750"/>
          <a:ext cx="771525"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0.02108</cdr:x>
      <cdr:y>0.77241</cdr:y>
    </cdr:from>
    <cdr:to>
      <cdr:x>0.24398</cdr:x>
      <cdr:y>0.91379</cdr:y>
    </cdr:to>
    <cdr:sp macro="" textlink="">
      <cdr:nvSpPr>
        <cdr:cNvPr id="5" name="Поле 4"/>
        <cdr:cNvSpPr txBox="1"/>
      </cdr:nvSpPr>
      <cdr:spPr bwMode="auto">
        <a:xfrm xmlns:a="http://schemas.openxmlformats.org/drawingml/2006/main">
          <a:off x="66675" y="2133600"/>
          <a:ext cx="70485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0.03012</cdr:x>
      <cdr:y>0.10345</cdr:y>
    </cdr:from>
    <cdr:to>
      <cdr:x>0.31928</cdr:x>
      <cdr:y>0.24483</cdr:y>
    </cdr:to>
    <cdr:sp macro="" textlink="">
      <cdr:nvSpPr>
        <cdr:cNvPr id="6" name="Поле 5"/>
        <cdr:cNvSpPr txBox="1"/>
      </cdr:nvSpPr>
      <cdr:spPr bwMode="auto">
        <a:xfrm xmlns:a="http://schemas.openxmlformats.org/drawingml/2006/main">
          <a:off x="95250" y="28575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p>
        <a:p xmlns:a="http://schemas.openxmlformats.org/drawingml/2006/main">
          <a:r>
            <a:rPr lang="ru-RU" sz="1100" b="1">
              <a:solidFill>
                <a:schemeClr val="tx1">
                  <a:lumMod val="65000"/>
                  <a:lumOff val="35000"/>
                </a:schemeClr>
              </a:solidFill>
              <a:latin typeface="Arial Narrow" panose="020B0606020202030204" pitchFamily="34" charset="0"/>
            </a:rPr>
            <a:t> налоги</a:t>
          </a:r>
        </a:p>
      </cdr:txBody>
    </cdr:sp>
  </cdr:relSizeAnchor>
  <cdr:relSizeAnchor xmlns:cdr="http://schemas.openxmlformats.org/drawingml/2006/chartDrawing">
    <cdr:from>
      <cdr:x>0.28313</cdr:x>
      <cdr:y>0</cdr:y>
    </cdr:from>
    <cdr:to>
      <cdr:x>0.57229</cdr:x>
      <cdr:y>0.14138</cdr:y>
    </cdr:to>
    <cdr:sp macro="" textlink="">
      <cdr:nvSpPr>
        <cdr:cNvPr id="7" name="Поле 6"/>
        <cdr:cNvSpPr txBox="1"/>
      </cdr:nvSpPr>
      <cdr:spPr bwMode="auto">
        <a:xfrm xmlns:a="http://schemas.openxmlformats.org/drawingml/2006/main">
          <a:off x="895350" y="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solidFill>
                <a:schemeClr val="tx1">
                  <a:lumMod val="65000"/>
                  <a:lumOff val="35000"/>
                </a:schemeClr>
              </a:solidFill>
              <a:latin typeface="Arial Narrow" panose="020B0606020202030204" pitchFamily="34" charset="0"/>
            </a:rPr>
            <a:t>Другие </a:t>
          </a:r>
        </a:p>
        <a:p xmlns:a="http://schemas.openxmlformats.org/drawingml/2006/main">
          <a:pPr algn="ctr"/>
          <a:r>
            <a:rPr lang="ru-RU" sz="1100" b="1">
              <a:solidFill>
                <a:schemeClr val="tx1">
                  <a:lumMod val="65000"/>
                  <a:lumOff val="35000"/>
                </a:schemeClr>
              </a:solidFill>
              <a:latin typeface="Arial Narrow" panose="020B0606020202030204" pitchFamily="34" charset="0"/>
            </a:rPr>
            <a:t>налоги</a:t>
          </a:r>
        </a:p>
      </cdr:txBody>
    </cdr:sp>
  </cdr:relSizeAnchor>
</c:userShapes>
</file>

<file path=word/drawings/drawing9.xml><?xml version="1.0" encoding="utf-8"?>
<c:userShapes xmlns:c="http://schemas.openxmlformats.org/drawingml/2006/chart">
  <cdr:relSizeAnchor xmlns:cdr="http://schemas.openxmlformats.org/drawingml/2006/chartDrawing">
    <cdr:from>
      <cdr:x>0.05173</cdr:x>
      <cdr:y>0.23775</cdr:y>
    </cdr:from>
    <cdr:to>
      <cdr:x>0.3643</cdr:x>
      <cdr:y>0.33567</cdr:y>
    </cdr:to>
    <cdr:sp macro="" textlink="">
      <cdr:nvSpPr>
        <cdr:cNvPr id="2" name="Поле 1"/>
        <cdr:cNvSpPr txBox="1"/>
      </cdr:nvSpPr>
      <cdr:spPr bwMode="auto">
        <a:xfrm xmlns:a="http://schemas.openxmlformats.org/drawingml/2006/main">
          <a:off x="136388" y="552546"/>
          <a:ext cx="824097"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0.05173</cdr:x>
      <cdr:y>0.02623</cdr:y>
    </cdr:from>
    <cdr:to>
      <cdr:x>0.3643</cdr:x>
      <cdr:y>0.11854</cdr:y>
    </cdr:to>
    <cdr:sp macro="" textlink="">
      <cdr:nvSpPr>
        <cdr:cNvPr id="3" name="Поле 2"/>
        <cdr:cNvSpPr txBox="1"/>
      </cdr:nvSpPr>
      <cdr:spPr bwMode="auto">
        <a:xfrm xmlns:a="http://schemas.openxmlformats.org/drawingml/2006/main">
          <a:off x="136388" y="60960"/>
          <a:ext cx="824097" cy="214537"/>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p>
      </cdr:txBody>
    </cdr:sp>
  </cdr:relSizeAnchor>
  <cdr:relSizeAnchor xmlns:cdr="http://schemas.openxmlformats.org/drawingml/2006/chartDrawing">
    <cdr:from>
      <cdr:x>0.0387</cdr:x>
      <cdr:y>0.4676</cdr:y>
    </cdr:from>
    <cdr:to>
      <cdr:x>0.35127</cdr:x>
      <cdr:y>0.54976</cdr:y>
    </cdr:to>
    <cdr:sp macro="" textlink="">
      <cdr:nvSpPr>
        <cdr:cNvPr id="4" name="Поле 3"/>
        <cdr:cNvSpPr txBox="1"/>
      </cdr:nvSpPr>
      <cdr:spPr bwMode="auto">
        <a:xfrm xmlns:a="http://schemas.openxmlformats.org/drawingml/2006/main">
          <a:off x="102033" y="1086758"/>
          <a:ext cx="824097" cy="19094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r>
            <a:rPr lang="ru-RU" sz="1100" b="1" baseline="0">
              <a:solidFill>
                <a:schemeClr val="tx1">
                  <a:lumMod val="65000"/>
                  <a:lumOff val="35000"/>
                </a:schemeClr>
              </a:solidFill>
              <a:latin typeface="Arial Narrow" panose="020B0606020202030204" pitchFamily="34" charset="0"/>
            </a:rPr>
            <a:t> 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0.03943</cdr:x>
      <cdr:y>0.6897</cdr:y>
    </cdr:from>
    <cdr:to>
      <cdr:x>0.352</cdr:x>
      <cdr:y>0.77828</cdr:y>
    </cdr:to>
    <cdr:sp macro="" textlink="">
      <cdr:nvSpPr>
        <cdr:cNvPr id="5" name="Поле 4"/>
        <cdr:cNvSpPr txBox="1"/>
      </cdr:nvSpPr>
      <cdr:spPr bwMode="auto">
        <a:xfrm xmlns:a="http://schemas.openxmlformats.org/drawingml/2006/main">
          <a:off x="103958" y="1602921"/>
          <a:ext cx="824097" cy="20586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0.22628</cdr:x>
      <cdr:y>0.79281</cdr:y>
    </cdr:from>
    <cdr:to>
      <cdr:x>0.43461</cdr:x>
      <cdr:y>0.89073</cdr:y>
    </cdr:to>
    <cdr:sp macro="" textlink="">
      <cdr:nvSpPr>
        <cdr:cNvPr id="6" name="Поле 5"/>
        <cdr:cNvSpPr txBox="1"/>
      </cdr:nvSpPr>
      <cdr:spPr bwMode="auto">
        <a:xfrm xmlns:a="http://schemas.openxmlformats.org/drawingml/2006/main">
          <a:off x="661959" y="2195477"/>
          <a:ext cx="609458" cy="27116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+5,9%</a:t>
          </a:r>
        </a:p>
      </cdr:txBody>
    </cdr:sp>
  </cdr:relSizeAnchor>
  <cdr:relSizeAnchor xmlns:cdr="http://schemas.openxmlformats.org/drawingml/2006/chartDrawing">
    <cdr:from>
      <cdr:x>0.79769</cdr:x>
      <cdr:y>0.33917</cdr:y>
    </cdr:from>
    <cdr:to>
      <cdr:x>1</cdr:x>
      <cdr:y>0.43607</cdr:y>
    </cdr:to>
    <cdr:sp macro="" textlink="">
      <cdr:nvSpPr>
        <cdr:cNvPr id="7" name="Поле 6"/>
        <cdr:cNvSpPr txBox="1"/>
      </cdr:nvSpPr>
      <cdr:spPr bwMode="auto">
        <a:xfrm xmlns:a="http://schemas.openxmlformats.org/drawingml/2006/main">
          <a:off x="2103120" y="788265"/>
          <a:ext cx="533400" cy="22519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+6,8%</a:t>
          </a:r>
        </a:p>
      </cdr:txBody>
    </cdr:sp>
  </cdr:relSizeAnchor>
  <cdr:relSizeAnchor xmlns:cdr="http://schemas.openxmlformats.org/drawingml/2006/chartDrawing">
    <cdr:from>
      <cdr:x>0.8558</cdr:x>
      <cdr:y>0.11391</cdr:y>
    </cdr:from>
    <cdr:to>
      <cdr:x>1</cdr:x>
      <cdr:y>0.21182</cdr:y>
    </cdr:to>
    <cdr:sp macro="" textlink="">
      <cdr:nvSpPr>
        <cdr:cNvPr id="8" name="Поле 7"/>
        <cdr:cNvSpPr txBox="1"/>
      </cdr:nvSpPr>
      <cdr:spPr bwMode="auto">
        <a:xfrm xmlns:a="http://schemas.openxmlformats.org/drawingml/2006/main">
          <a:off x="2256334" y="264741"/>
          <a:ext cx="380186" cy="22755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+30,5%</a:t>
          </a:r>
        </a:p>
      </cdr:txBody>
    </cdr:sp>
  </cdr:relSizeAnchor>
  <cdr:relSizeAnchor xmlns:cdr="http://schemas.openxmlformats.org/drawingml/2006/chartDrawing">
    <cdr:from>
      <cdr:x>0.32757</cdr:x>
      <cdr:y>0.56411</cdr:y>
    </cdr:from>
    <cdr:to>
      <cdr:x>0.47177</cdr:x>
      <cdr:y>0.66203</cdr:y>
    </cdr:to>
    <cdr:sp macro="" textlink="">
      <cdr:nvSpPr>
        <cdr:cNvPr id="9" name="Поле 8"/>
        <cdr:cNvSpPr txBox="1"/>
      </cdr:nvSpPr>
      <cdr:spPr bwMode="auto">
        <a:xfrm xmlns:a="http://schemas.openxmlformats.org/drawingml/2006/main">
          <a:off x="863650" y="1311051"/>
          <a:ext cx="380186"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+12,9%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34BB-ABB4-4437-9F3E-E8641637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65</Pages>
  <Words>19018</Words>
  <Characters>108406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fns</Company>
  <LinksUpToDate>false</LinksUpToDate>
  <CharactersWithSpaces>127170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Alekseeva</dc:creator>
  <cp:lastModifiedBy>Алексеева Екатерина Сергеевна</cp:lastModifiedBy>
  <cp:revision>12</cp:revision>
  <cp:lastPrinted>2017-05-16T15:50:00Z</cp:lastPrinted>
  <dcterms:created xsi:type="dcterms:W3CDTF">2017-05-19T09:55:00Z</dcterms:created>
  <dcterms:modified xsi:type="dcterms:W3CDTF">2017-05-19T10:55:00Z</dcterms:modified>
</cp:coreProperties>
</file>