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Договор</w:t>
      </w: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о практической подготовке обучающегося,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B37BFB" w:rsidRPr="00B37BFB" w:rsidRDefault="00B37BFB" w:rsidP="00B37BFB">
      <w:pPr>
        <w:tabs>
          <w:tab w:val="left" w:pos="2040"/>
          <w:tab w:val="left" w:pos="6845"/>
        </w:tabs>
        <w:spacing w:after="0" w:line="240" w:lineRule="auto"/>
        <w:ind w:left="62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г. Москва</w:t>
      </w:r>
      <w:r w:rsidRPr="00B37BFB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                                                            </w:t>
      </w:r>
      <w:proofErr w:type="gramStart"/>
      <w:r w:rsidRPr="00B37BFB">
        <w:rPr>
          <w:rFonts w:ascii="Times New Roman" w:eastAsia="Times New Roman" w:hAnsi="Times New Roman" w:cs="Times New Roman"/>
          <w:sz w:val="24"/>
          <w:lang w:eastAsia="ru-RU"/>
        </w:rPr>
        <w:t xml:space="preserve">   «</w:t>
      </w:r>
      <w:proofErr w:type="gramEnd"/>
      <w:r w:rsidRPr="00B37BFB">
        <w:rPr>
          <w:rFonts w:ascii="Times New Roman" w:eastAsia="Times New Roman" w:hAnsi="Times New Roman" w:cs="Times New Roman"/>
          <w:sz w:val="24"/>
          <w:lang w:eastAsia="ru-RU"/>
        </w:rPr>
        <w:t>___» ___________ 202_ г.</w:t>
      </w:r>
    </w:p>
    <w:p w:rsidR="00B37BFB" w:rsidRPr="00B37BFB" w:rsidRDefault="00B37BFB" w:rsidP="00B37BFB">
      <w:pPr>
        <w:tabs>
          <w:tab w:val="left" w:pos="2040"/>
          <w:tab w:val="left" w:pos="6845"/>
        </w:tabs>
        <w:spacing w:after="0" w:line="240" w:lineRule="auto"/>
        <w:ind w:left="62"/>
        <w:rPr>
          <w:rFonts w:ascii="Times New Roman" w:eastAsiaTheme="minorEastAsia" w:hAnsi="Times New Roman"/>
          <w:sz w:val="28"/>
          <w:lang w:eastAsia="ru-RU"/>
        </w:rPr>
      </w:pPr>
    </w:p>
    <w:p w:rsidR="00B37BFB" w:rsidRPr="00B37BFB" w:rsidRDefault="00B37BFB" w:rsidP="00B37BFB">
      <w:pPr>
        <w:tabs>
          <w:tab w:val="left" w:pos="2040"/>
          <w:tab w:val="left" w:pos="6845"/>
        </w:tabs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7B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Государственное образовательное учреждение высшего образования «Образовательная организация», именуемое в дальнейшем «Организация», в лице (должность) (ФИО), действующего на основании от __________ </w:t>
      </w:r>
      <w:r w:rsidRPr="00B37BF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№ __________ с одной стороны, и Федеральная налоговая служба, именуемая в дальнейшем «Профильная организация», в лице </w:t>
      </w:r>
      <w:r w:rsidRPr="00B37BFB">
        <w:rPr>
          <w:rFonts w:ascii="Times New Roman" w:eastAsia="Times New Roman" w:hAnsi="Times New Roman" w:cs="Times New Roman"/>
          <w:sz w:val="24"/>
          <w:lang w:eastAsia="ru-RU"/>
        </w:rPr>
        <w:t xml:space="preserve">заместителя руководителя Федеральной налоговой службы </w:t>
      </w:r>
      <w:proofErr w:type="spellStart"/>
      <w:r w:rsidRPr="00B37BFB">
        <w:rPr>
          <w:rFonts w:ascii="Times New Roman" w:eastAsia="Times New Roman" w:hAnsi="Times New Roman" w:cs="Times New Roman"/>
          <w:sz w:val="24"/>
          <w:lang w:eastAsia="ru-RU"/>
        </w:rPr>
        <w:t>Бациева</w:t>
      </w:r>
      <w:proofErr w:type="spellEnd"/>
      <w:r w:rsidRPr="00B37BFB">
        <w:rPr>
          <w:rFonts w:ascii="Times New Roman" w:eastAsia="Times New Roman" w:hAnsi="Times New Roman" w:cs="Times New Roman"/>
          <w:sz w:val="24"/>
          <w:lang w:eastAsia="ru-RU"/>
        </w:rPr>
        <w:t xml:space="preserve"> Виктора </w:t>
      </w:r>
      <w:r w:rsidRPr="00B37B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Валентиновича, действующего на основании доверенности от 15.05.2024 № ЕД-21-4/294, с другой стороны,  вместе именуемые в дальнейшем «Стороны», заключили настоящий договор о нижеследующем.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Theme="minorEastAsia" w:hAnsi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1. Предмет договора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1.1. Предметом настоящего договора является организация практической подготовки обучающегося (далее – практическая подготовка);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1.2. Образовательная программа (программы), компоненты образовательной программы, при реализации которых организуется практическая подготовка, сроки организации практической подготовки, согласуются Сторонами и являются неотъемлемой частью настоящего договора (Приложение № 1);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</w:t>
      </w:r>
      <w:r w:rsidRPr="00B37BFB" w:rsidDel="0015210F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r w:rsidRPr="00B37BFB">
        <w:rPr>
          <w:rFonts w:ascii="Times New Roman" w:eastAsia="Times New Roman" w:hAnsi="Times New Roman" w:cs="Times New Roman"/>
          <w:sz w:val="24"/>
          <w:lang w:eastAsia="ru-RU"/>
        </w:rPr>
        <w:t>Приложении № 2).</w:t>
      </w:r>
    </w:p>
    <w:p w:rsidR="00B37BFB" w:rsidRPr="00B37BFB" w:rsidRDefault="00B37BFB" w:rsidP="00B37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2. Права и обязанности Сторон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2.1. Организация обязана: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2.1.1. Назначить руководителя по практической подготовке от Организации, который обязан: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- обеспечить организацию практической подготовки при реализации компонентов образовательной программы;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- организовать участие обучающегося в выполнении определенных видов работ, связанных с будущей профессиональной деятельностью;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- оказать методическую помощь обучающемуся при выполнении определенных видов работ, связанных с будущей профессиональной деятельностью;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- нести ответственность за реализацию компонентов образовательной программы в форме практической подготовки, за жизнь и здоровье обучающегося Организации, соблюдение им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2.1.2. При смене руководителя по практической подготовке в 10-тидневный срок сообщить об этом Профильной организации.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2.1.3. Разработать программу практики с указанием в ней видов практической подготовки, продолжительности и периода проведения практики.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2.1.4. Направить обучающегося в Профильную организацию для освоения компонентов образовательной программы в форме практической подготовки.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2.2. Профильная организация обязана: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2.2.1. Создать условия для реализации компонентов образовательной программы                    в форме практической подготовки, позволяющие выполнять определенные виды работ, связанные с будущей профессиональной деятельностью обучающегося.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Par134"/>
      <w:bookmarkEnd w:id="0"/>
      <w:r w:rsidRPr="00B37BFB">
        <w:rPr>
          <w:rFonts w:ascii="Times New Roman" w:eastAsia="Times New Roman" w:hAnsi="Times New Roman" w:cs="Times New Roman"/>
          <w:sz w:val="24"/>
          <w:lang w:eastAsia="ru-RU"/>
        </w:rPr>
        <w:t>2.2.2. 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который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2.2.3. При смене лица, указанного в пункте 2.2.2, в 10-тидневный срок сообщить                    об этом Организации.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2.2.4. 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2.2.5. Ознакомить обучающегося с правилами внутреннего трудового распорядка Профильной организации.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2.2.6. Провести инструктаж обучающегося по охране труда и технике безопасности                  и осуществлять надзор за соблюдением обучающимся правил техники безопасности.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2.2.7. Обо всех случаях нарушения обучающимся правил внутреннего трудового распорядка, охраны труда и техники безопасности сообщить руководителю                                           по Практической подготовке от Организации.</w:t>
      </w:r>
    </w:p>
    <w:p w:rsidR="00B37BFB" w:rsidRPr="00B37BFB" w:rsidRDefault="00B37BFB" w:rsidP="00B3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 Обеспечить продолжительность рабочего дня для обучающегося в возрасте                  от 18 лет и старше продолжительностью не более 40 часов в неделю (ст. 91 Трудового кодекса Российской Федерации).</w:t>
      </w:r>
    </w:p>
    <w:p w:rsidR="00B37BFB" w:rsidRPr="00B37BFB" w:rsidRDefault="00B37BFB" w:rsidP="00B3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 Обеспечить продолжительность рабочего дня для обучающегося в возрасте                 от 16 лет до 18 лет не более 35 часов в неделю (ст. 92 Трудового кодекса Российской Федерации).</w:t>
      </w:r>
    </w:p>
    <w:p w:rsidR="00B37BFB" w:rsidRPr="00B37BFB" w:rsidRDefault="00B37BFB" w:rsidP="00B37B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2.3. Организация имеет право: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2.3.1. Осуществлять контроль за соответствием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2.3.2. 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2.4. Профильная организация имеет право: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2.4.1. Требовать от обучающегося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ситуаций, способствующих разглашению конфиденциальной информации, полученной в связи с осуществлением практической подготовки.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2.4.2. В случае установления факта нарушения обучающимся своих обязанностей                    в период организации практической подготовки, а также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3. Срок действия договора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3.1. Настоящий договор вступает в силу с даты его подписания и действует до полного исполнения Сторонами обязательств.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3.2. Любая из Сторон вправе расторгнуть настоящий договор с предварительным письменным уведомлением другой Стороны за один месяц, но не позднее, чем                                   за 15 (пятнадцать) рабочих дней до начала практической подготовки.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3.3. Настоящий договор является безвозмездным и не предусматривает финансовых обязательств Сторон.</w:t>
      </w: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4. Заключительные положения</w:t>
      </w:r>
    </w:p>
    <w:p w:rsidR="00B37BFB" w:rsidRPr="00B37BFB" w:rsidRDefault="00B37BFB" w:rsidP="00B3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4.1. 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4.2. Изменение настоящего договора осуществляется по соглашению Сторон                              в письменной форме в виде дополнительных соглашений к настоящему договору, которые являются его неотъемлемой частью.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4.3. Настоящий договор составлен в двух экземплярах, по одному для каждой                          из Сторон. Все экземпляры имеют одинаковую юридическую силу.</w:t>
      </w:r>
    </w:p>
    <w:p w:rsidR="00B37BFB" w:rsidRPr="00B37BFB" w:rsidRDefault="00B37BFB" w:rsidP="00B37B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4.4. Приложения к настоящему договору являются его неотъемлемой частью.</w:t>
      </w: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5. Адреса, реквизиты и подписи Сторон</w:t>
      </w: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B37BFB" w:rsidRPr="00B37BFB" w:rsidRDefault="00B37BFB" w:rsidP="00B3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96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9"/>
        <w:gridCol w:w="4961"/>
      </w:tblGrid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Профильная организация: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Организация:</w:t>
            </w:r>
          </w:p>
        </w:tc>
      </w:tr>
      <w:tr w:rsidR="00B37BFB" w:rsidRPr="00B37BFB" w:rsidTr="00961B56">
        <w:trPr>
          <w:trHeight w:val="1104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Федеральная налоговая служба</w:t>
            </w:r>
          </w:p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(ФНС России)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образования «Образовательная организация»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Theme="minorEastAsia" w:hAnsi="Calibri"/>
                <w:lang w:eastAsia="ru-RU"/>
              </w:rPr>
            </w:pP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/>
                <w:sz w:val="20"/>
                <w:lang w:eastAsia="ru-RU"/>
              </w:rPr>
              <w:t>(полное наименование)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Адрес: 127381, г. Москва, ул. </w:t>
            </w: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Неглинная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д. 23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Адрес: 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ИНН: 7707329152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ОГРН: 1047707030513</w:t>
            </w:r>
          </w:p>
          <w:p w:rsidR="00B37BFB" w:rsidRPr="00B37BFB" w:rsidRDefault="00F12A46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Тел. 8 (495) 918-45-67</w:t>
            </w:r>
          </w:p>
          <w:p w:rsidR="00B37BFB" w:rsidRPr="00B37BFB" w:rsidRDefault="009D35E1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Тел., </w:t>
            </w:r>
            <w:r w:rsidR="00F12A4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Факс 8 (495) 918-46-00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лица, ответственного за организацию проведения практики в Профильной организации, должность: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телефона:</w:t>
            </w:r>
            <w:bookmarkStart w:id="1" w:name="_GoBack"/>
            <w:bookmarkEnd w:id="1"/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ОГРН: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Тел.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Факс.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Заместитель руководителя ФНС России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Бациев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Виктор Валентинович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6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М.П. </w:t>
            </w:r>
          </w:p>
        </w:tc>
        <w:tc>
          <w:tcPr>
            <w:tcW w:w="49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tabs>
                <w:tab w:val="center" w:pos="2254"/>
                <w:tab w:val="left" w:pos="3015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М.П.</w:t>
            </w:r>
          </w:p>
        </w:tc>
      </w:tr>
    </w:tbl>
    <w:p w:rsidR="00B37BFB" w:rsidRPr="00B37BFB" w:rsidRDefault="00B37BFB" w:rsidP="00B37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37BFB" w:rsidRPr="00B37BFB" w:rsidRDefault="00B37BFB" w:rsidP="00B37BFB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</w:p>
    <w:p w:rsidR="00B37BFB" w:rsidRPr="00B37BFB" w:rsidRDefault="001D5B2C" w:rsidP="00B37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br/>
        <w:t>к д</w:t>
      </w:r>
      <w:r w:rsidR="00B37BFB"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оговору о пра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ктической подготовке обучающегося</w:t>
      </w:r>
    </w:p>
    <w:p w:rsidR="00B37BFB" w:rsidRPr="00B37BFB" w:rsidRDefault="00B37BFB" w:rsidP="00B37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eastAsiaTheme="minorEastAsia" w:hAnsi="Times New Roman"/>
          <w:b/>
          <w:sz w:val="24"/>
          <w:lang w:eastAsia="ru-RU"/>
        </w:rPr>
      </w:pPr>
      <w:r w:rsidRPr="00B37BFB">
        <w:rPr>
          <w:rFonts w:ascii="Times New Roman" w:eastAsiaTheme="minorEastAsia" w:hAnsi="Times New Roman"/>
          <w:b/>
          <w:sz w:val="24"/>
          <w:lang w:eastAsia="ru-RU"/>
        </w:rPr>
        <w:t xml:space="preserve">№ </w:t>
      </w: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______</w:t>
      </w:r>
      <w:r w:rsidRPr="00B37BFB">
        <w:rPr>
          <w:rFonts w:ascii="Times New Roman" w:eastAsiaTheme="minorEastAsia" w:hAnsi="Times New Roman"/>
          <w:b/>
          <w:sz w:val="24"/>
          <w:lang w:eastAsia="ru-RU"/>
        </w:rPr>
        <w:t xml:space="preserve">от </w:t>
      </w: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«___» _____________ 202__</w:t>
      </w:r>
      <w:r w:rsidRPr="00B37BFB">
        <w:rPr>
          <w:rFonts w:ascii="Times New Roman" w:eastAsiaTheme="minorEastAsia" w:hAnsi="Times New Roman"/>
          <w:b/>
          <w:sz w:val="24"/>
          <w:lang w:eastAsia="ru-RU"/>
        </w:rPr>
        <w:t xml:space="preserve"> г.</w:t>
      </w:r>
    </w:p>
    <w:p w:rsidR="00B37BFB" w:rsidRPr="00B37BFB" w:rsidRDefault="00B37BFB" w:rsidP="00B37BF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Для организации практической подготовки Образовательная организация направляет в Профильную организацию обучающегося по следующим основным образовательным программам:</w:t>
      </w:r>
    </w:p>
    <w:tbl>
      <w:tblPr>
        <w:tblW w:w="93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72"/>
        <w:gridCol w:w="2036"/>
        <w:gridCol w:w="2770"/>
        <w:gridCol w:w="2037"/>
      </w:tblGrid>
      <w:tr w:rsidR="00B37BFB" w:rsidRPr="00B37BFB" w:rsidTr="00961B56">
        <w:trPr>
          <w:trHeight w:val="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 w:line="312" w:lineRule="auto"/>
              <w:jc w:val="both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Образовательная программа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Сроки организации практической подготовки</w:t>
            </w:r>
          </w:p>
        </w:tc>
      </w:tr>
      <w:tr w:rsidR="00B37BFB" w:rsidRPr="00B37BFB" w:rsidTr="00961B5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BFB" w:rsidRPr="00B37BFB" w:rsidRDefault="00B37BFB" w:rsidP="00B37B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37BFB" w:rsidRPr="00B37BFB" w:rsidTr="00961B56">
        <w:trPr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312" w:lineRule="auto"/>
              <w:ind w:firstLine="127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СОГЛАСОВАНО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СОГЛАСОВАНО</w:t>
            </w:r>
          </w:p>
        </w:tc>
      </w:tr>
      <w:tr w:rsidR="00B37BFB" w:rsidRPr="00B37BFB" w:rsidTr="00961B56">
        <w:trPr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spacing w:after="0" w:line="312" w:lineRule="auto"/>
              <w:ind w:firstLine="127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tabs>
                <w:tab w:val="left" w:pos="480"/>
                <w:tab w:val="right" w:pos="4935"/>
              </w:tabs>
              <w:spacing w:after="0" w:line="312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Профильная организация: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Организация:</w:t>
            </w:r>
          </w:p>
        </w:tc>
      </w:tr>
      <w:tr w:rsidR="00B37BFB" w:rsidRPr="00B37BFB" w:rsidTr="00961B56">
        <w:trPr>
          <w:trHeight w:val="1104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Федеральная налоговая </w:t>
            </w:r>
            <w:proofErr w:type="gram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служба</w:t>
            </w: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ФНС России)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образования «Образовательная организация»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Theme="minorEastAsia" w:hAnsi="Calibri"/>
                <w:lang w:eastAsia="ru-RU"/>
              </w:rPr>
            </w:pP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/>
                <w:sz w:val="20"/>
                <w:lang w:eastAsia="ru-RU"/>
              </w:rPr>
              <w:t>(полное наименование)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Адрес: 127381, г. Москва, ул. </w:t>
            </w: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Неглинная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д. 23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Адрес: 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ИНН: 7707329152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ОГРН: 1047707030513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ОГРН: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руководителя ФНС России</w:t>
            </w: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Бациев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Виктор Валентинович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B37BFB" w:rsidRPr="00B37BFB" w:rsidTr="00961B56">
        <w:trPr>
          <w:trHeight w:val="1"/>
          <w:jc w:val="center"/>
        </w:trPr>
        <w:tc>
          <w:tcPr>
            <w:tcW w:w="45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М.П.</w:t>
            </w:r>
          </w:p>
        </w:tc>
        <w:tc>
          <w:tcPr>
            <w:tcW w:w="48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tabs>
                <w:tab w:val="center" w:pos="2254"/>
                <w:tab w:val="left" w:pos="3015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М.П.</w:t>
            </w:r>
          </w:p>
        </w:tc>
      </w:tr>
    </w:tbl>
    <w:p w:rsidR="00B37BFB" w:rsidRPr="00B37BFB" w:rsidRDefault="00B37BFB" w:rsidP="00B37BFB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</w:p>
    <w:p w:rsidR="00B37BFB" w:rsidRPr="00B37BFB" w:rsidRDefault="00B37BFB" w:rsidP="00B37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Приложение №2</w:t>
      </w:r>
      <w:r w:rsidRPr="00B37BFB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1D5B2C">
        <w:rPr>
          <w:rFonts w:ascii="Times New Roman" w:eastAsia="Times New Roman" w:hAnsi="Times New Roman" w:cs="Times New Roman"/>
          <w:b/>
          <w:sz w:val="24"/>
          <w:lang w:eastAsia="ru-RU"/>
        </w:rPr>
        <w:t>к д</w:t>
      </w:r>
      <w:r w:rsidRPr="00B37BFB">
        <w:rPr>
          <w:rFonts w:ascii="Times New Roman" w:eastAsia="Times New Roman" w:hAnsi="Times New Roman" w:cs="Times New Roman"/>
          <w:b/>
          <w:sz w:val="24"/>
          <w:lang w:eastAsia="ru-RU"/>
        </w:rPr>
        <w:t>оговору о пра</w:t>
      </w:r>
      <w:r w:rsidR="001D5B2C">
        <w:rPr>
          <w:rFonts w:ascii="Times New Roman" w:eastAsia="Times New Roman" w:hAnsi="Times New Roman" w:cs="Times New Roman"/>
          <w:b/>
          <w:sz w:val="24"/>
          <w:lang w:eastAsia="ru-RU"/>
        </w:rPr>
        <w:t>ктической подготовке обучающегося</w:t>
      </w:r>
    </w:p>
    <w:p w:rsidR="00B37BFB" w:rsidRPr="00B37BFB" w:rsidRDefault="00B37BFB" w:rsidP="00B37BFB">
      <w:pPr>
        <w:spacing w:line="312" w:lineRule="auto"/>
        <w:ind w:firstLine="851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 xml:space="preserve">№ </w:t>
      </w:r>
      <w:r w:rsidRPr="001D5B2C">
        <w:rPr>
          <w:rFonts w:ascii="Times New Roman" w:eastAsia="Times New Roman" w:hAnsi="Times New Roman" w:cs="Times New Roman"/>
          <w:sz w:val="24"/>
          <w:lang w:eastAsia="ru-RU"/>
        </w:rPr>
        <w:t>______</w:t>
      </w:r>
      <w:r w:rsidRPr="00B37BFB">
        <w:rPr>
          <w:rFonts w:ascii="Times New Roman" w:eastAsia="Times New Roman" w:hAnsi="Times New Roman" w:cs="Times New Roman"/>
          <w:sz w:val="24"/>
          <w:lang w:eastAsia="ru-RU"/>
        </w:rPr>
        <w:t>от «___» _____________ 202_ г.</w:t>
      </w:r>
    </w:p>
    <w:p w:rsidR="00B37BFB" w:rsidRPr="00B37BFB" w:rsidRDefault="00B37BFB" w:rsidP="00B37BFB">
      <w:pPr>
        <w:spacing w:line="312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37BFB">
        <w:rPr>
          <w:rFonts w:ascii="Times New Roman" w:eastAsia="Times New Roman" w:hAnsi="Times New Roman" w:cs="Times New Roman"/>
          <w:sz w:val="24"/>
          <w:lang w:eastAsia="ru-RU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498" w:type="dxa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B37BFB" w:rsidRPr="00B37BFB" w:rsidRDefault="00B37BFB" w:rsidP="00B37BFB">
            <w:pPr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структурного подразделения Организации, организующего Практическую подготовку обучающегося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B37BFB" w:rsidRPr="00B37BFB" w:rsidRDefault="00B37BFB" w:rsidP="00B37BF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помещения Профильной организации</w:t>
            </w:r>
          </w:p>
          <w:p w:rsidR="00B37BFB" w:rsidRPr="00B37BFB" w:rsidRDefault="00B37BFB" w:rsidP="00B37BFB">
            <w:pPr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(при наличии)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B37BFB" w:rsidRPr="00B37BFB" w:rsidRDefault="00B37BFB" w:rsidP="00B37BFB">
            <w:pPr>
              <w:jc w:val="center"/>
              <w:rPr>
                <w:rFonts w:ascii="Calibri" w:eastAsiaTheme="minorEastAsia" w:hAnsi="Calibri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B37BFB" w:rsidRPr="00B37BFB" w:rsidRDefault="00B37BFB" w:rsidP="00B37BFB">
            <w:pPr>
              <w:jc w:val="center"/>
              <w:rPr>
                <w:rFonts w:ascii="Calibri" w:eastAsiaTheme="minorEastAsia" w:hAnsi="Calibri"/>
                <w:lang w:eastAsia="ru-RU"/>
              </w:rPr>
            </w:pPr>
          </w:p>
        </w:tc>
      </w:tr>
      <w:tr w:rsidR="00B37BFB" w:rsidRPr="00B37BFB" w:rsidTr="00961B56"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spacing w:line="312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:rsidR="00B37BFB" w:rsidRPr="00B37BFB" w:rsidRDefault="00B37BFB" w:rsidP="00B37BFB">
            <w:pPr>
              <w:spacing w:line="312" w:lineRule="auto"/>
              <w:ind w:firstLine="127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СОГЛАСОВАНО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37BFB" w:rsidRPr="00B37BFB" w:rsidRDefault="00B37BFB" w:rsidP="00B37BF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СОГЛАСОВАНО</w:t>
            </w:r>
          </w:p>
        </w:tc>
      </w:tr>
    </w:tbl>
    <w:p w:rsidR="00B37BFB" w:rsidRPr="00B37BFB" w:rsidRDefault="00B37BFB" w:rsidP="00B37BFB">
      <w:pPr>
        <w:spacing w:line="312" w:lineRule="auto"/>
        <w:jc w:val="both"/>
        <w:rPr>
          <w:rFonts w:ascii="Calibri" w:eastAsia="Calibri" w:hAnsi="Calibri" w:cs="Calibri"/>
          <w:b/>
          <w:lang w:eastAsia="ru-RU"/>
        </w:rPr>
      </w:pPr>
    </w:p>
    <w:tbl>
      <w:tblPr>
        <w:tblW w:w="9498" w:type="dxa"/>
        <w:tblInd w:w="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Профильная организация: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Организация:</w:t>
            </w:r>
          </w:p>
        </w:tc>
      </w:tr>
      <w:tr w:rsidR="00B37BFB" w:rsidRPr="00B37BFB" w:rsidTr="00961B56">
        <w:trPr>
          <w:trHeight w:val="1104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Федеральная налоговая </w:t>
            </w:r>
            <w:proofErr w:type="gram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служба</w:t>
            </w: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</w:t>
            </w:r>
            <w:proofErr w:type="gram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ФНС России)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образования «Образовательная организация»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Theme="minorEastAsia" w:hAnsi="Calibri"/>
                <w:lang w:eastAsia="ru-RU"/>
              </w:rPr>
            </w:pP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/>
                <w:sz w:val="20"/>
                <w:lang w:eastAsia="ru-RU"/>
              </w:rPr>
              <w:t>(полное наименование)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Адрес: 127381, г. Москва, ул. </w:t>
            </w: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Неглинная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 23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Адрес: 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ИНН: 7707329152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ОГРН: 1047707030513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ОГРН: 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Заместитель руководителя ФНС России </w:t>
            </w: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Бациев</w:t>
            </w:r>
            <w:proofErr w:type="spellEnd"/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Виктор Валентинович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BFB" w:rsidRPr="00B37BFB" w:rsidRDefault="00B37BFB" w:rsidP="00B37BF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B37BFB" w:rsidRPr="00B37BFB" w:rsidTr="00961B56">
        <w:trPr>
          <w:trHeight w:val="1"/>
        </w:trPr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М.П. 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62" w:type="dxa"/>
              <w:right w:w="62" w:type="dxa"/>
            </w:tcMar>
          </w:tcPr>
          <w:p w:rsidR="00B37BFB" w:rsidRPr="00B37BFB" w:rsidRDefault="00B37BFB" w:rsidP="00B37BFB">
            <w:pPr>
              <w:tabs>
                <w:tab w:val="center" w:pos="2254"/>
                <w:tab w:val="left" w:pos="3015"/>
              </w:tabs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B37B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М.П.</w:t>
            </w:r>
          </w:p>
        </w:tc>
      </w:tr>
    </w:tbl>
    <w:p w:rsidR="00B37BFB" w:rsidRPr="00B37BFB" w:rsidRDefault="00B37BFB" w:rsidP="00B37BFB">
      <w:pPr>
        <w:rPr>
          <w:rFonts w:ascii="Calibri" w:eastAsiaTheme="minorEastAsia" w:hAnsi="Calibri"/>
          <w:lang w:eastAsia="ru-RU"/>
        </w:rPr>
      </w:pPr>
    </w:p>
    <w:p w:rsidR="00BC5A72" w:rsidRDefault="00BC5A72"/>
    <w:sectPr w:rsidR="00BC5A72" w:rsidSect="004F5F15">
      <w:headerReference w:type="default" r:id="rId6"/>
      <w:footerReference w:type="default" r:id="rId7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069" w:rsidRDefault="00E42069">
      <w:pPr>
        <w:spacing w:after="0" w:line="240" w:lineRule="auto"/>
      </w:pPr>
      <w:r>
        <w:separator/>
      </w:r>
    </w:p>
  </w:endnote>
  <w:endnote w:type="continuationSeparator" w:id="0">
    <w:p w:rsidR="00E42069" w:rsidRDefault="00E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0A" w:rsidRDefault="00E42069" w:rsidP="00C33B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069" w:rsidRDefault="00E42069">
      <w:pPr>
        <w:spacing w:after="0" w:line="240" w:lineRule="auto"/>
      </w:pPr>
      <w:r>
        <w:separator/>
      </w:r>
    </w:p>
  </w:footnote>
  <w:footnote w:type="continuationSeparator" w:id="0">
    <w:p w:rsidR="00E42069" w:rsidRDefault="00E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0A" w:rsidRDefault="00E42069" w:rsidP="00C33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FB"/>
    <w:rsid w:val="001D5B2C"/>
    <w:rsid w:val="009D35E1"/>
    <w:rsid w:val="00B37BFB"/>
    <w:rsid w:val="00BC5A72"/>
    <w:rsid w:val="00CE0750"/>
    <w:rsid w:val="00D57631"/>
    <w:rsid w:val="00E42069"/>
    <w:rsid w:val="00F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A8F32-92AD-430B-90F1-C3B7FCF8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BFB"/>
  </w:style>
  <w:style w:type="paragraph" w:styleId="a5">
    <w:name w:val="footer"/>
    <w:basedOn w:val="a"/>
    <w:link w:val="a6"/>
    <w:uiPriority w:val="99"/>
    <w:semiHidden/>
    <w:unhideWhenUsed/>
    <w:rsid w:val="00B3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BFB"/>
  </w:style>
  <w:style w:type="paragraph" w:styleId="a7">
    <w:name w:val="annotation text"/>
    <w:basedOn w:val="a"/>
    <w:link w:val="a8"/>
    <w:uiPriority w:val="99"/>
    <w:semiHidden/>
    <w:unhideWhenUsed/>
    <w:rsid w:val="00B37B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7BFB"/>
    <w:rPr>
      <w:sz w:val="20"/>
      <w:szCs w:val="20"/>
    </w:rPr>
  </w:style>
  <w:style w:type="character" w:styleId="a9">
    <w:name w:val="annotation reference"/>
    <w:uiPriority w:val="99"/>
    <w:semiHidden/>
    <w:unhideWhenUsed/>
    <w:rsid w:val="00B37B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Мирончик Надежда Сергеевна</dc:creator>
  <cp:keywords/>
  <dc:description/>
  <cp:lastModifiedBy>Мирончик Надежда Сергеевна</cp:lastModifiedBy>
  <cp:revision>5</cp:revision>
  <dcterms:created xsi:type="dcterms:W3CDTF">2024-12-09T09:16:00Z</dcterms:created>
  <dcterms:modified xsi:type="dcterms:W3CDTF">2025-04-08T12:07:00Z</dcterms:modified>
</cp:coreProperties>
</file>