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6" w:type="dxa"/>
        <w:tblLayout w:type="fixed"/>
        <w:tblLook w:val="0000" w:firstRow="0" w:lastRow="0" w:firstColumn="0" w:lastColumn="0" w:noHBand="0" w:noVBand="0"/>
      </w:tblPr>
      <w:tblGrid>
        <w:gridCol w:w="4503"/>
        <w:gridCol w:w="425"/>
        <w:gridCol w:w="4528"/>
      </w:tblGrid>
      <w:tr w:rsidR="00FB6370" w:rsidRPr="006A2B3C" w14:paraId="173A944C" w14:textId="77777777" w:rsidTr="00FB6370">
        <w:tc>
          <w:tcPr>
            <w:tcW w:w="4503" w:type="dxa"/>
          </w:tcPr>
          <w:p w14:paraId="3913B2E4" w14:textId="77777777" w:rsidR="00FB6370" w:rsidRPr="006A2B3C" w:rsidRDefault="00FB6370" w:rsidP="00937AE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425" w:type="dxa"/>
          </w:tcPr>
          <w:p w14:paraId="43C29484" w14:textId="77777777" w:rsidR="00FB6370" w:rsidRPr="006A2B3C" w:rsidRDefault="00FB6370" w:rsidP="006D4D0D">
            <w:pPr>
              <w:ind w:firstLine="567"/>
              <w:rPr>
                <w:szCs w:val="28"/>
              </w:rPr>
            </w:pPr>
          </w:p>
        </w:tc>
        <w:tc>
          <w:tcPr>
            <w:tcW w:w="4528" w:type="dxa"/>
          </w:tcPr>
          <w:p w14:paraId="1AC874EE" w14:textId="583E224C" w:rsidR="00FB6370" w:rsidRPr="006A2B3C" w:rsidRDefault="00FB6370" w:rsidP="006611F0">
            <w:pPr>
              <w:ind w:firstLine="0"/>
              <w:jc w:val="right"/>
              <w:rPr>
                <w:szCs w:val="28"/>
              </w:rPr>
            </w:pPr>
          </w:p>
        </w:tc>
      </w:tr>
    </w:tbl>
    <w:p w14:paraId="04872945" w14:textId="203C3865" w:rsidR="00E659AA" w:rsidRDefault="00E659AA" w:rsidP="00BA2D99">
      <w:pPr>
        <w:overflowPunct w:val="0"/>
        <w:autoSpaceDE w:val="0"/>
        <w:autoSpaceDN w:val="0"/>
        <w:adjustRightInd w:val="0"/>
        <w:spacing w:after="120" w:line="276" w:lineRule="auto"/>
        <w:ind w:firstLine="0"/>
        <w:jc w:val="center"/>
        <w:textAlignment w:val="baseline"/>
        <w:rPr>
          <w:b/>
          <w:bCs/>
        </w:rPr>
      </w:pPr>
      <w:r w:rsidRPr="00E659AA">
        <w:rPr>
          <w:b/>
          <w:bCs/>
          <w:noProof/>
        </w:rPr>
        <w:drawing>
          <wp:inline distT="0" distB="0" distL="0" distR="0" wp14:anchorId="400B15A3" wp14:editId="35790AA5">
            <wp:extent cx="5759450" cy="80976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9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6E4AD" w14:textId="77777777" w:rsidR="00E659AA" w:rsidRDefault="00E659AA" w:rsidP="00BA2D99">
      <w:pPr>
        <w:overflowPunct w:val="0"/>
        <w:autoSpaceDE w:val="0"/>
        <w:autoSpaceDN w:val="0"/>
        <w:adjustRightInd w:val="0"/>
        <w:spacing w:after="120" w:line="276" w:lineRule="auto"/>
        <w:ind w:firstLine="0"/>
        <w:jc w:val="center"/>
        <w:textAlignment w:val="baseline"/>
        <w:rPr>
          <w:b/>
          <w:bCs/>
        </w:rPr>
      </w:pPr>
    </w:p>
    <w:p w14:paraId="4ABFABEB" w14:textId="77777777" w:rsidR="00E659AA" w:rsidRDefault="00E659AA" w:rsidP="00BA2D99">
      <w:pPr>
        <w:overflowPunct w:val="0"/>
        <w:autoSpaceDE w:val="0"/>
        <w:autoSpaceDN w:val="0"/>
        <w:adjustRightInd w:val="0"/>
        <w:spacing w:after="120" w:line="276" w:lineRule="auto"/>
        <w:ind w:firstLine="0"/>
        <w:jc w:val="center"/>
        <w:textAlignment w:val="baseline"/>
        <w:rPr>
          <w:b/>
          <w:bCs/>
        </w:rPr>
      </w:pPr>
    </w:p>
    <w:p w14:paraId="363345DE" w14:textId="77777777" w:rsidR="00E659AA" w:rsidRDefault="00E659AA" w:rsidP="00BA2D99">
      <w:pPr>
        <w:overflowPunct w:val="0"/>
        <w:autoSpaceDE w:val="0"/>
        <w:autoSpaceDN w:val="0"/>
        <w:adjustRightInd w:val="0"/>
        <w:spacing w:after="120" w:line="276" w:lineRule="auto"/>
        <w:ind w:firstLine="0"/>
        <w:jc w:val="center"/>
        <w:textAlignment w:val="baseline"/>
        <w:rPr>
          <w:b/>
          <w:bCs/>
        </w:rPr>
      </w:pPr>
    </w:p>
    <w:p w14:paraId="4E1E90D9" w14:textId="77777777" w:rsidR="00E659AA" w:rsidRDefault="00E659AA" w:rsidP="00BA2D99">
      <w:pPr>
        <w:overflowPunct w:val="0"/>
        <w:autoSpaceDE w:val="0"/>
        <w:autoSpaceDN w:val="0"/>
        <w:adjustRightInd w:val="0"/>
        <w:spacing w:after="120" w:line="276" w:lineRule="auto"/>
        <w:ind w:firstLine="0"/>
        <w:jc w:val="center"/>
        <w:textAlignment w:val="baseline"/>
        <w:rPr>
          <w:b/>
          <w:bCs/>
        </w:rPr>
      </w:pPr>
    </w:p>
    <w:p w14:paraId="05A7BAF7" w14:textId="77777777" w:rsidR="00E659AA" w:rsidRDefault="00E659AA" w:rsidP="00BA2D99">
      <w:pPr>
        <w:overflowPunct w:val="0"/>
        <w:autoSpaceDE w:val="0"/>
        <w:autoSpaceDN w:val="0"/>
        <w:adjustRightInd w:val="0"/>
        <w:spacing w:after="120" w:line="276" w:lineRule="auto"/>
        <w:ind w:firstLine="0"/>
        <w:jc w:val="center"/>
        <w:textAlignment w:val="baseline"/>
        <w:rPr>
          <w:b/>
          <w:bCs/>
        </w:rPr>
      </w:pPr>
    </w:p>
    <w:p w14:paraId="0EBC38F3" w14:textId="77777777" w:rsidR="00E659AA" w:rsidRDefault="00E659AA" w:rsidP="00BA2D99">
      <w:pPr>
        <w:overflowPunct w:val="0"/>
        <w:autoSpaceDE w:val="0"/>
        <w:autoSpaceDN w:val="0"/>
        <w:adjustRightInd w:val="0"/>
        <w:spacing w:after="120" w:line="276" w:lineRule="auto"/>
        <w:ind w:firstLine="0"/>
        <w:jc w:val="center"/>
        <w:textAlignment w:val="baseline"/>
        <w:rPr>
          <w:b/>
          <w:bCs/>
        </w:rPr>
      </w:pPr>
    </w:p>
    <w:p w14:paraId="41DDD696" w14:textId="77777777" w:rsidR="00BA2D99" w:rsidRPr="00E659AA" w:rsidRDefault="00BA2D99" w:rsidP="00BA2D99">
      <w:pPr>
        <w:overflowPunct w:val="0"/>
        <w:autoSpaceDE w:val="0"/>
        <w:autoSpaceDN w:val="0"/>
        <w:adjustRightInd w:val="0"/>
        <w:spacing w:after="120" w:line="276" w:lineRule="auto"/>
        <w:ind w:firstLine="0"/>
        <w:jc w:val="center"/>
        <w:textAlignment w:val="baseline"/>
        <w:rPr>
          <w:b/>
          <w:bCs/>
        </w:rPr>
      </w:pPr>
      <w:r w:rsidRPr="00E659AA">
        <w:rPr>
          <w:b/>
          <w:bCs/>
        </w:rPr>
        <w:t>Лист регистрации изменений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44"/>
        <w:gridCol w:w="1152"/>
        <w:gridCol w:w="4366"/>
        <w:gridCol w:w="1892"/>
      </w:tblGrid>
      <w:tr w:rsidR="00E659AA" w:rsidRPr="00E659AA" w14:paraId="1588F234" w14:textId="77777777" w:rsidTr="00E15AD7">
        <w:trPr>
          <w:trHeight w:val="726"/>
          <w:jc w:val="center"/>
        </w:trPr>
        <w:tc>
          <w:tcPr>
            <w:tcW w:w="908" w:type="pct"/>
            <w:vAlign w:val="center"/>
          </w:tcPr>
          <w:p w14:paraId="767DFE79" w14:textId="77777777" w:rsidR="00BA2D99" w:rsidRPr="00E659AA" w:rsidRDefault="00BA2D99" w:rsidP="00BA2D99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ind w:firstLine="0"/>
              <w:jc w:val="center"/>
              <w:textAlignment w:val="baseline"/>
              <w:rPr>
                <w:b/>
                <w:bCs/>
                <w:sz w:val="24"/>
              </w:rPr>
            </w:pPr>
            <w:r w:rsidRPr="00E659AA">
              <w:rPr>
                <w:b/>
                <w:bCs/>
                <w:sz w:val="24"/>
              </w:rPr>
              <w:t>Дата выпуска версии</w:t>
            </w:r>
          </w:p>
        </w:tc>
        <w:tc>
          <w:tcPr>
            <w:tcW w:w="636" w:type="pct"/>
            <w:vAlign w:val="center"/>
          </w:tcPr>
          <w:p w14:paraId="5A985AD2" w14:textId="77777777" w:rsidR="00BA2D99" w:rsidRPr="00E659AA" w:rsidRDefault="00BA2D99" w:rsidP="00BA2D99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ind w:firstLine="0"/>
              <w:jc w:val="center"/>
              <w:textAlignment w:val="baseline"/>
              <w:rPr>
                <w:b/>
                <w:bCs/>
                <w:sz w:val="24"/>
              </w:rPr>
            </w:pPr>
            <w:r w:rsidRPr="00E659AA">
              <w:rPr>
                <w:b/>
                <w:bCs/>
                <w:sz w:val="24"/>
              </w:rPr>
              <w:t>Версия</w:t>
            </w:r>
          </w:p>
        </w:tc>
        <w:tc>
          <w:tcPr>
            <w:tcW w:w="2411" w:type="pct"/>
            <w:vAlign w:val="center"/>
          </w:tcPr>
          <w:p w14:paraId="21E115AA" w14:textId="77777777" w:rsidR="00BA2D99" w:rsidRPr="00E659AA" w:rsidRDefault="00BA2D99" w:rsidP="00BA2D99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ind w:firstLine="0"/>
              <w:jc w:val="center"/>
              <w:textAlignment w:val="baseline"/>
              <w:rPr>
                <w:b/>
                <w:bCs/>
                <w:sz w:val="24"/>
              </w:rPr>
            </w:pPr>
            <w:r w:rsidRPr="00E659AA">
              <w:rPr>
                <w:b/>
                <w:bCs/>
                <w:sz w:val="24"/>
              </w:rPr>
              <w:t>Описание изменений</w:t>
            </w:r>
          </w:p>
        </w:tc>
        <w:tc>
          <w:tcPr>
            <w:tcW w:w="1045" w:type="pct"/>
            <w:vAlign w:val="center"/>
          </w:tcPr>
          <w:p w14:paraId="5308D966" w14:textId="77777777" w:rsidR="00BA2D99" w:rsidRPr="00E659AA" w:rsidRDefault="00BA2D99" w:rsidP="00BA2D99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ind w:firstLine="0"/>
              <w:jc w:val="center"/>
              <w:textAlignment w:val="baseline"/>
              <w:rPr>
                <w:b/>
                <w:bCs/>
                <w:sz w:val="24"/>
              </w:rPr>
            </w:pPr>
            <w:r w:rsidRPr="00E659AA">
              <w:rPr>
                <w:b/>
                <w:bCs/>
                <w:sz w:val="24"/>
              </w:rPr>
              <w:t>Автор изменений</w:t>
            </w:r>
          </w:p>
        </w:tc>
      </w:tr>
      <w:tr w:rsidR="00E659AA" w:rsidRPr="00E659AA" w14:paraId="4B6D41DF" w14:textId="77777777" w:rsidTr="00E15AD7">
        <w:trPr>
          <w:trHeight w:val="390"/>
          <w:jc w:val="center"/>
        </w:trPr>
        <w:tc>
          <w:tcPr>
            <w:tcW w:w="908" w:type="pct"/>
            <w:vAlign w:val="center"/>
          </w:tcPr>
          <w:p w14:paraId="41C067B1" w14:textId="77777777" w:rsidR="00BA2D99" w:rsidRPr="00E659AA" w:rsidRDefault="00BA2D99" w:rsidP="00BA2D99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</w:rPr>
            </w:pPr>
            <w:r w:rsidRPr="00E659AA">
              <w:rPr>
                <w:sz w:val="24"/>
              </w:rPr>
              <w:t>20.01.2023</w:t>
            </w:r>
          </w:p>
        </w:tc>
        <w:tc>
          <w:tcPr>
            <w:tcW w:w="636" w:type="pct"/>
            <w:vAlign w:val="center"/>
          </w:tcPr>
          <w:p w14:paraId="0D56D0FD" w14:textId="77777777" w:rsidR="00BA2D99" w:rsidRPr="00E659AA" w:rsidRDefault="00BA2D99" w:rsidP="00BA2D99">
            <w:pPr>
              <w:ind w:hanging="10"/>
              <w:jc w:val="center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1.0</w:t>
            </w:r>
          </w:p>
        </w:tc>
        <w:tc>
          <w:tcPr>
            <w:tcW w:w="2411" w:type="pct"/>
            <w:vAlign w:val="center"/>
          </w:tcPr>
          <w:p w14:paraId="569C2BA9" w14:textId="77777777" w:rsidR="00BA2D99" w:rsidRPr="00E659AA" w:rsidRDefault="00BA2D99" w:rsidP="00BA2D99">
            <w:pPr>
              <w:ind w:firstLine="34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Создание первой версии документа</w:t>
            </w:r>
          </w:p>
        </w:tc>
        <w:tc>
          <w:tcPr>
            <w:tcW w:w="1045" w:type="pct"/>
            <w:vAlign w:val="center"/>
          </w:tcPr>
          <w:p w14:paraId="4043E39D" w14:textId="77777777" w:rsidR="00BA2D99" w:rsidRPr="00E659AA" w:rsidRDefault="00BA2D99" w:rsidP="00BA2D99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077FC31F" w14:textId="77777777" w:rsidR="00BA2D99" w:rsidRPr="00E659AA" w:rsidRDefault="00BA2D99" w:rsidP="00BA2D99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659AA" w:rsidRPr="00E659AA" w14:paraId="0317C708" w14:textId="77777777" w:rsidTr="00E15AD7">
        <w:trPr>
          <w:trHeight w:val="390"/>
          <w:jc w:val="center"/>
        </w:trPr>
        <w:tc>
          <w:tcPr>
            <w:tcW w:w="908" w:type="pct"/>
            <w:vAlign w:val="center"/>
          </w:tcPr>
          <w:p w14:paraId="3984D809" w14:textId="77777777" w:rsidR="00BA2D99" w:rsidRPr="00E659AA" w:rsidRDefault="00B856C5" w:rsidP="00BA2D99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</w:rPr>
            </w:pPr>
            <w:r w:rsidRPr="00E659AA">
              <w:rPr>
                <w:sz w:val="24"/>
              </w:rPr>
              <w:t>10.11.2023</w:t>
            </w:r>
          </w:p>
        </w:tc>
        <w:tc>
          <w:tcPr>
            <w:tcW w:w="636" w:type="pct"/>
            <w:vAlign w:val="center"/>
          </w:tcPr>
          <w:p w14:paraId="3860AACF" w14:textId="77777777" w:rsidR="00BA2D99" w:rsidRPr="00E659AA" w:rsidRDefault="00BA2D99" w:rsidP="00BA2D99">
            <w:pPr>
              <w:ind w:hanging="10"/>
              <w:jc w:val="center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1.1</w:t>
            </w:r>
          </w:p>
        </w:tc>
        <w:tc>
          <w:tcPr>
            <w:tcW w:w="2411" w:type="pct"/>
            <w:vAlign w:val="center"/>
          </w:tcPr>
          <w:p w14:paraId="6F85A35C" w14:textId="77777777" w:rsidR="00BA2D99" w:rsidRPr="00E659AA" w:rsidRDefault="00DD239B" w:rsidP="00BA2D99">
            <w:pPr>
              <w:ind w:firstLine="34"/>
              <w:jc w:val="left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 xml:space="preserve">Изменено </w:t>
            </w:r>
            <w:r w:rsidR="00BB220F" w:rsidRPr="00E659AA">
              <w:rPr>
                <w:sz w:val="24"/>
                <w:szCs w:val="24"/>
              </w:rPr>
              <w:t>на основании предложений пользователей</w:t>
            </w:r>
          </w:p>
        </w:tc>
        <w:tc>
          <w:tcPr>
            <w:tcW w:w="1045" w:type="pct"/>
            <w:vAlign w:val="center"/>
          </w:tcPr>
          <w:p w14:paraId="74D8EA4B" w14:textId="77777777" w:rsidR="00BA2D99" w:rsidRPr="00E659AA" w:rsidRDefault="00BA2D99" w:rsidP="00BA2D99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0A13269" w14:textId="77777777" w:rsidR="00BA2D99" w:rsidRPr="00E659AA" w:rsidRDefault="00BA2D99" w:rsidP="00BA2D99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659AA" w:rsidRPr="00E659AA" w14:paraId="6776AE83" w14:textId="77777777" w:rsidTr="00E15AD7">
        <w:trPr>
          <w:trHeight w:val="390"/>
          <w:jc w:val="center"/>
        </w:trPr>
        <w:tc>
          <w:tcPr>
            <w:tcW w:w="908" w:type="pct"/>
            <w:vAlign w:val="center"/>
          </w:tcPr>
          <w:p w14:paraId="423B2C10" w14:textId="77777777" w:rsidR="00BA2D99" w:rsidRPr="00E659AA" w:rsidRDefault="00BD41D6" w:rsidP="00BA2D99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</w:rPr>
            </w:pPr>
            <w:r w:rsidRPr="00E659AA">
              <w:rPr>
                <w:sz w:val="24"/>
              </w:rPr>
              <w:t>22.04.2024</w:t>
            </w:r>
          </w:p>
        </w:tc>
        <w:tc>
          <w:tcPr>
            <w:tcW w:w="636" w:type="pct"/>
            <w:vAlign w:val="center"/>
          </w:tcPr>
          <w:p w14:paraId="73163775" w14:textId="77777777" w:rsidR="00BA2D99" w:rsidRPr="00E659AA" w:rsidRDefault="00BD41D6" w:rsidP="00BA2D99">
            <w:pPr>
              <w:ind w:hanging="10"/>
              <w:jc w:val="center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1.2</w:t>
            </w:r>
          </w:p>
        </w:tc>
        <w:tc>
          <w:tcPr>
            <w:tcW w:w="2411" w:type="pct"/>
            <w:vAlign w:val="center"/>
          </w:tcPr>
          <w:p w14:paraId="365A6596" w14:textId="77777777" w:rsidR="00BA2D99" w:rsidRPr="00E659AA" w:rsidRDefault="00BD41D6" w:rsidP="00BA2D99">
            <w:pPr>
              <w:ind w:firstLine="34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Изменено на основании</w:t>
            </w:r>
            <w:r w:rsidRPr="00E659AA">
              <w:rPr>
                <w:szCs w:val="28"/>
              </w:rPr>
              <w:t xml:space="preserve"> </w:t>
            </w:r>
            <w:r w:rsidRPr="00E659AA">
              <w:rPr>
                <w:sz w:val="24"/>
                <w:szCs w:val="24"/>
              </w:rPr>
              <w:t xml:space="preserve">Приказа ФНС России от 30.11.2022 № ЕД-7-8/1137@ в части запроса </w:t>
            </w:r>
            <w:r w:rsidRPr="00E659AA">
              <w:rPr>
                <w:bCs/>
                <w:sz w:val="24"/>
                <w:szCs w:val="24"/>
              </w:rPr>
              <w:t>актуального состояния сальдо единого налогового счета</w:t>
            </w:r>
          </w:p>
        </w:tc>
        <w:tc>
          <w:tcPr>
            <w:tcW w:w="1045" w:type="pct"/>
            <w:vAlign w:val="center"/>
          </w:tcPr>
          <w:p w14:paraId="44F7FC7D" w14:textId="77777777" w:rsidR="00BA2D99" w:rsidRPr="00E659AA" w:rsidRDefault="00BA2D99" w:rsidP="00BA2D99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89E2ECF" w14:textId="77777777" w:rsidR="00BA2D99" w:rsidRPr="00E659AA" w:rsidRDefault="00BA2D99" w:rsidP="00BA2D99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659AA" w:rsidRPr="00E659AA" w14:paraId="33ED9789" w14:textId="77777777" w:rsidTr="00E15AD7">
        <w:trPr>
          <w:trHeight w:val="390"/>
          <w:jc w:val="center"/>
        </w:trPr>
        <w:tc>
          <w:tcPr>
            <w:tcW w:w="908" w:type="pct"/>
            <w:vAlign w:val="center"/>
          </w:tcPr>
          <w:p w14:paraId="4F11C668" w14:textId="77777777" w:rsidR="00BA2D99" w:rsidRPr="00E659AA" w:rsidRDefault="000808A0" w:rsidP="00BA2D99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</w:rPr>
            </w:pPr>
            <w:r w:rsidRPr="00E659AA">
              <w:rPr>
                <w:sz w:val="24"/>
              </w:rPr>
              <w:t>03.12.2024</w:t>
            </w:r>
          </w:p>
        </w:tc>
        <w:tc>
          <w:tcPr>
            <w:tcW w:w="636" w:type="pct"/>
            <w:vAlign w:val="center"/>
          </w:tcPr>
          <w:p w14:paraId="77F5766B" w14:textId="77777777" w:rsidR="00BA2D99" w:rsidRPr="00E659AA" w:rsidRDefault="000C0BC7" w:rsidP="00BA2D99">
            <w:pPr>
              <w:ind w:hanging="10"/>
              <w:jc w:val="center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1.3</w:t>
            </w:r>
          </w:p>
        </w:tc>
        <w:tc>
          <w:tcPr>
            <w:tcW w:w="2411" w:type="pct"/>
            <w:vAlign w:val="center"/>
          </w:tcPr>
          <w:p w14:paraId="1ECCE3A1" w14:textId="77777777" w:rsidR="00BA2D99" w:rsidRPr="00E659AA" w:rsidRDefault="000C0BC7" w:rsidP="00BA2D99">
            <w:pPr>
              <w:ind w:firstLine="34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Включены вопросы направления электронных документов по счетам цифрового рубля</w:t>
            </w:r>
          </w:p>
        </w:tc>
        <w:tc>
          <w:tcPr>
            <w:tcW w:w="1045" w:type="pct"/>
            <w:vAlign w:val="center"/>
          </w:tcPr>
          <w:p w14:paraId="35455B99" w14:textId="77777777" w:rsidR="00BA2D99" w:rsidRPr="00E659AA" w:rsidRDefault="00BA2D99" w:rsidP="00BA2D99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0D7DAB1" w14:textId="77777777" w:rsidR="00BA2D99" w:rsidRPr="00E659AA" w:rsidRDefault="00BA2D99" w:rsidP="00BA2D99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659AA" w:rsidRPr="00E659AA" w14:paraId="7F4D98E1" w14:textId="77777777" w:rsidTr="00E15AD7">
        <w:trPr>
          <w:trHeight w:val="390"/>
          <w:jc w:val="center"/>
        </w:trPr>
        <w:tc>
          <w:tcPr>
            <w:tcW w:w="908" w:type="pct"/>
            <w:vAlign w:val="center"/>
          </w:tcPr>
          <w:p w14:paraId="3CDB3770" w14:textId="77777777" w:rsidR="00B06BF0" w:rsidRPr="00E659AA" w:rsidRDefault="00B06BF0" w:rsidP="00B06BF0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</w:rPr>
            </w:pPr>
            <w:r w:rsidRPr="00E659AA">
              <w:rPr>
                <w:sz w:val="24"/>
              </w:rPr>
              <w:t>06.12.2024</w:t>
            </w:r>
          </w:p>
        </w:tc>
        <w:tc>
          <w:tcPr>
            <w:tcW w:w="636" w:type="pct"/>
            <w:vAlign w:val="center"/>
          </w:tcPr>
          <w:p w14:paraId="40EAA744" w14:textId="77777777" w:rsidR="00B06BF0" w:rsidRPr="00E659AA" w:rsidRDefault="00B06BF0" w:rsidP="00B06BF0">
            <w:pPr>
              <w:ind w:hanging="10"/>
              <w:jc w:val="center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1.4</w:t>
            </w:r>
          </w:p>
        </w:tc>
        <w:tc>
          <w:tcPr>
            <w:tcW w:w="2411" w:type="pct"/>
            <w:vAlign w:val="center"/>
          </w:tcPr>
          <w:p w14:paraId="051FC4E8" w14:textId="77777777" w:rsidR="00B06BF0" w:rsidRPr="00E659AA" w:rsidRDefault="00B06BF0" w:rsidP="00B06BF0">
            <w:pPr>
              <w:ind w:firstLine="34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Исключено шифрование и подписание средством «Сигнатура». Включено описание переходного периода</w:t>
            </w:r>
          </w:p>
        </w:tc>
        <w:tc>
          <w:tcPr>
            <w:tcW w:w="1045" w:type="pct"/>
            <w:vAlign w:val="center"/>
          </w:tcPr>
          <w:p w14:paraId="2ED1ACA8" w14:textId="77777777" w:rsidR="00B06BF0" w:rsidRPr="00E659AA" w:rsidRDefault="00B06BF0" w:rsidP="00B06BF0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CD98199" w14:textId="77777777" w:rsidR="00B06BF0" w:rsidRPr="00E659AA" w:rsidRDefault="00B06BF0" w:rsidP="00B06BF0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659AA" w:rsidRPr="00E659AA" w14:paraId="21A03F02" w14:textId="77777777" w:rsidTr="00E15AD7">
        <w:trPr>
          <w:trHeight w:val="390"/>
          <w:jc w:val="center"/>
        </w:trPr>
        <w:tc>
          <w:tcPr>
            <w:tcW w:w="908" w:type="pct"/>
            <w:vAlign w:val="center"/>
          </w:tcPr>
          <w:p w14:paraId="5EEEE8D2" w14:textId="77777777" w:rsidR="00E15AD7" w:rsidRPr="00E659AA" w:rsidRDefault="00E15AD7" w:rsidP="00E15AD7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</w:rPr>
            </w:pPr>
            <w:r w:rsidRPr="00E659AA">
              <w:rPr>
                <w:sz w:val="24"/>
              </w:rPr>
              <w:t>14.04.2025</w:t>
            </w:r>
          </w:p>
        </w:tc>
        <w:tc>
          <w:tcPr>
            <w:tcW w:w="636" w:type="pct"/>
            <w:vAlign w:val="center"/>
          </w:tcPr>
          <w:p w14:paraId="0E66AE83" w14:textId="77777777" w:rsidR="00E15AD7" w:rsidRPr="00E659AA" w:rsidRDefault="00E15AD7" w:rsidP="00E15AD7">
            <w:pPr>
              <w:ind w:hanging="10"/>
              <w:jc w:val="center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1.5</w:t>
            </w:r>
          </w:p>
        </w:tc>
        <w:tc>
          <w:tcPr>
            <w:tcW w:w="2411" w:type="pct"/>
            <w:vAlign w:val="center"/>
          </w:tcPr>
          <w:p w14:paraId="1441927D" w14:textId="77777777" w:rsidR="00E15AD7" w:rsidRPr="00E659AA" w:rsidRDefault="00E15AD7" w:rsidP="00E15AD7">
            <w:pPr>
              <w:ind w:firstLine="34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Учтены предложения и замечания Банка России</w:t>
            </w:r>
          </w:p>
        </w:tc>
        <w:tc>
          <w:tcPr>
            <w:tcW w:w="1045" w:type="pct"/>
            <w:vAlign w:val="center"/>
          </w:tcPr>
          <w:p w14:paraId="329D700C" w14:textId="77777777" w:rsidR="00E15AD7" w:rsidRPr="00E659AA" w:rsidRDefault="00E15AD7" w:rsidP="00E15AD7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CE03D65" w14:textId="77777777" w:rsidR="00E15AD7" w:rsidRPr="00E659AA" w:rsidRDefault="00E15AD7" w:rsidP="00E15AD7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659AA" w:rsidRPr="00E659AA" w14:paraId="6A2C670A" w14:textId="77777777" w:rsidTr="00E15AD7">
        <w:trPr>
          <w:trHeight w:val="390"/>
          <w:jc w:val="center"/>
        </w:trPr>
        <w:tc>
          <w:tcPr>
            <w:tcW w:w="908" w:type="pct"/>
            <w:vAlign w:val="center"/>
          </w:tcPr>
          <w:p w14:paraId="1B9DF81C" w14:textId="77777777" w:rsidR="00422E92" w:rsidRPr="00E659AA" w:rsidRDefault="00422E92" w:rsidP="00422E92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</w:rPr>
            </w:pPr>
            <w:r w:rsidRPr="00E659AA">
              <w:rPr>
                <w:sz w:val="24"/>
              </w:rPr>
              <w:t>14.07.2025</w:t>
            </w:r>
          </w:p>
        </w:tc>
        <w:tc>
          <w:tcPr>
            <w:tcW w:w="636" w:type="pct"/>
            <w:vAlign w:val="center"/>
          </w:tcPr>
          <w:p w14:paraId="16440F7C" w14:textId="77777777" w:rsidR="00422E92" w:rsidRPr="00E659AA" w:rsidRDefault="00422E92" w:rsidP="00422E92">
            <w:pPr>
              <w:ind w:hanging="10"/>
              <w:jc w:val="center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1.6</w:t>
            </w:r>
          </w:p>
        </w:tc>
        <w:tc>
          <w:tcPr>
            <w:tcW w:w="2411" w:type="pct"/>
            <w:vAlign w:val="center"/>
          </w:tcPr>
          <w:p w14:paraId="4C12BC32" w14:textId="77777777" w:rsidR="00422E92" w:rsidRPr="00E659AA" w:rsidRDefault="00422E92" w:rsidP="00422E92">
            <w:pPr>
              <w:ind w:firstLine="34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Учтены предложения и замечания ФНС России и Банка России</w:t>
            </w:r>
          </w:p>
        </w:tc>
        <w:tc>
          <w:tcPr>
            <w:tcW w:w="1045" w:type="pct"/>
            <w:vAlign w:val="center"/>
          </w:tcPr>
          <w:p w14:paraId="05CAB431" w14:textId="77777777" w:rsidR="00422E92" w:rsidRPr="00E659AA" w:rsidRDefault="00422E92" w:rsidP="00422E92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4C6F701A" w14:textId="77777777" w:rsidR="00422E92" w:rsidRPr="00E659AA" w:rsidRDefault="00422E92" w:rsidP="00422E92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659AA" w:rsidRPr="00E659AA" w14:paraId="3E97A562" w14:textId="77777777" w:rsidTr="00E15AD7">
        <w:trPr>
          <w:trHeight w:val="390"/>
          <w:jc w:val="center"/>
        </w:trPr>
        <w:tc>
          <w:tcPr>
            <w:tcW w:w="908" w:type="pct"/>
            <w:vAlign w:val="center"/>
          </w:tcPr>
          <w:p w14:paraId="4479E36B" w14:textId="153E74FB" w:rsidR="00DB2A08" w:rsidRPr="00E659AA" w:rsidRDefault="00DB2A08" w:rsidP="00DB2A08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21.08.2025</w:t>
            </w:r>
          </w:p>
        </w:tc>
        <w:tc>
          <w:tcPr>
            <w:tcW w:w="636" w:type="pct"/>
            <w:vAlign w:val="center"/>
          </w:tcPr>
          <w:p w14:paraId="13165238" w14:textId="25D0AF55" w:rsidR="00DB2A08" w:rsidRPr="00E659AA" w:rsidRDefault="00DB2A08" w:rsidP="00DB2A08">
            <w:pPr>
              <w:ind w:hanging="10"/>
              <w:jc w:val="center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1.7</w:t>
            </w:r>
          </w:p>
        </w:tc>
        <w:tc>
          <w:tcPr>
            <w:tcW w:w="2411" w:type="pct"/>
            <w:vAlign w:val="center"/>
          </w:tcPr>
          <w:p w14:paraId="5A5CF9B8" w14:textId="32B3F3C9" w:rsidR="00DB2A08" w:rsidRPr="00E659AA" w:rsidRDefault="00DB2A08" w:rsidP="00DB2A08">
            <w:pPr>
              <w:ind w:firstLine="34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Учтены предложения и замечания ФНС России и Банка России</w:t>
            </w:r>
          </w:p>
        </w:tc>
        <w:tc>
          <w:tcPr>
            <w:tcW w:w="1045" w:type="pct"/>
            <w:vAlign w:val="center"/>
          </w:tcPr>
          <w:p w14:paraId="3BE4FDB5" w14:textId="77777777" w:rsidR="00DB2A08" w:rsidRPr="00E659AA" w:rsidRDefault="00DB2A08" w:rsidP="00DB2A08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AE5D7E0" w14:textId="77777777" w:rsidR="00DB2A08" w:rsidRPr="00E659AA" w:rsidRDefault="00DB2A08" w:rsidP="00DB2A08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659AA" w:rsidRPr="00E659AA" w14:paraId="09E7ABF0" w14:textId="77777777" w:rsidTr="00E15AD7">
        <w:trPr>
          <w:trHeight w:val="390"/>
          <w:jc w:val="center"/>
        </w:trPr>
        <w:tc>
          <w:tcPr>
            <w:tcW w:w="908" w:type="pct"/>
            <w:vAlign w:val="center"/>
          </w:tcPr>
          <w:p w14:paraId="486D055F" w14:textId="5F15A8F5" w:rsidR="00570E14" w:rsidRPr="00E659AA" w:rsidRDefault="0000138B" w:rsidP="00570E14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2</w:t>
            </w:r>
            <w:r w:rsidR="00C8798A" w:rsidRPr="00E659AA">
              <w:rPr>
                <w:sz w:val="24"/>
                <w:szCs w:val="24"/>
              </w:rPr>
              <w:t>8</w:t>
            </w:r>
            <w:r w:rsidRPr="00E659AA">
              <w:rPr>
                <w:sz w:val="24"/>
                <w:szCs w:val="24"/>
              </w:rPr>
              <w:t>.10.2025</w:t>
            </w:r>
          </w:p>
        </w:tc>
        <w:tc>
          <w:tcPr>
            <w:tcW w:w="636" w:type="pct"/>
            <w:vAlign w:val="center"/>
          </w:tcPr>
          <w:p w14:paraId="1973F18B" w14:textId="2C2ACB55" w:rsidR="00570E14" w:rsidRPr="00E659AA" w:rsidRDefault="00570E14" w:rsidP="00570E14">
            <w:pPr>
              <w:ind w:hanging="10"/>
              <w:jc w:val="center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1.8</w:t>
            </w:r>
          </w:p>
        </w:tc>
        <w:tc>
          <w:tcPr>
            <w:tcW w:w="2411" w:type="pct"/>
            <w:vAlign w:val="center"/>
          </w:tcPr>
          <w:p w14:paraId="100627C8" w14:textId="71689454" w:rsidR="00570E14" w:rsidRPr="00E659AA" w:rsidRDefault="00570E14" w:rsidP="00570E14">
            <w:pPr>
              <w:ind w:firstLine="34"/>
              <w:rPr>
                <w:sz w:val="24"/>
                <w:szCs w:val="24"/>
              </w:rPr>
            </w:pPr>
            <w:r w:rsidRPr="00E659AA">
              <w:rPr>
                <w:sz w:val="24"/>
                <w:szCs w:val="24"/>
              </w:rPr>
              <w:t>Учтены предложения и замечания ФНС России и Банка России</w:t>
            </w:r>
          </w:p>
        </w:tc>
        <w:tc>
          <w:tcPr>
            <w:tcW w:w="1045" w:type="pct"/>
            <w:vAlign w:val="center"/>
          </w:tcPr>
          <w:p w14:paraId="5730E5AB" w14:textId="77777777" w:rsidR="00570E14" w:rsidRPr="00E659AA" w:rsidRDefault="00570E14" w:rsidP="00570E14">
            <w:pPr>
              <w:overflowPunct w:val="0"/>
              <w:autoSpaceDE w:val="0"/>
              <w:autoSpaceDN w:val="0"/>
              <w:adjustRightInd w:val="0"/>
              <w:spacing w:after="120"/>
              <w:ind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</w:tbl>
    <w:p w14:paraId="5AB087DA" w14:textId="77777777" w:rsidR="00BA2D99" w:rsidRPr="00E659AA" w:rsidRDefault="00BA2D99">
      <w:pPr>
        <w:rPr>
          <w:szCs w:val="28"/>
        </w:rPr>
      </w:pPr>
    </w:p>
    <w:p w14:paraId="41589B93" w14:textId="77777777" w:rsidR="00BA2D99" w:rsidRPr="00E659AA" w:rsidRDefault="00BA2D99">
      <w:pPr>
        <w:rPr>
          <w:szCs w:val="28"/>
        </w:rPr>
      </w:pPr>
    </w:p>
    <w:p w14:paraId="7F552706" w14:textId="77777777" w:rsidR="00655AFD" w:rsidRPr="00E659AA" w:rsidRDefault="00BA2D99">
      <w:pPr>
        <w:rPr>
          <w:szCs w:val="28"/>
        </w:rPr>
      </w:pPr>
      <w:r w:rsidRPr="00E659AA">
        <w:rPr>
          <w:szCs w:val="28"/>
        </w:rPr>
        <w:br w:type="page"/>
      </w:r>
    </w:p>
    <w:p w14:paraId="00C6FC1B" w14:textId="77777777" w:rsidR="00655AFD" w:rsidRPr="00E659AA" w:rsidRDefault="00A56AC7" w:rsidP="000920B9">
      <w:pPr>
        <w:pStyle w:val="1"/>
      </w:pPr>
      <w:r w:rsidRPr="00E659AA">
        <w:rPr>
          <w:lang w:val="ru-RU"/>
        </w:rPr>
        <w:lastRenderedPageBreak/>
        <w:t xml:space="preserve">Раздел </w:t>
      </w:r>
      <w:r w:rsidR="00655AFD" w:rsidRPr="00E659AA">
        <w:t>1. Общие положения</w:t>
      </w:r>
    </w:p>
    <w:p w14:paraId="6CC25313" w14:textId="77777777" w:rsidR="00F77A6A" w:rsidRPr="00E659AA" w:rsidRDefault="00F77A6A" w:rsidP="00655AFD">
      <w:pPr>
        <w:tabs>
          <w:tab w:val="num" w:pos="0"/>
          <w:tab w:val="left" w:pos="9922"/>
        </w:tabs>
        <w:suppressAutoHyphens/>
        <w:rPr>
          <w:szCs w:val="28"/>
        </w:rPr>
      </w:pPr>
    </w:p>
    <w:p w14:paraId="75F9F3BD" w14:textId="77CF7ED4" w:rsidR="00246711" w:rsidRPr="00E659AA" w:rsidRDefault="009843BB" w:rsidP="005D289D">
      <w:pPr>
        <w:rPr>
          <w:szCs w:val="28"/>
        </w:rPr>
      </w:pPr>
      <w:r w:rsidRPr="00E659AA">
        <w:rPr>
          <w:szCs w:val="28"/>
        </w:rPr>
        <w:t>1.1. </w:t>
      </w:r>
      <w:r w:rsidR="00217716" w:rsidRPr="00E659AA">
        <w:t xml:space="preserve">Нормативные правовые акты, регламентирующие </w:t>
      </w:r>
      <w:r w:rsidR="00217716" w:rsidRPr="00E659AA">
        <w:rPr>
          <w:szCs w:val="28"/>
        </w:rPr>
        <w:t xml:space="preserve">взаимодействие участников информационного обмена </w:t>
      </w:r>
      <w:r w:rsidR="00217716" w:rsidRPr="00E659AA">
        <w:rPr>
          <w:bCs/>
          <w:szCs w:val="28"/>
        </w:rPr>
        <w:t xml:space="preserve">в электронной форме </w:t>
      </w:r>
      <w:r w:rsidR="00663626" w:rsidRPr="00E659AA">
        <w:rPr>
          <w:bCs/>
          <w:szCs w:val="28"/>
        </w:rPr>
        <w:t xml:space="preserve">при взыскании задолженности налогоплательщиков </w:t>
      </w:r>
      <w:r w:rsidR="00217716" w:rsidRPr="00E659AA">
        <w:rPr>
          <w:bCs/>
          <w:szCs w:val="28"/>
        </w:rPr>
        <w:t>с использованием единой системы межведомственного электронного взаимодействия (СМЭВ)</w:t>
      </w:r>
      <w:r w:rsidR="00246711" w:rsidRPr="00E659AA">
        <w:rPr>
          <w:szCs w:val="28"/>
        </w:rPr>
        <w:t>:</w:t>
      </w:r>
    </w:p>
    <w:p w14:paraId="11089E5D" w14:textId="77777777" w:rsidR="00217716" w:rsidRPr="00E659AA" w:rsidRDefault="00217716" w:rsidP="00454314">
      <w:pPr>
        <w:pStyle w:val="af8"/>
        <w:numPr>
          <w:ilvl w:val="0"/>
          <w:numId w:val="17"/>
        </w:numPr>
        <w:ind w:left="426"/>
        <w:rPr>
          <w:szCs w:val="28"/>
        </w:rPr>
      </w:pPr>
      <w:r w:rsidRPr="00E659AA">
        <w:rPr>
          <w:szCs w:val="28"/>
        </w:rPr>
        <w:t>Налоговый кодекс Российской Федерации;</w:t>
      </w:r>
    </w:p>
    <w:p w14:paraId="12AFFD47" w14:textId="6C8D45AB" w:rsidR="00217716" w:rsidRPr="00E659AA" w:rsidRDefault="00B7729B" w:rsidP="00F565FC">
      <w:pPr>
        <w:pStyle w:val="af8"/>
        <w:numPr>
          <w:ilvl w:val="0"/>
          <w:numId w:val="17"/>
        </w:numPr>
        <w:ind w:left="426"/>
        <w:rPr>
          <w:szCs w:val="28"/>
        </w:rPr>
      </w:pPr>
      <w:r w:rsidRPr="00E659AA">
        <w:rPr>
          <w:szCs w:val="28"/>
        </w:rPr>
        <w:t>Приказ ФНС России от 13.12.2024 № ЕД-7-8/1140@ «Об утверждении Порядка информирования налоговым органом банков в соответствии с частями 17 и 18 статьи 4 Федерального закона от 14.07.2022 N 263-ФЗ «О внесении изменений в части первую и вторую Налогового кодекса Российской Федерации» (зарегистрирован Минюстом России 26.05.2025 № 82335)</w:t>
      </w:r>
      <w:r w:rsidR="001A2A53" w:rsidRPr="00E659AA">
        <w:rPr>
          <w:szCs w:val="28"/>
        </w:rPr>
        <w:t>;</w:t>
      </w:r>
    </w:p>
    <w:p w14:paraId="049435B5" w14:textId="77777777" w:rsidR="00217716" w:rsidRPr="00E659AA" w:rsidRDefault="00217716" w:rsidP="00F565FC">
      <w:pPr>
        <w:pStyle w:val="af8"/>
        <w:numPr>
          <w:ilvl w:val="0"/>
          <w:numId w:val="17"/>
        </w:numPr>
        <w:ind w:left="426"/>
        <w:rPr>
          <w:szCs w:val="28"/>
        </w:rPr>
      </w:pPr>
      <w:r w:rsidRPr="00E659AA">
        <w:rPr>
          <w:szCs w:val="28"/>
        </w:rPr>
        <w:t xml:space="preserve">Приказ ФНС России </w:t>
      </w:r>
      <w:r w:rsidR="00B24BC4" w:rsidRPr="00E659AA">
        <w:rPr>
          <w:szCs w:val="28"/>
        </w:rPr>
        <w:t xml:space="preserve">от </w:t>
      </w:r>
      <w:r w:rsidRPr="00E659AA">
        <w:rPr>
          <w:szCs w:val="28"/>
        </w:rPr>
        <w:t>30.11.2022 № ЕД-7-8/1138@ «Об утверждении Порядка ведения реестра решений о взыскании задолженности и размещения в указанном реестре документов, предусмотренных пунктом 3 статьи 46 Налогового кодекса Российской Федерации» (</w:t>
      </w:r>
      <w:r w:rsidRPr="00E659AA">
        <w:rPr>
          <w:bCs/>
          <w:szCs w:val="28"/>
        </w:rPr>
        <w:t>зарегистрирован Минюстом России 29.12.2022 №</w:t>
      </w:r>
      <w:r w:rsidR="00B24BC4" w:rsidRPr="00E659AA">
        <w:rPr>
          <w:bCs/>
          <w:szCs w:val="28"/>
        </w:rPr>
        <w:t> </w:t>
      </w:r>
      <w:r w:rsidRPr="00E659AA">
        <w:rPr>
          <w:bCs/>
          <w:szCs w:val="28"/>
        </w:rPr>
        <w:t>71891)</w:t>
      </w:r>
      <w:r w:rsidR="00A27CA8" w:rsidRPr="00E659AA">
        <w:rPr>
          <w:bCs/>
          <w:szCs w:val="28"/>
        </w:rPr>
        <w:t xml:space="preserve"> (в редакции приказа ФНС России от 09.12.2024 № ЕД-7-8/1109@);</w:t>
      </w:r>
    </w:p>
    <w:p w14:paraId="44DD1AF9" w14:textId="77777777" w:rsidR="00C0246B" w:rsidRPr="00E659AA" w:rsidRDefault="00C0246B" w:rsidP="00F565FC">
      <w:pPr>
        <w:pStyle w:val="af8"/>
        <w:numPr>
          <w:ilvl w:val="0"/>
          <w:numId w:val="17"/>
        </w:numPr>
        <w:ind w:left="426"/>
        <w:rPr>
          <w:bCs/>
          <w:szCs w:val="28"/>
        </w:rPr>
      </w:pPr>
      <w:r w:rsidRPr="00E659AA">
        <w:rPr>
          <w:bCs/>
          <w:szCs w:val="28"/>
        </w:rPr>
        <w:t>Приказ ФНС России от 02.12.2022 № ЕД-7-8/1151</w:t>
      </w:r>
      <w:r w:rsidRPr="00E659AA">
        <w:rPr>
          <w:szCs w:val="28"/>
        </w:rPr>
        <w:t xml:space="preserve">@ </w:t>
      </w:r>
      <w:r w:rsidRPr="00E659AA">
        <w:rPr>
          <w:bCs/>
          <w:szCs w:val="28"/>
        </w:rPr>
        <w:t xml:space="preserve">«Об утверждении форм требований об уплате, а также форм документов, используемых налоговыми органами при применении обеспечительных мер и взыскании задолженности» (зарегистрирован Минюстом России 30.12.2022 № 71902) </w:t>
      </w:r>
      <w:r w:rsidR="00AB7977" w:rsidRPr="00E659AA">
        <w:rPr>
          <w:bCs/>
          <w:szCs w:val="28"/>
        </w:rPr>
        <w:t>(в редакции приказа ФНС России от 15.11.2024 №</w:t>
      </w:r>
      <w:r w:rsidR="00E15AD7" w:rsidRPr="00E659AA">
        <w:rPr>
          <w:bCs/>
          <w:szCs w:val="28"/>
        </w:rPr>
        <w:t> </w:t>
      </w:r>
      <w:r w:rsidR="00AB7977" w:rsidRPr="00E659AA">
        <w:rPr>
          <w:bCs/>
          <w:szCs w:val="28"/>
        </w:rPr>
        <w:t xml:space="preserve">ЕД-7-8/1039@) </w:t>
      </w:r>
      <w:r w:rsidRPr="00E659AA">
        <w:rPr>
          <w:bCs/>
          <w:szCs w:val="28"/>
        </w:rPr>
        <w:t>(далее - Приказ № 1151);</w:t>
      </w:r>
    </w:p>
    <w:p w14:paraId="7160A177" w14:textId="77777777" w:rsidR="004B1E09" w:rsidRPr="00E659AA" w:rsidRDefault="002460EC" w:rsidP="00F565FC">
      <w:pPr>
        <w:pStyle w:val="af8"/>
        <w:numPr>
          <w:ilvl w:val="0"/>
          <w:numId w:val="17"/>
        </w:numPr>
        <w:ind w:left="426"/>
        <w:rPr>
          <w:bCs/>
          <w:szCs w:val="28"/>
        </w:rPr>
      </w:pPr>
      <w:r w:rsidRPr="00E659AA">
        <w:rPr>
          <w:bCs/>
          <w:szCs w:val="28"/>
        </w:rPr>
        <w:t xml:space="preserve">Приказ </w:t>
      </w:r>
      <w:r w:rsidR="004B1E09" w:rsidRPr="00E659AA">
        <w:rPr>
          <w:bCs/>
          <w:szCs w:val="28"/>
        </w:rPr>
        <w:t>ФНС России от 19.03.2019 №</w:t>
      </w:r>
      <w:r w:rsidR="00A56AC7" w:rsidRPr="00E659AA">
        <w:rPr>
          <w:bCs/>
          <w:szCs w:val="28"/>
        </w:rPr>
        <w:t xml:space="preserve"> </w:t>
      </w:r>
      <w:r w:rsidR="004B1E09" w:rsidRPr="00E659AA">
        <w:rPr>
          <w:bCs/>
          <w:szCs w:val="28"/>
        </w:rPr>
        <w:t>ММВ-7-8/144@ «Об утверждении форм и форматов поручения на продажу иностранной валюты с валютного счета налогоплательщика (плательщика сбора, плательщика страховых взносов, налогового агента) и перечисление денежных средств от продажи иностранной валюты, поручения на продажу драгоценных металлов со счета (вклада) в драгоценных металлах налогоплательщика (плательщика сбора, плательщика страховых взносов, налогового агента) и перечисление от продажи драгоценных металлов и признании утратившими силу отдельных положений приказа Ф</w:t>
      </w:r>
      <w:r w:rsidR="00A56AC7" w:rsidRPr="00E659AA">
        <w:rPr>
          <w:bCs/>
          <w:szCs w:val="28"/>
        </w:rPr>
        <w:t xml:space="preserve">НС России </w:t>
      </w:r>
      <w:r w:rsidR="004B1E09" w:rsidRPr="00E659AA">
        <w:rPr>
          <w:bCs/>
          <w:szCs w:val="28"/>
        </w:rPr>
        <w:t>от 13.02.2017 №</w:t>
      </w:r>
      <w:r w:rsidR="00A56AC7" w:rsidRPr="00E659AA">
        <w:rPr>
          <w:bCs/>
          <w:szCs w:val="28"/>
        </w:rPr>
        <w:t xml:space="preserve"> </w:t>
      </w:r>
      <w:r w:rsidR="004B1E09" w:rsidRPr="00E659AA">
        <w:rPr>
          <w:bCs/>
          <w:szCs w:val="28"/>
        </w:rPr>
        <w:t>ММВ</w:t>
      </w:r>
      <w:r w:rsidR="004B1E09" w:rsidRPr="00E659AA">
        <w:rPr>
          <w:bCs/>
          <w:szCs w:val="28"/>
        </w:rPr>
        <w:noBreakHyphen/>
        <w:t>7</w:t>
      </w:r>
      <w:r w:rsidR="004B1E09" w:rsidRPr="00E659AA">
        <w:rPr>
          <w:bCs/>
          <w:szCs w:val="28"/>
        </w:rPr>
        <w:noBreakHyphen/>
        <w:t>8/179@» (зарегистрирован Мин</w:t>
      </w:r>
      <w:r w:rsidR="00A56AC7" w:rsidRPr="00E659AA">
        <w:rPr>
          <w:bCs/>
          <w:szCs w:val="28"/>
        </w:rPr>
        <w:t xml:space="preserve">юстом России </w:t>
      </w:r>
      <w:r w:rsidR="00D04B70" w:rsidRPr="00E659AA">
        <w:rPr>
          <w:bCs/>
          <w:szCs w:val="28"/>
        </w:rPr>
        <w:t>24.07.2019 №</w:t>
      </w:r>
      <w:r w:rsidR="00A56AC7" w:rsidRPr="00E659AA">
        <w:rPr>
          <w:bCs/>
          <w:szCs w:val="28"/>
        </w:rPr>
        <w:t xml:space="preserve"> </w:t>
      </w:r>
      <w:r w:rsidR="00D04B70" w:rsidRPr="00E659AA">
        <w:rPr>
          <w:bCs/>
          <w:szCs w:val="28"/>
        </w:rPr>
        <w:t xml:space="preserve">55365) </w:t>
      </w:r>
      <w:r w:rsidR="00CE7AB8" w:rsidRPr="00E659AA">
        <w:rPr>
          <w:bCs/>
          <w:szCs w:val="28"/>
        </w:rPr>
        <w:t xml:space="preserve">(в редакции приказа ФНС России от 14.12.2022 № ЕД-7-8/1195@) </w:t>
      </w:r>
      <w:r w:rsidR="00D04B70" w:rsidRPr="00E659AA">
        <w:rPr>
          <w:bCs/>
          <w:szCs w:val="28"/>
        </w:rPr>
        <w:t xml:space="preserve">(далее </w:t>
      </w:r>
      <w:r w:rsidR="001901C9" w:rsidRPr="00E659AA">
        <w:rPr>
          <w:bCs/>
          <w:szCs w:val="28"/>
        </w:rPr>
        <w:t>-</w:t>
      </w:r>
      <w:r w:rsidR="00891731" w:rsidRPr="00E659AA">
        <w:rPr>
          <w:bCs/>
          <w:szCs w:val="28"/>
        </w:rPr>
        <w:t xml:space="preserve"> </w:t>
      </w:r>
      <w:r w:rsidR="00D04B70" w:rsidRPr="00E659AA">
        <w:rPr>
          <w:bCs/>
          <w:szCs w:val="28"/>
        </w:rPr>
        <w:t>Приказ № 144)</w:t>
      </w:r>
      <w:r w:rsidR="0075757C" w:rsidRPr="00E659AA">
        <w:rPr>
          <w:bCs/>
          <w:szCs w:val="28"/>
        </w:rPr>
        <w:t>;</w:t>
      </w:r>
    </w:p>
    <w:p w14:paraId="231F385C" w14:textId="2DCD2D95" w:rsidR="002B12D4" w:rsidRPr="00E659AA" w:rsidRDefault="002B12D4" w:rsidP="00F565FC">
      <w:pPr>
        <w:pStyle w:val="af8"/>
        <w:numPr>
          <w:ilvl w:val="0"/>
          <w:numId w:val="17"/>
        </w:numPr>
        <w:ind w:left="426"/>
        <w:rPr>
          <w:bCs/>
          <w:szCs w:val="28"/>
          <w:lang w:bidi="ru-RU"/>
        </w:rPr>
      </w:pPr>
      <w:r w:rsidRPr="00E659AA">
        <w:rPr>
          <w:bCs/>
          <w:szCs w:val="28"/>
          <w:lang w:bidi="ru-RU"/>
        </w:rPr>
        <w:t xml:space="preserve">Указание Банка России </w:t>
      </w:r>
      <w:r w:rsidR="007D7C5E" w:rsidRPr="00E659AA">
        <w:rPr>
          <w:bCs/>
          <w:szCs w:val="28"/>
          <w:lang w:bidi="ru-RU"/>
        </w:rPr>
        <w:t xml:space="preserve">№ </w:t>
      </w:r>
      <w:r w:rsidR="00A27CA8" w:rsidRPr="00E659AA">
        <w:rPr>
          <w:bCs/>
          <w:szCs w:val="28"/>
          <w:lang w:bidi="ru-RU"/>
        </w:rPr>
        <w:t>6907-У</w:t>
      </w:r>
      <w:r w:rsidRPr="00E659AA">
        <w:rPr>
          <w:bCs/>
          <w:szCs w:val="28"/>
          <w:lang w:bidi="ru-RU"/>
        </w:rPr>
        <w:t xml:space="preserve"> «О порядке направления налоговым органом оператору платформы цифрового рубля в электронной форме отдельных документов налогового органа, порядке направления оператором платформы цифрового рубля в налоговый орган в электронной форме сообщения, содержащего сведения об остатках цифровых рублей на счете цифрового рубля, операции по которому </w:t>
      </w:r>
      <w:r w:rsidRPr="00E659AA">
        <w:rPr>
          <w:bCs/>
          <w:szCs w:val="28"/>
          <w:lang w:bidi="ru-RU"/>
        </w:rPr>
        <w:lastRenderedPageBreak/>
        <w:t xml:space="preserve">приостановлены, а также о порядке определения даты и времени получения оператором платформы цифрового рубля решения о приостановлении операций налогоплательщика-организации по счету цифрового рубля в электронной форме» (далее- Указание </w:t>
      </w:r>
      <w:r w:rsidR="007D7C5E" w:rsidRPr="00E659AA">
        <w:rPr>
          <w:bCs/>
          <w:szCs w:val="28"/>
          <w:lang w:bidi="ru-RU"/>
        </w:rPr>
        <w:t xml:space="preserve">№ </w:t>
      </w:r>
      <w:r w:rsidR="00A27CA8" w:rsidRPr="00E659AA">
        <w:rPr>
          <w:bCs/>
          <w:szCs w:val="28"/>
          <w:lang w:bidi="ru-RU"/>
        </w:rPr>
        <w:t>6907-У</w:t>
      </w:r>
      <w:r w:rsidRPr="00E659AA">
        <w:rPr>
          <w:bCs/>
          <w:szCs w:val="28"/>
          <w:lang w:bidi="ru-RU"/>
        </w:rPr>
        <w:t>);</w:t>
      </w:r>
    </w:p>
    <w:p w14:paraId="7FC1EB13" w14:textId="26F71AED" w:rsidR="002B12D4" w:rsidRPr="00E659AA" w:rsidRDefault="002B12D4" w:rsidP="00F565FC">
      <w:pPr>
        <w:pStyle w:val="af8"/>
        <w:numPr>
          <w:ilvl w:val="0"/>
          <w:numId w:val="17"/>
        </w:numPr>
        <w:ind w:left="426"/>
        <w:rPr>
          <w:bCs/>
          <w:szCs w:val="28"/>
          <w:lang w:bidi="ru-RU"/>
        </w:rPr>
      </w:pPr>
      <w:r w:rsidRPr="00E659AA">
        <w:rPr>
          <w:bCs/>
          <w:szCs w:val="28"/>
          <w:lang w:bidi="ru-RU"/>
        </w:rPr>
        <w:t>Приказ ФНС России от 25.07.2012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</w:t>
      </w:r>
      <w:r w:rsidR="00C8798A" w:rsidRPr="00E659AA">
        <w:rPr>
          <w:bCs/>
          <w:szCs w:val="28"/>
          <w:lang w:bidi="ru-RU"/>
        </w:rPr>
        <w:t>. Проект изменений;</w:t>
      </w:r>
    </w:p>
    <w:p w14:paraId="4D6426F2" w14:textId="77777777" w:rsidR="002042EE" w:rsidRPr="00E659AA" w:rsidRDefault="002042EE" w:rsidP="00F565FC">
      <w:pPr>
        <w:pStyle w:val="af8"/>
        <w:numPr>
          <w:ilvl w:val="0"/>
          <w:numId w:val="17"/>
        </w:numPr>
        <w:ind w:left="426"/>
        <w:rPr>
          <w:szCs w:val="28"/>
        </w:rPr>
      </w:pPr>
      <w:r w:rsidRPr="00E659AA">
        <w:rPr>
          <w:szCs w:val="28"/>
        </w:rPr>
        <w:t>Руководство пользователя на Вид сведений «</w:t>
      </w:r>
      <w:r w:rsidR="005E41C9" w:rsidRPr="00E659AA">
        <w:rPr>
          <w:szCs w:val="28"/>
        </w:rPr>
        <w:t>Передача транспортных контейнеров, содержащих документы, направляемые ФНС России в банки</w:t>
      </w:r>
      <w:bookmarkStart w:id="0" w:name="_Hlk194335250"/>
      <w:r w:rsidR="005E41C9" w:rsidRPr="00E659AA">
        <w:rPr>
          <w:szCs w:val="28"/>
        </w:rPr>
        <w:t>, подразделения Банка России</w:t>
      </w:r>
      <w:bookmarkEnd w:id="0"/>
      <w:r w:rsidR="005E41C9" w:rsidRPr="00E659AA">
        <w:rPr>
          <w:szCs w:val="28"/>
        </w:rPr>
        <w:t>, оператору платформы цифрового рубля в рамках взыскания задолженности</w:t>
      </w:r>
      <w:r w:rsidRPr="00E659AA">
        <w:rPr>
          <w:szCs w:val="28"/>
        </w:rPr>
        <w:t>»</w:t>
      </w:r>
      <w:r w:rsidR="008D52A9" w:rsidRPr="00E659AA">
        <w:rPr>
          <w:szCs w:val="28"/>
        </w:rPr>
        <w:t xml:space="preserve"> (далее - РП </w:t>
      </w:r>
      <w:r w:rsidR="00F565FC" w:rsidRPr="00E659AA">
        <w:rPr>
          <w:szCs w:val="28"/>
        </w:rPr>
        <w:t xml:space="preserve">ЕНС </w:t>
      </w:r>
      <w:r w:rsidR="008D52A9" w:rsidRPr="00E659AA">
        <w:rPr>
          <w:szCs w:val="28"/>
        </w:rPr>
        <w:t>ФНС)</w:t>
      </w:r>
      <w:r w:rsidRPr="00E659AA">
        <w:rPr>
          <w:szCs w:val="28"/>
        </w:rPr>
        <w:t>;</w:t>
      </w:r>
    </w:p>
    <w:p w14:paraId="1636F340" w14:textId="77777777" w:rsidR="002042EE" w:rsidRPr="00E659AA" w:rsidRDefault="002042EE" w:rsidP="00F565FC">
      <w:pPr>
        <w:pStyle w:val="af8"/>
        <w:numPr>
          <w:ilvl w:val="0"/>
          <w:numId w:val="17"/>
        </w:numPr>
        <w:ind w:left="426"/>
        <w:rPr>
          <w:szCs w:val="28"/>
        </w:rPr>
      </w:pPr>
      <w:r w:rsidRPr="00E659AA">
        <w:rPr>
          <w:szCs w:val="28"/>
        </w:rPr>
        <w:t xml:space="preserve">Руководство пользователя на Вид сведений «Передача транспортных контейнеров, содержащих документы, </w:t>
      </w:r>
      <w:bookmarkStart w:id="1" w:name="_Hlk195528306"/>
      <w:r w:rsidR="00944DA4" w:rsidRPr="00E659AA">
        <w:rPr>
          <w:szCs w:val="28"/>
        </w:rPr>
        <w:t xml:space="preserve">направляемые </w:t>
      </w:r>
      <w:r w:rsidR="00D66797" w:rsidRPr="00E659AA">
        <w:rPr>
          <w:szCs w:val="28"/>
        </w:rPr>
        <w:t xml:space="preserve">банками, </w:t>
      </w:r>
      <w:r w:rsidR="00F565FC" w:rsidRPr="00E659AA">
        <w:rPr>
          <w:szCs w:val="28"/>
        </w:rPr>
        <w:t xml:space="preserve">подразделениями Банка России, </w:t>
      </w:r>
      <w:r w:rsidR="00D66797" w:rsidRPr="00E659AA">
        <w:rPr>
          <w:szCs w:val="28"/>
        </w:rPr>
        <w:t xml:space="preserve">оператором </w:t>
      </w:r>
      <w:r w:rsidR="00F565FC" w:rsidRPr="00E659AA">
        <w:rPr>
          <w:szCs w:val="28"/>
        </w:rPr>
        <w:t xml:space="preserve">платформы </w:t>
      </w:r>
      <w:r w:rsidR="00D66797" w:rsidRPr="00E659AA">
        <w:rPr>
          <w:szCs w:val="28"/>
        </w:rPr>
        <w:t>цифрового рубля</w:t>
      </w:r>
      <w:r w:rsidRPr="00E659AA">
        <w:rPr>
          <w:szCs w:val="28"/>
        </w:rPr>
        <w:t xml:space="preserve"> в ФНС России</w:t>
      </w:r>
      <w:r w:rsidR="00944DA4" w:rsidRPr="00E659AA">
        <w:rPr>
          <w:szCs w:val="28"/>
        </w:rPr>
        <w:t xml:space="preserve"> в рамках взыскания задолженности</w:t>
      </w:r>
      <w:bookmarkEnd w:id="1"/>
      <w:r w:rsidRPr="00E659AA">
        <w:rPr>
          <w:szCs w:val="28"/>
        </w:rPr>
        <w:t>»</w:t>
      </w:r>
      <w:r w:rsidR="00BF2BB8" w:rsidRPr="00E659AA">
        <w:rPr>
          <w:szCs w:val="28"/>
        </w:rPr>
        <w:t xml:space="preserve"> (далее - РП </w:t>
      </w:r>
      <w:r w:rsidR="00F565FC" w:rsidRPr="00E659AA">
        <w:rPr>
          <w:szCs w:val="28"/>
        </w:rPr>
        <w:t xml:space="preserve">ЕНС </w:t>
      </w:r>
      <w:r w:rsidR="00BF2BB8" w:rsidRPr="00E659AA">
        <w:rPr>
          <w:szCs w:val="28"/>
        </w:rPr>
        <w:t>Банка)</w:t>
      </w:r>
      <w:r w:rsidR="002D2788" w:rsidRPr="00E659AA">
        <w:rPr>
          <w:szCs w:val="28"/>
        </w:rPr>
        <w:t>.</w:t>
      </w:r>
    </w:p>
    <w:p w14:paraId="551E8FDA" w14:textId="1033F92C" w:rsidR="0068146A" w:rsidRPr="00E659AA" w:rsidRDefault="002E45E1" w:rsidP="00F565FC">
      <w:pPr>
        <w:pStyle w:val="af8"/>
        <w:numPr>
          <w:ilvl w:val="0"/>
          <w:numId w:val="17"/>
        </w:numPr>
        <w:ind w:left="426"/>
        <w:rPr>
          <w:szCs w:val="28"/>
        </w:rPr>
      </w:pPr>
      <w:r w:rsidRPr="00E659AA">
        <w:rPr>
          <w:szCs w:val="28"/>
        </w:rPr>
        <w:t>Описание форматов электронных документов, направляемых банками (филиалами банков), подразделениями Банка России, оператором платформы цифрового рубля в налоговые органы, а также электронных сообщений, используемых при взаимодействии банков (филиалов банков), подразделений Банка России, оператором платформы цифрового рубля и налоговых органов (далее - Описание форматов «Налог»</w:t>
      </w:r>
      <w:r w:rsidR="0000138B" w:rsidRPr="00E659AA">
        <w:rPr>
          <w:bCs/>
          <w:szCs w:val="28"/>
        </w:rPr>
        <w:t>, версия от 11.09.2025</w:t>
      </w:r>
      <w:r w:rsidRPr="00E659AA">
        <w:rPr>
          <w:szCs w:val="28"/>
        </w:rPr>
        <w:t xml:space="preserve">) </w:t>
      </w:r>
      <w:hyperlink r:id="rId9" w:history="1">
        <w:r w:rsidRPr="00E659AA">
          <w:rPr>
            <w:rStyle w:val="a5"/>
            <w:color w:val="auto"/>
            <w:szCs w:val="28"/>
          </w:rPr>
          <w:t>https://www.cbr.ru/development/feddc/fns/</w:t>
        </w:r>
      </w:hyperlink>
    </w:p>
    <w:p w14:paraId="1081817B" w14:textId="77777777" w:rsidR="00F45DEE" w:rsidRPr="00E659AA" w:rsidRDefault="005663B4" w:rsidP="00F565FC">
      <w:pPr>
        <w:pStyle w:val="af8"/>
        <w:numPr>
          <w:ilvl w:val="0"/>
          <w:numId w:val="17"/>
        </w:numPr>
        <w:ind w:left="426"/>
        <w:rPr>
          <w:szCs w:val="28"/>
        </w:rPr>
      </w:pPr>
      <w:r w:rsidRPr="00E659AA">
        <w:rPr>
          <w:szCs w:val="28"/>
        </w:rPr>
        <w:t>Методические рекомендации по работе с Единой системой межведомственного электронного взаимодействия. Версия 3.5.0.15.</w:t>
      </w:r>
    </w:p>
    <w:p w14:paraId="5350F2A5" w14:textId="77777777" w:rsidR="00C13147" w:rsidRPr="00E659AA" w:rsidRDefault="00C13147" w:rsidP="00246711">
      <w:pPr>
        <w:rPr>
          <w:szCs w:val="28"/>
        </w:rPr>
      </w:pPr>
      <w:r w:rsidRPr="00E659AA">
        <w:rPr>
          <w:szCs w:val="28"/>
        </w:rPr>
        <w:t>Термины</w:t>
      </w:r>
      <w:r w:rsidR="008423DB" w:rsidRPr="00E659AA">
        <w:rPr>
          <w:szCs w:val="28"/>
        </w:rPr>
        <w:t xml:space="preserve"> </w:t>
      </w:r>
      <w:r w:rsidRPr="00E659AA">
        <w:rPr>
          <w:szCs w:val="28"/>
        </w:rPr>
        <w:t>применяются в значении, установленном частью первой Налогового кодекса Российской Федерации</w:t>
      </w:r>
      <w:r w:rsidR="00C2180A" w:rsidRPr="00E659AA">
        <w:rPr>
          <w:szCs w:val="28"/>
        </w:rPr>
        <w:t xml:space="preserve"> (далее - НК РФ)</w:t>
      </w:r>
      <w:r w:rsidRPr="00E659AA">
        <w:rPr>
          <w:szCs w:val="28"/>
        </w:rPr>
        <w:t>.</w:t>
      </w:r>
    </w:p>
    <w:p w14:paraId="63798F29" w14:textId="77777777" w:rsidR="00655AFD" w:rsidRPr="00E659AA" w:rsidRDefault="008423DB" w:rsidP="00246711">
      <w:pPr>
        <w:rPr>
          <w:szCs w:val="28"/>
        </w:rPr>
      </w:pPr>
      <w:r w:rsidRPr="00E659AA">
        <w:rPr>
          <w:szCs w:val="28"/>
        </w:rPr>
        <w:t>В</w:t>
      </w:r>
      <w:r w:rsidR="009A6C52" w:rsidRPr="00E659AA">
        <w:rPr>
          <w:szCs w:val="28"/>
        </w:rPr>
        <w:t>заимодействи</w:t>
      </w:r>
      <w:r w:rsidRPr="00E659AA">
        <w:rPr>
          <w:szCs w:val="28"/>
        </w:rPr>
        <w:t>е</w:t>
      </w:r>
      <w:r w:rsidR="009A6C52" w:rsidRPr="00E659AA">
        <w:rPr>
          <w:szCs w:val="28"/>
        </w:rPr>
        <w:t xml:space="preserve"> сторон </w:t>
      </w:r>
      <w:r w:rsidRPr="00E659AA">
        <w:rPr>
          <w:szCs w:val="28"/>
        </w:rPr>
        <w:t xml:space="preserve">осуществляется </w:t>
      </w:r>
      <w:r w:rsidR="009A6C52" w:rsidRPr="00E659AA">
        <w:rPr>
          <w:szCs w:val="28"/>
        </w:rPr>
        <w:t>при</w:t>
      </w:r>
      <w:r w:rsidR="00713690" w:rsidRPr="00E659AA">
        <w:rPr>
          <w:szCs w:val="28"/>
        </w:rPr>
        <w:t xml:space="preserve"> направлении в </w:t>
      </w:r>
      <w:r w:rsidR="000C382A" w:rsidRPr="00E659AA">
        <w:rPr>
          <w:szCs w:val="28"/>
        </w:rPr>
        <w:t>Банк</w:t>
      </w:r>
      <w:r w:rsidR="00713690" w:rsidRPr="00E659AA">
        <w:rPr>
          <w:szCs w:val="28"/>
        </w:rPr>
        <w:t xml:space="preserve">, </w:t>
      </w:r>
      <w:r w:rsidR="000C382A" w:rsidRPr="00E659AA">
        <w:rPr>
          <w:szCs w:val="28"/>
        </w:rPr>
        <w:t xml:space="preserve">Подразделение </w:t>
      </w:r>
      <w:r w:rsidR="00713690" w:rsidRPr="00E659AA">
        <w:rPr>
          <w:szCs w:val="28"/>
        </w:rPr>
        <w:t>Банка России</w:t>
      </w:r>
      <w:r w:rsidR="005663B4" w:rsidRPr="00E659AA">
        <w:rPr>
          <w:szCs w:val="28"/>
        </w:rPr>
        <w:t>, оператору платформы цифрового рубля</w:t>
      </w:r>
      <w:r w:rsidR="002D2788" w:rsidRPr="00E659AA">
        <w:rPr>
          <w:rFonts w:eastAsia="Calibri"/>
          <w:szCs w:val="28"/>
          <w:lang w:eastAsia="en-US"/>
        </w:rPr>
        <w:t xml:space="preserve"> </w:t>
      </w:r>
      <w:r w:rsidR="002D2788" w:rsidRPr="00E659AA">
        <w:rPr>
          <w:szCs w:val="28"/>
        </w:rPr>
        <w:t>с использованием СМЭВ</w:t>
      </w:r>
      <w:r w:rsidR="00713690" w:rsidRPr="00E659AA">
        <w:rPr>
          <w:szCs w:val="28"/>
        </w:rPr>
        <w:t xml:space="preserve"> следующих документов</w:t>
      </w:r>
      <w:r w:rsidR="00F70272" w:rsidRPr="00E659AA">
        <w:rPr>
          <w:szCs w:val="28"/>
        </w:rPr>
        <w:t>:</w:t>
      </w:r>
    </w:p>
    <w:p w14:paraId="49761553" w14:textId="77777777" w:rsidR="00C2180A" w:rsidRPr="00E659AA" w:rsidRDefault="00C2180A" w:rsidP="00713690">
      <w:pPr>
        <w:pStyle w:val="af8"/>
        <w:numPr>
          <w:ilvl w:val="0"/>
          <w:numId w:val="16"/>
        </w:numPr>
        <w:ind w:left="426"/>
        <w:rPr>
          <w:szCs w:val="28"/>
        </w:rPr>
      </w:pPr>
      <w:r w:rsidRPr="00E659AA">
        <w:rPr>
          <w:szCs w:val="28"/>
        </w:rPr>
        <w:t xml:space="preserve">Поручение на списание и перечисление суммы задолженности со счетов налогоплательщика (плательщика сбора, плательщика страховых взносов, налогового агента) в бюджетную систему Российской Федерации (далее - Поручение </w:t>
      </w:r>
      <w:r w:rsidR="00C30D8C" w:rsidRPr="00E659AA">
        <w:rPr>
          <w:szCs w:val="28"/>
        </w:rPr>
        <w:t>на списание</w:t>
      </w:r>
      <w:r w:rsidRPr="00E659AA">
        <w:rPr>
          <w:szCs w:val="28"/>
        </w:rPr>
        <w:t>);</w:t>
      </w:r>
    </w:p>
    <w:p w14:paraId="521CED8A" w14:textId="77777777" w:rsidR="005038D6" w:rsidRPr="00E659AA" w:rsidRDefault="00713690" w:rsidP="00713690">
      <w:pPr>
        <w:pStyle w:val="af8"/>
        <w:numPr>
          <w:ilvl w:val="0"/>
          <w:numId w:val="16"/>
        </w:numPr>
        <w:ind w:left="426"/>
        <w:rPr>
          <w:szCs w:val="28"/>
        </w:rPr>
      </w:pPr>
      <w:r w:rsidRPr="00E659AA">
        <w:rPr>
          <w:szCs w:val="28"/>
        </w:rPr>
        <w:t xml:space="preserve">Поручение </w:t>
      </w:r>
      <w:r w:rsidR="007777BE" w:rsidRPr="00E659AA">
        <w:rPr>
          <w:szCs w:val="28"/>
        </w:rPr>
        <w:t>на перевод электронных денежных средств налогоплательщика (плательщика сбора, плательщика страховых взносов, налогового агента) в бюджетную систему Российской Федерации</w:t>
      </w:r>
      <w:r w:rsidR="00AD0EEB" w:rsidRPr="00E659AA">
        <w:rPr>
          <w:szCs w:val="28"/>
        </w:rPr>
        <w:t xml:space="preserve"> (далее - поручение на перевод ЭД)</w:t>
      </w:r>
      <w:r w:rsidR="007777BE" w:rsidRPr="00E659AA">
        <w:rPr>
          <w:szCs w:val="28"/>
        </w:rPr>
        <w:t>;</w:t>
      </w:r>
    </w:p>
    <w:p w14:paraId="3AD19F8D" w14:textId="77777777" w:rsidR="00FC372F" w:rsidRPr="00E659AA" w:rsidRDefault="00FC372F" w:rsidP="00713690">
      <w:pPr>
        <w:pStyle w:val="af8"/>
        <w:numPr>
          <w:ilvl w:val="0"/>
          <w:numId w:val="16"/>
        </w:numPr>
        <w:ind w:left="426"/>
        <w:rPr>
          <w:szCs w:val="28"/>
        </w:rPr>
      </w:pPr>
      <w:r w:rsidRPr="00E659AA">
        <w:rPr>
          <w:szCs w:val="28"/>
        </w:rPr>
        <w:lastRenderedPageBreak/>
        <w:t>Поручение оператору платформы цифрового рубля на перечисление цифровых рублей налогоплательщика (плательщика сбора, плательщика страховых взносов, налогового агента)</w:t>
      </w:r>
      <w:r w:rsidR="008A38D2" w:rsidRPr="00E659AA">
        <w:rPr>
          <w:szCs w:val="28"/>
        </w:rPr>
        <w:t xml:space="preserve"> (далее – Поручение оператору платформы ЦР)</w:t>
      </w:r>
      <w:r w:rsidRPr="00E659AA">
        <w:rPr>
          <w:szCs w:val="28"/>
        </w:rPr>
        <w:t>;</w:t>
      </w:r>
    </w:p>
    <w:p w14:paraId="16E2A497" w14:textId="77777777" w:rsidR="005663B4" w:rsidRPr="00E659AA" w:rsidRDefault="005663B4" w:rsidP="005663B4">
      <w:pPr>
        <w:pStyle w:val="af8"/>
        <w:numPr>
          <w:ilvl w:val="0"/>
          <w:numId w:val="16"/>
        </w:numPr>
        <w:ind w:left="426"/>
        <w:rPr>
          <w:szCs w:val="28"/>
        </w:rPr>
      </w:pPr>
      <w:r w:rsidRPr="00E659AA">
        <w:rPr>
          <w:szCs w:val="28"/>
        </w:rPr>
        <w:t>Поручение на перечисление денежных средств с депозитного счета налогоплательщика (плательщика сбора, плательщика страховых взносов, налогового агента);</w:t>
      </w:r>
    </w:p>
    <w:p w14:paraId="0FD0E975" w14:textId="77777777" w:rsidR="007777BE" w:rsidRPr="00E659AA" w:rsidRDefault="00713690" w:rsidP="00713690">
      <w:pPr>
        <w:pStyle w:val="af8"/>
        <w:numPr>
          <w:ilvl w:val="0"/>
          <w:numId w:val="16"/>
        </w:numPr>
        <w:ind w:left="426"/>
        <w:rPr>
          <w:szCs w:val="28"/>
        </w:rPr>
      </w:pPr>
      <w:r w:rsidRPr="00E659AA">
        <w:rPr>
          <w:szCs w:val="28"/>
        </w:rPr>
        <w:t xml:space="preserve">Поручение </w:t>
      </w:r>
      <w:r w:rsidR="007777BE" w:rsidRPr="00E659AA">
        <w:rPr>
          <w:szCs w:val="28"/>
        </w:rPr>
        <w:t>на продажу иностранной валюты с валютного счета налогоплательщика (плательщика сбора, плательщика страховых взносов, налогового агента) и перечисление денежных средств от продажи иностранной валюты;</w:t>
      </w:r>
    </w:p>
    <w:p w14:paraId="5C98F49C" w14:textId="77777777" w:rsidR="00A45454" w:rsidRPr="00E659AA" w:rsidRDefault="00713690" w:rsidP="00713690">
      <w:pPr>
        <w:pStyle w:val="af8"/>
        <w:numPr>
          <w:ilvl w:val="0"/>
          <w:numId w:val="16"/>
        </w:numPr>
        <w:ind w:left="426"/>
        <w:rPr>
          <w:szCs w:val="28"/>
        </w:rPr>
      </w:pPr>
      <w:r w:rsidRPr="00E659AA">
        <w:rPr>
          <w:szCs w:val="28"/>
        </w:rPr>
        <w:t xml:space="preserve">Поручение </w:t>
      </w:r>
      <w:r w:rsidR="00A45454" w:rsidRPr="00E659AA">
        <w:rPr>
          <w:szCs w:val="28"/>
        </w:rPr>
        <w:t>на продажу драгоценных металлов со счета (вклада) в драгоценных металлах налогоплательщика (плательщика сбора, плательщика страховых взносов, налогового агента) и перечисление денежных средств от продажи драгоценных металлов;</w:t>
      </w:r>
    </w:p>
    <w:p w14:paraId="72ECECF8" w14:textId="77777777" w:rsidR="00557534" w:rsidRPr="00E659AA" w:rsidRDefault="00557534" w:rsidP="00557534">
      <w:pPr>
        <w:pStyle w:val="af8"/>
        <w:numPr>
          <w:ilvl w:val="0"/>
          <w:numId w:val="16"/>
        </w:numPr>
        <w:ind w:left="426"/>
        <w:rPr>
          <w:szCs w:val="28"/>
        </w:rPr>
      </w:pPr>
      <w:bookmarkStart w:id="2" w:name="_Hlk123299268"/>
      <w:bookmarkStart w:id="3" w:name="_Hlk123299435"/>
      <w:r w:rsidRPr="00E659AA">
        <w:rPr>
          <w:szCs w:val="28"/>
        </w:rPr>
        <w:t>Уведомление об изменении суммы задолженности</w:t>
      </w:r>
      <w:bookmarkEnd w:id="2"/>
      <w:r w:rsidRPr="00E659AA">
        <w:rPr>
          <w:szCs w:val="28"/>
        </w:rPr>
        <w:t>, подлежащей перечислению по поручению налогового органа на перечисление суммы задолженности, в том числе в случае формирования положительного либо нулевого сальдо</w:t>
      </w:r>
      <w:r w:rsidR="00D87A32" w:rsidRPr="00E659AA">
        <w:rPr>
          <w:szCs w:val="28"/>
        </w:rPr>
        <w:t xml:space="preserve"> (далее - Уведомление об изменении суммы задолженности)</w:t>
      </w:r>
      <w:r w:rsidRPr="00E659AA">
        <w:rPr>
          <w:szCs w:val="28"/>
        </w:rPr>
        <w:t>;</w:t>
      </w:r>
    </w:p>
    <w:p w14:paraId="064BE04E" w14:textId="77777777" w:rsidR="008A38D2" w:rsidRPr="00E659AA" w:rsidRDefault="008A38D2" w:rsidP="006D59A5">
      <w:pPr>
        <w:pStyle w:val="af8"/>
        <w:numPr>
          <w:ilvl w:val="0"/>
          <w:numId w:val="16"/>
        </w:numPr>
        <w:ind w:left="426"/>
        <w:rPr>
          <w:szCs w:val="28"/>
        </w:rPr>
      </w:pPr>
      <w:bookmarkStart w:id="4" w:name="_Hlk121297942"/>
      <w:bookmarkStart w:id="5" w:name="_Hlk121745334"/>
      <w:bookmarkEnd w:id="3"/>
      <w:r w:rsidRPr="00E659AA">
        <w:rPr>
          <w:szCs w:val="28"/>
        </w:rPr>
        <w:t xml:space="preserve">Уведомление об изменении суммы задолженности, подлежащей перечислению по поручению налогового органа оператору платформы цифрового рубля на перечисление цифровых рублей, в том числе в случае формирования положительного либо нулевого сальдо (далее - Уведомление об изменении суммы задолженности </w:t>
      </w:r>
      <w:r w:rsidR="00CF2145" w:rsidRPr="00E659AA">
        <w:rPr>
          <w:szCs w:val="28"/>
        </w:rPr>
        <w:t>оператору платформы ЦР</w:t>
      </w:r>
      <w:r w:rsidRPr="00E659AA">
        <w:rPr>
          <w:szCs w:val="28"/>
        </w:rPr>
        <w:t>);</w:t>
      </w:r>
    </w:p>
    <w:p w14:paraId="27E8CDB4" w14:textId="77777777" w:rsidR="00D93CA1" w:rsidRPr="00E659AA" w:rsidRDefault="00713690" w:rsidP="00713690">
      <w:pPr>
        <w:pStyle w:val="af8"/>
        <w:numPr>
          <w:ilvl w:val="0"/>
          <w:numId w:val="16"/>
        </w:numPr>
        <w:ind w:left="426"/>
        <w:rPr>
          <w:szCs w:val="28"/>
        </w:rPr>
      </w:pPr>
      <w:r w:rsidRPr="00E659AA">
        <w:rPr>
          <w:szCs w:val="28"/>
        </w:rPr>
        <w:t xml:space="preserve">Уведомление </w:t>
      </w:r>
      <w:r w:rsidR="00D93CA1" w:rsidRPr="00E659AA">
        <w:rPr>
          <w:szCs w:val="28"/>
        </w:rPr>
        <w:t xml:space="preserve">о приостановлении </w:t>
      </w:r>
      <w:r w:rsidR="00EB58CE" w:rsidRPr="00E659AA">
        <w:rPr>
          <w:szCs w:val="28"/>
        </w:rPr>
        <w:t xml:space="preserve">(отмене приостановления) </w:t>
      </w:r>
      <w:r w:rsidR="002D2788" w:rsidRPr="00E659AA">
        <w:rPr>
          <w:szCs w:val="28"/>
        </w:rPr>
        <w:t xml:space="preserve">операций </w:t>
      </w:r>
      <w:bookmarkEnd w:id="4"/>
      <w:r w:rsidR="002D2788" w:rsidRPr="00E659AA">
        <w:rPr>
          <w:szCs w:val="28"/>
        </w:rPr>
        <w:t xml:space="preserve">по </w:t>
      </w:r>
      <w:r w:rsidR="00F56641" w:rsidRPr="00E659AA">
        <w:rPr>
          <w:szCs w:val="28"/>
        </w:rPr>
        <w:t xml:space="preserve">счетам </w:t>
      </w:r>
      <w:r w:rsidR="00AD0EEB" w:rsidRPr="00E659AA">
        <w:rPr>
          <w:szCs w:val="28"/>
        </w:rPr>
        <w:t xml:space="preserve">в банках, по счетам цифрового рубля, </w:t>
      </w:r>
      <w:r w:rsidR="002D2788" w:rsidRPr="00E659AA">
        <w:rPr>
          <w:szCs w:val="28"/>
        </w:rPr>
        <w:t>а также переводов электронных денежных средств</w:t>
      </w:r>
      <w:r w:rsidR="00AD0EEB" w:rsidRPr="00E659AA">
        <w:rPr>
          <w:szCs w:val="28"/>
        </w:rPr>
        <w:t xml:space="preserve"> налогоплательщика (плательщика сбора, плательщика страховых взносов, налогового агента)</w:t>
      </w:r>
      <w:r w:rsidR="002D2788" w:rsidRPr="00E659AA" w:rsidDel="002D2788">
        <w:rPr>
          <w:szCs w:val="28"/>
        </w:rPr>
        <w:t xml:space="preserve"> </w:t>
      </w:r>
      <w:bookmarkEnd w:id="5"/>
      <w:r w:rsidR="00D93CA1" w:rsidRPr="00E659AA">
        <w:rPr>
          <w:szCs w:val="28"/>
        </w:rPr>
        <w:t>(далее - Уведомление</w:t>
      </w:r>
      <w:r w:rsidR="00706B3E" w:rsidRPr="00E659AA">
        <w:rPr>
          <w:szCs w:val="28"/>
        </w:rPr>
        <w:t xml:space="preserve"> о приостановлении</w:t>
      </w:r>
      <w:r w:rsidR="00F446AA" w:rsidRPr="00E659AA">
        <w:rPr>
          <w:szCs w:val="28"/>
        </w:rPr>
        <w:t xml:space="preserve"> операций</w:t>
      </w:r>
      <w:r w:rsidR="00D93CA1" w:rsidRPr="00E659AA">
        <w:rPr>
          <w:szCs w:val="28"/>
        </w:rPr>
        <w:t>);</w:t>
      </w:r>
    </w:p>
    <w:p w14:paraId="2928432A" w14:textId="77777777" w:rsidR="005B4AE3" w:rsidRPr="00E659AA" w:rsidRDefault="00713690" w:rsidP="00713690">
      <w:pPr>
        <w:pStyle w:val="af8"/>
        <w:numPr>
          <w:ilvl w:val="0"/>
          <w:numId w:val="16"/>
        </w:numPr>
        <w:ind w:left="426"/>
        <w:rPr>
          <w:szCs w:val="28"/>
          <w:lang w:val="x-none"/>
        </w:rPr>
      </w:pPr>
      <w:r w:rsidRPr="00E659AA">
        <w:rPr>
          <w:szCs w:val="28"/>
        </w:rPr>
        <w:t xml:space="preserve">Уведомление </w:t>
      </w:r>
      <w:r w:rsidR="00D93CA1" w:rsidRPr="00E659AA">
        <w:rPr>
          <w:szCs w:val="28"/>
        </w:rPr>
        <w:t>об изменении отрицательного сальдо, в отношении которого действует приостановление операций, в том числе в случае формирования положительного либо нулевого сальдо</w:t>
      </w:r>
      <w:r w:rsidR="008A52FF" w:rsidRPr="00E659AA">
        <w:rPr>
          <w:szCs w:val="28"/>
        </w:rPr>
        <w:t xml:space="preserve"> (далее - Уведомление об изменении отрицательного сальдо)</w:t>
      </w:r>
      <w:r w:rsidR="00D93CA1" w:rsidRPr="00E659AA">
        <w:rPr>
          <w:szCs w:val="28"/>
        </w:rPr>
        <w:t>;</w:t>
      </w:r>
    </w:p>
    <w:p w14:paraId="08A574C2" w14:textId="02B69202" w:rsidR="005300BD" w:rsidRPr="00E659AA" w:rsidRDefault="005663B4" w:rsidP="00713690">
      <w:pPr>
        <w:pStyle w:val="af8"/>
        <w:numPr>
          <w:ilvl w:val="0"/>
          <w:numId w:val="16"/>
        </w:numPr>
        <w:ind w:left="426"/>
        <w:rPr>
          <w:szCs w:val="28"/>
        </w:rPr>
      </w:pPr>
      <w:r w:rsidRPr="00E659AA">
        <w:rPr>
          <w:szCs w:val="28"/>
        </w:rPr>
        <w:t xml:space="preserve">Решение о приостановлении (отмене приостановления) действия поручения налогового органа на списание и перечисление денежных средств со счетов налогоплательщика (плательщика сбора, плательщика страховых взносов, налогового агента), на перевод электронных денежных средств налогоплательщика (плательщика сбора, плательщика страховых взносов, налогового агента), а также оператору платформы цифрового рубля на перечисление цифровых рублей в </w:t>
      </w:r>
      <w:r w:rsidRPr="00E659AA">
        <w:rPr>
          <w:szCs w:val="28"/>
        </w:rPr>
        <w:lastRenderedPageBreak/>
        <w:t xml:space="preserve">бюджетную систему Российской Федерации </w:t>
      </w:r>
      <w:r w:rsidR="00D92C5D" w:rsidRPr="00E659AA">
        <w:rPr>
          <w:szCs w:val="28"/>
        </w:rPr>
        <w:t xml:space="preserve">(далее - </w:t>
      </w:r>
      <w:r w:rsidR="008D23B8" w:rsidRPr="00E659AA">
        <w:rPr>
          <w:szCs w:val="28"/>
        </w:rPr>
        <w:t xml:space="preserve">Решение </w:t>
      </w:r>
      <w:r w:rsidR="00D92C5D" w:rsidRPr="00E659AA">
        <w:rPr>
          <w:szCs w:val="28"/>
        </w:rPr>
        <w:t>о приостановлении (отмене приостановления) действия поручений)</w:t>
      </w:r>
      <w:r w:rsidR="001876AE" w:rsidRPr="00E659AA">
        <w:rPr>
          <w:szCs w:val="28"/>
        </w:rPr>
        <w:t>.</w:t>
      </w:r>
    </w:p>
    <w:p w14:paraId="1399299A" w14:textId="77777777" w:rsidR="00AA21EC" w:rsidRPr="00E659AA" w:rsidRDefault="00AA21EC" w:rsidP="00AA21EC">
      <w:pPr>
        <w:pStyle w:val="af8"/>
        <w:numPr>
          <w:ilvl w:val="0"/>
          <w:numId w:val="16"/>
        </w:numPr>
        <w:ind w:left="426"/>
        <w:rPr>
          <w:szCs w:val="28"/>
        </w:rPr>
      </w:pPr>
      <w:bookmarkStart w:id="6" w:name="_Hlk183524567"/>
      <w:bookmarkStart w:id="7" w:name="_Hlk183291139"/>
      <w:r w:rsidRPr="00E659AA">
        <w:rPr>
          <w:szCs w:val="28"/>
        </w:rPr>
        <w:t xml:space="preserve">Требование налогового органа о перечислении </w:t>
      </w:r>
      <w:bookmarkEnd w:id="6"/>
      <w:r w:rsidRPr="00E659AA">
        <w:rPr>
          <w:szCs w:val="28"/>
        </w:rPr>
        <w:t>задолженности в части неперечисленной банком суммы денежных средств</w:t>
      </w:r>
      <w:r w:rsidRPr="00E659AA" w:rsidDel="008127E2">
        <w:rPr>
          <w:szCs w:val="28"/>
        </w:rPr>
        <w:t xml:space="preserve"> </w:t>
      </w:r>
      <w:r w:rsidRPr="00E659AA">
        <w:rPr>
          <w:szCs w:val="28"/>
        </w:rPr>
        <w:t xml:space="preserve">в бюджетную систему Российской Федерации формируется в налоговом органе в соответствии со статьей 60 Налогового кодекса Российской Федерации </w:t>
      </w:r>
      <w:bookmarkEnd w:id="7"/>
      <w:r w:rsidRPr="00E659AA">
        <w:rPr>
          <w:szCs w:val="28"/>
        </w:rPr>
        <w:t>(далее – Требование о перечислении задолженности);</w:t>
      </w:r>
    </w:p>
    <w:p w14:paraId="75DDA47A" w14:textId="77777777" w:rsidR="00AA21EC" w:rsidRPr="00E659AA" w:rsidRDefault="00AA21EC" w:rsidP="00AA21EC">
      <w:pPr>
        <w:pStyle w:val="af8"/>
        <w:numPr>
          <w:ilvl w:val="0"/>
          <w:numId w:val="16"/>
        </w:numPr>
        <w:ind w:left="426"/>
        <w:rPr>
          <w:szCs w:val="28"/>
        </w:rPr>
      </w:pPr>
      <w:bookmarkStart w:id="8" w:name="_Hlk183291167"/>
      <w:r w:rsidRPr="00E659AA">
        <w:rPr>
          <w:szCs w:val="28"/>
        </w:rPr>
        <w:t>Требование об уплате денежной суммы по банковской гарантии (договору поручительства)</w:t>
      </w:r>
      <w:bookmarkEnd w:id="8"/>
      <w:r w:rsidRPr="00E659AA">
        <w:rPr>
          <w:szCs w:val="28"/>
        </w:rPr>
        <w:t xml:space="preserve"> (далее - Требование БГ).</w:t>
      </w:r>
    </w:p>
    <w:p w14:paraId="7BC07C37" w14:textId="77777777" w:rsidR="0055031A" w:rsidRPr="00E659AA" w:rsidRDefault="00217716" w:rsidP="008568C8">
      <w:pPr>
        <w:rPr>
          <w:szCs w:val="28"/>
        </w:rPr>
      </w:pPr>
      <w:r w:rsidRPr="00E659AA">
        <w:rPr>
          <w:szCs w:val="28"/>
        </w:rPr>
        <w:t>В</w:t>
      </w:r>
      <w:r w:rsidR="0055031A" w:rsidRPr="00E659AA">
        <w:rPr>
          <w:szCs w:val="28"/>
        </w:rPr>
        <w:t>заимодействи</w:t>
      </w:r>
      <w:r w:rsidRPr="00E659AA">
        <w:rPr>
          <w:szCs w:val="28"/>
        </w:rPr>
        <w:t>е участников информационного обмена в электронной форме</w:t>
      </w:r>
      <w:r w:rsidRPr="00E659AA" w:rsidDel="00217716">
        <w:rPr>
          <w:szCs w:val="28"/>
        </w:rPr>
        <w:t xml:space="preserve"> </w:t>
      </w:r>
      <w:r w:rsidR="002D2788" w:rsidRPr="00E659AA">
        <w:rPr>
          <w:szCs w:val="28"/>
        </w:rPr>
        <w:t xml:space="preserve">с использованием СМЭВ </w:t>
      </w:r>
      <w:r w:rsidR="00B80F8F" w:rsidRPr="00E659AA">
        <w:rPr>
          <w:szCs w:val="28"/>
        </w:rPr>
        <w:t xml:space="preserve">осуществляется в том числе путем направления </w:t>
      </w:r>
      <w:r w:rsidR="002D2788" w:rsidRPr="00E659AA">
        <w:rPr>
          <w:szCs w:val="28"/>
        </w:rPr>
        <w:t>следующих</w:t>
      </w:r>
      <w:r w:rsidR="00A048EE" w:rsidRPr="00E659AA">
        <w:rPr>
          <w:szCs w:val="28"/>
        </w:rPr>
        <w:t xml:space="preserve"> </w:t>
      </w:r>
      <w:r w:rsidR="002D2788" w:rsidRPr="00E659AA">
        <w:rPr>
          <w:szCs w:val="28"/>
        </w:rPr>
        <w:t>служебных сообщений, формируемых в ответ на полученные документы</w:t>
      </w:r>
      <w:r w:rsidR="0055031A" w:rsidRPr="00E659AA">
        <w:rPr>
          <w:szCs w:val="28"/>
        </w:rPr>
        <w:t>:</w:t>
      </w:r>
    </w:p>
    <w:p w14:paraId="226A3BF3" w14:textId="77777777" w:rsidR="00F669D8" w:rsidRPr="00E659AA" w:rsidRDefault="00F669D8" w:rsidP="00F669D8">
      <w:pPr>
        <w:pStyle w:val="af8"/>
        <w:numPr>
          <w:ilvl w:val="0"/>
          <w:numId w:val="16"/>
        </w:numPr>
        <w:ind w:left="426"/>
        <w:rPr>
          <w:szCs w:val="28"/>
        </w:rPr>
      </w:pPr>
      <w:r w:rsidRPr="00E659AA">
        <w:rPr>
          <w:szCs w:val="28"/>
        </w:rPr>
        <w:t xml:space="preserve">Квитанция УО ФНС России с информацией о положительном или отрицательном результате проверки файла, сообщения, содержащего электронный документ или служебное сообщение Банка, подразделения </w:t>
      </w:r>
      <w:r w:rsidRPr="00E659AA">
        <w:rPr>
          <w:bCs/>
          <w:szCs w:val="28"/>
        </w:rPr>
        <w:t>Банка России</w:t>
      </w:r>
      <w:r w:rsidRPr="00E659AA">
        <w:rPr>
          <w:szCs w:val="28"/>
        </w:rPr>
        <w:t>;</w:t>
      </w:r>
    </w:p>
    <w:p w14:paraId="608A9764" w14:textId="77777777" w:rsidR="000445DB" w:rsidRPr="00E659AA" w:rsidRDefault="000445DB" w:rsidP="000445DB">
      <w:pPr>
        <w:pStyle w:val="af8"/>
        <w:numPr>
          <w:ilvl w:val="0"/>
          <w:numId w:val="16"/>
        </w:numPr>
        <w:ind w:left="426"/>
        <w:rPr>
          <w:szCs w:val="28"/>
        </w:rPr>
      </w:pPr>
      <w:r w:rsidRPr="00E659AA">
        <w:rPr>
          <w:szCs w:val="28"/>
        </w:rPr>
        <w:t xml:space="preserve">Подтверждение о приеме (отказе в приеме) Электронного документа налогового органа (далее - </w:t>
      </w:r>
      <w:r w:rsidR="009249D9" w:rsidRPr="00E659AA">
        <w:rPr>
          <w:szCs w:val="28"/>
        </w:rPr>
        <w:t xml:space="preserve">Подтверждение </w:t>
      </w:r>
      <w:r w:rsidRPr="00E659AA">
        <w:rPr>
          <w:szCs w:val="28"/>
        </w:rPr>
        <w:t>PB1);</w:t>
      </w:r>
    </w:p>
    <w:p w14:paraId="3FDEC76C" w14:textId="77777777" w:rsidR="000445DB" w:rsidRPr="00E659AA" w:rsidRDefault="00E12908" w:rsidP="000445DB">
      <w:pPr>
        <w:pStyle w:val="af8"/>
        <w:numPr>
          <w:ilvl w:val="0"/>
          <w:numId w:val="16"/>
        </w:numPr>
        <w:ind w:left="426"/>
        <w:rPr>
          <w:szCs w:val="28"/>
        </w:rPr>
      </w:pPr>
      <w:bookmarkStart w:id="9" w:name="_Hlk116466081"/>
      <w:bookmarkStart w:id="10" w:name="_Hlk144821509"/>
      <w:r w:rsidRPr="00E659AA">
        <w:rPr>
          <w:szCs w:val="28"/>
        </w:rPr>
        <w:t xml:space="preserve">Подтверждение </w:t>
      </w:r>
      <w:r w:rsidR="000445DB" w:rsidRPr="00E659AA">
        <w:rPr>
          <w:szCs w:val="28"/>
        </w:rPr>
        <w:t xml:space="preserve">о невозможности исполнения Электронного </w:t>
      </w:r>
      <w:r w:rsidR="00C90B90" w:rsidRPr="00E659AA">
        <w:rPr>
          <w:szCs w:val="28"/>
        </w:rPr>
        <w:t xml:space="preserve">документа </w:t>
      </w:r>
      <w:r w:rsidR="000445DB" w:rsidRPr="00E659AA">
        <w:rPr>
          <w:szCs w:val="28"/>
        </w:rPr>
        <w:t xml:space="preserve">налогового органа </w:t>
      </w:r>
      <w:bookmarkEnd w:id="9"/>
      <w:r w:rsidR="000445DB" w:rsidRPr="00E659AA">
        <w:rPr>
          <w:szCs w:val="28"/>
        </w:rPr>
        <w:t>(далее</w:t>
      </w:r>
      <w:r w:rsidR="009249D9" w:rsidRPr="00E659AA">
        <w:rPr>
          <w:szCs w:val="28"/>
        </w:rPr>
        <w:t xml:space="preserve"> -</w:t>
      </w:r>
      <w:r w:rsidR="000445DB" w:rsidRPr="00E659AA">
        <w:rPr>
          <w:szCs w:val="28"/>
        </w:rPr>
        <w:t xml:space="preserve"> </w:t>
      </w:r>
      <w:r w:rsidR="00AF3166" w:rsidRPr="00E659AA">
        <w:rPr>
          <w:szCs w:val="28"/>
        </w:rPr>
        <w:t>Подтверждение</w:t>
      </w:r>
      <w:r w:rsidR="000445DB" w:rsidRPr="00E659AA">
        <w:rPr>
          <w:szCs w:val="28"/>
        </w:rPr>
        <w:t xml:space="preserve"> PB2)</w:t>
      </w:r>
      <w:r w:rsidR="00920288" w:rsidRPr="00E659AA">
        <w:rPr>
          <w:szCs w:val="28"/>
        </w:rPr>
        <w:t>;</w:t>
      </w:r>
    </w:p>
    <w:bookmarkEnd w:id="10"/>
    <w:p w14:paraId="609549E2" w14:textId="77777777" w:rsidR="00E7425B" w:rsidRPr="00E659AA" w:rsidRDefault="00B80F8F" w:rsidP="008568C8">
      <w:pPr>
        <w:rPr>
          <w:szCs w:val="28"/>
        </w:rPr>
      </w:pPr>
      <w:r w:rsidRPr="00E659AA">
        <w:rPr>
          <w:szCs w:val="28"/>
        </w:rPr>
        <w:t>Документы, предусмотренные пунктом 5 статьи 76 НК РФ и пунктом 3.1 статьи 60 НК РФ</w:t>
      </w:r>
      <w:r w:rsidR="000445DB" w:rsidRPr="00E659AA">
        <w:rPr>
          <w:szCs w:val="28"/>
        </w:rPr>
        <w:t>:</w:t>
      </w:r>
    </w:p>
    <w:p w14:paraId="5A404029" w14:textId="77777777" w:rsidR="000445DB" w:rsidRPr="00E659AA" w:rsidRDefault="00D16262" w:rsidP="000445DB">
      <w:pPr>
        <w:pStyle w:val="af8"/>
        <w:numPr>
          <w:ilvl w:val="0"/>
          <w:numId w:val="16"/>
        </w:numPr>
        <w:ind w:left="426"/>
        <w:rPr>
          <w:szCs w:val="28"/>
        </w:rPr>
      </w:pPr>
      <w:r w:rsidRPr="00E659AA">
        <w:rPr>
          <w:szCs w:val="28"/>
        </w:rPr>
        <w:t>Сведения</w:t>
      </w:r>
      <w:r w:rsidR="000445DB" w:rsidRPr="00E659AA">
        <w:rPr>
          <w:szCs w:val="28"/>
        </w:rPr>
        <w:t xml:space="preserve"> </w:t>
      </w:r>
      <w:r w:rsidR="00EE2557" w:rsidRPr="00E659AA">
        <w:rPr>
          <w:szCs w:val="28"/>
        </w:rPr>
        <w:t xml:space="preserve">об остатках денежных средств (драгоценных металлов) на счетах (специальных банковских счетах), вкладах (депозитах), об остатках цифровых рублей на счете цифрового рубля, а также об остатках электронных денежных средств </w:t>
      </w:r>
      <w:r w:rsidR="000445DB" w:rsidRPr="00E659AA">
        <w:rPr>
          <w:szCs w:val="28"/>
        </w:rPr>
        <w:t xml:space="preserve">(далее - </w:t>
      </w:r>
      <w:r w:rsidRPr="00E659AA">
        <w:rPr>
          <w:szCs w:val="28"/>
        </w:rPr>
        <w:t xml:space="preserve">Сведения </w:t>
      </w:r>
      <w:r w:rsidR="000445DB" w:rsidRPr="00E659AA">
        <w:rPr>
          <w:szCs w:val="28"/>
        </w:rPr>
        <w:t>об остатках);</w:t>
      </w:r>
    </w:p>
    <w:p w14:paraId="6DEA55A9" w14:textId="77777777" w:rsidR="0068146A" w:rsidRPr="00E659AA" w:rsidRDefault="00033A9A" w:rsidP="0068146A">
      <w:pPr>
        <w:pStyle w:val="af8"/>
        <w:numPr>
          <w:ilvl w:val="0"/>
          <w:numId w:val="16"/>
        </w:numPr>
        <w:ind w:left="426"/>
        <w:rPr>
          <w:szCs w:val="28"/>
        </w:rPr>
      </w:pPr>
      <w:bookmarkStart w:id="11" w:name="_Hlk124263370"/>
      <w:r w:rsidRPr="00E659AA">
        <w:rPr>
          <w:szCs w:val="28"/>
        </w:rPr>
        <w:t xml:space="preserve">Сообщение </w:t>
      </w:r>
      <w:r w:rsidR="0070769C" w:rsidRPr="00E659AA">
        <w:rPr>
          <w:szCs w:val="28"/>
        </w:rPr>
        <w:t xml:space="preserve">о неисполнении (частичном исполнении) поручения </w:t>
      </w:r>
      <w:bookmarkEnd w:id="11"/>
      <w:r w:rsidR="0070769C" w:rsidRPr="00E659AA">
        <w:rPr>
          <w:szCs w:val="28"/>
        </w:rPr>
        <w:t xml:space="preserve">налогового органа или поручения налогоплательщика (далее - </w:t>
      </w:r>
      <w:r w:rsidR="00746DCD" w:rsidRPr="00E659AA">
        <w:rPr>
          <w:szCs w:val="28"/>
        </w:rPr>
        <w:t xml:space="preserve">Сообщение </w:t>
      </w:r>
      <w:r w:rsidR="0070769C" w:rsidRPr="00E659AA">
        <w:rPr>
          <w:szCs w:val="28"/>
        </w:rPr>
        <w:t>о неисполнении поручения)</w:t>
      </w:r>
      <w:r w:rsidR="0068146A" w:rsidRPr="00E659AA">
        <w:rPr>
          <w:szCs w:val="28"/>
        </w:rPr>
        <w:t>.</w:t>
      </w:r>
    </w:p>
    <w:p w14:paraId="51E51C65" w14:textId="77777777" w:rsidR="002E323D" w:rsidRPr="00E659AA" w:rsidRDefault="00E02334" w:rsidP="00D25EB2">
      <w:pPr>
        <w:rPr>
          <w:szCs w:val="28"/>
        </w:rPr>
      </w:pPr>
      <w:r w:rsidRPr="00E659AA">
        <w:rPr>
          <w:szCs w:val="28"/>
        </w:rPr>
        <w:t>1.</w:t>
      </w:r>
      <w:r w:rsidR="00A56AC7" w:rsidRPr="00E659AA">
        <w:rPr>
          <w:szCs w:val="28"/>
        </w:rPr>
        <w:t>2</w:t>
      </w:r>
      <w:r w:rsidRPr="00E659AA">
        <w:rPr>
          <w:szCs w:val="28"/>
        </w:rPr>
        <w:t xml:space="preserve">. </w:t>
      </w:r>
      <w:r w:rsidR="002E323D" w:rsidRPr="00E659AA">
        <w:rPr>
          <w:szCs w:val="28"/>
        </w:rPr>
        <w:t xml:space="preserve">В </w:t>
      </w:r>
      <w:r w:rsidR="000D4666" w:rsidRPr="00E659AA">
        <w:rPr>
          <w:szCs w:val="28"/>
        </w:rPr>
        <w:t xml:space="preserve">настоящем </w:t>
      </w:r>
      <w:r w:rsidR="00B80F8F" w:rsidRPr="00E659AA">
        <w:rPr>
          <w:szCs w:val="28"/>
        </w:rPr>
        <w:t>Техническом описании</w:t>
      </w:r>
      <w:r w:rsidR="002E323D" w:rsidRPr="00E659AA">
        <w:rPr>
          <w:szCs w:val="28"/>
        </w:rPr>
        <w:t xml:space="preserve"> ис</w:t>
      </w:r>
      <w:r w:rsidR="003C0950" w:rsidRPr="00E659AA">
        <w:rPr>
          <w:szCs w:val="28"/>
        </w:rPr>
        <w:t>пользуются следующие сокращения.</w:t>
      </w:r>
    </w:p>
    <w:p w14:paraId="5D7F2D06" w14:textId="77777777" w:rsidR="002048E1" w:rsidRPr="00E659AA" w:rsidRDefault="0018677A" w:rsidP="00D25EB2">
      <w:pPr>
        <w:rPr>
          <w:szCs w:val="28"/>
        </w:rPr>
      </w:pPr>
      <w:r w:rsidRPr="00E659AA">
        <w:rPr>
          <w:b/>
          <w:szCs w:val="28"/>
        </w:rPr>
        <w:t>Уполномоченная организация ФНС России</w:t>
      </w:r>
      <w:r w:rsidR="00A56AC7" w:rsidRPr="00E659AA">
        <w:rPr>
          <w:b/>
          <w:szCs w:val="28"/>
        </w:rPr>
        <w:t xml:space="preserve"> </w:t>
      </w:r>
      <w:r w:rsidR="00D771AC" w:rsidRPr="00E659AA">
        <w:rPr>
          <w:b/>
          <w:szCs w:val="28"/>
        </w:rPr>
        <w:t>-</w:t>
      </w:r>
      <w:r w:rsidR="002048E1" w:rsidRPr="00E659AA">
        <w:rPr>
          <w:szCs w:val="28"/>
        </w:rPr>
        <w:t xml:space="preserve"> </w:t>
      </w:r>
      <w:r w:rsidR="0096781B" w:rsidRPr="00E659AA">
        <w:rPr>
          <w:szCs w:val="28"/>
        </w:rPr>
        <w:t xml:space="preserve">подведомственная </w:t>
      </w:r>
      <w:r w:rsidR="002048E1" w:rsidRPr="00E659AA">
        <w:rPr>
          <w:szCs w:val="28"/>
        </w:rPr>
        <w:t>ФНС России орган</w:t>
      </w:r>
      <w:r w:rsidR="0096781B" w:rsidRPr="00E659AA">
        <w:rPr>
          <w:szCs w:val="28"/>
        </w:rPr>
        <w:t>изация</w:t>
      </w:r>
      <w:r w:rsidR="002048E1" w:rsidRPr="00E659AA">
        <w:rPr>
          <w:szCs w:val="28"/>
        </w:rPr>
        <w:t>, ответственн</w:t>
      </w:r>
      <w:r w:rsidR="0096781B" w:rsidRPr="00E659AA">
        <w:rPr>
          <w:szCs w:val="28"/>
        </w:rPr>
        <w:t>ая</w:t>
      </w:r>
      <w:r w:rsidR="002048E1" w:rsidRPr="00E659AA">
        <w:rPr>
          <w:szCs w:val="28"/>
        </w:rPr>
        <w:t xml:space="preserve"> за информационное взаимодействие ФНС России на федеральном уровне</w:t>
      </w:r>
      <w:r w:rsidR="00AF09B6" w:rsidRPr="00E659AA">
        <w:rPr>
          <w:szCs w:val="28"/>
        </w:rPr>
        <w:t xml:space="preserve"> с </w:t>
      </w:r>
      <w:r w:rsidR="000E26E0" w:rsidRPr="00E659AA">
        <w:rPr>
          <w:szCs w:val="28"/>
        </w:rPr>
        <w:t>банками</w:t>
      </w:r>
      <w:r w:rsidR="00AF09B6" w:rsidRPr="00E659AA">
        <w:rPr>
          <w:szCs w:val="28"/>
        </w:rPr>
        <w:t xml:space="preserve"> и</w:t>
      </w:r>
      <w:r w:rsidR="002048E1" w:rsidRPr="00E659AA">
        <w:rPr>
          <w:szCs w:val="28"/>
        </w:rPr>
        <w:t xml:space="preserve"> с Банком России в соответствии с заключенными межведомственными соглаше</w:t>
      </w:r>
      <w:r w:rsidR="003C0950" w:rsidRPr="00E659AA">
        <w:rPr>
          <w:szCs w:val="28"/>
        </w:rPr>
        <w:t>ниями, положениями, протоколами</w:t>
      </w:r>
      <w:r w:rsidRPr="00E659AA">
        <w:rPr>
          <w:szCs w:val="28"/>
        </w:rPr>
        <w:t xml:space="preserve"> (далее </w:t>
      </w:r>
      <w:r w:rsidR="00AF09B6" w:rsidRPr="00E659AA">
        <w:rPr>
          <w:szCs w:val="28"/>
        </w:rPr>
        <w:t>-</w:t>
      </w:r>
      <w:r w:rsidRPr="00E659AA">
        <w:rPr>
          <w:szCs w:val="28"/>
        </w:rPr>
        <w:t xml:space="preserve"> УО ФНС России)</w:t>
      </w:r>
      <w:r w:rsidR="003C0950" w:rsidRPr="00E659AA">
        <w:rPr>
          <w:szCs w:val="28"/>
        </w:rPr>
        <w:t>.</w:t>
      </w:r>
    </w:p>
    <w:p w14:paraId="72EF3351" w14:textId="77777777" w:rsidR="00642B98" w:rsidRPr="00E659AA" w:rsidRDefault="00E12908" w:rsidP="000E1369">
      <w:pPr>
        <w:tabs>
          <w:tab w:val="left" w:pos="10206"/>
        </w:tabs>
        <w:suppressAutoHyphens/>
      </w:pPr>
      <w:bookmarkStart w:id="12" w:name="_Hlk114486849"/>
      <w:r w:rsidRPr="00E659AA">
        <w:rPr>
          <w:b/>
          <w:szCs w:val="28"/>
        </w:rPr>
        <w:t>Подразделение взаимодействия Банка России</w:t>
      </w:r>
      <w:r w:rsidR="008E5393" w:rsidRPr="00E659AA">
        <w:rPr>
          <w:b/>
          <w:szCs w:val="28"/>
        </w:rPr>
        <w:t xml:space="preserve"> </w:t>
      </w:r>
      <w:bookmarkEnd w:id="12"/>
      <w:r w:rsidR="00D771AC" w:rsidRPr="00E659AA">
        <w:rPr>
          <w:b/>
          <w:szCs w:val="28"/>
        </w:rPr>
        <w:t>-</w:t>
      </w:r>
      <w:r w:rsidR="008E5393" w:rsidRPr="00E659AA">
        <w:rPr>
          <w:b/>
          <w:szCs w:val="28"/>
        </w:rPr>
        <w:t xml:space="preserve"> </w:t>
      </w:r>
      <w:r w:rsidRPr="00E659AA">
        <w:rPr>
          <w:szCs w:val="28"/>
        </w:rPr>
        <w:t>подразделение информатизации территориальных учреждений Банка России, Департамент полевых учреждений для полевых учреждений, Операционный департамент</w:t>
      </w:r>
      <w:r w:rsidR="00156783" w:rsidRPr="00E659AA">
        <w:t>,</w:t>
      </w:r>
      <w:r w:rsidR="00156783" w:rsidRPr="00E659AA">
        <w:rPr>
          <w:szCs w:val="28"/>
        </w:rPr>
        <w:t xml:space="preserve"> а также </w:t>
      </w:r>
      <w:r w:rsidR="00CC4BEB" w:rsidRPr="00E659AA">
        <w:rPr>
          <w:szCs w:val="28"/>
        </w:rPr>
        <w:t xml:space="preserve">Оператор платформы </w:t>
      </w:r>
      <w:r w:rsidR="00D369D9" w:rsidRPr="00E659AA">
        <w:rPr>
          <w:szCs w:val="28"/>
        </w:rPr>
        <w:t>ЦР</w:t>
      </w:r>
      <w:r w:rsidR="00D369D9" w:rsidRPr="00E659AA" w:rsidDel="00D369D9">
        <w:rPr>
          <w:szCs w:val="28"/>
        </w:rPr>
        <w:t xml:space="preserve"> </w:t>
      </w:r>
      <w:r w:rsidR="00FF7935" w:rsidRPr="00E659AA">
        <w:rPr>
          <w:szCs w:val="28"/>
        </w:rPr>
        <w:t>в части обработки Транспортных контейнеров</w:t>
      </w:r>
      <w:r w:rsidR="00156783" w:rsidRPr="00E659AA">
        <w:rPr>
          <w:szCs w:val="28"/>
        </w:rPr>
        <w:t>.</w:t>
      </w:r>
      <w:r w:rsidR="00CC4BEB" w:rsidRPr="00E659AA">
        <w:rPr>
          <w:szCs w:val="28"/>
        </w:rPr>
        <w:t xml:space="preserve"> Подразделение взаимодействия Банка России взаимодействует с ФНС России.</w:t>
      </w:r>
    </w:p>
    <w:p w14:paraId="5D909918" w14:textId="77777777" w:rsidR="00AF6677" w:rsidRPr="00E659AA" w:rsidRDefault="00AF6677" w:rsidP="00AF6677">
      <w:pPr>
        <w:tabs>
          <w:tab w:val="left" w:pos="10206"/>
        </w:tabs>
        <w:suppressAutoHyphens/>
      </w:pPr>
      <w:r w:rsidRPr="00E659AA">
        <w:rPr>
          <w:b/>
        </w:rPr>
        <w:lastRenderedPageBreak/>
        <w:t>Подразделение Банка России</w:t>
      </w:r>
      <w:r w:rsidRPr="00E659AA">
        <w:t xml:space="preserve"> - подразделение Банка России, информация о котором включена в Справочник банковских идентификационных кодов в платежной системе Банка России (далее - Справочник БИК России), </w:t>
      </w:r>
      <w:r w:rsidRPr="00E659AA">
        <w:rPr>
          <w:szCs w:val="28"/>
        </w:rPr>
        <w:t>а также Оператор платформы ЦР</w:t>
      </w:r>
      <w:r w:rsidRPr="00E659AA" w:rsidDel="00D369D9">
        <w:rPr>
          <w:szCs w:val="28"/>
        </w:rPr>
        <w:t xml:space="preserve"> </w:t>
      </w:r>
      <w:r w:rsidRPr="00E659AA">
        <w:rPr>
          <w:szCs w:val="28"/>
        </w:rPr>
        <w:t>в части обработки Электронных документов</w:t>
      </w:r>
      <w:r w:rsidRPr="00E659AA">
        <w:t>.</w:t>
      </w:r>
    </w:p>
    <w:p w14:paraId="0F4E1280" w14:textId="77777777" w:rsidR="0022242D" w:rsidRPr="00E659AA" w:rsidRDefault="0022242D" w:rsidP="000E1369">
      <w:pPr>
        <w:tabs>
          <w:tab w:val="left" w:pos="10206"/>
        </w:tabs>
        <w:suppressAutoHyphens/>
        <w:rPr>
          <w:szCs w:val="28"/>
        </w:rPr>
      </w:pPr>
      <w:r w:rsidRPr="00E659AA">
        <w:rPr>
          <w:b/>
          <w:szCs w:val="28"/>
        </w:rPr>
        <w:t>Банк</w:t>
      </w:r>
      <w:r w:rsidRPr="00E659AA">
        <w:rPr>
          <w:szCs w:val="28"/>
        </w:rPr>
        <w:t xml:space="preserve"> - </w:t>
      </w:r>
      <w:r w:rsidR="009B70B2" w:rsidRPr="00E659AA">
        <w:rPr>
          <w:szCs w:val="28"/>
        </w:rPr>
        <w:t xml:space="preserve">коммерческие банки и другие </w:t>
      </w:r>
      <w:r w:rsidRPr="00E659AA">
        <w:rPr>
          <w:szCs w:val="28"/>
        </w:rPr>
        <w:t>кредитн</w:t>
      </w:r>
      <w:r w:rsidR="009B70B2" w:rsidRPr="00E659AA">
        <w:rPr>
          <w:szCs w:val="28"/>
        </w:rPr>
        <w:t>ые</w:t>
      </w:r>
      <w:r w:rsidRPr="00E659AA">
        <w:rPr>
          <w:szCs w:val="28"/>
        </w:rPr>
        <w:t xml:space="preserve"> организаци</w:t>
      </w:r>
      <w:r w:rsidR="009B70B2" w:rsidRPr="00E659AA">
        <w:rPr>
          <w:szCs w:val="28"/>
        </w:rPr>
        <w:t>и</w:t>
      </w:r>
      <w:r w:rsidRPr="00E659AA">
        <w:rPr>
          <w:szCs w:val="28"/>
        </w:rPr>
        <w:t>, действующ</w:t>
      </w:r>
      <w:r w:rsidR="009B70B2" w:rsidRPr="00E659AA">
        <w:rPr>
          <w:szCs w:val="28"/>
        </w:rPr>
        <w:t>ие</w:t>
      </w:r>
      <w:r w:rsidRPr="00E659AA">
        <w:rPr>
          <w:szCs w:val="28"/>
        </w:rPr>
        <w:t xml:space="preserve"> на основании лицензии Банка России</w:t>
      </w:r>
      <w:r w:rsidR="008474F1" w:rsidRPr="00E659AA">
        <w:rPr>
          <w:szCs w:val="28"/>
        </w:rPr>
        <w:t>.</w:t>
      </w:r>
    </w:p>
    <w:p w14:paraId="412877BD" w14:textId="77777777" w:rsidR="000D70E1" w:rsidRPr="00E659AA" w:rsidRDefault="000D70E1" w:rsidP="000D70E1">
      <w:bookmarkStart w:id="13" w:name="_Hlk115350650"/>
      <w:r w:rsidRPr="00E659AA">
        <w:rPr>
          <w:b/>
        </w:rPr>
        <w:t xml:space="preserve">Сообщение </w:t>
      </w:r>
      <w:bookmarkEnd w:id="13"/>
      <w:r w:rsidRPr="00E659AA">
        <w:rPr>
          <w:b/>
        </w:rPr>
        <w:t>(электронное сообщение)</w:t>
      </w:r>
      <w:r w:rsidRPr="00E659AA">
        <w:t xml:space="preserve"> </w:t>
      </w:r>
      <w:r w:rsidR="00D771AC" w:rsidRPr="00E659AA">
        <w:t>-</w:t>
      </w:r>
      <w:r w:rsidRPr="00E659AA">
        <w:t xml:space="preserve"> </w:t>
      </w:r>
      <w:r w:rsidR="00A94489" w:rsidRPr="00E659AA">
        <w:t xml:space="preserve">электронный файл, содержащий Электронный документ </w:t>
      </w:r>
      <w:r w:rsidR="002901CB" w:rsidRPr="00E659AA">
        <w:t>или Служебное сообщение</w:t>
      </w:r>
      <w:r w:rsidRPr="00E659AA">
        <w:t>.</w:t>
      </w:r>
    </w:p>
    <w:p w14:paraId="48867330" w14:textId="77777777" w:rsidR="004E7678" w:rsidRPr="00E659AA" w:rsidRDefault="004E7678" w:rsidP="004E7678">
      <w:pPr>
        <w:rPr>
          <w:bCs/>
          <w:szCs w:val="28"/>
        </w:rPr>
      </w:pPr>
      <w:r w:rsidRPr="00E659AA">
        <w:rPr>
          <w:b/>
          <w:bCs/>
          <w:szCs w:val="28"/>
        </w:rPr>
        <w:t>Электронный документ</w:t>
      </w:r>
      <w:r w:rsidR="002901CB" w:rsidRPr="00E659AA">
        <w:rPr>
          <w:bCs/>
          <w:szCs w:val="28"/>
        </w:rPr>
        <w:t xml:space="preserve"> </w:t>
      </w:r>
      <w:r w:rsidR="000E24F9" w:rsidRPr="00E659AA">
        <w:rPr>
          <w:bCs/>
          <w:szCs w:val="28"/>
        </w:rPr>
        <w:t>-</w:t>
      </w:r>
      <w:r w:rsidRPr="00E659AA">
        <w:rPr>
          <w:bCs/>
          <w:szCs w:val="28"/>
        </w:rPr>
        <w:t xml:space="preserve"> </w:t>
      </w:r>
      <w:r w:rsidR="000D70E1" w:rsidRPr="00E659AA">
        <w:rPr>
          <w:bCs/>
          <w:szCs w:val="28"/>
        </w:rPr>
        <w:t xml:space="preserve">сообщение, содержащее </w:t>
      </w:r>
      <w:r w:rsidR="002901CB" w:rsidRPr="00E659AA">
        <w:rPr>
          <w:bCs/>
          <w:szCs w:val="28"/>
        </w:rPr>
        <w:t xml:space="preserve">составленный в электронной форме </w:t>
      </w:r>
      <w:r w:rsidRPr="00E659AA">
        <w:rPr>
          <w:bCs/>
          <w:szCs w:val="28"/>
        </w:rPr>
        <w:t>документ налогового органа</w:t>
      </w:r>
      <w:r w:rsidR="00F83F5C" w:rsidRPr="00E659AA">
        <w:rPr>
          <w:bCs/>
          <w:szCs w:val="28"/>
        </w:rPr>
        <w:t>,</w:t>
      </w:r>
      <w:r w:rsidR="00BF3042" w:rsidRPr="00E659AA">
        <w:rPr>
          <w:bCs/>
          <w:szCs w:val="28"/>
        </w:rPr>
        <w:t xml:space="preserve"> </w:t>
      </w:r>
      <w:r w:rsidR="00BF3042" w:rsidRPr="00E659AA">
        <w:t>предусмотренный настоящим Техническим описанием</w:t>
      </w:r>
      <w:r w:rsidR="00C92A8F" w:rsidRPr="00E659AA">
        <w:rPr>
          <w:bCs/>
          <w:szCs w:val="28"/>
        </w:rPr>
        <w:t xml:space="preserve"> документ </w:t>
      </w:r>
      <w:r w:rsidR="00A94489" w:rsidRPr="00E659AA">
        <w:rPr>
          <w:bCs/>
          <w:szCs w:val="28"/>
        </w:rPr>
        <w:t>Банка</w:t>
      </w:r>
      <w:r w:rsidR="00C92A8F" w:rsidRPr="00E659AA">
        <w:rPr>
          <w:bCs/>
          <w:szCs w:val="28"/>
        </w:rPr>
        <w:t>, подразделения Банка России</w:t>
      </w:r>
      <w:r w:rsidR="008E6997" w:rsidRPr="00E659AA">
        <w:rPr>
          <w:bCs/>
          <w:szCs w:val="28"/>
        </w:rPr>
        <w:t xml:space="preserve"> (файл)</w:t>
      </w:r>
      <w:r w:rsidRPr="00E659AA">
        <w:rPr>
          <w:bCs/>
          <w:szCs w:val="28"/>
        </w:rPr>
        <w:t>.</w:t>
      </w:r>
    </w:p>
    <w:p w14:paraId="68FDD6FF" w14:textId="77777777" w:rsidR="006D0D6C" w:rsidRPr="00E659AA" w:rsidRDefault="004E7678" w:rsidP="004E7678">
      <w:pPr>
        <w:rPr>
          <w:bCs/>
          <w:szCs w:val="28"/>
        </w:rPr>
      </w:pPr>
      <w:r w:rsidRPr="00E659AA">
        <w:rPr>
          <w:b/>
          <w:bCs/>
          <w:szCs w:val="28"/>
        </w:rPr>
        <w:t>Служебное сообщение</w:t>
      </w:r>
      <w:r w:rsidRPr="00E659AA">
        <w:rPr>
          <w:bCs/>
          <w:szCs w:val="28"/>
        </w:rPr>
        <w:t xml:space="preserve"> </w:t>
      </w:r>
      <w:r w:rsidR="000E24F9" w:rsidRPr="00E659AA">
        <w:rPr>
          <w:bCs/>
          <w:szCs w:val="28"/>
        </w:rPr>
        <w:t>-</w:t>
      </w:r>
      <w:r w:rsidRPr="00E659AA">
        <w:rPr>
          <w:bCs/>
          <w:szCs w:val="28"/>
        </w:rPr>
        <w:t xml:space="preserve"> </w:t>
      </w:r>
      <w:r w:rsidR="002901CB" w:rsidRPr="00E659AA">
        <w:t>сообщение</w:t>
      </w:r>
      <w:r w:rsidR="006D0D6C" w:rsidRPr="00E659AA">
        <w:t>, содержащ</w:t>
      </w:r>
      <w:r w:rsidR="002901CB" w:rsidRPr="00E659AA">
        <w:t>ее</w:t>
      </w:r>
      <w:r w:rsidR="006D0D6C" w:rsidRPr="00E659AA">
        <w:t xml:space="preserve"> </w:t>
      </w:r>
      <w:r w:rsidR="002901CB" w:rsidRPr="00E659AA">
        <w:t xml:space="preserve">составленные в электронной форме </w:t>
      </w:r>
      <w:r w:rsidR="002E3BB7" w:rsidRPr="00E659AA">
        <w:t>подтверждения, квитанции</w:t>
      </w:r>
      <w:r w:rsidR="006D0D6C" w:rsidRPr="00E659AA">
        <w:t>, предусмотренные</w:t>
      </w:r>
      <w:r w:rsidR="00891731" w:rsidRPr="00E659AA">
        <w:t xml:space="preserve"> </w:t>
      </w:r>
      <w:r w:rsidR="00304BF7" w:rsidRPr="00E659AA">
        <w:t xml:space="preserve">настоящим </w:t>
      </w:r>
      <w:r w:rsidR="008726DE" w:rsidRPr="00E659AA">
        <w:t>Техническим описанием</w:t>
      </w:r>
      <w:r w:rsidR="006D0D6C" w:rsidRPr="00E659AA">
        <w:t>.</w:t>
      </w:r>
    </w:p>
    <w:p w14:paraId="6D2DD751" w14:textId="77777777" w:rsidR="008D52A9" w:rsidRPr="00E659AA" w:rsidRDefault="00AE0320" w:rsidP="006B53AC">
      <w:pPr>
        <w:tabs>
          <w:tab w:val="left" w:pos="10206"/>
        </w:tabs>
        <w:suppressAutoHyphens/>
        <w:rPr>
          <w:bCs/>
          <w:szCs w:val="28"/>
          <w:highlight w:val="yellow"/>
        </w:rPr>
      </w:pPr>
      <w:r w:rsidRPr="00E659AA">
        <w:rPr>
          <w:b/>
          <w:szCs w:val="28"/>
        </w:rPr>
        <w:t>Транспортный контейнер</w:t>
      </w:r>
      <w:r w:rsidR="006B53AC" w:rsidRPr="00E659AA">
        <w:rPr>
          <w:szCs w:val="28"/>
        </w:rPr>
        <w:t xml:space="preserve"> </w:t>
      </w:r>
      <w:r w:rsidR="000E24F9" w:rsidRPr="00E659AA">
        <w:rPr>
          <w:szCs w:val="28"/>
        </w:rPr>
        <w:t>-</w:t>
      </w:r>
      <w:r w:rsidR="006B53AC" w:rsidRPr="00E659AA">
        <w:rPr>
          <w:szCs w:val="28"/>
        </w:rPr>
        <w:t xml:space="preserve"> файл, сформированный с помощью программы</w:t>
      </w:r>
      <w:r w:rsidR="00EE23DF" w:rsidRPr="00E659AA">
        <w:rPr>
          <w:szCs w:val="28"/>
        </w:rPr>
        <w:t>-</w:t>
      </w:r>
      <w:r w:rsidR="006B53AC" w:rsidRPr="00E659AA">
        <w:rPr>
          <w:szCs w:val="28"/>
        </w:rPr>
        <w:t>архиватора и содержащий</w:t>
      </w:r>
      <w:r w:rsidR="00BD0477" w:rsidRPr="00E659AA">
        <w:rPr>
          <w:szCs w:val="28"/>
        </w:rPr>
        <w:t xml:space="preserve"> </w:t>
      </w:r>
      <w:r w:rsidR="008D52A9" w:rsidRPr="00E659AA">
        <w:rPr>
          <w:szCs w:val="28"/>
        </w:rPr>
        <w:t xml:space="preserve">Электронные документы </w:t>
      </w:r>
      <w:r w:rsidR="006B53AC" w:rsidRPr="00E659AA">
        <w:rPr>
          <w:szCs w:val="28"/>
        </w:rPr>
        <w:t xml:space="preserve">и Служебные сообщения. </w:t>
      </w:r>
      <w:r w:rsidRPr="00E659AA">
        <w:rPr>
          <w:szCs w:val="28"/>
        </w:rPr>
        <w:t>Транспортный контейнер</w:t>
      </w:r>
      <w:r w:rsidR="006B53AC" w:rsidRPr="00E659AA">
        <w:rPr>
          <w:bCs/>
          <w:szCs w:val="28"/>
        </w:rPr>
        <w:t xml:space="preserve"> снабжается </w:t>
      </w:r>
      <w:r w:rsidR="003F3A63" w:rsidRPr="00E659AA">
        <w:rPr>
          <w:bCs/>
          <w:szCs w:val="28"/>
        </w:rPr>
        <w:t xml:space="preserve">отсоединенной </w:t>
      </w:r>
      <w:r w:rsidR="00A94489" w:rsidRPr="00E659AA">
        <w:rPr>
          <w:bCs/>
          <w:szCs w:val="28"/>
        </w:rPr>
        <w:t xml:space="preserve">Электронной </w:t>
      </w:r>
      <w:r w:rsidR="003F3A63" w:rsidRPr="00E659AA">
        <w:rPr>
          <w:bCs/>
          <w:szCs w:val="28"/>
        </w:rPr>
        <w:t xml:space="preserve">подписью организации - участника взаимодействия. </w:t>
      </w:r>
      <w:r w:rsidR="00101F21" w:rsidRPr="00E659AA">
        <w:rPr>
          <w:bCs/>
          <w:szCs w:val="28"/>
        </w:rPr>
        <w:t xml:space="preserve">Структура наименования </w:t>
      </w:r>
      <w:r w:rsidRPr="00E659AA">
        <w:rPr>
          <w:bCs/>
          <w:szCs w:val="28"/>
        </w:rPr>
        <w:t>Транспортного контейнера</w:t>
      </w:r>
      <w:r w:rsidR="00101F21" w:rsidRPr="00E659AA">
        <w:rPr>
          <w:bCs/>
          <w:szCs w:val="28"/>
        </w:rPr>
        <w:t xml:space="preserve"> приведена в</w:t>
      </w:r>
      <w:r w:rsidR="00101F21" w:rsidRPr="00E659AA" w:rsidDel="003F7170">
        <w:rPr>
          <w:bCs/>
          <w:szCs w:val="28"/>
        </w:rPr>
        <w:t xml:space="preserve"> </w:t>
      </w:r>
      <w:r w:rsidR="00762140" w:rsidRPr="00E659AA">
        <w:rPr>
          <w:bCs/>
          <w:szCs w:val="28"/>
        </w:rPr>
        <w:t xml:space="preserve">РП </w:t>
      </w:r>
      <w:r w:rsidR="00F565FC" w:rsidRPr="00E659AA">
        <w:rPr>
          <w:bCs/>
          <w:szCs w:val="28"/>
        </w:rPr>
        <w:t xml:space="preserve">ЕНС </w:t>
      </w:r>
      <w:r w:rsidR="00762140" w:rsidRPr="00E659AA">
        <w:rPr>
          <w:bCs/>
          <w:szCs w:val="28"/>
        </w:rPr>
        <w:t xml:space="preserve">ФНС и </w:t>
      </w:r>
      <w:r w:rsidR="00F565FC" w:rsidRPr="00E659AA">
        <w:rPr>
          <w:bCs/>
          <w:szCs w:val="28"/>
        </w:rPr>
        <w:t>РП ЕНС Банка</w:t>
      </w:r>
      <w:r w:rsidR="00762140" w:rsidRPr="00E659AA">
        <w:rPr>
          <w:bCs/>
          <w:szCs w:val="28"/>
        </w:rPr>
        <w:t>.</w:t>
      </w:r>
      <w:r w:rsidR="00EB57C6" w:rsidRPr="00E659AA">
        <w:rPr>
          <w:bCs/>
          <w:szCs w:val="28"/>
        </w:rPr>
        <w:t xml:space="preserve"> Проверка подлинности Электронной подписи организации – участника взаимодействия проводится в СМЭВ в соответствии с приказом Минкомсвязи России от 23 июня 2015 года № 210 «Об утверждении Технических требований к взаимодействию информационных систем в единой системе межведомственного электронного взаимодействия»</w:t>
      </w:r>
      <w:r w:rsidR="006129C1" w:rsidRPr="00E659AA">
        <w:rPr>
          <w:bCs/>
          <w:szCs w:val="28"/>
        </w:rPr>
        <w:t xml:space="preserve"> с изменениями и дополнениями</w:t>
      </w:r>
      <w:r w:rsidR="00EB57C6" w:rsidRPr="00E659AA">
        <w:rPr>
          <w:bCs/>
          <w:szCs w:val="28"/>
        </w:rPr>
        <w:t>.</w:t>
      </w:r>
    </w:p>
    <w:p w14:paraId="12AA20BC" w14:textId="77777777" w:rsidR="007A1237" w:rsidRPr="00E659AA" w:rsidRDefault="007A1237" w:rsidP="006B53AC">
      <w:pPr>
        <w:tabs>
          <w:tab w:val="left" w:pos="10206"/>
        </w:tabs>
        <w:suppressAutoHyphens/>
        <w:rPr>
          <w:szCs w:val="28"/>
        </w:rPr>
      </w:pPr>
      <w:r w:rsidRPr="00E659AA">
        <w:rPr>
          <w:b/>
          <w:szCs w:val="28"/>
        </w:rPr>
        <w:t>Электронная подпись</w:t>
      </w:r>
      <w:r w:rsidRPr="00E659AA">
        <w:rPr>
          <w:szCs w:val="28"/>
        </w:rPr>
        <w:t xml:space="preserve"> - </w:t>
      </w:r>
      <w:r w:rsidR="00B8439B" w:rsidRPr="00E659AA">
        <w:rPr>
          <w:szCs w:val="28"/>
        </w:rPr>
        <w:t>усиленная квалифицированная электронная подпись</w:t>
      </w:r>
      <w:r w:rsidR="00A94489" w:rsidRPr="00E659AA">
        <w:rPr>
          <w:szCs w:val="28"/>
        </w:rPr>
        <w:t>,</w:t>
      </w:r>
      <w:r w:rsidR="00B8439B" w:rsidRPr="00E659AA">
        <w:rPr>
          <w:szCs w:val="28"/>
        </w:rPr>
        <w:t xml:space="preserve"> </w:t>
      </w:r>
      <w:r w:rsidR="00A94489" w:rsidRPr="00E659AA">
        <w:rPr>
          <w:szCs w:val="28"/>
        </w:rPr>
        <w:t xml:space="preserve">формируемая </w:t>
      </w:r>
      <w:r w:rsidR="00B8439B" w:rsidRPr="00E659AA">
        <w:rPr>
          <w:szCs w:val="28"/>
        </w:rPr>
        <w:t xml:space="preserve">в порядке, установленном Федеральным законом от </w:t>
      </w:r>
      <w:r w:rsidR="007D7C52" w:rsidRPr="00E659AA">
        <w:rPr>
          <w:szCs w:val="28"/>
        </w:rPr>
        <w:t>06.04.2011 № 63-ФЗ «Об электронной подписи»</w:t>
      </w:r>
      <w:r w:rsidR="00762140" w:rsidRPr="00E659AA">
        <w:rPr>
          <w:szCs w:val="28"/>
        </w:rPr>
        <w:t>,</w:t>
      </w:r>
      <w:r w:rsidR="00B8439B" w:rsidRPr="00E659AA">
        <w:rPr>
          <w:szCs w:val="28"/>
        </w:rPr>
        <w:t xml:space="preserve"> </w:t>
      </w:r>
      <w:r w:rsidR="00A94489" w:rsidRPr="00E659AA">
        <w:rPr>
          <w:szCs w:val="28"/>
        </w:rPr>
        <w:t xml:space="preserve">от имени органа власти (в том числе юридического лица), участвующего в межведомственном взаимодействии и выступающего в роли </w:t>
      </w:r>
      <w:r w:rsidR="00762140" w:rsidRPr="00E659AA">
        <w:rPr>
          <w:szCs w:val="28"/>
        </w:rPr>
        <w:t xml:space="preserve">информационной системы </w:t>
      </w:r>
      <w:r w:rsidR="00A94489" w:rsidRPr="00E659AA">
        <w:rPr>
          <w:szCs w:val="28"/>
        </w:rPr>
        <w:t>-</w:t>
      </w:r>
      <w:r w:rsidR="00762140" w:rsidRPr="00E659AA">
        <w:rPr>
          <w:szCs w:val="28"/>
        </w:rPr>
        <w:t xml:space="preserve"> </w:t>
      </w:r>
      <w:r w:rsidR="00A94489" w:rsidRPr="00E659AA">
        <w:rPr>
          <w:szCs w:val="28"/>
        </w:rPr>
        <w:t xml:space="preserve">инициатора взаимодействия по виду сведений </w:t>
      </w:r>
      <w:r w:rsidR="00B8439B" w:rsidRPr="00E659AA">
        <w:rPr>
          <w:szCs w:val="28"/>
        </w:rPr>
        <w:t>(далее ЭП)</w:t>
      </w:r>
      <w:r w:rsidR="00A66FFC" w:rsidRPr="00E659AA">
        <w:rPr>
          <w:szCs w:val="28"/>
        </w:rPr>
        <w:t>.</w:t>
      </w:r>
    </w:p>
    <w:p w14:paraId="23B68BC3" w14:textId="77777777" w:rsidR="00A56AC7" w:rsidRPr="00E659AA" w:rsidRDefault="00A56AC7" w:rsidP="00EB6CEA">
      <w:pPr>
        <w:rPr>
          <w:szCs w:val="28"/>
        </w:rPr>
      </w:pPr>
      <w:r w:rsidRPr="00E659AA">
        <w:rPr>
          <w:szCs w:val="28"/>
        </w:rPr>
        <w:t>1.3. Под участниками информационного обмена понимаются</w:t>
      </w:r>
      <w:r w:rsidR="006F6510" w:rsidRPr="00E659AA">
        <w:rPr>
          <w:szCs w:val="28"/>
        </w:rPr>
        <w:t>:</w:t>
      </w:r>
      <w:r w:rsidRPr="00E659AA">
        <w:rPr>
          <w:szCs w:val="28"/>
        </w:rPr>
        <w:t xml:space="preserve"> </w:t>
      </w:r>
      <w:r w:rsidR="00465FBB" w:rsidRPr="00E659AA">
        <w:rPr>
          <w:szCs w:val="28"/>
        </w:rPr>
        <w:t xml:space="preserve">Банк, </w:t>
      </w:r>
      <w:r w:rsidR="00BE2D78" w:rsidRPr="00E659AA">
        <w:rPr>
          <w:szCs w:val="28"/>
        </w:rPr>
        <w:t>УО ФНС России</w:t>
      </w:r>
      <w:r w:rsidR="006F6510" w:rsidRPr="00E659AA">
        <w:rPr>
          <w:szCs w:val="28"/>
        </w:rPr>
        <w:t>,</w:t>
      </w:r>
      <w:r w:rsidR="00BE2D78" w:rsidRPr="00E659AA">
        <w:rPr>
          <w:szCs w:val="28"/>
        </w:rPr>
        <w:t xml:space="preserve"> </w:t>
      </w:r>
      <w:r w:rsidR="00F50E1B" w:rsidRPr="00E659AA">
        <w:rPr>
          <w:szCs w:val="28"/>
        </w:rPr>
        <w:t>Подразделение взаимодействия Банка России,</w:t>
      </w:r>
      <w:r w:rsidR="00F50E1B" w:rsidRPr="00E659AA" w:rsidDel="00F50E1B">
        <w:rPr>
          <w:szCs w:val="28"/>
        </w:rPr>
        <w:t xml:space="preserve"> </w:t>
      </w:r>
      <w:r w:rsidRPr="00E659AA">
        <w:rPr>
          <w:szCs w:val="28"/>
        </w:rPr>
        <w:t>Подразделение Банка России.</w:t>
      </w:r>
    </w:p>
    <w:p w14:paraId="2D1C8BE9" w14:textId="47CB1A88" w:rsidR="008B4E7C" w:rsidRPr="00E659AA" w:rsidRDefault="000E1369" w:rsidP="00157F18">
      <w:pPr>
        <w:rPr>
          <w:szCs w:val="28"/>
          <w:lang w:bidi="ru-RU"/>
        </w:rPr>
      </w:pPr>
      <w:r w:rsidRPr="00E659AA">
        <w:rPr>
          <w:szCs w:val="28"/>
        </w:rPr>
        <w:t>1.</w:t>
      </w:r>
      <w:r w:rsidR="00663FA6" w:rsidRPr="00E659AA">
        <w:rPr>
          <w:szCs w:val="28"/>
        </w:rPr>
        <w:t>4</w:t>
      </w:r>
      <w:r w:rsidRPr="00E659AA">
        <w:rPr>
          <w:szCs w:val="28"/>
        </w:rPr>
        <w:t>. </w:t>
      </w:r>
      <w:r w:rsidR="008B4E7C" w:rsidRPr="00E659AA">
        <w:rPr>
          <w:szCs w:val="28"/>
        </w:rPr>
        <w:t xml:space="preserve">Требования к форматам </w:t>
      </w:r>
      <w:r w:rsidR="001034F5" w:rsidRPr="00E659AA">
        <w:rPr>
          <w:szCs w:val="28"/>
        </w:rPr>
        <w:t>Электронных документов</w:t>
      </w:r>
      <w:r w:rsidR="00CD2E04" w:rsidRPr="00E659AA">
        <w:rPr>
          <w:szCs w:val="28"/>
        </w:rPr>
        <w:t xml:space="preserve"> налоговых органов</w:t>
      </w:r>
      <w:r w:rsidR="00AD441D" w:rsidRPr="00E659AA">
        <w:rPr>
          <w:szCs w:val="28"/>
        </w:rPr>
        <w:t xml:space="preserve"> </w:t>
      </w:r>
      <w:r w:rsidR="009E3F0F" w:rsidRPr="00E659AA">
        <w:rPr>
          <w:szCs w:val="28"/>
        </w:rPr>
        <w:t>приведены в приложени</w:t>
      </w:r>
      <w:r w:rsidR="00CD2E04" w:rsidRPr="00E659AA">
        <w:rPr>
          <w:szCs w:val="28"/>
        </w:rPr>
        <w:t>и</w:t>
      </w:r>
      <w:r w:rsidR="009E3F0F" w:rsidRPr="00E659AA">
        <w:rPr>
          <w:szCs w:val="28"/>
        </w:rPr>
        <w:t xml:space="preserve"> 2 к настоящему </w:t>
      </w:r>
      <w:r w:rsidR="00FE5559" w:rsidRPr="00E659AA">
        <w:rPr>
          <w:szCs w:val="28"/>
        </w:rPr>
        <w:t>Техническому описанию</w:t>
      </w:r>
      <w:r w:rsidR="00CD2E04" w:rsidRPr="00E659AA">
        <w:rPr>
          <w:szCs w:val="28"/>
        </w:rPr>
        <w:t>. Требования к форматам Электронных документов банков</w:t>
      </w:r>
      <w:r w:rsidR="0068146A" w:rsidRPr="00E659AA">
        <w:rPr>
          <w:szCs w:val="28"/>
        </w:rPr>
        <w:t xml:space="preserve"> и</w:t>
      </w:r>
      <w:r w:rsidR="00D55FB3" w:rsidRPr="00E659AA">
        <w:rPr>
          <w:szCs w:val="28"/>
        </w:rPr>
        <w:t xml:space="preserve"> </w:t>
      </w:r>
      <w:r w:rsidR="00CD2E04" w:rsidRPr="00E659AA">
        <w:rPr>
          <w:szCs w:val="28"/>
        </w:rPr>
        <w:t xml:space="preserve">служебных сообщений </w:t>
      </w:r>
      <w:r w:rsidR="003F7170" w:rsidRPr="00E659AA">
        <w:rPr>
          <w:szCs w:val="28"/>
        </w:rPr>
        <w:t>приведены в</w:t>
      </w:r>
      <w:r w:rsidR="003F7170" w:rsidRPr="00E659AA" w:rsidDel="003F7170">
        <w:rPr>
          <w:szCs w:val="28"/>
        </w:rPr>
        <w:t xml:space="preserve"> </w:t>
      </w:r>
      <w:r w:rsidR="00394AEF" w:rsidRPr="00E659AA">
        <w:rPr>
          <w:szCs w:val="28"/>
        </w:rPr>
        <w:t>Описани</w:t>
      </w:r>
      <w:r w:rsidR="00093527" w:rsidRPr="00E659AA">
        <w:rPr>
          <w:szCs w:val="28"/>
        </w:rPr>
        <w:t>и</w:t>
      </w:r>
      <w:r w:rsidR="00394AEF" w:rsidRPr="00E659AA">
        <w:rPr>
          <w:szCs w:val="28"/>
        </w:rPr>
        <w:t xml:space="preserve"> форматов «Налог»</w:t>
      </w:r>
      <w:r w:rsidR="00CD2E04" w:rsidRPr="00E659AA">
        <w:rPr>
          <w:szCs w:val="28"/>
          <w:lang w:bidi="ru-RU"/>
        </w:rPr>
        <w:t>.</w:t>
      </w:r>
    </w:p>
    <w:p w14:paraId="55C59C89" w14:textId="01DDC3A8" w:rsidR="00A644F8" w:rsidRPr="00E659AA" w:rsidRDefault="00A644F8" w:rsidP="00157F18">
      <w:pPr>
        <w:rPr>
          <w:szCs w:val="28"/>
        </w:rPr>
      </w:pPr>
      <w:r w:rsidRPr="00E659AA">
        <w:rPr>
          <w:szCs w:val="28"/>
        </w:rPr>
        <w:t xml:space="preserve">1.5. УО ФНС России формирует Транспортные контейнеры, включающие Электронные документы и Служебные сообщения в </w:t>
      </w:r>
      <w:r w:rsidRPr="00E659AA">
        <w:rPr>
          <w:szCs w:val="28"/>
        </w:rPr>
        <w:lastRenderedPageBreak/>
        <w:t>соответствии с РП ЕНС ФНС, подписывает их ЭП и направляет в Банк, Подразделение взаимодействия Банка России через СМЭВ.</w:t>
      </w:r>
    </w:p>
    <w:p w14:paraId="33A7AF91" w14:textId="7EC81263" w:rsidR="00A644F8" w:rsidRPr="00E659AA" w:rsidRDefault="00A644F8" w:rsidP="00157F18">
      <w:pPr>
        <w:rPr>
          <w:szCs w:val="28"/>
        </w:rPr>
      </w:pPr>
      <w:r w:rsidRPr="00E659AA">
        <w:rPr>
          <w:szCs w:val="28"/>
        </w:rPr>
        <w:t>1.6. Банк, Подразделение взаимодействия Банка России формирует Транспортные контейнеры, включающие Электронные документы и Служебные сообщения, в соответствии с РП ЕНС Банка, подписывает их ЭП и направляет в УО ФНС России через СМЭВ.</w:t>
      </w:r>
    </w:p>
    <w:p w14:paraId="4601E463" w14:textId="599F79D9" w:rsidR="00DA6355" w:rsidRPr="00E659AA" w:rsidRDefault="003C17E5" w:rsidP="00DA6355">
      <w:pPr>
        <w:rPr>
          <w:bCs/>
          <w:szCs w:val="28"/>
          <w:lang w:bidi="ru-RU"/>
        </w:rPr>
      </w:pPr>
      <w:r w:rsidRPr="00E659AA">
        <w:rPr>
          <w:szCs w:val="28"/>
        </w:rPr>
        <w:t>1.</w:t>
      </w:r>
      <w:r w:rsidR="000F5DB3" w:rsidRPr="00E659AA">
        <w:rPr>
          <w:szCs w:val="28"/>
        </w:rPr>
        <w:t>7</w:t>
      </w:r>
      <w:r w:rsidR="00DA6355" w:rsidRPr="00E659AA">
        <w:rPr>
          <w:szCs w:val="28"/>
        </w:rPr>
        <w:t xml:space="preserve">. Банк, Подразделение Банка России при получении Уведомления о приостановлении операций </w:t>
      </w:r>
      <w:r w:rsidR="00465E90" w:rsidRPr="00E659AA">
        <w:rPr>
          <w:szCs w:val="28"/>
        </w:rPr>
        <w:t>или при изменении остатка на счете, операции и переводы по которому приостановлены</w:t>
      </w:r>
      <w:r w:rsidR="00DA6355" w:rsidRPr="00E659AA">
        <w:rPr>
          <w:szCs w:val="28"/>
          <w:lang w:bidi="ru-RU"/>
        </w:rPr>
        <w:t xml:space="preserve">, </w:t>
      </w:r>
      <w:r w:rsidR="00483A63" w:rsidRPr="00E659AA">
        <w:rPr>
          <w:szCs w:val="28"/>
          <w:lang w:bidi="ru-RU"/>
        </w:rPr>
        <w:t>направля</w:t>
      </w:r>
      <w:r w:rsidR="00933B0D" w:rsidRPr="00E659AA">
        <w:rPr>
          <w:szCs w:val="28"/>
          <w:lang w:bidi="ru-RU"/>
        </w:rPr>
        <w:t>ет</w:t>
      </w:r>
      <w:r w:rsidR="00483A63" w:rsidRPr="00E659AA">
        <w:rPr>
          <w:szCs w:val="28"/>
          <w:lang w:bidi="ru-RU"/>
        </w:rPr>
        <w:t xml:space="preserve"> </w:t>
      </w:r>
      <w:r w:rsidR="00DA6355" w:rsidRPr="00E659AA">
        <w:rPr>
          <w:szCs w:val="28"/>
          <w:lang w:bidi="ru-RU"/>
        </w:rPr>
        <w:t xml:space="preserve">в </w:t>
      </w:r>
      <w:r w:rsidR="00DA6355" w:rsidRPr="00E659AA">
        <w:rPr>
          <w:szCs w:val="28"/>
        </w:rPr>
        <w:t>УО ФНС России</w:t>
      </w:r>
      <w:r w:rsidR="00DA6355" w:rsidRPr="00E659AA">
        <w:rPr>
          <w:szCs w:val="28"/>
          <w:lang w:bidi="ru-RU"/>
        </w:rPr>
        <w:t xml:space="preserve"> Сведения об остатках в </w:t>
      </w:r>
      <w:r w:rsidR="00E056F5" w:rsidRPr="00E659AA">
        <w:rPr>
          <w:szCs w:val="28"/>
          <w:lang w:bidi="ru-RU"/>
        </w:rPr>
        <w:t xml:space="preserve">установленном </w:t>
      </w:r>
      <w:r w:rsidR="00DA6355" w:rsidRPr="00E659AA">
        <w:rPr>
          <w:szCs w:val="28"/>
          <w:lang w:bidi="ru-RU"/>
        </w:rPr>
        <w:t>порядке</w:t>
      </w:r>
      <w:r w:rsidR="00DA6355" w:rsidRPr="00E659AA">
        <w:rPr>
          <w:bCs/>
          <w:szCs w:val="28"/>
          <w:lang w:bidi="ru-RU"/>
        </w:rPr>
        <w:t>.</w:t>
      </w:r>
    </w:p>
    <w:p w14:paraId="074C7B4C" w14:textId="3CC16456" w:rsidR="00BD0477" w:rsidRPr="00E659AA" w:rsidRDefault="003C17E5" w:rsidP="00DA6355">
      <w:pPr>
        <w:rPr>
          <w:szCs w:val="28"/>
        </w:rPr>
      </w:pPr>
      <w:r w:rsidRPr="00E659AA">
        <w:rPr>
          <w:szCs w:val="28"/>
        </w:rPr>
        <w:t>1.</w:t>
      </w:r>
      <w:r w:rsidR="00B11240" w:rsidRPr="00E659AA">
        <w:rPr>
          <w:szCs w:val="28"/>
        </w:rPr>
        <w:t>8</w:t>
      </w:r>
      <w:r w:rsidR="00F703F0" w:rsidRPr="00E659AA">
        <w:rPr>
          <w:szCs w:val="28"/>
        </w:rPr>
        <w:t xml:space="preserve">. </w:t>
      </w:r>
      <w:r w:rsidR="00893E78" w:rsidRPr="00E659AA">
        <w:rPr>
          <w:szCs w:val="28"/>
        </w:rPr>
        <w:t>Обмен информацией осуществляется с использованием средств защиты информации</w:t>
      </w:r>
      <w:r w:rsidR="000F5DB3" w:rsidRPr="00E659AA">
        <w:rPr>
          <w:szCs w:val="28"/>
        </w:rPr>
        <w:t xml:space="preserve"> СМЭВ.</w:t>
      </w:r>
    </w:p>
    <w:p w14:paraId="1C22D659" w14:textId="77777777" w:rsidR="00393D43" w:rsidRPr="00E659AA" w:rsidRDefault="00393D43">
      <w:pPr>
        <w:rPr>
          <w:szCs w:val="28"/>
        </w:rPr>
      </w:pPr>
    </w:p>
    <w:p w14:paraId="7F85CF99" w14:textId="77777777" w:rsidR="00E17BD6" w:rsidRPr="00E659AA" w:rsidRDefault="00E17BD6">
      <w:pPr>
        <w:rPr>
          <w:szCs w:val="28"/>
        </w:rPr>
      </w:pPr>
    </w:p>
    <w:p w14:paraId="4B7A146C" w14:textId="77777777" w:rsidR="009E49AC" w:rsidRPr="00E659AA" w:rsidRDefault="00E12B20">
      <w:pPr>
        <w:pStyle w:val="1"/>
      </w:pPr>
      <w:r w:rsidRPr="00E659AA">
        <w:t xml:space="preserve">Раздел </w:t>
      </w:r>
      <w:r w:rsidR="000D2A28" w:rsidRPr="00E659AA">
        <w:t>2</w:t>
      </w:r>
      <w:r w:rsidR="009E49AC" w:rsidRPr="00E659AA">
        <w:t xml:space="preserve">. </w:t>
      </w:r>
      <w:r w:rsidR="00024171" w:rsidRPr="00E659AA">
        <w:t>Н</w:t>
      </w:r>
      <w:r w:rsidR="00251232" w:rsidRPr="00E659AA">
        <w:t>аправлени</w:t>
      </w:r>
      <w:r w:rsidR="00024171" w:rsidRPr="00E659AA">
        <w:t>е</w:t>
      </w:r>
      <w:r w:rsidR="00251232" w:rsidRPr="00E659AA">
        <w:t xml:space="preserve"> </w:t>
      </w:r>
      <w:r w:rsidR="00576D0E" w:rsidRPr="00E659AA">
        <w:t>Электронного документа</w:t>
      </w:r>
      <w:r w:rsidR="009362F6" w:rsidRPr="00E659AA">
        <w:t xml:space="preserve">, сформированного </w:t>
      </w:r>
      <w:r w:rsidR="00251232" w:rsidRPr="00E659AA">
        <w:t>налогов</w:t>
      </w:r>
      <w:r w:rsidR="009362F6" w:rsidRPr="00E659AA">
        <w:t>ым органом</w:t>
      </w:r>
      <w:r w:rsidR="0060507F" w:rsidRPr="00E659AA">
        <w:t>, и служебных сообщений в налоговый орган в электронной форме с использованием СМЭВ</w:t>
      </w:r>
    </w:p>
    <w:p w14:paraId="256E462F" w14:textId="77777777" w:rsidR="009E49AC" w:rsidRPr="00E659AA" w:rsidRDefault="009E49AC" w:rsidP="00FA0A1D">
      <w:pPr>
        <w:keepNext/>
        <w:rPr>
          <w:szCs w:val="28"/>
        </w:rPr>
      </w:pPr>
    </w:p>
    <w:p w14:paraId="12872F7A" w14:textId="77777777" w:rsidR="00D771AC" w:rsidRPr="00E659AA" w:rsidRDefault="005A7550" w:rsidP="00FE28A1">
      <w:pPr>
        <w:rPr>
          <w:szCs w:val="28"/>
        </w:rPr>
      </w:pPr>
      <w:r w:rsidRPr="00E659AA">
        <w:rPr>
          <w:szCs w:val="28"/>
        </w:rPr>
        <w:t>2</w:t>
      </w:r>
      <w:r w:rsidR="00FE28A1" w:rsidRPr="00E659AA">
        <w:rPr>
          <w:szCs w:val="28"/>
        </w:rPr>
        <w:t xml:space="preserve">.1. </w:t>
      </w:r>
      <w:r w:rsidR="00FE28A1" w:rsidRPr="00E659AA">
        <w:rPr>
          <w:b/>
          <w:szCs w:val="28"/>
        </w:rPr>
        <w:t>Налоговый орган</w:t>
      </w:r>
      <w:r w:rsidR="00FE28A1" w:rsidRPr="00E659AA">
        <w:rPr>
          <w:szCs w:val="28"/>
        </w:rPr>
        <w:t xml:space="preserve"> </w:t>
      </w:r>
      <w:r w:rsidR="00D771AC" w:rsidRPr="00E659AA">
        <w:rPr>
          <w:szCs w:val="28"/>
        </w:rPr>
        <w:t xml:space="preserve">формирует Электронный документ, предназначенный для направления в </w:t>
      </w:r>
      <w:r w:rsidR="000C382A" w:rsidRPr="00E659AA">
        <w:rPr>
          <w:szCs w:val="28"/>
        </w:rPr>
        <w:t>Банк</w:t>
      </w:r>
      <w:r w:rsidR="00D771AC" w:rsidRPr="00E659AA">
        <w:rPr>
          <w:szCs w:val="28"/>
        </w:rPr>
        <w:t xml:space="preserve">, </w:t>
      </w:r>
      <w:r w:rsidR="000C382A" w:rsidRPr="00E659AA">
        <w:rPr>
          <w:szCs w:val="28"/>
        </w:rPr>
        <w:t xml:space="preserve">Подразделение </w:t>
      </w:r>
      <w:r w:rsidR="00D771AC" w:rsidRPr="00E659AA">
        <w:rPr>
          <w:szCs w:val="28"/>
        </w:rPr>
        <w:t>Банка России.</w:t>
      </w:r>
    </w:p>
    <w:p w14:paraId="673509D9" w14:textId="77777777" w:rsidR="000E5515" w:rsidRPr="00E659AA" w:rsidRDefault="00A356D2" w:rsidP="00984946">
      <w:pPr>
        <w:rPr>
          <w:szCs w:val="28"/>
        </w:rPr>
      </w:pPr>
      <w:r w:rsidRPr="00E659AA">
        <w:rPr>
          <w:szCs w:val="28"/>
        </w:rPr>
        <w:t xml:space="preserve">В </w:t>
      </w:r>
      <w:r w:rsidR="00B827A8" w:rsidRPr="00E659AA">
        <w:rPr>
          <w:szCs w:val="28"/>
        </w:rPr>
        <w:t>день формирования</w:t>
      </w:r>
      <w:r w:rsidR="00FE28A1" w:rsidRPr="00E659AA">
        <w:rPr>
          <w:szCs w:val="28"/>
        </w:rPr>
        <w:t xml:space="preserve"> </w:t>
      </w:r>
      <w:r w:rsidRPr="00E659AA">
        <w:rPr>
          <w:szCs w:val="28"/>
        </w:rPr>
        <w:t xml:space="preserve">Электронного документа </w:t>
      </w:r>
      <w:r w:rsidR="00FE28A1" w:rsidRPr="00E659AA">
        <w:rPr>
          <w:szCs w:val="28"/>
        </w:rPr>
        <w:t xml:space="preserve">направляет его в </w:t>
      </w:r>
      <w:r w:rsidR="0018677A" w:rsidRPr="00E659AA">
        <w:rPr>
          <w:szCs w:val="28"/>
        </w:rPr>
        <w:t>УО ФНС России</w:t>
      </w:r>
      <w:r w:rsidR="00642B98" w:rsidRPr="00E659AA">
        <w:rPr>
          <w:szCs w:val="28"/>
        </w:rPr>
        <w:t xml:space="preserve">. </w:t>
      </w:r>
      <w:r w:rsidR="000E5515" w:rsidRPr="00E659AA">
        <w:rPr>
          <w:szCs w:val="28"/>
        </w:rPr>
        <w:t>В имени файла Электронного документа указывается дата его направления.</w:t>
      </w:r>
    </w:p>
    <w:p w14:paraId="78C7C250" w14:textId="77777777" w:rsidR="00955D55" w:rsidRPr="00E659AA" w:rsidRDefault="005A7550" w:rsidP="008E6997">
      <w:pPr>
        <w:rPr>
          <w:szCs w:val="28"/>
        </w:rPr>
      </w:pPr>
      <w:r w:rsidRPr="00E659AA">
        <w:rPr>
          <w:szCs w:val="28"/>
        </w:rPr>
        <w:t>2</w:t>
      </w:r>
      <w:r w:rsidR="00FE28A1" w:rsidRPr="00E659AA">
        <w:rPr>
          <w:szCs w:val="28"/>
        </w:rPr>
        <w:t xml:space="preserve">.2. </w:t>
      </w:r>
      <w:r w:rsidR="0018677A" w:rsidRPr="00E659AA">
        <w:rPr>
          <w:b/>
          <w:szCs w:val="28"/>
        </w:rPr>
        <w:t>УО ФНС России</w:t>
      </w:r>
      <w:r w:rsidR="00FE28A1" w:rsidRPr="00E659AA">
        <w:rPr>
          <w:szCs w:val="28"/>
        </w:rPr>
        <w:t xml:space="preserve"> </w:t>
      </w:r>
      <w:r w:rsidR="008E6997" w:rsidRPr="00E659AA">
        <w:rPr>
          <w:szCs w:val="28"/>
        </w:rPr>
        <w:t xml:space="preserve">из </w:t>
      </w:r>
      <w:r w:rsidR="00576D0E" w:rsidRPr="00E659AA">
        <w:rPr>
          <w:szCs w:val="28"/>
        </w:rPr>
        <w:t>Электронны</w:t>
      </w:r>
      <w:r w:rsidR="008E6997" w:rsidRPr="00E659AA">
        <w:rPr>
          <w:szCs w:val="28"/>
        </w:rPr>
        <w:t>х</w:t>
      </w:r>
      <w:r w:rsidR="00576D0E" w:rsidRPr="00E659AA">
        <w:rPr>
          <w:szCs w:val="28"/>
        </w:rPr>
        <w:t xml:space="preserve"> документ</w:t>
      </w:r>
      <w:r w:rsidR="008E6997" w:rsidRPr="00E659AA">
        <w:rPr>
          <w:szCs w:val="28"/>
        </w:rPr>
        <w:t>ов</w:t>
      </w:r>
      <w:r w:rsidR="00392F94" w:rsidRPr="00E659AA">
        <w:rPr>
          <w:szCs w:val="28"/>
        </w:rPr>
        <w:t xml:space="preserve"> и </w:t>
      </w:r>
      <w:r w:rsidR="000751A8" w:rsidRPr="00E659AA">
        <w:rPr>
          <w:szCs w:val="28"/>
        </w:rPr>
        <w:t>Служебн</w:t>
      </w:r>
      <w:r w:rsidR="0004072E" w:rsidRPr="00E659AA">
        <w:rPr>
          <w:szCs w:val="28"/>
        </w:rPr>
        <w:t>ых</w:t>
      </w:r>
      <w:r w:rsidR="00392F94" w:rsidRPr="00E659AA">
        <w:rPr>
          <w:szCs w:val="28"/>
        </w:rPr>
        <w:t xml:space="preserve"> сообщений</w:t>
      </w:r>
      <w:r w:rsidR="00E83EEA" w:rsidRPr="00E659AA">
        <w:rPr>
          <w:szCs w:val="28"/>
        </w:rPr>
        <w:t xml:space="preserve">, </w:t>
      </w:r>
      <w:r w:rsidR="006A76C5" w:rsidRPr="00E659AA">
        <w:rPr>
          <w:szCs w:val="28"/>
        </w:rPr>
        <w:t>сформированных</w:t>
      </w:r>
      <w:r w:rsidR="00E83EEA" w:rsidRPr="00E659AA">
        <w:rPr>
          <w:szCs w:val="28"/>
        </w:rPr>
        <w:t xml:space="preserve"> в случаях, предусмотренных </w:t>
      </w:r>
      <w:r w:rsidR="006A76C5" w:rsidRPr="00E659AA">
        <w:rPr>
          <w:szCs w:val="28"/>
        </w:rPr>
        <w:t xml:space="preserve">настоящим </w:t>
      </w:r>
      <w:r w:rsidR="00F505C7" w:rsidRPr="00E659AA">
        <w:rPr>
          <w:szCs w:val="28"/>
        </w:rPr>
        <w:t>Техническим описанием</w:t>
      </w:r>
      <w:r w:rsidR="00E83EEA" w:rsidRPr="00E659AA">
        <w:rPr>
          <w:szCs w:val="28"/>
        </w:rPr>
        <w:t>,</w:t>
      </w:r>
      <w:r w:rsidR="003E068F" w:rsidRPr="00E659AA">
        <w:rPr>
          <w:szCs w:val="28"/>
        </w:rPr>
        <w:t xml:space="preserve"> </w:t>
      </w:r>
      <w:r w:rsidR="00280680" w:rsidRPr="00E659AA">
        <w:rPr>
          <w:szCs w:val="28"/>
        </w:rPr>
        <w:t>формирует</w:t>
      </w:r>
      <w:r w:rsidR="00CC79EE" w:rsidRPr="00E659AA">
        <w:rPr>
          <w:szCs w:val="28"/>
        </w:rPr>
        <w:t xml:space="preserve"> </w:t>
      </w:r>
      <w:r w:rsidR="008D52A9" w:rsidRPr="00E659AA">
        <w:rPr>
          <w:szCs w:val="28"/>
        </w:rPr>
        <w:t>Транспортные контейнеры</w:t>
      </w:r>
      <w:r w:rsidR="00CE68F3" w:rsidRPr="00E659AA">
        <w:rPr>
          <w:szCs w:val="28"/>
        </w:rPr>
        <w:t xml:space="preserve"> для каждого </w:t>
      </w:r>
      <w:r w:rsidR="008E6997" w:rsidRPr="00E659AA">
        <w:rPr>
          <w:szCs w:val="28"/>
        </w:rPr>
        <w:t>Банка</w:t>
      </w:r>
      <w:r w:rsidR="00B51F24" w:rsidRPr="00E659AA">
        <w:rPr>
          <w:szCs w:val="28"/>
        </w:rPr>
        <w:t xml:space="preserve">, </w:t>
      </w:r>
      <w:r w:rsidR="001F040E" w:rsidRPr="00E659AA">
        <w:rPr>
          <w:szCs w:val="28"/>
        </w:rPr>
        <w:t>Подразделения взаимодействия Банка России</w:t>
      </w:r>
      <w:r w:rsidR="002F0E8C" w:rsidRPr="00E659AA">
        <w:rPr>
          <w:szCs w:val="28"/>
        </w:rPr>
        <w:t xml:space="preserve">, </w:t>
      </w:r>
      <w:bookmarkStart w:id="14" w:name="_Hlk195545444"/>
      <w:r w:rsidR="002F0E8C" w:rsidRPr="00E659AA">
        <w:rPr>
          <w:szCs w:val="28"/>
        </w:rPr>
        <w:t xml:space="preserve">подписывает </w:t>
      </w:r>
      <w:r w:rsidR="007A1237" w:rsidRPr="00E659AA">
        <w:rPr>
          <w:szCs w:val="28"/>
        </w:rPr>
        <w:t>их ЭП</w:t>
      </w:r>
      <w:r w:rsidR="00F00C73" w:rsidRPr="00E659AA">
        <w:rPr>
          <w:szCs w:val="28"/>
        </w:rPr>
        <w:t xml:space="preserve"> и направляет </w:t>
      </w:r>
      <w:r w:rsidR="000D2A28" w:rsidRPr="00E659AA">
        <w:rPr>
          <w:szCs w:val="28"/>
        </w:rPr>
        <w:t>через СМЭВ</w:t>
      </w:r>
      <w:bookmarkEnd w:id="14"/>
      <w:r w:rsidR="00CE68F3" w:rsidRPr="00E659AA">
        <w:rPr>
          <w:szCs w:val="28"/>
        </w:rPr>
        <w:t>.</w:t>
      </w:r>
    </w:p>
    <w:p w14:paraId="22767A44" w14:textId="77777777" w:rsidR="007D7C52" w:rsidRPr="00E659AA" w:rsidRDefault="007D7C52" w:rsidP="008E6997">
      <w:pPr>
        <w:rPr>
          <w:szCs w:val="28"/>
        </w:rPr>
      </w:pPr>
      <w:bookmarkStart w:id="15" w:name="_Hlk195545479"/>
      <w:r w:rsidRPr="00E659AA">
        <w:rPr>
          <w:szCs w:val="28"/>
        </w:rPr>
        <w:t>В соответствии с частью 4 статьи 6 Федерального закона от 06.04.2011 № 63-ФЗ «Об электронной подписи» каждый из электронных документов, входящих в такой архив</w:t>
      </w:r>
      <w:r w:rsidR="00323A40" w:rsidRPr="00E659AA">
        <w:rPr>
          <w:szCs w:val="28"/>
        </w:rPr>
        <w:t xml:space="preserve"> (контейнер)</w:t>
      </w:r>
      <w:r w:rsidRPr="00E659AA">
        <w:rPr>
          <w:szCs w:val="28"/>
        </w:rPr>
        <w:t>, считается подписанным тем видом электронной подписи, которым подписан архив.</w:t>
      </w:r>
    </w:p>
    <w:bookmarkEnd w:id="15"/>
    <w:p w14:paraId="363D3847" w14:textId="77777777" w:rsidR="005B4AE3" w:rsidRPr="00E659AA" w:rsidRDefault="005A7550" w:rsidP="00FB22E5">
      <w:pPr>
        <w:rPr>
          <w:szCs w:val="28"/>
        </w:rPr>
      </w:pPr>
      <w:r w:rsidRPr="00E659AA">
        <w:rPr>
          <w:szCs w:val="28"/>
        </w:rPr>
        <w:t>2</w:t>
      </w:r>
      <w:r w:rsidR="002E3F5B" w:rsidRPr="00E659AA">
        <w:rPr>
          <w:szCs w:val="28"/>
        </w:rPr>
        <w:t>.3.</w:t>
      </w:r>
      <w:r w:rsidR="00FB22E5" w:rsidRPr="00E659AA">
        <w:rPr>
          <w:szCs w:val="28"/>
        </w:rPr>
        <w:t xml:space="preserve"> </w:t>
      </w:r>
      <w:r w:rsidR="00FB22E5" w:rsidRPr="00E659AA">
        <w:rPr>
          <w:b/>
          <w:szCs w:val="28"/>
        </w:rPr>
        <w:t>Банк</w:t>
      </w:r>
      <w:r w:rsidR="00E2637E" w:rsidRPr="00E659AA">
        <w:rPr>
          <w:b/>
          <w:szCs w:val="28"/>
        </w:rPr>
        <w:t>,</w:t>
      </w:r>
      <w:r w:rsidR="00FB22E5" w:rsidRPr="00E659AA">
        <w:rPr>
          <w:szCs w:val="28"/>
        </w:rPr>
        <w:t xml:space="preserve"> получив </w:t>
      </w:r>
      <w:r w:rsidR="00AE0320" w:rsidRPr="00E659AA">
        <w:rPr>
          <w:szCs w:val="28"/>
        </w:rPr>
        <w:t>Транспортный контейнер</w:t>
      </w:r>
      <w:r w:rsidR="00E2637E" w:rsidRPr="00E659AA">
        <w:rPr>
          <w:szCs w:val="28"/>
        </w:rPr>
        <w:t>,</w:t>
      </w:r>
      <w:r w:rsidR="00FB22E5" w:rsidRPr="00E659AA">
        <w:rPr>
          <w:szCs w:val="28"/>
        </w:rPr>
        <w:t xml:space="preserve"> </w:t>
      </w:r>
      <w:r w:rsidR="00E2637E" w:rsidRPr="00E659AA">
        <w:rPr>
          <w:szCs w:val="28"/>
        </w:rPr>
        <w:t>выполняет проверку</w:t>
      </w:r>
      <w:r w:rsidR="00DE50CD" w:rsidRPr="00E659AA">
        <w:rPr>
          <w:szCs w:val="28"/>
        </w:rPr>
        <w:t xml:space="preserve"> </w:t>
      </w:r>
      <w:r w:rsidR="00227000" w:rsidRPr="00E659AA">
        <w:rPr>
          <w:szCs w:val="28"/>
        </w:rPr>
        <w:t xml:space="preserve">наличия ЭП, </w:t>
      </w:r>
      <w:r w:rsidR="00E2637E" w:rsidRPr="00E659AA">
        <w:rPr>
          <w:szCs w:val="28"/>
        </w:rPr>
        <w:t>структуры</w:t>
      </w:r>
      <w:r w:rsidR="006129C1" w:rsidRPr="00E659AA">
        <w:rPr>
          <w:szCs w:val="28"/>
        </w:rPr>
        <w:t xml:space="preserve"> и </w:t>
      </w:r>
      <w:r w:rsidR="00E2637E" w:rsidRPr="00E659AA">
        <w:rPr>
          <w:szCs w:val="28"/>
        </w:rPr>
        <w:t>уникальности его наименования</w:t>
      </w:r>
      <w:r w:rsidR="00227000" w:rsidRPr="00E659AA">
        <w:rPr>
          <w:szCs w:val="28"/>
        </w:rPr>
        <w:t>,</w:t>
      </w:r>
      <w:r w:rsidR="006129C1" w:rsidRPr="00E659AA">
        <w:rPr>
          <w:szCs w:val="28"/>
        </w:rPr>
        <w:t xml:space="preserve"> </w:t>
      </w:r>
      <w:r w:rsidR="00E2637E" w:rsidRPr="00E659AA">
        <w:rPr>
          <w:szCs w:val="28"/>
        </w:rPr>
        <w:t>выполняет его разархивирование</w:t>
      </w:r>
      <w:r w:rsidR="00FB22E5" w:rsidRPr="00E659AA">
        <w:rPr>
          <w:szCs w:val="28"/>
        </w:rPr>
        <w:t>.</w:t>
      </w:r>
    </w:p>
    <w:p w14:paraId="187DF71E" w14:textId="77777777" w:rsidR="00BF2D76" w:rsidRPr="00E659AA" w:rsidRDefault="00E056F5" w:rsidP="00E056F5">
      <w:pPr>
        <w:rPr>
          <w:szCs w:val="28"/>
        </w:rPr>
      </w:pPr>
      <w:r w:rsidRPr="00E659AA">
        <w:rPr>
          <w:szCs w:val="28"/>
        </w:rPr>
        <w:t>В случае отрицательного результата проверки Банк формирует ответ, предусмотренный РП ЕНС ФНС с указанием соответствующего кода обработки и направляет в УО ФНС России через СМЭВ. Дальнейшая обработка поступивших файлов не производится.</w:t>
      </w:r>
    </w:p>
    <w:p w14:paraId="49FA9BA0" w14:textId="1A43075B" w:rsidR="00BF2D76" w:rsidRPr="00E659AA" w:rsidRDefault="00E056F5" w:rsidP="00E056F5">
      <w:pPr>
        <w:rPr>
          <w:szCs w:val="28"/>
        </w:rPr>
      </w:pPr>
      <w:r w:rsidRPr="00E659AA">
        <w:rPr>
          <w:szCs w:val="28"/>
        </w:rPr>
        <w:t>В случае положительного результата проверки формирует ответ, предусмотренный РП ЕНС ФНС с кодом «00» и направляет его в УО ФНС России через СМЭВ.</w:t>
      </w:r>
    </w:p>
    <w:p w14:paraId="7EE9A1ED" w14:textId="2FB703E1" w:rsidR="005B4AE3" w:rsidRPr="00E659AA" w:rsidRDefault="00490590" w:rsidP="00D32077">
      <w:pPr>
        <w:rPr>
          <w:szCs w:val="28"/>
        </w:rPr>
      </w:pPr>
      <w:r w:rsidRPr="00E659AA">
        <w:rPr>
          <w:szCs w:val="28"/>
        </w:rPr>
        <w:lastRenderedPageBreak/>
        <w:t>2</w:t>
      </w:r>
      <w:r w:rsidR="00830A9F" w:rsidRPr="00E659AA">
        <w:rPr>
          <w:szCs w:val="28"/>
        </w:rPr>
        <w:t>.</w:t>
      </w:r>
      <w:r w:rsidR="00464F73" w:rsidRPr="00E659AA">
        <w:rPr>
          <w:szCs w:val="28"/>
        </w:rPr>
        <w:t>4</w:t>
      </w:r>
      <w:r w:rsidR="00830A9F" w:rsidRPr="00E659AA">
        <w:rPr>
          <w:szCs w:val="28"/>
        </w:rPr>
        <w:t>. </w:t>
      </w:r>
      <w:r w:rsidR="00E12908" w:rsidRPr="00E659AA">
        <w:rPr>
          <w:b/>
          <w:szCs w:val="28"/>
        </w:rPr>
        <w:t>Подразделение взаимодействия Банка России</w:t>
      </w:r>
      <w:r w:rsidR="00830A9F" w:rsidRPr="00E659AA">
        <w:rPr>
          <w:szCs w:val="28"/>
        </w:rPr>
        <w:t xml:space="preserve">, получив </w:t>
      </w:r>
      <w:r w:rsidR="00AE0320" w:rsidRPr="00E659AA">
        <w:rPr>
          <w:szCs w:val="28"/>
        </w:rPr>
        <w:t>Транспортный контейнер</w:t>
      </w:r>
      <w:r w:rsidR="00A3024A" w:rsidRPr="00E659AA">
        <w:rPr>
          <w:szCs w:val="28"/>
        </w:rPr>
        <w:t>,</w:t>
      </w:r>
      <w:r w:rsidR="00830A9F" w:rsidRPr="00E659AA">
        <w:rPr>
          <w:szCs w:val="28"/>
        </w:rPr>
        <w:t xml:space="preserve"> </w:t>
      </w:r>
      <w:r w:rsidR="00E056F5" w:rsidRPr="00E659AA">
        <w:rPr>
          <w:szCs w:val="28"/>
        </w:rPr>
        <w:t xml:space="preserve">предусмотренный РП ЕНС ФНС, </w:t>
      </w:r>
      <w:r w:rsidR="00375DA5" w:rsidRPr="00E659AA">
        <w:rPr>
          <w:szCs w:val="28"/>
        </w:rPr>
        <w:t xml:space="preserve">выполняет проверку </w:t>
      </w:r>
      <w:r w:rsidR="00464F73" w:rsidRPr="00E659AA">
        <w:rPr>
          <w:szCs w:val="28"/>
        </w:rPr>
        <w:t xml:space="preserve">наличия ЭП, </w:t>
      </w:r>
      <w:r w:rsidR="00375DA5" w:rsidRPr="00E659AA">
        <w:rPr>
          <w:szCs w:val="28"/>
        </w:rPr>
        <w:t>структуры</w:t>
      </w:r>
      <w:r w:rsidR="006129C1" w:rsidRPr="00E659AA">
        <w:rPr>
          <w:szCs w:val="28"/>
        </w:rPr>
        <w:t xml:space="preserve"> и </w:t>
      </w:r>
      <w:r w:rsidR="00375DA5" w:rsidRPr="00E659AA">
        <w:rPr>
          <w:szCs w:val="28"/>
        </w:rPr>
        <w:t>уникальности его наименования</w:t>
      </w:r>
      <w:r w:rsidR="006129C1" w:rsidRPr="00E659AA">
        <w:rPr>
          <w:szCs w:val="28"/>
        </w:rPr>
        <w:t xml:space="preserve">, </w:t>
      </w:r>
      <w:r w:rsidR="00ED3440" w:rsidRPr="00E659AA">
        <w:rPr>
          <w:szCs w:val="28"/>
        </w:rPr>
        <w:t xml:space="preserve">выполняет </w:t>
      </w:r>
      <w:r w:rsidR="000A1044" w:rsidRPr="00E659AA">
        <w:rPr>
          <w:szCs w:val="28"/>
        </w:rPr>
        <w:t xml:space="preserve">его </w:t>
      </w:r>
      <w:r w:rsidR="00ED3440" w:rsidRPr="00E659AA">
        <w:rPr>
          <w:szCs w:val="28"/>
        </w:rPr>
        <w:t>разархивирование</w:t>
      </w:r>
      <w:r w:rsidR="000A1044" w:rsidRPr="00E659AA">
        <w:rPr>
          <w:szCs w:val="28"/>
        </w:rPr>
        <w:t>.</w:t>
      </w:r>
    </w:p>
    <w:p w14:paraId="63F6002D" w14:textId="120F42C9" w:rsidR="00E15AD7" w:rsidRPr="00E659AA" w:rsidRDefault="00BB220F" w:rsidP="00302A4B">
      <w:pPr>
        <w:rPr>
          <w:szCs w:val="28"/>
        </w:rPr>
      </w:pPr>
      <w:r w:rsidRPr="00E659AA">
        <w:rPr>
          <w:szCs w:val="28"/>
        </w:rPr>
        <w:t>В случае отрицательного результата</w:t>
      </w:r>
      <w:r w:rsidRPr="00E659AA" w:rsidDel="00AA444A">
        <w:rPr>
          <w:szCs w:val="28"/>
        </w:rPr>
        <w:t xml:space="preserve"> </w:t>
      </w:r>
      <w:r w:rsidR="00815A68" w:rsidRPr="00E659AA">
        <w:rPr>
          <w:szCs w:val="28"/>
        </w:rPr>
        <w:t xml:space="preserve">проверки </w:t>
      </w:r>
      <w:r w:rsidR="00E12908" w:rsidRPr="00E659AA">
        <w:rPr>
          <w:szCs w:val="28"/>
        </w:rPr>
        <w:t>Подразделение взаимодействия Банка России</w:t>
      </w:r>
      <w:r w:rsidR="00302A4B" w:rsidRPr="00E659AA">
        <w:rPr>
          <w:szCs w:val="28"/>
        </w:rPr>
        <w:t xml:space="preserve"> формирует </w:t>
      </w:r>
      <w:r w:rsidR="00E056F5" w:rsidRPr="00E659AA">
        <w:rPr>
          <w:szCs w:val="28"/>
        </w:rPr>
        <w:t xml:space="preserve">ответ, предусмотренный РП ЕНС ФНС с указанием соответствующего кода обработки </w:t>
      </w:r>
      <w:r w:rsidR="00302A4B" w:rsidRPr="00E659AA">
        <w:rPr>
          <w:szCs w:val="28"/>
        </w:rPr>
        <w:t xml:space="preserve">и направляет </w:t>
      </w:r>
      <w:r w:rsidR="00E056F5" w:rsidRPr="00E659AA">
        <w:rPr>
          <w:szCs w:val="28"/>
        </w:rPr>
        <w:t xml:space="preserve">его </w:t>
      </w:r>
      <w:r w:rsidR="00515BE6" w:rsidRPr="00E659AA">
        <w:rPr>
          <w:szCs w:val="28"/>
        </w:rPr>
        <w:t>в УО ФНС России</w:t>
      </w:r>
      <w:r w:rsidR="00E056F5" w:rsidRPr="00E659AA">
        <w:rPr>
          <w:szCs w:val="28"/>
        </w:rPr>
        <w:t xml:space="preserve"> через СМЭВ</w:t>
      </w:r>
      <w:bookmarkStart w:id="16" w:name="_Hlk114158749"/>
      <w:r w:rsidR="00BA623F" w:rsidRPr="00E659AA">
        <w:rPr>
          <w:szCs w:val="28"/>
        </w:rPr>
        <w:t>.</w:t>
      </w:r>
      <w:bookmarkEnd w:id="16"/>
      <w:r w:rsidRPr="00E659AA">
        <w:rPr>
          <w:szCs w:val="28"/>
        </w:rPr>
        <w:t xml:space="preserve"> Дальнейшая обработка поступивших файлов не производится.</w:t>
      </w:r>
    </w:p>
    <w:p w14:paraId="6F719A95" w14:textId="19CFD604" w:rsidR="00FE317F" w:rsidRPr="00E659AA" w:rsidRDefault="00464F73" w:rsidP="00FE317F">
      <w:pPr>
        <w:rPr>
          <w:szCs w:val="28"/>
        </w:rPr>
      </w:pPr>
      <w:r w:rsidRPr="00E659AA">
        <w:rPr>
          <w:szCs w:val="28"/>
        </w:rPr>
        <w:t xml:space="preserve">В случае положительного результата проверки </w:t>
      </w:r>
      <w:r w:rsidR="006129C1" w:rsidRPr="00E659AA">
        <w:rPr>
          <w:szCs w:val="28"/>
        </w:rPr>
        <w:t>Подразделение взаимодействия Банка России</w:t>
      </w:r>
      <w:r w:rsidR="006129C1" w:rsidRPr="00E659AA" w:rsidDel="00515BE6">
        <w:rPr>
          <w:szCs w:val="28"/>
        </w:rPr>
        <w:t xml:space="preserve"> </w:t>
      </w:r>
      <w:r w:rsidR="006129C1" w:rsidRPr="00E659AA">
        <w:rPr>
          <w:szCs w:val="28"/>
        </w:rPr>
        <w:t xml:space="preserve">формирует и направляет </w:t>
      </w:r>
      <w:r w:rsidR="00AF6ECE" w:rsidRPr="00E659AA">
        <w:rPr>
          <w:szCs w:val="28"/>
        </w:rPr>
        <w:t xml:space="preserve">через СМЭВ </w:t>
      </w:r>
      <w:r w:rsidR="006129C1" w:rsidRPr="00E659AA">
        <w:rPr>
          <w:szCs w:val="28"/>
        </w:rPr>
        <w:t xml:space="preserve">в УО ФНС России ответ предусмотренный </w:t>
      </w:r>
      <w:r w:rsidR="00F565FC" w:rsidRPr="00E659AA">
        <w:rPr>
          <w:szCs w:val="28"/>
        </w:rPr>
        <w:t>РП ЕНС ФНС</w:t>
      </w:r>
      <w:r w:rsidR="006129C1" w:rsidRPr="00E659AA">
        <w:rPr>
          <w:szCs w:val="28"/>
        </w:rPr>
        <w:t xml:space="preserve"> с кодом «00»</w:t>
      </w:r>
      <w:r w:rsidRPr="00E659AA">
        <w:rPr>
          <w:szCs w:val="28"/>
        </w:rPr>
        <w:t xml:space="preserve"> и </w:t>
      </w:r>
      <w:r w:rsidR="00FE317F" w:rsidRPr="00E659AA">
        <w:rPr>
          <w:szCs w:val="28"/>
        </w:rPr>
        <w:t>направляет</w:t>
      </w:r>
      <w:r w:rsidR="00870D85" w:rsidRPr="00E659AA">
        <w:rPr>
          <w:szCs w:val="28"/>
        </w:rPr>
        <w:t xml:space="preserve"> </w:t>
      </w:r>
      <w:r w:rsidR="002901CB" w:rsidRPr="00E659AA">
        <w:rPr>
          <w:szCs w:val="28"/>
        </w:rPr>
        <w:t>подразделен</w:t>
      </w:r>
      <w:r w:rsidR="00FE317F" w:rsidRPr="00E659AA">
        <w:rPr>
          <w:szCs w:val="28"/>
        </w:rPr>
        <w:t>ию Банка России</w:t>
      </w:r>
      <w:r w:rsidR="00FE317F" w:rsidRPr="00E659AA" w:rsidDel="00DD58BD">
        <w:rPr>
          <w:szCs w:val="28"/>
        </w:rPr>
        <w:t xml:space="preserve"> </w:t>
      </w:r>
      <w:r w:rsidR="00576D0E" w:rsidRPr="00E659AA">
        <w:rPr>
          <w:szCs w:val="28"/>
        </w:rPr>
        <w:t>Электронный документ</w:t>
      </w:r>
      <w:r w:rsidR="00FE317F" w:rsidRPr="00E659AA">
        <w:rPr>
          <w:szCs w:val="28"/>
        </w:rPr>
        <w:t xml:space="preserve">, сформированный налоговым органом, </w:t>
      </w:r>
      <w:r w:rsidR="00FE317F" w:rsidRPr="00E659AA">
        <w:rPr>
          <w:bCs/>
          <w:szCs w:val="28"/>
        </w:rPr>
        <w:t>квитанцию</w:t>
      </w:r>
      <w:r w:rsidR="00891731" w:rsidRPr="00E659AA">
        <w:rPr>
          <w:bCs/>
          <w:szCs w:val="28"/>
        </w:rPr>
        <w:t xml:space="preserve"> </w:t>
      </w:r>
      <w:r w:rsidR="0018677A" w:rsidRPr="00E659AA">
        <w:rPr>
          <w:szCs w:val="28"/>
        </w:rPr>
        <w:t>УО ФНС России</w:t>
      </w:r>
      <w:r w:rsidR="00FE317F" w:rsidRPr="00E659AA">
        <w:rPr>
          <w:szCs w:val="28"/>
        </w:rPr>
        <w:t>.</w:t>
      </w:r>
    </w:p>
    <w:p w14:paraId="744436F8" w14:textId="77777777" w:rsidR="001A5E8A" w:rsidRPr="00E659AA" w:rsidRDefault="001A5E8A" w:rsidP="001A5E8A">
      <w:pPr>
        <w:rPr>
          <w:szCs w:val="28"/>
        </w:rPr>
      </w:pPr>
      <w:r w:rsidRPr="00E659AA">
        <w:rPr>
          <w:szCs w:val="28"/>
        </w:rPr>
        <w:t>2.5.</w:t>
      </w:r>
      <w:r w:rsidRPr="00E659AA">
        <w:rPr>
          <w:b/>
          <w:szCs w:val="28"/>
        </w:rPr>
        <w:t xml:space="preserve"> УО ФНС России</w:t>
      </w:r>
      <w:r w:rsidRPr="00E659AA">
        <w:rPr>
          <w:szCs w:val="28"/>
        </w:rPr>
        <w:t>, получив от Банка или от Подразделения взаимодействия Банка России ответ, предусмотренный РП ЕНС ФНС с информацией об отказе в приеме Транспортного контейнера по причине невозможности разархивирования, отсутствия ЭП, нарушения структуры его наименования, составляет исправленный Транспортный контейнер, который направляет в Банк, Подразделение взаимодействия Банка России через СМЭВ.</w:t>
      </w:r>
    </w:p>
    <w:p w14:paraId="77FDB736" w14:textId="77777777" w:rsidR="00E96D61" w:rsidRPr="00E659AA" w:rsidRDefault="00E96D61" w:rsidP="00E96D61">
      <w:pPr>
        <w:rPr>
          <w:szCs w:val="28"/>
        </w:rPr>
      </w:pPr>
      <w:r w:rsidRPr="00E659AA">
        <w:rPr>
          <w:szCs w:val="28"/>
        </w:rPr>
        <w:t xml:space="preserve">2.6. </w:t>
      </w:r>
      <w:r w:rsidRPr="00E659AA">
        <w:rPr>
          <w:b/>
          <w:szCs w:val="28"/>
        </w:rPr>
        <w:t>Банк, Подразделение Банка России,</w:t>
      </w:r>
      <w:r w:rsidRPr="00E659AA">
        <w:rPr>
          <w:szCs w:val="28"/>
        </w:rPr>
        <w:t xml:space="preserve"> получив Электронный документ, выполняет проверку его наименования и формата. По результатам проверки направляет Подтверждение PB1 с информацией о положительных либо отрицательных результатах проверки не позднее операционного дня, следующего за днем получения Транспортного контейнера ФНС России. В Подтверждении PB1 указываются:</w:t>
      </w:r>
    </w:p>
    <w:p w14:paraId="5B6A7AD7" w14:textId="5552272D" w:rsidR="00E96D61" w:rsidRPr="00E659AA" w:rsidRDefault="00E96D61" w:rsidP="00E96D61">
      <w:pPr>
        <w:rPr>
          <w:szCs w:val="28"/>
        </w:rPr>
      </w:pPr>
      <w:r w:rsidRPr="00E659AA">
        <w:rPr>
          <w:szCs w:val="28"/>
        </w:rPr>
        <w:t xml:space="preserve">дата размещения в СМЭВ </w:t>
      </w:r>
      <w:r w:rsidR="00294A00" w:rsidRPr="00E659AA">
        <w:rPr>
          <w:szCs w:val="28"/>
        </w:rPr>
        <w:t xml:space="preserve">Транспортного контейнера с электронными документами </w:t>
      </w:r>
      <w:r w:rsidRPr="00E659AA">
        <w:rPr>
          <w:szCs w:val="28"/>
        </w:rPr>
        <w:t>ФНС России (//SendingTimeStamp);</w:t>
      </w:r>
    </w:p>
    <w:p w14:paraId="1EF77D6C" w14:textId="77777777" w:rsidR="00E96D61" w:rsidRPr="00E659AA" w:rsidRDefault="00E96D61" w:rsidP="00E96D61">
      <w:pPr>
        <w:rPr>
          <w:szCs w:val="28"/>
        </w:rPr>
      </w:pPr>
      <w:r w:rsidRPr="00E659AA">
        <w:rPr>
          <w:szCs w:val="28"/>
        </w:rPr>
        <w:t>дата и время завершения проверки формата Электронного документа;</w:t>
      </w:r>
    </w:p>
    <w:p w14:paraId="1793609E" w14:textId="77777777" w:rsidR="00E96D61" w:rsidRPr="00E659AA" w:rsidRDefault="00E96D61" w:rsidP="00E96D61">
      <w:pPr>
        <w:rPr>
          <w:szCs w:val="28"/>
        </w:rPr>
      </w:pPr>
      <w:r w:rsidRPr="00E659AA">
        <w:rPr>
          <w:szCs w:val="28"/>
        </w:rPr>
        <w:t>реквизиты сообщения, содержащего документ налогового органа, позволяющие его идентифицировать;</w:t>
      </w:r>
    </w:p>
    <w:p w14:paraId="0BEE52B6" w14:textId="77777777" w:rsidR="00E96D61" w:rsidRPr="00E659AA" w:rsidRDefault="00E96D61" w:rsidP="00E96D61">
      <w:pPr>
        <w:rPr>
          <w:szCs w:val="28"/>
        </w:rPr>
      </w:pPr>
      <w:r w:rsidRPr="00E659AA">
        <w:rPr>
          <w:szCs w:val="28"/>
        </w:rPr>
        <w:t>в случае отрицательного результата проверки - причина отрицательного результата проверки;</w:t>
      </w:r>
    </w:p>
    <w:p w14:paraId="50E7C444" w14:textId="77777777" w:rsidR="00E96D61" w:rsidRPr="00E659AA" w:rsidRDefault="00E96D61" w:rsidP="00E96D61">
      <w:pPr>
        <w:rPr>
          <w:szCs w:val="28"/>
        </w:rPr>
      </w:pPr>
      <w:r w:rsidRPr="00E659AA">
        <w:rPr>
          <w:szCs w:val="28"/>
        </w:rPr>
        <w:t>Подтверждение включается в состав Транспортного контейнера, направляемого через СМЭВ.</w:t>
      </w:r>
    </w:p>
    <w:p w14:paraId="66614EBA" w14:textId="77777777" w:rsidR="00E96D61" w:rsidRPr="00E659AA" w:rsidRDefault="00E96D61" w:rsidP="00E96D61">
      <w:pPr>
        <w:rPr>
          <w:szCs w:val="28"/>
        </w:rPr>
      </w:pPr>
      <w:r w:rsidRPr="00E659AA">
        <w:rPr>
          <w:szCs w:val="28"/>
        </w:rPr>
        <w:t>2.7. Датой и временем получения Банком, подразделением Банка России Электронного документа налогового органа считаются наименьшая:</w:t>
      </w:r>
    </w:p>
    <w:p w14:paraId="3E16103C" w14:textId="77777777" w:rsidR="00E15AD7" w:rsidRPr="00E659AA" w:rsidRDefault="00E96D61" w:rsidP="00E96D61">
      <w:pPr>
        <w:rPr>
          <w:szCs w:val="28"/>
        </w:rPr>
      </w:pPr>
      <w:r w:rsidRPr="00E659AA">
        <w:rPr>
          <w:szCs w:val="28"/>
        </w:rPr>
        <w:t>дата и время</w:t>
      </w:r>
      <w:r w:rsidRPr="00E659AA" w:rsidDel="00014482">
        <w:rPr>
          <w:szCs w:val="28"/>
        </w:rPr>
        <w:t xml:space="preserve"> </w:t>
      </w:r>
      <w:r w:rsidRPr="00E659AA">
        <w:rPr>
          <w:szCs w:val="28"/>
        </w:rPr>
        <w:t>завершения проверки формата Электронного документа в случае ее положительного результата;</w:t>
      </w:r>
    </w:p>
    <w:p w14:paraId="6F799F64" w14:textId="743F2356" w:rsidR="00E96D61" w:rsidRPr="00E659AA" w:rsidRDefault="00E96D61" w:rsidP="00E96D61">
      <w:pPr>
        <w:rPr>
          <w:szCs w:val="28"/>
        </w:rPr>
      </w:pPr>
      <w:r w:rsidRPr="00E659AA">
        <w:rPr>
          <w:szCs w:val="28"/>
        </w:rPr>
        <w:t>дата и время</w:t>
      </w:r>
      <w:r w:rsidRPr="00E659AA" w:rsidDel="00014482">
        <w:rPr>
          <w:szCs w:val="28"/>
        </w:rPr>
        <w:t xml:space="preserve"> </w:t>
      </w:r>
      <w:r w:rsidR="00AF6ECE" w:rsidRPr="00E659AA">
        <w:rPr>
          <w:szCs w:val="28"/>
        </w:rPr>
        <w:t xml:space="preserve">конца </w:t>
      </w:r>
      <w:r w:rsidRPr="00E659AA">
        <w:rPr>
          <w:szCs w:val="28"/>
        </w:rPr>
        <w:t xml:space="preserve">рабочего дня, следующего за днем размещения в СМЭВ </w:t>
      </w:r>
      <w:r w:rsidR="00294A00" w:rsidRPr="00E659AA">
        <w:rPr>
          <w:szCs w:val="28"/>
        </w:rPr>
        <w:t xml:space="preserve">Транспортного контейнера с электронными документами </w:t>
      </w:r>
      <w:r w:rsidRPr="00E659AA">
        <w:rPr>
          <w:szCs w:val="28"/>
        </w:rPr>
        <w:t>ФНС России (//SendingTimeStamp).</w:t>
      </w:r>
    </w:p>
    <w:p w14:paraId="27E4B81D" w14:textId="69888ADB" w:rsidR="00BD0477" w:rsidRPr="00E659AA" w:rsidRDefault="00AF06E4" w:rsidP="0019735D">
      <w:pPr>
        <w:rPr>
          <w:szCs w:val="28"/>
        </w:rPr>
      </w:pPr>
      <w:r w:rsidRPr="00E659AA">
        <w:rPr>
          <w:szCs w:val="28"/>
        </w:rPr>
        <w:lastRenderedPageBreak/>
        <w:t>2.</w:t>
      </w:r>
      <w:r w:rsidR="00E96D61" w:rsidRPr="00E659AA">
        <w:rPr>
          <w:szCs w:val="28"/>
        </w:rPr>
        <w:t>8</w:t>
      </w:r>
      <w:r w:rsidR="0019735D" w:rsidRPr="00E659AA">
        <w:rPr>
          <w:szCs w:val="28"/>
        </w:rPr>
        <w:t>. </w:t>
      </w:r>
      <w:r w:rsidR="0018677A" w:rsidRPr="00E659AA">
        <w:rPr>
          <w:b/>
          <w:szCs w:val="28"/>
        </w:rPr>
        <w:t>УО ФНС России</w:t>
      </w:r>
      <w:r w:rsidR="0019735D" w:rsidRPr="00E659AA">
        <w:rPr>
          <w:szCs w:val="28"/>
        </w:rPr>
        <w:t xml:space="preserve">, получив </w:t>
      </w:r>
      <w:r w:rsidR="00AE0320" w:rsidRPr="00E659AA">
        <w:rPr>
          <w:szCs w:val="28"/>
        </w:rPr>
        <w:t>Транспортный контейнер</w:t>
      </w:r>
      <w:r w:rsidR="00777C81" w:rsidRPr="00E659AA">
        <w:rPr>
          <w:szCs w:val="28"/>
        </w:rPr>
        <w:t xml:space="preserve"> </w:t>
      </w:r>
      <w:r w:rsidR="00D94175" w:rsidRPr="00E659AA">
        <w:rPr>
          <w:szCs w:val="28"/>
        </w:rPr>
        <w:t xml:space="preserve">Банка </w:t>
      </w:r>
      <w:r w:rsidR="00777C81" w:rsidRPr="00E659AA">
        <w:rPr>
          <w:szCs w:val="28"/>
        </w:rPr>
        <w:t>или</w:t>
      </w:r>
      <w:r w:rsidR="0019735D" w:rsidRPr="00E659AA">
        <w:rPr>
          <w:szCs w:val="28"/>
        </w:rPr>
        <w:t xml:space="preserve"> </w:t>
      </w:r>
      <w:r w:rsidR="007570D6" w:rsidRPr="00E659AA">
        <w:rPr>
          <w:szCs w:val="28"/>
        </w:rPr>
        <w:t>Подразделения взаимодействия Банка России</w:t>
      </w:r>
      <w:r w:rsidR="00A6264C" w:rsidRPr="00E659AA">
        <w:rPr>
          <w:szCs w:val="28"/>
        </w:rPr>
        <w:t>,</w:t>
      </w:r>
      <w:r w:rsidR="007570D6" w:rsidRPr="00E659AA" w:rsidDel="007570D6">
        <w:rPr>
          <w:szCs w:val="28"/>
        </w:rPr>
        <w:t xml:space="preserve"> </w:t>
      </w:r>
      <w:r w:rsidR="00AF6ECE" w:rsidRPr="00E659AA">
        <w:rPr>
          <w:szCs w:val="28"/>
        </w:rPr>
        <w:t>предусмотренный РП ЕНС Банка,</w:t>
      </w:r>
      <w:r w:rsidR="00AF6ECE" w:rsidRPr="00E659AA" w:rsidDel="007570D6">
        <w:rPr>
          <w:szCs w:val="28"/>
        </w:rPr>
        <w:t xml:space="preserve"> </w:t>
      </w:r>
      <w:r w:rsidR="00AF6ECE" w:rsidRPr="00E659AA">
        <w:rPr>
          <w:szCs w:val="28"/>
        </w:rPr>
        <w:t xml:space="preserve">осуществляет проверку наличия ЭП, его </w:t>
      </w:r>
      <w:r w:rsidR="0019735D" w:rsidRPr="00E659AA">
        <w:rPr>
          <w:szCs w:val="28"/>
        </w:rPr>
        <w:t xml:space="preserve">осуществляет проверку </w:t>
      </w:r>
      <w:r w:rsidR="00D94175" w:rsidRPr="00E659AA">
        <w:rPr>
          <w:szCs w:val="28"/>
        </w:rPr>
        <w:t xml:space="preserve">его </w:t>
      </w:r>
      <w:r w:rsidR="0019735D" w:rsidRPr="00E659AA">
        <w:rPr>
          <w:szCs w:val="28"/>
        </w:rPr>
        <w:t>структуры</w:t>
      </w:r>
      <w:r w:rsidR="00F24408" w:rsidRPr="00E659AA">
        <w:rPr>
          <w:szCs w:val="28"/>
        </w:rPr>
        <w:t xml:space="preserve"> </w:t>
      </w:r>
      <w:r w:rsidR="006129C1" w:rsidRPr="00E659AA">
        <w:rPr>
          <w:szCs w:val="28"/>
        </w:rPr>
        <w:t xml:space="preserve">и </w:t>
      </w:r>
      <w:r w:rsidR="0019735D" w:rsidRPr="00E659AA">
        <w:rPr>
          <w:szCs w:val="28"/>
        </w:rPr>
        <w:t>уникальности наименования</w:t>
      </w:r>
      <w:r w:rsidR="006129C1" w:rsidRPr="00E659AA">
        <w:rPr>
          <w:szCs w:val="28"/>
        </w:rPr>
        <w:t xml:space="preserve">, </w:t>
      </w:r>
      <w:r w:rsidR="0019735D" w:rsidRPr="00E659AA">
        <w:rPr>
          <w:szCs w:val="28"/>
        </w:rPr>
        <w:t>выполняет его разархивирование.</w:t>
      </w:r>
    </w:p>
    <w:p w14:paraId="0C7802E3" w14:textId="501523AD" w:rsidR="00777C81" w:rsidRPr="00E659AA" w:rsidRDefault="000F690C" w:rsidP="0019735D">
      <w:pPr>
        <w:rPr>
          <w:szCs w:val="28"/>
        </w:rPr>
      </w:pPr>
      <w:r w:rsidRPr="00E659AA">
        <w:rPr>
          <w:szCs w:val="28"/>
        </w:rPr>
        <w:t>В случае отрицательного результата</w:t>
      </w:r>
      <w:r w:rsidRPr="00E659AA" w:rsidDel="00AA444A">
        <w:rPr>
          <w:szCs w:val="28"/>
        </w:rPr>
        <w:t xml:space="preserve"> </w:t>
      </w:r>
      <w:r w:rsidRPr="00E659AA">
        <w:rPr>
          <w:szCs w:val="28"/>
        </w:rPr>
        <w:t xml:space="preserve">проверки </w:t>
      </w:r>
      <w:r w:rsidR="0018677A" w:rsidRPr="00E659AA">
        <w:rPr>
          <w:szCs w:val="28"/>
        </w:rPr>
        <w:t>УО ФНС России</w:t>
      </w:r>
      <w:r w:rsidR="0019735D" w:rsidRPr="00E659AA">
        <w:rPr>
          <w:szCs w:val="28"/>
        </w:rPr>
        <w:t xml:space="preserve"> формирует</w:t>
      </w:r>
      <w:r w:rsidR="00E96696" w:rsidRPr="00E659AA">
        <w:rPr>
          <w:szCs w:val="28"/>
        </w:rPr>
        <w:t xml:space="preserve"> </w:t>
      </w:r>
      <w:r w:rsidR="00AF6ECE" w:rsidRPr="00E659AA">
        <w:rPr>
          <w:szCs w:val="28"/>
        </w:rPr>
        <w:t xml:space="preserve">ответ, предусмотренный РП ЕНС Банка с указанием соответствующего кода обработки </w:t>
      </w:r>
      <w:r w:rsidR="00E96696" w:rsidRPr="00E659AA">
        <w:rPr>
          <w:szCs w:val="28"/>
        </w:rPr>
        <w:t xml:space="preserve">и направляет </w:t>
      </w:r>
      <w:r w:rsidR="00AF6ECE" w:rsidRPr="00E659AA">
        <w:rPr>
          <w:szCs w:val="28"/>
        </w:rPr>
        <w:t xml:space="preserve">его </w:t>
      </w:r>
      <w:r w:rsidR="00E96696" w:rsidRPr="00E659AA">
        <w:rPr>
          <w:szCs w:val="28"/>
        </w:rPr>
        <w:t>в Банк</w:t>
      </w:r>
      <w:r w:rsidR="00AF6ECE" w:rsidRPr="00E659AA">
        <w:rPr>
          <w:szCs w:val="28"/>
        </w:rPr>
        <w:t xml:space="preserve"> или</w:t>
      </w:r>
      <w:r w:rsidR="00E96696" w:rsidRPr="00E659AA">
        <w:rPr>
          <w:szCs w:val="28"/>
        </w:rPr>
        <w:t xml:space="preserve"> Подразделение Банка России</w:t>
      </w:r>
      <w:r w:rsidR="001A4B17" w:rsidRPr="00E659AA">
        <w:rPr>
          <w:szCs w:val="28"/>
        </w:rPr>
        <w:t xml:space="preserve"> </w:t>
      </w:r>
      <w:r w:rsidR="00AF6ECE" w:rsidRPr="00E659AA">
        <w:rPr>
          <w:szCs w:val="28"/>
        </w:rPr>
        <w:t>через СМЭВ</w:t>
      </w:r>
      <w:r w:rsidR="00777C81" w:rsidRPr="00E659AA">
        <w:rPr>
          <w:szCs w:val="28"/>
        </w:rPr>
        <w:t>.</w:t>
      </w:r>
      <w:r w:rsidRPr="00E659AA">
        <w:rPr>
          <w:szCs w:val="28"/>
        </w:rPr>
        <w:t xml:space="preserve"> Дальнейшая обработка поступивших файлов не производится.</w:t>
      </w:r>
      <w:r w:rsidR="00D94175" w:rsidRPr="00E659AA">
        <w:t xml:space="preserve"> </w:t>
      </w:r>
      <w:r w:rsidR="00D94175" w:rsidRPr="00E659AA">
        <w:rPr>
          <w:szCs w:val="28"/>
        </w:rPr>
        <w:t xml:space="preserve">При положительных результатах проверки </w:t>
      </w:r>
      <w:r w:rsidR="006129C1" w:rsidRPr="00E659AA">
        <w:rPr>
          <w:szCs w:val="28"/>
        </w:rPr>
        <w:t>УО ФНС России</w:t>
      </w:r>
      <w:r w:rsidR="006129C1" w:rsidRPr="00E659AA" w:rsidDel="00515BE6">
        <w:rPr>
          <w:szCs w:val="28"/>
        </w:rPr>
        <w:t xml:space="preserve"> </w:t>
      </w:r>
      <w:r w:rsidR="006129C1" w:rsidRPr="00E659AA">
        <w:rPr>
          <w:szCs w:val="28"/>
        </w:rPr>
        <w:t xml:space="preserve">формирует </w:t>
      </w:r>
      <w:r w:rsidR="001A4B17" w:rsidRPr="00E659AA">
        <w:rPr>
          <w:szCs w:val="28"/>
        </w:rPr>
        <w:t xml:space="preserve">ответ, предусмотренный РП ЕНС Банка с кодом обработки «00» и направляет его через СМЭВ </w:t>
      </w:r>
      <w:r w:rsidR="006129C1" w:rsidRPr="00E659AA">
        <w:rPr>
          <w:szCs w:val="28"/>
        </w:rPr>
        <w:t>в Банк, Подразделение Банка России</w:t>
      </w:r>
      <w:r w:rsidR="00D94175" w:rsidRPr="00E659AA">
        <w:rPr>
          <w:szCs w:val="28"/>
        </w:rPr>
        <w:t>.</w:t>
      </w:r>
    </w:p>
    <w:p w14:paraId="7313637A" w14:textId="686708B1" w:rsidR="001726F2" w:rsidRPr="00E659AA" w:rsidRDefault="00AF06E4" w:rsidP="001726F2">
      <w:pPr>
        <w:rPr>
          <w:szCs w:val="28"/>
        </w:rPr>
      </w:pPr>
      <w:r w:rsidRPr="00E659AA">
        <w:rPr>
          <w:szCs w:val="28"/>
        </w:rPr>
        <w:t>2.</w:t>
      </w:r>
      <w:r w:rsidR="00683222" w:rsidRPr="00E659AA">
        <w:rPr>
          <w:szCs w:val="28"/>
        </w:rPr>
        <w:t>9</w:t>
      </w:r>
      <w:r w:rsidR="001726F2" w:rsidRPr="00E659AA">
        <w:rPr>
          <w:szCs w:val="28"/>
        </w:rPr>
        <w:t>.</w:t>
      </w:r>
      <w:r w:rsidR="001726F2" w:rsidRPr="00E659AA">
        <w:rPr>
          <w:b/>
          <w:szCs w:val="28"/>
        </w:rPr>
        <w:t xml:space="preserve"> Банк, </w:t>
      </w:r>
      <w:r w:rsidR="00E12908" w:rsidRPr="00E659AA">
        <w:rPr>
          <w:b/>
          <w:szCs w:val="28"/>
        </w:rPr>
        <w:t>Подразделение взаимодействия Банка России</w:t>
      </w:r>
      <w:r w:rsidR="001726F2" w:rsidRPr="00E659AA">
        <w:rPr>
          <w:szCs w:val="28"/>
        </w:rPr>
        <w:t xml:space="preserve"> </w:t>
      </w:r>
      <w:r w:rsidR="001A4B17" w:rsidRPr="00E659AA">
        <w:rPr>
          <w:szCs w:val="28"/>
        </w:rPr>
        <w:t xml:space="preserve">в случае получения ответа, предусмотренного РП ЕНС Банка, с отрицательным результатом проверки Транспортного контейнера составляет исправленный Транспортный контейнер </w:t>
      </w:r>
      <w:bookmarkStart w:id="17" w:name="_Hlk195547172"/>
      <w:r w:rsidR="001A4B17" w:rsidRPr="00E659AA">
        <w:rPr>
          <w:szCs w:val="28"/>
        </w:rPr>
        <w:t>с новым порядковым номером в наименовании файла</w:t>
      </w:r>
      <w:bookmarkEnd w:id="17"/>
      <w:r w:rsidR="001A4B17" w:rsidRPr="00E659AA">
        <w:rPr>
          <w:szCs w:val="28"/>
        </w:rPr>
        <w:t xml:space="preserve"> и направляет его </w:t>
      </w:r>
      <w:bookmarkStart w:id="18" w:name="_Hlk114487709"/>
      <w:r w:rsidR="001A4B17" w:rsidRPr="00E659AA">
        <w:rPr>
          <w:szCs w:val="28"/>
        </w:rPr>
        <w:t>через СМЭВ</w:t>
      </w:r>
      <w:bookmarkEnd w:id="18"/>
      <w:r w:rsidR="00E96696" w:rsidRPr="00E659AA">
        <w:rPr>
          <w:szCs w:val="28"/>
        </w:rPr>
        <w:t>.</w:t>
      </w:r>
    </w:p>
    <w:p w14:paraId="49DC352F" w14:textId="1A1F6FF0" w:rsidR="00FB2D0F" w:rsidRPr="00E659AA" w:rsidRDefault="00AF06E4" w:rsidP="00FB2D0F">
      <w:pPr>
        <w:rPr>
          <w:szCs w:val="28"/>
        </w:rPr>
      </w:pPr>
      <w:r w:rsidRPr="00E659AA">
        <w:rPr>
          <w:szCs w:val="28"/>
        </w:rPr>
        <w:t>2.</w:t>
      </w:r>
      <w:r w:rsidR="00143EE6" w:rsidRPr="00E659AA">
        <w:rPr>
          <w:szCs w:val="28"/>
        </w:rPr>
        <w:t>1</w:t>
      </w:r>
      <w:r w:rsidR="00683222" w:rsidRPr="00E659AA">
        <w:rPr>
          <w:szCs w:val="28"/>
        </w:rPr>
        <w:t>0</w:t>
      </w:r>
      <w:r w:rsidR="00FB2D0F" w:rsidRPr="00E659AA">
        <w:rPr>
          <w:szCs w:val="28"/>
        </w:rPr>
        <w:t>. </w:t>
      </w:r>
      <w:r w:rsidR="00FB2D0F" w:rsidRPr="00E659AA">
        <w:rPr>
          <w:b/>
          <w:szCs w:val="28"/>
        </w:rPr>
        <w:t>УО ФНС России</w:t>
      </w:r>
      <w:r w:rsidR="00FB2D0F" w:rsidRPr="00E659AA">
        <w:rPr>
          <w:szCs w:val="28"/>
        </w:rPr>
        <w:t xml:space="preserve"> после получения </w:t>
      </w:r>
      <w:r w:rsidR="00BB19FE" w:rsidRPr="00E659AA">
        <w:rPr>
          <w:szCs w:val="28"/>
        </w:rPr>
        <w:t>Подтверждения</w:t>
      </w:r>
      <w:r w:rsidR="00160802" w:rsidRPr="00E659AA">
        <w:rPr>
          <w:szCs w:val="28"/>
        </w:rPr>
        <w:t xml:space="preserve"> PB1</w:t>
      </w:r>
      <w:r w:rsidR="00547231" w:rsidRPr="00E659AA">
        <w:rPr>
          <w:szCs w:val="28"/>
        </w:rPr>
        <w:t>, PB2</w:t>
      </w:r>
      <w:r w:rsidR="00BB19FE" w:rsidRPr="00E659AA">
        <w:rPr>
          <w:szCs w:val="28"/>
        </w:rPr>
        <w:t xml:space="preserve"> Банка</w:t>
      </w:r>
      <w:r w:rsidR="00822A86" w:rsidRPr="00E659AA">
        <w:rPr>
          <w:szCs w:val="28"/>
        </w:rPr>
        <w:t>,</w:t>
      </w:r>
      <w:r w:rsidR="00FB2D0F" w:rsidRPr="00E659AA">
        <w:rPr>
          <w:szCs w:val="28"/>
        </w:rPr>
        <w:t xml:space="preserve"> </w:t>
      </w:r>
      <w:r w:rsidR="00BB19FE" w:rsidRPr="00E659AA">
        <w:rPr>
          <w:szCs w:val="28"/>
        </w:rPr>
        <w:t xml:space="preserve">Подразделения </w:t>
      </w:r>
      <w:r w:rsidR="00FB2D0F" w:rsidRPr="00E659AA">
        <w:rPr>
          <w:szCs w:val="28"/>
        </w:rPr>
        <w:t>Банка России осуществляет проверку структуры наименования</w:t>
      </w:r>
      <w:r w:rsidR="00570A6D" w:rsidRPr="00E659AA">
        <w:rPr>
          <w:szCs w:val="28"/>
        </w:rPr>
        <w:t xml:space="preserve"> </w:t>
      </w:r>
      <w:r w:rsidR="00FB2D0F" w:rsidRPr="00E659AA">
        <w:rPr>
          <w:szCs w:val="28"/>
        </w:rPr>
        <w:t xml:space="preserve">и его </w:t>
      </w:r>
      <w:r w:rsidR="00753603" w:rsidRPr="00E659AA">
        <w:rPr>
          <w:szCs w:val="28"/>
        </w:rPr>
        <w:t xml:space="preserve">соответствия </w:t>
      </w:r>
      <w:r w:rsidR="00FB2D0F" w:rsidRPr="00E659AA">
        <w:rPr>
          <w:szCs w:val="28"/>
        </w:rPr>
        <w:t xml:space="preserve">направленному ранее Электронному документу </w:t>
      </w:r>
      <w:r w:rsidR="00FB2D0F" w:rsidRPr="00E659AA">
        <w:rPr>
          <w:bCs/>
          <w:szCs w:val="28"/>
        </w:rPr>
        <w:t>налогового органа</w:t>
      </w:r>
      <w:r w:rsidR="00FB2D0F" w:rsidRPr="00E659AA">
        <w:rPr>
          <w:szCs w:val="28"/>
        </w:rPr>
        <w:t>.</w:t>
      </w:r>
    </w:p>
    <w:p w14:paraId="1FF11B47" w14:textId="78E4BEAF" w:rsidR="00F070ED" w:rsidRPr="00E659AA" w:rsidRDefault="00F070ED" w:rsidP="00F070ED">
      <w:pPr>
        <w:rPr>
          <w:bCs/>
          <w:szCs w:val="28"/>
        </w:rPr>
      </w:pPr>
      <w:r w:rsidRPr="00E659AA">
        <w:rPr>
          <w:bCs/>
          <w:szCs w:val="28"/>
        </w:rPr>
        <w:t>В случае отрицательного результата</w:t>
      </w:r>
      <w:r w:rsidRPr="00E659AA" w:rsidDel="00AA444A">
        <w:rPr>
          <w:bCs/>
          <w:szCs w:val="28"/>
        </w:rPr>
        <w:t xml:space="preserve"> </w:t>
      </w:r>
      <w:r w:rsidRPr="00E659AA">
        <w:rPr>
          <w:bCs/>
          <w:szCs w:val="28"/>
        </w:rPr>
        <w:t xml:space="preserve">проверки </w:t>
      </w:r>
      <w:r w:rsidR="00547231" w:rsidRPr="00E659AA">
        <w:rPr>
          <w:szCs w:val="28"/>
        </w:rPr>
        <w:t>Подтверждения PB1</w:t>
      </w:r>
      <w:r w:rsidR="00547231" w:rsidRPr="00E659AA">
        <w:rPr>
          <w:bCs/>
          <w:szCs w:val="28"/>
        </w:rPr>
        <w:t xml:space="preserve"> </w:t>
      </w:r>
      <w:r w:rsidRPr="00E659AA">
        <w:rPr>
          <w:bCs/>
          <w:szCs w:val="28"/>
        </w:rPr>
        <w:t>УО ФНС России формирует Квитанцию с информацией об отрицательных результатах проверки в форматах, предусмотренных документом Описание форматов «Налог». Дальнейшая обработка файла не производится. При положительных результатах проверки Квитанция не направляется.</w:t>
      </w:r>
    </w:p>
    <w:p w14:paraId="7FB0260A" w14:textId="77777777" w:rsidR="00422E92" w:rsidRPr="00E659AA" w:rsidRDefault="00422E92" w:rsidP="00422E92">
      <w:pPr>
        <w:rPr>
          <w:bCs/>
          <w:szCs w:val="28"/>
        </w:rPr>
      </w:pPr>
      <w:r w:rsidRPr="00E659AA">
        <w:rPr>
          <w:bCs/>
          <w:szCs w:val="28"/>
        </w:rPr>
        <w:t>По результатам проверки Подтверждения PB2 УО ФНС России формирует Квитанцию с информацией о положительных или отрицательных результатах проверки в форматах, предусмотренных документом Описание форматов «Налог».</w:t>
      </w:r>
    </w:p>
    <w:p w14:paraId="23B05721" w14:textId="77777777" w:rsidR="00FB2D0F" w:rsidRPr="00E659AA" w:rsidRDefault="00FB2D0F" w:rsidP="00FB2D0F">
      <w:pPr>
        <w:rPr>
          <w:szCs w:val="28"/>
        </w:rPr>
      </w:pPr>
      <w:r w:rsidRPr="00E659AA">
        <w:rPr>
          <w:bCs/>
          <w:szCs w:val="28"/>
        </w:rPr>
        <w:t>Квитанция</w:t>
      </w:r>
      <w:r w:rsidRPr="00E659AA">
        <w:rPr>
          <w:szCs w:val="28"/>
        </w:rPr>
        <w:t xml:space="preserve">, содержащая информацию </w:t>
      </w:r>
      <w:r w:rsidR="00B22095" w:rsidRPr="00E659AA">
        <w:rPr>
          <w:szCs w:val="28"/>
        </w:rPr>
        <w:t xml:space="preserve">о </w:t>
      </w:r>
      <w:r w:rsidRPr="00E659AA">
        <w:rPr>
          <w:szCs w:val="28"/>
        </w:rPr>
        <w:t xml:space="preserve">результатах проверки </w:t>
      </w:r>
      <w:r w:rsidR="00160802" w:rsidRPr="00E659AA">
        <w:rPr>
          <w:szCs w:val="28"/>
        </w:rPr>
        <w:t>Подтверждения PB1</w:t>
      </w:r>
      <w:r w:rsidRPr="00E659AA">
        <w:rPr>
          <w:szCs w:val="28"/>
        </w:rPr>
        <w:t>,</w:t>
      </w:r>
      <w:r w:rsidR="00683222" w:rsidRPr="00E659AA">
        <w:rPr>
          <w:szCs w:val="28"/>
        </w:rPr>
        <w:t xml:space="preserve"> PB2 </w:t>
      </w:r>
      <w:r w:rsidRPr="00E659AA">
        <w:rPr>
          <w:szCs w:val="28"/>
        </w:rPr>
        <w:t xml:space="preserve">включается в состав </w:t>
      </w:r>
      <w:r w:rsidR="00AE0320" w:rsidRPr="00E659AA">
        <w:rPr>
          <w:szCs w:val="28"/>
        </w:rPr>
        <w:t>Транспортного контейнера</w:t>
      </w:r>
      <w:r w:rsidR="00BF3042" w:rsidRPr="00E659AA">
        <w:rPr>
          <w:szCs w:val="28"/>
        </w:rPr>
        <w:t xml:space="preserve"> ФНС</w:t>
      </w:r>
      <w:r w:rsidRPr="00E659AA">
        <w:rPr>
          <w:szCs w:val="28"/>
        </w:rPr>
        <w:t>, который направляется в</w:t>
      </w:r>
      <w:r w:rsidR="00E65CE6" w:rsidRPr="00E659AA">
        <w:rPr>
          <w:szCs w:val="28"/>
        </w:rPr>
        <w:t xml:space="preserve"> </w:t>
      </w:r>
      <w:r w:rsidR="00745F7A" w:rsidRPr="00E659AA">
        <w:rPr>
          <w:szCs w:val="28"/>
        </w:rPr>
        <w:t>Банк</w:t>
      </w:r>
      <w:r w:rsidRPr="00E659AA">
        <w:rPr>
          <w:szCs w:val="28"/>
        </w:rPr>
        <w:t xml:space="preserve"> </w:t>
      </w:r>
      <w:r w:rsidR="00683222" w:rsidRPr="00E659AA">
        <w:rPr>
          <w:szCs w:val="28"/>
        </w:rPr>
        <w:t xml:space="preserve">или Подразделение взаимодействия </w:t>
      </w:r>
      <w:r w:rsidRPr="00E659AA">
        <w:rPr>
          <w:szCs w:val="28"/>
        </w:rPr>
        <w:t xml:space="preserve">Банка России </w:t>
      </w:r>
      <w:r w:rsidR="00822A86" w:rsidRPr="00E659AA">
        <w:rPr>
          <w:szCs w:val="28"/>
        </w:rPr>
        <w:t>через СМЭВ.</w:t>
      </w:r>
    </w:p>
    <w:p w14:paraId="3F0B4C74" w14:textId="77777777" w:rsidR="004106F2" w:rsidRPr="00E659AA" w:rsidRDefault="00AF06E4" w:rsidP="004106F2">
      <w:pPr>
        <w:rPr>
          <w:szCs w:val="28"/>
        </w:rPr>
      </w:pPr>
      <w:r w:rsidRPr="00E659AA">
        <w:rPr>
          <w:szCs w:val="28"/>
        </w:rPr>
        <w:t>2.</w:t>
      </w:r>
      <w:r w:rsidR="00143EE6" w:rsidRPr="00E659AA">
        <w:rPr>
          <w:szCs w:val="28"/>
        </w:rPr>
        <w:t>1</w:t>
      </w:r>
      <w:r w:rsidR="00683222" w:rsidRPr="00E659AA">
        <w:rPr>
          <w:szCs w:val="28"/>
        </w:rPr>
        <w:t>1</w:t>
      </w:r>
      <w:r w:rsidR="004106F2" w:rsidRPr="00E659AA">
        <w:rPr>
          <w:szCs w:val="28"/>
        </w:rPr>
        <w:t xml:space="preserve">. </w:t>
      </w:r>
      <w:r w:rsidR="00104202" w:rsidRPr="00E659AA">
        <w:rPr>
          <w:b/>
          <w:szCs w:val="28"/>
        </w:rPr>
        <w:t xml:space="preserve">Банк, Подразделение взаимодействия Банка России </w:t>
      </w:r>
      <w:r w:rsidR="00104202" w:rsidRPr="00E659AA">
        <w:rPr>
          <w:szCs w:val="28"/>
        </w:rPr>
        <w:t xml:space="preserve">в случае получения Квитанции с отрицательными результатами проверки Подтверждения формирует исправленное Подтверждение и направляет его в составе </w:t>
      </w:r>
      <w:r w:rsidR="00AE0320" w:rsidRPr="00E659AA">
        <w:rPr>
          <w:szCs w:val="28"/>
        </w:rPr>
        <w:t>Транспортного контейнера</w:t>
      </w:r>
      <w:r w:rsidR="00104202" w:rsidRPr="00E659AA">
        <w:rPr>
          <w:szCs w:val="28"/>
        </w:rPr>
        <w:t xml:space="preserve"> </w:t>
      </w:r>
      <w:r w:rsidR="00BF3042" w:rsidRPr="00E659AA">
        <w:rPr>
          <w:szCs w:val="28"/>
        </w:rPr>
        <w:t xml:space="preserve">Банка </w:t>
      </w:r>
      <w:r w:rsidR="00104202" w:rsidRPr="00E659AA">
        <w:rPr>
          <w:szCs w:val="28"/>
        </w:rPr>
        <w:t>через СМЭВ</w:t>
      </w:r>
      <w:r w:rsidR="004106F2" w:rsidRPr="00E659AA">
        <w:rPr>
          <w:szCs w:val="28"/>
        </w:rPr>
        <w:t>.</w:t>
      </w:r>
    </w:p>
    <w:p w14:paraId="63675EDD" w14:textId="77777777" w:rsidR="00AD6CC7" w:rsidRPr="00E659AA" w:rsidRDefault="00AD6CC7" w:rsidP="00AD6CC7">
      <w:pPr>
        <w:tabs>
          <w:tab w:val="left" w:pos="2127"/>
        </w:tabs>
        <w:rPr>
          <w:szCs w:val="28"/>
        </w:rPr>
      </w:pPr>
      <w:bookmarkStart w:id="19" w:name="_Hlk144821630"/>
      <w:r w:rsidRPr="00E659AA">
        <w:rPr>
          <w:szCs w:val="28"/>
        </w:rPr>
        <w:t>Подтверждением получения налоговым органом служебного сообщения Банка, Подразделения взаимодействия Банка России PB1 является получение ответа от ФНС России предусмотренного РП ЕНС Банка.</w:t>
      </w:r>
    </w:p>
    <w:p w14:paraId="4FE5DB04" w14:textId="77777777" w:rsidR="00BF2D76" w:rsidRPr="00E659AA" w:rsidRDefault="00AD6CC7" w:rsidP="00AD6CC7">
      <w:pPr>
        <w:tabs>
          <w:tab w:val="left" w:pos="2127"/>
        </w:tabs>
        <w:rPr>
          <w:szCs w:val="28"/>
        </w:rPr>
      </w:pPr>
      <w:r w:rsidRPr="00E659AA">
        <w:rPr>
          <w:szCs w:val="28"/>
        </w:rPr>
        <w:lastRenderedPageBreak/>
        <w:t>Урегулирование ситуаций отсутствия ответа, предусмотренного РП ЕНС осуществляется через ситуационный центр СМЭВ.</w:t>
      </w:r>
    </w:p>
    <w:p w14:paraId="2F80D236" w14:textId="5ED942D5" w:rsidR="00645178" w:rsidRPr="00E659AA" w:rsidRDefault="009F53A0" w:rsidP="00AD6CC7">
      <w:pPr>
        <w:tabs>
          <w:tab w:val="left" w:pos="2127"/>
        </w:tabs>
        <w:rPr>
          <w:szCs w:val="28"/>
        </w:rPr>
      </w:pPr>
      <w:r w:rsidRPr="00E659AA">
        <w:rPr>
          <w:szCs w:val="28"/>
        </w:rPr>
        <w:t>2.1</w:t>
      </w:r>
      <w:r w:rsidR="00683222" w:rsidRPr="00E659AA">
        <w:rPr>
          <w:szCs w:val="28"/>
        </w:rPr>
        <w:t>2</w:t>
      </w:r>
      <w:r w:rsidRPr="00E659AA">
        <w:rPr>
          <w:szCs w:val="28"/>
        </w:rPr>
        <w:t xml:space="preserve">. </w:t>
      </w:r>
      <w:r w:rsidR="00FD4E54" w:rsidRPr="00E659AA">
        <w:rPr>
          <w:b/>
          <w:szCs w:val="28"/>
        </w:rPr>
        <w:t xml:space="preserve">Банк, Подразделение Банка России </w:t>
      </w:r>
      <w:r w:rsidR="00FD4E54" w:rsidRPr="00E659AA">
        <w:rPr>
          <w:szCs w:val="28"/>
        </w:rPr>
        <w:t xml:space="preserve">при </w:t>
      </w:r>
      <w:r w:rsidR="00645178" w:rsidRPr="00E659AA">
        <w:rPr>
          <w:szCs w:val="28"/>
        </w:rPr>
        <w:t xml:space="preserve">невозможности исполнения </w:t>
      </w:r>
      <w:r w:rsidR="002E4534" w:rsidRPr="00E659AA">
        <w:rPr>
          <w:szCs w:val="28"/>
        </w:rPr>
        <w:t xml:space="preserve">Электронного документа налогового органа </w:t>
      </w:r>
      <w:r w:rsidR="00645178" w:rsidRPr="00E659AA">
        <w:rPr>
          <w:szCs w:val="28"/>
        </w:rPr>
        <w:t>формирует Подтверждение PB2 с указанием соответствующих кодов, предусмотренных документом Описание форматов «Налог»</w:t>
      </w:r>
      <w:r w:rsidR="0073633E" w:rsidRPr="00E659AA">
        <w:rPr>
          <w:szCs w:val="28"/>
        </w:rPr>
        <w:t xml:space="preserve"> и направляет через СМЭВ</w:t>
      </w:r>
      <w:r w:rsidR="00BF3042" w:rsidRPr="00E659AA">
        <w:rPr>
          <w:szCs w:val="28"/>
        </w:rPr>
        <w:t xml:space="preserve"> в составе Транспортного контейнера</w:t>
      </w:r>
      <w:r w:rsidR="00645178" w:rsidRPr="00E659AA">
        <w:rPr>
          <w:szCs w:val="28"/>
        </w:rPr>
        <w:t>.</w:t>
      </w:r>
    </w:p>
    <w:p w14:paraId="7C0D33CF" w14:textId="77777777" w:rsidR="00555174" w:rsidRPr="00E659AA" w:rsidRDefault="00555174" w:rsidP="009F53A0">
      <w:pPr>
        <w:rPr>
          <w:szCs w:val="28"/>
        </w:rPr>
      </w:pPr>
      <w:r w:rsidRPr="00E659AA">
        <w:rPr>
          <w:szCs w:val="28"/>
        </w:rPr>
        <w:t>При принятии к исполнению (полному или частичному) Электронного документа налогового органа направление Банком, Подразделением Банка России Подтверждения PB2 не допускается.</w:t>
      </w:r>
    </w:p>
    <w:p w14:paraId="2189965F" w14:textId="77777777" w:rsidR="00555174" w:rsidRPr="00E659AA" w:rsidRDefault="00555174" w:rsidP="00555174">
      <w:pPr>
        <w:rPr>
          <w:szCs w:val="28"/>
        </w:rPr>
      </w:pPr>
      <w:r w:rsidRPr="00E659AA">
        <w:rPr>
          <w:szCs w:val="28"/>
        </w:rPr>
        <w:t>При принятии к исполнению Уведомления о приостановлении операций в отношении хотя бы одного из счетов, указанных в нем, направление Подтверждения PB2 не допускается.</w:t>
      </w:r>
    </w:p>
    <w:p w14:paraId="365A6BE4" w14:textId="77777777" w:rsidR="00BD0477" w:rsidRPr="00E659AA" w:rsidRDefault="009F53A0" w:rsidP="00424B30">
      <w:pPr>
        <w:rPr>
          <w:szCs w:val="28"/>
        </w:rPr>
      </w:pPr>
      <w:r w:rsidRPr="00E659AA">
        <w:rPr>
          <w:szCs w:val="28"/>
        </w:rPr>
        <w:t xml:space="preserve">При </w:t>
      </w:r>
      <w:r w:rsidR="00ED749A" w:rsidRPr="00E659AA">
        <w:rPr>
          <w:szCs w:val="28"/>
        </w:rPr>
        <w:t xml:space="preserve">принятии к исполнению поручений налогового органа </w:t>
      </w:r>
      <w:r w:rsidR="00A66FC9" w:rsidRPr="00E659AA">
        <w:rPr>
          <w:szCs w:val="28"/>
        </w:rPr>
        <w:t xml:space="preserve">(за исключением Поручения </w:t>
      </w:r>
      <w:r w:rsidR="00F61912" w:rsidRPr="00E659AA">
        <w:rPr>
          <w:szCs w:val="28"/>
        </w:rPr>
        <w:t xml:space="preserve">Оператору </w:t>
      </w:r>
      <w:r w:rsidR="00A66FC9" w:rsidRPr="00E659AA">
        <w:rPr>
          <w:szCs w:val="28"/>
        </w:rPr>
        <w:t xml:space="preserve">платформы ЦР) </w:t>
      </w:r>
      <w:r w:rsidR="00ED749A" w:rsidRPr="00E659AA">
        <w:rPr>
          <w:szCs w:val="28"/>
        </w:rPr>
        <w:t xml:space="preserve">в случае </w:t>
      </w:r>
      <w:r w:rsidRPr="00E659AA">
        <w:rPr>
          <w:szCs w:val="28"/>
        </w:rPr>
        <w:t xml:space="preserve">невозможности </w:t>
      </w:r>
      <w:r w:rsidR="00645178" w:rsidRPr="00E659AA">
        <w:rPr>
          <w:szCs w:val="28"/>
        </w:rPr>
        <w:t xml:space="preserve">их </w:t>
      </w:r>
      <w:r w:rsidRPr="00E659AA">
        <w:rPr>
          <w:szCs w:val="28"/>
        </w:rPr>
        <w:t xml:space="preserve">исполнения </w:t>
      </w:r>
      <w:r w:rsidR="00EE52EB" w:rsidRPr="00E659AA">
        <w:rPr>
          <w:b/>
          <w:bCs/>
          <w:szCs w:val="28"/>
        </w:rPr>
        <w:t>в установленный срок</w:t>
      </w:r>
      <w:r w:rsidR="00EE52EB" w:rsidRPr="00E659AA">
        <w:rPr>
          <w:bCs/>
          <w:szCs w:val="28"/>
        </w:rPr>
        <w:t xml:space="preserve"> в связи с отсутствием (недостаточностью) денежных средств</w:t>
      </w:r>
      <w:r w:rsidR="00ED749A" w:rsidRPr="00E659AA">
        <w:rPr>
          <w:bCs/>
          <w:szCs w:val="28"/>
        </w:rPr>
        <w:t xml:space="preserve"> (при постановке поручения в картотеку)</w:t>
      </w:r>
      <w:r w:rsidR="00EE52EB" w:rsidRPr="00E659AA">
        <w:rPr>
          <w:szCs w:val="28"/>
        </w:rPr>
        <w:t xml:space="preserve"> </w:t>
      </w:r>
      <w:r w:rsidRPr="00E659AA">
        <w:rPr>
          <w:szCs w:val="28"/>
        </w:rPr>
        <w:t xml:space="preserve">Банк, Подразделение Банка России формирует </w:t>
      </w:r>
      <w:r w:rsidR="00746DCD" w:rsidRPr="00E659AA">
        <w:rPr>
          <w:szCs w:val="28"/>
        </w:rPr>
        <w:t xml:space="preserve">Сообщение </w:t>
      </w:r>
      <w:r w:rsidRPr="00E659AA">
        <w:rPr>
          <w:szCs w:val="28"/>
        </w:rPr>
        <w:t>о неисполнении поручения</w:t>
      </w:r>
      <w:r w:rsidR="004B16E2" w:rsidRPr="00E659AA">
        <w:rPr>
          <w:szCs w:val="28"/>
        </w:rPr>
        <w:t xml:space="preserve"> </w:t>
      </w:r>
      <w:r w:rsidRPr="00E659AA">
        <w:rPr>
          <w:szCs w:val="28"/>
          <w:lang w:bidi="ru-RU"/>
        </w:rPr>
        <w:t>в форматах, предусмотренных документом Описание форматов «Налог»</w:t>
      </w:r>
      <w:r w:rsidR="00922AA6" w:rsidRPr="00E659AA">
        <w:rPr>
          <w:szCs w:val="28"/>
          <w:lang w:bidi="ru-RU"/>
        </w:rPr>
        <w:t>.</w:t>
      </w:r>
      <w:r w:rsidR="00ED749A" w:rsidRPr="00E659AA">
        <w:rPr>
          <w:szCs w:val="28"/>
          <w:lang w:bidi="ru-RU"/>
        </w:rPr>
        <w:t xml:space="preserve"> </w:t>
      </w:r>
      <w:r w:rsidR="00922AA6" w:rsidRPr="00E659AA">
        <w:rPr>
          <w:szCs w:val="28"/>
        </w:rPr>
        <w:t xml:space="preserve">В </w:t>
      </w:r>
      <w:r w:rsidR="00ED749A" w:rsidRPr="00E659AA">
        <w:rPr>
          <w:szCs w:val="28"/>
        </w:rPr>
        <w:t xml:space="preserve">этом случае </w:t>
      </w:r>
      <w:r w:rsidR="005021AF" w:rsidRPr="00E659AA">
        <w:rPr>
          <w:szCs w:val="28"/>
        </w:rPr>
        <w:t xml:space="preserve">направление </w:t>
      </w:r>
      <w:r w:rsidR="00ED749A" w:rsidRPr="00E659AA">
        <w:rPr>
          <w:szCs w:val="28"/>
        </w:rPr>
        <w:t>Подтверждени</w:t>
      </w:r>
      <w:r w:rsidR="005021AF" w:rsidRPr="00E659AA">
        <w:rPr>
          <w:szCs w:val="28"/>
        </w:rPr>
        <w:t>я</w:t>
      </w:r>
      <w:r w:rsidR="00ED749A" w:rsidRPr="00E659AA">
        <w:rPr>
          <w:szCs w:val="28"/>
        </w:rPr>
        <w:t xml:space="preserve"> </w:t>
      </w:r>
      <w:r w:rsidR="00ED749A" w:rsidRPr="00E659AA">
        <w:rPr>
          <w:szCs w:val="28"/>
          <w:lang w:val="en-US"/>
        </w:rPr>
        <w:t>PB</w:t>
      </w:r>
      <w:r w:rsidR="00ED749A" w:rsidRPr="00E659AA">
        <w:rPr>
          <w:szCs w:val="28"/>
        </w:rPr>
        <w:t xml:space="preserve">2 </w:t>
      </w:r>
      <w:r w:rsidR="005021AF" w:rsidRPr="00E659AA">
        <w:rPr>
          <w:szCs w:val="28"/>
        </w:rPr>
        <w:t>не допускается</w:t>
      </w:r>
      <w:r w:rsidR="00ED749A" w:rsidRPr="00E659AA">
        <w:rPr>
          <w:szCs w:val="28"/>
        </w:rPr>
        <w:t>.</w:t>
      </w:r>
    </w:p>
    <w:p w14:paraId="45E9D834" w14:textId="77777777" w:rsidR="005021AF" w:rsidRPr="00E659AA" w:rsidRDefault="00424B30" w:rsidP="00424B30">
      <w:pPr>
        <w:rPr>
          <w:szCs w:val="28"/>
        </w:rPr>
      </w:pPr>
      <w:r w:rsidRPr="00E659AA">
        <w:rPr>
          <w:szCs w:val="28"/>
        </w:rPr>
        <w:t xml:space="preserve">При </w:t>
      </w:r>
      <w:r w:rsidR="005021AF" w:rsidRPr="00E659AA">
        <w:rPr>
          <w:szCs w:val="28"/>
        </w:rPr>
        <w:t>невозможности исполнения поручени</w:t>
      </w:r>
      <w:r w:rsidR="00922AA6" w:rsidRPr="00E659AA">
        <w:rPr>
          <w:szCs w:val="28"/>
        </w:rPr>
        <w:t>я</w:t>
      </w:r>
      <w:r w:rsidR="005021AF" w:rsidRPr="00E659AA">
        <w:rPr>
          <w:szCs w:val="28"/>
        </w:rPr>
        <w:t xml:space="preserve"> налогового органа Банк, Подразделение Банка России формирует Подтверждение PB2 с указанием соответствующих кодов, предусмотренных документом Описание форматов «Налог». В этом случае исполнение документа прекращается. Постановка в картотеку </w:t>
      </w:r>
      <w:r w:rsidR="005021AF" w:rsidRPr="00E659AA">
        <w:rPr>
          <w:b/>
          <w:szCs w:val="28"/>
        </w:rPr>
        <w:t>не допускается</w:t>
      </w:r>
      <w:r w:rsidR="005021AF" w:rsidRPr="00E659AA">
        <w:rPr>
          <w:szCs w:val="28"/>
        </w:rPr>
        <w:t>.</w:t>
      </w:r>
    </w:p>
    <w:p w14:paraId="37181C95" w14:textId="77777777" w:rsidR="006D3D19" w:rsidRPr="00E659AA" w:rsidRDefault="009F53A0" w:rsidP="009F53A0">
      <w:pPr>
        <w:rPr>
          <w:szCs w:val="28"/>
        </w:rPr>
      </w:pPr>
      <w:r w:rsidRPr="00E659AA">
        <w:rPr>
          <w:szCs w:val="28"/>
        </w:rPr>
        <w:t xml:space="preserve">При невозможности исполнения </w:t>
      </w:r>
      <w:r w:rsidR="00E37FC1" w:rsidRPr="00E659AA">
        <w:rPr>
          <w:szCs w:val="28"/>
        </w:rPr>
        <w:t>других Электронных документов,</w:t>
      </w:r>
      <w:r w:rsidR="00424B30" w:rsidRPr="00E659AA">
        <w:rPr>
          <w:szCs w:val="28"/>
        </w:rPr>
        <w:t xml:space="preserve"> </w:t>
      </w:r>
      <w:r w:rsidRPr="00E659AA">
        <w:rPr>
          <w:szCs w:val="28"/>
        </w:rPr>
        <w:t>сформированн</w:t>
      </w:r>
      <w:r w:rsidR="00424B30" w:rsidRPr="00E659AA">
        <w:rPr>
          <w:szCs w:val="28"/>
        </w:rPr>
        <w:t>ых</w:t>
      </w:r>
      <w:r w:rsidRPr="00E659AA">
        <w:rPr>
          <w:szCs w:val="28"/>
        </w:rPr>
        <w:t xml:space="preserve"> налоговым органом</w:t>
      </w:r>
      <w:r w:rsidR="00805D41" w:rsidRPr="00E659AA">
        <w:rPr>
          <w:szCs w:val="28"/>
        </w:rPr>
        <w:t xml:space="preserve"> в рамках ЕНС</w:t>
      </w:r>
      <w:r w:rsidRPr="00E659AA">
        <w:rPr>
          <w:szCs w:val="28"/>
        </w:rPr>
        <w:t xml:space="preserve">, </w:t>
      </w:r>
      <w:r w:rsidR="00805D41" w:rsidRPr="00E659AA">
        <w:rPr>
          <w:szCs w:val="28"/>
        </w:rPr>
        <w:t>Банк</w:t>
      </w:r>
      <w:r w:rsidRPr="00E659AA">
        <w:rPr>
          <w:szCs w:val="28"/>
        </w:rPr>
        <w:t xml:space="preserve">, </w:t>
      </w:r>
      <w:r w:rsidR="00805D41" w:rsidRPr="00E659AA">
        <w:rPr>
          <w:szCs w:val="28"/>
        </w:rPr>
        <w:t xml:space="preserve">Подразделение </w:t>
      </w:r>
      <w:r w:rsidRPr="00E659AA">
        <w:rPr>
          <w:szCs w:val="28"/>
        </w:rPr>
        <w:t xml:space="preserve">Банка России формирует </w:t>
      </w:r>
      <w:r w:rsidR="00805D41" w:rsidRPr="00E659AA">
        <w:rPr>
          <w:szCs w:val="28"/>
        </w:rPr>
        <w:t xml:space="preserve">Подтверждение </w:t>
      </w:r>
      <w:r w:rsidR="00805D41" w:rsidRPr="00E659AA">
        <w:rPr>
          <w:szCs w:val="28"/>
          <w:lang w:val="en-US"/>
        </w:rPr>
        <w:t>PB</w:t>
      </w:r>
      <w:r w:rsidR="00805D41" w:rsidRPr="00E659AA">
        <w:rPr>
          <w:szCs w:val="28"/>
        </w:rPr>
        <w:t xml:space="preserve">2 </w:t>
      </w:r>
      <w:r w:rsidRPr="00E659AA">
        <w:rPr>
          <w:szCs w:val="28"/>
        </w:rPr>
        <w:t>с указанием соответствующих кодов</w:t>
      </w:r>
      <w:r w:rsidR="006F7C72" w:rsidRPr="00E659AA">
        <w:rPr>
          <w:szCs w:val="28"/>
          <w:lang w:bidi="ru-RU"/>
        </w:rPr>
        <w:t xml:space="preserve">, предусмотренных документом </w:t>
      </w:r>
      <w:r w:rsidR="002E4534" w:rsidRPr="00E659AA">
        <w:rPr>
          <w:szCs w:val="28"/>
          <w:lang w:bidi="ru-RU"/>
        </w:rPr>
        <w:t>«</w:t>
      </w:r>
      <w:r w:rsidR="006F7C72" w:rsidRPr="00E659AA">
        <w:rPr>
          <w:szCs w:val="28"/>
          <w:lang w:bidi="ru-RU"/>
        </w:rPr>
        <w:t>Описание форматов «Налог»</w:t>
      </w:r>
      <w:r w:rsidR="002E4534" w:rsidRPr="00E659AA">
        <w:rPr>
          <w:szCs w:val="28"/>
          <w:lang w:bidi="ru-RU"/>
        </w:rPr>
        <w:t>»</w:t>
      </w:r>
      <w:r w:rsidRPr="00E659AA">
        <w:rPr>
          <w:szCs w:val="28"/>
        </w:rPr>
        <w:t>.</w:t>
      </w:r>
      <w:r w:rsidR="00EE52EB" w:rsidRPr="00E659AA">
        <w:rPr>
          <w:szCs w:val="28"/>
        </w:rPr>
        <w:t xml:space="preserve"> В этом случае исполнение документа прекращается.</w:t>
      </w:r>
    </w:p>
    <w:p w14:paraId="330D43DD" w14:textId="77777777" w:rsidR="00BD0477" w:rsidRPr="00E659AA" w:rsidRDefault="00B856C5" w:rsidP="00B856C5">
      <w:pPr>
        <w:rPr>
          <w:szCs w:val="28"/>
        </w:rPr>
      </w:pPr>
      <w:r w:rsidRPr="00E659AA">
        <w:rPr>
          <w:szCs w:val="28"/>
        </w:rPr>
        <w:t>2.1</w:t>
      </w:r>
      <w:r w:rsidR="00683222" w:rsidRPr="00E659AA">
        <w:rPr>
          <w:szCs w:val="28"/>
        </w:rPr>
        <w:t>3</w:t>
      </w:r>
      <w:r w:rsidRPr="00E659AA">
        <w:rPr>
          <w:szCs w:val="28"/>
        </w:rPr>
        <w:t xml:space="preserve">. </w:t>
      </w:r>
      <w:r w:rsidRPr="00E659AA">
        <w:rPr>
          <w:b/>
          <w:bCs/>
          <w:szCs w:val="28"/>
        </w:rPr>
        <w:t>Налоговый орган</w:t>
      </w:r>
      <w:r w:rsidRPr="00E659AA">
        <w:rPr>
          <w:szCs w:val="28"/>
        </w:rPr>
        <w:t xml:space="preserve"> при получении Подтверждения PB2 на Поручение налогового органа (Уведомление об изменении суммы задолженности) принимает отказ банка от его исполнения и направляет новое Поручение с новым УИД, новым номером, и новой датой</w:t>
      </w:r>
      <w:r w:rsidR="00BD0477" w:rsidRPr="00E659AA">
        <w:rPr>
          <w:szCs w:val="28"/>
        </w:rPr>
        <w:t xml:space="preserve"> </w:t>
      </w:r>
      <w:r w:rsidRPr="00E659AA">
        <w:rPr>
          <w:szCs w:val="28"/>
        </w:rPr>
        <w:t>(на тот же или на другой счет в зависимости от имеющихся в НО сведений об остатках на счетах НП).</w:t>
      </w:r>
    </w:p>
    <w:p w14:paraId="1EF156EB" w14:textId="77777777" w:rsidR="00BD0477" w:rsidRPr="00E659AA" w:rsidRDefault="00B856C5" w:rsidP="00B856C5">
      <w:pPr>
        <w:rPr>
          <w:szCs w:val="28"/>
        </w:rPr>
      </w:pPr>
      <w:r w:rsidRPr="00E659AA">
        <w:rPr>
          <w:szCs w:val="28"/>
        </w:rPr>
        <w:t xml:space="preserve">При получении Подтверждения PB2 на Уведомление о приостановлении операций по счетам налогоплательщика (об изменении отрицательного сальдо) налоговый орган прекращает направление Уведомлений об изменении отрицательного сальдо, но приостановление операций по счетам </w:t>
      </w:r>
      <w:r w:rsidR="003B270A" w:rsidRPr="00E659AA">
        <w:rPr>
          <w:szCs w:val="28"/>
        </w:rPr>
        <w:t xml:space="preserve">отмененным </w:t>
      </w:r>
      <w:r w:rsidRPr="00E659AA">
        <w:rPr>
          <w:szCs w:val="28"/>
        </w:rPr>
        <w:t>не считается.</w:t>
      </w:r>
      <w:r w:rsidR="00BD0477" w:rsidRPr="00E659AA">
        <w:rPr>
          <w:szCs w:val="28"/>
        </w:rPr>
        <w:t xml:space="preserve"> </w:t>
      </w:r>
      <w:r w:rsidRPr="00E659AA">
        <w:rPr>
          <w:szCs w:val="28"/>
        </w:rPr>
        <w:t xml:space="preserve">После полной ликвидации задолженности направляется Уведомление об изменении отрицательного </w:t>
      </w:r>
      <w:r w:rsidRPr="00E659AA">
        <w:rPr>
          <w:szCs w:val="28"/>
        </w:rPr>
        <w:lastRenderedPageBreak/>
        <w:t>сальдо с нулевой суммой и приостановление операций по счетам считается отмененным.</w:t>
      </w:r>
      <w:bookmarkStart w:id="20" w:name="_Hlk144824043"/>
      <w:bookmarkEnd w:id="19"/>
    </w:p>
    <w:p w14:paraId="2BA042D9" w14:textId="17482216" w:rsidR="00B77D32" w:rsidRPr="00E659AA" w:rsidRDefault="00B77D32" w:rsidP="009F53A0">
      <w:pPr>
        <w:rPr>
          <w:szCs w:val="28"/>
        </w:rPr>
      </w:pPr>
      <w:r w:rsidRPr="00E659AA">
        <w:rPr>
          <w:szCs w:val="28"/>
        </w:rPr>
        <w:t>2.</w:t>
      </w:r>
      <w:r w:rsidR="00B856C5" w:rsidRPr="00E659AA">
        <w:rPr>
          <w:szCs w:val="28"/>
        </w:rPr>
        <w:t>1</w:t>
      </w:r>
      <w:r w:rsidR="00683222" w:rsidRPr="00E659AA">
        <w:rPr>
          <w:szCs w:val="28"/>
        </w:rPr>
        <w:t>4</w:t>
      </w:r>
      <w:r w:rsidRPr="00E659AA">
        <w:rPr>
          <w:szCs w:val="28"/>
        </w:rPr>
        <w:t xml:space="preserve">. </w:t>
      </w:r>
      <w:r w:rsidRPr="00E659AA">
        <w:rPr>
          <w:b/>
          <w:szCs w:val="28"/>
        </w:rPr>
        <w:t>Банк, Подразделение Банка России</w:t>
      </w:r>
      <w:r w:rsidRPr="00E659AA">
        <w:rPr>
          <w:szCs w:val="28"/>
        </w:rPr>
        <w:t xml:space="preserve"> направляет </w:t>
      </w:r>
      <w:r w:rsidR="00746DCD" w:rsidRPr="00E659AA">
        <w:rPr>
          <w:szCs w:val="28"/>
        </w:rPr>
        <w:t xml:space="preserve">Сообщение </w:t>
      </w:r>
      <w:r w:rsidRPr="00E659AA">
        <w:rPr>
          <w:szCs w:val="28"/>
        </w:rPr>
        <w:t xml:space="preserve">о неисполнении </w:t>
      </w:r>
      <w:r w:rsidR="00E45EF9" w:rsidRPr="00E659AA">
        <w:rPr>
          <w:szCs w:val="28"/>
        </w:rPr>
        <w:t xml:space="preserve">поручения </w:t>
      </w:r>
      <w:r w:rsidRPr="00E659AA">
        <w:rPr>
          <w:szCs w:val="28"/>
        </w:rPr>
        <w:t xml:space="preserve">налогового органа </w:t>
      </w:r>
      <w:r w:rsidR="00243312" w:rsidRPr="00E659AA">
        <w:rPr>
          <w:bCs/>
          <w:szCs w:val="28"/>
          <w:lang w:bidi="ru-RU"/>
        </w:rPr>
        <w:t>в случае невозможности его исполнения в установленный срок</w:t>
      </w:r>
      <w:r w:rsidR="00243312" w:rsidRPr="00E659AA">
        <w:rPr>
          <w:szCs w:val="28"/>
          <w:lang w:bidi="ru-RU"/>
        </w:rPr>
        <w:t xml:space="preserve"> </w:t>
      </w:r>
      <w:r w:rsidRPr="00E659AA">
        <w:rPr>
          <w:szCs w:val="28"/>
          <w:lang w:bidi="ru-RU"/>
        </w:rPr>
        <w:t xml:space="preserve">в </w:t>
      </w:r>
      <w:r w:rsidR="00E056F5" w:rsidRPr="00E659AA">
        <w:rPr>
          <w:szCs w:val="28"/>
          <w:lang w:bidi="ru-RU"/>
        </w:rPr>
        <w:t>установленном порядке.</w:t>
      </w:r>
    </w:p>
    <w:p w14:paraId="522F9817" w14:textId="45506F59" w:rsidR="00223632" w:rsidRPr="00E659AA" w:rsidRDefault="000920B9" w:rsidP="00223632">
      <w:pPr>
        <w:rPr>
          <w:szCs w:val="28"/>
        </w:rPr>
      </w:pPr>
      <w:r w:rsidRPr="00E659AA">
        <w:rPr>
          <w:szCs w:val="28"/>
        </w:rPr>
        <w:t xml:space="preserve">2.15. </w:t>
      </w:r>
      <w:r w:rsidR="00223632" w:rsidRPr="00E659AA">
        <w:rPr>
          <w:szCs w:val="28"/>
        </w:rPr>
        <w:t>Переход на новую версию вида сведений без шифрования и подписания средством «Сигнатура» со старой версии осуществляется путем направления Уведомления о переходе (прил.2), вложенного в Транспортный контейнер, имеющий наименование и структуру в соответствии с РП ЕНС Банка.</w:t>
      </w:r>
    </w:p>
    <w:p w14:paraId="06EA9103" w14:textId="77777777" w:rsidR="00223632" w:rsidRPr="00E659AA" w:rsidRDefault="00223632" w:rsidP="00223632">
      <w:pPr>
        <w:rPr>
          <w:szCs w:val="28"/>
        </w:rPr>
      </w:pPr>
      <w:r w:rsidRPr="00E659AA">
        <w:rPr>
          <w:szCs w:val="28"/>
        </w:rPr>
        <w:t>В Уведомлении указывается:</w:t>
      </w:r>
    </w:p>
    <w:p w14:paraId="6FC9CDB8" w14:textId="36BCDC0E" w:rsidR="00223632" w:rsidRPr="00E659AA" w:rsidRDefault="00223632" w:rsidP="00223632">
      <w:pPr>
        <w:rPr>
          <w:szCs w:val="28"/>
        </w:rPr>
      </w:pPr>
      <w:r w:rsidRPr="00E659AA">
        <w:rPr>
          <w:szCs w:val="28"/>
        </w:rPr>
        <w:t>- реквизиты банка;</w:t>
      </w:r>
    </w:p>
    <w:p w14:paraId="2BE5FD70" w14:textId="77777777" w:rsidR="00223632" w:rsidRPr="00E659AA" w:rsidRDefault="00223632" w:rsidP="00223632">
      <w:pPr>
        <w:rPr>
          <w:szCs w:val="28"/>
        </w:rPr>
      </w:pPr>
      <w:r w:rsidRPr="00E659AA">
        <w:rPr>
          <w:szCs w:val="28"/>
        </w:rPr>
        <w:t>- дата направления;</w:t>
      </w:r>
    </w:p>
    <w:p w14:paraId="31387340" w14:textId="77777777" w:rsidR="00223632" w:rsidRPr="00E659AA" w:rsidRDefault="00223632" w:rsidP="00223632">
      <w:pPr>
        <w:rPr>
          <w:szCs w:val="28"/>
        </w:rPr>
      </w:pPr>
      <w:r w:rsidRPr="00E659AA">
        <w:rPr>
          <w:szCs w:val="28"/>
        </w:rPr>
        <w:t>- дата события перехода.</w:t>
      </w:r>
    </w:p>
    <w:p w14:paraId="5DAA359D" w14:textId="08EE0D77" w:rsidR="00223632" w:rsidRPr="00E659AA" w:rsidRDefault="00223632" w:rsidP="00223632">
      <w:pPr>
        <w:rPr>
          <w:szCs w:val="28"/>
        </w:rPr>
      </w:pPr>
      <w:r w:rsidRPr="00E659AA">
        <w:rPr>
          <w:szCs w:val="28"/>
        </w:rPr>
        <w:t>2.1</w:t>
      </w:r>
      <w:r w:rsidR="006A6B9D" w:rsidRPr="00E659AA">
        <w:rPr>
          <w:szCs w:val="28"/>
        </w:rPr>
        <w:t>6</w:t>
      </w:r>
      <w:r w:rsidRPr="00E659AA">
        <w:rPr>
          <w:szCs w:val="28"/>
        </w:rPr>
        <w:t xml:space="preserve">. Банк считается перешедшим </w:t>
      </w:r>
      <w:r w:rsidRPr="00E659AA">
        <w:rPr>
          <w:bCs/>
          <w:szCs w:val="28"/>
        </w:rPr>
        <w:t>на обмен без шифрования</w:t>
      </w:r>
      <w:r w:rsidRPr="00E659AA">
        <w:rPr>
          <w:szCs w:val="28"/>
        </w:rPr>
        <w:t xml:space="preserve"> после получения от ФНС России Квитанции с положительным результатом проверки. Датой начала обмена</w:t>
      </w:r>
      <w:r w:rsidRPr="00E659AA" w:rsidDel="00A33C42">
        <w:rPr>
          <w:szCs w:val="28"/>
        </w:rPr>
        <w:t xml:space="preserve"> </w:t>
      </w:r>
      <w:r w:rsidRPr="00E659AA">
        <w:rPr>
          <w:szCs w:val="28"/>
        </w:rPr>
        <w:t xml:space="preserve">считается дата события, указанная в Уведомлении о переходе, но не ранее даты проверки, указанной в Квитанции. Начиная с этой даты ФНС России направляет в Банк электронные документы </w:t>
      </w:r>
      <w:r w:rsidRPr="00E659AA">
        <w:rPr>
          <w:bCs/>
          <w:szCs w:val="28"/>
        </w:rPr>
        <w:t>без шифрования</w:t>
      </w:r>
      <w:r w:rsidRPr="00E659AA">
        <w:rPr>
          <w:szCs w:val="28"/>
        </w:rPr>
        <w:t xml:space="preserve"> </w:t>
      </w:r>
      <w:r w:rsidRPr="00E659AA">
        <w:rPr>
          <w:bCs/>
          <w:szCs w:val="28"/>
        </w:rPr>
        <w:t>и подписания средством «Сигнатура»</w:t>
      </w:r>
      <w:r w:rsidRPr="00E659AA">
        <w:rPr>
          <w:szCs w:val="28"/>
        </w:rPr>
        <w:t>.</w:t>
      </w:r>
    </w:p>
    <w:p w14:paraId="1D7B8A0C" w14:textId="77777777" w:rsidR="00361677" w:rsidRPr="00E659AA" w:rsidRDefault="00361677" w:rsidP="00361677">
      <w:pPr>
        <w:rPr>
          <w:szCs w:val="28"/>
        </w:rPr>
      </w:pPr>
    </w:p>
    <w:p w14:paraId="276BAF8C" w14:textId="77777777" w:rsidR="00361677" w:rsidRPr="00E659AA" w:rsidRDefault="00361677" w:rsidP="009F53A0">
      <w:pPr>
        <w:rPr>
          <w:szCs w:val="28"/>
        </w:rPr>
      </w:pPr>
    </w:p>
    <w:bookmarkEnd w:id="20"/>
    <w:p w14:paraId="693A68BF" w14:textId="77777777" w:rsidR="00F703F0" w:rsidRPr="00E659AA" w:rsidRDefault="00D90782" w:rsidP="004106F2">
      <w:pPr>
        <w:rPr>
          <w:szCs w:val="28"/>
        </w:rPr>
      </w:pPr>
      <w:r w:rsidRPr="00E659AA">
        <w:rPr>
          <w:szCs w:val="28"/>
        </w:rPr>
        <w:br w:type="page"/>
      </w:r>
    </w:p>
    <w:p w14:paraId="00D14DE5" w14:textId="77777777" w:rsidR="008E13F1" w:rsidRPr="00E659AA" w:rsidRDefault="00DB7671" w:rsidP="00506E60">
      <w:pPr>
        <w:jc w:val="right"/>
        <w:outlineLvl w:val="0"/>
        <w:rPr>
          <w:szCs w:val="28"/>
        </w:rPr>
      </w:pPr>
      <w:r w:rsidRPr="00E659AA">
        <w:rPr>
          <w:szCs w:val="28"/>
        </w:rPr>
        <w:lastRenderedPageBreak/>
        <w:t>ПРИЛОЖЕНИЕ 1</w:t>
      </w:r>
    </w:p>
    <w:p w14:paraId="78A5E9E2" w14:textId="77777777" w:rsidR="00DB7671" w:rsidRPr="00E659AA" w:rsidRDefault="00DB7671">
      <w:pPr>
        <w:rPr>
          <w:szCs w:val="28"/>
        </w:rPr>
      </w:pPr>
    </w:p>
    <w:p w14:paraId="100A7CF0" w14:textId="77777777" w:rsidR="00DB7671" w:rsidRPr="00E659AA" w:rsidRDefault="00705FB6" w:rsidP="00611FD6">
      <w:pPr>
        <w:ind w:firstLine="0"/>
        <w:jc w:val="center"/>
        <w:outlineLvl w:val="1"/>
        <w:rPr>
          <w:b/>
          <w:szCs w:val="28"/>
        </w:rPr>
      </w:pPr>
      <w:r w:rsidRPr="00E659AA">
        <w:rPr>
          <w:b/>
          <w:szCs w:val="28"/>
        </w:rPr>
        <w:t>Особенности формирования Электронных документов налогового органа и банка</w:t>
      </w:r>
      <w:r w:rsidR="00651DC8" w:rsidRPr="00E659AA">
        <w:rPr>
          <w:b/>
          <w:szCs w:val="28"/>
        </w:rPr>
        <w:t>,</w:t>
      </w:r>
      <w:r w:rsidR="00651DC8" w:rsidRPr="00E659AA">
        <w:rPr>
          <w:b/>
          <w:szCs w:val="28"/>
          <w:lang w:bidi="ru-RU"/>
        </w:rPr>
        <w:t xml:space="preserve"> подразделения Банка России</w:t>
      </w:r>
    </w:p>
    <w:p w14:paraId="7D67CF89" w14:textId="77777777" w:rsidR="00705FB6" w:rsidRPr="00E659AA" w:rsidRDefault="00705FB6">
      <w:pPr>
        <w:rPr>
          <w:szCs w:val="28"/>
        </w:rPr>
      </w:pPr>
    </w:p>
    <w:p w14:paraId="1291BE7F" w14:textId="77777777" w:rsidR="00003F45" w:rsidRPr="00E659AA" w:rsidRDefault="00003F45" w:rsidP="00003F45">
      <w:pPr>
        <w:ind w:left="57"/>
        <w:contextualSpacing/>
        <w:rPr>
          <w:szCs w:val="28"/>
        </w:rPr>
      </w:pPr>
      <w:r w:rsidRPr="00E659AA">
        <w:rPr>
          <w:szCs w:val="28"/>
        </w:rPr>
        <w:t>Актуализация сведений о задолженности происходит не реже одного раза в сутки при необходимости (по рабочим дням).</w:t>
      </w:r>
    </w:p>
    <w:p w14:paraId="7C45CE32" w14:textId="77777777" w:rsidR="00003F45" w:rsidRPr="00E659AA" w:rsidRDefault="00003F45">
      <w:pPr>
        <w:rPr>
          <w:szCs w:val="28"/>
        </w:rPr>
      </w:pPr>
    </w:p>
    <w:p w14:paraId="1D045FFC" w14:textId="77777777" w:rsidR="00516DB9" w:rsidRPr="00E659AA" w:rsidRDefault="0044179A" w:rsidP="00651DC8">
      <w:pPr>
        <w:ind w:firstLine="0"/>
        <w:jc w:val="center"/>
        <w:rPr>
          <w:szCs w:val="28"/>
          <w:u w:val="single"/>
        </w:rPr>
      </w:pPr>
      <w:r w:rsidRPr="00E659AA">
        <w:rPr>
          <w:szCs w:val="28"/>
          <w:u w:val="single"/>
        </w:rPr>
        <w:t>Поручени</w:t>
      </w:r>
      <w:r w:rsidR="008423DB" w:rsidRPr="00E659AA">
        <w:rPr>
          <w:szCs w:val="28"/>
          <w:u w:val="single"/>
        </w:rPr>
        <w:t>е</w:t>
      </w:r>
      <w:r w:rsidRPr="00E659AA">
        <w:rPr>
          <w:szCs w:val="28"/>
          <w:u w:val="single"/>
        </w:rPr>
        <w:t xml:space="preserve"> на списание и перечисление суммы задолженности со счетов налогоплательщика (плательщика сбора, плательщика страховых взносов, налогового агента) в бюджетную систему Российской Федерации (Поручение </w:t>
      </w:r>
      <w:r w:rsidR="00586581" w:rsidRPr="00E659AA">
        <w:rPr>
          <w:szCs w:val="28"/>
          <w:u w:val="single"/>
        </w:rPr>
        <w:t>на списание</w:t>
      </w:r>
      <w:r w:rsidRPr="00E659AA">
        <w:rPr>
          <w:szCs w:val="28"/>
          <w:u w:val="single"/>
        </w:rPr>
        <w:t>)</w:t>
      </w:r>
    </w:p>
    <w:p w14:paraId="4BE2F7ED" w14:textId="77777777" w:rsidR="00516DB9" w:rsidRPr="00E659AA" w:rsidRDefault="00516DB9" w:rsidP="00516DB9">
      <w:pPr>
        <w:rPr>
          <w:szCs w:val="28"/>
        </w:rPr>
      </w:pPr>
      <w:r w:rsidRPr="00E659AA">
        <w:rPr>
          <w:szCs w:val="28"/>
        </w:rPr>
        <w:t xml:space="preserve">Каждое Поручение </w:t>
      </w:r>
      <w:r w:rsidR="00586581" w:rsidRPr="00E659AA">
        <w:rPr>
          <w:szCs w:val="28"/>
        </w:rPr>
        <w:t>на списание</w:t>
      </w:r>
      <w:r w:rsidR="00586581" w:rsidRPr="00E659AA" w:rsidDel="00586581">
        <w:rPr>
          <w:szCs w:val="28"/>
        </w:rPr>
        <w:t xml:space="preserve"> </w:t>
      </w:r>
      <w:r w:rsidRPr="00E659AA">
        <w:rPr>
          <w:szCs w:val="28"/>
        </w:rPr>
        <w:t>содерж</w:t>
      </w:r>
      <w:r w:rsidR="00651DC8" w:rsidRPr="00E659AA">
        <w:rPr>
          <w:szCs w:val="28"/>
        </w:rPr>
        <w:t>ит</w:t>
      </w:r>
      <w:r w:rsidRPr="00E659AA">
        <w:rPr>
          <w:szCs w:val="28"/>
        </w:rPr>
        <w:t xml:space="preserve"> </w:t>
      </w:r>
      <w:bookmarkStart w:id="21" w:name="_Hlk113373303"/>
      <w:r w:rsidRPr="00E659AA">
        <w:rPr>
          <w:szCs w:val="28"/>
        </w:rPr>
        <w:t>уникальный идентификатор документа (УИД)</w:t>
      </w:r>
      <w:bookmarkEnd w:id="21"/>
      <w:r w:rsidRPr="00E659AA">
        <w:rPr>
          <w:szCs w:val="28"/>
        </w:rPr>
        <w:t xml:space="preserve"> в поле 22, который при изменении суммы поручения не меняется, в резервном поле указывается 0.</w:t>
      </w:r>
    </w:p>
    <w:p w14:paraId="5D4E0D79" w14:textId="77777777" w:rsidR="00516DB9" w:rsidRPr="00E659AA" w:rsidRDefault="00516DB9" w:rsidP="00516DB9">
      <w:pPr>
        <w:rPr>
          <w:szCs w:val="28"/>
        </w:rPr>
      </w:pPr>
      <w:r w:rsidRPr="00E659AA">
        <w:rPr>
          <w:szCs w:val="28"/>
        </w:rPr>
        <w:t>В случае увеличения или уменьшения суммы долга налогоплательщика</w:t>
      </w:r>
      <w:r w:rsidR="002460EC" w:rsidRPr="00E659AA">
        <w:rPr>
          <w:szCs w:val="28"/>
        </w:rPr>
        <w:t xml:space="preserve"> в реестре решений о взыскании задолженности</w:t>
      </w:r>
      <w:r w:rsidRPr="00E659AA">
        <w:rPr>
          <w:szCs w:val="28"/>
        </w:rPr>
        <w:t xml:space="preserve">, в том числе в случае формирования положительного либо нулевого сальдо ЕНС, в </w:t>
      </w:r>
      <w:r w:rsidR="00901129" w:rsidRPr="00E659AA">
        <w:rPr>
          <w:szCs w:val="28"/>
        </w:rPr>
        <w:t>Банк</w:t>
      </w:r>
      <w:r w:rsidR="005D3192" w:rsidRPr="00E659AA">
        <w:rPr>
          <w:szCs w:val="28"/>
        </w:rPr>
        <w:t xml:space="preserve">, </w:t>
      </w:r>
      <w:r w:rsidR="000C382A" w:rsidRPr="00E659AA">
        <w:rPr>
          <w:szCs w:val="28"/>
        </w:rPr>
        <w:t xml:space="preserve">Подразделение </w:t>
      </w:r>
      <w:r w:rsidR="005D3192" w:rsidRPr="00E659AA">
        <w:rPr>
          <w:szCs w:val="28"/>
        </w:rPr>
        <w:t xml:space="preserve">Банка России (далее - Банк, если иное не оговорено специально) </w:t>
      </w:r>
      <w:r w:rsidRPr="00E659AA">
        <w:rPr>
          <w:szCs w:val="28"/>
        </w:rPr>
        <w:t xml:space="preserve">направляется </w:t>
      </w:r>
      <w:r w:rsidR="00D87A32" w:rsidRPr="00E659AA">
        <w:rPr>
          <w:szCs w:val="28"/>
        </w:rPr>
        <w:t xml:space="preserve">Уведомление </w:t>
      </w:r>
      <w:r w:rsidRPr="00E659AA">
        <w:rPr>
          <w:szCs w:val="28"/>
        </w:rPr>
        <w:t xml:space="preserve">об изменении суммы задолженности в формате Поручения </w:t>
      </w:r>
      <w:bookmarkStart w:id="22" w:name="_Hlk124871000"/>
      <w:r w:rsidR="00586581" w:rsidRPr="00E659AA">
        <w:rPr>
          <w:szCs w:val="28"/>
        </w:rPr>
        <w:t>на списание</w:t>
      </w:r>
      <w:r w:rsidR="00586581" w:rsidRPr="00E659AA" w:rsidDel="00586581">
        <w:rPr>
          <w:szCs w:val="28"/>
        </w:rPr>
        <w:t xml:space="preserve"> </w:t>
      </w:r>
      <w:bookmarkEnd w:id="22"/>
      <w:r w:rsidRPr="00E659AA">
        <w:rPr>
          <w:szCs w:val="28"/>
        </w:rPr>
        <w:t>со следующими особенностями заполнения:</w:t>
      </w:r>
    </w:p>
    <w:p w14:paraId="1667B4A6" w14:textId="77777777" w:rsidR="00516DB9" w:rsidRPr="00E659AA" w:rsidRDefault="00516DB9" w:rsidP="00651DC8">
      <w:pPr>
        <w:pStyle w:val="af8"/>
        <w:numPr>
          <w:ilvl w:val="0"/>
          <w:numId w:val="15"/>
        </w:numPr>
        <w:ind w:left="426"/>
        <w:rPr>
          <w:szCs w:val="28"/>
        </w:rPr>
      </w:pPr>
      <w:r w:rsidRPr="00E659AA">
        <w:rPr>
          <w:szCs w:val="28"/>
        </w:rPr>
        <w:t xml:space="preserve">Номер (поле 3), дата (поле 4) и УИД (поле 22) </w:t>
      </w:r>
      <w:r w:rsidR="00D87A32" w:rsidRPr="00E659AA">
        <w:rPr>
          <w:szCs w:val="28"/>
        </w:rPr>
        <w:t xml:space="preserve">Уведомления </w:t>
      </w:r>
      <w:r w:rsidRPr="00E659AA">
        <w:rPr>
          <w:szCs w:val="28"/>
        </w:rPr>
        <w:t xml:space="preserve">об изменении суммы задолженности совпадают с соответствующими полями исходного </w:t>
      </w:r>
      <w:r w:rsidR="00393D43" w:rsidRPr="00E659AA">
        <w:rPr>
          <w:szCs w:val="28"/>
        </w:rPr>
        <w:t xml:space="preserve">Поручения </w:t>
      </w:r>
      <w:r w:rsidR="00586581" w:rsidRPr="00E659AA">
        <w:rPr>
          <w:szCs w:val="28"/>
        </w:rPr>
        <w:t>на списание</w:t>
      </w:r>
      <w:r w:rsidRPr="00E659AA">
        <w:rPr>
          <w:szCs w:val="28"/>
        </w:rPr>
        <w:t>, в резервном поле указывается порядковый номер уведомления, в</w:t>
      </w:r>
      <w:r w:rsidR="005B4AE3" w:rsidRPr="00E659AA">
        <w:rPr>
          <w:szCs w:val="28"/>
        </w:rPr>
        <w:t xml:space="preserve"> </w:t>
      </w:r>
      <w:r w:rsidRPr="00E659AA">
        <w:rPr>
          <w:szCs w:val="28"/>
        </w:rPr>
        <w:t>поле 7 указывается актуальная сумма платежа (долга НП) на момент формирования</w:t>
      </w:r>
      <w:r w:rsidR="005B4AE3" w:rsidRPr="00E659AA">
        <w:rPr>
          <w:szCs w:val="28"/>
        </w:rPr>
        <w:t xml:space="preserve"> </w:t>
      </w:r>
      <w:r w:rsidRPr="00E659AA">
        <w:rPr>
          <w:szCs w:val="28"/>
        </w:rPr>
        <w:t>уведомления</w:t>
      </w:r>
      <w:r w:rsidR="00651DC8" w:rsidRPr="00E659AA">
        <w:rPr>
          <w:szCs w:val="28"/>
        </w:rPr>
        <w:t>.</w:t>
      </w:r>
    </w:p>
    <w:p w14:paraId="238A080B" w14:textId="77777777" w:rsidR="00436AA1" w:rsidRPr="00E659AA" w:rsidRDefault="00436AA1" w:rsidP="00651DC8">
      <w:pPr>
        <w:pStyle w:val="af8"/>
        <w:numPr>
          <w:ilvl w:val="0"/>
          <w:numId w:val="15"/>
        </w:numPr>
        <w:ind w:left="426"/>
        <w:rPr>
          <w:szCs w:val="28"/>
        </w:rPr>
      </w:pPr>
      <w:r w:rsidRPr="00E659AA">
        <w:rPr>
          <w:szCs w:val="28"/>
        </w:rPr>
        <w:t xml:space="preserve">В случае увеличения или уменьшения суммы долга налогоплательщика, находящегося в процедуре банкротства, </w:t>
      </w:r>
      <w:r w:rsidR="00CB38A0" w:rsidRPr="00E659AA">
        <w:rPr>
          <w:szCs w:val="28"/>
        </w:rPr>
        <w:t>возможно дополнительно изменение поля</w:t>
      </w:r>
      <w:r w:rsidR="00CB38A0" w:rsidRPr="00E659AA" w:rsidDel="00CB38A0">
        <w:rPr>
          <w:szCs w:val="28"/>
        </w:rPr>
        <w:t xml:space="preserve"> </w:t>
      </w:r>
      <w:r w:rsidRPr="00E659AA">
        <w:rPr>
          <w:szCs w:val="28"/>
        </w:rPr>
        <w:t>24 (назначение платежа), в котором содержится информация о начале и окончании периода образования обязательств по текущим платежам.</w:t>
      </w:r>
    </w:p>
    <w:p w14:paraId="01634945" w14:textId="77777777" w:rsidR="00BD0477" w:rsidRPr="00E659AA" w:rsidRDefault="00CD0728" w:rsidP="00922AA6">
      <w:pPr>
        <w:pStyle w:val="af8"/>
        <w:ind w:left="57"/>
        <w:rPr>
          <w:szCs w:val="28"/>
        </w:rPr>
      </w:pPr>
      <w:r w:rsidRPr="00E659AA">
        <w:rPr>
          <w:szCs w:val="28"/>
        </w:rPr>
        <w:t>При наличии сведений для включения в Уведомление об изменении суммы задолженности такое Уведомление формируется и направляется в банк на следующий день после получения</w:t>
      </w:r>
      <w:r w:rsidR="006F7C72" w:rsidRPr="00E659AA">
        <w:rPr>
          <w:szCs w:val="28"/>
        </w:rPr>
        <w:t xml:space="preserve"> положительного</w:t>
      </w:r>
      <w:r w:rsidRPr="00E659AA">
        <w:rPr>
          <w:szCs w:val="28"/>
        </w:rPr>
        <w:t xml:space="preserve"> </w:t>
      </w:r>
      <w:r w:rsidR="007E7146" w:rsidRPr="00E659AA">
        <w:rPr>
          <w:szCs w:val="28"/>
        </w:rPr>
        <w:t xml:space="preserve">Подтверждения </w:t>
      </w:r>
      <w:r w:rsidRPr="00E659AA">
        <w:rPr>
          <w:szCs w:val="28"/>
        </w:rPr>
        <w:t>PB1</w:t>
      </w:r>
      <w:r w:rsidR="006F7C72" w:rsidRPr="00E659AA">
        <w:rPr>
          <w:szCs w:val="28"/>
        </w:rPr>
        <w:t xml:space="preserve"> на </w:t>
      </w:r>
      <w:r w:rsidR="0081716F" w:rsidRPr="00E659AA">
        <w:rPr>
          <w:szCs w:val="28"/>
        </w:rPr>
        <w:t xml:space="preserve">Поручение (для первого Уведомления) или </w:t>
      </w:r>
      <w:r w:rsidR="00653BE0" w:rsidRPr="00E659AA">
        <w:rPr>
          <w:szCs w:val="28"/>
        </w:rPr>
        <w:t xml:space="preserve">на </w:t>
      </w:r>
      <w:r w:rsidR="006F7C72" w:rsidRPr="00E659AA">
        <w:rPr>
          <w:szCs w:val="28"/>
        </w:rPr>
        <w:t>предыдущее Уведомление</w:t>
      </w:r>
      <w:r w:rsidRPr="00E659AA">
        <w:rPr>
          <w:szCs w:val="28"/>
        </w:rPr>
        <w:t xml:space="preserve">, а в случае отсутствия </w:t>
      </w:r>
      <w:r w:rsidR="007E7146" w:rsidRPr="00E659AA">
        <w:rPr>
          <w:szCs w:val="28"/>
        </w:rPr>
        <w:t xml:space="preserve">Подтверждения PB1 </w:t>
      </w:r>
      <w:r w:rsidRPr="00E659AA">
        <w:rPr>
          <w:szCs w:val="28"/>
        </w:rPr>
        <w:t xml:space="preserve">от банка </w:t>
      </w:r>
      <w:r w:rsidR="00BE0A70" w:rsidRPr="00E659AA">
        <w:rPr>
          <w:szCs w:val="28"/>
        </w:rPr>
        <w:t>-</w:t>
      </w:r>
      <w:r w:rsidRPr="00E659AA">
        <w:rPr>
          <w:szCs w:val="28"/>
        </w:rPr>
        <w:t xml:space="preserve"> не </w:t>
      </w:r>
      <w:r w:rsidR="00C77152" w:rsidRPr="00E659AA">
        <w:rPr>
          <w:szCs w:val="28"/>
        </w:rPr>
        <w:t>ранее, чем через три рабочих дня</w:t>
      </w:r>
      <w:r w:rsidRPr="00E659AA">
        <w:rPr>
          <w:szCs w:val="28"/>
        </w:rPr>
        <w:t xml:space="preserve"> с указанием следующего порядкового номера в резервном поле 23 за номером, указанным в последнем отправленном в банк поручении.</w:t>
      </w:r>
    </w:p>
    <w:p w14:paraId="58FE832E" w14:textId="77777777" w:rsidR="00CD0728" w:rsidRPr="00E659AA" w:rsidRDefault="00CD0728" w:rsidP="00CD0728">
      <w:pPr>
        <w:rPr>
          <w:szCs w:val="28"/>
        </w:rPr>
      </w:pPr>
      <w:r w:rsidRPr="00E659AA">
        <w:rPr>
          <w:szCs w:val="28"/>
        </w:rPr>
        <w:lastRenderedPageBreak/>
        <w:t>В случае неисполнения либо ненадлежащего исполнения банком документов налоговых органов</w:t>
      </w:r>
      <w:r w:rsidR="00ED7F06" w:rsidRPr="00E659AA">
        <w:t xml:space="preserve"> </w:t>
      </w:r>
      <w:r w:rsidR="00ED7F06" w:rsidRPr="00E659AA">
        <w:rPr>
          <w:szCs w:val="28"/>
        </w:rPr>
        <w:t>осуществляется проведение контрольных мероприятий в установленном законом порядке</w:t>
      </w:r>
      <w:r w:rsidRPr="00E659AA">
        <w:rPr>
          <w:szCs w:val="28"/>
        </w:rPr>
        <w:t>.</w:t>
      </w:r>
    </w:p>
    <w:p w14:paraId="36FB4E82" w14:textId="77777777" w:rsidR="005B4AE3" w:rsidRPr="00E659AA" w:rsidRDefault="00516DB9" w:rsidP="00CD0728">
      <w:pPr>
        <w:rPr>
          <w:szCs w:val="28"/>
        </w:rPr>
      </w:pPr>
      <w:r w:rsidRPr="00E659AA">
        <w:rPr>
          <w:szCs w:val="28"/>
        </w:rPr>
        <w:t xml:space="preserve">Исполнению </w:t>
      </w:r>
      <w:r w:rsidR="005D3192" w:rsidRPr="00E659AA">
        <w:rPr>
          <w:szCs w:val="28"/>
        </w:rPr>
        <w:t>Банком</w:t>
      </w:r>
      <w:r w:rsidRPr="00E659AA">
        <w:rPr>
          <w:szCs w:val="28"/>
        </w:rPr>
        <w:t xml:space="preserve"> подлежит </w:t>
      </w:r>
      <w:r w:rsidR="00D87A32" w:rsidRPr="00E659AA">
        <w:rPr>
          <w:szCs w:val="28"/>
        </w:rPr>
        <w:t xml:space="preserve">Уведомление </w:t>
      </w:r>
      <w:r w:rsidRPr="00E659AA">
        <w:rPr>
          <w:szCs w:val="28"/>
        </w:rPr>
        <w:t>об изменении суммы задолженности</w:t>
      </w:r>
      <w:r w:rsidR="00D87A32" w:rsidRPr="00E659AA">
        <w:rPr>
          <w:szCs w:val="28"/>
        </w:rPr>
        <w:t xml:space="preserve"> </w:t>
      </w:r>
      <w:r w:rsidRPr="00E659AA">
        <w:rPr>
          <w:szCs w:val="28"/>
        </w:rPr>
        <w:t>с максимальным значением в резервном поле</w:t>
      </w:r>
      <w:r w:rsidR="002460EC" w:rsidRPr="00E659AA">
        <w:rPr>
          <w:szCs w:val="28"/>
        </w:rPr>
        <w:t>, соответствующее актуальному состоянию реестра решений о взыскании задолженности</w:t>
      </w:r>
      <w:r w:rsidR="005746CB" w:rsidRPr="00E659AA">
        <w:rPr>
          <w:sz w:val="22"/>
          <w:szCs w:val="22"/>
          <w:lang w:eastAsia="en-US"/>
        </w:rPr>
        <w:t xml:space="preserve"> </w:t>
      </w:r>
      <w:r w:rsidR="005746CB" w:rsidRPr="00E659AA">
        <w:rPr>
          <w:szCs w:val="28"/>
        </w:rPr>
        <w:t>в размере суммы, указанной в последнем (по дате и/или порядковому номеру) поручении налогового органа</w:t>
      </w:r>
      <w:r w:rsidRPr="00E659AA">
        <w:rPr>
          <w:szCs w:val="28"/>
        </w:rPr>
        <w:t xml:space="preserve">. Например, в случае отсутствия денежных средств на счете </w:t>
      </w:r>
      <w:r w:rsidR="005D3192" w:rsidRPr="00E659AA">
        <w:rPr>
          <w:szCs w:val="28"/>
        </w:rPr>
        <w:t>налогоплательщика</w:t>
      </w:r>
      <w:r w:rsidRPr="00E659AA">
        <w:rPr>
          <w:szCs w:val="28"/>
        </w:rPr>
        <w:t xml:space="preserve"> до исполнения </w:t>
      </w:r>
      <w:r w:rsidR="005D3192" w:rsidRPr="00E659AA">
        <w:rPr>
          <w:szCs w:val="28"/>
        </w:rPr>
        <w:t>Банком</w:t>
      </w:r>
      <w:r w:rsidRPr="00E659AA">
        <w:rPr>
          <w:szCs w:val="28"/>
        </w:rPr>
        <w:t xml:space="preserve"> исходного </w:t>
      </w:r>
      <w:r w:rsidR="00586581" w:rsidRPr="00E659AA">
        <w:rPr>
          <w:szCs w:val="28"/>
        </w:rPr>
        <w:t xml:space="preserve">поручения </w:t>
      </w:r>
      <w:r w:rsidRPr="00E659AA">
        <w:rPr>
          <w:szCs w:val="28"/>
        </w:rPr>
        <w:t xml:space="preserve">на </w:t>
      </w:r>
      <w:r w:rsidR="00D45648" w:rsidRPr="00E659AA">
        <w:rPr>
          <w:szCs w:val="28"/>
        </w:rPr>
        <w:t>списание</w:t>
      </w:r>
      <w:r w:rsidRPr="00E659AA">
        <w:rPr>
          <w:szCs w:val="28"/>
        </w:rPr>
        <w:t xml:space="preserve"> суммы задолженности на сумму 1000 руб</w:t>
      </w:r>
      <w:r w:rsidR="005B4AE3" w:rsidRPr="00E659AA">
        <w:rPr>
          <w:szCs w:val="28"/>
        </w:rPr>
        <w:t>.</w:t>
      </w:r>
      <w:r w:rsidRPr="00E659AA">
        <w:rPr>
          <w:szCs w:val="28"/>
        </w:rPr>
        <w:t xml:space="preserve"> (УИД=12345678901234567890, в резервном поле 0) КО также получены уведомления об изменении суммы задолженности (УИД=12345678901234567890, в резервном поле 1 на сумму 1005 руб</w:t>
      </w:r>
      <w:r w:rsidR="005B4AE3" w:rsidRPr="00E659AA">
        <w:rPr>
          <w:szCs w:val="28"/>
        </w:rPr>
        <w:t>.</w:t>
      </w:r>
      <w:r w:rsidRPr="00E659AA">
        <w:rPr>
          <w:szCs w:val="28"/>
        </w:rPr>
        <w:t>, УИД=12345678901234567890, в резервном поле 2 на сумму 1008 руб</w:t>
      </w:r>
      <w:r w:rsidR="005B4AE3" w:rsidRPr="00E659AA">
        <w:rPr>
          <w:szCs w:val="28"/>
        </w:rPr>
        <w:t>.</w:t>
      </w:r>
      <w:r w:rsidRPr="00E659AA">
        <w:rPr>
          <w:szCs w:val="28"/>
        </w:rPr>
        <w:t>, УИД=12345678901234567890, в резервном поле 3 на сумму 1459 руб</w:t>
      </w:r>
      <w:r w:rsidR="005B4AE3" w:rsidRPr="00E659AA">
        <w:rPr>
          <w:szCs w:val="28"/>
        </w:rPr>
        <w:t>.</w:t>
      </w:r>
      <w:r w:rsidRPr="00E659AA">
        <w:rPr>
          <w:szCs w:val="28"/>
        </w:rPr>
        <w:t xml:space="preserve">), после поступления денежных средств на счет </w:t>
      </w:r>
      <w:r w:rsidR="005D3192" w:rsidRPr="00E659AA">
        <w:rPr>
          <w:szCs w:val="28"/>
        </w:rPr>
        <w:t xml:space="preserve">налогоплательщика </w:t>
      </w:r>
      <w:r w:rsidRPr="00E659AA">
        <w:rPr>
          <w:szCs w:val="28"/>
        </w:rPr>
        <w:t>исполнению подлежит только УИД=12345678901234567890, в резервном поле 3 на сумму 1459 руб.</w:t>
      </w:r>
    </w:p>
    <w:p w14:paraId="61FFAB83" w14:textId="77777777" w:rsidR="00516DB9" w:rsidRPr="00E659AA" w:rsidRDefault="00516DB9" w:rsidP="00516DB9">
      <w:pPr>
        <w:rPr>
          <w:szCs w:val="28"/>
        </w:rPr>
      </w:pPr>
      <w:r w:rsidRPr="00E659AA">
        <w:rPr>
          <w:szCs w:val="28"/>
        </w:rPr>
        <w:t xml:space="preserve">Исполнение </w:t>
      </w:r>
      <w:r w:rsidR="005D3192" w:rsidRPr="00E659AA">
        <w:rPr>
          <w:szCs w:val="28"/>
        </w:rPr>
        <w:t>Банком</w:t>
      </w:r>
      <w:r w:rsidRPr="00E659AA">
        <w:rPr>
          <w:szCs w:val="28"/>
        </w:rPr>
        <w:t xml:space="preserve"> </w:t>
      </w:r>
      <w:r w:rsidR="005D3192" w:rsidRPr="00E659AA">
        <w:rPr>
          <w:szCs w:val="28"/>
        </w:rPr>
        <w:t xml:space="preserve">Поручения </w:t>
      </w:r>
      <w:r w:rsidR="00586581" w:rsidRPr="00E659AA">
        <w:rPr>
          <w:szCs w:val="28"/>
        </w:rPr>
        <w:t>на списание</w:t>
      </w:r>
      <w:r w:rsidR="00586581" w:rsidRPr="00E659AA" w:rsidDel="00586581">
        <w:rPr>
          <w:szCs w:val="28"/>
        </w:rPr>
        <w:t xml:space="preserve"> </w:t>
      </w:r>
      <w:r w:rsidRPr="00E659AA">
        <w:rPr>
          <w:szCs w:val="28"/>
        </w:rPr>
        <w:t xml:space="preserve">прекращается после получения </w:t>
      </w:r>
      <w:r w:rsidR="005D3192" w:rsidRPr="00E659AA">
        <w:rPr>
          <w:szCs w:val="28"/>
        </w:rPr>
        <w:t xml:space="preserve">Уведомления </w:t>
      </w:r>
      <w:r w:rsidRPr="00E659AA">
        <w:rPr>
          <w:szCs w:val="28"/>
        </w:rPr>
        <w:t xml:space="preserve">об изменении суммы задолженности с УИД исходного </w:t>
      </w:r>
      <w:r w:rsidR="00586581" w:rsidRPr="00E659AA">
        <w:rPr>
          <w:szCs w:val="28"/>
        </w:rPr>
        <w:t xml:space="preserve">поручения </w:t>
      </w:r>
      <w:r w:rsidRPr="00E659AA">
        <w:rPr>
          <w:szCs w:val="28"/>
        </w:rPr>
        <w:t>на сумму 0.</w:t>
      </w:r>
    </w:p>
    <w:p w14:paraId="2863BC13" w14:textId="77777777" w:rsidR="00224DAF" w:rsidRPr="00E659AA" w:rsidRDefault="00224DAF" w:rsidP="00516DB9">
      <w:pPr>
        <w:rPr>
          <w:szCs w:val="28"/>
          <w:lang w:val="x-none"/>
        </w:rPr>
      </w:pPr>
    </w:p>
    <w:p w14:paraId="1532E592" w14:textId="77777777" w:rsidR="005748A4" w:rsidRPr="00E659AA" w:rsidRDefault="005748A4" w:rsidP="00516DB9">
      <w:pPr>
        <w:rPr>
          <w:szCs w:val="28"/>
        </w:rPr>
      </w:pPr>
    </w:p>
    <w:p w14:paraId="5C9DBC26" w14:textId="77777777" w:rsidR="003466A1" w:rsidRPr="00E659AA" w:rsidRDefault="003466A1" w:rsidP="003466A1">
      <w:pPr>
        <w:ind w:firstLine="0"/>
        <w:jc w:val="center"/>
        <w:rPr>
          <w:szCs w:val="28"/>
          <w:u w:val="single"/>
        </w:rPr>
      </w:pPr>
      <w:r w:rsidRPr="00E659AA">
        <w:rPr>
          <w:szCs w:val="28"/>
          <w:u w:val="single"/>
        </w:rPr>
        <w:t>Поручение оператору платформы цифрового рубля на перечисление цифровых рублей налогоплательщика (плательщика сбора, плательщика страховых взносов, налогового агента)</w:t>
      </w:r>
    </w:p>
    <w:p w14:paraId="2A47DACB" w14:textId="77777777" w:rsidR="003466A1" w:rsidRPr="00E659AA" w:rsidRDefault="003466A1" w:rsidP="003466A1">
      <w:pPr>
        <w:rPr>
          <w:szCs w:val="28"/>
        </w:rPr>
      </w:pPr>
      <w:r w:rsidRPr="00E659AA">
        <w:rPr>
          <w:szCs w:val="28"/>
        </w:rPr>
        <w:t xml:space="preserve">Каждое Поручение </w:t>
      </w:r>
      <w:r w:rsidR="000808A0" w:rsidRPr="00E659AA">
        <w:rPr>
          <w:szCs w:val="28"/>
        </w:rPr>
        <w:t xml:space="preserve">оператору платформы ЦР </w:t>
      </w:r>
      <w:r w:rsidRPr="00E659AA">
        <w:rPr>
          <w:szCs w:val="28"/>
        </w:rPr>
        <w:t>содержит уникальный идентификатор документа (УИД) в поле 22, который при изменении суммы поручения не меняется, в резервном поле указывается 0.</w:t>
      </w:r>
    </w:p>
    <w:p w14:paraId="21A1612F" w14:textId="77777777" w:rsidR="003466A1" w:rsidRPr="00E659AA" w:rsidRDefault="003466A1" w:rsidP="003466A1">
      <w:pPr>
        <w:rPr>
          <w:szCs w:val="28"/>
        </w:rPr>
      </w:pPr>
      <w:r w:rsidRPr="00E659AA">
        <w:rPr>
          <w:szCs w:val="28"/>
        </w:rPr>
        <w:t xml:space="preserve">В случае увеличения или уменьшения суммы долга налогоплательщика в реестре решений о взыскании задолженности, в том числе в случае формирования положительного либо нулевого сальдо ЕНС, оператору платформы </w:t>
      </w:r>
      <w:r w:rsidR="002457FD" w:rsidRPr="00E659AA">
        <w:rPr>
          <w:szCs w:val="28"/>
        </w:rPr>
        <w:t>ЦР</w:t>
      </w:r>
      <w:r w:rsidRPr="00E659AA">
        <w:rPr>
          <w:szCs w:val="28"/>
        </w:rPr>
        <w:t xml:space="preserve"> (направляется Уведомление об изменении суммы задолженности по </w:t>
      </w:r>
      <w:r w:rsidR="000808A0" w:rsidRPr="00E659AA">
        <w:rPr>
          <w:szCs w:val="28"/>
        </w:rPr>
        <w:t xml:space="preserve">Поручению оператору платформы ЦР </w:t>
      </w:r>
      <w:r w:rsidRPr="00E659AA">
        <w:rPr>
          <w:szCs w:val="28"/>
        </w:rPr>
        <w:t xml:space="preserve">в формате Поручения </w:t>
      </w:r>
      <w:r w:rsidR="000808A0" w:rsidRPr="00E659AA">
        <w:rPr>
          <w:szCs w:val="28"/>
        </w:rPr>
        <w:t xml:space="preserve">оператору платформы ЦР </w:t>
      </w:r>
      <w:r w:rsidRPr="00E659AA">
        <w:rPr>
          <w:szCs w:val="28"/>
        </w:rPr>
        <w:t>со следующими особенностями заполнения:</w:t>
      </w:r>
    </w:p>
    <w:p w14:paraId="471A0DD5" w14:textId="77777777" w:rsidR="003466A1" w:rsidRPr="00E659AA" w:rsidRDefault="003466A1" w:rsidP="003466A1">
      <w:pPr>
        <w:numPr>
          <w:ilvl w:val="0"/>
          <w:numId w:val="15"/>
        </w:numPr>
        <w:ind w:left="426"/>
        <w:contextualSpacing/>
        <w:rPr>
          <w:szCs w:val="28"/>
        </w:rPr>
      </w:pPr>
      <w:r w:rsidRPr="00E659AA">
        <w:rPr>
          <w:szCs w:val="28"/>
        </w:rPr>
        <w:t xml:space="preserve">Номер (поле 3), дата (поле 4) и УИД (поле 22) Уведомления об изменении суммы задолженности по поручению </w:t>
      </w:r>
      <w:r w:rsidR="000808A0" w:rsidRPr="00E659AA">
        <w:rPr>
          <w:szCs w:val="28"/>
        </w:rPr>
        <w:t xml:space="preserve">оператору платформы ЦР </w:t>
      </w:r>
      <w:r w:rsidRPr="00E659AA">
        <w:rPr>
          <w:szCs w:val="28"/>
        </w:rPr>
        <w:t xml:space="preserve">совпадают с соответствующими полями исходного Поручения </w:t>
      </w:r>
      <w:r w:rsidR="000808A0" w:rsidRPr="00E659AA">
        <w:rPr>
          <w:szCs w:val="28"/>
        </w:rPr>
        <w:t xml:space="preserve">оператору платформы </w:t>
      </w:r>
      <w:r w:rsidRPr="00E659AA">
        <w:rPr>
          <w:szCs w:val="28"/>
        </w:rPr>
        <w:t>ЦР, в резервном поле указывается порядковый номер уведомления, в поле 7 указывается актуальная сумма платежа (долга НП) на момент формирования уведомления.</w:t>
      </w:r>
    </w:p>
    <w:p w14:paraId="4D918257" w14:textId="77777777" w:rsidR="003466A1" w:rsidRPr="00E659AA" w:rsidRDefault="003466A1" w:rsidP="003466A1">
      <w:pPr>
        <w:numPr>
          <w:ilvl w:val="0"/>
          <w:numId w:val="15"/>
        </w:numPr>
        <w:ind w:left="426"/>
        <w:contextualSpacing/>
        <w:rPr>
          <w:szCs w:val="28"/>
        </w:rPr>
      </w:pPr>
      <w:r w:rsidRPr="00E659AA">
        <w:rPr>
          <w:szCs w:val="28"/>
        </w:rPr>
        <w:lastRenderedPageBreak/>
        <w:t>В случае увеличения или уменьшения суммы долга налогоплательщика, находящегося в процедуре банкротства, возможно дополнительно изменение поля 24 (назначение платежа), в котором содержится информация о начале и окончании периода образования обязательств по текущим платежам.</w:t>
      </w:r>
    </w:p>
    <w:p w14:paraId="624214E7" w14:textId="77777777" w:rsidR="003466A1" w:rsidRPr="00E659AA" w:rsidRDefault="003466A1" w:rsidP="003466A1">
      <w:pPr>
        <w:ind w:left="57"/>
        <w:contextualSpacing/>
        <w:rPr>
          <w:szCs w:val="28"/>
        </w:rPr>
      </w:pPr>
      <w:r w:rsidRPr="00E659AA">
        <w:rPr>
          <w:szCs w:val="28"/>
        </w:rPr>
        <w:t xml:space="preserve">При наличии сведений для включения в Уведомление об изменении суммы задолженности по </w:t>
      </w:r>
      <w:r w:rsidR="000808A0" w:rsidRPr="00E659AA">
        <w:rPr>
          <w:szCs w:val="28"/>
        </w:rPr>
        <w:t xml:space="preserve">Поручению оператору платформы </w:t>
      </w:r>
      <w:r w:rsidRPr="00E659AA">
        <w:rPr>
          <w:szCs w:val="28"/>
        </w:rPr>
        <w:t xml:space="preserve">ЦР такое Уведомление формируется и направляется Оператору </w:t>
      </w:r>
      <w:r w:rsidR="00D369D9" w:rsidRPr="00E659AA">
        <w:rPr>
          <w:szCs w:val="28"/>
        </w:rPr>
        <w:t>платформы ЦР</w:t>
      </w:r>
      <w:r w:rsidR="00D369D9" w:rsidRPr="00E659AA" w:rsidDel="00D369D9">
        <w:rPr>
          <w:szCs w:val="28"/>
        </w:rPr>
        <w:t xml:space="preserve"> </w:t>
      </w:r>
      <w:r w:rsidRPr="00E659AA">
        <w:rPr>
          <w:szCs w:val="28"/>
        </w:rPr>
        <w:t xml:space="preserve">на следующий день после получения положительного Подтверждения PB1 на </w:t>
      </w:r>
      <w:r w:rsidR="000808A0" w:rsidRPr="00E659AA">
        <w:rPr>
          <w:szCs w:val="28"/>
        </w:rPr>
        <w:t xml:space="preserve">поручение </w:t>
      </w:r>
      <w:r w:rsidRPr="00E659AA">
        <w:rPr>
          <w:szCs w:val="28"/>
        </w:rPr>
        <w:t xml:space="preserve">(для первого Уведомления) или на предыдущее Уведомление, а в случае отсутствия Подтверждения PB1 от Оператора </w:t>
      </w:r>
      <w:r w:rsidR="00D369D9" w:rsidRPr="00E659AA">
        <w:rPr>
          <w:szCs w:val="28"/>
        </w:rPr>
        <w:t>платформы ЦР</w:t>
      </w:r>
      <w:r w:rsidR="00D369D9" w:rsidRPr="00E659AA" w:rsidDel="00D369D9">
        <w:rPr>
          <w:szCs w:val="28"/>
        </w:rPr>
        <w:t xml:space="preserve"> </w:t>
      </w:r>
      <w:r w:rsidRPr="00E659AA">
        <w:rPr>
          <w:szCs w:val="28"/>
        </w:rPr>
        <w:t xml:space="preserve">- не ранее, чем через три рабочих дня с указанием следующего порядкового номера в резервном поле 23 за номером, указанным в последнем отправленном Оператору </w:t>
      </w:r>
      <w:r w:rsidR="00D369D9" w:rsidRPr="00E659AA">
        <w:rPr>
          <w:szCs w:val="28"/>
        </w:rPr>
        <w:t>платформы ЦР</w:t>
      </w:r>
      <w:r w:rsidR="00D369D9" w:rsidRPr="00E659AA" w:rsidDel="00D369D9">
        <w:rPr>
          <w:szCs w:val="28"/>
        </w:rPr>
        <w:t xml:space="preserve"> </w:t>
      </w:r>
      <w:r w:rsidRPr="00E659AA">
        <w:rPr>
          <w:szCs w:val="28"/>
        </w:rPr>
        <w:t>поручении.</w:t>
      </w:r>
    </w:p>
    <w:p w14:paraId="1C28BED5" w14:textId="77777777" w:rsidR="003466A1" w:rsidRPr="00E659AA" w:rsidRDefault="003466A1" w:rsidP="003466A1">
      <w:pPr>
        <w:rPr>
          <w:szCs w:val="28"/>
        </w:rPr>
      </w:pPr>
      <w:r w:rsidRPr="00E659AA">
        <w:rPr>
          <w:szCs w:val="28"/>
        </w:rPr>
        <w:t xml:space="preserve">В случае неисполнения либо ненадлежащего исполнения Оператором </w:t>
      </w:r>
      <w:r w:rsidR="00D369D9" w:rsidRPr="00E659AA">
        <w:rPr>
          <w:szCs w:val="28"/>
        </w:rPr>
        <w:t>платформы ЦР</w:t>
      </w:r>
      <w:r w:rsidR="00D369D9" w:rsidRPr="00E659AA" w:rsidDel="00D369D9">
        <w:rPr>
          <w:szCs w:val="28"/>
        </w:rPr>
        <w:t xml:space="preserve"> </w:t>
      </w:r>
      <w:r w:rsidRPr="00E659AA">
        <w:rPr>
          <w:szCs w:val="28"/>
        </w:rPr>
        <w:t>документов налоговых органов</w:t>
      </w:r>
      <w:r w:rsidRPr="00E659AA">
        <w:t xml:space="preserve"> </w:t>
      </w:r>
      <w:r w:rsidRPr="00E659AA">
        <w:rPr>
          <w:szCs w:val="28"/>
        </w:rPr>
        <w:t>осуществляется проведение контрольных мероприятий в установленном законом порядке.</w:t>
      </w:r>
    </w:p>
    <w:p w14:paraId="622DADD8" w14:textId="77777777" w:rsidR="003466A1" w:rsidRPr="00E659AA" w:rsidRDefault="003466A1" w:rsidP="003466A1">
      <w:pPr>
        <w:rPr>
          <w:szCs w:val="28"/>
        </w:rPr>
      </w:pPr>
      <w:r w:rsidRPr="00E659AA">
        <w:rPr>
          <w:szCs w:val="28"/>
        </w:rPr>
        <w:t xml:space="preserve">Исполнению Оператором </w:t>
      </w:r>
      <w:r w:rsidR="00D369D9" w:rsidRPr="00E659AA">
        <w:rPr>
          <w:szCs w:val="28"/>
        </w:rPr>
        <w:t>платформы ЦР</w:t>
      </w:r>
      <w:r w:rsidR="00D369D9" w:rsidRPr="00E659AA" w:rsidDel="00D369D9">
        <w:rPr>
          <w:szCs w:val="28"/>
        </w:rPr>
        <w:t xml:space="preserve"> </w:t>
      </w:r>
      <w:r w:rsidRPr="00E659AA">
        <w:rPr>
          <w:szCs w:val="28"/>
        </w:rPr>
        <w:t xml:space="preserve">подлежит Уведомление об изменении суммы задолженности по </w:t>
      </w:r>
      <w:r w:rsidR="000808A0" w:rsidRPr="00E659AA">
        <w:rPr>
          <w:szCs w:val="28"/>
        </w:rPr>
        <w:t xml:space="preserve">Поручению оператору платформы </w:t>
      </w:r>
      <w:r w:rsidRPr="00E659AA">
        <w:rPr>
          <w:szCs w:val="28"/>
        </w:rPr>
        <w:t xml:space="preserve">ЦР с максимальным значением в резервном поле, соответствующее актуальному состоянию реестра решений о взыскании задолженности. Например, в случае отсутствия денежных средств на счете налогоплательщика до исполнения Оператором </w:t>
      </w:r>
      <w:r w:rsidR="00D369D9" w:rsidRPr="00E659AA">
        <w:rPr>
          <w:szCs w:val="28"/>
        </w:rPr>
        <w:t>платформы ЦР</w:t>
      </w:r>
      <w:r w:rsidR="00D369D9" w:rsidRPr="00E659AA" w:rsidDel="00D369D9">
        <w:rPr>
          <w:szCs w:val="28"/>
        </w:rPr>
        <w:t xml:space="preserve"> </w:t>
      </w:r>
      <w:r w:rsidRPr="00E659AA">
        <w:rPr>
          <w:szCs w:val="28"/>
        </w:rPr>
        <w:t xml:space="preserve">исходного </w:t>
      </w:r>
      <w:r w:rsidR="00D369D9" w:rsidRPr="00E659AA">
        <w:rPr>
          <w:szCs w:val="28"/>
        </w:rPr>
        <w:t xml:space="preserve">Поручения </w:t>
      </w:r>
      <w:r w:rsidR="000808A0" w:rsidRPr="00E659AA">
        <w:rPr>
          <w:szCs w:val="28"/>
        </w:rPr>
        <w:t xml:space="preserve">оператору платформы </w:t>
      </w:r>
      <w:r w:rsidRPr="00E659AA">
        <w:rPr>
          <w:szCs w:val="28"/>
        </w:rPr>
        <w:t xml:space="preserve">ЦР на сумму 1000 руб. (УИД=12345678901234567890, в резервном поле 0) Оператором </w:t>
      </w:r>
      <w:r w:rsidR="00D369D9" w:rsidRPr="00E659AA">
        <w:rPr>
          <w:szCs w:val="28"/>
        </w:rPr>
        <w:t>платформы ЦР</w:t>
      </w:r>
      <w:r w:rsidR="00D369D9" w:rsidRPr="00E659AA" w:rsidDel="00D369D9">
        <w:rPr>
          <w:szCs w:val="28"/>
        </w:rPr>
        <w:t xml:space="preserve"> </w:t>
      </w:r>
      <w:r w:rsidRPr="00E659AA">
        <w:rPr>
          <w:szCs w:val="28"/>
        </w:rPr>
        <w:t xml:space="preserve">также получены уведомления об изменении суммы задолженности по </w:t>
      </w:r>
      <w:r w:rsidR="00D369D9" w:rsidRPr="00E659AA">
        <w:rPr>
          <w:szCs w:val="28"/>
        </w:rPr>
        <w:t xml:space="preserve">Поручению </w:t>
      </w:r>
      <w:r w:rsidR="000808A0" w:rsidRPr="00E659AA">
        <w:rPr>
          <w:szCs w:val="28"/>
        </w:rPr>
        <w:t xml:space="preserve">оператору платформы </w:t>
      </w:r>
      <w:r w:rsidRPr="00E659AA">
        <w:rPr>
          <w:szCs w:val="28"/>
        </w:rPr>
        <w:t>ЦР (УИД=12345678901234567890, в резервном поле 1 на сумму 1005 руб., УИД=12345678901234567890, в резервном поле 2 на сумму 1008 руб., УИД=12345678901234567890, в резервном поле 3 на сумму 1459 руб.), после поступления денежных средств на счет налогоплательщика исполнению подлежит только УИД=12345678901234567890, в резервном поле 3 на сумму 1459 руб.</w:t>
      </w:r>
    </w:p>
    <w:p w14:paraId="0D7327B7" w14:textId="77777777" w:rsidR="003466A1" w:rsidRPr="00E659AA" w:rsidRDefault="003466A1" w:rsidP="003466A1">
      <w:pPr>
        <w:rPr>
          <w:szCs w:val="28"/>
        </w:rPr>
      </w:pPr>
      <w:r w:rsidRPr="00E659AA">
        <w:rPr>
          <w:szCs w:val="28"/>
        </w:rPr>
        <w:t xml:space="preserve">Исполнение Оператором </w:t>
      </w:r>
      <w:r w:rsidR="00D369D9" w:rsidRPr="00E659AA">
        <w:rPr>
          <w:szCs w:val="28"/>
        </w:rPr>
        <w:t>платформы ЦР</w:t>
      </w:r>
      <w:r w:rsidR="00D369D9" w:rsidRPr="00E659AA" w:rsidDel="00D369D9">
        <w:rPr>
          <w:szCs w:val="28"/>
        </w:rPr>
        <w:t xml:space="preserve"> </w:t>
      </w:r>
      <w:r w:rsidR="000808A0" w:rsidRPr="00E659AA">
        <w:rPr>
          <w:szCs w:val="28"/>
        </w:rPr>
        <w:t xml:space="preserve">поручения </w:t>
      </w:r>
      <w:r w:rsidRPr="00E659AA">
        <w:rPr>
          <w:szCs w:val="28"/>
        </w:rPr>
        <w:t xml:space="preserve">прекращается после получения Уведомления об изменении суммы задолженности по </w:t>
      </w:r>
      <w:r w:rsidR="00D369D9" w:rsidRPr="00E659AA">
        <w:rPr>
          <w:szCs w:val="28"/>
        </w:rPr>
        <w:t xml:space="preserve">Поручению </w:t>
      </w:r>
      <w:r w:rsidR="000808A0" w:rsidRPr="00E659AA">
        <w:rPr>
          <w:szCs w:val="28"/>
        </w:rPr>
        <w:t xml:space="preserve">оператору платформы </w:t>
      </w:r>
      <w:r w:rsidRPr="00E659AA">
        <w:rPr>
          <w:szCs w:val="28"/>
        </w:rPr>
        <w:t>ЦР с УИД исходного поручения на сумму 0.</w:t>
      </w:r>
    </w:p>
    <w:p w14:paraId="15C74EB5" w14:textId="77777777" w:rsidR="003466A1" w:rsidRPr="00E659AA" w:rsidRDefault="003466A1" w:rsidP="00516DB9">
      <w:pPr>
        <w:rPr>
          <w:szCs w:val="28"/>
        </w:rPr>
      </w:pPr>
      <w:bookmarkStart w:id="23" w:name="_GoBack"/>
      <w:bookmarkEnd w:id="23"/>
    </w:p>
    <w:p w14:paraId="1A232436" w14:textId="77777777" w:rsidR="00516DB9" w:rsidRPr="00E659AA" w:rsidRDefault="00516DB9" w:rsidP="00516DB9">
      <w:pPr>
        <w:rPr>
          <w:szCs w:val="28"/>
        </w:rPr>
      </w:pPr>
    </w:p>
    <w:p w14:paraId="5130F6C5" w14:textId="77777777" w:rsidR="00516DB9" w:rsidRPr="00E659AA" w:rsidRDefault="00516DB9" w:rsidP="00F446AA">
      <w:pPr>
        <w:keepNext/>
        <w:ind w:firstLine="0"/>
        <w:jc w:val="center"/>
        <w:rPr>
          <w:szCs w:val="28"/>
          <w:u w:val="single"/>
        </w:rPr>
      </w:pPr>
      <w:r w:rsidRPr="00E659AA">
        <w:rPr>
          <w:szCs w:val="28"/>
          <w:u w:val="single"/>
        </w:rPr>
        <w:t>Уведомлени</w:t>
      </w:r>
      <w:r w:rsidR="008423DB" w:rsidRPr="00E659AA">
        <w:rPr>
          <w:szCs w:val="28"/>
          <w:u w:val="single"/>
        </w:rPr>
        <w:t>е</w:t>
      </w:r>
      <w:r w:rsidRPr="00E659AA">
        <w:rPr>
          <w:szCs w:val="28"/>
          <w:u w:val="single"/>
        </w:rPr>
        <w:t xml:space="preserve"> о приостановлении операций</w:t>
      </w:r>
    </w:p>
    <w:p w14:paraId="5E77C486" w14:textId="77777777" w:rsidR="00901129" w:rsidRPr="00E659AA" w:rsidRDefault="002325DF" w:rsidP="00516DB9">
      <w:pPr>
        <w:rPr>
          <w:szCs w:val="28"/>
        </w:rPr>
      </w:pPr>
      <w:r w:rsidRPr="00E659AA">
        <w:rPr>
          <w:szCs w:val="28"/>
        </w:rPr>
        <w:t>В случае</w:t>
      </w:r>
      <w:r w:rsidR="00901129" w:rsidRPr="00E659AA">
        <w:rPr>
          <w:szCs w:val="28"/>
        </w:rPr>
        <w:t xml:space="preserve"> </w:t>
      </w:r>
      <w:r w:rsidRPr="00E659AA">
        <w:rPr>
          <w:szCs w:val="28"/>
        </w:rPr>
        <w:t xml:space="preserve">приостановления операций по счетам налогоплательщика направляется </w:t>
      </w:r>
      <w:r w:rsidR="00901129" w:rsidRPr="00E659AA">
        <w:rPr>
          <w:szCs w:val="28"/>
        </w:rPr>
        <w:t>Уведомление о приостановлении операций по счетам</w:t>
      </w:r>
      <w:r w:rsidRPr="00E659AA">
        <w:rPr>
          <w:szCs w:val="28"/>
        </w:rPr>
        <w:t>, которое</w:t>
      </w:r>
      <w:r w:rsidR="00901129" w:rsidRPr="00E659AA">
        <w:rPr>
          <w:szCs w:val="28"/>
        </w:rPr>
        <w:t xml:space="preserve"> содержит уникальный идентификатор документа (УИД).</w:t>
      </w:r>
    </w:p>
    <w:p w14:paraId="33BB242B" w14:textId="77777777" w:rsidR="00901129" w:rsidRPr="00E659AA" w:rsidRDefault="00901129" w:rsidP="00106E82">
      <w:pPr>
        <w:rPr>
          <w:szCs w:val="28"/>
        </w:rPr>
      </w:pPr>
      <w:r w:rsidRPr="00E659AA">
        <w:rPr>
          <w:szCs w:val="28"/>
        </w:rPr>
        <w:lastRenderedPageBreak/>
        <w:t xml:space="preserve">В случае увеличения или уменьшения суммы долга налогоплательщика в реестре решений о взыскании задолженности, в том числе в случае формирования положительного либо нулевого сальдо единого налогового счета налогоплательщика, </w:t>
      </w:r>
      <w:r w:rsidR="008A52FF" w:rsidRPr="00E659AA">
        <w:rPr>
          <w:szCs w:val="28"/>
        </w:rPr>
        <w:t xml:space="preserve">в отношении которого действует приостановление операций, </w:t>
      </w:r>
      <w:r w:rsidRPr="00E659AA">
        <w:rPr>
          <w:szCs w:val="28"/>
        </w:rPr>
        <w:t>в Банк</w:t>
      </w:r>
      <w:r w:rsidR="00EA56E2" w:rsidRPr="00E659AA">
        <w:rPr>
          <w:szCs w:val="28"/>
        </w:rPr>
        <w:t xml:space="preserve">, Оператору </w:t>
      </w:r>
      <w:r w:rsidR="00D369D9" w:rsidRPr="00E659AA">
        <w:rPr>
          <w:szCs w:val="28"/>
        </w:rPr>
        <w:t>платформы ЦР</w:t>
      </w:r>
      <w:r w:rsidR="00D369D9" w:rsidRPr="00E659AA" w:rsidDel="00D369D9">
        <w:rPr>
          <w:szCs w:val="28"/>
        </w:rPr>
        <w:t xml:space="preserve"> </w:t>
      </w:r>
      <w:r w:rsidRPr="00E659AA">
        <w:rPr>
          <w:szCs w:val="28"/>
        </w:rPr>
        <w:t xml:space="preserve">направляется </w:t>
      </w:r>
      <w:r w:rsidR="00F446AA" w:rsidRPr="00E659AA">
        <w:rPr>
          <w:szCs w:val="28"/>
        </w:rPr>
        <w:t xml:space="preserve">Уведомление </w:t>
      </w:r>
      <w:r w:rsidRPr="00E659AA">
        <w:rPr>
          <w:szCs w:val="28"/>
        </w:rPr>
        <w:t xml:space="preserve">об изменении отрицательного сальдо </w:t>
      </w:r>
      <w:bookmarkStart w:id="24" w:name="_Hlk121745795"/>
      <w:r w:rsidRPr="00E659AA">
        <w:rPr>
          <w:szCs w:val="28"/>
        </w:rPr>
        <w:t xml:space="preserve">в формате </w:t>
      </w:r>
      <w:r w:rsidR="008A52FF" w:rsidRPr="00E659AA">
        <w:rPr>
          <w:szCs w:val="28"/>
        </w:rPr>
        <w:t xml:space="preserve">Уведомления </w:t>
      </w:r>
      <w:r w:rsidRPr="00E659AA">
        <w:rPr>
          <w:szCs w:val="28"/>
        </w:rPr>
        <w:t xml:space="preserve">о приостановлении операций </w:t>
      </w:r>
      <w:bookmarkEnd w:id="24"/>
      <w:r w:rsidRPr="00E659AA">
        <w:rPr>
          <w:szCs w:val="28"/>
        </w:rPr>
        <w:t>со следующими особенностями заполнения:</w:t>
      </w:r>
    </w:p>
    <w:p w14:paraId="2D675725" w14:textId="77777777" w:rsidR="002200D5" w:rsidRPr="00E659AA" w:rsidRDefault="00901129" w:rsidP="00901129">
      <w:pPr>
        <w:numPr>
          <w:ilvl w:val="0"/>
          <w:numId w:val="15"/>
        </w:numPr>
        <w:rPr>
          <w:szCs w:val="28"/>
        </w:rPr>
      </w:pPr>
      <w:r w:rsidRPr="00E659AA">
        <w:rPr>
          <w:szCs w:val="28"/>
        </w:rPr>
        <w:t xml:space="preserve">УИД </w:t>
      </w:r>
      <w:r w:rsidR="008A52FF" w:rsidRPr="00E659AA">
        <w:rPr>
          <w:szCs w:val="28"/>
        </w:rPr>
        <w:t xml:space="preserve">Уведомления </w:t>
      </w:r>
      <w:r w:rsidRPr="00E659AA">
        <w:rPr>
          <w:szCs w:val="28"/>
        </w:rPr>
        <w:t xml:space="preserve">об изменении отрицательного сальдо совпадает с УИД исходного </w:t>
      </w:r>
      <w:r w:rsidR="008A52FF" w:rsidRPr="00E659AA">
        <w:rPr>
          <w:szCs w:val="28"/>
        </w:rPr>
        <w:t xml:space="preserve">Уведомления </w:t>
      </w:r>
      <w:r w:rsidRPr="00E659AA">
        <w:rPr>
          <w:szCs w:val="28"/>
        </w:rPr>
        <w:t>о приостановлении операций</w:t>
      </w:r>
      <w:r w:rsidR="003F4A87" w:rsidRPr="00E659AA">
        <w:rPr>
          <w:szCs w:val="28"/>
        </w:rPr>
        <w:t>;</w:t>
      </w:r>
    </w:p>
    <w:p w14:paraId="7086F1E4" w14:textId="77777777" w:rsidR="00901129" w:rsidRPr="00E659AA" w:rsidRDefault="003F4A87" w:rsidP="00901129">
      <w:pPr>
        <w:numPr>
          <w:ilvl w:val="0"/>
          <w:numId w:val="15"/>
        </w:numPr>
        <w:rPr>
          <w:szCs w:val="28"/>
        </w:rPr>
      </w:pPr>
      <w:r w:rsidRPr="00E659AA">
        <w:rPr>
          <w:szCs w:val="28"/>
        </w:rPr>
        <w:t xml:space="preserve">на момент формирования </w:t>
      </w:r>
      <w:r w:rsidR="008A52FF" w:rsidRPr="00E659AA">
        <w:rPr>
          <w:szCs w:val="28"/>
        </w:rPr>
        <w:t xml:space="preserve">Уведомления </w:t>
      </w:r>
      <w:r w:rsidRPr="00E659AA">
        <w:rPr>
          <w:szCs w:val="28"/>
        </w:rPr>
        <w:t>об изменении отрицательного сальдо</w:t>
      </w:r>
      <w:r w:rsidR="008A52FF" w:rsidRPr="00E659AA">
        <w:rPr>
          <w:szCs w:val="28"/>
        </w:rPr>
        <w:t xml:space="preserve"> </w:t>
      </w:r>
      <w:r w:rsidR="00901129" w:rsidRPr="00E659AA">
        <w:rPr>
          <w:szCs w:val="28"/>
        </w:rPr>
        <w:t>указываются новый номер, новая дата и актуальная сумма долга НП.</w:t>
      </w:r>
    </w:p>
    <w:p w14:paraId="03FAB4AA" w14:textId="77777777" w:rsidR="00BD0477" w:rsidRPr="00E659AA" w:rsidRDefault="00653BE0" w:rsidP="00653BE0">
      <w:pPr>
        <w:pStyle w:val="af8"/>
        <w:ind w:left="57"/>
        <w:rPr>
          <w:szCs w:val="28"/>
        </w:rPr>
      </w:pPr>
      <w:r w:rsidRPr="00E659AA">
        <w:rPr>
          <w:szCs w:val="28"/>
        </w:rPr>
        <w:t>При наличии сведений для включения в Уведомление об изменении отрицательного сальдо такое Уведомление формируется и направляется в банк</w:t>
      </w:r>
      <w:r w:rsidR="00EA56E2" w:rsidRPr="00E659AA">
        <w:rPr>
          <w:szCs w:val="28"/>
        </w:rPr>
        <w:t xml:space="preserve">, Оператору </w:t>
      </w:r>
      <w:r w:rsidR="00D369D9" w:rsidRPr="00E659AA">
        <w:rPr>
          <w:szCs w:val="28"/>
        </w:rPr>
        <w:t>платформы ЦР</w:t>
      </w:r>
      <w:r w:rsidR="00D369D9" w:rsidRPr="00E659AA" w:rsidDel="00D369D9">
        <w:rPr>
          <w:szCs w:val="28"/>
        </w:rPr>
        <w:t xml:space="preserve"> </w:t>
      </w:r>
      <w:r w:rsidRPr="00E659AA">
        <w:rPr>
          <w:szCs w:val="28"/>
        </w:rPr>
        <w:t>на следующий день после получения положительного Подтверждения PB1 на Уведомление о приостановлении операций (для первого Уведомления) или на предыдущее Уведомление, а в случае отсутствия Подтверждения PB1 от банка</w:t>
      </w:r>
      <w:r w:rsidR="00EA56E2" w:rsidRPr="00E659AA">
        <w:rPr>
          <w:szCs w:val="28"/>
        </w:rPr>
        <w:t xml:space="preserve">, Оператора </w:t>
      </w:r>
      <w:r w:rsidR="00D369D9" w:rsidRPr="00E659AA">
        <w:rPr>
          <w:szCs w:val="28"/>
        </w:rPr>
        <w:t>платформы ЦР</w:t>
      </w:r>
      <w:r w:rsidR="00D369D9" w:rsidRPr="00E659AA" w:rsidDel="00D369D9">
        <w:rPr>
          <w:szCs w:val="28"/>
        </w:rPr>
        <w:t xml:space="preserve"> </w:t>
      </w:r>
      <w:r w:rsidRPr="00E659AA">
        <w:rPr>
          <w:szCs w:val="28"/>
        </w:rPr>
        <w:t>– не реже 1 раза в неделю.</w:t>
      </w:r>
    </w:p>
    <w:p w14:paraId="43F1828C" w14:textId="77777777" w:rsidR="00653BE0" w:rsidRPr="00E659AA" w:rsidRDefault="00653BE0" w:rsidP="00653BE0">
      <w:pPr>
        <w:rPr>
          <w:szCs w:val="28"/>
        </w:rPr>
      </w:pPr>
      <w:r w:rsidRPr="00E659AA">
        <w:rPr>
          <w:szCs w:val="28"/>
        </w:rPr>
        <w:t>В случае неисполнения либо ненадлежащего исполнения банком</w:t>
      </w:r>
      <w:r w:rsidR="00EA56E2" w:rsidRPr="00E659AA">
        <w:rPr>
          <w:szCs w:val="28"/>
        </w:rPr>
        <w:t xml:space="preserve">, Оператором </w:t>
      </w:r>
      <w:r w:rsidR="00D369D9" w:rsidRPr="00E659AA">
        <w:rPr>
          <w:szCs w:val="28"/>
        </w:rPr>
        <w:t>платформы ЦР</w:t>
      </w:r>
      <w:r w:rsidR="00D369D9" w:rsidRPr="00E659AA" w:rsidDel="00D369D9">
        <w:rPr>
          <w:szCs w:val="28"/>
        </w:rPr>
        <w:t xml:space="preserve"> </w:t>
      </w:r>
      <w:r w:rsidRPr="00E659AA">
        <w:rPr>
          <w:szCs w:val="28"/>
        </w:rPr>
        <w:t>документов налоговых органов информация направляется в Центральный банк для осуществления контрольных мероприятий.</w:t>
      </w:r>
    </w:p>
    <w:p w14:paraId="1C9DF2C8" w14:textId="0079250E" w:rsidR="0001536F" w:rsidRPr="00E659AA" w:rsidRDefault="000177F2" w:rsidP="00106E82">
      <w:pPr>
        <w:rPr>
          <w:szCs w:val="28"/>
        </w:rPr>
      </w:pPr>
      <w:r w:rsidRPr="00E659AA">
        <w:rPr>
          <w:szCs w:val="28"/>
        </w:rPr>
        <w:t xml:space="preserve">Исполнению кредитной организацией приостановления операций по счетам налогоплательщика подлежит Уведомление об изменении отрицательного сальдо с </w:t>
      </w:r>
      <w:r w:rsidR="0001536F" w:rsidRPr="00E659AA">
        <w:rPr>
          <w:szCs w:val="28"/>
        </w:rPr>
        <w:t>максимальной датой с данным УИД. В случае поступления двух Уведомлений об изменении отрицательного сальдо с одинаковой датой исполнению кредитной организацией подлежит Уведомление об изменении отрицательного сальдо с максимальным номером с данным УИД.</w:t>
      </w:r>
    </w:p>
    <w:p w14:paraId="232A15D2" w14:textId="629B6389" w:rsidR="000177F2" w:rsidRPr="00E659AA" w:rsidRDefault="000177F2" w:rsidP="00106E82">
      <w:pPr>
        <w:rPr>
          <w:szCs w:val="28"/>
        </w:rPr>
      </w:pPr>
      <w:r w:rsidRPr="00E659AA">
        <w:rPr>
          <w:szCs w:val="28"/>
        </w:rPr>
        <w:t xml:space="preserve">Например, Банком </w:t>
      </w:r>
      <w:r w:rsidR="008B59D1" w:rsidRPr="00E659AA">
        <w:rPr>
          <w:szCs w:val="28"/>
        </w:rPr>
        <w:t xml:space="preserve">(Оператором </w:t>
      </w:r>
      <w:r w:rsidR="00D369D9" w:rsidRPr="00E659AA">
        <w:rPr>
          <w:szCs w:val="28"/>
        </w:rPr>
        <w:t>платформы ЦР</w:t>
      </w:r>
      <w:r w:rsidR="008B59D1" w:rsidRPr="00E659AA">
        <w:rPr>
          <w:szCs w:val="28"/>
        </w:rPr>
        <w:t xml:space="preserve">) </w:t>
      </w:r>
      <w:r w:rsidRPr="00E659AA">
        <w:rPr>
          <w:szCs w:val="28"/>
        </w:rPr>
        <w:t xml:space="preserve">получено Уведомление о приостановлении операций по счетам от </w:t>
      </w:r>
      <w:r w:rsidR="0001536F" w:rsidRPr="00E659AA">
        <w:rPr>
          <w:szCs w:val="28"/>
        </w:rPr>
        <w:t xml:space="preserve">25.12.2023 № 126 </w:t>
      </w:r>
      <w:r w:rsidRPr="00E659AA">
        <w:rPr>
          <w:szCs w:val="28"/>
        </w:rPr>
        <w:t xml:space="preserve">УИД=12345678901234567890 на сумму 1000 руб., которое исполняется Банком </w:t>
      </w:r>
      <w:r w:rsidR="008B59D1" w:rsidRPr="00E659AA">
        <w:rPr>
          <w:szCs w:val="28"/>
        </w:rPr>
        <w:t xml:space="preserve">(Оператором </w:t>
      </w:r>
      <w:r w:rsidR="00D369D9" w:rsidRPr="00E659AA">
        <w:rPr>
          <w:szCs w:val="28"/>
        </w:rPr>
        <w:t>платформы ЦР</w:t>
      </w:r>
      <w:r w:rsidR="008B59D1" w:rsidRPr="00E659AA">
        <w:rPr>
          <w:szCs w:val="28"/>
        </w:rPr>
        <w:t xml:space="preserve">) </w:t>
      </w:r>
      <w:r w:rsidRPr="00E659AA">
        <w:rPr>
          <w:szCs w:val="28"/>
        </w:rPr>
        <w:t xml:space="preserve">до получения Уведомления об изменении отрицательного сальдо с УИД=12345678901234567890 </w:t>
      </w:r>
      <w:r w:rsidR="0001536F" w:rsidRPr="00E659AA">
        <w:rPr>
          <w:szCs w:val="28"/>
        </w:rPr>
        <w:t xml:space="preserve">и более поздней датой или более поздним номером от той же </w:t>
      </w:r>
      <w:r w:rsidR="00663626" w:rsidRPr="00E659AA">
        <w:rPr>
          <w:szCs w:val="28"/>
        </w:rPr>
        <w:t>даты</w:t>
      </w:r>
      <w:r w:rsidR="00663626" w:rsidRPr="00E659AA" w:rsidDel="0001536F">
        <w:rPr>
          <w:szCs w:val="28"/>
        </w:rPr>
        <w:t xml:space="preserve"> </w:t>
      </w:r>
      <w:r w:rsidR="00663626" w:rsidRPr="00E659AA">
        <w:rPr>
          <w:szCs w:val="28"/>
        </w:rPr>
        <w:t>(</w:t>
      </w:r>
      <w:r w:rsidRPr="00E659AA">
        <w:rPr>
          <w:szCs w:val="28"/>
        </w:rPr>
        <w:t>поступление его в банк отменяет предыдущее)</w:t>
      </w:r>
      <w:r w:rsidR="0001536F" w:rsidRPr="00E659AA">
        <w:rPr>
          <w:szCs w:val="28"/>
        </w:rPr>
        <w:t>:</w:t>
      </w:r>
    </w:p>
    <w:p w14:paraId="1BF5B9EA" w14:textId="77777777" w:rsidR="007B4518" w:rsidRPr="00E659AA" w:rsidRDefault="0001536F" w:rsidP="0001536F">
      <w:pPr>
        <w:numPr>
          <w:ilvl w:val="0"/>
          <w:numId w:val="15"/>
        </w:numPr>
        <w:rPr>
          <w:szCs w:val="28"/>
        </w:rPr>
      </w:pPr>
      <w:r w:rsidRPr="00E659AA">
        <w:rPr>
          <w:szCs w:val="28"/>
        </w:rPr>
        <w:t>получение Уведомления об изменении отрицательного сальдо с УИД=12345678901234567890 от 08.01.2024 № 12 на сумму 9000 руб. отменяет Уведомление о приостановлении операций по счетам с УИД=12345678901234567890 от 25.12.2023 № 126;</w:t>
      </w:r>
    </w:p>
    <w:p w14:paraId="561C22B7" w14:textId="77777777" w:rsidR="007B4518" w:rsidRPr="00E659AA" w:rsidRDefault="0001536F" w:rsidP="0001536F">
      <w:pPr>
        <w:numPr>
          <w:ilvl w:val="0"/>
          <w:numId w:val="15"/>
        </w:numPr>
        <w:rPr>
          <w:szCs w:val="28"/>
        </w:rPr>
      </w:pPr>
      <w:r w:rsidRPr="00E659AA">
        <w:rPr>
          <w:szCs w:val="28"/>
        </w:rPr>
        <w:lastRenderedPageBreak/>
        <w:t>получение Уведомления об изменении отрицательного сальдо с УИД=12345678901234567890 от 08.01.2024 № 24 на сумму 0 руб. отменяет Уведомление о приостановлении операций по счетам с УИД=12345678901234567890 от 08.01.2024 № 12.</w:t>
      </w:r>
    </w:p>
    <w:p w14:paraId="63A841BC" w14:textId="7AD4F085" w:rsidR="0001536F" w:rsidRPr="00E659AA" w:rsidRDefault="0001536F" w:rsidP="0001536F">
      <w:pPr>
        <w:ind w:left="1069" w:firstLine="0"/>
        <w:rPr>
          <w:szCs w:val="28"/>
        </w:rPr>
      </w:pPr>
    </w:p>
    <w:p w14:paraId="2093CE6A" w14:textId="77777777" w:rsidR="00901129" w:rsidRPr="00E659AA" w:rsidRDefault="009448D5" w:rsidP="00106E82">
      <w:pPr>
        <w:rPr>
          <w:szCs w:val="28"/>
        </w:rPr>
      </w:pPr>
      <w:r w:rsidRPr="00E659AA">
        <w:rPr>
          <w:szCs w:val="28"/>
        </w:rPr>
        <w:t xml:space="preserve">Исполнение кредитной организацией приостановления операций по счетам налогоплательщика прекращается после получения </w:t>
      </w:r>
      <w:r w:rsidR="008A52FF" w:rsidRPr="00E659AA">
        <w:rPr>
          <w:szCs w:val="28"/>
        </w:rPr>
        <w:t xml:space="preserve">Уведомления </w:t>
      </w:r>
      <w:r w:rsidRPr="00E659AA">
        <w:rPr>
          <w:szCs w:val="28"/>
        </w:rPr>
        <w:t>об изменении отрицательного сальдо с нулевой суммой с данным УИД.</w:t>
      </w:r>
    </w:p>
    <w:p w14:paraId="61628A07" w14:textId="77777777" w:rsidR="005B4AE3" w:rsidRPr="00E659AA" w:rsidRDefault="005B4AE3">
      <w:pPr>
        <w:rPr>
          <w:szCs w:val="28"/>
        </w:rPr>
      </w:pPr>
    </w:p>
    <w:sectPr w:rsidR="005B4AE3" w:rsidRPr="00E659AA" w:rsidSect="00893E78">
      <w:footerReference w:type="default" r:id="rId10"/>
      <w:pgSz w:w="11906" w:h="16838" w:code="9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5FFD5" w14:textId="77777777" w:rsidR="00F356FD" w:rsidRDefault="00F356FD" w:rsidP="00EF5565">
      <w:r>
        <w:separator/>
      </w:r>
    </w:p>
  </w:endnote>
  <w:endnote w:type="continuationSeparator" w:id="0">
    <w:p w14:paraId="38DACA1E" w14:textId="77777777" w:rsidR="00F356FD" w:rsidRDefault="00F356FD" w:rsidP="00EF5565">
      <w:r>
        <w:continuationSeparator/>
      </w:r>
    </w:p>
  </w:endnote>
  <w:endnote w:type="continuationNotice" w:id="1">
    <w:p w14:paraId="62402F8C" w14:textId="77777777" w:rsidR="00F356FD" w:rsidRDefault="00F356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AC29E" w14:textId="77777777" w:rsidR="00966933" w:rsidRDefault="00966933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59AA">
      <w:rPr>
        <w:noProof/>
      </w:rPr>
      <w:t>4</w:t>
    </w:r>
    <w:r>
      <w:fldChar w:fldCharType="end"/>
    </w:r>
  </w:p>
  <w:p w14:paraId="53E8EF7B" w14:textId="77777777" w:rsidR="00966933" w:rsidRDefault="00966933"/>
  <w:p w14:paraId="2A38117C" w14:textId="77777777" w:rsidR="00A75C0F" w:rsidRDefault="00A75C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B8839" w14:textId="77777777" w:rsidR="00F356FD" w:rsidRDefault="00F356FD" w:rsidP="00EF5565">
      <w:r>
        <w:separator/>
      </w:r>
    </w:p>
  </w:footnote>
  <w:footnote w:type="continuationSeparator" w:id="0">
    <w:p w14:paraId="7D1BB5D5" w14:textId="77777777" w:rsidR="00F356FD" w:rsidRDefault="00F356FD" w:rsidP="00EF5565">
      <w:r>
        <w:continuationSeparator/>
      </w:r>
    </w:p>
  </w:footnote>
  <w:footnote w:type="continuationNotice" w:id="1">
    <w:p w14:paraId="5F0669E4" w14:textId="77777777" w:rsidR="00F356FD" w:rsidRDefault="00F356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EC28F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6DA0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288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C46D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8C6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A219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4821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D0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3C6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F82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5440CC"/>
    <w:multiLevelType w:val="multilevel"/>
    <w:tmpl w:val="04127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5534BC4"/>
    <w:multiLevelType w:val="hybridMultilevel"/>
    <w:tmpl w:val="741EFF70"/>
    <w:lvl w:ilvl="0" w:tplc="131A2C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8"/>
        <w:szCs w:val="28"/>
      </w:rPr>
    </w:lvl>
    <w:lvl w:ilvl="1" w:tplc="6EF2A39C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7C27377"/>
    <w:multiLevelType w:val="hybridMultilevel"/>
    <w:tmpl w:val="B37C2844"/>
    <w:lvl w:ilvl="0" w:tplc="98AA58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C212A"/>
    <w:multiLevelType w:val="hybridMultilevel"/>
    <w:tmpl w:val="E062B3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2B7ACB"/>
    <w:multiLevelType w:val="hybridMultilevel"/>
    <w:tmpl w:val="1EA04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852264"/>
    <w:multiLevelType w:val="hybridMultilevel"/>
    <w:tmpl w:val="0BB46A6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AF07425"/>
    <w:multiLevelType w:val="hybridMultilevel"/>
    <w:tmpl w:val="69FC66D6"/>
    <w:lvl w:ilvl="0" w:tplc="947AA2D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15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ru-RU" w:vendorID="64" w:dllVersion="6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E6"/>
    <w:rsid w:val="000007C7"/>
    <w:rsid w:val="00000D5E"/>
    <w:rsid w:val="0000138B"/>
    <w:rsid w:val="00003EFE"/>
    <w:rsid w:val="00003F45"/>
    <w:rsid w:val="00004244"/>
    <w:rsid w:val="00004AF7"/>
    <w:rsid w:val="00005023"/>
    <w:rsid w:val="00006B6A"/>
    <w:rsid w:val="0000774F"/>
    <w:rsid w:val="000102C7"/>
    <w:rsid w:val="0001285F"/>
    <w:rsid w:val="00012BCE"/>
    <w:rsid w:val="00013398"/>
    <w:rsid w:val="00013C45"/>
    <w:rsid w:val="00014E15"/>
    <w:rsid w:val="0001536F"/>
    <w:rsid w:val="00016A3C"/>
    <w:rsid w:val="00016A7E"/>
    <w:rsid w:val="00017120"/>
    <w:rsid w:val="000177F2"/>
    <w:rsid w:val="000203A4"/>
    <w:rsid w:val="00021707"/>
    <w:rsid w:val="000221A1"/>
    <w:rsid w:val="00022DA2"/>
    <w:rsid w:val="000230F7"/>
    <w:rsid w:val="00024171"/>
    <w:rsid w:val="00024ECC"/>
    <w:rsid w:val="000309AA"/>
    <w:rsid w:val="000320DB"/>
    <w:rsid w:val="00033A9A"/>
    <w:rsid w:val="00033E8A"/>
    <w:rsid w:val="0003585A"/>
    <w:rsid w:val="0003662A"/>
    <w:rsid w:val="00036D43"/>
    <w:rsid w:val="00037354"/>
    <w:rsid w:val="00037B6B"/>
    <w:rsid w:val="0004072E"/>
    <w:rsid w:val="00041AC5"/>
    <w:rsid w:val="0004208D"/>
    <w:rsid w:val="000422E9"/>
    <w:rsid w:val="000445DB"/>
    <w:rsid w:val="00045DBF"/>
    <w:rsid w:val="00047CAF"/>
    <w:rsid w:val="00052BF9"/>
    <w:rsid w:val="00054ED8"/>
    <w:rsid w:val="00054FF8"/>
    <w:rsid w:val="00055922"/>
    <w:rsid w:val="00055D07"/>
    <w:rsid w:val="00055EC3"/>
    <w:rsid w:val="00057CF6"/>
    <w:rsid w:val="00060A1B"/>
    <w:rsid w:val="000613F0"/>
    <w:rsid w:val="00061B83"/>
    <w:rsid w:val="00063CE3"/>
    <w:rsid w:val="00063F06"/>
    <w:rsid w:val="000655D9"/>
    <w:rsid w:val="00065BD6"/>
    <w:rsid w:val="000664B5"/>
    <w:rsid w:val="000665A5"/>
    <w:rsid w:val="000666D9"/>
    <w:rsid w:val="000700F1"/>
    <w:rsid w:val="000713BC"/>
    <w:rsid w:val="00072A5B"/>
    <w:rsid w:val="00072EE7"/>
    <w:rsid w:val="00072F3F"/>
    <w:rsid w:val="00075148"/>
    <w:rsid w:val="000751A8"/>
    <w:rsid w:val="000753A8"/>
    <w:rsid w:val="0007585C"/>
    <w:rsid w:val="00077E6B"/>
    <w:rsid w:val="000808A0"/>
    <w:rsid w:val="00081924"/>
    <w:rsid w:val="00082135"/>
    <w:rsid w:val="00083C85"/>
    <w:rsid w:val="00084822"/>
    <w:rsid w:val="00084F10"/>
    <w:rsid w:val="00086050"/>
    <w:rsid w:val="00086579"/>
    <w:rsid w:val="00086AFC"/>
    <w:rsid w:val="00087233"/>
    <w:rsid w:val="00090578"/>
    <w:rsid w:val="000908CA"/>
    <w:rsid w:val="00091201"/>
    <w:rsid w:val="000919E0"/>
    <w:rsid w:val="000920B9"/>
    <w:rsid w:val="00093527"/>
    <w:rsid w:val="00093793"/>
    <w:rsid w:val="000937C1"/>
    <w:rsid w:val="000947DE"/>
    <w:rsid w:val="000948C2"/>
    <w:rsid w:val="0009507E"/>
    <w:rsid w:val="000950A1"/>
    <w:rsid w:val="00095D2B"/>
    <w:rsid w:val="00096375"/>
    <w:rsid w:val="000975A2"/>
    <w:rsid w:val="000A0912"/>
    <w:rsid w:val="000A0BC7"/>
    <w:rsid w:val="000A0EE4"/>
    <w:rsid w:val="000A1044"/>
    <w:rsid w:val="000A1603"/>
    <w:rsid w:val="000A2713"/>
    <w:rsid w:val="000A3871"/>
    <w:rsid w:val="000A5116"/>
    <w:rsid w:val="000A5FCE"/>
    <w:rsid w:val="000A62C6"/>
    <w:rsid w:val="000B0230"/>
    <w:rsid w:val="000B064A"/>
    <w:rsid w:val="000B12B7"/>
    <w:rsid w:val="000B24AF"/>
    <w:rsid w:val="000B3930"/>
    <w:rsid w:val="000B3AAA"/>
    <w:rsid w:val="000B466B"/>
    <w:rsid w:val="000B49FA"/>
    <w:rsid w:val="000B510F"/>
    <w:rsid w:val="000B62F1"/>
    <w:rsid w:val="000C03D3"/>
    <w:rsid w:val="000C0BC7"/>
    <w:rsid w:val="000C1D80"/>
    <w:rsid w:val="000C21C7"/>
    <w:rsid w:val="000C2A47"/>
    <w:rsid w:val="000C382A"/>
    <w:rsid w:val="000C4988"/>
    <w:rsid w:val="000C4B6D"/>
    <w:rsid w:val="000C5D9F"/>
    <w:rsid w:val="000C6EFA"/>
    <w:rsid w:val="000C7C81"/>
    <w:rsid w:val="000D0AE0"/>
    <w:rsid w:val="000D0CAB"/>
    <w:rsid w:val="000D15AA"/>
    <w:rsid w:val="000D1936"/>
    <w:rsid w:val="000D1B93"/>
    <w:rsid w:val="000D26C5"/>
    <w:rsid w:val="000D2A28"/>
    <w:rsid w:val="000D2FAC"/>
    <w:rsid w:val="000D376E"/>
    <w:rsid w:val="000D44F0"/>
    <w:rsid w:val="000D4666"/>
    <w:rsid w:val="000D57BE"/>
    <w:rsid w:val="000D60E6"/>
    <w:rsid w:val="000D6CCE"/>
    <w:rsid w:val="000D70E1"/>
    <w:rsid w:val="000D7BD8"/>
    <w:rsid w:val="000E05E7"/>
    <w:rsid w:val="000E0886"/>
    <w:rsid w:val="000E0BC9"/>
    <w:rsid w:val="000E1369"/>
    <w:rsid w:val="000E144E"/>
    <w:rsid w:val="000E1C0B"/>
    <w:rsid w:val="000E2286"/>
    <w:rsid w:val="000E239C"/>
    <w:rsid w:val="000E24F9"/>
    <w:rsid w:val="000E26E0"/>
    <w:rsid w:val="000E2BF8"/>
    <w:rsid w:val="000E489D"/>
    <w:rsid w:val="000E4D37"/>
    <w:rsid w:val="000E5515"/>
    <w:rsid w:val="000E69A0"/>
    <w:rsid w:val="000F0653"/>
    <w:rsid w:val="000F0965"/>
    <w:rsid w:val="000F0FED"/>
    <w:rsid w:val="000F1117"/>
    <w:rsid w:val="000F15B6"/>
    <w:rsid w:val="000F21AB"/>
    <w:rsid w:val="000F34A9"/>
    <w:rsid w:val="000F4261"/>
    <w:rsid w:val="000F4DC6"/>
    <w:rsid w:val="000F55F1"/>
    <w:rsid w:val="000F58D4"/>
    <w:rsid w:val="000F59D6"/>
    <w:rsid w:val="000F5C8C"/>
    <w:rsid w:val="000F5DB3"/>
    <w:rsid w:val="000F60A0"/>
    <w:rsid w:val="000F690C"/>
    <w:rsid w:val="000F6C73"/>
    <w:rsid w:val="000F6F8A"/>
    <w:rsid w:val="000F7F12"/>
    <w:rsid w:val="0010050E"/>
    <w:rsid w:val="00100C68"/>
    <w:rsid w:val="00101F21"/>
    <w:rsid w:val="00102736"/>
    <w:rsid w:val="0010278C"/>
    <w:rsid w:val="001034F5"/>
    <w:rsid w:val="0010353E"/>
    <w:rsid w:val="00104202"/>
    <w:rsid w:val="00104C76"/>
    <w:rsid w:val="00104E4B"/>
    <w:rsid w:val="00105367"/>
    <w:rsid w:val="00105BCC"/>
    <w:rsid w:val="00105D2B"/>
    <w:rsid w:val="00106E82"/>
    <w:rsid w:val="00106F46"/>
    <w:rsid w:val="00107F69"/>
    <w:rsid w:val="0011019B"/>
    <w:rsid w:val="00110536"/>
    <w:rsid w:val="00110A9A"/>
    <w:rsid w:val="00111CC5"/>
    <w:rsid w:val="0011362C"/>
    <w:rsid w:val="00113FFB"/>
    <w:rsid w:val="00114B63"/>
    <w:rsid w:val="00114D72"/>
    <w:rsid w:val="00115ADE"/>
    <w:rsid w:val="001165FD"/>
    <w:rsid w:val="00120057"/>
    <w:rsid w:val="0012056F"/>
    <w:rsid w:val="00122CD6"/>
    <w:rsid w:val="0012334D"/>
    <w:rsid w:val="00125283"/>
    <w:rsid w:val="00126290"/>
    <w:rsid w:val="00130F5F"/>
    <w:rsid w:val="00131365"/>
    <w:rsid w:val="00133D18"/>
    <w:rsid w:val="001353F9"/>
    <w:rsid w:val="00136DD5"/>
    <w:rsid w:val="001379A6"/>
    <w:rsid w:val="00140E06"/>
    <w:rsid w:val="001419FA"/>
    <w:rsid w:val="001420E7"/>
    <w:rsid w:val="00142387"/>
    <w:rsid w:val="00143316"/>
    <w:rsid w:val="0014395E"/>
    <w:rsid w:val="00143EE6"/>
    <w:rsid w:val="00144093"/>
    <w:rsid w:val="00145787"/>
    <w:rsid w:val="00146F7C"/>
    <w:rsid w:val="001475C5"/>
    <w:rsid w:val="00147AA6"/>
    <w:rsid w:val="00147F7A"/>
    <w:rsid w:val="00150AE3"/>
    <w:rsid w:val="001517FA"/>
    <w:rsid w:val="00152662"/>
    <w:rsid w:val="00152E81"/>
    <w:rsid w:val="001541AA"/>
    <w:rsid w:val="00154A76"/>
    <w:rsid w:val="001560FC"/>
    <w:rsid w:val="00156255"/>
    <w:rsid w:val="00156783"/>
    <w:rsid w:val="00156B2C"/>
    <w:rsid w:val="00157930"/>
    <w:rsid w:val="00157F18"/>
    <w:rsid w:val="00160802"/>
    <w:rsid w:val="00162EAD"/>
    <w:rsid w:val="001630CB"/>
    <w:rsid w:val="00163B1E"/>
    <w:rsid w:val="00163DD9"/>
    <w:rsid w:val="00163F75"/>
    <w:rsid w:val="00164763"/>
    <w:rsid w:val="0016484D"/>
    <w:rsid w:val="001653FB"/>
    <w:rsid w:val="00165869"/>
    <w:rsid w:val="0016626E"/>
    <w:rsid w:val="001679DB"/>
    <w:rsid w:val="00167B0F"/>
    <w:rsid w:val="00170062"/>
    <w:rsid w:val="001702AD"/>
    <w:rsid w:val="00172524"/>
    <w:rsid w:val="001726F2"/>
    <w:rsid w:val="0017590A"/>
    <w:rsid w:val="00175F94"/>
    <w:rsid w:val="001763DD"/>
    <w:rsid w:val="00176E33"/>
    <w:rsid w:val="00176FC7"/>
    <w:rsid w:val="00177F99"/>
    <w:rsid w:val="001804FC"/>
    <w:rsid w:val="00181BA7"/>
    <w:rsid w:val="00182541"/>
    <w:rsid w:val="00182916"/>
    <w:rsid w:val="00183215"/>
    <w:rsid w:val="00184B6C"/>
    <w:rsid w:val="001850A2"/>
    <w:rsid w:val="0018582D"/>
    <w:rsid w:val="0018617A"/>
    <w:rsid w:val="0018677A"/>
    <w:rsid w:val="00186E45"/>
    <w:rsid w:val="001876AE"/>
    <w:rsid w:val="001901C9"/>
    <w:rsid w:val="00190C84"/>
    <w:rsid w:val="00191260"/>
    <w:rsid w:val="00191931"/>
    <w:rsid w:val="001943A5"/>
    <w:rsid w:val="0019463C"/>
    <w:rsid w:val="001949CC"/>
    <w:rsid w:val="00194FF4"/>
    <w:rsid w:val="00195511"/>
    <w:rsid w:val="00195C84"/>
    <w:rsid w:val="001962CE"/>
    <w:rsid w:val="0019735D"/>
    <w:rsid w:val="001A1780"/>
    <w:rsid w:val="001A181B"/>
    <w:rsid w:val="001A19EA"/>
    <w:rsid w:val="001A1B95"/>
    <w:rsid w:val="001A1DA9"/>
    <w:rsid w:val="001A1F9F"/>
    <w:rsid w:val="001A2A53"/>
    <w:rsid w:val="001A4B17"/>
    <w:rsid w:val="001A5E8A"/>
    <w:rsid w:val="001A63CD"/>
    <w:rsid w:val="001A6DEF"/>
    <w:rsid w:val="001A71AC"/>
    <w:rsid w:val="001A7C39"/>
    <w:rsid w:val="001A7CD2"/>
    <w:rsid w:val="001B02AE"/>
    <w:rsid w:val="001B0AE3"/>
    <w:rsid w:val="001B0AF7"/>
    <w:rsid w:val="001B3FD5"/>
    <w:rsid w:val="001B584D"/>
    <w:rsid w:val="001B714D"/>
    <w:rsid w:val="001B777D"/>
    <w:rsid w:val="001B7977"/>
    <w:rsid w:val="001C2B2A"/>
    <w:rsid w:val="001C2DFA"/>
    <w:rsid w:val="001C333D"/>
    <w:rsid w:val="001C3857"/>
    <w:rsid w:val="001C38D4"/>
    <w:rsid w:val="001C3FC9"/>
    <w:rsid w:val="001C46EE"/>
    <w:rsid w:val="001C4B24"/>
    <w:rsid w:val="001C532A"/>
    <w:rsid w:val="001D0197"/>
    <w:rsid w:val="001D1222"/>
    <w:rsid w:val="001D1247"/>
    <w:rsid w:val="001D2842"/>
    <w:rsid w:val="001D2BA6"/>
    <w:rsid w:val="001D3F05"/>
    <w:rsid w:val="001D4192"/>
    <w:rsid w:val="001D6CEE"/>
    <w:rsid w:val="001D7716"/>
    <w:rsid w:val="001D778B"/>
    <w:rsid w:val="001E067E"/>
    <w:rsid w:val="001E1086"/>
    <w:rsid w:val="001E13B8"/>
    <w:rsid w:val="001E1427"/>
    <w:rsid w:val="001E14A0"/>
    <w:rsid w:val="001E1CAC"/>
    <w:rsid w:val="001E2DBD"/>
    <w:rsid w:val="001E385A"/>
    <w:rsid w:val="001E3AF4"/>
    <w:rsid w:val="001E494A"/>
    <w:rsid w:val="001E71AE"/>
    <w:rsid w:val="001E7214"/>
    <w:rsid w:val="001E7E90"/>
    <w:rsid w:val="001F0046"/>
    <w:rsid w:val="001F040E"/>
    <w:rsid w:val="001F124C"/>
    <w:rsid w:val="001F16B5"/>
    <w:rsid w:val="001F2070"/>
    <w:rsid w:val="001F2C0A"/>
    <w:rsid w:val="001F2CD6"/>
    <w:rsid w:val="001F34F6"/>
    <w:rsid w:val="001F38A8"/>
    <w:rsid w:val="001F44D7"/>
    <w:rsid w:val="001F45E3"/>
    <w:rsid w:val="001F4626"/>
    <w:rsid w:val="001F48FC"/>
    <w:rsid w:val="001F4C49"/>
    <w:rsid w:val="001F6569"/>
    <w:rsid w:val="001F7405"/>
    <w:rsid w:val="001F7770"/>
    <w:rsid w:val="00201748"/>
    <w:rsid w:val="002018E3"/>
    <w:rsid w:val="00201EF9"/>
    <w:rsid w:val="002042EE"/>
    <w:rsid w:val="002043FA"/>
    <w:rsid w:val="002048E1"/>
    <w:rsid w:val="00204CEB"/>
    <w:rsid w:val="002061E3"/>
    <w:rsid w:val="00206FC8"/>
    <w:rsid w:val="00210257"/>
    <w:rsid w:val="002123C8"/>
    <w:rsid w:val="002157A4"/>
    <w:rsid w:val="00215A7B"/>
    <w:rsid w:val="002165F5"/>
    <w:rsid w:val="00216DF2"/>
    <w:rsid w:val="00217191"/>
    <w:rsid w:val="00217716"/>
    <w:rsid w:val="00217EF7"/>
    <w:rsid w:val="002200D5"/>
    <w:rsid w:val="002211A7"/>
    <w:rsid w:val="00221C68"/>
    <w:rsid w:val="0022242D"/>
    <w:rsid w:val="00223632"/>
    <w:rsid w:val="00223767"/>
    <w:rsid w:val="002239E5"/>
    <w:rsid w:val="00224486"/>
    <w:rsid w:val="0022486B"/>
    <w:rsid w:val="00224DAF"/>
    <w:rsid w:val="002250AA"/>
    <w:rsid w:val="00225F49"/>
    <w:rsid w:val="00227000"/>
    <w:rsid w:val="0022783D"/>
    <w:rsid w:val="002316B9"/>
    <w:rsid w:val="00232144"/>
    <w:rsid w:val="002325DF"/>
    <w:rsid w:val="0023279C"/>
    <w:rsid w:val="00232F2F"/>
    <w:rsid w:val="0023579E"/>
    <w:rsid w:val="00235F1B"/>
    <w:rsid w:val="002362C8"/>
    <w:rsid w:val="00236410"/>
    <w:rsid w:val="002369BD"/>
    <w:rsid w:val="00237107"/>
    <w:rsid w:val="0023787A"/>
    <w:rsid w:val="00237D9D"/>
    <w:rsid w:val="00240F0C"/>
    <w:rsid w:val="00241646"/>
    <w:rsid w:val="0024175D"/>
    <w:rsid w:val="00241810"/>
    <w:rsid w:val="00241873"/>
    <w:rsid w:val="00241B86"/>
    <w:rsid w:val="00241D7F"/>
    <w:rsid w:val="00242482"/>
    <w:rsid w:val="00242F8E"/>
    <w:rsid w:val="00243312"/>
    <w:rsid w:val="00243443"/>
    <w:rsid w:val="00244293"/>
    <w:rsid w:val="00244FE3"/>
    <w:rsid w:val="002451BD"/>
    <w:rsid w:val="002457FD"/>
    <w:rsid w:val="002460EC"/>
    <w:rsid w:val="00246711"/>
    <w:rsid w:val="002472F4"/>
    <w:rsid w:val="002474B7"/>
    <w:rsid w:val="00247B01"/>
    <w:rsid w:val="00247B29"/>
    <w:rsid w:val="00251232"/>
    <w:rsid w:val="002514D6"/>
    <w:rsid w:val="00251815"/>
    <w:rsid w:val="002519A3"/>
    <w:rsid w:val="00253237"/>
    <w:rsid w:val="00253998"/>
    <w:rsid w:val="00253D0A"/>
    <w:rsid w:val="00253F23"/>
    <w:rsid w:val="0025408B"/>
    <w:rsid w:val="00256547"/>
    <w:rsid w:val="002568F9"/>
    <w:rsid w:val="002601F4"/>
    <w:rsid w:val="0026196C"/>
    <w:rsid w:val="00261B0C"/>
    <w:rsid w:val="002701B2"/>
    <w:rsid w:val="00270DA2"/>
    <w:rsid w:val="0027108E"/>
    <w:rsid w:val="00271874"/>
    <w:rsid w:val="00272064"/>
    <w:rsid w:val="00272365"/>
    <w:rsid w:val="00273A34"/>
    <w:rsid w:val="0027453C"/>
    <w:rsid w:val="00275066"/>
    <w:rsid w:val="0027517F"/>
    <w:rsid w:val="00275220"/>
    <w:rsid w:val="00275E73"/>
    <w:rsid w:val="0027726D"/>
    <w:rsid w:val="002774FD"/>
    <w:rsid w:val="00277CC2"/>
    <w:rsid w:val="0028007A"/>
    <w:rsid w:val="00280459"/>
    <w:rsid w:val="00280680"/>
    <w:rsid w:val="002815DD"/>
    <w:rsid w:val="002822C1"/>
    <w:rsid w:val="00282EDE"/>
    <w:rsid w:val="002830C3"/>
    <w:rsid w:val="0028385F"/>
    <w:rsid w:val="002838DA"/>
    <w:rsid w:val="00283C13"/>
    <w:rsid w:val="00285F09"/>
    <w:rsid w:val="002863E3"/>
    <w:rsid w:val="002901CB"/>
    <w:rsid w:val="002908F2"/>
    <w:rsid w:val="0029138A"/>
    <w:rsid w:val="002917C7"/>
    <w:rsid w:val="0029185C"/>
    <w:rsid w:val="00291D6D"/>
    <w:rsid w:val="00294A00"/>
    <w:rsid w:val="002956DF"/>
    <w:rsid w:val="00295A40"/>
    <w:rsid w:val="00296D97"/>
    <w:rsid w:val="002A1DEE"/>
    <w:rsid w:val="002A2242"/>
    <w:rsid w:val="002A285C"/>
    <w:rsid w:val="002A2A27"/>
    <w:rsid w:val="002A38BD"/>
    <w:rsid w:val="002A440C"/>
    <w:rsid w:val="002A6634"/>
    <w:rsid w:val="002B0A90"/>
    <w:rsid w:val="002B0D4F"/>
    <w:rsid w:val="002B1117"/>
    <w:rsid w:val="002B12D4"/>
    <w:rsid w:val="002B161B"/>
    <w:rsid w:val="002B28C6"/>
    <w:rsid w:val="002B453B"/>
    <w:rsid w:val="002B48E1"/>
    <w:rsid w:val="002B57B2"/>
    <w:rsid w:val="002B5C93"/>
    <w:rsid w:val="002B679D"/>
    <w:rsid w:val="002B6A08"/>
    <w:rsid w:val="002B6E1B"/>
    <w:rsid w:val="002B7AB9"/>
    <w:rsid w:val="002B7CC1"/>
    <w:rsid w:val="002C0168"/>
    <w:rsid w:val="002C0813"/>
    <w:rsid w:val="002C1388"/>
    <w:rsid w:val="002C2C8C"/>
    <w:rsid w:val="002C304F"/>
    <w:rsid w:val="002C50CC"/>
    <w:rsid w:val="002C7357"/>
    <w:rsid w:val="002C7359"/>
    <w:rsid w:val="002C7EDF"/>
    <w:rsid w:val="002D09CF"/>
    <w:rsid w:val="002D15D1"/>
    <w:rsid w:val="002D1AC2"/>
    <w:rsid w:val="002D1C37"/>
    <w:rsid w:val="002D2788"/>
    <w:rsid w:val="002D2E17"/>
    <w:rsid w:val="002D33D0"/>
    <w:rsid w:val="002D59E9"/>
    <w:rsid w:val="002D615E"/>
    <w:rsid w:val="002D7AC4"/>
    <w:rsid w:val="002D7C6D"/>
    <w:rsid w:val="002D7F24"/>
    <w:rsid w:val="002E0342"/>
    <w:rsid w:val="002E1120"/>
    <w:rsid w:val="002E113B"/>
    <w:rsid w:val="002E1240"/>
    <w:rsid w:val="002E1647"/>
    <w:rsid w:val="002E323D"/>
    <w:rsid w:val="002E3BB7"/>
    <w:rsid w:val="002E3D08"/>
    <w:rsid w:val="002E3F32"/>
    <w:rsid w:val="002E3F5B"/>
    <w:rsid w:val="002E44D7"/>
    <w:rsid w:val="002E4534"/>
    <w:rsid w:val="002E45E1"/>
    <w:rsid w:val="002E548A"/>
    <w:rsid w:val="002E584B"/>
    <w:rsid w:val="002E5C78"/>
    <w:rsid w:val="002E699D"/>
    <w:rsid w:val="002E6B31"/>
    <w:rsid w:val="002E6BBF"/>
    <w:rsid w:val="002F01CD"/>
    <w:rsid w:val="002F0D6A"/>
    <w:rsid w:val="002F0E61"/>
    <w:rsid w:val="002F0E8C"/>
    <w:rsid w:val="002F19AD"/>
    <w:rsid w:val="002F1F41"/>
    <w:rsid w:val="002F29AC"/>
    <w:rsid w:val="002F4A3C"/>
    <w:rsid w:val="002F4DC8"/>
    <w:rsid w:val="002F4EC3"/>
    <w:rsid w:val="002F63B0"/>
    <w:rsid w:val="002F685C"/>
    <w:rsid w:val="0030071E"/>
    <w:rsid w:val="00300F1B"/>
    <w:rsid w:val="0030116B"/>
    <w:rsid w:val="00301802"/>
    <w:rsid w:val="003028E0"/>
    <w:rsid w:val="00302A4B"/>
    <w:rsid w:val="00303090"/>
    <w:rsid w:val="00303F6B"/>
    <w:rsid w:val="00304BF7"/>
    <w:rsid w:val="00304D93"/>
    <w:rsid w:val="003059B0"/>
    <w:rsid w:val="00305E1C"/>
    <w:rsid w:val="003061D8"/>
    <w:rsid w:val="003062D4"/>
    <w:rsid w:val="00306AF8"/>
    <w:rsid w:val="00307379"/>
    <w:rsid w:val="00307432"/>
    <w:rsid w:val="0030779A"/>
    <w:rsid w:val="0030790C"/>
    <w:rsid w:val="00307D1A"/>
    <w:rsid w:val="0031326A"/>
    <w:rsid w:val="00313DFD"/>
    <w:rsid w:val="00314002"/>
    <w:rsid w:val="0031446C"/>
    <w:rsid w:val="00315C57"/>
    <w:rsid w:val="00315F66"/>
    <w:rsid w:val="00315FDD"/>
    <w:rsid w:val="00316787"/>
    <w:rsid w:val="00316D3E"/>
    <w:rsid w:val="0031774D"/>
    <w:rsid w:val="003205BD"/>
    <w:rsid w:val="00320B35"/>
    <w:rsid w:val="003230D9"/>
    <w:rsid w:val="003239D9"/>
    <w:rsid w:val="00323A40"/>
    <w:rsid w:val="0032411F"/>
    <w:rsid w:val="003245E9"/>
    <w:rsid w:val="00327605"/>
    <w:rsid w:val="0033046C"/>
    <w:rsid w:val="00331CAA"/>
    <w:rsid w:val="00332A04"/>
    <w:rsid w:val="003340D9"/>
    <w:rsid w:val="003342B1"/>
    <w:rsid w:val="003346AA"/>
    <w:rsid w:val="003362DF"/>
    <w:rsid w:val="003364D6"/>
    <w:rsid w:val="003366D4"/>
    <w:rsid w:val="00336D20"/>
    <w:rsid w:val="00337D3C"/>
    <w:rsid w:val="0034077A"/>
    <w:rsid w:val="00341959"/>
    <w:rsid w:val="003433BF"/>
    <w:rsid w:val="003433EA"/>
    <w:rsid w:val="00343CE5"/>
    <w:rsid w:val="0034589A"/>
    <w:rsid w:val="00345901"/>
    <w:rsid w:val="003466A1"/>
    <w:rsid w:val="00346E98"/>
    <w:rsid w:val="00351202"/>
    <w:rsid w:val="0035198E"/>
    <w:rsid w:val="003527F5"/>
    <w:rsid w:val="00353E3C"/>
    <w:rsid w:val="003546CB"/>
    <w:rsid w:val="00354AB0"/>
    <w:rsid w:val="00354BD5"/>
    <w:rsid w:val="00355487"/>
    <w:rsid w:val="00355B41"/>
    <w:rsid w:val="00357419"/>
    <w:rsid w:val="00357439"/>
    <w:rsid w:val="00357E6D"/>
    <w:rsid w:val="00360971"/>
    <w:rsid w:val="00361677"/>
    <w:rsid w:val="00364403"/>
    <w:rsid w:val="0036465B"/>
    <w:rsid w:val="00364AB3"/>
    <w:rsid w:val="00366393"/>
    <w:rsid w:val="00370439"/>
    <w:rsid w:val="00372000"/>
    <w:rsid w:val="00373852"/>
    <w:rsid w:val="00375DA5"/>
    <w:rsid w:val="003766A6"/>
    <w:rsid w:val="003824DB"/>
    <w:rsid w:val="00382757"/>
    <w:rsid w:val="0038314E"/>
    <w:rsid w:val="003833AA"/>
    <w:rsid w:val="003838BA"/>
    <w:rsid w:val="00385AD5"/>
    <w:rsid w:val="00387F91"/>
    <w:rsid w:val="00390907"/>
    <w:rsid w:val="00390EDD"/>
    <w:rsid w:val="00391D17"/>
    <w:rsid w:val="00392E20"/>
    <w:rsid w:val="00392F64"/>
    <w:rsid w:val="00392F94"/>
    <w:rsid w:val="003933E0"/>
    <w:rsid w:val="00393577"/>
    <w:rsid w:val="00393D43"/>
    <w:rsid w:val="0039421E"/>
    <w:rsid w:val="00394AEF"/>
    <w:rsid w:val="0039537D"/>
    <w:rsid w:val="00395F49"/>
    <w:rsid w:val="003961F7"/>
    <w:rsid w:val="003962DC"/>
    <w:rsid w:val="00396E55"/>
    <w:rsid w:val="003978E4"/>
    <w:rsid w:val="003A090D"/>
    <w:rsid w:val="003A2BFC"/>
    <w:rsid w:val="003A5003"/>
    <w:rsid w:val="003A5F35"/>
    <w:rsid w:val="003A745D"/>
    <w:rsid w:val="003B0836"/>
    <w:rsid w:val="003B0D7F"/>
    <w:rsid w:val="003B11C8"/>
    <w:rsid w:val="003B11DF"/>
    <w:rsid w:val="003B1CF8"/>
    <w:rsid w:val="003B24EC"/>
    <w:rsid w:val="003B270A"/>
    <w:rsid w:val="003B2E09"/>
    <w:rsid w:val="003B3B6D"/>
    <w:rsid w:val="003B4157"/>
    <w:rsid w:val="003B4721"/>
    <w:rsid w:val="003B47BE"/>
    <w:rsid w:val="003B4877"/>
    <w:rsid w:val="003B4F39"/>
    <w:rsid w:val="003B5A50"/>
    <w:rsid w:val="003B6983"/>
    <w:rsid w:val="003B6AC9"/>
    <w:rsid w:val="003B70F9"/>
    <w:rsid w:val="003B7C47"/>
    <w:rsid w:val="003C0950"/>
    <w:rsid w:val="003C17E5"/>
    <w:rsid w:val="003C1D7B"/>
    <w:rsid w:val="003C4D1D"/>
    <w:rsid w:val="003C4D53"/>
    <w:rsid w:val="003C527E"/>
    <w:rsid w:val="003C6379"/>
    <w:rsid w:val="003D255A"/>
    <w:rsid w:val="003D2A59"/>
    <w:rsid w:val="003D2B2C"/>
    <w:rsid w:val="003D2CB3"/>
    <w:rsid w:val="003D39C6"/>
    <w:rsid w:val="003D5618"/>
    <w:rsid w:val="003D5891"/>
    <w:rsid w:val="003D5FE2"/>
    <w:rsid w:val="003D67A9"/>
    <w:rsid w:val="003D6FFB"/>
    <w:rsid w:val="003D716A"/>
    <w:rsid w:val="003D7521"/>
    <w:rsid w:val="003E068F"/>
    <w:rsid w:val="003E1253"/>
    <w:rsid w:val="003E20AF"/>
    <w:rsid w:val="003E2B03"/>
    <w:rsid w:val="003E5160"/>
    <w:rsid w:val="003E5464"/>
    <w:rsid w:val="003E5531"/>
    <w:rsid w:val="003E56CF"/>
    <w:rsid w:val="003E6E42"/>
    <w:rsid w:val="003E7FF2"/>
    <w:rsid w:val="003F0000"/>
    <w:rsid w:val="003F1CD0"/>
    <w:rsid w:val="003F34A5"/>
    <w:rsid w:val="003F3A63"/>
    <w:rsid w:val="003F4A87"/>
    <w:rsid w:val="003F4E15"/>
    <w:rsid w:val="003F7170"/>
    <w:rsid w:val="0040072C"/>
    <w:rsid w:val="00401CC8"/>
    <w:rsid w:val="00402499"/>
    <w:rsid w:val="0040412B"/>
    <w:rsid w:val="00404319"/>
    <w:rsid w:val="00404F21"/>
    <w:rsid w:val="0040584C"/>
    <w:rsid w:val="004068C3"/>
    <w:rsid w:val="00407109"/>
    <w:rsid w:val="00407A21"/>
    <w:rsid w:val="00407AC4"/>
    <w:rsid w:val="004103EC"/>
    <w:rsid w:val="004106F2"/>
    <w:rsid w:val="00410987"/>
    <w:rsid w:val="00410D0F"/>
    <w:rsid w:val="00411DD8"/>
    <w:rsid w:val="00414578"/>
    <w:rsid w:val="00414BB2"/>
    <w:rsid w:val="00417073"/>
    <w:rsid w:val="00421729"/>
    <w:rsid w:val="00421825"/>
    <w:rsid w:val="0042194F"/>
    <w:rsid w:val="00421D69"/>
    <w:rsid w:val="00422164"/>
    <w:rsid w:val="00422BD8"/>
    <w:rsid w:val="00422E92"/>
    <w:rsid w:val="004230CF"/>
    <w:rsid w:val="0042373F"/>
    <w:rsid w:val="00423995"/>
    <w:rsid w:val="00423C3F"/>
    <w:rsid w:val="00423EC2"/>
    <w:rsid w:val="00424B30"/>
    <w:rsid w:val="004252EA"/>
    <w:rsid w:val="00425749"/>
    <w:rsid w:val="004258DF"/>
    <w:rsid w:val="00426E6F"/>
    <w:rsid w:val="004278E5"/>
    <w:rsid w:val="0043003E"/>
    <w:rsid w:val="00432A82"/>
    <w:rsid w:val="00433B14"/>
    <w:rsid w:val="004346A7"/>
    <w:rsid w:val="004352AB"/>
    <w:rsid w:val="00435A3B"/>
    <w:rsid w:val="00436208"/>
    <w:rsid w:val="00436AA1"/>
    <w:rsid w:val="004375A1"/>
    <w:rsid w:val="00440426"/>
    <w:rsid w:val="0044179A"/>
    <w:rsid w:val="00442422"/>
    <w:rsid w:val="00445874"/>
    <w:rsid w:val="00445D3C"/>
    <w:rsid w:val="004478AE"/>
    <w:rsid w:val="00450DAC"/>
    <w:rsid w:val="004515C1"/>
    <w:rsid w:val="00452CD5"/>
    <w:rsid w:val="00453648"/>
    <w:rsid w:val="00454314"/>
    <w:rsid w:val="00454C96"/>
    <w:rsid w:val="004552BF"/>
    <w:rsid w:val="00455CB9"/>
    <w:rsid w:val="004566D7"/>
    <w:rsid w:val="004610B0"/>
    <w:rsid w:val="004612FB"/>
    <w:rsid w:val="004633F5"/>
    <w:rsid w:val="00464BAF"/>
    <w:rsid w:val="00464F73"/>
    <w:rsid w:val="00465E90"/>
    <w:rsid w:val="00465FBB"/>
    <w:rsid w:val="004665A4"/>
    <w:rsid w:val="004666A4"/>
    <w:rsid w:val="0046671D"/>
    <w:rsid w:val="0046716E"/>
    <w:rsid w:val="004702FE"/>
    <w:rsid w:val="004721FE"/>
    <w:rsid w:val="00474314"/>
    <w:rsid w:val="004745AD"/>
    <w:rsid w:val="00474F1A"/>
    <w:rsid w:val="004758A1"/>
    <w:rsid w:val="0047593C"/>
    <w:rsid w:val="00475A02"/>
    <w:rsid w:val="00476ABC"/>
    <w:rsid w:val="00476D11"/>
    <w:rsid w:val="0047706D"/>
    <w:rsid w:val="004778B7"/>
    <w:rsid w:val="00477A95"/>
    <w:rsid w:val="00477E35"/>
    <w:rsid w:val="00480E6C"/>
    <w:rsid w:val="00482AE1"/>
    <w:rsid w:val="00483A63"/>
    <w:rsid w:val="0048413D"/>
    <w:rsid w:val="004848BE"/>
    <w:rsid w:val="00484940"/>
    <w:rsid w:val="00490590"/>
    <w:rsid w:val="00490CF5"/>
    <w:rsid w:val="004910C3"/>
    <w:rsid w:val="00491310"/>
    <w:rsid w:val="004930A4"/>
    <w:rsid w:val="004946C5"/>
    <w:rsid w:val="004949E1"/>
    <w:rsid w:val="00494BFC"/>
    <w:rsid w:val="00495863"/>
    <w:rsid w:val="00496168"/>
    <w:rsid w:val="0049649F"/>
    <w:rsid w:val="00496E4B"/>
    <w:rsid w:val="00497F6E"/>
    <w:rsid w:val="004A03B3"/>
    <w:rsid w:val="004A07AD"/>
    <w:rsid w:val="004A15E0"/>
    <w:rsid w:val="004A1E41"/>
    <w:rsid w:val="004A2523"/>
    <w:rsid w:val="004A255A"/>
    <w:rsid w:val="004A3C0B"/>
    <w:rsid w:val="004A4388"/>
    <w:rsid w:val="004A55E6"/>
    <w:rsid w:val="004A637C"/>
    <w:rsid w:val="004A73F6"/>
    <w:rsid w:val="004A748E"/>
    <w:rsid w:val="004A7577"/>
    <w:rsid w:val="004B0238"/>
    <w:rsid w:val="004B16E2"/>
    <w:rsid w:val="004B1E09"/>
    <w:rsid w:val="004B213E"/>
    <w:rsid w:val="004B3011"/>
    <w:rsid w:val="004B37A5"/>
    <w:rsid w:val="004B6B53"/>
    <w:rsid w:val="004B6DEC"/>
    <w:rsid w:val="004B7345"/>
    <w:rsid w:val="004B74AD"/>
    <w:rsid w:val="004B7DF4"/>
    <w:rsid w:val="004C0822"/>
    <w:rsid w:val="004C1E31"/>
    <w:rsid w:val="004C2BCE"/>
    <w:rsid w:val="004C2E01"/>
    <w:rsid w:val="004C36EE"/>
    <w:rsid w:val="004C3F92"/>
    <w:rsid w:val="004C4E0B"/>
    <w:rsid w:val="004C5003"/>
    <w:rsid w:val="004C5437"/>
    <w:rsid w:val="004C564A"/>
    <w:rsid w:val="004C59BC"/>
    <w:rsid w:val="004C5B57"/>
    <w:rsid w:val="004C672F"/>
    <w:rsid w:val="004C72A5"/>
    <w:rsid w:val="004C7998"/>
    <w:rsid w:val="004D04CF"/>
    <w:rsid w:val="004D0C8A"/>
    <w:rsid w:val="004D0E3D"/>
    <w:rsid w:val="004D211D"/>
    <w:rsid w:val="004D215E"/>
    <w:rsid w:val="004D2A55"/>
    <w:rsid w:val="004D30FD"/>
    <w:rsid w:val="004D3DB5"/>
    <w:rsid w:val="004D48C1"/>
    <w:rsid w:val="004D4DBB"/>
    <w:rsid w:val="004D5054"/>
    <w:rsid w:val="004D52F4"/>
    <w:rsid w:val="004D7148"/>
    <w:rsid w:val="004D78B3"/>
    <w:rsid w:val="004E17BF"/>
    <w:rsid w:val="004E1A99"/>
    <w:rsid w:val="004E1ABE"/>
    <w:rsid w:val="004E3936"/>
    <w:rsid w:val="004E393F"/>
    <w:rsid w:val="004E39DC"/>
    <w:rsid w:val="004E44FC"/>
    <w:rsid w:val="004E4DF6"/>
    <w:rsid w:val="004E4FA8"/>
    <w:rsid w:val="004E4FB1"/>
    <w:rsid w:val="004E6D06"/>
    <w:rsid w:val="004E7678"/>
    <w:rsid w:val="004F21DE"/>
    <w:rsid w:val="004F4715"/>
    <w:rsid w:val="004F4BBA"/>
    <w:rsid w:val="004F5911"/>
    <w:rsid w:val="005001D8"/>
    <w:rsid w:val="0050046B"/>
    <w:rsid w:val="005019B5"/>
    <w:rsid w:val="005021AF"/>
    <w:rsid w:val="00502345"/>
    <w:rsid w:val="00502D4C"/>
    <w:rsid w:val="005038D6"/>
    <w:rsid w:val="00504D76"/>
    <w:rsid w:val="00505182"/>
    <w:rsid w:val="005059C3"/>
    <w:rsid w:val="00506BEE"/>
    <w:rsid w:val="00506E60"/>
    <w:rsid w:val="005072D0"/>
    <w:rsid w:val="005076DC"/>
    <w:rsid w:val="005106D3"/>
    <w:rsid w:val="00511C9E"/>
    <w:rsid w:val="00513023"/>
    <w:rsid w:val="00513966"/>
    <w:rsid w:val="00514906"/>
    <w:rsid w:val="00515586"/>
    <w:rsid w:val="00515605"/>
    <w:rsid w:val="00515BE6"/>
    <w:rsid w:val="00516DB9"/>
    <w:rsid w:val="0051779D"/>
    <w:rsid w:val="00517C98"/>
    <w:rsid w:val="0052135C"/>
    <w:rsid w:val="00521A08"/>
    <w:rsid w:val="00521C3F"/>
    <w:rsid w:val="0052321A"/>
    <w:rsid w:val="005241E5"/>
    <w:rsid w:val="005247C0"/>
    <w:rsid w:val="00525695"/>
    <w:rsid w:val="005257F9"/>
    <w:rsid w:val="005266C3"/>
    <w:rsid w:val="005272D8"/>
    <w:rsid w:val="00527435"/>
    <w:rsid w:val="005277E7"/>
    <w:rsid w:val="00527BD0"/>
    <w:rsid w:val="005300BD"/>
    <w:rsid w:val="00530B17"/>
    <w:rsid w:val="00531EBB"/>
    <w:rsid w:val="00532063"/>
    <w:rsid w:val="00532EA2"/>
    <w:rsid w:val="0053371F"/>
    <w:rsid w:val="00533B92"/>
    <w:rsid w:val="005353FA"/>
    <w:rsid w:val="005357D0"/>
    <w:rsid w:val="00535854"/>
    <w:rsid w:val="0053594D"/>
    <w:rsid w:val="00542D2A"/>
    <w:rsid w:val="0054391E"/>
    <w:rsid w:val="00543E3D"/>
    <w:rsid w:val="005452A4"/>
    <w:rsid w:val="005459B9"/>
    <w:rsid w:val="005468C7"/>
    <w:rsid w:val="00546D02"/>
    <w:rsid w:val="00546F95"/>
    <w:rsid w:val="00547231"/>
    <w:rsid w:val="00547651"/>
    <w:rsid w:val="0055031A"/>
    <w:rsid w:val="005504E3"/>
    <w:rsid w:val="00551EDC"/>
    <w:rsid w:val="00551FC7"/>
    <w:rsid w:val="005520A9"/>
    <w:rsid w:val="00552114"/>
    <w:rsid w:val="005529D9"/>
    <w:rsid w:val="005532BE"/>
    <w:rsid w:val="00553405"/>
    <w:rsid w:val="005534F9"/>
    <w:rsid w:val="00555040"/>
    <w:rsid w:val="00555174"/>
    <w:rsid w:val="0055614B"/>
    <w:rsid w:val="00557534"/>
    <w:rsid w:val="005579EE"/>
    <w:rsid w:val="0056132D"/>
    <w:rsid w:val="00561383"/>
    <w:rsid w:val="00563028"/>
    <w:rsid w:val="00563ABA"/>
    <w:rsid w:val="00563AED"/>
    <w:rsid w:val="005643DF"/>
    <w:rsid w:val="005648E1"/>
    <w:rsid w:val="00565152"/>
    <w:rsid w:val="005663B4"/>
    <w:rsid w:val="005665C2"/>
    <w:rsid w:val="00567843"/>
    <w:rsid w:val="00570A6D"/>
    <w:rsid w:val="00570E14"/>
    <w:rsid w:val="0057135D"/>
    <w:rsid w:val="0057188C"/>
    <w:rsid w:val="00572953"/>
    <w:rsid w:val="00572A59"/>
    <w:rsid w:val="00573FCD"/>
    <w:rsid w:val="005746CB"/>
    <w:rsid w:val="005748A4"/>
    <w:rsid w:val="005752FE"/>
    <w:rsid w:val="0057546C"/>
    <w:rsid w:val="00575B1D"/>
    <w:rsid w:val="005766C2"/>
    <w:rsid w:val="00576D0E"/>
    <w:rsid w:val="00577FAF"/>
    <w:rsid w:val="00580360"/>
    <w:rsid w:val="00580736"/>
    <w:rsid w:val="005836A7"/>
    <w:rsid w:val="0058378E"/>
    <w:rsid w:val="00583BF4"/>
    <w:rsid w:val="00584237"/>
    <w:rsid w:val="0058436E"/>
    <w:rsid w:val="0058530B"/>
    <w:rsid w:val="00586581"/>
    <w:rsid w:val="00587BD9"/>
    <w:rsid w:val="0059012D"/>
    <w:rsid w:val="00591C10"/>
    <w:rsid w:val="005921AC"/>
    <w:rsid w:val="00593106"/>
    <w:rsid w:val="00593AC3"/>
    <w:rsid w:val="00593D7F"/>
    <w:rsid w:val="00595FC9"/>
    <w:rsid w:val="00596171"/>
    <w:rsid w:val="00597647"/>
    <w:rsid w:val="00597764"/>
    <w:rsid w:val="005A0375"/>
    <w:rsid w:val="005A0869"/>
    <w:rsid w:val="005A1802"/>
    <w:rsid w:val="005A1A01"/>
    <w:rsid w:val="005A1D38"/>
    <w:rsid w:val="005A2209"/>
    <w:rsid w:val="005A2ACA"/>
    <w:rsid w:val="005A2F25"/>
    <w:rsid w:val="005A31C5"/>
    <w:rsid w:val="005A422B"/>
    <w:rsid w:val="005A4B9F"/>
    <w:rsid w:val="005A624F"/>
    <w:rsid w:val="005A6B6F"/>
    <w:rsid w:val="005A7550"/>
    <w:rsid w:val="005A780F"/>
    <w:rsid w:val="005B11AC"/>
    <w:rsid w:val="005B11D8"/>
    <w:rsid w:val="005B168E"/>
    <w:rsid w:val="005B1AEB"/>
    <w:rsid w:val="005B1E55"/>
    <w:rsid w:val="005B1F8D"/>
    <w:rsid w:val="005B3972"/>
    <w:rsid w:val="005B3ECE"/>
    <w:rsid w:val="005B469D"/>
    <w:rsid w:val="005B4AE3"/>
    <w:rsid w:val="005B5710"/>
    <w:rsid w:val="005B6ECA"/>
    <w:rsid w:val="005C0043"/>
    <w:rsid w:val="005C0A5C"/>
    <w:rsid w:val="005C283D"/>
    <w:rsid w:val="005C2B8C"/>
    <w:rsid w:val="005C2F42"/>
    <w:rsid w:val="005C4B22"/>
    <w:rsid w:val="005C4B64"/>
    <w:rsid w:val="005C4E4B"/>
    <w:rsid w:val="005C5485"/>
    <w:rsid w:val="005C6E7E"/>
    <w:rsid w:val="005C74A9"/>
    <w:rsid w:val="005C7BB7"/>
    <w:rsid w:val="005D06A5"/>
    <w:rsid w:val="005D1C7D"/>
    <w:rsid w:val="005D25BC"/>
    <w:rsid w:val="005D289D"/>
    <w:rsid w:val="005D2B2E"/>
    <w:rsid w:val="005D3192"/>
    <w:rsid w:val="005D3E44"/>
    <w:rsid w:val="005D6483"/>
    <w:rsid w:val="005D6660"/>
    <w:rsid w:val="005E0203"/>
    <w:rsid w:val="005E10F4"/>
    <w:rsid w:val="005E14A0"/>
    <w:rsid w:val="005E1B1A"/>
    <w:rsid w:val="005E41C9"/>
    <w:rsid w:val="005E4E31"/>
    <w:rsid w:val="005E5210"/>
    <w:rsid w:val="005E625B"/>
    <w:rsid w:val="005E6744"/>
    <w:rsid w:val="005F05E2"/>
    <w:rsid w:val="005F181F"/>
    <w:rsid w:val="005F276D"/>
    <w:rsid w:val="005F3A7C"/>
    <w:rsid w:val="005F3DDD"/>
    <w:rsid w:val="005F4711"/>
    <w:rsid w:val="005F4F22"/>
    <w:rsid w:val="005F621D"/>
    <w:rsid w:val="005F639F"/>
    <w:rsid w:val="005F6A0B"/>
    <w:rsid w:val="00602613"/>
    <w:rsid w:val="006032BB"/>
    <w:rsid w:val="00603AE9"/>
    <w:rsid w:val="00603F34"/>
    <w:rsid w:val="006046C0"/>
    <w:rsid w:val="00604E0C"/>
    <w:rsid w:val="0060507F"/>
    <w:rsid w:val="006052F6"/>
    <w:rsid w:val="0060677D"/>
    <w:rsid w:val="006075B8"/>
    <w:rsid w:val="00607FF4"/>
    <w:rsid w:val="006107A8"/>
    <w:rsid w:val="00611A7E"/>
    <w:rsid w:val="00611FD6"/>
    <w:rsid w:val="006129C1"/>
    <w:rsid w:val="0061300B"/>
    <w:rsid w:val="0061321D"/>
    <w:rsid w:val="00613683"/>
    <w:rsid w:val="006138A8"/>
    <w:rsid w:val="00614231"/>
    <w:rsid w:val="0061496C"/>
    <w:rsid w:val="00614C51"/>
    <w:rsid w:val="00614E3C"/>
    <w:rsid w:val="00615035"/>
    <w:rsid w:val="006151CB"/>
    <w:rsid w:val="0061532F"/>
    <w:rsid w:val="0061700D"/>
    <w:rsid w:val="00620918"/>
    <w:rsid w:val="00621CFA"/>
    <w:rsid w:val="0062214F"/>
    <w:rsid w:val="00623DDC"/>
    <w:rsid w:val="006251DA"/>
    <w:rsid w:val="0062525B"/>
    <w:rsid w:val="00626225"/>
    <w:rsid w:val="00626E00"/>
    <w:rsid w:val="00630748"/>
    <w:rsid w:val="00631537"/>
    <w:rsid w:val="006316CA"/>
    <w:rsid w:val="00633023"/>
    <w:rsid w:val="006331C1"/>
    <w:rsid w:val="00633401"/>
    <w:rsid w:val="00633A86"/>
    <w:rsid w:val="00633F6A"/>
    <w:rsid w:val="00634619"/>
    <w:rsid w:val="00635484"/>
    <w:rsid w:val="0063708F"/>
    <w:rsid w:val="00637D5D"/>
    <w:rsid w:val="00640786"/>
    <w:rsid w:val="00640BFB"/>
    <w:rsid w:val="00642B98"/>
    <w:rsid w:val="006444C8"/>
    <w:rsid w:val="00644C0D"/>
    <w:rsid w:val="0064516C"/>
    <w:rsid w:val="00645178"/>
    <w:rsid w:val="00645744"/>
    <w:rsid w:val="00645E40"/>
    <w:rsid w:val="00646010"/>
    <w:rsid w:val="00650023"/>
    <w:rsid w:val="00650861"/>
    <w:rsid w:val="00650ABD"/>
    <w:rsid w:val="00651DC8"/>
    <w:rsid w:val="00652A4C"/>
    <w:rsid w:val="00652C7F"/>
    <w:rsid w:val="00652DC9"/>
    <w:rsid w:val="00652F37"/>
    <w:rsid w:val="00653BE0"/>
    <w:rsid w:val="00654531"/>
    <w:rsid w:val="00655AFD"/>
    <w:rsid w:val="00657724"/>
    <w:rsid w:val="00660613"/>
    <w:rsid w:val="006611F0"/>
    <w:rsid w:val="00661301"/>
    <w:rsid w:val="00662B86"/>
    <w:rsid w:val="00663426"/>
    <w:rsid w:val="00663626"/>
    <w:rsid w:val="00663FA6"/>
    <w:rsid w:val="00664F2D"/>
    <w:rsid w:val="0066504A"/>
    <w:rsid w:val="0066535D"/>
    <w:rsid w:val="00666056"/>
    <w:rsid w:val="00666726"/>
    <w:rsid w:val="00667C75"/>
    <w:rsid w:val="006722E7"/>
    <w:rsid w:val="006728F4"/>
    <w:rsid w:val="0067346C"/>
    <w:rsid w:val="00673654"/>
    <w:rsid w:val="00673EA1"/>
    <w:rsid w:val="006740A3"/>
    <w:rsid w:val="006745EC"/>
    <w:rsid w:val="00675C6F"/>
    <w:rsid w:val="00675D41"/>
    <w:rsid w:val="0067693E"/>
    <w:rsid w:val="00677DF7"/>
    <w:rsid w:val="00677E7B"/>
    <w:rsid w:val="00680D49"/>
    <w:rsid w:val="0068146A"/>
    <w:rsid w:val="00683222"/>
    <w:rsid w:val="0068338B"/>
    <w:rsid w:val="00685DF2"/>
    <w:rsid w:val="0069108A"/>
    <w:rsid w:val="006922F1"/>
    <w:rsid w:val="0069235C"/>
    <w:rsid w:val="00692C8D"/>
    <w:rsid w:val="00693967"/>
    <w:rsid w:val="00694AB2"/>
    <w:rsid w:val="00694ACE"/>
    <w:rsid w:val="006963FA"/>
    <w:rsid w:val="0069661C"/>
    <w:rsid w:val="00697CF6"/>
    <w:rsid w:val="00697F47"/>
    <w:rsid w:val="006A21A6"/>
    <w:rsid w:val="006A2B3C"/>
    <w:rsid w:val="006A36B4"/>
    <w:rsid w:val="006A4BD1"/>
    <w:rsid w:val="006A5532"/>
    <w:rsid w:val="006A5E43"/>
    <w:rsid w:val="006A6B9D"/>
    <w:rsid w:val="006A7035"/>
    <w:rsid w:val="006A7403"/>
    <w:rsid w:val="006A76C5"/>
    <w:rsid w:val="006B044F"/>
    <w:rsid w:val="006B0678"/>
    <w:rsid w:val="006B0701"/>
    <w:rsid w:val="006B07B8"/>
    <w:rsid w:val="006B19E9"/>
    <w:rsid w:val="006B1F11"/>
    <w:rsid w:val="006B2BAA"/>
    <w:rsid w:val="006B2F86"/>
    <w:rsid w:val="006B3FCF"/>
    <w:rsid w:val="006B4DD9"/>
    <w:rsid w:val="006B53AC"/>
    <w:rsid w:val="006B5E5B"/>
    <w:rsid w:val="006B74C5"/>
    <w:rsid w:val="006B782B"/>
    <w:rsid w:val="006B7990"/>
    <w:rsid w:val="006C0B3C"/>
    <w:rsid w:val="006C0FAD"/>
    <w:rsid w:val="006C10DD"/>
    <w:rsid w:val="006C156E"/>
    <w:rsid w:val="006C1C5A"/>
    <w:rsid w:val="006C2197"/>
    <w:rsid w:val="006C331D"/>
    <w:rsid w:val="006C34E8"/>
    <w:rsid w:val="006C3E67"/>
    <w:rsid w:val="006C431B"/>
    <w:rsid w:val="006C53D4"/>
    <w:rsid w:val="006C5413"/>
    <w:rsid w:val="006C6A93"/>
    <w:rsid w:val="006C6E7F"/>
    <w:rsid w:val="006D09EC"/>
    <w:rsid w:val="006D0D6C"/>
    <w:rsid w:val="006D16A3"/>
    <w:rsid w:val="006D282A"/>
    <w:rsid w:val="006D3D19"/>
    <w:rsid w:val="006D3D86"/>
    <w:rsid w:val="006D41E0"/>
    <w:rsid w:val="006D4D0D"/>
    <w:rsid w:val="006D52E7"/>
    <w:rsid w:val="006D59A5"/>
    <w:rsid w:val="006D7006"/>
    <w:rsid w:val="006E272E"/>
    <w:rsid w:val="006E28F3"/>
    <w:rsid w:val="006E2A99"/>
    <w:rsid w:val="006E334B"/>
    <w:rsid w:val="006E4103"/>
    <w:rsid w:val="006E5123"/>
    <w:rsid w:val="006E542F"/>
    <w:rsid w:val="006E5EE8"/>
    <w:rsid w:val="006E7F75"/>
    <w:rsid w:val="006F0790"/>
    <w:rsid w:val="006F0928"/>
    <w:rsid w:val="006F17D6"/>
    <w:rsid w:val="006F1910"/>
    <w:rsid w:val="006F40FA"/>
    <w:rsid w:val="006F4100"/>
    <w:rsid w:val="006F4462"/>
    <w:rsid w:val="006F4469"/>
    <w:rsid w:val="006F48BA"/>
    <w:rsid w:val="006F50F9"/>
    <w:rsid w:val="006F5B09"/>
    <w:rsid w:val="006F5E32"/>
    <w:rsid w:val="006F63D3"/>
    <w:rsid w:val="006F6449"/>
    <w:rsid w:val="006F6510"/>
    <w:rsid w:val="006F7C72"/>
    <w:rsid w:val="00700663"/>
    <w:rsid w:val="007006F9"/>
    <w:rsid w:val="0070148D"/>
    <w:rsid w:val="00702542"/>
    <w:rsid w:val="00702C64"/>
    <w:rsid w:val="00703F95"/>
    <w:rsid w:val="00704EF2"/>
    <w:rsid w:val="00705441"/>
    <w:rsid w:val="00705FB6"/>
    <w:rsid w:val="00706B3E"/>
    <w:rsid w:val="00707624"/>
    <w:rsid w:val="0070769C"/>
    <w:rsid w:val="00707F0F"/>
    <w:rsid w:val="00707FFB"/>
    <w:rsid w:val="0071033D"/>
    <w:rsid w:val="007105AB"/>
    <w:rsid w:val="00710819"/>
    <w:rsid w:val="00713690"/>
    <w:rsid w:val="00715731"/>
    <w:rsid w:val="00715E36"/>
    <w:rsid w:val="00715EB7"/>
    <w:rsid w:val="00716094"/>
    <w:rsid w:val="007162D0"/>
    <w:rsid w:val="00717C22"/>
    <w:rsid w:val="00720F6E"/>
    <w:rsid w:val="00721DA6"/>
    <w:rsid w:val="00723E13"/>
    <w:rsid w:val="00723FDA"/>
    <w:rsid w:val="00726AF6"/>
    <w:rsid w:val="00726ED3"/>
    <w:rsid w:val="0072724E"/>
    <w:rsid w:val="00730985"/>
    <w:rsid w:val="0073216E"/>
    <w:rsid w:val="007335A5"/>
    <w:rsid w:val="007338B4"/>
    <w:rsid w:val="00734134"/>
    <w:rsid w:val="007350F1"/>
    <w:rsid w:val="007358EB"/>
    <w:rsid w:val="00735ABE"/>
    <w:rsid w:val="00735FAA"/>
    <w:rsid w:val="0073633E"/>
    <w:rsid w:val="00736E7B"/>
    <w:rsid w:val="00737A42"/>
    <w:rsid w:val="00741D8E"/>
    <w:rsid w:val="00743F55"/>
    <w:rsid w:val="00745F7A"/>
    <w:rsid w:val="007464C9"/>
    <w:rsid w:val="00746DCD"/>
    <w:rsid w:val="00747879"/>
    <w:rsid w:val="00747A79"/>
    <w:rsid w:val="00747BA9"/>
    <w:rsid w:val="00747D67"/>
    <w:rsid w:val="00750BD5"/>
    <w:rsid w:val="00750CC3"/>
    <w:rsid w:val="00751406"/>
    <w:rsid w:val="00751F86"/>
    <w:rsid w:val="007533DB"/>
    <w:rsid w:val="00753603"/>
    <w:rsid w:val="00756E69"/>
    <w:rsid w:val="00756F7B"/>
    <w:rsid w:val="007570D6"/>
    <w:rsid w:val="0075731E"/>
    <w:rsid w:val="0075757C"/>
    <w:rsid w:val="007616B3"/>
    <w:rsid w:val="00762140"/>
    <w:rsid w:val="00762D72"/>
    <w:rsid w:val="00762E0A"/>
    <w:rsid w:val="00763088"/>
    <w:rsid w:val="007635DC"/>
    <w:rsid w:val="0076386A"/>
    <w:rsid w:val="00763FCE"/>
    <w:rsid w:val="007644BA"/>
    <w:rsid w:val="007659FE"/>
    <w:rsid w:val="00767409"/>
    <w:rsid w:val="00771048"/>
    <w:rsid w:val="00771F0A"/>
    <w:rsid w:val="007721C6"/>
    <w:rsid w:val="0077386A"/>
    <w:rsid w:val="00774CAA"/>
    <w:rsid w:val="00775229"/>
    <w:rsid w:val="00775D8C"/>
    <w:rsid w:val="00776128"/>
    <w:rsid w:val="00776333"/>
    <w:rsid w:val="007763AC"/>
    <w:rsid w:val="00776F32"/>
    <w:rsid w:val="007777BE"/>
    <w:rsid w:val="00777C81"/>
    <w:rsid w:val="00777DA3"/>
    <w:rsid w:val="00780064"/>
    <w:rsid w:val="00780608"/>
    <w:rsid w:val="007810F8"/>
    <w:rsid w:val="00781F6F"/>
    <w:rsid w:val="0078232F"/>
    <w:rsid w:val="007838AF"/>
    <w:rsid w:val="00783ECC"/>
    <w:rsid w:val="00784956"/>
    <w:rsid w:val="007849DD"/>
    <w:rsid w:val="007850FA"/>
    <w:rsid w:val="00785380"/>
    <w:rsid w:val="00785F4B"/>
    <w:rsid w:val="00786F8F"/>
    <w:rsid w:val="00787946"/>
    <w:rsid w:val="00787D6C"/>
    <w:rsid w:val="007906A8"/>
    <w:rsid w:val="007921DE"/>
    <w:rsid w:val="00792905"/>
    <w:rsid w:val="00792B0C"/>
    <w:rsid w:val="00792DF8"/>
    <w:rsid w:val="007930DD"/>
    <w:rsid w:val="00793CBD"/>
    <w:rsid w:val="00794339"/>
    <w:rsid w:val="0079487B"/>
    <w:rsid w:val="00794DBF"/>
    <w:rsid w:val="00796FDF"/>
    <w:rsid w:val="007972FD"/>
    <w:rsid w:val="007A02FD"/>
    <w:rsid w:val="007A0A30"/>
    <w:rsid w:val="007A1237"/>
    <w:rsid w:val="007A234B"/>
    <w:rsid w:val="007A2AF4"/>
    <w:rsid w:val="007A2FD8"/>
    <w:rsid w:val="007A3A66"/>
    <w:rsid w:val="007A3A94"/>
    <w:rsid w:val="007A3CDB"/>
    <w:rsid w:val="007A48B5"/>
    <w:rsid w:val="007A4D43"/>
    <w:rsid w:val="007A6F5B"/>
    <w:rsid w:val="007B09CD"/>
    <w:rsid w:val="007B2985"/>
    <w:rsid w:val="007B4518"/>
    <w:rsid w:val="007B4DCA"/>
    <w:rsid w:val="007B6CC9"/>
    <w:rsid w:val="007B7A49"/>
    <w:rsid w:val="007C058D"/>
    <w:rsid w:val="007C1D98"/>
    <w:rsid w:val="007C24EB"/>
    <w:rsid w:val="007C342A"/>
    <w:rsid w:val="007C4812"/>
    <w:rsid w:val="007C5460"/>
    <w:rsid w:val="007C5604"/>
    <w:rsid w:val="007C590A"/>
    <w:rsid w:val="007C5DC2"/>
    <w:rsid w:val="007C6C96"/>
    <w:rsid w:val="007D102B"/>
    <w:rsid w:val="007D1C7C"/>
    <w:rsid w:val="007D202A"/>
    <w:rsid w:val="007D2412"/>
    <w:rsid w:val="007D24E4"/>
    <w:rsid w:val="007D2DB0"/>
    <w:rsid w:val="007D2F6C"/>
    <w:rsid w:val="007D4B12"/>
    <w:rsid w:val="007D4E56"/>
    <w:rsid w:val="007D6378"/>
    <w:rsid w:val="007D6A25"/>
    <w:rsid w:val="007D7076"/>
    <w:rsid w:val="007D7907"/>
    <w:rsid w:val="007D7C52"/>
    <w:rsid w:val="007D7C5E"/>
    <w:rsid w:val="007E2A32"/>
    <w:rsid w:val="007E35F8"/>
    <w:rsid w:val="007E38A0"/>
    <w:rsid w:val="007E4292"/>
    <w:rsid w:val="007E463E"/>
    <w:rsid w:val="007E4DDB"/>
    <w:rsid w:val="007E5693"/>
    <w:rsid w:val="007E60B7"/>
    <w:rsid w:val="007E67F1"/>
    <w:rsid w:val="007E6B30"/>
    <w:rsid w:val="007E6F74"/>
    <w:rsid w:val="007E7146"/>
    <w:rsid w:val="007E78BD"/>
    <w:rsid w:val="007F09E2"/>
    <w:rsid w:val="007F0D39"/>
    <w:rsid w:val="007F17C7"/>
    <w:rsid w:val="007F2077"/>
    <w:rsid w:val="007F3170"/>
    <w:rsid w:val="007F331A"/>
    <w:rsid w:val="007F3C88"/>
    <w:rsid w:val="007F496A"/>
    <w:rsid w:val="007F4EDA"/>
    <w:rsid w:val="007F5C45"/>
    <w:rsid w:val="007F5FC9"/>
    <w:rsid w:val="007F6028"/>
    <w:rsid w:val="007F6635"/>
    <w:rsid w:val="007F76F2"/>
    <w:rsid w:val="00801400"/>
    <w:rsid w:val="00801A19"/>
    <w:rsid w:val="00801EB4"/>
    <w:rsid w:val="0080213B"/>
    <w:rsid w:val="008021E6"/>
    <w:rsid w:val="00802E1D"/>
    <w:rsid w:val="00802F65"/>
    <w:rsid w:val="00803638"/>
    <w:rsid w:val="00803692"/>
    <w:rsid w:val="00803756"/>
    <w:rsid w:val="008041A2"/>
    <w:rsid w:val="008055B9"/>
    <w:rsid w:val="00805710"/>
    <w:rsid w:val="00805D41"/>
    <w:rsid w:val="008063B0"/>
    <w:rsid w:val="008075FA"/>
    <w:rsid w:val="00807E9D"/>
    <w:rsid w:val="00810324"/>
    <w:rsid w:val="0081034F"/>
    <w:rsid w:val="00810868"/>
    <w:rsid w:val="008113F0"/>
    <w:rsid w:val="00812B65"/>
    <w:rsid w:val="00813759"/>
    <w:rsid w:val="00815388"/>
    <w:rsid w:val="0081547D"/>
    <w:rsid w:val="00815A68"/>
    <w:rsid w:val="0081652B"/>
    <w:rsid w:val="0081667B"/>
    <w:rsid w:val="00816FB5"/>
    <w:rsid w:val="0081716F"/>
    <w:rsid w:val="00817545"/>
    <w:rsid w:val="008176AA"/>
    <w:rsid w:val="00821963"/>
    <w:rsid w:val="008228D6"/>
    <w:rsid w:val="00822A86"/>
    <w:rsid w:val="00822C5D"/>
    <w:rsid w:val="00823633"/>
    <w:rsid w:val="00824A1E"/>
    <w:rsid w:val="00824B88"/>
    <w:rsid w:val="008251DD"/>
    <w:rsid w:val="0082606F"/>
    <w:rsid w:val="00826A5D"/>
    <w:rsid w:val="00827A73"/>
    <w:rsid w:val="00827C4D"/>
    <w:rsid w:val="00827EE9"/>
    <w:rsid w:val="00830104"/>
    <w:rsid w:val="008308D8"/>
    <w:rsid w:val="00830A9F"/>
    <w:rsid w:val="00831A30"/>
    <w:rsid w:val="0083275C"/>
    <w:rsid w:val="00835EA6"/>
    <w:rsid w:val="00836471"/>
    <w:rsid w:val="008364E7"/>
    <w:rsid w:val="008368F5"/>
    <w:rsid w:val="008371EE"/>
    <w:rsid w:val="00837A24"/>
    <w:rsid w:val="00840E97"/>
    <w:rsid w:val="00841823"/>
    <w:rsid w:val="008423DB"/>
    <w:rsid w:val="00842551"/>
    <w:rsid w:val="0084403A"/>
    <w:rsid w:val="008441A2"/>
    <w:rsid w:val="00845020"/>
    <w:rsid w:val="0084543F"/>
    <w:rsid w:val="00846333"/>
    <w:rsid w:val="0084640F"/>
    <w:rsid w:val="00846A0D"/>
    <w:rsid w:val="008474F1"/>
    <w:rsid w:val="008478A5"/>
    <w:rsid w:val="00847B31"/>
    <w:rsid w:val="00851918"/>
    <w:rsid w:val="00853001"/>
    <w:rsid w:val="00853AD4"/>
    <w:rsid w:val="0085488E"/>
    <w:rsid w:val="008550B6"/>
    <w:rsid w:val="008568C8"/>
    <w:rsid w:val="008577CE"/>
    <w:rsid w:val="0086087A"/>
    <w:rsid w:val="00861280"/>
    <w:rsid w:val="00861345"/>
    <w:rsid w:val="00861CBB"/>
    <w:rsid w:val="008620BF"/>
    <w:rsid w:val="0086247E"/>
    <w:rsid w:val="00862D6A"/>
    <w:rsid w:val="00863022"/>
    <w:rsid w:val="00863152"/>
    <w:rsid w:val="00863729"/>
    <w:rsid w:val="00866467"/>
    <w:rsid w:val="00866A48"/>
    <w:rsid w:val="00867216"/>
    <w:rsid w:val="00867637"/>
    <w:rsid w:val="00870759"/>
    <w:rsid w:val="00870D85"/>
    <w:rsid w:val="00871604"/>
    <w:rsid w:val="008720BD"/>
    <w:rsid w:val="008726DE"/>
    <w:rsid w:val="00875524"/>
    <w:rsid w:val="00875F4D"/>
    <w:rsid w:val="00876951"/>
    <w:rsid w:val="00876A8C"/>
    <w:rsid w:val="00880026"/>
    <w:rsid w:val="008800DB"/>
    <w:rsid w:val="00880643"/>
    <w:rsid w:val="00880EEA"/>
    <w:rsid w:val="00880F01"/>
    <w:rsid w:val="008823BE"/>
    <w:rsid w:val="00883C08"/>
    <w:rsid w:val="0088587C"/>
    <w:rsid w:val="00886AF3"/>
    <w:rsid w:val="0089061E"/>
    <w:rsid w:val="008916FE"/>
    <w:rsid w:val="00891731"/>
    <w:rsid w:val="008917CC"/>
    <w:rsid w:val="00891836"/>
    <w:rsid w:val="008930BA"/>
    <w:rsid w:val="00893902"/>
    <w:rsid w:val="00893E78"/>
    <w:rsid w:val="00894850"/>
    <w:rsid w:val="008949AC"/>
    <w:rsid w:val="00894CF6"/>
    <w:rsid w:val="00895543"/>
    <w:rsid w:val="00895937"/>
    <w:rsid w:val="00896F28"/>
    <w:rsid w:val="00896F51"/>
    <w:rsid w:val="008A146A"/>
    <w:rsid w:val="008A190B"/>
    <w:rsid w:val="008A190E"/>
    <w:rsid w:val="008A1ACF"/>
    <w:rsid w:val="008A1E87"/>
    <w:rsid w:val="008A27B2"/>
    <w:rsid w:val="008A3813"/>
    <w:rsid w:val="008A38D2"/>
    <w:rsid w:val="008A52FF"/>
    <w:rsid w:val="008A54D5"/>
    <w:rsid w:val="008A5522"/>
    <w:rsid w:val="008A6BA4"/>
    <w:rsid w:val="008B0196"/>
    <w:rsid w:val="008B0C42"/>
    <w:rsid w:val="008B21CC"/>
    <w:rsid w:val="008B41A7"/>
    <w:rsid w:val="008B430C"/>
    <w:rsid w:val="008B4487"/>
    <w:rsid w:val="008B4E7C"/>
    <w:rsid w:val="008B59D1"/>
    <w:rsid w:val="008C020A"/>
    <w:rsid w:val="008C0D7E"/>
    <w:rsid w:val="008C2246"/>
    <w:rsid w:val="008C4C85"/>
    <w:rsid w:val="008C5BC6"/>
    <w:rsid w:val="008C5E8B"/>
    <w:rsid w:val="008D1FEE"/>
    <w:rsid w:val="008D2135"/>
    <w:rsid w:val="008D23B8"/>
    <w:rsid w:val="008D3B88"/>
    <w:rsid w:val="008D4CDF"/>
    <w:rsid w:val="008D52A9"/>
    <w:rsid w:val="008D55C5"/>
    <w:rsid w:val="008D5B18"/>
    <w:rsid w:val="008D656F"/>
    <w:rsid w:val="008D7A7B"/>
    <w:rsid w:val="008E0D4A"/>
    <w:rsid w:val="008E13F1"/>
    <w:rsid w:val="008E153E"/>
    <w:rsid w:val="008E1891"/>
    <w:rsid w:val="008E360D"/>
    <w:rsid w:val="008E5152"/>
    <w:rsid w:val="008E5393"/>
    <w:rsid w:val="008E5C05"/>
    <w:rsid w:val="008E6099"/>
    <w:rsid w:val="008E60A6"/>
    <w:rsid w:val="008E6997"/>
    <w:rsid w:val="008E7B3D"/>
    <w:rsid w:val="008F0064"/>
    <w:rsid w:val="008F0A07"/>
    <w:rsid w:val="008F0C8C"/>
    <w:rsid w:val="008F0F88"/>
    <w:rsid w:val="008F14A6"/>
    <w:rsid w:val="008F1A52"/>
    <w:rsid w:val="008F1FE6"/>
    <w:rsid w:val="008F2475"/>
    <w:rsid w:val="008F2B24"/>
    <w:rsid w:val="008F44B5"/>
    <w:rsid w:val="008F4CB4"/>
    <w:rsid w:val="008F5640"/>
    <w:rsid w:val="008F74C6"/>
    <w:rsid w:val="008F7846"/>
    <w:rsid w:val="008F7AFA"/>
    <w:rsid w:val="008F7B8E"/>
    <w:rsid w:val="008F7E1F"/>
    <w:rsid w:val="009002E4"/>
    <w:rsid w:val="00900387"/>
    <w:rsid w:val="00901129"/>
    <w:rsid w:val="00901154"/>
    <w:rsid w:val="00901601"/>
    <w:rsid w:val="00902543"/>
    <w:rsid w:val="009025B3"/>
    <w:rsid w:val="009026FB"/>
    <w:rsid w:val="0090278D"/>
    <w:rsid w:val="00903ABD"/>
    <w:rsid w:val="00905E25"/>
    <w:rsid w:val="00906CDF"/>
    <w:rsid w:val="0090793D"/>
    <w:rsid w:val="00907FB5"/>
    <w:rsid w:val="0091033D"/>
    <w:rsid w:val="0091330D"/>
    <w:rsid w:val="0091403B"/>
    <w:rsid w:val="00914C73"/>
    <w:rsid w:val="0091522A"/>
    <w:rsid w:val="009153C6"/>
    <w:rsid w:val="009162C4"/>
    <w:rsid w:val="00920288"/>
    <w:rsid w:val="00920A0B"/>
    <w:rsid w:val="009219A9"/>
    <w:rsid w:val="00922AA6"/>
    <w:rsid w:val="00922ACF"/>
    <w:rsid w:val="009249D9"/>
    <w:rsid w:val="00924F9D"/>
    <w:rsid w:val="00926FB5"/>
    <w:rsid w:val="0092727D"/>
    <w:rsid w:val="009276C1"/>
    <w:rsid w:val="00930001"/>
    <w:rsid w:val="009304A3"/>
    <w:rsid w:val="00930E0C"/>
    <w:rsid w:val="009319F3"/>
    <w:rsid w:val="00931A3A"/>
    <w:rsid w:val="00932AA7"/>
    <w:rsid w:val="00932C5B"/>
    <w:rsid w:val="009335F2"/>
    <w:rsid w:val="00933B0D"/>
    <w:rsid w:val="00933CAA"/>
    <w:rsid w:val="00934EA1"/>
    <w:rsid w:val="00935E94"/>
    <w:rsid w:val="009362F6"/>
    <w:rsid w:val="0093650A"/>
    <w:rsid w:val="0093748D"/>
    <w:rsid w:val="00937AE5"/>
    <w:rsid w:val="00937BC2"/>
    <w:rsid w:val="0094023B"/>
    <w:rsid w:val="00940EBB"/>
    <w:rsid w:val="0094142B"/>
    <w:rsid w:val="00941642"/>
    <w:rsid w:val="009432DA"/>
    <w:rsid w:val="0094402D"/>
    <w:rsid w:val="009448D5"/>
    <w:rsid w:val="00944DA4"/>
    <w:rsid w:val="00946D77"/>
    <w:rsid w:val="00946DC9"/>
    <w:rsid w:val="00950629"/>
    <w:rsid w:val="00950EB5"/>
    <w:rsid w:val="00951D9D"/>
    <w:rsid w:val="00952107"/>
    <w:rsid w:val="009523C7"/>
    <w:rsid w:val="00955B3A"/>
    <w:rsid w:val="00955D55"/>
    <w:rsid w:val="009565FA"/>
    <w:rsid w:val="00957E09"/>
    <w:rsid w:val="0096016D"/>
    <w:rsid w:val="0096029C"/>
    <w:rsid w:val="00960FC9"/>
    <w:rsid w:val="00962F7A"/>
    <w:rsid w:val="00964675"/>
    <w:rsid w:val="00964F10"/>
    <w:rsid w:val="0096549B"/>
    <w:rsid w:val="00966317"/>
    <w:rsid w:val="00966933"/>
    <w:rsid w:val="00967116"/>
    <w:rsid w:val="00967364"/>
    <w:rsid w:val="0096781B"/>
    <w:rsid w:val="009710B0"/>
    <w:rsid w:val="00972EB9"/>
    <w:rsid w:val="00974F59"/>
    <w:rsid w:val="009764EA"/>
    <w:rsid w:val="009818BA"/>
    <w:rsid w:val="009822AB"/>
    <w:rsid w:val="009824FB"/>
    <w:rsid w:val="009826C8"/>
    <w:rsid w:val="009832E5"/>
    <w:rsid w:val="00983B04"/>
    <w:rsid w:val="009843BB"/>
    <w:rsid w:val="00984946"/>
    <w:rsid w:val="00984FDA"/>
    <w:rsid w:val="00985A01"/>
    <w:rsid w:val="00985B39"/>
    <w:rsid w:val="0098796B"/>
    <w:rsid w:val="009904CF"/>
    <w:rsid w:val="00990D8A"/>
    <w:rsid w:val="00991FC2"/>
    <w:rsid w:val="0099230D"/>
    <w:rsid w:val="00992DBA"/>
    <w:rsid w:val="00993C19"/>
    <w:rsid w:val="00994403"/>
    <w:rsid w:val="00994653"/>
    <w:rsid w:val="00994DA0"/>
    <w:rsid w:val="00995231"/>
    <w:rsid w:val="00995B45"/>
    <w:rsid w:val="00996A7B"/>
    <w:rsid w:val="00996AE7"/>
    <w:rsid w:val="009A05BE"/>
    <w:rsid w:val="009A0A6D"/>
    <w:rsid w:val="009A163F"/>
    <w:rsid w:val="009A1FAD"/>
    <w:rsid w:val="009A2241"/>
    <w:rsid w:val="009A2987"/>
    <w:rsid w:val="009A3601"/>
    <w:rsid w:val="009A3770"/>
    <w:rsid w:val="009A46CF"/>
    <w:rsid w:val="009A5432"/>
    <w:rsid w:val="009A589A"/>
    <w:rsid w:val="009A5E35"/>
    <w:rsid w:val="009A6C52"/>
    <w:rsid w:val="009B0FB7"/>
    <w:rsid w:val="009B157C"/>
    <w:rsid w:val="009B1B84"/>
    <w:rsid w:val="009B265F"/>
    <w:rsid w:val="009B28EF"/>
    <w:rsid w:val="009B471D"/>
    <w:rsid w:val="009B5E93"/>
    <w:rsid w:val="009B70B2"/>
    <w:rsid w:val="009C00CB"/>
    <w:rsid w:val="009C0BD1"/>
    <w:rsid w:val="009C3282"/>
    <w:rsid w:val="009C3AC6"/>
    <w:rsid w:val="009C426D"/>
    <w:rsid w:val="009C5150"/>
    <w:rsid w:val="009C56A9"/>
    <w:rsid w:val="009C58DA"/>
    <w:rsid w:val="009C5E1D"/>
    <w:rsid w:val="009C61A8"/>
    <w:rsid w:val="009D03D4"/>
    <w:rsid w:val="009D06F1"/>
    <w:rsid w:val="009D2860"/>
    <w:rsid w:val="009D2BAC"/>
    <w:rsid w:val="009D3206"/>
    <w:rsid w:val="009D35BF"/>
    <w:rsid w:val="009D3679"/>
    <w:rsid w:val="009D42BB"/>
    <w:rsid w:val="009D55A1"/>
    <w:rsid w:val="009D5AD7"/>
    <w:rsid w:val="009D606E"/>
    <w:rsid w:val="009D69FC"/>
    <w:rsid w:val="009E03BB"/>
    <w:rsid w:val="009E041A"/>
    <w:rsid w:val="009E0B96"/>
    <w:rsid w:val="009E13F0"/>
    <w:rsid w:val="009E1436"/>
    <w:rsid w:val="009E26DF"/>
    <w:rsid w:val="009E3F0F"/>
    <w:rsid w:val="009E4573"/>
    <w:rsid w:val="009E49AC"/>
    <w:rsid w:val="009E4A05"/>
    <w:rsid w:val="009E4C4C"/>
    <w:rsid w:val="009E5CB8"/>
    <w:rsid w:val="009E681A"/>
    <w:rsid w:val="009E7A49"/>
    <w:rsid w:val="009E7F53"/>
    <w:rsid w:val="009F0212"/>
    <w:rsid w:val="009F04E5"/>
    <w:rsid w:val="009F09A6"/>
    <w:rsid w:val="009F1DB8"/>
    <w:rsid w:val="009F24A4"/>
    <w:rsid w:val="009F48DD"/>
    <w:rsid w:val="009F4C98"/>
    <w:rsid w:val="009F53A0"/>
    <w:rsid w:val="009F5DDB"/>
    <w:rsid w:val="009F6B0A"/>
    <w:rsid w:val="00A006BD"/>
    <w:rsid w:val="00A00A62"/>
    <w:rsid w:val="00A00CFC"/>
    <w:rsid w:val="00A01BDF"/>
    <w:rsid w:val="00A01D7B"/>
    <w:rsid w:val="00A01F89"/>
    <w:rsid w:val="00A023F8"/>
    <w:rsid w:val="00A03E75"/>
    <w:rsid w:val="00A048EE"/>
    <w:rsid w:val="00A05B0B"/>
    <w:rsid w:val="00A05F8D"/>
    <w:rsid w:val="00A066B7"/>
    <w:rsid w:val="00A068D9"/>
    <w:rsid w:val="00A070D4"/>
    <w:rsid w:val="00A07AFE"/>
    <w:rsid w:val="00A10474"/>
    <w:rsid w:val="00A1091E"/>
    <w:rsid w:val="00A1223D"/>
    <w:rsid w:val="00A125D4"/>
    <w:rsid w:val="00A12DF8"/>
    <w:rsid w:val="00A1330E"/>
    <w:rsid w:val="00A15448"/>
    <w:rsid w:val="00A160C9"/>
    <w:rsid w:val="00A1697B"/>
    <w:rsid w:val="00A16D18"/>
    <w:rsid w:val="00A17013"/>
    <w:rsid w:val="00A17683"/>
    <w:rsid w:val="00A179A9"/>
    <w:rsid w:val="00A21106"/>
    <w:rsid w:val="00A21AE4"/>
    <w:rsid w:val="00A21D72"/>
    <w:rsid w:val="00A220C3"/>
    <w:rsid w:val="00A22286"/>
    <w:rsid w:val="00A23A69"/>
    <w:rsid w:val="00A2445D"/>
    <w:rsid w:val="00A248C3"/>
    <w:rsid w:val="00A24DE7"/>
    <w:rsid w:val="00A253F9"/>
    <w:rsid w:val="00A260B7"/>
    <w:rsid w:val="00A26E05"/>
    <w:rsid w:val="00A27AA0"/>
    <w:rsid w:val="00A27CA8"/>
    <w:rsid w:val="00A3024A"/>
    <w:rsid w:val="00A31737"/>
    <w:rsid w:val="00A322A8"/>
    <w:rsid w:val="00A3295C"/>
    <w:rsid w:val="00A33486"/>
    <w:rsid w:val="00A33C42"/>
    <w:rsid w:val="00A3400B"/>
    <w:rsid w:val="00A34420"/>
    <w:rsid w:val="00A351E3"/>
    <w:rsid w:val="00A3525E"/>
    <w:rsid w:val="00A35601"/>
    <w:rsid w:val="00A356D2"/>
    <w:rsid w:val="00A377F9"/>
    <w:rsid w:val="00A37F0A"/>
    <w:rsid w:val="00A40217"/>
    <w:rsid w:val="00A420BA"/>
    <w:rsid w:val="00A4284B"/>
    <w:rsid w:val="00A42E1D"/>
    <w:rsid w:val="00A42F40"/>
    <w:rsid w:val="00A4400F"/>
    <w:rsid w:val="00A452FE"/>
    <w:rsid w:val="00A45454"/>
    <w:rsid w:val="00A45A52"/>
    <w:rsid w:val="00A473A1"/>
    <w:rsid w:val="00A4785C"/>
    <w:rsid w:val="00A51454"/>
    <w:rsid w:val="00A51563"/>
    <w:rsid w:val="00A523C4"/>
    <w:rsid w:val="00A5264E"/>
    <w:rsid w:val="00A548AB"/>
    <w:rsid w:val="00A54A9A"/>
    <w:rsid w:val="00A54BD4"/>
    <w:rsid w:val="00A55035"/>
    <w:rsid w:val="00A5606E"/>
    <w:rsid w:val="00A56AC7"/>
    <w:rsid w:val="00A56BBF"/>
    <w:rsid w:val="00A56F73"/>
    <w:rsid w:val="00A571E1"/>
    <w:rsid w:val="00A57B8A"/>
    <w:rsid w:val="00A6005F"/>
    <w:rsid w:val="00A60DFA"/>
    <w:rsid w:val="00A60E06"/>
    <w:rsid w:val="00A6264C"/>
    <w:rsid w:val="00A644F8"/>
    <w:rsid w:val="00A653E0"/>
    <w:rsid w:val="00A66FC9"/>
    <w:rsid w:val="00A66FFC"/>
    <w:rsid w:val="00A675EC"/>
    <w:rsid w:val="00A70235"/>
    <w:rsid w:val="00A71152"/>
    <w:rsid w:val="00A711A0"/>
    <w:rsid w:val="00A71236"/>
    <w:rsid w:val="00A71C0A"/>
    <w:rsid w:val="00A72305"/>
    <w:rsid w:val="00A7392E"/>
    <w:rsid w:val="00A73968"/>
    <w:rsid w:val="00A744AC"/>
    <w:rsid w:val="00A75C0F"/>
    <w:rsid w:val="00A764A0"/>
    <w:rsid w:val="00A7707C"/>
    <w:rsid w:val="00A772AB"/>
    <w:rsid w:val="00A775D8"/>
    <w:rsid w:val="00A80098"/>
    <w:rsid w:val="00A80DE1"/>
    <w:rsid w:val="00A81614"/>
    <w:rsid w:val="00A838A3"/>
    <w:rsid w:val="00A83F07"/>
    <w:rsid w:val="00A83F5E"/>
    <w:rsid w:val="00A840A1"/>
    <w:rsid w:val="00A8462B"/>
    <w:rsid w:val="00A85370"/>
    <w:rsid w:val="00A865DD"/>
    <w:rsid w:val="00A86661"/>
    <w:rsid w:val="00A8694E"/>
    <w:rsid w:val="00A873A9"/>
    <w:rsid w:val="00A9010E"/>
    <w:rsid w:val="00A903A3"/>
    <w:rsid w:val="00A906E3"/>
    <w:rsid w:val="00A90A7A"/>
    <w:rsid w:val="00A90F2E"/>
    <w:rsid w:val="00A917DF"/>
    <w:rsid w:val="00A9181F"/>
    <w:rsid w:val="00A93037"/>
    <w:rsid w:val="00A93661"/>
    <w:rsid w:val="00A94489"/>
    <w:rsid w:val="00A94BF2"/>
    <w:rsid w:val="00A9529A"/>
    <w:rsid w:val="00A954E8"/>
    <w:rsid w:val="00A95BCF"/>
    <w:rsid w:val="00A96A92"/>
    <w:rsid w:val="00AA1219"/>
    <w:rsid w:val="00AA18CD"/>
    <w:rsid w:val="00AA21EC"/>
    <w:rsid w:val="00AA2437"/>
    <w:rsid w:val="00AA5150"/>
    <w:rsid w:val="00AA5EF3"/>
    <w:rsid w:val="00AA5F72"/>
    <w:rsid w:val="00AA66DA"/>
    <w:rsid w:val="00AA7EC0"/>
    <w:rsid w:val="00AB01A2"/>
    <w:rsid w:val="00AB029F"/>
    <w:rsid w:val="00AB0465"/>
    <w:rsid w:val="00AB1F22"/>
    <w:rsid w:val="00AB2823"/>
    <w:rsid w:val="00AB4DD6"/>
    <w:rsid w:val="00AB61F8"/>
    <w:rsid w:val="00AB63E5"/>
    <w:rsid w:val="00AB69A2"/>
    <w:rsid w:val="00AB7977"/>
    <w:rsid w:val="00AC1224"/>
    <w:rsid w:val="00AC1F68"/>
    <w:rsid w:val="00AC30DD"/>
    <w:rsid w:val="00AC5620"/>
    <w:rsid w:val="00AC5BF8"/>
    <w:rsid w:val="00AC7F3A"/>
    <w:rsid w:val="00AD0516"/>
    <w:rsid w:val="00AD0EEB"/>
    <w:rsid w:val="00AD1210"/>
    <w:rsid w:val="00AD20AD"/>
    <w:rsid w:val="00AD3CD6"/>
    <w:rsid w:val="00AD441D"/>
    <w:rsid w:val="00AD5FCC"/>
    <w:rsid w:val="00AD6770"/>
    <w:rsid w:val="00AD6879"/>
    <w:rsid w:val="00AD6BF9"/>
    <w:rsid w:val="00AD6CC7"/>
    <w:rsid w:val="00AD7154"/>
    <w:rsid w:val="00AD742F"/>
    <w:rsid w:val="00AD74F2"/>
    <w:rsid w:val="00AE0320"/>
    <w:rsid w:val="00AE194B"/>
    <w:rsid w:val="00AE2C59"/>
    <w:rsid w:val="00AE39BD"/>
    <w:rsid w:val="00AE4C12"/>
    <w:rsid w:val="00AE5D41"/>
    <w:rsid w:val="00AE6070"/>
    <w:rsid w:val="00AE73AD"/>
    <w:rsid w:val="00AE78DC"/>
    <w:rsid w:val="00AF06E4"/>
    <w:rsid w:val="00AF0922"/>
    <w:rsid w:val="00AF09B6"/>
    <w:rsid w:val="00AF155A"/>
    <w:rsid w:val="00AF1864"/>
    <w:rsid w:val="00AF27AC"/>
    <w:rsid w:val="00AF2D02"/>
    <w:rsid w:val="00AF3166"/>
    <w:rsid w:val="00AF3BA2"/>
    <w:rsid w:val="00AF3ECA"/>
    <w:rsid w:val="00AF44EE"/>
    <w:rsid w:val="00AF4AB9"/>
    <w:rsid w:val="00AF4E02"/>
    <w:rsid w:val="00AF528D"/>
    <w:rsid w:val="00AF5B41"/>
    <w:rsid w:val="00AF611B"/>
    <w:rsid w:val="00AF6677"/>
    <w:rsid w:val="00AF6ECE"/>
    <w:rsid w:val="00B00AC5"/>
    <w:rsid w:val="00B00BEB"/>
    <w:rsid w:val="00B01923"/>
    <w:rsid w:val="00B022A7"/>
    <w:rsid w:val="00B04276"/>
    <w:rsid w:val="00B05134"/>
    <w:rsid w:val="00B053E2"/>
    <w:rsid w:val="00B05D97"/>
    <w:rsid w:val="00B06435"/>
    <w:rsid w:val="00B06BF0"/>
    <w:rsid w:val="00B11240"/>
    <w:rsid w:val="00B12952"/>
    <w:rsid w:val="00B13259"/>
    <w:rsid w:val="00B147E6"/>
    <w:rsid w:val="00B14887"/>
    <w:rsid w:val="00B14E44"/>
    <w:rsid w:val="00B15839"/>
    <w:rsid w:val="00B15E7B"/>
    <w:rsid w:val="00B17368"/>
    <w:rsid w:val="00B20150"/>
    <w:rsid w:val="00B2032B"/>
    <w:rsid w:val="00B20AF1"/>
    <w:rsid w:val="00B20F36"/>
    <w:rsid w:val="00B21CA8"/>
    <w:rsid w:val="00B22095"/>
    <w:rsid w:val="00B236F0"/>
    <w:rsid w:val="00B23D7B"/>
    <w:rsid w:val="00B24597"/>
    <w:rsid w:val="00B247A6"/>
    <w:rsid w:val="00B24BC4"/>
    <w:rsid w:val="00B2755C"/>
    <w:rsid w:val="00B276F3"/>
    <w:rsid w:val="00B27718"/>
    <w:rsid w:val="00B30676"/>
    <w:rsid w:val="00B307FB"/>
    <w:rsid w:val="00B30979"/>
    <w:rsid w:val="00B32E12"/>
    <w:rsid w:val="00B33FE7"/>
    <w:rsid w:val="00B34162"/>
    <w:rsid w:val="00B349B9"/>
    <w:rsid w:val="00B35ED3"/>
    <w:rsid w:val="00B3602D"/>
    <w:rsid w:val="00B423F0"/>
    <w:rsid w:val="00B44158"/>
    <w:rsid w:val="00B450FB"/>
    <w:rsid w:val="00B452E7"/>
    <w:rsid w:val="00B45712"/>
    <w:rsid w:val="00B45749"/>
    <w:rsid w:val="00B46EAC"/>
    <w:rsid w:val="00B46F6F"/>
    <w:rsid w:val="00B470C9"/>
    <w:rsid w:val="00B5024D"/>
    <w:rsid w:val="00B50CCC"/>
    <w:rsid w:val="00B50DBE"/>
    <w:rsid w:val="00B511FA"/>
    <w:rsid w:val="00B512B2"/>
    <w:rsid w:val="00B51F24"/>
    <w:rsid w:val="00B5221A"/>
    <w:rsid w:val="00B53247"/>
    <w:rsid w:val="00B53B07"/>
    <w:rsid w:val="00B57CB2"/>
    <w:rsid w:val="00B608D0"/>
    <w:rsid w:val="00B6178A"/>
    <w:rsid w:val="00B63333"/>
    <w:rsid w:val="00B64BC6"/>
    <w:rsid w:val="00B65397"/>
    <w:rsid w:val="00B66163"/>
    <w:rsid w:val="00B6785F"/>
    <w:rsid w:val="00B679B8"/>
    <w:rsid w:val="00B70677"/>
    <w:rsid w:val="00B72624"/>
    <w:rsid w:val="00B72BE4"/>
    <w:rsid w:val="00B7347F"/>
    <w:rsid w:val="00B74D4B"/>
    <w:rsid w:val="00B7674A"/>
    <w:rsid w:val="00B76D3A"/>
    <w:rsid w:val="00B7729B"/>
    <w:rsid w:val="00B77BF7"/>
    <w:rsid w:val="00B77D32"/>
    <w:rsid w:val="00B80690"/>
    <w:rsid w:val="00B80EC7"/>
    <w:rsid w:val="00B80F8F"/>
    <w:rsid w:val="00B81C86"/>
    <w:rsid w:val="00B8263B"/>
    <w:rsid w:val="00B827A8"/>
    <w:rsid w:val="00B828E7"/>
    <w:rsid w:val="00B833FD"/>
    <w:rsid w:val="00B837AE"/>
    <w:rsid w:val="00B8439B"/>
    <w:rsid w:val="00B853EC"/>
    <w:rsid w:val="00B856C5"/>
    <w:rsid w:val="00B86658"/>
    <w:rsid w:val="00B8780A"/>
    <w:rsid w:val="00B921FF"/>
    <w:rsid w:val="00B92777"/>
    <w:rsid w:val="00B92FF9"/>
    <w:rsid w:val="00B9325F"/>
    <w:rsid w:val="00B9483D"/>
    <w:rsid w:val="00B9487E"/>
    <w:rsid w:val="00B9547B"/>
    <w:rsid w:val="00B95FA9"/>
    <w:rsid w:val="00B9655E"/>
    <w:rsid w:val="00B97385"/>
    <w:rsid w:val="00BA00C0"/>
    <w:rsid w:val="00BA0F8A"/>
    <w:rsid w:val="00BA1E9E"/>
    <w:rsid w:val="00BA1F42"/>
    <w:rsid w:val="00BA2D99"/>
    <w:rsid w:val="00BA3156"/>
    <w:rsid w:val="00BA34AB"/>
    <w:rsid w:val="00BA362F"/>
    <w:rsid w:val="00BA3DDE"/>
    <w:rsid w:val="00BA3E6A"/>
    <w:rsid w:val="00BA5756"/>
    <w:rsid w:val="00BA623F"/>
    <w:rsid w:val="00BA697A"/>
    <w:rsid w:val="00BA7B9B"/>
    <w:rsid w:val="00BB02F0"/>
    <w:rsid w:val="00BB0305"/>
    <w:rsid w:val="00BB108C"/>
    <w:rsid w:val="00BB1137"/>
    <w:rsid w:val="00BB19FE"/>
    <w:rsid w:val="00BB220F"/>
    <w:rsid w:val="00BB2A73"/>
    <w:rsid w:val="00BB2EFF"/>
    <w:rsid w:val="00BB3362"/>
    <w:rsid w:val="00BB4DB6"/>
    <w:rsid w:val="00BB4E78"/>
    <w:rsid w:val="00BB6AF5"/>
    <w:rsid w:val="00BB7628"/>
    <w:rsid w:val="00BC0B59"/>
    <w:rsid w:val="00BC1678"/>
    <w:rsid w:val="00BC248A"/>
    <w:rsid w:val="00BC2B50"/>
    <w:rsid w:val="00BC5397"/>
    <w:rsid w:val="00BC57B4"/>
    <w:rsid w:val="00BC6865"/>
    <w:rsid w:val="00BC6A61"/>
    <w:rsid w:val="00BC7646"/>
    <w:rsid w:val="00BC7F94"/>
    <w:rsid w:val="00BD02FC"/>
    <w:rsid w:val="00BD0477"/>
    <w:rsid w:val="00BD087A"/>
    <w:rsid w:val="00BD0F7B"/>
    <w:rsid w:val="00BD1E07"/>
    <w:rsid w:val="00BD3C65"/>
    <w:rsid w:val="00BD3ED5"/>
    <w:rsid w:val="00BD41D6"/>
    <w:rsid w:val="00BD4231"/>
    <w:rsid w:val="00BD46EC"/>
    <w:rsid w:val="00BD4C9C"/>
    <w:rsid w:val="00BE03F5"/>
    <w:rsid w:val="00BE0A70"/>
    <w:rsid w:val="00BE11B3"/>
    <w:rsid w:val="00BE2531"/>
    <w:rsid w:val="00BE2B87"/>
    <w:rsid w:val="00BE2D78"/>
    <w:rsid w:val="00BE338F"/>
    <w:rsid w:val="00BE3734"/>
    <w:rsid w:val="00BE4355"/>
    <w:rsid w:val="00BE4BAE"/>
    <w:rsid w:val="00BE5173"/>
    <w:rsid w:val="00BE6D9E"/>
    <w:rsid w:val="00BE7502"/>
    <w:rsid w:val="00BE7E4D"/>
    <w:rsid w:val="00BF13EC"/>
    <w:rsid w:val="00BF1563"/>
    <w:rsid w:val="00BF1779"/>
    <w:rsid w:val="00BF1B30"/>
    <w:rsid w:val="00BF1B72"/>
    <w:rsid w:val="00BF1E8D"/>
    <w:rsid w:val="00BF2BB8"/>
    <w:rsid w:val="00BF2D76"/>
    <w:rsid w:val="00BF3042"/>
    <w:rsid w:val="00BF4AE6"/>
    <w:rsid w:val="00BF6049"/>
    <w:rsid w:val="00BF6343"/>
    <w:rsid w:val="00BF78B5"/>
    <w:rsid w:val="00BF7E09"/>
    <w:rsid w:val="00C01290"/>
    <w:rsid w:val="00C0246B"/>
    <w:rsid w:val="00C0305E"/>
    <w:rsid w:val="00C031C0"/>
    <w:rsid w:val="00C03B1A"/>
    <w:rsid w:val="00C04D64"/>
    <w:rsid w:val="00C05060"/>
    <w:rsid w:val="00C052CC"/>
    <w:rsid w:val="00C058B4"/>
    <w:rsid w:val="00C07944"/>
    <w:rsid w:val="00C0796B"/>
    <w:rsid w:val="00C13147"/>
    <w:rsid w:val="00C132C2"/>
    <w:rsid w:val="00C133FD"/>
    <w:rsid w:val="00C13ACA"/>
    <w:rsid w:val="00C13E73"/>
    <w:rsid w:val="00C13F18"/>
    <w:rsid w:val="00C14CFB"/>
    <w:rsid w:val="00C150DF"/>
    <w:rsid w:val="00C1698C"/>
    <w:rsid w:val="00C16994"/>
    <w:rsid w:val="00C21174"/>
    <w:rsid w:val="00C2180A"/>
    <w:rsid w:val="00C230A5"/>
    <w:rsid w:val="00C230F8"/>
    <w:rsid w:val="00C237C3"/>
    <w:rsid w:val="00C23A8E"/>
    <w:rsid w:val="00C245B3"/>
    <w:rsid w:val="00C279A7"/>
    <w:rsid w:val="00C27E83"/>
    <w:rsid w:val="00C30D8C"/>
    <w:rsid w:val="00C314B3"/>
    <w:rsid w:val="00C32E8B"/>
    <w:rsid w:val="00C33B79"/>
    <w:rsid w:val="00C33BA9"/>
    <w:rsid w:val="00C34577"/>
    <w:rsid w:val="00C37909"/>
    <w:rsid w:val="00C40503"/>
    <w:rsid w:val="00C41036"/>
    <w:rsid w:val="00C41075"/>
    <w:rsid w:val="00C41604"/>
    <w:rsid w:val="00C4273E"/>
    <w:rsid w:val="00C43154"/>
    <w:rsid w:val="00C44468"/>
    <w:rsid w:val="00C45100"/>
    <w:rsid w:val="00C4582D"/>
    <w:rsid w:val="00C45F38"/>
    <w:rsid w:val="00C4782B"/>
    <w:rsid w:val="00C50E21"/>
    <w:rsid w:val="00C515BE"/>
    <w:rsid w:val="00C51BEE"/>
    <w:rsid w:val="00C523EA"/>
    <w:rsid w:val="00C52F35"/>
    <w:rsid w:val="00C52F6D"/>
    <w:rsid w:val="00C534E2"/>
    <w:rsid w:val="00C537A4"/>
    <w:rsid w:val="00C54380"/>
    <w:rsid w:val="00C5506C"/>
    <w:rsid w:val="00C55848"/>
    <w:rsid w:val="00C56257"/>
    <w:rsid w:val="00C56777"/>
    <w:rsid w:val="00C56876"/>
    <w:rsid w:val="00C60C12"/>
    <w:rsid w:val="00C63228"/>
    <w:rsid w:val="00C63B95"/>
    <w:rsid w:val="00C64B56"/>
    <w:rsid w:val="00C6646D"/>
    <w:rsid w:val="00C665D2"/>
    <w:rsid w:val="00C70383"/>
    <w:rsid w:val="00C70D31"/>
    <w:rsid w:val="00C70D6B"/>
    <w:rsid w:val="00C713F6"/>
    <w:rsid w:val="00C72D73"/>
    <w:rsid w:val="00C7436F"/>
    <w:rsid w:val="00C7451F"/>
    <w:rsid w:val="00C75546"/>
    <w:rsid w:val="00C75FAE"/>
    <w:rsid w:val="00C76AC0"/>
    <w:rsid w:val="00C76CCF"/>
    <w:rsid w:val="00C77152"/>
    <w:rsid w:val="00C7730B"/>
    <w:rsid w:val="00C807D1"/>
    <w:rsid w:val="00C81059"/>
    <w:rsid w:val="00C81BD2"/>
    <w:rsid w:val="00C827D7"/>
    <w:rsid w:val="00C83408"/>
    <w:rsid w:val="00C83FF9"/>
    <w:rsid w:val="00C84350"/>
    <w:rsid w:val="00C85147"/>
    <w:rsid w:val="00C85148"/>
    <w:rsid w:val="00C8644F"/>
    <w:rsid w:val="00C8798A"/>
    <w:rsid w:val="00C90B90"/>
    <w:rsid w:val="00C90FBC"/>
    <w:rsid w:val="00C91B84"/>
    <w:rsid w:val="00C91FDC"/>
    <w:rsid w:val="00C92A8F"/>
    <w:rsid w:val="00C942E1"/>
    <w:rsid w:val="00C94B97"/>
    <w:rsid w:val="00C95935"/>
    <w:rsid w:val="00C96591"/>
    <w:rsid w:val="00C96E93"/>
    <w:rsid w:val="00C970A1"/>
    <w:rsid w:val="00C97A09"/>
    <w:rsid w:val="00CA058C"/>
    <w:rsid w:val="00CA18D8"/>
    <w:rsid w:val="00CA308D"/>
    <w:rsid w:val="00CA32BD"/>
    <w:rsid w:val="00CA3566"/>
    <w:rsid w:val="00CA5125"/>
    <w:rsid w:val="00CA5EB4"/>
    <w:rsid w:val="00CB02A0"/>
    <w:rsid w:val="00CB0564"/>
    <w:rsid w:val="00CB16CD"/>
    <w:rsid w:val="00CB22DE"/>
    <w:rsid w:val="00CB27BE"/>
    <w:rsid w:val="00CB38A0"/>
    <w:rsid w:val="00CB4208"/>
    <w:rsid w:val="00CB61C9"/>
    <w:rsid w:val="00CB65B4"/>
    <w:rsid w:val="00CB6631"/>
    <w:rsid w:val="00CB6A82"/>
    <w:rsid w:val="00CB6D37"/>
    <w:rsid w:val="00CB6F59"/>
    <w:rsid w:val="00CB7648"/>
    <w:rsid w:val="00CB7D8D"/>
    <w:rsid w:val="00CB7DE5"/>
    <w:rsid w:val="00CC04B8"/>
    <w:rsid w:val="00CC1CE3"/>
    <w:rsid w:val="00CC26DB"/>
    <w:rsid w:val="00CC2BCD"/>
    <w:rsid w:val="00CC40B7"/>
    <w:rsid w:val="00CC4BEB"/>
    <w:rsid w:val="00CC6D2A"/>
    <w:rsid w:val="00CC7457"/>
    <w:rsid w:val="00CC79EE"/>
    <w:rsid w:val="00CC7C2A"/>
    <w:rsid w:val="00CD03F4"/>
    <w:rsid w:val="00CD0728"/>
    <w:rsid w:val="00CD187C"/>
    <w:rsid w:val="00CD1B2B"/>
    <w:rsid w:val="00CD2271"/>
    <w:rsid w:val="00CD2E04"/>
    <w:rsid w:val="00CD3598"/>
    <w:rsid w:val="00CD55D7"/>
    <w:rsid w:val="00CD5C84"/>
    <w:rsid w:val="00CD6B1A"/>
    <w:rsid w:val="00CE117D"/>
    <w:rsid w:val="00CE1A7F"/>
    <w:rsid w:val="00CE1DFB"/>
    <w:rsid w:val="00CE1F44"/>
    <w:rsid w:val="00CE2DCA"/>
    <w:rsid w:val="00CE3586"/>
    <w:rsid w:val="00CE4076"/>
    <w:rsid w:val="00CE4CBD"/>
    <w:rsid w:val="00CE51D9"/>
    <w:rsid w:val="00CE66FB"/>
    <w:rsid w:val="00CE68F3"/>
    <w:rsid w:val="00CE71D8"/>
    <w:rsid w:val="00CE7AB8"/>
    <w:rsid w:val="00CF06A3"/>
    <w:rsid w:val="00CF074F"/>
    <w:rsid w:val="00CF0C5B"/>
    <w:rsid w:val="00CF1E25"/>
    <w:rsid w:val="00CF2145"/>
    <w:rsid w:val="00CF2C89"/>
    <w:rsid w:val="00CF4618"/>
    <w:rsid w:val="00CF4806"/>
    <w:rsid w:val="00CF4941"/>
    <w:rsid w:val="00CF49E8"/>
    <w:rsid w:val="00CF62E8"/>
    <w:rsid w:val="00CF6946"/>
    <w:rsid w:val="00CF6AE2"/>
    <w:rsid w:val="00CF6EEE"/>
    <w:rsid w:val="00CF72C1"/>
    <w:rsid w:val="00D01263"/>
    <w:rsid w:val="00D01D44"/>
    <w:rsid w:val="00D03233"/>
    <w:rsid w:val="00D03D7C"/>
    <w:rsid w:val="00D046E6"/>
    <w:rsid w:val="00D04B30"/>
    <w:rsid w:val="00D04B70"/>
    <w:rsid w:val="00D07826"/>
    <w:rsid w:val="00D078D7"/>
    <w:rsid w:val="00D121A7"/>
    <w:rsid w:val="00D12B6C"/>
    <w:rsid w:val="00D12E5D"/>
    <w:rsid w:val="00D13161"/>
    <w:rsid w:val="00D139A8"/>
    <w:rsid w:val="00D14A31"/>
    <w:rsid w:val="00D14F79"/>
    <w:rsid w:val="00D15422"/>
    <w:rsid w:val="00D15F87"/>
    <w:rsid w:val="00D16262"/>
    <w:rsid w:val="00D20051"/>
    <w:rsid w:val="00D209DF"/>
    <w:rsid w:val="00D21188"/>
    <w:rsid w:val="00D22279"/>
    <w:rsid w:val="00D25C12"/>
    <w:rsid w:val="00D25EB2"/>
    <w:rsid w:val="00D26550"/>
    <w:rsid w:val="00D265EA"/>
    <w:rsid w:val="00D26780"/>
    <w:rsid w:val="00D274EE"/>
    <w:rsid w:val="00D307F8"/>
    <w:rsid w:val="00D30B7D"/>
    <w:rsid w:val="00D31282"/>
    <w:rsid w:val="00D31641"/>
    <w:rsid w:val="00D31E01"/>
    <w:rsid w:val="00D32077"/>
    <w:rsid w:val="00D32B02"/>
    <w:rsid w:val="00D33C50"/>
    <w:rsid w:val="00D33CB7"/>
    <w:rsid w:val="00D3522B"/>
    <w:rsid w:val="00D359A6"/>
    <w:rsid w:val="00D35EAC"/>
    <w:rsid w:val="00D36739"/>
    <w:rsid w:val="00D369D9"/>
    <w:rsid w:val="00D37805"/>
    <w:rsid w:val="00D37D45"/>
    <w:rsid w:val="00D37F72"/>
    <w:rsid w:val="00D4092C"/>
    <w:rsid w:val="00D41800"/>
    <w:rsid w:val="00D421C4"/>
    <w:rsid w:val="00D43906"/>
    <w:rsid w:val="00D43AD3"/>
    <w:rsid w:val="00D44519"/>
    <w:rsid w:val="00D44A88"/>
    <w:rsid w:val="00D44ABB"/>
    <w:rsid w:val="00D44C14"/>
    <w:rsid w:val="00D45097"/>
    <w:rsid w:val="00D45648"/>
    <w:rsid w:val="00D46CEA"/>
    <w:rsid w:val="00D47A3A"/>
    <w:rsid w:val="00D47CE9"/>
    <w:rsid w:val="00D47EA4"/>
    <w:rsid w:val="00D514CF"/>
    <w:rsid w:val="00D516C1"/>
    <w:rsid w:val="00D5323A"/>
    <w:rsid w:val="00D5436A"/>
    <w:rsid w:val="00D547DC"/>
    <w:rsid w:val="00D54C57"/>
    <w:rsid w:val="00D55A21"/>
    <w:rsid w:val="00D55FB3"/>
    <w:rsid w:val="00D60372"/>
    <w:rsid w:val="00D611EB"/>
    <w:rsid w:val="00D6123D"/>
    <w:rsid w:val="00D61E54"/>
    <w:rsid w:val="00D61EA0"/>
    <w:rsid w:val="00D639E5"/>
    <w:rsid w:val="00D6435C"/>
    <w:rsid w:val="00D64B69"/>
    <w:rsid w:val="00D64C1A"/>
    <w:rsid w:val="00D65017"/>
    <w:rsid w:val="00D65C0B"/>
    <w:rsid w:val="00D65E91"/>
    <w:rsid w:val="00D65FC2"/>
    <w:rsid w:val="00D66797"/>
    <w:rsid w:val="00D67248"/>
    <w:rsid w:val="00D67D7D"/>
    <w:rsid w:val="00D703FF"/>
    <w:rsid w:val="00D70633"/>
    <w:rsid w:val="00D74B9E"/>
    <w:rsid w:val="00D75189"/>
    <w:rsid w:val="00D756E2"/>
    <w:rsid w:val="00D75CBD"/>
    <w:rsid w:val="00D76AA9"/>
    <w:rsid w:val="00D771AC"/>
    <w:rsid w:val="00D776FD"/>
    <w:rsid w:val="00D77A03"/>
    <w:rsid w:val="00D801AB"/>
    <w:rsid w:val="00D803C6"/>
    <w:rsid w:val="00D80ED8"/>
    <w:rsid w:val="00D8101B"/>
    <w:rsid w:val="00D82644"/>
    <w:rsid w:val="00D82C02"/>
    <w:rsid w:val="00D8334E"/>
    <w:rsid w:val="00D83531"/>
    <w:rsid w:val="00D83BBD"/>
    <w:rsid w:val="00D83F29"/>
    <w:rsid w:val="00D85DB5"/>
    <w:rsid w:val="00D87A32"/>
    <w:rsid w:val="00D87A96"/>
    <w:rsid w:val="00D87D10"/>
    <w:rsid w:val="00D87E59"/>
    <w:rsid w:val="00D900A2"/>
    <w:rsid w:val="00D90782"/>
    <w:rsid w:val="00D9102B"/>
    <w:rsid w:val="00D9106D"/>
    <w:rsid w:val="00D92730"/>
    <w:rsid w:val="00D92C5D"/>
    <w:rsid w:val="00D92EA4"/>
    <w:rsid w:val="00D93CA1"/>
    <w:rsid w:val="00D9401E"/>
    <w:rsid w:val="00D94175"/>
    <w:rsid w:val="00D950C3"/>
    <w:rsid w:val="00D9550D"/>
    <w:rsid w:val="00D95C34"/>
    <w:rsid w:val="00D97106"/>
    <w:rsid w:val="00D972D3"/>
    <w:rsid w:val="00D97573"/>
    <w:rsid w:val="00DA155A"/>
    <w:rsid w:val="00DA1DFC"/>
    <w:rsid w:val="00DA203D"/>
    <w:rsid w:val="00DA2B84"/>
    <w:rsid w:val="00DA398E"/>
    <w:rsid w:val="00DA3F0F"/>
    <w:rsid w:val="00DA4930"/>
    <w:rsid w:val="00DA6355"/>
    <w:rsid w:val="00DA7491"/>
    <w:rsid w:val="00DB0020"/>
    <w:rsid w:val="00DB0E76"/>
    <w:rsid w:val="00DB1873"/>
    <w:rsid w:val="00DB19A4"/>
    <w:rsid w:val="00DB1AFC"/>
    <w:rsid w:val="00DB2A08"/>
    <w:rsid w:val="00DB384E"/>
    <w:rsid w:val="00DB3E0C"/>
    <w:rsid w:val="00DB5941"/>
    <w:rsid w:val="00DB63DA"/>
    <w:rsid w:val="00DB6958"/>
    <w:rsid w:val="00DB6FC9"/>
    <w:rsid w:val="00DB7671"/>
    <w:rsid w:val="00DB7756"/>
    <w:rsid w:val="00DC0716"/>
    <w:rsid w:val="00DC07CF"/>
    <w:rsid w:val="00DC1837"/>
    <w:rsid w:val="00DC1A94"/>
    <w:rsid w:val="00DC3318"/>
    <w:rsid w:val="00DC3E9B"/>
    <w:rsid w:val="00DC7615"/>
    <w:rsid w:val="00DD0691"/>
    <w:rsid w:val="00DD17A9"/>
    <w:rsid w:val="00DD239B"/>
    <w:rsid w:val="00DD2EC6"/>
    <w:rsid w:val="00DD30ED"/>
    <w:rsid w:val="00DD386C"/>
    <w:rsid w:val="00DD4A33"/>
    <w:rsid w:val="00DD582D"/>
    <w:rsid w:val="00DD58BD"/>
    <w:rsid w:val="00DD5F06"/>
    <w:rsid w:val="00DD673E"/>
    <w:rsid w:val="00DD695D"/>
    <w:rsid w:val="00DD7316"/>
    <w:rsid w:val="00DD76C3"/>
    <w:rsid w:val="00DD7ABC"/>
    <w:rsid w:val="00DD7C5D"/>
    <w:rsid w:val="00DE2830"/>
    <w:rsid w:val="00DE35B4"/>
    <w:rsid w:val="00DE393B"/>
    <w:rsid w:val="00DE47AE"/>
    <w:rsid w:val="00DE50CD"/>
    <w:rsid w:val="00DE53A9"/>
    <w:rsid w:val="00DE54F2"/>
    <w:rsid w:val="00DE58ED"/>
    <w:rsid w:val="00DE5A54"/>
    <w:rsid w:val="00DE5D37"/>
    <w:rsid w:val="00DE6CDE"/>
    <w:rsid w:val="00DF15E6"/>
    <w:rsid w:val="00DF1A2D"/>
    <w:rsid w:val="00DF2947"/>
    <w:rsid w:val="00DF2BE7"/>
    <w:rsid w:val="00DF3704"/>
    <w:rsid w:val="00DF3E0A"/>
    <w:rsid w:val="00DF3EB2"/>
    <w:rsid w:val="00DF4895"/>
    <w:rsid w:val="00DF5413"/>
    <w:rsid w:val="00DF58D9"/>
    <w:rsid w:val="00DF7F91"/>
    <w:rsid w:val="00E00DDC"/>
    <w:rsid w:val="00E02334"/>
    <w:rsid w:val="00E0274F"/>
    <w:rsid w:val="00E02828"/>
    <w:rsid w:val="00E02C1F"/>
    <w:rsid w:val="00E02CBD"/>
    <w:rsid w:val="00E0424C"/>
    <w:rsid w:val="00E0471A"/>
    <w:rsid w:val="00E056F5"/>
    <w:rsid w:val="00E05AC3"/>
    <w:rsid w:val="00E0751D"/>
    <w:rsid w:val="00E07973"/>
    <w:rsid w:val="00E10572"/>
    <w:rsid w:val="00E107C3"/>
    <w:rsid w:val="00E108B9"/>
    <w:rsid w:val="00E109D2"/>
    <w:rsid w:val="00E10C7E"/>
    <w:rsid w:val="00E12908"/>
    <w:rsid w:val="00E1292C"/>
    <w:rsid w:val="00E12B20"/>
    <w:rsid w:val="00E12B52"/>
    <w:rsid w:val="00E1335F"/>
    <w:rsid w:val="00E13EF5"/>
    <w:rsid w:val="00E15813"/>
    <w:rsid w:val="00E15AD7"/>
    <w:rsid w:val="00E17BD6"/>
    <w:rsid w:val="00E17CEB"/>
    <w:rsid w:val="00E20112"/>
    <w:rsid w:val="00E20C01"/>
    <w:rsid w:val="00E21F89"/>
    <w:rsid w:val="00E2239D"/>
    <w:rsid w:val="00E232FC"/>
    <w:rsid w:val="00E248B6"/>
    <w:rsid w:val="00E2507D"/>
    <w:rsid w:val="00E2637E"/>
    <w:rsid w:val="00E3091E"/>
    <w:rsid w:val="00E311BB"/>
    <w:rsid w:val="00E317D5"/>
    <w:rsid w:val="00E322EC"/>
    <w:rsid w:val="00E3270C"/>
    <w:rsid w:val="00E32890"/>
    <w:rsid w:val="00E32A7F"/>
    <w:rsid w:val="00E33EEA"/>
    <w:rsid w:val="00E360A0"/>
    <w:rsid w:val="00E36A69"/>
    <w:rsid w:val="00E37EAF"/>
    <w:rsid w:val="00E37FC1"/>
    <w:rsid w:val="00E40442"/>
    <w:rsid w:val="00E40D80"/>
    <w:rsid w:val="00E41E20"/>
    <w:rsid w:val="00E42595"/>
    <w:rsid w:val="00E4325D"/>
    <w:rsid w:val="00E44A61"/>
    <w:rsid w:val="00E44FF6"/>
    <w:rsid w:val="00E4568E"/>
    <w:rsid w:val="00E45EF9"/>
    <w:rsid w:val="00E46087"/>
    <w:rsid w:val="00E46432"/>
    <w:rsid w:val="00E5407B"/>
    <w:rsid w:val="00E55D6D"/>
    <w:rsid w:val="00E567F9"/>
    <w:rsid w:val="00E56C17"/>
    <w:rsid w:val="00E57B49"/>
    <w:rsid w:val="00E60269"/>
    <w:rsid w:val="00E610DE"/>
    <w:rsid w:val="00E63627"/>
    <w:rsid w:val="00E6486F"/>
    <w:rsid w:val="00E64976"/>
    <w:rsid w:val="00E659AA"/>
    <w:rsid w:val="00E65CE6"/>
    <w:rsid w:val="00E667FD"/>
    <w:rsid w:val="00E702FA"/>
    <w:rsid w:val="00E70C75"/>
    <w:rsid w:val="00E70ED4"/>
    <w:rsid w:val="00E72375"/>
    <w:rsid w:val="00E7255E"/>
    <w:rsid w:val="00E72749"/>
    <w:rsid w:val="00E73C89"/>
    <w:rsid w:val="00E73EE3"/>
    <w:rsid w:val="00E7425B"/>
    <w:rsid w:val="00E75860"/>
    <w:rsid w:val="00E760F4"/>
    <w:rsid w:val="00E77266"/>
    <w:rsid w:val="00E77ACE"/>
    <w:rsid w:val="00E806AA"/>
    <w:rsid w:val="00E80B63"/>
    <w:rsid w:val="00E814DE"/>
    <w:rsid w:val="00E81590"/>
    <w:rsid w:val="00E817B0"/>
    <w:rsid w:val="00E83447"/>
    <w:rsid w:val="00E83EEA"/>
    <w:rsid w:val="00E83EEC"/>
    <w:rsid w:val="00E83F1A"/>
    <w:rsid w:val="00E84475"/>
    <w:rsid w:val="00E84608"/>
    <w:rsid w:val="00E855A2"/>
    <w:rsid w:val="00E85CA8"/>
    <w:rsid w:val="00E9044E"/>
    <w:rsid w:val="00E904F1"/>
    <w:rsid w:val="00E92506"/>
    <w:rsid w:val="00E928AB"/>
    <w:rsid w:val="00E93D84"/>
    <w:rsid w:val="00E94F1A"/>
    <w:rsid w:val="00E9549B"/>
    <w:rsid w:val="00E965B5"/>
    <w:rsid w:val="00E9661F"/>
    <w:rsid w:val="00E96696"/>
    <w:rsid w:val="00E9670E"/>
    <w:rsid w:val="00E96D61"/>
    <w:rsid w:val="00E96FDD"/>
    <w:rsid w:val="00E97466"/>
    <w:rsid w:val="00EA04B2"/>
    <w:rsid w:val="00EA0DF7"/>
    <w:rsid w:val="00EA0F65"/>
    <w:rsid w:val="00EA16E5"/>
    <w:rsid w:val="00EA229B"/>
    <w:rsid w:val="00EA26D8"/>
    <w:rsid w:val="00EA3094"/>
    <w:rsid w:val="00EA365C"/>
    <w:rsid w:val="00EA4FCA"/>
    <w:rsid w:val="00EA5394"/>
    <w:rsid w:val="00EA56E2"/>
    <w:rsid w:val="00EA5D26"/>
    <w:rsid w:val="00EA6F76"/>
    <w:rsid w:val="00EB0A8E"/>
    <w:rsid w:val="00EB0F70"/>
    <w:rsid w:val="00EB11C5"/>
    <w:rsid w:val="00EB174E"/>
    <w:rsid w:val="00EB29A7"/>
    <w:rsid w:val="00EB2D5A"/>
    <w:rsid w:val="00EB3C33"/>
    <w:rsid w:val="00EB4073"/>
    <w:rsid w:val="00EB45B9"/>
    <w:rsid w:val="00EB4F41"/>
    <w:rsid w:val="00EB57C6"/>
    <w:rsid w:val="00EB58CE"/>
    <w:rsid w:val="00EB5957"/>
    <w:rsid w:val="00EB619D"/>
    <w:rsid w:val="00EB6851"/>
    <w:rsid w:val="00EB6CEA"/>
    <w:rsid w:val="00EB72EE"/>
    <w:rsid w:val="00EB7CD7"/>
    <w:rsid w:val="00EC03B7"/>
    <w:rsid w:val="00EC0CC8"/>
    <w:rsid w:val="00EC1B24"/>
    <w:rsid w:val="00EC2225"/>
    <w:rsid w:val="00EC27B7"/>
    <w:rsid w:val="00EC2E38"/>
    <w:rsid w:val="00EC35E7"/>
    <w:rsid w:val="00EC3D30"/>
    <w:rsid w:val="00EC3D81"/>
    <w:rsid w:val="00EC46AB"/>
    <w:rsid w:val="00EC4C98"/>
    <w:rsid w:val="00EC522E"/>
    <w:rsid w:val="00EC58F9"/>
    <w:rsid w:val="00EC5CEC"/>
    <w:rsid w:val="00EC5F16"/>
    <w:rsid w:val="00ED12D4"/>
    <w:rsid w:val="00ED3440"/>
    <w:rsid w:val="00ED3626"/>
    <w:rsid w:val="00ED389E"/>
    <w:rsid w:val="00ED6000"/>
    <w:rsid w:val="00ED6014"/>
    <w:rsid w:val="00ED72F8"/>
    <w:rsid w:val="00ED749A"/>
    <w:rsid w:val="00ED78FF"/>
    <w:rsid w:val="00ED7F06"/>
    <w:rsid w:val="00EE0A30"/>
    <w:rsid w:val="00EE23DF"/>
    <w:rsid w:val="00EE2557"/>
    <w:rsid w:val="00EE2843"/>
    <w:rsid w:val="00EE2CFF"/>
    <w:rsid w:val="00EE52EB"/>
    <w:rsid w:val="00EE615F"/>
    <w:rsid w:val="00EF1111"/>
    <w:rsid w:val="00EF345E"/>
    <w:rsid w:val="00EF5565"/>
    <w:rsid w:val="00EF584B"/>
    <w:rsid w:val="00EF6103"/>
    <w:rsid w:val="00EF6223"/>
    <w:rsid w:val="00EF7073"/>
    <w:rsid w:val="00EF7085"/>
    <w:rsid w:val="00F00C73"/>
    <w:rsid w:val="00F01935"/>
    <w:rsid w:val="00F01C51"/>
    <w:rsid w:val="00F01C55"/>
    <w:rsid w:val="00F0537B"/>
    <w:rsid w:val="00F06AD2"/>
    <w:rsid w:val="00F06F7E"/>
    <w:rsid w:val="00F070ED"/>
    <w:rsid w:val="00F073BC"/>
    <w:rsid w:val="00F104B4"/>
    <w:rsid w:val="00F111F3"/>
    <w:rsid w:val="00F12D2A"/>
    <w:rsid w:val="00F12FA0"/>
    <w:rsid w:val="00F15000"/>
    <w:rsid w:val="00F16401"/>
    <w:rsid w:val="00F17613"/>
    <w:rsid w:val="00F17E77"/>
    <w:rsid w:val="00F17E86"/>
    <w:rsid w:val="00F220F8"/>
    <w:rsid w:val="00F22AFA"/>
    <w:rsid w:val="00F22C10"/>
    <w:rsid w:val="00F23173"/>
    <w:rsid w:val="00F23972"/>
    <w:rsid w:val="00F24408"/>
    <w:rsid w:val="00F26225"/>
    <w:rsid w:val="00F27551"/>
    <w:rsid w:val="00F279A3"/>
    <w:rsid w:val="00F27A42"/>
    <w:rsid w:val="00F305D3"/>
    <w:rsid w:val="00F3080A"/>
    <w:rsid w:val="00F31128"/>
    <w:rsid w:val="00F31985"/>
    <w:rsid w:val="00F34183"/>
    <w:rsid w:val="00F345BA"/>
    <w:rsid w:val="00F356FD"/>
    <w:rsid w:val="00F366D8"/>
    <w:rsid w:val="00F36A8B"/>
    <w:rsid w:val="00F370D4"/>
    <w:rsid w:val="00F40F73"/>
    <w:rsid w:val="00F41BD4"/>
    <w:rsid w:val="00F4254C"/>
    <w:rsid w:val="00F43413"/>
    <w:rsid w:val="00F43AE2"/>
    <w:rsid w:val="00F446AA"/>
    <w:rsid w:val="00F44A46"/>
    <w:rsid w:val="00F44C4F"/>
    <w:rsid w:val="00F45DEE"/>
    <w:rsid w:val="00F46E4C"/>
    <w:rsid w:val="00F46E79"/>
    <w:rsid w:val="00F4703F"/>
    <w:rsid w:val="00F4719F"/>
    <w:rsid w:val="00F505C7"/>
    <w:rsid w:val="00F50E1B"/>
    <w:rsid w:val="00F51AA2"/>
    <w:rsid w:val="00F552DE"/>
    <w:rsid w:val="00F56033"/>
    <w:rsid w:val="00F565FC"/>
    <w:rsid w:val="00F56641"/>
    <w:rsid w:val="00F56B00"/>
    <w:rsid w:val="00F577BA"/>
    <w:rsid w:val="00F6034A"/>
    <w:rsid w:val="00F6173B"/>
    <w:rsid w:val="00F61912"/>
    <w:rsid w:val="00F62345"/>
    <w:rsid w:val="00F64AA6"/>
    <w:rsid w:val="00F65744"/>
    <w:rsid w:val="00F65E91"/>
    <w:rsid w:val="00F66592"/>
    <w:rsid w:val="00F669D8"/>
    <w:rsid w:val="00F70272"/>
    <w:rsid w:val="00F703F0"/>
    <w:rsid w:val="00F705DD"/>
    <w:rsid w:val="00F706A3"/>
    <w:rsid w:val="00F71552"/>
    <w:rsid w:val="00F7222A"/>
    <w:rsid w:val="00F7300F"/>
    <w:rsid w:val="00F73754"/>
    <w:rsid w:val="00F73C72"/>
    <w:rsid w:val="00F75505"/>
    <w:rsid w:val="00F771B7"/>
    <w:rsid w:val="00F77A6A"/>
    <w:rsid w:val="00F827F8"/>
    <w:rsid w:val="00F82984"/>
    <w:rsid w:val="00F82C0D"/>
    <w:rsid w:val="00F835E7"/>
    <w:rsid w:val="00F83F5C"/>
    <w:rsid w:val="00F85887"/>
    <w:rsid w:val="00F8616E"/>
    <w:rsid w:val="00F90307"/>
    <w:rsid w:val="00F91013"/>
    <w:rsid w:val="00F918D7"/>
    <w:rsid w:val="00F91965"/>
    <w:rsid w:val="00F93BD0"/>
    <w:rsid w:val="00F94377"/>
    <w:rsid w:val="00F9522A"/>
    <w:rsid w:val="00F95DA1"/>
    <w:rsid w:val="00F968B6"/>
    <w:rsid w:val="00F96EE0"/>
    <w:rsid w:val="00F970D8"/>
    <w:rsid w:val="00F971E1"/>
    <w:rsid w:val="00FA07B6"/>
    <w:rsid w:val="00FA0930"/>
    <w:rsid w:val="00FA0A1D"/>
    <w:rsid w:val="00FA0CDD"/>
    <w:rsid w:val="00FA0FEC"/>
    <w:rsid w:val="00FA2414"/>
    <w:rsid w:val="00FA257A"/>
    <w:rsid w:val="00FA26B1"/>
    <w:rsid w:val="00FA323C"/>
    <w:rsid w:val="00FA35EB"/>
    <w:rsid w:val="00FA4263"/>
    <w:rsid w:val="00FA4A64"/>
    <w:rsid w:val="00FA4B76"/>
    <w:rsid w:val="00FA5E4B"/>
    <w:rsid w:val="00FA60F8"/>
    <w:rsid w:val="00FB1153"/>
    <w:rsid w:val="00FB22E5"/>
    <w:rsid w:val="00FB2D0F"/>
    <w:rsid w:val="00FB4E97"/>
    <w:rsid w:val="00FB5022"/>
    <w:rsid w:val="00FB6370"/>
    <w:rsid w:val="00FC0608"/>
    <w:rsid w:val="00FC083F"/>
    <w:rsid w:val="00FC0BF0"/>
    <w:rsid w:val="00FC1D35"/>
    <w:rsid w:val="00FC1DF7"/>
    <w:rsid w:val="00FC2E0B"/>
    <w:rsid w:val="00FC372F"/>
    <w:rsid w:val="00FC3E87"/>
    <w:rsid w:val="00FC4C9D"/>
    <w:rsid w:val="00FC5765"/>
    <w:rsid w:val="00FC5BA0"/>
    <w:rsid w:val="00FC7A39"/>
    <w:rsid w:val="00FD01F0"/>
    <w:rsid w:val="00FD0A71"/>
    <w:rsid w:val="00FD1B2B"/>
    <w:rsid w:val="00FD48A8"/>
    <w:rsid w:val="00FD4E2A"/>
    <w:rsid w:val="00FD4E54"/>
    <w:rsid w:val="00FD724B"/>
    <w:rsid w:val="00FD7B0F"/>
    <w:rsid w:val="00FD7D70"/>
    <w:rsid w:val="00FE0097"/>
    <w:rsid w:val="00FE0BDC"/>
    <w:rsid w:val="00FE0DCD"/>
    <w:rsid w:val="00FE19FC"/>
    <w:rsid w:val="00FE28A1"/>
    <w:rsid w:val="00FE2A19"/>
    <w:rsid w:val="00FE317F"/>
    <w:rsid w:val="00FE31FF"/>
    <w:rsid w:val="00FE3444"/>
    <w:rsid w:val="00FE353A"/>
    <w:rsid w:val="00FE360C"/>
    <w:rsid w:val="00FE3727"/>
    <w:rsid w:val="00FE39E0"/>
    <w:rsid w:val="00FE477C"/>
    <w:rsid w:val="00FE5559"/>
    <w:rsid w:val="00FE5598"/>
    <w:rsid w:val="00FE59E1"/>
    <w:rsid w:val="00FF0598"/>
    <w:rsid w:val="00FF1A52"/>
    <w:rsid w:val="00FF23B8"/>
    <w:rsid w:val="00FF2431"/>
    <w:rsid w:val="00FF2ACF"/>
    <w:rsid w:val="00FF2BE8"/>
    <w:rsid w:val="00FF375F"/>
    <w:rsid w:val="00FF472A"/>
    <w:rsid w:val="00FF5ED3"/>
    <w:rsid w:val="00FF627D"/>
    <w:rsid w:val="00FF6A33"/>
    <w:rsid w:val="00FF7136"/>
    <w:rsid w:val="00FF788A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C4F5A6"/>
  <w15:docId w15:val="{7553C435-47D3-4CB1-8556-91D749AC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C"/>
    <w:pPr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0920B9"/>
    <w:pPr>
      <w:keepNext/>
      <w:keepLines/>
      <w:widowControl w:val="0"/>
      <w:shd w:val="clear" w:color="auto" w:fill="FFFFFF"/>
      <w:autoSpaceDE w:val="0"/>
      <w:autoSpaceDN w:val="0"/>
      <w:adjustRightInd w:val="0"/>
      <w:spacing w:before="120" w:after="120"/>
      <w:ind w:left="720" w:firstLine="0"/>
      <w:jc w:val="center"/>
      <w:outlineLvl w:val="0"/>
    </w:pPr>
    <w:rPr>
      <w:b/>
      <w:bCs/>
      <w:spacing w:val="-4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A24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20B9"/>
    <w:rPr>
      <w:rFonts w:ascii="Times New Roman" w:hAnsi="Times New Roman"/>
      <w:b/>
      <w:bCs/>
      <w:spacing w:val="-4"/>
      <w:sz w:val="28"/>
      <w:szCs w:val="28"/>
      <w:shd w:val="clear" w:color="auto" w:fill="FFFFFF"/>
      <w:lang w:val="x-none" w:eastAsia="x-none"/>
    </w:rPr>
  </w:style>
  <w:style w:type="character" w:customStyle="1" w:styleId="30">
    <w:name w:val="Заголовок 3 Знак"/>
    <w:link w:val="3"/>
    <w:uiPriority w:val="9"/>
    <w:semiHidden/>
    <w:rsid w:val="00FA241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Document Map"/>
    <w:basedOn w:val="a"/>
    <w:link w:val="a4"/>
    <w:uiPriority w:val="99"/>
    <w:semiHidden/>
    <w:unhideWhenUsed/>
    <w:rsid w:val="00655AFD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Схема документа Знак"/>
    <w:link w:val="a3"/>
    <w:uiPriority w:val="99"/>
    <w:semiHidden/>
    <w:rsid w:val="00655AFD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E3F5B"/>
    <w:rPr>
      <w:color w:val="0000FF"/>
      <w:u w:val="single"/>
    </w:rPr>
  </w:style>
  <w:style w:type="paragraph" w:styleId="a6">
    <w:name w:val="Balloon Text"/>
    <w:basedOn w:val="a"/>
    <w:semiHidden/>
    <w:rsid w:val="00083C85"/>
    <w:rPr>
      <w:rFonts w:ascii="Tahoma" w:hAnsi="Tahoma" w:cs="Tahoma"/>
      <w:sz w:val="16"/>
      <w:szCs w:val="16"/>
    </w:rPr>
  </w:style>
  <w:style w:type="paragraph" w:styleId="a7">
    <w:name w:val="annotation subject"/>
    <w:basedOn w:val="a8"/>
    <w:next w:val="a8"/>
    <w:link w:val="a9"/>
    <w:uiPriority w:val="99"/>
    <w:semiHidden/>
    <w:unhideWhenUsed/>
    <w:rsid w:val="00A954E8"/>
    <w:rPr>
      <w:b/>
      <w:bCs/>
    </w:rPr>
  </w:style>
  <w:style w:type="paragraph" w:styleId="aa">
    <w:name w:val="header"/>
    <w:basedOn w:val="a"/>
    <w:link w:val="ab"/>
    <w:uiPriority w:val="99"/>
    <w:unhideWhenUsed/>
    <w:rsid w:val="00EF55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EF5565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EF55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EF5565"/>
    <w:rPr>
      <w:rFonts w:ascii="Times New Roman" w:hAnsi="Times New Roman"/>
      <w:sz w:val="28"/>
    </w:rPr>
  </w:style>
  <w:style w:type="character" w:styleId="ae">
    <w:name w:val="footnote reference"/>
    <w:semiHidden/>
    <w:rsid w:val="00EF5565"/>
    <w:rPr>
      <w:vertAlign w:val="superscript"/>
    </w:rPr>
  </w:style>
  <w:style w:type="paragraph" w:styleId="af">
    <w:name w:val="footnote text"/>
    <w:basedOn w:val="a"/>
    <w:link w:val="af0"/>
    <w:semiHidden/>
    <w:rsid w:val="00EF5565"/>
    <w:pPr>
      <w:ind w:firstLine="567"/>
    </w:pPr>
    <w:rPr>
      <w:sz w:val="20"/>
      <w:lang w:val="x-none" w:eastAsia="x-none"/>
    </w:rPr>
  </w:style>
  <w:style w:type="character" w:customStyle="1" w:styleId="af0">
    <w:name w:val="Текст сноски Знак"/>
    <w:link w:val="af"/>
    <w:semiHidden/>
    <w:rsid w:val="00EF5565"/>
    <w:rPr>
      <w:rFonts w:ascii="Times New Roman" w:hAnsi="Times New Roman"/>
    </w:rPr>
  </w:style>
  <w:style w:type="paragraph" w:styleId="a8">
    <w:name w:val="annotation text"/>
    <w:basedOn w:val="a"/>
    <w:link w:val="af1"/>
    <w:semiHidden/>
    <w:rsid w:val="00E20112"/>
    <w:rPr>
      <w:sz w:val="20"/>
      <w:lang w:val="x-none" w:eastAsia="x-none"/>
    </w:rPr>
  </w:style>
  <w:style w:type="character" w:customStyle="1" w:styleId="af1">
    <w:name w:val="Текст примечания Знак"/>
    <w:link w:val="a8"/>
    <w:semiHidden/>
    <w:rsid w:val="00E20112"/>
    <w:rPr>
      <w:rFonts w:ascii="Times New Roman" w:hAnsi="Times New Roman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customStyle="1" w:styleId="a9">
    <w:name w:val="Тема примечания Знак"/>
    <w:link w:val="a7"/>
    <w:uiPriority w:val="99"/>
    <w:semiHidden/>
    <w:rsid w:val="00A954E8"/>
    <w:rPr>
      <w:rFonts w:ascii="Times New Roman" w:hAnsi="Times New Roman"/>
      <w:b/>
      <w:bCs/>
    </w:rPr>
  </w:style>
  <w:style w:type="paragraph" w:styleId="af3">
    <w:name w:val="Revision"/>
    <w:hidden/>
    <w:uiPriority w:val="99"/>
    <w:semiHidden/>
    <w:rsid w:val="00CD6B1A"/>
    <w:rPr>
      <w:rFonts w:ascii="Times New Roman" w:hAnsi="Times New Roman"/>
      <w:sz w:val="28"/>
    </w:rPr>
  </w:style>
  <w:style w:type="paragraph" w:styleId="af4">
    <w:name w:val="Body Text"/>
    <w:basedOn w:val="a"/>
    <w:link w:val="af5"/>
    <w:rsid w:val="00620918"/>
    <w:pPr>
      <w:spacing w:line="360" w:lineRule="auto"/>
      <w:ind w:firstLine="0"/>
      <w:jc w:val="center"/>
    </w:pPr>
    <w:rPr>
      <w:b/>
    </w:rPr>
  </w:style>
  <w:style w:type="character" w:customStyle="1" w:styleId="af5">
    <w:name w:val="Основной текст Знак"/>
    <w:link w:val="af4"/>
    <w:rsid w:val="00620918"/>
    <w:rPr>
      <w:rFonts w:ascii="Times New Roman" w:hAnsi="Times New Roman"/>
      <w:b/>
      <w:sz w:val="28"/>
    </w:rPr>
  </w:style>
  <w:style w:type="character" w:styleId="af6">
    <w:name w:val="Emphasis"/>
    <w:uiPriority w:val="20"/>
    <w:qFormat/>
    <w:rsid w:val="007616B3"/>
    <w:rPr>
      <w:i w:val="0"/>
      <w:iCs w:val="0"/>
    </w:rPr>
  </w:style>
  <w:style w:type="character" w:styleId="af7">
    <w:name w:val="FollowedHyperlink"/>
    <w:basedOn w:val="a0"/>
    <w:uiPriority w:val="99"/>
    <w:semiHidden/>
    <w:unhideWhenUsed/>
    <w:rsid w:val="005663B4"/>
    <w:rPr>
      <w:color w:val="954F72" w:themeColor="followed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93000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30001"/>
    <w:rPr>
      <w:rFonts w:ascii="Times New Roman" w:hAnsi="Times New Roman"/>
      <w:sz w:val="28"/>
    </w:rPr>
  </w:style>
  <w:style w:type="paragraph" w:styleId="af8">
    <w:name w:val="List Paragraph"/>
    <w:basedOn w:val="a"/>
    <w:uiPriority w:val="34"/>
    <w:qFormat/>
    <w:rsid w:val="00516DB9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707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br.ru/development/feddc/f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8C16-25D3-4012-9732-587CA2E8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4961</Words>
  <Characters>28283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33178</CharactersWithSpaces>
  <SharedDoc>false</SharedDoc>
  <HLinks>
    <vt:vector size="6" baseType="variant">
      <vt:variant>
        <vt:i4>1703951</vt:i4>
      </vt:variant>
      <vt:variant>
        <vt:i4>0</vt:i4>
      </vt:variant>
      <vt:variant>
        <vt:i4>0</vt:i4>
      </vt:variant>
      <vt:variant>
        <vt:i4>5</vt:i4>
      </vt:variant>
      <vt:variant>
        <vt:lpwstr>https://www.cbr.ru/development/feddc/fns/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Свечников</dc:creator>
  <cp:keywords/>
  <dc:description>По замечаниям ЦБ от 25.05.2015 вх.04959. По замечаниям от КУ 21.03.2016 вх.02143. и УЗ.</dc:description>
  <cp:lastModifiedBy>Сухальков Кирилл Николаевич</cp:lastModifiedBy>
  <cp:revision>2</cp:revision>
  <cp:lastPrinted>2025-11-01T15:33:00Z</cp:lastPrinted>
  <dcterms:created xsi:type="dcterms:W3CDTF">2025-11-06T07:13:00Z</dcterms:created>
  <dcterms:modified xsi:type="dcterms:W3CDTF">2025-11-06T07:13:00Z</dcterms:modified>
</cp:coreProperties>
</file>