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D11F9" w14:textId="7CBA8D12" w:rsidR="00097BCA" w:rsidRDefault="00097BCA" w:rsidP="00097BCA">
      <w:pPr>
        <w:jc w:val="both"/>
        <w:rPr>
          <w:b/>
        </w:rPr>
      </w:pPr>
      <w:r w:rsidRPr="00097BCA">
        <w:rPr>
          <w:b/>
          <w:noProof/>
        </w:rPr>
        <w:drawing>
          <wp:inline distT="0" distB="0" distL="0" distR="0" wp14:anchorId="500FA535" wp14:editId="3029B9AB">
            <wp:extent cx="6119495" cy="8653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8653765"/>
                    </a:xfrm>
                    <a:prstGeom prst="rect">
                      <a:avLst/>
                    </a:prstGeom>
                    <a:noFill/>
                    <a:ln>
                      <a:noFill/>
                    </a:ln>
                  </pic:spPr>
                </pic:pic>
              </a:graphicData>
            </a:graphic>
          </wp:inline>
        </w:drawing>
      </w:r>
      <w:bookmarkStart w:id="0" w:name="_GoBack"/>
      <w:bookmarkEnd w:id="0"/>
    </w:p>
    <w:p w14:paraId="7B777185" w14:textId="77777777" w:rsidR="00097BCA" w:rsidRDefault="00097BCA" w:rsidP="00AF20D0">
      <w:pPr>
        <w:jc w:val="center"/>
        <w:rPr>
          <w:b/>
        </w:rPr>
      </w:pPr>
    </w:p>
    <w:p w14:paraId="304AE305" w14:textId="77777777" w:rsidR="00097BCA" w:rsidRDefault="00097BCA" w:rsidP="00AF20D0">
      <w:pPr>
        <w:jc w:val="center"/>
        <w:rPr>
          <w:b/>
        </w:rPr>
      </w:pPr>
    </w:p>
    <w:p w14:paraId="43F3F947" w14:textId="77777777" w:rsidR="00097BCA" w:rsidRDefault="00097BCA" w:rsidP="00AF20D0">
      <w:pPr>
        <w:jc w:val="center"/>
        <w:rPr>
          <w:b/>
        </w:rPr>
      </w:pPr>
    </w:p>
    <w:p w14:paraId="01AEF70F" w14:textId="77777777" w:rsidR="00097BCA" w:rsidRDefault="00097BCA" w:rsidP="00AF20D0">
      <w:pPr>
        <w:jc w:val="center"/>
        <w:rPr>
          <w:b/>
        </w:rPr>
      </w:pPr>
    </w:p>
    <w:p w14:paraId="30489AE5" w14:textId="77777777" w:rsidR="00097BCA" w:rsidRDefault="00097BCA" w:rsidP="00AF20D0">
      <w:pPr>
        <w:jc w:val="center"/>
        <w:rPr>
          <w:b/>
        </w:rPr>
      </w:pPr>
    </w:p>
    <w:p w14:paraId="6C6B0F9E" w14:textId="77777777" w:rsidR="00097BCA" w:rsidRDefault="00097BCA" w:rsidP="00AF20D0">
      <w:pPr>
        <w:jc w:val="center"/>
        <w:rPr>
          <w:b/>
        </w:rPr>
      </w:pPr>
    </w:p>
    <w:p w14:paraId="35E7C46D" w14:textId="54C00F05" w:rsidR="00BF2FCB" w:rsidRPr="001A033E" w:rsidRDefault="00BF2FCB" w:rsidP="00AF20D0">
      <w:pPr>
        <w:jc w:val="center"/>
        <w:rPr>
          <w:b/>
        </w:rPr>
      </w:pPr>
      <w:r w:rsidRPr="001A033E">
        <w:rPr>
          <w:b/>
        </w:rPr>
        <w:t>С</w:t>
      </w:r>
      <w:r w:rsidR="00C7670E" w:rsidRPr="001A033E">
        <w:rPr>
          <w:b/>
        </w:rPr>
        <w:t>ОДЕРЖАНИЕ</w:t>
      </w:r>
    </w:p>
    <w:p w14:paraId="17676649" w14:textId="77777777" w:rsidR="00BF2FCB" w:rsidRPr="001A033E" w:rsidRDefault="00BF2FCB" w:rsidP="007B285F">
      <w:pPr>
        <w:ind w:firstLine="720"/>
      </w:pPr>
    </w:p>
    <w:p w14:paraId="2791580D" w14:textId="394C3EB3" w:rsidR="00ED6E20" w:rsidRPr="001A033E" w:rsidRDefault="00AC2A1E">
      <w:pPr>
        <w:pStyle w:val="12"/>
        <w:rPr>
          <w:rFonts w:asciiTheme="minorHAnsi" w:eastAsiaTheme="minorEastAsia" w:hAnsiTheme="minorHAnsi" w:cstheme="minorBidi"/>
          <w:b w:val="0"/>
          <w:bCs w:val="0"/>
          <w:caps w:val="0"/>
          <w:noProof/>
          <w:sz w:val="22"/>
          <w:szCs w:val="22"/>
        </w:rPr>
      </w:pPr>
      <w:r w:rsidRPr="001A033E">
        <w:rPr>
          <w:rFonts w:ascii="Times New Roman" w:hAnsi="Times New Roman"/>
          <w:b w:val="0"/>
          <w:sz w:val="22"/>
        </w:rPr>
        <w:fldChar w:fldCharType="begin"/>
      </w:r>
      <w:r w:rsidRPr="001A033E">
        <w:rPr>
          <w:rFonts w:ascii="Times New Roman" w:hAnsi="Times New Roman"/>
          <w:b w:val="0"/>
        </w:rPr>
        <w:instrText xml:space="preserve"> TOC \o "1-2" \u </w:instrText>
      </w:r>
      <w:r w:rsidRPr="001A033E">
        <w:rPr>
          <w:rFonts w:ascii="Times New Roman" w:hAnsi="Times New Roman"/>
          <w:b w:val="0"/>
          <w:sz w:val="22"/>
        </w:rPr>
        <w:fldChar w:fldCharType="separate"/>
      </w:r>
      <w:r w:rsidR="00ED6E20" w:rsidRPr="001A033E">
        <w:rPr>
          <w:noProof/>
        </w:rPr>
        <w:t>1.</w:t>
      </w:r>
      <w:r w:rsidR="00ED6E20" w:rsidRPr="001A033E">
        <w:rPr>
          <w:rFonts w:asciiTheme="minorHAnsi" w:eastAsiaTheme="minorEastAsia" w:hAnsiTheme="minorHAnsi" w:cstheme="minorBidi"/>
          <w:b w:val="0"/>
          <w:bCs w:val="0"/>
          <w:caps w:val="0"/>
          <w:noProof/>
          <w:sz w:val="22"/>
          <w:szCs w:val="22"/>
        </w:rPr>
        <w:tab/>
      </w:r>
      <w:r w:rsidR="00ED6E20" w:rsidRPr="001A033E">
        <w:rPr>
          <w:noProof/>
        </w:rPr>
        <w:t>Общие положения</w:t>
      </w:r>
      <w:r w:rsidR="00ED6E20" w:rsidRPr="001A033E">
        <w:rPr>
          <w:noProof/>
        </w:rPr>
        <w:tab/>
      </w:r>
      <w:r w:rsidR="00ED6E20" w:rsidRPr="001A033E">
        <w:rPr>
          <w:noProof/>
        </w:rPr>
        <w:fldChar w:fldCharType="begin"/>
      </w:r>
      <w:r w:rsidR="00ED6E20" w:rsidRPr="001A033E">
        <w:rPr>
          <w:noProof/>
        </w:rPr>
        <w:instrText xml:space="preserve"> PAGEREF _Toc199347651 \h </w:instrText>
      </w:r>
      <w:r w:rsidR="00ED6E20" w:rsidRPr="001A033E">
        <w:rPr>
          <w:noProof/>
        </w:rPr>
      </w:r>
      <w:r w:rsidR="00ED6E20" w:rsidRPr="001A033E">
        <w:rPr>
          <w:noProof/>
        </w:rPr>
        <w:fldChar w:fldCharType="separate"/>
      </w:r>
      <w:r w:rsidR="0083396B">
        <w:rPr>
          <w:noProof/>
        </w:rPr>
        <w:t>3</w:t>
      </w:r>
      <w:r w:rsidR="00ED6E20" w:rsidRPr="001A033E">
        <w:rPr>
          <w:noProof/>
        </w:rPr>
        <w:fldChar w:fldCharType="end"/>
      </w:r>
    </w:p>
    <w:p w14:paraId="0DEBB43B" w14:textId="6554D9B9" w:rsidR="00ED6E20" w:rsidRPr="001A033E" w:rsidRDefault="00ED6E20">
      <w:pPr>
        <w:pStyle w:val="12"/>
        <w:rPr>
          <w:rFonts w:asciiTheme="minorHAnsi" w:eastAsiaTheme="minorEastAsia" w:hAnsiTheme="minorHAnsi" w:cstheme="minorBidi"/>
          <w:b w:val="0"/>
          <w:bCs w:val="0"/>
          <w:caps w:val="0"/>
          <w:noProof/>
          <w:sz w:val="22"/>
          <w:szCs w:val="22"/>
        </w:rPr>
      </w:pPr>
      <w:r w:rsidRPr="001A033E">
        <w:rPr>
          <w:noProof/>
        </w:rPr>
        <w:t>2.</w:t>
      </w:r>
      <w:r w:rsidRPr="001A033E">
        <w:rPr>
          <w:rFonts w:asciiTheme="minorHAnsi" w:eastAsiaTheme="minorEastAsia" w:hAnsiTheme="minorHAnsi" w:cstheme="minorBidi"/>
          <w:b w:val="0"/>
          <w:bCs w:val="0"/>
          <w:caps w:val="0"/>
          <w:noProof/>
          <w:sz w:val="22"/>
          <w:szCs w:val="22"/>
        </w:rPr>
        <w:tab/>
      </w:r>
      <w:r w:rsidRPr="001A033E">
        <w:rPr>
          <w:noProof/>
        </w:rPr>
        <w:t>Описание форматов электронных документов</w:t>
      </w:r>
      <w:r w:rsidRPr="001A033E">
        <w:rPr>
          <w:noProof/>
        </w:rPr>
        <w:tab/>
      </w:r>
      <w:r w:rsidRPr="001A033E">
        <w:rPr>
          <w:noProof/>
        </w:rPr>
        <w:fldChar w:fldCharType="begin"/>
      </w:r>
      <w:r w:rsidRPr="001A033E">
        <w:rPr>
          <w:noProof/>
        </w:rPr>
        <w:instrText xml:space="preserve"> PAGEREF _Toc199347652 \h </w:instrText>
      </w:r>
      <w:r w:rsidRPr="001A033E">
        <w:rPr>
          <w:noProof/>
        </w:rPr>
      </w:r>
      <w:r w:rsidRPr="001A033E">
        <w:rPr>
          <w:noProof/>
        </w:rPr>
        <w:fldChar w:fldCharType="separate"/>
      </w:r>
      <w:r w:rsidR="0083396B">
        <w:rPr>
          <w:noProof/>
        </w:rPr>
        <w:t>7</w:t>
      </w:r>
      <w:r w:rsidRPr="001A033E">
        <w:rPr>
          <w:noProof/>
        </w:rPr>
        <w:fldChar w:fldCharType="end"/>
      </w:r>
    </w:p>
    <w:p w14:paraId="266DF62E" w14:textId="1C5FA448" w:rsidR="00ED6E20" w:rsidRPr="001A033E" w:rsidRDefault="00ED6E20">
      <w:pPr>
        <w:pStyle w:val="24"/>
        <w:rPr>
          <w:rFonts w:asciiTheme="minorHAnsi" w:eastAsiaTheme="minorEastAsia" w:hAnsiTheme="minorHAnsi" w:cstheme="minorBidi"/>
          <w:bCs w:val="0"/>
          <w:sz w:val="22"/>
          <w:szCs w:val="22"/>
        </w:rPr>
      </w:pPr>
      <w:r w:rsidRPr="001A033E">
        <w:t>2.1.</w:t>
      </w:r>
      <w:r w:rsidRPr="001A033E">
        <w:rPr>
          <w:rFonts w:asciiTheme="minorHAnsi" w:eastAsiaTheme="minorEastAsia" w:hAnsiTheme="minorHAnsi" w:cstheme="minorBidi"/>
          <w:bCs w:val="0"/>
          <w:sz w:val="22"/>
          <w:szCs w:val="22"/>
        </w:rPr>
        <w:tab/>
      </w:r>
      <w:r w:rsidRPr="001A033E">
        <w:t>Решение о приостановлении операций по счетам налогоплательщика (плательщика сбора, плательщика страховых взносов, налогового агента) в банке, по счетам цифрового рубля и переводов его электронных денежных средств</w:t>
      </w:r>
      <w:r w:rsidRPr="001A033E">
        <w:tab/>
      </w:r>
      <w:r w:rsidRPr="001A033E">
        <w:fldChar w:fldCharType="begin"/>
      </w:r>
      <w:r w:rsidRPr="001A033E">
        <w:instrText xml:space="preserve"> PAGEREF _Toc199347653 \h </w:instrText>
      </w:r>
      <w:r w:rsidRPr="001A033E">
        <w:fldChar w:fldCharType="separate"/>
      </w:r>
      <w:r w:rsidR="0083396B">
        <w:t>7</w:t>
      </w:r>
      <w:r w:rsidRPr="001A033E">
        <w:fldChar w:fldCharType="end"/>
      </w:r>
    </w:p>
    <w:p w14:paraId="638A05C5" w14:textId="2E1F7FC3" w:rsidR="00ED6E20" w:rsidRPr="001A033E" w:rsidRDefault="00ED6E20">
      <w:pPr>
        <w:pStyle w:val="24"/>
        <w:rPr>
          <w:rFonts w:asciiTheme="minorHAnsi" w:eastAsiaTheme="minorEastAsia" w:hAnsiTheme="minorHAnsi" w:cstheme="minorBidi"/>
          <w:bCs w:val="0"/>
          <w:sz w:val="22"/>
          <w:szCs w:val="22"/>
        </w:rPr>
      </w:pPr>
      <w:r w:rsidRPr="001A033E">
        <w:t>2.2.</w:t>
      </w:r>
      <w:r w:rsidRPr="001A033E">
        <w:rPr>
          <w:rFonts w:asciiTheme="minorHAnsi" w:eastAsiaTheme="minorEastAsia" w:hAnsiTheme="minorHAnsi" w:cstheme="minorBidi"/>
          <w:bCs w:val="0"/>
          <w:sz w:val="22"/>
          <w:szCs w:val="22"/>
        </w:rPr>
        <w:tab/>
      </w:r>
      <w:r w:rsidRPr="001A033E">
        <w:t>Решение об отмене приостановления операций по счетам налогоплательщика (плательщика сбора, плательщика страховых взносов, налогового агента) в банке, по счетам цифрового рубля и переводов его электронных денежных средств</w:t>
      </w:r>
      <w:r w:rsidRPr="001A033E">
        <w:tab/>
      </w:r>
      <w:r w:rsidRPr="001A033E">
        <w:fldChar w:fldCharType="begin"/>
      </w:r>
      <w:r w:rsidRPr="001A033E">
        <w:instrText xml:space="preserve"> PAGEREF _Toc199347654 \h </w:instrText>
      </w:r>
      <w:r w:rsidRPr="001A033E">
        <w:fldChar w:fldCharType="separate"/>
      </w:r>
      <w:r w:rsidR="0083396B">
        <w:t>9</w:t>
      </w:r>
      <w:r w:rsidRPr="001A033E">
        <w:fldChar w:fldCharType="end"/>
      </w:r>
    </w:p>
    <w:p w14:paraId="410C4636" w14:textId="6D5D4B20" w:rsidR="00ED6E20" w:rsidRPr="001A033E" w:rsidRDefault="00ED6E20">
      <w:pPr>
        <w:pStyle w:val="24"/>
        <w:rPr>
          <w:rFonts w:asciiTheme="minorHAnsi" w:eastAsiaTheme="minorEastAsia" w:hAnsiTheme="minorHAnsi" w:cstheme="minorBidi"/>
          <w:bCs w:val="0"/>
          <w:sz w:val="22"/>
          <w:szCs w:val="22"/>
        </w:rPr>
      </w:pPr>
      <w:r w:rsidRPr="001A033E">
        <w:t>2.3.</w:t>
      </w:r>
      <w:r w:rsidRPr="001A033E">
        <w:rPr>
          <w:rFonts w:asciiTheme="minorHAnsi" w:eastAsiaTheme="minorEastAsia" w:hAnsiTheme="minorHAnsi" w:cstheme="minorBidi"/>
          <w:bCs w:val="0"/>
          <w:sz w:val="22"/>
          <w:szCs w:val="22"/>
        </w:rPr>
        <w:tab/>
      </w:r>
      <w:r w:rsidRPr="001A033E">
        <w:t>Решение о продлении (об отказе в продлении) сроков представления документов (информации) в электронной форме</w:t>
      </w:r>
      <w:r w:rsidRPr="001A033E">
        <w:tab/>
      </w:r>
      <w:r w:rsidRPr="001A033E">
        <w:fldChar w:fldCharType="begin"/>
      </w:r>
      <w:r w:rsidRPr="001A033E">
        <w:instrText xml:space="preserve"> PAGEREF _Toc199347655 \h </w:instrText>
      </w:r>
      <w:r w:rsidRPr="001A033E">
        <w:fldChar w:fldCharType="separate"/>
      </w:r>
      <w:r w:rsidR="0083396B">
        <w:t>11</w:t>
      </w:r>
      <w:r w:rsidRPr="001A033E">
        <w:fldChar w:fldCharType="end"/>
      </w:r>
    </w:p>
    <w:p w14:paraId="0EEE51D3" w14:textId="47F6FDAD" w:rsidR="00ED6E20" w:rsidRPr="001A033E" w:rsidRDefault="00ED6E20">
      <w:pPr>
        <w:pStyle w:val="24"/>
        <w:rPr>
          <w:rFonts w:asciiTheme="minorHAnsi" w:eastAsiaTheme="minorEastAsia" w:hAnsiTheme="minorHAnsi" w:cstheme="minorBidi"/>
          <w:bCs w:val="0"/>
          <w:sz w:val="22"/>
          <w:szCs w:val="22"/>
        </w:rPr>
      </w:pPr>
      <w:r w:rsidRPr="001A033E">
        <w:t>2.4.</w:t>
      </w:r>
      <w:r w:rsidRPr="001A033E">
        <w:rPr>
          <w:rFonts w:asciiTheme="minorHAnsi" w:eastAsiaTheme="minorEastAsia" w:hAnsiTheme="minorHAnsi" w:cstheme="minorBidi"/>
          <w:bCs w:val="0"/>
          <w:sz w:val="22"/>
          <w:szCs w:val="22"/>
        </w:rPr>
        <w:tab/>
      </w:r>
      <w:r w:rsidRPr="001A033E">
        <w:t>Описание простых типов данных</w:t>
      </w:r>
      <w:r w:rsidRPr="001A033E">
        <w:tab/>
      </w:r>
      <w:r w:rsidRPr="001A033E">
        <w:fldChar w:fldCharType="begin"/>
      </w:r>
      <w:r w:rsidRPr="001A033E">
        <w:instrText xml:space="preserve"> PAGEREF _Toc199347656 \h </w:instrText>
      </w:r>
      <w:r w:rsidRPr="001A033E">
        <w:fldChar w:fldCharType="separate"/>
      </w:r>
      <w:r w:rsidR="0083396B">
        <w:t>13</w:t>
      </w:r>
      <w:r w:rsidRPr="001A033E">
        <w:fldChar w:fldCharType="end"/>
      </w:r>
    </w:p>
    <w:p w14:paraId="67C5B4B6" w14:textId="57C993ED" w:rsidR="00ED6E20" w:rsidRPr="001A033E" w:rsidRDefault="00ED6E20">
      <w:pPr>
        <w:pStyle w:val="24"/>
        <w:rPr>
          <w:rFonts w:asciiTheme="minorHAnsi" w:eastAsiaTheme="minorEastAsia" w:hAnsiTheme="minorHAnsi" w:cstheme="minorBidi"/>
          <w:bCs w:val="0"/>
          <w:sz w:val="22"/>
          <w:szCs w:val="22"/>
        </w:rPr>
      </w:pPr>
      <w:r w:rsidRPr="001A033E">
        <w:t>2.5.</w:t>
      </w:r>
      <w:r w:rsidRPr="001A033E">
        <w:rPr>
          <w:rFonts w:asciiTheme="minorHAnsi" w:eastAsiaTheme="minorEastAsia" w:hAnsiTheme="minorHAnsi" w:cstheme="minorBidi"/>
          <w:bCs w:val="0"/>
          <w:sz w:val="22"/>
          <w:szCs w:val="22"/>
        </w:rPr>
        <w:tab/>
      </w:r>
      <w:r w:rsidRPr="001A033E">
        <w:t>Описание сложных типов данных</w:t>
      </w:r>
      <w:r w:rsidRPr="001A033E">
        <w:tab/>
      </w:r>
      <w:r w:rsidRPr="001A033E">
        <w:fldChar w:fldCharType="begin"/>
      </w:r>
      <w:r w:rsidRPr="001A033E">
        <w:instrText xml:space="preserve"> PAGEREF _Toc199347657 \h </w:instrText>
      </w:r>
      <w:r w:rsidRPr="001A033E">
        <w:fldChar w:fldCharType="separate"/>
      </w:r>
      <w:r w:rsidR="0083396B">
        <w:t>13</w:t>
      </w:r>
      <w:r w:rsidRPr="001A033E">
        <w:fldChar w:fldCharType="end"/>
      </w:r>
    </w:p>
    <w:p w14:paraId="26B298A3" w14:textId="161C9433" w:rsidR="00ED6E20" w:rsidRPr="001A033E" w:rsidRDefault="00ED6E20">
      <w:pPr>
        <w:pStyle w:val="24"/>
        <w:rPr>
          <w:rFonts w:asciiTheme="minorHAnsi" w:eastAsiaTheme="minorEastAsia" w:hAnsiTheme="minorHAnsi" w:cstheme="minorBidi"/>
          <w:bCs w:val="0"/>
          <w:sz w:val="22"/>
          <w:szCs w:val="22"/>
        </w:rPr>
      </w:pPr>
      <w:r w:rsidRPr="001A033E">
        <w:t>2.6.</w:t>
      </w:r>
      <w:r w:rsidRPr="001A033E">
        <w:rPr>
          <w:rFonts w:asciiTheme="minorHAnsi" w:eastAsiaTheme="minorEastAsia" w:hAnsiTheme="minorHAnsi" w:cstheme="minorBidi"/>
          <w:bCs w:val="0"/>
          <w:sz w:val="22"/>
          <w:szCs w:val="22"/>
        </w:rPr>
        <w:tab/>
      </w:r>
      <w:r w:rsidRPr="001A033E">
        <w:t>Справочники</w:t>
      </w:r>
      <w:r w:rsidRPr="001A033E">
        <w:tab/>
      </w:r>
      <w:r w:rsidRPr="001A033E">
        <w:fldChar w:fldCharType="begin"/>
      </w:r>
      <w:r w:rsidRPr="001A033E">
        <w:instrText xml:space="preserve"> PAGEREF _Toc199347658 \h </w:instrText>
      </w:r>
      <w:r w:rsidRPr="001A033E">
        <w:fldChar w:fldCharType="separate"/>
      </w:r>
      <w:r w:rsidR="0083396B">
        <w:t>15</w:t>
      </w:r>
      <w:r w:rsidRPr="001A033E">
        <w:fldChar w:fldCharType="end"/>
      </w:r>
    </w:p>
    <w:p w14:paraId="4FF31C34" w14:textId="525BD1ED" w:rsidR="006E1668" w:rsidRPr="001A033E" w:rsidRDefault="00AC2A1E" w:rsidP="00A7572C">
      <w:pPr>
        <w:tabs>
          <w:tab w:val="left" w:pos="567"/>
        </w:tabs>
        <w:ind w:firstLine="720"/>
      </w:pPr>
      <w:r w:rsidRPr="001A033E">
        <w:rPr>
          <w:b/>
          <w:sz w:val="22"/>
        </w:rPr>
        <w:fldChar w:fldCharType="end"/>
      </w:r>
    </w:p>
    <w:p w14:paraId="3C8DD839" w14:textId="77777777" w:rsidR="006E1668" w:rsidRPr="001A033E" w:rsidRDefault="003E49B9" w:rsidP="00B650DC">
      <w:pPr>
        <w:pStyle w:val="1"/>
      </w:pPr>
      <w:bookmarkStart w:id="1" w:name="_Toc127793537"/>
      <w:bookmarkStart w:id="2" w:name="_Toc199347651"/>
      <w:r w:rsidRPr="001A033E">
        <w:lastRenderedPageBreak/>
        <w:t>Общие положения</w:t>
      </w:r>
      <w:bookmarkEnd w:id="1"/>
      <w:bookmarkEnd w:id="2"/>
    </w:p>
    <w:p w14:paraId="28ACDAAD" w14:textId="77777777" w:rsidR="0048599E" w:rsidRPr="001A033E" w:rsidRDefault="0048599E" w:rsidP="0048599E"/>
    <w:p w14:paraId="0A4DDBC5" w14:textId="492A532C" w:rsidR="00293303" w:rsidRPr="001A033E" w:rsidRDefault="00293303" w:rsidP="00293303">
      <w:pPr>
        <w:pStyle w:val="1256"/>
      </w:pPr>
      <w:r w:rsidRPr="001A033E">
        <w:t xml:space="preserve">1.1. Настоящий документ описывает требования к XML файлам (далее – файлам обмена) передачи в электронном виде сведений, используемых при обмене данными между ФНС России и банками </w:t>
      </w:r>
      <w:r w:rsidR="004037FD" w:rsidRPr="001A033E">
        <w:t>и между ФНС России и Банком России</w:t>
      </w:r>
      <w:r w:rsidRPr="001A033E">
        <w:t>. Форматы подготовлены в соответствии с требованиями следующих документов:</w:t>
      </w:r>
    </w:p>
    <w:p w14:paraId="67F4BB87" w14:textId="77777777" w:rsidR="00293303" w:rsidRPr="001A033E" w:rsidRDefault="00293303" w:rsidP="00293303">
      <w:pPr>
        <w:pStyle w:val="22"/>
        <w:numPr>
          <w:ilvl w:val="0"/>
          <w:numId w:val="1"/>
        </w:numPr>
        <w:spacing w:before="0" w:after="0" w:line="240" w:lineRule="auto"/>
        <w:ind w:left="714" w:hanging="357"/>
        <w:rPr>
          <w:sz w:val="24"/>
          <w:szCs w:val="24"/>
        </w:rPr>
      </w:pPr>
      <w:r w:rsidRPr="001A033E">
        <w:rPr>
          <w:sz w:val="24"/>
          <w:szCs w:val="24"/>
        </w:rPr>
        <w:t>Налоговый кодекс Российской Федерации.</w:t>
      </w:r>
    </w:p>
    <w:p w14:paraId="32CB1544" w14:textId="77777777" w:rsidR="00293303" w:rsidRPr="001A033E" w:rsidRDefault="00293303" w:rsidP="00293303">
      <w:pPr>
        <w:pStyle w:val="22"/>
        <w:numPr>
          <w:ilvl w:val="0"/>
          <w:numId w:val="1"/>
        </w:numPr>
        <w:spacing w:before="0" w:after="0" w:line="240" w:lineRule="auto"/>
        <w:ind w:left="714" w:hanging="357"/>
        <w:rPr>
          <w:sz w:val="24"/>
          <w:szCs w:val="24"/>
        </w:rPr>
      </w:pPr>
      <w:r w:rsidRPr="001A033E">
        <w:rPr>
          <w:sz w:val="24"/>
          <w:szCs w:val="24"/>
        </w:rPr>
        <w:t>Федеральный закон от 27.06.2011 № 161-ФЗ «О национальной платежной системе».</w:t>
      </w:r>
    </w:p>
    <w:p w14:paraId="33FBA8C5" w14:textId="1179032E" w:rsidR="00293303" w:rsidRPr="001A033E" w:rsidRDefault="00293303" w:rsidP="00293303">
      <w:pPr>
        <w:pStyle w:val="22"/>
        <w:numPr>
          <w:ilvl w:val="0"/>
          <w:numId w:val="1"/>
        </w:numPr>
        <w:spacing w:before="0" w:after="0" w:line="240" w:lineRule="auto"/>
        <w:ind w:left="714" w:hanging="357"/>
        <w:rPr>
          <w:sz w:val="24"/>
          <w:szCs w:val="24"/>
        </w:rPr>
      </w:pPr>
      <w:r w:rsidRPr="001A033E">
        <w:rPr>
          <w:sz w:val="24"/>
          <w:szCs w:val="24"/>
        </w:rPr>
        <w:t>Федеральный закон от 27.06.2011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w:t>
      </w:r>
    </w:p>
    <w:p w14:paraId="588669F4" w14:textId="77777777" w:rsidR="00D40AF8" w:rsidRPr="001A033E" w:rsidRDefault="00D40AF8" w:rsidP="00D40AF8">
      <w:pPr>
        <w:pStyle w:val="22"/>
        <w:numPr>
          <w:ilvl w:val="0"/>
          <w:numId w:val="1"/>
        </w:numPr>
        <w:tabs>
          <w:tab w:val="num" w:pos="4680"/>
        </w:tabs>
        <w:spacing w:before="0" w:after="0" w:line="240" w:lineRule="auto"/>
        <w:rPr>
          <w:sz w:val="24"/>
          <w:szCs w:val="24"/>
        </w:rPr>
      </w:pPr>
      <w:r w:rsidRPr="001A033E">
        <w:rPr>
          <w:sz w:val="24"/>
          <w:szCs w:val="24"/>
        </w:rPr>
        <w:t>Приказ Министерства финансов Российской Федерации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Минюстом России 30.12.2013 № 30913 (далее - Приказ Минфина России № 107н).</w:t>
      </w:r>
    </w:p>
    <w:p w14:paraId="25753E60" w14:textId="77777777" w:rsidR="00F02D01" w:rsidRPr="00F02D01" w:rsidRDefault="00F02D01" w:rsidP="00863CF5">
      <w:pPr>
        <w:pStyle w:val="afc"/>
        <w:numPr>
          <w:ilvl w:val="0"/>
          <w:numId w:val="1"/>
        </w:numPr>
        <w:jc w:val="both"/>
      </w:pPr>
      <w:bookmarkStart w:id="3" w:name="_Hlk183289001"/>
      <w:r w:rsidRPr="00F02D01">
        <w:t>Указание Банка России от 25.11.2024 № 6952-У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w:t>
      </w:r>
    </w:p>
    <w:p w14:paraId="534468D5" w14:textId="49DC8741" w:rsidR="00944B23" w:rsidRPr="001A033E" w:rsidRDefault="00944B23" w:rsidP="00944B23">
      <w:pPr>
        <w:pStyle w:val="22"/>
        <w:numPr>
          <w:ilvl w:val="0"/>
          <w:numId w:val="1"/>
        </w:numPr>
        <w:tabs>
          <w:tab w:val="num" w:pos="4680"/>
        </w:tabs>
        <w:spacing w:before="0" w:after="0" w:line="240" w:lineRule="auto"/>
        <w:rPr>
          <w:sz w:val="24"/>
          <w:szCs w:val="24"/>
        </w:rPr>
      </w:pPr>
      <w:r w:rsidRPr="001A033E">
        <w:rPr>
          <w:sz w:val="24"/>
          <w:szCs w:val="24"/>
        </w:rPr>
        <w:t>Указание Банка России от 22.10.2024 № 6907-У «</w:t>
      </w:r>
      <w:bookmarkStart w:id="4" w:name="_Ref528859637"/>
      <w:r w:rsidRPr="001A033E">
        <w:rPr>
          <w:sz w:val="24"/>
          <w:szCs w:val="24"/>
        </w:rPr>
        <w:t>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цифрового рубля решения о приостановлении операций налогоплательщика-организации по счету цифрового рубля в электронной форме</w:t>
      </w:r>
      <w:bookmarkEnd w:id="4"/>
      <w:r w:rsidRPr="001A033E">
        <w:rPr>
          <w:sz w:val="24"/>
          <w:szCs w:val="24"/>
        </w:rPr>
        <w:t>»</w:t>
      </w:r>
      <w:bookmarkEnd w:id="3"/>
      <w:r w:rsidR="00315CF3" w:rsidRPr="001A033E">
        <w:rPr>
          <w:sz w:val="24"/>
          <w:szCs w:val="24"/>
        </w:rPr>
        <w:t>.</w:t>
      </w:r>
      <w:r w:rsidR="00752C73" w:rsidRPr="001A033E">
        <w:rPr>
          <w:sz w:val="24"/>
          <w:szCs w:val="24"/>
        </w:rPr>
        <w:t xml:space="preserve"> </w:t>
      </w:r>
      <w:r w:rsidR="003E2E85" w:rsidRPr="001A033E">
        <w:rPr>
          <w:sz w:val="24"/>
          <w:szCs w:val="24"/>
        </w:rPr>
        <w:t>(</w:t>
      </w:r>
      <w:r w:rsidR="00752C73" w:rsidRPr="001A033E">
        <w:rPr>
          <w:sz w:val="24"/>
          <w:szCs w:val="24"/>
        </w:rPr>
        <w:t>Зарегистрировано Минюстом России 02.04.2025</w:t>
      </w:r>
      <w:r w:rsidR="003E2E85" w:rsidRPr="001A033E">
        <w:rPr>
          <w:sz w:val="24"/>
          <w:szCs w:val="24"/>
        </w:rPr>
        <w:t xml:space="preserve"> №81716)</w:t>
      </w:r>
      <w:r w:rsidR="00752C73" w:rsidRPr="001A033E">
        <w:rPr>
          <w:sz w:val="24"/>
          <w:szCs w:val="24"/>
        </w:rPr>
        <w:t>.</w:t>
      </w:r>
    </w:p>
    <w:p w14:paraId="0CDCB3DC" w14:textId="77777777" w:rsidR="00790700" w:rsidRPr="001A033E" w:rsidRDefault="00790700" w:rsidP="00560257">
      <w:pPr>
        <w:pStyle w:val="22"/>
        <w:numPr>
          <w:ilvl w:val="0"/>
          <w:numId w:val="1"/>
        </w:numPr>
        <w:tabs>
          <w:tab w:val="num" w:pos="4680"/>
        </w:tabs>
        <w:spacing w:before="0" w:after="0" w:line="240" w:lineRule="auto"/>
        <w:rPr>
          <w:sz w:val="24"/>
          <w:szCs w:val="24"/>
        </w:rPr>
      </w:pPr>
      <w:bookmarkStart w:id="5" w:name="_Hlk192158775"/>
      <w:r w:rsidRPr="001A033E">
        <w:rPr>
          <w:sz w:val="24"/>
          <w:szCs w:val="24"/>
        </w:rPr>
        <w:t>Положение Банка России от 29.06.2021 № 762-П</w:t>
      </w:r>
      <w:r w:rsidR="0065281A" w:rsidRPr="001A033E">
        <w:rPr>
          <w:sz w:val="24"/>
          <w:szCs w:val="24"/>
        </w:rPr>
        <w:t xml:space="preserve"> «</w:t>
      </w:r>
      <w:r w:rsidRPr="001A033E">
        <w:rPr>
          <w:sz w:val="24"/>
          <w:szCs w:val="24"/>
        </w:rPr>
        <w:t>О правилах осуществ</w:t>
      </w:r>
      <w:r w:rsidR="0065281A" w:rsidRPr="001A033E">
        <w:rPr>
          <w:sz w:val="24"/>
          <w:szCs w:val="24"/>
        </w:rPr>
        <w:t xml:space="preserve">ления перевода денежных средств» </w:t>
      </w:r>
      <w:r w:rsidRPr="001A033E">
        <w:rPr>
          <w:sz w:val="24"/>
          <w:szCs w:val="24"/>
        </w:rPr>
        <w:t>(Зарегистрировано Минюст</w:t>
      </w:r>
      <w:r w:rsidR="0065281A" w:rsidRPr="001A033E">
        <w:rPr>
          <w:sz w:val="24"/>
          <w:szCs w:val="24"/>
        </w:rPr>
        <w:t>ом</w:t>
      </w:r>
      <w:r w:rsidRPr="001A033E">
        <w:rPr>
          <w:sz w:val="24"/>
          <w:szCs w:val="24"/>
        </w:rPr>
        <w:t xml:space="preserve"> России 25.08.2021 </w:t>
      </w:r>
      <w:r w:rsidR="0065281A" w:rsidRPr="001A033E">
        <w:rPr>
          <w:sz w:val="24"/>
          <w:szCs w:val="24"/>
        </w:rPr>
        <w:t>№</w:t>
      </w:r>
      <w:r w:rsidRPr="001A033E">
        <w:rPr>
          <w:sz w:val="24"/>
          <w:szCs w:val="24"/>
        </w:rPr>
        <w:t xml:space="preserve"> 64765)</w:t>
      </w:r>
      <w:r w:rsidR="0065281A" w:rsidRPr="001A033E">
        <w:rPr>
          <w:sz w:val="24"/>
          <w:szCs w:val="24"/>
        </w:rPr>
        <w:t xml:space="preserve"> (далее- Положение </w:t>
      </w:r>
      <w:r w:rsidR="00ED69FE" w:rsidRPr="001A033E">
        <w:rPr>
          <w:sz w:val="24"/>
          <w:szCs w:val="24"/>
        </w:rPr>
        <w:t xml:space="preserve">Банка России </w:t>
      </w:r>
      <w:r w:rsidR="0065281A" w:rsidRPr="001A033E">
        <w:rPr>
          <w:sz w:val="24"/>
          <w:szCs w:val="24"/>
        </w:rPr>
        <w:t>№762-П).</w:t>
      </w:r>
    </w:p>
    <w:bookmarkEnd w:id="5"/>
    <w:p w14:paraId="47B57F55" w14:textId="177683C4" w:rsidR="00CE08CF" w:rsidRPr="001A033E" w:rsidRDefault="00CE08CF" w:rsidP="00CE08CF">
      <w:pPr>
        <w:pStyle w:val="22"/>
        <w:numPr>
          <w:ilvl w:val="0"/>
          <w:numId w:val="1"/>
        </w:numPr>
        <w:spacing w:before="0" w:after="0" w:line="240" w:lineRule="auto"/>
        <w:rPr>
          <w:sz w:val="24"/>
          <w:szCs w:val="24"/>
        </w:rPr>
      </w:pPr>
      <w:r w:rsidRPr="001A033E">
        <w:rPr>
          <w:sz w:val="24"/>
          <w:szCs w:val="24"/>
        </w:rPr>
        <w:t>Положение Банка России от 24.09.2020 № 732-П «О платежной системе Банка России» (Зарегистрировано Минюстом России 10.11.2020 № 60810).</w:t>
      </w:r>
    </w:p>
    <w:p w14:paraId="2381BABD" w14:textId="42247C73" w:rsidR="00790700" w:rsidRPr="001A033E" w:rsidRDefault="00790700" w:rsidP="00560257">
      <w:pPr>
        <w:pStyle w:val="22"/>
        <w:numPr>
          <w:ilvl w:val="0"/>
          <w:numId w:val="1"/>
        </w:numPr>
        <w:spacing w:before="0" w:after="0" w:line="240" w:lineRule="auto"/>
        <w:rPr>
          <w:sz w:val="24"/>
          <w:szCs w:val="24"/>
        </w:rPr>
      </w:pPr>
      <w:r w:rsidRPr="001A033E">
        <w:rPr>
          <w:sz w:val="24"/>
          <w:szCs w:val="24"/>
        </w:rPr>
        <w:t>Приказ ФНС России от 14.08.2020 № ЕД-7-8/583@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 (Зарегистрирован Минюстом России 14.09.2020 № 59814) (далее - Приказ № ЕД-7-8/583@).</w:t>
      </w:r>
    </w:p>
    <w:p w14:paraId="0CC7260A" w14:textId="57CB1D0B" w:rsidR="009F2D56" w:rsidRPr="001A033E" w:rsidRDefault="009F2D56" w:rsidP="00560257">
      <w:pPr>
        <w:pStyle w:val="22"/>
        <w:numPr>
          <w:ilvl w:val="0"/>
          <w:numId w:val="1"/>
        </w:numPr>
        <w:spacing w:before="0" w:after="0" w:line="240" w:lineRule="auto"/>
        <w:rPr>
          <w:sz w:val="24"/>
          <w:szCs w:val="24"/>
        </w:rPr>
      </w:pPr>
      <w:r w:rsidRPr="001A033E">
        <w:rPr>
          <w:sz w:val="24"/>
          <w:szCs w:val="24"/>
        </w:rPr>
        <w:t>Приказ ФНС России от</w:t>
      </w:r>
      <w:r w:rsidRPr="0083396B">
        <w:rPr>
          <w:sz w:val="24"/>
          <w:szCs w:val="24"/>
        </w:rPr>
        <w:t xml:space="preserve"> </w:t>
      </w:r>
      <w:r w:rsidRPr="001A033E">
        <w:rPr>
          <w:sz w:val="24"/>
          <w:szCs w:val="24"/>
        </w:rPr>
        <w:t xml:space="preserve">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w:t>
      </w:r>
      <w:r w:rsidRPr="001A033E">
        <w:rPr>
          <w:sz w:val="24"/>
          <w:szCs w:val="24"/>
        </w:rPr>
        <w:lastRenderedPageBreak/>
        <w:t>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(далее - Приказ № ММВ-7-2/628@).</w:t>
      </w:r>
    </w:p>
    <w:p w14:paraId="7CEA4DFA" w14:textId="5F7E2235" w:rsidR="00C53639" w:rsidRPr="001A033E" w:rsidRDefault="004B3C97" w:rsidP="009B7FBE">
      <w:pPr>
        <w:pStyle w:val="22"/>
        <w:numPr>
          <w:ilvl w:val="0"/>
          <w:numId w:val="1"/>
        </w:numPr>
        <w:tabs>
          <w:tab w:val="num" w:pos="4680"/>
        </w:tabs>
        <w:spacing w:before="0" w:after="0" w:line="240" w:lineRule="auto"/>
        <w:rPr>
          <w:sz w:val="24"/>
          <w:szCs w:val="24"/>
        </w:rPr>
      </w:pPr>
      <w:r w:rsidRPr="001A033E">
        <w:rPr>
          <w:sz w:val="24"/>
          <w:szCs w:val="24"/>
        </w:rPr>
        <w:t>Приказ ФНС России от «</w:t>
      </w:r>
      <w:r w:rsidRPr="001A033E">
        <w:rPr>
          <w:bCs/>
          <w:sz w:val="24"/>
          <w:szCs w:val="24"/>
        </w:rPr>
        <w:t>Об утверждении Порядка представления в банки (оператору платформы цифрового рубля,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(оператором платформы цифрового рубля, операторами по переводу денежных средств) информации по запросам налоговых органов в электронном виде по телекоммуникационным каналам связи</w:t>
      </w:r>
      <w:r w:rsidRPr="001A033E">
        <w:rPr>
          <w:sz w:val="24"/>
          <w:szCs w:val="24"/>
        </w:rPr>
        <w:t>». ПРОЕКТ. Заменяет Приказ ФНС России от 25.07.2012 № ММВ-7-2/520@</w:t>
      </w:r>
      <w:r w:rsidR="00C53639" w:rsidRPr="001A033E">
        <w:rPr>
          <w:sz w:val="24"/>
          <w:szCs w:val="24"/>
        </w:rPr>
        <w:t>.</w:t>
      </w:r>
    </w:p>
    <w:p w14:paraId="223A0CC1" w14:textId="77777777" w:rsidR="000D2B3E" w:rsidRPr="001A033E" w:rsidRDefault="000D2B3E" w:rsidP="00880258">
      <w:pPr>
        <w:pStyle w:val="1256"/>
      </w:pPr>
    </w:p>
    <w:p w14:paraId="0F0CF25B" w14:textId="3D76B7B4" w:rsidR="00880258" w:rsidRPr="001A033E" w:rsidRDefault="0092268D" w:rsidP="00880258">
      <w:pPr>
        <w:pStyle w:val="1256"/>
      </w:pPr>
      <w:r w:rsidRPr="001A033E">
        <w:t>1.2</w:t>
      </w:r>
      <w:r w:rsidR="00696892" w:rsidRPr="001A033E">
        <w:t xml:space="preserve">. </w:t>
      </w:r>
      <w:r w:rsidR="00880258" w:rsidRPr="001A033E">
        <w:t>Термины, предусмотренные настоящим документом</w:t>
      </w:r>
      <w:r w:rsidR="0017777F" w:rsidRPr="001A033E">
        <w:t>,</w:t>
      </w:r>
      <w:r w:rsidR="00880258" w:rsidRPr="001A033E">
        <w:t xml:space="preserve"> </w:t>
      </w:r>
      <w:r w:rsidR="001F6D62" w:rsidRPr="001A033E">
        <w:t>применяются в значении, установленном частью первой Налогового кодекса Российской Федерации</w:t>
      </w:r>
      <w:r w:rsidR="00DE58D0" w:rsidRPr="001A033E">
        <w:t>.</w:t>
      </w:r>
    </w:p>
    <w:p w14:paraId="7EBA5476" w14:textId="77777777" w:rsidR="00962D3F" w:rsidRPr="001A033E" w:rsidRDefault="00962D3F" w:rsidP="00962D3F">
      <w:pPr>
        <w:pStyle w:val="1256"/>
      </w:pPr>
      <w:r w:rsidRPr="001A033E">
        <w:t>1.</w:t>
      </w:r>
      <w:r w:rsidR="00CD5EE9" w:rsidRPr="001A033E">
        <w:t>3</w:t>
      </w:r>
      <w:r w:rsidRPr="001A033E">
        <w:t xml:space="preserve">. Форматы электронных сообщений и файлов обмена представлены с использованием языка разметки </w:t>
      </w:r>
      <w:r w:rsidRPr="001A033E">
        <w:rPr>
          <w:lang w:val="en-US"/>
        </w:rPr>
        <w:t>XML</w:t>
      </w:r>
      <w:r w:rsidRPr="001A033E">
        <w:t xml:space="preserve">. Все шаблоны </w:t>
      </w:r>
      <w:r w:rsidRPr="001A033E">
        <w:rPr>
          <w:lang w:val="en-US"/>
        </w:rPr>
        <w:t>XML</w:t>
      </w:r>
      <w:r w:rsidRPr="001A033E">
        <w:t xml:space="preserve">-документов приведены в кодировке </w:t>
      </w:r>
      <w:r w:rsidR="000903F2" w:rsidRPr="001A033E">
        <w:rPr>
          <w:lang w:val="en-US"/>
        </w:rPr>
        <w:t>Windows</w:t>
      </w:r>
      <w:r w:rsidR="000903F2" w:rsidRPr="001A033E">
        <w:t>-1251</w:t>
      </w:r>
      <w:r w:rsidRPr="001A033E">
        <w:t>.</w:t>
      </w:r>
      <w:r w:rsidR="000B1910" w:rsidRPr="001A033E">
        <w:t xml:space="preserve"> Данные в электронном виде представляются в виде </w:t>
      </w:r>
      <w:r w:rsidR="000B1910" w:rsidRPr="001A033E">
        <w:rPr>
          <w:lang w:val="en-US"/>
        </w:rPr>
        <w:t>XML</w:t>
      </w:r>
      <w:r w:rsidR="000B1910" w:rsidRPr="001A033E">
        <w:t xml:space="preserve">-файлов в кодировке </w:t>
      </w:r>
      <w:r w:rsidR="000B1910" w:rsidRPr="001A033E">
        <w:rPr>
          <w:lang w:val="en-US"/>
        </w:rPr>
        <w:t>Windows</w:t>
      </w:r>
      <w:r w:rsidR="000B1910" w:rsidRPr="001A033E">
        <w:t>-1251.</w:t>
      </w:r>
    </w:p>
    <w:p w14:paraId="4D47370A" w14:textId="77777777" w:rsidR="005C42B5" w:rsidRPr="001A033E" w:rsidRDefault="00AA2BEB" w:rsidP="005C42B5">
      <w:pPr>
        <w:spacing w:line="360" w:lineRule="auto"/>
        <w:ind w:firstLine="720"/>
        <w:jc w:val="both"/>
        <w:rPr>
          <w:szCs w:val="28"/>
        </w:rPr>
      </w:pPr>
      <w:r w:rsidRPr="001A033E">
        <w:t>1.</w:t>
      </w:r>
      <w:r w:rsidR="00CD5EE9" w:rsidRPr="001A033E">
        <w:t>4</w:t>
      </w:r>
      <w:r w:rsidRPr="001A033E">
        <w:t xml:space="preserve">. </w:t>
      </w:r>
      <w:r w:rsidR="005C42B5" w:rsidRPr="001A033E">
        <w:rPr>
          <w:szCs w:val="28"/>
        </w:rPr>
        <w:t>Для каждого структурного элемента логической модели файла обмена приводятся следующие сведения:</w:t>
      </w:r>
    </w:p>
    <w:p w14:paraId="4017645B" w14:textId="77777777" w:rsidR="005C42B5" w:rsidRPr="001A033E" w:rsidRDefault="005C42B5" w:rsidP="005C42B5">
      <w:pPr>
        <w:spacing w:line="360" w:lineRule="auto"/>
        <w:ind w:firstLine="720"/>
        <w:jc w:val="both"/>
        <w:rPr>
          <w:szCs w:val="28"/>
        </w:rPr>
      </w:pPr>
      <w:r w:rsidRPr="001A033E">
        <w:rPr>
          <w:szCs w:val="28"/>
        </w:rPr>
        <w:t>Имя элемента/атрибута (код элемента).</w:t>
      </w:r>
      <w:r w:rsidRPr="001A033E">
        <w:t xml:space="preserve"> </w:t>
      </w:r>
      <w:r w:rsidRPr="001A033E">
        <w:rPr>
          <w:szCs w:val="28"/>
        </w:rPr>
        <w:t xml:space="preserve">Приводится сокращенное наименование элемента. Синтаксис сокращенного наименования должен удовлетворять спецификации </w:t>
      </w:r>
      <w:r w:rsidRPr="001A033E">
        <w:rPr>
          <w:szCs w:val="28"/>
          <w:lang w:val="en-US"/>
        </w:rPr>
        <w:t>XML</w:t>
      </w:r>
      <w:r w:rsidRPr="001A033E">
        <w:rPr>
          <w:szCs w:val="28"/>
        </w:rPr>
        <w:t>.</w:t>
      </w:r>
      <w:r w:rsidR="00266909" w:rsidRPr="001A033E">
        <w:t xml:space="preserve"> </w:t>
      </w:r>
      <w:r w:rsidR="00266909" w:rsidRPr="001A033E">
        <w:rPr>
          <w:szCs w:val="28"/>
        </w:rPr>
        <w:t>В строке таблицы могут быть описаны несколько элементов, наименования которых разделены символом "|". Такая форма записи применяется в случае возможного присутствия в файле обмена только одного элемента из описанных в этой строке.</w:t>
      </w:r>
    </w:p>
    <w:p w14:paraId="5C71DC36" w14:textId="2FF4E0EF" w:rsidR="005C42B5" w:rsidRPr="001A033E" w:rsidRDefault="005C42B5" w:rsidP="005C42B5">
      <w:pPr>
        <w:spacing w:line="360" w:lineRule="auto"/>
        <w:ind w:firstLine="720"/>
        <w:jc w:val="both"/>
      </w:pPr>
      <w:r w:rsidRPr="001A033E">
        <w:rPr>
          <w:i/>
          <w:szCs w:val="28"/>
        </w:rPr>
        <w:t xml:space="preserve">Обозначение. </w:t>
      </w:r>
      <w:r w:rsidRPr="001A033E">
        <w:rPr>
          <w:szCs w:val="28"/>
        </w:rPr>
        <w:t>Может принимать следующие значения: "П" – простой элемент (не имеющий вложенных); "</w:t>
      </w:r>
      <w:r w:rsidRPr="001A033E">
        <w:t>Э</w:t>
      </w:r>
      <w:r w:rsidRPr="001A033E">
        <w:rPr>
          <w:szCs w:val="28"/>
        </w:rPr>
        <w:t xml:space="preserve">" – сложный элемент (имеющий вложенные </w:t>
      </w:r>
      <w:r w:rsidR="0034217F" w:rsidRPr="001A033E">
        <w:rPr>
          <w:szCs w:val="28"/>
        </w:rPr>
        <w:t>атрибуты</w:t>
      </w:r>
      <w:r w:rsidRPr="001A033E">
        <w:rPr>
          <w:szCs w:val="28"/>
        </w:rPr>
        <w:t xml:space="preserve">); "А" – атрибут; </w:t>
      </w:r>
      <w:r w:rsidR="005148CB" w:rsidRPr="001A033E">
        <w:rPr>
          <w:szCs w:val="28"/>
        </w:rPr>
        <w:t>"</w:t>
      </w:r>
      <w:r w:rsidRPr="001A033E">
        <w:rPr>
          <w:szCs w:val="28"/>
        </w:rPr>
        <w:t>АГ</w:t>
      </w:r>
      <w:r w:rsidR="005148CB" w:rsidRPr="001A033E">
        <w:rPr>
          <w:szCs w:val="28"/>
        </w:rPr>
        <w:t>"</w:t>
      </w:r>
      <w:r w:rsidRPr="001A033E">
        <w:rPr>
          <w:szCs w:val="28"/>
        </w:rPr>
        <w:t xml:space="preserve"> – групповой атрибут (совокупность атрибутов, объединенных в поименованную группу и описываемые отдельной таблицей).</w:t>
      </w:r>
      <w:r w:rsidRPr="001A033E">
        <w:t xml:space="preserve"> В квадратных скобках указывается возможное количество вхождений.</w:t>
      </w:r>
    </w:p>
    <w:p w14:paraId="1719E5B3" w14:textId="77777777" w:rsidR="005C42B5" w:rsidRPr="001A033E" w:rsidRDefault="005C42B5" w:rsidP="005C42B5">
      <w:pPr>
        <w:spacing w:line="360" w:lineRule="auto"/>
        <w:ind w:firstLine="720"/>
        <w:jc w:val="both"/>
        <w:rPr>
          <w:szCs w:val="28"/>
        </w:rPr>
      </w:pPr>
      <w:r w:rsidRPr="001A033E">
        <w:rPr>
          <w:szCs w:val="28"/>
        </w:rPr>
        <w:t>Формат значения элемента. Формат значения элемента представляется следующими условными обозначениями: Т – символьная строка; N – числовое значение (целое или дробное).</w:t>
      </w:r>
      <w:r w:rsidR="00A613B5" w:rsidRPr="001A033E">
        <w:rPr>
          <w:szCs w:val="28"/>
        </w:rPr>
        <w:t xml:space="preserve"> Для типовых элементов указывается наименование типового элемента. Для элементов, использующих пользовательский тип данных, указывается наименование типового элемента.</w:t>
      </w:r>
    </w:p>
    <w:p w14:paraId="578DD4F3" w14:textId="6065FCBA" w:rsidR="005C42B5" w:rsidRPr="001A033E" w:rsidRDefault="005C42B5" w:rsidP="005C42B5">
      <w:pPr>
        <w:spacing w:line="360" w:lineRule="auto"/>
        <w:ind w:firstLine="720"/>
        <w:jc w:val="both"/>
        <w:rPr>
          <w:szCs w:val="28"/>
        </w:rPr>
      </w:pPr>
      <w:r w:rsidRPr="001A033E">
        <w:rPr>
          <w:szCs w:val="28"/>
        </w:rPr>
        <w:lastRenderedPageBreak/>
        <w:t>Формат символьной строки указывается в виде Т(n-к), где n - минимальное количество знаков, к – максимальное количество знаков, символ "-" – разделитель</w:t>
      </w:r>
      <w:r w:rsidR="00643AA3" w:rsidRPr="001A033E">
        <w:rPr>
          <w:szCs w:val="28"/>
        </w:rPr>
        <w:t>.</w:t>
      </w:r>
      <w:r w:rsidRPr="001A033E">
        <w:rPr>
          <w:szCs w:val="28"/>
        </w:rPr>
        <w:t xml:space="preserve"> </w:t>
      </w:r>
      <w:r w:rsidR="00FF307C" w:rsidRPr="001A033E">
        <w:t>T</w:t>
      </w:r>
      <w:r w:rsidR="00FF307C" w:rsidRPr="001A033E">
        <w:rPr>
          <w:szCs w:val="28"/>
        </w:rPr>
        <w:t>(</w:t>
      </w:r>
      <w:r w:rsidR="0034217F" w:rsidRPr="001A033E">
        <w:rPr>
          <w:szCs w:val="28"/>
        </w:rPr>
        <w:t>=</w:t>
      </w:r>
      <w:r w:rsidR="00FF307C" w:rsidRPr="001A033E">
        <w:t>к)</w:t>
      </w:r>
      <w:r w:rsidRPr="001A033E">
        <w:t xml:space="preserve"> </w:t>
      </w:r>
      <w:r w:rsidRPr="001A033E">
        <w:rPr>
          <w:szCs w:val="28"/>
        </w:rPr>
        <w:t>означает фиксированное количество знаков в строке. В случае, если максимальное количество знаков неограниченно, формат имеет вид Т(n-).</w:t>
      </w:r>
      <w:r w:rsidR="00BE5BCE" w:rsidRPr="001A033E">
        <w:rPr>
          <w:szCs w:val="28"/>
        </w:rPr>
        <w:t xml:space="preserve"> Если символьная строка содержит только цифры, то используется обозначени</w:t>
      </w:r>
      <w:r w:rsidR="00BE5BCE" w:rsidRPr="001A033E">
        <w:t xml:space="preserve">е </w:t>
      </w:r>
      <w:r w:rsidR="00BE5BCE" w:rsidRPr="001A033E">
        <w:rPr>
          <w:szCs w:val="28"/>
          <w:lang w:val="en-US"/>
        </w:rPr>
        <w:t>TN</w:t>
      </w:r>
      <w:r w:rsidR="00BE5BCE" w:rsidRPr="001A033E">
        <w:t>.</w:t>
      </w:r>
    </w:p>
    <w:p w14:paraId="772F4EB5" w14:textId="77777777" w:rsidR="005C42B5" w:rsidRPr="001A033E" w:rsidRDefault="005C42B5" w:rsidP="005C42B5">
      <w:pPr>
        <w:spacing w:line="360" w:lineRule="auto"/>
        <w:ind w:firstLine="720"/>
        <w:jc w:val="both"/>
        <w:rPr>
          <w:szCs w:val="28"/>
        </w:rPr>
      </w:pPr>
      <w:r w:rsidRPr="001A033E">
        <w:rPr>
          <w:szCs w:val="28"/>
        </w:rPr>
        <w:t xml:space="preserve">Формат числового </w:t>
      </w:r>
      <w:r w:rsidR="001A60A4" w:rsidRPr="001A033E">
        <w:rPr>
          <w:szCs w:val="28"/>
        </w:rPr>
        <w:t>значения</w:t>
      </w:r>
      <w:r w:rsidRPr="001A033E">
        <w:rPr>
          <w:szCs w:val="28"/>
        </w:rPr>
        <w:t xml:space="preserve"> указывается в виде N(</w:t>
      </w:r>
      <w:proofErr w:type="spellStart"/>
      <w:r w:rsidRPr="001A033E">
        <w:rPr>
          <w:szCs w:val="28"/>
        </w:rPr>
        <w:t>m.к</w:t>
      </w:r>
      <w:proofErr w:type="spellEnd"/>
      <w:r w:rsidRPr="001A033E">
        <w:rPr>
          <w:szCs w:val="28"/>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(т.е. число целое), то формат числового значения имеет вид N(m).</w:t>
      </w:r>
      <w:r w:rsidR="006E50F8" w:rsidRPr="001A033E">
        <w:rPr>
          <w:szCs w:val="28"/>
        </w:rPr>
        <w:t xml:space="preserve"> Если число целое неотрицательное, то формат имеет вид N</w:t>
      </w:r>
      <w:r w:rsidR="006E50F8" w:rsidRPr="001A033E">
        <w:rPr>
          <w:szCs w:val="28"/>
          <w:lang w:val="en-US"/>
        </w:rPr>
        <w:t>N</w:t>
      </w:r>
      <w:r w:rsidR="006E50F8" w:rsidRPr="001A033E">
        <w:rPr>
          <w:szCs w:val="28"/>
        </w:rPr>
        <w:t>(m).</w:t>
      </w:r>
    </w:p>
    <w:p w14:paraId="06055464" w14:textId="77777777" w:rsidR="009E3903" w:rsidRPr="001A033E" w:rsidRDefault="00266909" w:rsidP="005C42B5">
      <w:pPr>
        <w:spacing w:line="360" w:lineRule="auto"/>
        <w:ind w:firstLine="720"/>
        <w:jc w:val="both"/>
        <w:rPr>
          <w:szCs w:val="28"/>
        </w:rPr>
      </w:pPr>
      <w:r w:rsidRPr="001A033E">
        <w:rPr>
          <w:i/>
          <w:szCs w:val="28"/>
        </w:rPr>
        <w:t>Описание элемента/ атрибута</w:t>
      </w:r>
      <w:r w:rsidR="005C42B5" w:rsidRPr="001A033E">
        <w:rPr>
          <w:i/>
          <w:szCs w:val="28"/>
        </w:rPr>
        <w:t>.</w:t>
      </w:r>
      <w:r w:rsidR="005C42B5" w:rsidRPr="001A033E">
        <w:rPr>
          <w:i/>
        </w:rPr>
        <w:t xml:space="preserve"> </w:t>
      </w:r>
      <w:r w:rsidR="001A60A4" w:rsidRPr="001A033E">
        <w:rPr>
          <w:szCs w:val="28"/>
        </w:rPr>
        <w:t>Приводится</w:t>
      </w:r>
      <w:r w:rsidR="00B422C8" w:rsidRPr="001A033E">
        <w:rPr>
          <w:szCs w:val="28"/>
        </w:rPr>
        <w:t xml:space="preserve"> полное наименование элемента/ атрибута и дополнительные сведения. Для</w:t>
      </w:r>
      <w:r w:rsidR="005C42B5" w:rsidRPr="001A033E">
        <w:rPr>
          <w:szCs w:val="28"/>
        </w:rPr>
        <w:t xml:space="preserve"> элементов, принимающих значения из классификатора (кодового словаря), ограниченного перечня, указывается соответствующее сокращенное наименование классификатора (кодового словаря) или перечень его возможных значений или ссылка на таблицу классификатора (кодового словаря).</w:t>
      </w:r>
    </w:p>
    <w:p w14:paraId="1EC8B8F6" w14:textId="20841423" w:rsidR="00C55171" w:rsidRPr="001A033E" w:rsidRDefault="00CD5EE9" w:rsidP="00C55171">
      <w:pPr>
        <w:spacing w:line="360" w:lineRule="auto"/>
        <w:ind w:firstLine="720"/>
        <w:jc w:val="both"/>
        <w:rPr>
          <w:rFonts w:eastAsia="SimSun"/>
          <w:szCs w:val="28"/>
        </w:rPr>
      </w:pPr>
      <w:r w:rsidRPr="001A033E">
        <w:rPr>
          <w:szCs w:val="28"/>
        </w:rPr>
        <w:t>1.5.</w:t>
      </w:r>
      <w:r w:rsidR="00C55171" w:rsidRPr="001A033E">
        <w:rPr>
          <w:szCs w:val="28"/>
        </w:rPr>
        <w:t xml:space="preserve"> </w:t>
      </w:r>
      <w:r w:rsidR="00C55171" w:rsidRPr="001A033E">
        <w:rPr>
          <w:b/>
          <w:szCs w:val="28"/>
        </w:rPr>
        <w:t xml:space="preserve">Имя файла </w:t>
      </w:r>
      <w:r w:rsidR="00EC1C18" w:rsidRPr="001A033E">
        <w:rPr>
          <w:b/>
          <w:szCs w:val="28"/>
        </w:rPr>
        <w:t>сообщения налогового органа</w:t>
      </w:r>
      <w:r w:rsidR="00C55171" w:rsidRPr="001A033E">
        <w:rPr>
          <w:b/>
          <w:szCs w:val="28"/>
        </w:rPr>
        <w:t xml:space="preserve"> </w:t>
      </w:r>
      <w:r w:rsidR="00C55171" w:rsidRPr="001A033E">
        <w:rPr>
          <w:rFonts w:eastAsia="SimSun"/>
          <w:szCs w:val="28"/>
        </w:rPr>
        <w:t>должно иметь следующий вид:</w:t>
      </w:r>
    </w:p>
    <w:p w14:paraId="156C65D9" w14:textId="528AFA5C" w:rsidR="00C55171" w:rsidRPr="001A033E" w:rsidRDefault="00C55171" w:rsidP="00C55171">
      <w:pPr>
        <w:pStyle w:val="1256"/>
      </w:pPr>
      <w:r w:rsidRPr="001A033E">
        <w:t>&lt;R</w:t>
      </w:r>
      <w:r w:rsidRPr="001A033E">
        <w:rPr>
          <w:lang w:val="en-US"/>
        </w:rPr>
        <w:t>RR</w:t>
      </w:r>
      <w:proofErr w:type="spellStart"/>
      <w:r w:rsidRPr="001A033E">
        <w:t>abbbbbbb_ККККDDDDDDDD_NNNNNN.www</w:t>
      </w:r>
      <w:proofErr w:type="spellEnd"/>
      <w:r w:rsidRPr="001A033E">
        <w:t>&gt;,</w:t>
      </w:r>
    </w:p>
    <w:p w14:paraId="7A8BFD4F" w14:textId="77777777" w:rsidR="00C55171" w:rsidRPr="001A033E" w:rsidRDefault="00C55171" w:rsidP="00C55171">
      <w:pPr>
        <w:pStyle w:val="1256"/>
      </w:pPr>
      <w:r w:rsidRPr="001A033E">
        <w:t>где:</w:t>
      </w:r>
    </w:p>
    <w:p w14:paraId="6781CAD7" w14:textId="77777777" w:rsidR="00C55171" w:rsidRPr="001A033E" w:rsidRDefault="00C55171" w:rsidP="00C55171">
      <w:pPr>
        <w:pStyle w:val="1256"/>
      </w:pPr>
      <w:r w:rsidRPr="001A033E">
        <w:t>R</w:t>
      </w:r>
      <w:r w:rsidRPr="001A033E">
        <w:rPr>
          <w:lang w:val="en-US"/>
        </w:rPr>
        <w:t>RR</w:t>
      </w:r>
      <w:r w:rsidRPr="001A033E">
        <w:t xml:space="preserve"> - </w:t>
      </w:r>
      <w:r w:rsidRPr="001A033E">
        <w:rPr>
          <w:rFonts w:eastAsia="SimSun"/>
          <w:szCs w:val="28"/>
        </w:rPr>
        <w:t>префикс, определяющий тип сообщения</w:t>
      </w:r>
      <w:r w:rsidRPr="001A033E">
        <w:t xml:space="preserve"> (латинскими буквами);</w:t>
      </w:r>
    </w:p>
    <w:p w14:paraId="794F7FC8" w14:textId="31C8BFEF" w:rsidR="00C55171" w:rsidRPr="001A033E" w:rsidRDefault="00C55171" w:rsidP="00C55171">
      <w:pPr>
        <w:pStyle w:val="1256"/>
      </w:pPr>
      <w:r w:rsidRPr="001A033E">
        <w:t>а = 1 для первичного файла;</w:t>
      </w:r>
    </w:p>
    <w:p w14:paraId="79E60826" w14:textId="7D780B43" w:rsidR="00C55171" w:rsidRPr="001A033E" w:rsidRDefault="00C55171" w:rsidP="00C55171">
      <w:pPr>
        <w:pStyle w:val="1256"/>
      </w:pPr>
      <w:r w:rsidRPr="001A033E">
        <w:t>а = 2, 3, 4, 5, 6, 7, 8, 9 для исправленного файла;</w:t>
      </w:r>
    </w:p>
    <w:p w14:paraId="08D39A9C" w14:textId="13470736" w:rsidR="00C55171" w:rsidRPr="001A033E" w:rsidRDefault="00C55171" w:rsidP="00C55171">
      <w:pPr>
        <w:pStyle w:val="1256"/>
      </w:pPr>
      <w:proofErr w:type="spellStart"/>
      <w:r w:rsidRPr="001A033E">
        <w:t>bbbbbbb</w:t>
      </w:r>
      <w:proofErr w:type="spellEnd"/>
      <w:r w:rsidRPr="001A033E">
        <w:t xml:space="preserve"> - код банка </w:t>
      </w:r>
      <w:r w:rsidRPr="00586602">
        <w:t>(филиала банка),</w:t>
      </w:r>
      <w:r w:rsidRPr="001A033E">
        <w:t xml:space="preserve"> </w:t>
      </w:r>
      <w:r w:rsidR="009C61F6" w:rsidRPr="001A033E">
        <w:t>подразделения</w:t>
      </w:r>
      <w:r w:rsidRPr="001A033E">
        <w:t xml:space="preserve"> Банка России, </w:t>
      </w:r>
      <w:r w:rsidR="00292CAC" w:rsidRPr="001A033E">
        <w:t>оператора платформы цифрового рубля</w:t>
      </w:r>
      <w:r w:rsidRPr="001A033E">
        <w:t>, включающий с 3 по 9 разряды банковского идентификационного кода (БИК) участника расчетов на территории Российской Федерации в соответствии со Справочником банковских идентификационных кодов участников расчетов, осуществляющих платежи через расчетную сеть Банка России (да</w:t>
      </w:r>
      <w:r w:rsidR="00C44C4A" w:rsidRPr="001A033E">
        <w:t>лее - код банка</w:t>
      </w:r>
      <w:r w:rsidRPr="001A033E">
        <w:t>);</w:t>
      </w:r>
    </w:p>
    <w:p w14:paraId="38DF0F71" w14:textId="77777777" w:rsidR="00C55171" w:rsidRPr="001A033E" w:rsidRDefault="00C55171" w:rsidP="00C55171">
      <w:pPr>
        <w:pStyle w:val="1256"/>
      </w:pPr>
      <w:r w:rsidRPr="001A033E">
        <w:t xml:space="preserve">КККК - код налогового органа, направившего </w:t>
      </w:r>
      <w:r w:rsidR="00EC1C18" w:rsidRPr="001A033E">
        <w:t>сообщение</w:t>
      </w:r>
      <w:r w:rsidRPr="001A033E">
        <w:t>, в соответствии со Справочником кодов обозначений налоговых органов для целей учета налогоплательщиков (далее - СОУН) (4 символа с лидирующими нулями);</w:t>
      </w:r>
    </w:p>
    <w:p w14:paraId="60602170" w14:textId="77777777" w:rsidR="00C55171" w:rsidRPr="001A033E" w:rsidRDefault="00C55171" w:rsidP="00C55171">
      <w:pPr>
        <w:pStyle w:val="1256"/>
      </w:pPr>
      <w:r w:rsidRPr="001A033E">
        <w:t xml:space="preserve">DDDDDDDD - дата </w:t>
      </w:r>
      <w:r w:rsidR="00104CBB" w:rsidRPr="001A033E">
        <w:t>направления</w:t>
      </w:r>
      <w:r w:rsidR="00841B09" w:rsidRPr="001A033E">
        <w:t xml:space="preserve"> </w:t>
      </w:r>
      <w:r w:rsidRPr="001A033E">
        <w:t xml:space="preserve">файла </w:t>
      </w:r>
      <w:r w:rsidR="00EC1C18" w:rsidRPr="001A033E">
        <w:t xml:space="preserve">сообщения </w:t>
      </w:r>
      <w:r w:rsidRPr="001A033E">
        <w:t>в формате: год (4 символа), месяц (2 символа), день (2 символа);</w:t>
      </w:r>
    </w:p>
    <w:p w14:paraId="62EFB926" w14:textId="25D749AB" w:rsidR="00C55171" w:rsidRPr="001A033E" w:rsidRDefault="00C55171" w:rsidP="00C55171">
      <w:pPr>
        <w:pStyle w:val="1256"/>
      </w:pPr>
      <w:r w:rsidRPr="001A033E">
        <w:t xml:space="preserve">NNNNNN - порядковый номер файла в </w:t>
      </w:r>
      <w:r w:rsidR="00567994" w:rsidRPr="001A033E">
        <w:t>течение дня</w:t>
      </w:r>
      <w:r w:rsidRPr="001A033E">
        <w:t xml:space="preserve"> (6 цифр с лидирующими нулями, начиная с 1);</w:t>
      </w:r>
    </w:p>
    <w:p w14:paraId="219EE37D" w14:textId="01550892" w:rsidR="00C55171" w:rsidRPr="001A033E" w:rsidRDefault="00C55171" w:rsidP="00C55171">
      <w:pPr>
        <w:pStyle w:val="1256"/>
      </w:pPr>
      <w:proofErr w:type="spellStart"/>
      <w:r w:rsidRPr="001A033E">
        <w:t>www</w:t>
      </w:r>
      <w:proofErr w:type="spellEnd"/>
      <w:r w:rsidRPr="001A033E">
        <w:t xml:space="preserve"> = </w:t>
      </w:r>
      <w:r w:rsidRPr="001A033E">
        <w:rPr>
          <w:lang w:val="en-US"/>
        </w:rPr>
        <w:t>xml</w:t>
      </w:r>
      <w:r w:rsidRPr="001A033E">
        <w:t xml:space="preserve"> в наименовании файла в электронном виде</w:t>
      </w:r>
      <w:r w:rsidR="0081255D">
        <w:t>.</w:t>
      </w:r>
    </w:p>
    <w:p w14:paraId="31B4F696" w14:textId="77777777" w:rsidR="00300DF3" w:rsidRPr="001A033E" w:rsidRDefault="00300DF3" w:rsidP="005C42B5">
      <w:pPr>
        <w:spacing w:line="360" w:lineRule="auto"/>
        <w:ind w:firstLine="720"/>
        <w:jc w:val="both"/>
        <w:rPr>
          <w:szCs w:val="28"/>
        </w:rPr>
      </w:pPr>
    </w:p>
    <w:p w14:paraId="0664951D" w14:textId="77777777" w:rsidR="00300DF3" w:rsidRPr="001A033E" w:rsidRDefault="00C55171" w:rsidP="00300DF3">
      <w:pPr>
        <w:spacing w:line="360" w:lineRule="auto"/>
        <w:ind w:firstLine="720"/>
        <w:jc w:val="both"/>
        <w:rPr>
          <w:szCs w:val="28"/>
        </w:rPr>
      </w:pPr>
      <w:r w:rsidRPr="001A033E">
        <w:rPr>
          <w:szCs w:val="28"/>
        </w:rPr>
        <w:lastRenderedPageBreak/>
        <w:t>1.</w:t>
      </w:r>
      <w:r w:rsidR="005E2A38" w:rsidRPr="001A033E">
        <w:rPr>
          <w:szCs w:val="28"/>
        </w:rPr>
        <w:t>6</w:t>
      </w:r>
      <w:r w:rsidRPr="001A033E">
        <w:rPr>
          <w:szCs w:val="28"/>
        </w:rPr>
        <w:t xml:space="preserve">. </w:t>
      </w:r>
      <w:r w:rsidR="00300DF3" w:rsidRPr="001A033E">
        <w:rPr>
          <w:b/>
          <w:szCs w:val="28"/>
        </w:rPr>
        <w:t>Имя файла, содержащего XML схему</w:t>
      </w:r>
      <w:r w:rsidR="00300DF3" w:rsidRPr="001A033E">
        <w:rPr>
          <w:szCs w:val="28"/>
        </w:rPr>
        <w:t xml:space="preserve"> файла обмена, должно иметь следующий вид:</w:t>
      </w:r>
    </w:p>
    <w:p w14:paraId="5BB92AFD" w14:textId="79276630" w:rsidR="00300DF3" w:rsidRPr="001A033E" w:rsidRDefault="00300DF3" w:rsidP="00300DF3">
      <w:pPr>
        <w:spacing w:line="360" w:lineRule="auto"/>
        <w:ind w:firstLine="720"/>
        <w:jc w:val="both"/>
        <w:rPr>
          <w:szCs w:val="28"/>
        </w:rPr>
      </w:pPr>
      <w:r w:rsidRPr="001A033E">
        <w:rPr>
          <w:szCs w:val="28"/>
        </w:rPr>
        <w:t>R</w:t>
      </w:r>
      <w:r w:rsidR="00EC1C18" w:rsidRPr="001A033E">
        <w:rPr>
          <w:szCs w:val="28"/>
          <w:lang w:val="en-US"/>
        </w:rPr>
        <w:t>RR</w:t>
      </w:r>
      <w:r w:rsidRPr="001A033E">
        <w:rPr>
          <w:szCs w:val="28"/>
        </w:rPr>
        <w:t>_N</w:t>
      </w:r>
      <w:r w:rsidR="009E3903" w:rsidRPr="001A033E">
        <w:rPr>
          <w:szCs w:val="28"/>
        </w:rPr>
        <w:t>,</w:t>
      </w:r>
      <w:r w:rsidRPr="001A033E">
        <w:rPr>
          <w:szCs w:val="28"/>
        </w:rPr>
        <w:t xml:space="preserve"> где:</w:t>
      </w:r>
    </w:p>
    <w:p w14:paraId="69B30140" w14:textId="77777777" w:rsidR="00300DF3" w:rsidRPr="001A033E" w:rsidRDefault="00300DF3" w:rsidP="00300DF3">
      <w:pPr>
        <w:spacing w:line="360" w:lineRule="auto"/>
        <w:ind w:firstLine="720"/>
        <w:jc w:val="both"/>
        <w:rPr>
          <w:szCs w:val="28"/>
        </w:rPr>
      </w:pPr>
      <w:r w:rsidRPr="001A033E">
        <w:rPr>
          <w:szCs w:val="28"/>
        </w:rPr>
        <w:t>R</w:t>
      </w:r>
      <w:r w:rsidR="00EC1C18" w:rsidRPr="001A033E">
        <w:rPr>
          <w:szCs w:val="28"/>
          <w:lang w:val="en-US"/>
        </w:rPr>
        <w:t>RR</w:t>
      </w:r>
      <w:r w:rsidRPr="001A033E">
        <w:rPr>
          <w:szCs w:val="28"/>
        </w:rPr>
        <w:t xml:space="preserve"> - префикс, определяющий тип файла;</w:t>
      </w:r>
    </w:p>
    <w:p w14:paraId="2E22D446" w14:textId="77777777" w:rsidR="009E3903" w:rsidRPr="001A033E" w:rsidRDefault="00300DF3" w:rsidP="00300DF3">
      <w:pPr>
        <w:spacing w:line="360" w:lineRule="auto"/>
        <w:ind w:firstLine="720"/>
        <w:jc w:val="both"/>
        <w:rPr>
          <w:szCs w:val="28"/>
        </w:rPr>
      </w:pPr>
      <w:r w:rsidRPr="001A033E">
        <w:rPr>
          <w:szCs w:val="28"/>
        </w:rPr>
        <w:t>N – идентификационный номер версии схемы файла обмена.</w:t>
      </w:r>
    </w:p>
    <w:p w14:paraId="3A878C2F" w14:textId="1E9D8301" w:rsidR="009D64DC" w:rsidRPr="001A033E" w:rsidRDefault="00300DF3" w:rsidP="00863CF5">
      <w:pPr>
        <w:spacing w:line="360" w:lineRule="auto"/>
        <w:ind w:firstLine="720"/>
        <w:jc w:val="both"/>
      </w:pPr>
      <w:r w:rsidRPr="001A033E">
        <w:rPr>
          <w:szCs w:val="28"/>
        </w:rPr>
        <w:t xml:space="preserve">Расширение имени файла – </w:t>
      </w:r>
      <w:proofErr w:type="spellStart"/>
      <w:r w:rsidRPr="001A033E">
        <w:rPr>
          <w:szCs w:val="28"/>
        </w:rPr>
        <w:t>xsd</w:t>
      </w:r>
      <w:proofErr w:type="spellEnd"/>
      <w:r w:rsidRPr="001A033E">
        <w:rPr>
          <w:szCs w:val="28"/>
        </w:rPr>
        <w:t>.</w:t>
      </w:r>
    </w:p>
    <w:p w14:paraId="1C2E23C7" w14:textId="77777777" w:rsidR="009E3903" w:rsidRPr="001A033E" w:rsidRDefault="00214039" w:rsidP="00BE3BA9">
      <w:pPr>
        <w:pStyle w:val="1"/>
      </w:pPr>
      <w:bookmarkStart w:id="6" w:name="_Toc420790513"/>
      <w:bookmarkStart w:id="7" w:name="_Toc127793538"/>
      <w:bookmarkStart w:id="8" w:name="_Toc199347652"/>
      <w:r w:rsidRPr="001A033E">
        <w:lastRenderedPageBreak/>
        <w:t>Описание форматов электронных документов</w:t>
      </w:r>
      <w:bookmarkStart w:id="9" w:name="_Toc353381523"/>
      <w:bookmarkStart w:id="10" w:name="_Toc353384819"/>
      <w:bookmarkStart w:id="11" w:name="_Toc353384835"/>
      <w:bookmarkStart w:id="12" w:name="_Toc353964573"/>
      <w:bookmarkStart w:id="13" w:name="_Toc355459564"/>
      <w:bookmarkStart w:id="14" w:name="_Toc366684429"/>
      <w:bookmarkStart w:id="15" w:name="_Toc371427293"/>
      <w:bookmarkStart w:id="16" w:name="_Toc371427323"/>
      <w:bookmarkStart w:id="17" w:name="_Toc400701652"/>
      <w:bookmarkStart w:id="18" w:name="_Toc405970016"/>
      <w:bookmarkStart w:id="19" w:name="_Toc409603944"/>
      <w:bookmarkStart w:id="20" w:name="_Toc419205653"/>
      <w:bookmarkStart w:id="21" w:name="_Toc420790515"/>
      <w:bookmarkStart w:id="22" w:name="_Toc42079051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0D9995E" w14:textId="26EC556C" w:rsidR="008832FB" w:rsidRPr="001A033E" w:rsidRDefault="00B1528E" w:rsidP="00AC2CDF">
      <w:pPr>
        <w:pStyle w:val="2"/>
      </w:pPr>
      <w:bookmarkStart w:id="23" w:name="_Toc127793539"/>
      <w:bookmarkStart w:id="24" w:name="_Toc199347653"/>
      <w:r w:rsidRPr="001A033E">
        <w:t xml:space="preserve">Решение </w:t>
      </w:r>
      <w:r w:rsidR="00B07768" w:rsidRPr="001A033E">
        <w:t xml:space="preserve">о приостановлении операций по счетам </w:t>
      </w:r>
      <w:r w:rsidR="0077523C" w:rsidRPr="001A033E">
        <w:t>налогоплательщика (плательщика сбора,</w:t>
      </w:r>
      <w:r w:rsidR="00F96392" w:rsidRPr="001A033E">
        <w:t xml:space="preserve"> плательщика страховых взносов,</w:t>
      </w:r>
      <w:r w:rsidR="0077523C" w:rsidRPr="001A033E">
        <w:t xml:space="preserve"> налогового агента)</w:t>
      </w:r>
      <w:r w:rsidR="00B07768" w:rsidRPr="001A033E">
        <w:t xml:space="preserve"> в банке</w:t>
      </w:r>
      <w:bookmarkEnd w:id="22"/>
      <w:r w:rsidR="003B4512" w:rsidRPr="001A033E">
        <w:t>, по счетам цифрового рубля и переводов его электронных денежных средств</w:t>
      </w:r>
      <w:bookmarkEnd w:id="23"/>
      <w:bookmarkEnd w:id="24"/>
    </w:p>
    <w:p w14:paraId="7228BF77" w14:textId="39798567" w:rsidR="009E3903" w:rsidRPr="001A033E" w:rsidRDefault="00B07768" w:rsidP="008E4F62">
      <w:pPr>
        <w:pStyle w:val="1256"/>
      </w:pPr>
      <w:bookmarkStart w:id="25" w:name="_Hlk183290956"/>
      <w:r w:rsidRPr="001A033E">
        <w:t xml:space="preserve">Решение налогового органа о приостановлении операций по счетам налогоплательщика (плательщика </w:t>
      </w:r>
      <w:r w:rsidR="00F27F37" w:rsidRPr="001A033E">
        <w:t>сбора,</w:t>
      </w:r>
      <w:r w:rsidRPr="001A033E">
        <w:t xml:space="preserve"> </w:t>
      </w:r>
      <w:r w:rsidR="00F96392" w:rsidRPr="001A033E">
        <w:t xml:space="preserve">плательщика страховых взносов, </w:t>
      </w:r>
      <w:r w:rsidRPr="001A033E">
        <w:t>налогового агента</w:t>
      </w:r>
      <w:r w:rsidR="0077523C" w:rsidRPr="001A033E">
        <w:t>)</w:t>
      </w:r>
      <w:r w:rsidRPr="001A033E">
        <w:t xml:space="preserve"> в банке, </w:t>
      </w:r>
      <w:r w:rsidR="003B4512" w:rsidRPr="001A033E">
        <w:t>по счетам цифрового рубля и переводов его электронных денежных средств</w:t>
      </w:r>
      <w:r w:rsidR="003B4512" w:rsidRPr="001A033E" w:rsidDel="003B4512">
        <w:t xml:space="preserve"> </w:t>
      </w:r>
      <w:bookmarkEnd w:id="25"/>
      <w:r w:rsidRPr="001A033E">
        <w:t>(далее - Решение</w:t>
      </w:r>
      <w:r w:rsidR="00CC3570" w:rsidRPr="001A033E">
        <w:t xml:space="preserve"> </w:t>
      </w:r>
      <w:r w:rsidR="00A86EC4" w:rsidRPr="001A033E">
        <w:t>о приостановлении операций и переводов</w:t>
      </w:r>
      <w:r w:rsidRPr="001A033E">
        <w:t xml:space="preserve">) формируется в налоговом органе по месту учета налогоплательщика в соответствии со статьей 76 Налогового кодекса Российской Федерации, </w:t>
      </w:r>
      <w:r w:rsidRPr="001A033E">
        <w:rPr>
          <w:bCs/>
          <w:szCs w:val="24"/>
        </w:rPr>
        <w:t>Приказом ФНС России</w:t>
      </w:r>
      <w:r w:rsidRPr="001A033E">
        <w:t xml:space="preserve"> </w:t>
      </w:r>
      <w:r w:rsidR="00000143" w:rsidRPr="001A033E">
        <w:rPr>
          <w:bCs/>
          <w:szCs w:val="24"/>
        </w:rPr>
        <w:t>№ </w:t>
      </w:r>
      <w:r w:rsidR="00CE08CF" w:rsidRPr="001A033E">
        <w:rPr>
          <w:bCs/>
          <w:szCs w:val="24"/>
        </w:rPr>
        <w:t>ЕД-7-8/583@</w:t>
      </w:r>
      <w:r w:rsidRPr="001A033E">
        <w:t xml:space="preserve"> и направляется в банк</w:t>
      </w:r>
      <w:r w:rsidR="008E00B1" w:rsidRPr="001A033E">
        <w:t>, оператору платформы цифрового рубля</w:t>
      </w:r>
      <w:r w:rsidR="0063071C" w:rsidRPr="001A033E">
        <w:rPr>
          <w:szCs w:val="24"/>
        </w:rPr>
        <w:t xml:space="preserve"> </w:t>
      </w:r>
      <w:r w:rsidRPr="001A033E">
        <w:t>или</w:t>
      </w:r>
      <w:r w:rsidR="009E3903" w:rsidRPr="001A033E">
        <w:t xml:space="preserve"> </w:t>
      </w:r>
      <w:r w:rsidR="00A734C0" w:rsidRPr="001A033E">
        <w:t xml:space="preserve">в </w:t>
      </w:r>
      <w:r w:rsidR="00EF26BC" w:rsidRPr="001A033E">
        <w:t>подразделен</w:t>
      </w:r>
      <w:r w:rsidRPr="001A033E">
        <w:t>ие Банка России.</w:t>
      </w:r>
    </w:p>
    <w:p w14:paraId="4CBF1E83" w14:textId="7E392AB8" w:rsidR="00182D7E" w:rsidRPr="001A033E" w:rsidRDefault="00266A7F" w:rsidP="00AC2CDF">
      <w:pPr>
        <w:pStyle w:val="3"/>
      </w:pPr>
      <w:r w:rsidRPr="001A033E">
        <w:t>Структура наименования файла</w:t>
      </w:r>
    </w:p>
    <w:p w14:paraId="5B025A16" w14:textId="15191E17" w:rsidR="00267FCA" w:rsidRPr="001A033E" w:rsidRDefault="00267FCA" w:rsidP="00267FCA">
      <w:pPr>
        <w:pStyle w:val="1256"/>
      </w:pPr>
      <w:r w:rsidRPr="001A033E">
        <w:t>&lt;R</w:t>
      </w:r>
      <w:r w:rsidRPr="001A033E">
        <w:rPr>
          <w:lang w:val="en-US"/>
        </w:rPr>
        <w:t>PO</w:t>
      </w:r>
      <w:proofErr w:type="spellStart"/>
      <w:r w:rsidRPr="001A033E">
        <w:t>abbbbbbb_ККККDDDDDDDD_NNNNNN.www</w:t>
      </w:r>
      <w:proofErr w:type="spellEnd"/>
      <w:r w:rsidRPr="001A033E">
        <w:t>&gt;,</w:t>
      </w:r>
      <w:r w:rsidR="004E2F64" w:rsidRPr="001A033E">
        <w:t xml:space="preserve"> </w:t>
      </w:r>
      <w:r w:rsidRPr="001A033E">
        <w:t>где:</w:t>
      </w:r>
    </w:p>
    <w:p w14:paraId="0446D750" w14:textId="77777777" w:rsidR="00267FCA" w:rsidRPr="001A033E" w:rsidRDefault="00267FCA" w:rsidP="00267FCA">
      <w:pPr>
        <w:pStyle w:val="1256"/>
      </w:pPr>
      <w:r w:rsidRPr="001A033E">
        <w:t xml:space="preserve">RРО - </w:t>
      </w:r>
      <w:r w:rsidR="00EC1C18" w:rsidRPr="001A033E">
        <w:rPr>
          <w:rFonts w:eastAsia="SimSun"/>
          <w:szCs w:val="28"/>
        </w:rPr>
        <w:t xml:space="preserve">префикс, определяющий </w:t>
      </w:r>
      <w:r w:rsidRPr="001A033E">
        <w:t>решени</w:t>
      </w:r>
      <w:r w:rsidR="00EC1C18" w:rsidRPr="001A033E">
        <w:t>е</w:t>
      </w:r>
      <w:r w:rsidRPr="001A033E">
        <w:t xml:space="preserve"> о приостановлении операций </w:t>
      </w:r>
      <w:r w:rsidR="00677B01" w:rsidRPr="001A033E">
        <w:t xml:space="preserve">и </w:t>
      </w:r>
      <w:r w:rsidRPr="001A033E">
        <w:t xml:space="preserve">переводов </w:t>
      </w:r>
      <w:r w:rsidR="00F05C29" w:rsidRPr="001A033E">
        <w:t>(латинскими буквами).</w:t>
      </w:r>
    </w:p>
    <w:p w14:paraId="2CBEB8F5" w14:textId="2D1EF3DB" w:rsidR="00D46E6C" w:rsidRPr="001A033E" w:rsidRDefault="00D46E6C" w:rsidP="00D46E6C">
      <w:pPr>
        <w:pStyle w:val="1256"/>
      </w:pPr>
      <w:r w:rsidRPr="001A033E">
        <w:t>Имя файла, содержащего XML схему файла обмена: RРО_30</w:t>
      </w:r>
      <w:r w:rsidR="00E9708B" w:rsidRPr="001A033E">
        <w:t>3</w:t>
      </w:r>
      <w:r w:rsidRPr="001A033E">
        <w:t>.</w:t>
      </w:r>
      <w:proofErr w:type="spellStart"/>
      <w:r w:rsidRPr="001A033E">
        <w:rPr>
          <w:lang w:val="en-US"/>
        </w:rPr>
        <w:t>xsd</w:t>
      </w:r>
      <w:proofErr w:type="spellEnd"/>
      <w:r w:rsidRPr="001A033E">
        <w:t>.</w:t>
      </w:r>
    </w:p>
    <w:p w14:paraId="7AA7E3A1" w14:textId="77777777" w:rsidR="009E3903" w:rsidRPr="001A033E" w:rsidRDefault="00EC1C18" w:rsidP="00267FCA">
      <w:pPr>
        <w:pStyle w:val="1256"/>
      </w:pPr>
      <w:r w:rsidRPr="001A033E">
        <w:t>Остальные составные части имени файла имеют смысл, установленный п.</w:t>
      </w:r>
      <w:r w:rsidR="00CD5EE9" w:rsidRPr="001A033E">
        <w:t>1.5.</w:t>
      </w:r>
    </w:p>
    <w:p w14:paraId="0DA6A958" w14:textId="05828152" w:rsidR="00266A7F" w:rsidRPr="001A033E" w:rsidRDefault="00266A7F" w:rsidP="00AC2CDF">
      <w:pPr>
        <w:pStyle w:val="3"/>
      </w:pPr>
      <w:r w:rsidRPr="001A033E">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4"/>
        <w:gridCol w:w="1415"/>
        <w:gridCol w:w="4962"/>
      </w:tblGrid>
      <w:tr w:rsidR="001A033E" w:rsidRPr="001A033E" w14:paraId="0E36F0CD" w14:textId="77777777" w:rsidTr="00786B9C">
        <w:trPr>
          <w:tblHeader/>
        </w:trPr>
        <w:tc>
          <w:tcPr>
            <w:tcW w:w="1131" w:type="pct"/>
            <w:shd w:val="clear" w:color="auto" w:fill="F3F3F3"/>
            <w:vAlign w:val="center"/>
            <w:hideMark/>
          </w:tcPr>
          <w:p w14:paraId="4DBB5302" w14:textId="77777777" w:rsidR="005C42B5" w:rsidRPr="001A033E" w:rsidRDefault="005C42B5" w:rsidP="00267FCA">
            <w:pPr>
              <w:keepNext/>
              <w:keepLines/>
              <w:spacing w:before="120" w:after="120"/>
              <w:jc w:val="center"/>
              <w:rPr>
                <w:b/>
                <w:bCs/>
                <w:sz w:val="22"/>
                <w:szCs w:val="22"/>
              </w:rPr>
            </w:pPr>
            <w:r w:rsidRPr="001A033E">
              <w:rPr>
                <w:b/>
                <w:bCs/>
                <w:sz w:val="22"/>
                <w:szCs w:val="22"/>
              </w:rPr>
              <w:t>Имя элемента/атрибута</w:t>
            </w:r>
          </w:p>
        </w:tc>
        <w:tc>
          <w:tcPr>
            <w:tcW w:w="584" w:type="pct"/>
            <w:shd w:val="clear" w:color="auto" w:fill="F3F3F3"/>
            <w:vAlign w:val="center"/>
            <w:hideMark/>
          </w:tcPr>
          <w:p w14:paraId="266C5CDA" w14:textId="77777777" w:rsidR="005C42B5" w:rsidRPr="001A033E" w:rsidRDefault="004D1BD9" w:rsidP="00267FCA">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w:t>
            </w:r>
          </w:p>
        </w:tc>
        <w:tc>
          <w:tcPr>
            <w:tcW w:w="729" w:type="pct"/>
            <w:shd w:val="clear" w:color="auto" w:fill="F3F3F3"/>
            <w:vAlign w:val="center"/>
          </w:tcPr>
          <w:p w14:paraId="2632EAF8" w14:textId="77777777" w:rsidR="005C42B5" w:rsidRPr="001A033E" w:rsidRDefault="005C42B5" w:rsidP="00267FCA">
            <w:pPr>
              <w:keepNext/>
              <w:keepLines/>
              <w:spacing w:before="120" w:after="120"/>
              <w:jc w:val="center"/>
              <w:rPr>
                <w:b/>
                <w:bCs/>
                <w:sz w:val="22"/>
                <w:szCs w:val="22"/>
              </w:rPr>
            </w:pPr>
            <w:r w:rsidRPr="001A033E">
              <w:rPr>
                <w:b/>
                <w:bCs/>
                <w:sz w:val="22"/>
                <w:szCs w:val="22"/>
              </w:rPr>
              <w:t>Формат</w:t>
            </w:r>
          </w:p>
        </w:tc>
        <w:tc>
          <w:tcPr>
            <w:tcW w:w="2556" w:type="pct"/>
            <w:shd w:val="clear" w:color="auto" w:fill="F3F3F3"/>
            <w:vAlign w:val="center"/>
            <w:hideMark/>
          </w:tcPr>
          <w:p w14:paraId="0A6CE26C" w14:textId="77777777" w:rsidR="005C42B5" w:rsidRPr="001A033E" w:rsidRDefault="005C42B5" w:rsidP="00267FCA">
            <w:pPr>
              <w:keepNext/>
              <w:keepLines/>
              <w:spacing w:before="120" w:after="120"/>
              <w:jc w:val="center"/>
              <w:rPr>
                <w:b/>
                <w:bCs/>
                <w:sz w:val="22"/>
                <w:szCs w:val="22"/>
              </w:rPr>
            </w:pPr>
            <w:r w:rsidRPr="001A033E">
              <w:rPr>
                <w:b/>
                <w:bCs/>
                <w:sz w:val="22"/>
                <w:szCs w:val="22"/>
              </w:rPr>
              <w:t>Описание элемента/ атрибута</w:t>
            </w:r>
          </w:p>
        </w:tc>
      </w:tr>
      <w:tr w:rsidR="001A033E" w:rsidRPr="001A033E" w14:paraId="4696D727" w14:textId="77777777" w:rsidTr="00786B9C">
        <w:tc>
          <w:tcPr>
            <w:tcW w:w="1131" w:type="pct"/>
            <w:shd w:val="clear" w:color="auto" w:fill="FFFFFF"/>
            <w:hideMark/>
          </w:tcPr>
          <w:p w14:paraId="6CC09859" w14:textId="77777777" w:rsidR="00F86A06" w:rsidRPr="001A033E" w:rsidRDefault="00F86A06" w:rsidP="0053266A">
            <w:pPr>
              <w:rPr>
                <w:rFonts w:eastAsia="Calibri"/>
                <w:sz w:val="22"/>
                <w:szCs w:val="22"/>
                <w:lang w:eastAsia="en-US"/>
              </w:rPr>
            </w:pPr>
            <w:r w:rsidRPr="001A033E">
              <w:rPr>
                <w:rFonts w:eastAsia="Calibri"/>
                <w:b/>
                <w:bCs/>
                <w:sz w:val="22"/>
                <w:szCs w:val="22"/>
                <w:lang w:eastAsia="en-US"/>
              </w:rPr>
              <w:t>Файл</w:t>
            </w:r>
          </w:p>
        </w:tc>
        <w:tc>
          <w:tcPr>
            <w:tcW w:w="584" w:type="pct"/>
            <w:shd w:val="clear" w:color="auto" w:fill="FFFFFF"/>
            <w:hideMark/>
          </w:tcPr>
          <w:p w14:paraId="33A19128" w14:textId="77777777" w:rsidR="00F86A06" w:rsidRPr="001A033E" w:rsidRDefault="00F86A06" w:rsidP="0053266A">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584A8B10" w14:textId="77777777" w:rsidR="00F86A06" w:rsidRPr="001A033E" w:rsidRDefault="00F86A06" w:rsidP="0053266A">
            <w:pPr>
              <w:jc w:val="center"/>
              <w:rPr>
                <w:rFonts w:eastAsia="Calibri"/>
                <w:iCs/>
                <w:sz w:val="22"/>
                <w:szCs w:val="22"/>
                <w:lang w:eastAsia="en-US"/>
              </w:rPr>
            </w:pPr>
          </w:p>
        </w:tc>
        <w:tc>
          <w:tcPr>
            <w:tcW w:w="2556" w:type="pct"/>
            <w:shd w:val="clear" w:color="auto" w:fill="FFFFFF"/>
            <w:hideMark/>
          </w:tcPr>
          <w:p w14:paraId="3EC5D55B" w14:textId="77777777" w:rsidR="00F86A06" w:rsidRPr="001A033E" w:rsidRDefault="00F86A06" w:rsidP="00DD7868">
            <w:pPr>
              <w:rPr>
                <w:rFonts w:eastAsia="Calibri"/>
                <w:sz w:val="22"/>
                <w:szCs w:val="22"/>
                <w:lang w:eastAsia="en-US"/>
              </w:rPr>
            </w:pPr>
            <w:r w:rsidRPr="001A033E">
              <w:rPr>
                <w:rFonts w:eastAsia="Calibri"/>
                <w:sz w:val="22"/>
                <w:szCs w:val="22"/>
                <w:lang w:eastAsia="en-US"/>
              </w:rPr>
              <w:t xml:space="preserve">Файл </w:t>
            </w:r>
            <w:r w:rsidR="00DD7868" w:rsidRPr="001A033E">
              <w:rPr>
                <w:rFonts w:eastAsia="Calibri"/>
                <w:sz w:val="22"/>
                <w:szCs w:val="22"/>
                <w:lang w:eastAsia="en-US"/>
              </w:rPr>
              <w:t>Э</w:t>
            </w:r>
            <w:r w:rsidRPr="001A033E">
              <w:rPr>
                <w:rFonts w:eastAsia="Calibri"/>
                <w:sz w:val="22"/>
                <w:szCs w:val="22"/>
                <w:lang w:eastAsia="en-US"/>
              </w:rPr>
              <w:t>лектронного документа</w:t>
            </w:r>
          </w:p>
        </w:tc>
      </w:tr>
      <w:tr w:rsidR="001A033E" w:rsidRPr="001A033E" w14:paraId="46628519" w14:textId="77777777" w:rsidTr="00786B9C">
        <w:tc>
          <w:tcPr>
            <w:tcW w:w="1131" w:type="pct"/>
            <w:shd w:val="clear" w:color="auto" w:fill="FFFFFF"/>
            <w:hideMark/>
          </w:tcPr>
          <w:p w14:paraId="23C8DDDE" w14:textId="77777777" w:rsidR="005C42B5" w:rsidRPr="001A033E" w:rsidRDefault="005C42B5" w:rsidP="004C205E">
            <w:pPr>
              <w:ind w:left="240"/>
              <w:rPr>
                <w:rFonts w:eastAsia="Calibri"/>
                <w:sz w:val="22"/>
                <w:szCs w:val="22"/>
                <w:lang w:eastAsia="en-US"/>
              </w:rPr>
            </w:pPr>
            <w:proofErr w:type="spellStart"/>
            <w:r w:rsidRPr="001A033E">
              <w:rPr>
                <w:rFonts w:eastAsia="Calibri"/>
                <w:sz w:val="22"/>
                <w:szCs w:val="22"/>
                <w:lang w:eastAsia="en-US"/>
              </w:rPr>
              <w:t>ИдЭС</w:t>
            </w:r>
            <w:proofErr w:type="spellEnd"/>
          </w:p>
        </w:tc>
        <w:tc>
          <w:tcPr>
            <w:tcW w:w="584" w:type="pct"/>
            <w:shd w:val="clear" w:color="auto" w:fill="FFFFFF"/>
            <w:hideMark/>
          </w:tcPr>
          <w:p w14:paraId="6BF45A4C" w14:textId="77777777" w:rsidR="005C42B5" w:rsidRPr="001A033E" w:rsidRDefault="005C42B5" w:rsidP="00266A7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18390ED9" w14:textId="77777777" w:rsidR="005C42B5" w:rsidRPr="001A033E" w:rsidRDefault="00461F5B" w:rsidP="00AA2BEB">
            <w:pPr>
              <w:jc w:val="center"/>
              <w:rPr>
                <w:rFonts w:eastAsia="Calibri"/>
                <w:sz w:val="22"/>
                <w:szCs w:val="22"/>
                <w:lang w:eastAsia="en-US"/>
              </w:rPr>
            </w:pPr>
            <w:proofErr w:type="spellStart"/>
            <w:r w:rsidRPr="001A033E">
              <w:rPr>
                <w:rFonts w:eastAsia="Calibri"/>
                <w:sz w:val="22"/>
                <w:szCs w:val="22"/>
                <w:lang w:eastAsia="en-US"/>
              </w:rPr>
              <w:t>GUIDтип</w:t>
            </w:r>
            <w:proofErr w:type="spellEnd"/>
          </w:p>
        </w:tc>
        <w:tc>
          <w:tcPr>
            <w:tcW w:w="2556" w:type="pct"/>
            <w:shd w:val="clear" w:color="auto" w:fill="FFFFFF"/>
            <w:hideMark/>
          </w:tcPr>
          <w:p w14:paraId="5FFB4A69" w14:textId="77777777" w:rsidR="005C42B5" w:rsidRPr="001A033E" w:rsidRDefault="005C42B5" w:rsidP="00461F5B">
            <w:pPr>
              <w:rPr>
                <w:rFonts w:eastAsia="Calibri"/>
                <w:sz w:val="22"/>
                <w:szCs w:val="22"/>
                <w:lang w:eastAsia="en-US"/>
              </w:rPr>
            </w:pPr>
            <w:r w:rsidRPr="001A033E">
              <w:rPr>
                <w:rFonts w:eastAsia="Calibri"/>
                <w:sz w:val="22"/>
                <w:szCs w:val="22"/>
                <w:lang w:eastAsia="en-US"/>
              </w:rPr>
              <w:t xml:space="preserve">Уникальный идентификатор сообщения (GUID) </w:t>
            </w:r>
          </w:p>
        </w:tc>
      </w:tr>
      <w:tr w:rsidR="001A033E" w:rsidRPr="001A033E" w14:paraId="5DD1D5ED" w14:textId="77777777" w:rsidTr="00786B9C">
        <w:tc>
          <w:tcPr>
            <w:tcW w:w="1131" w:type="pct"/>
            <w:shd w:val="clear" w:color="auto" w:fill="FFFFFF"/>
          </w:tcPr>
          <w:p w14:paraId="4C98D996" w14:textId="77777777" w:rsidR="00843288" w:rsidRPr="001A033E" w:rsidRDefault="00843288" w:rsidP="00EC7D82">
            <w:pPr>
              <w:ind w:left="240"/>
              <w:rPr>
                <w:rFonts w:eastAsia="Calibri"/>
                <w:sz w:val="22"/>
                <w:szCs w:val="22"/>
                <w:lang w:eastAsia="en-US"/>
              </w:rPr>
            </w:pPr>
            <w:proofErr w:type="spellStart"/>
            <w:r w:rsidRPr="001A033E">
              <w:rPr>
                <w:rFonts w:eastAsia="Calibri"/>
                <w:sz w:val="22"/>
                <w:szCs w:val="22"/>
                <w:lang w:eastAsia="en-US"/>
              </w:rPr>
              <w:t>ТипИнф</w:t>
            </w:r>
            <w:proofErr w:type="spellEnd"/>
          </w:p>
        </w:tc>
        <w:tc>
          <w:tcPr>
            <w:tcW w:w="584" w:type="pct"/>
            <w:shd w:val="clear" w:color="auto" w:fill="FFFFFF"/>
          </w:tcPr>
          <w:p w14:paraId="1EE0309A" w14:textId="77777777" w:rsidR="00843288" w:rsidRPr="001A033E" w:rsidRDefault="00843288" w:rsidP="00EC7D82">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19B54702" w14:textId="05FF99D0" w:rsidR="00843288" w:rsidRPr="001A033E" w:rsidRDefault="00843288" w:rsidP="00DD5A84">
            <w:pPr>
              <w:pStyle w:val="a4"/>
              <w:jc w:val="center"/>
            </w:pPr>
            <w:r w:rsidRPr="001A033E">
              <w:t>T(</w:t>
            </w:r>
            <w:r w:rsidR="0034217F" w:rsidRPr="001A033E">
              <w:t>=</w:t>
            </w:r>
            <w:r w:rsidRPr="001A033E">
              <w:t>1</w:t>
            </w:r>
            <w:r w:rsidR="00DD5A84" w:rsidRPr="001A033E">
              <w:t>0</w:t>
            </w:r>
            <w:r w:rsidRPr="001A033E">
              <w:t>)</w:t>
            </w:r>
          </w:p>
        </w:tc>
        <w:tc>
          <w:tcPr>
            <w:tcW w:w="2556" w:type="pct"/>
            <w:shd w:val="clear" w:color="auto" w:fill="FFFFFF"/>
          </w:tcPr>
          <w:p w14:paraId="5A71E101" w14:textId="77777777" w:rsidR="00843288" w:rsidRPr="001A033E" w:rsidRDefault="00843288" w:rsidP="00245D3B">
            <w:pPr>
              <w:rPr>
                <w:rFonts w:eastAsia="Calibri"/>
                <w:sz w:val="22"/>
                <w:szCs w:val="22"/>
                <w:lang w:eastAsia="en-US"/>
              </w:rPr>
            </w:pPr>
            <w:r w:rsidRPr="001A033E">
              <w:rPr>
                <w:rFonts w:eastAsia="Calibri"/>
                <w:sz w:val="22"/>
                <w:szCs w:val="22"/>
                <w:lang w:eastAsia="en-US"/>
              </w:rPr>
              <w:t>Тип информации</w:t>
            </w:r>
            <w:r w:rsidR="00D46E6C" w:rsidRPr="001A033E">
              <w:rPr>
                <w:rFonts w:eastAsia="Calibri"/>
                <w:sz w:val="22"/>
                <w:szCs w:val="22"/>
                <w:lang w:eastAsia="en-US"/>
              </w:rPr>
              <w:t xml:space="preserve"> = </w:t>
            </w:r>
            <w:r w:rsidR="00D46E6C" w:rsidRPr="001A033E">
              <w:rPr>
                <w:rFonts w:eastAsia="Calibri"/>
                <w:sz w:val="22"/>
                <w:szCs w:val="22"/>
                <w:lang w:val="en-US" w:eastAsia="en-US"/>
              </w:rPr>
              <w:t>"</w:t>
            </w:r>
            <w:r w:rsidR="00245D3B" w:rsidRPr="001A033E">
              <w:rPr>
                <w:rFonts w:eastAsia="Calibri"/>
                <w:sz w:val="22"/>
                <w:szCs w:val="22"/>
                <w:lang w:eastAsia="en-US"/>
              </w:rPr>
              <w:t>РЕШНОПРИОС</w:t>
            </w:r>
            <w:r w:rsidR="00D46E6C" w:rsidRPr="001A033E">
              <w:rPr>
                <w:rFonts w:eastAsia="Calibri"/>
                <w:sz w:val="22"/>
                <w:szCs w:val="22"/>
                <w:lang w:val="en-US" w:eastAsia="en-US"/>
              </w:rPr>
              <w:t>"</w:t>
            </w:r>
          </w:p>
        </w:tc>
      </w:tr>
      <w:tr w:rsidR="001A033E" w:rsidRPr="001A033E" w14:paraId="60A48D45" w14:textId="77777777" w:rsidTr="00786B9C">
        <w:tc>
          <w:tcPr>
            <w:tcW w:w="1131" w:type="pct"/>
            <w:shd w:val="clear" w:color="auto" w:fill="FFFFFF"/>
            <w:hideMark/>
          </w:tcPr>
          <w:p w14:paraId="5608DAE2" w14:textId="77777777" w:rsidR="005C42B5" w:rsidRPr="001A033E" w:rsidRDefault="005C42B5" w:rsidP="00266A7F">
            <w:pPr>
              <w:ind w:left="240"/>
              <w:rPr>
                <w:rFonts w:eastAsia="Calibri"/>
                <w:sz w:val="22"/>
                <w:szCs w:val="22"/>
                <w:lang w:eastAsia="en-US"/>
              </w:rPr>
            </w:pPr>
            <w:proofErr w:type="spellStart"/>
            <w:r w:rsidRPr="001A033E">
              <w:rPr>
                <w:rFonts w:eastAsia="Calibri"/>
                <w:sz w:val="22"/>
                <w:szCs w:val="22"/>
                <w:lang w:eastAsia="en-US"/>
              </w:rPr>
              <w:t>ВерсПрог</w:t>
            </w:r>
            <w:proofErr w:type="spellEnd"/>
          </w:p>
        </w:tc>
        <w:tc>
          <w:tcPr>
            <w:tcW w:w="584" w:type="pct"/>
            <w:shd w:val="clear" w:color="auto" w:fill="FFFFFF"/>
            <w:hideMark/>
          </w:tcPr>
          <w:p w14:paraId="2CC1FE9F" w14:textId="77777777" w:rsidR="005C42B5" w:rsidRPr="001A033E" w:rsidRDefault="005C42B5" w:rsidP="00266A7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2951F088" w14:textId="77777777" w:rsidR="005C42B5" w:rsidRPr="001A033E" w:rsidRDefault="005C42B5" w:rsidP="00AA2BEB">
            <w:pPr>
              <w:jc w:val="center"/>
              <w:rPr>
                <w:rFonts w:eastAsia="Calibri"/>
                <w:sz w:val="22"/>
                <w:szCs w:val="22"/>
                <w:lang w:eastAsia="en-US"/>
              </w:rPr>
            </w:pPr>
            <w:r w:rsidRPr="001A033E">
              <w:rPr>
                <w:rFonts w:eastAsia="Calibri"/>
                <w:sz w:val="22"/>
                <w:szCs w:val="22"/>
                <w:lang w:eastAsia="en-US"/>
              </w:rPr>
              <w:t>T(1-40)</w:t>
            </w:r>
          </w:p>
        </w:tc>
        <w:tc>
          <w:tcPr>
            <w:tcW w:w="2556" w:type="pct"/>
            <w:shd w:val="clear" w:color="auto" w:fill="FFFFFF"/>
            <w:hideMark/>
          </w:tcPr>
          <w:p w14:paraId="478551EB" w14:textId="77777777" w:rsidR="005C42B5" w:rsidRPr="001A033E" w:rsidRDefault="005C42B5" w:rsidP="00AA2BEB">
            <w:pPr>
              <w:rPr>
                <w:rFonts w:eastAsia="Calibri"/>
                <w:sz w:val="22"/>
                <w:szCs w:val="22"/>
                <w:lang w:eastAsia="en-US"/>
              </w:rPr>
            </w:pPr>
            <w:r w:rsidRPr="001A033E">
              <w:rPr>
                <w:rFonts w:eastAsia="Calibri"/>
                <w:sz w:val="22"/>
                <w:szCs w:val="22"/>
                <w:lang w:eastAsia="en-US"/>
              </w:rPr>
              <w:t>Версия передающей программы: &lt;наименование&gt;&lt;пробел&gt;&lt;версия&gt;</w:t>
            </w:r>
          </w:p>
        </w:tc>
      </w:tr>
      <w:tr w:rsidR="001A033E" w:rsidRPr="001A033E" w14:paraId="7955DD0F" w14:textId="77777777" w:rsidTr="00786B9C">
        <w:tc>
          <w:tcPr>
            <w:tcW w:w="1131" w:type="pct"/>
            <w:shd w:val="clear" w:color="auto" w:fill="FFFFFF"/>
            <w:hideMark/>
          </w:tcPr>
          <w:p w14:paraId="23CC754C" w14:textId="77777777" w:rsidR="004436C2" w:rsidRPr="001A033E" w:rsidRDefault="004436C2" w:rsidP="00266A7F">
            <w:pPr>
              <w:ind w:left="240"/>
              <w:rPr>
                <w:rFonts w:eastAsia="Calibri"/>
                <w:sz w:val="22"/>
                <w:szCs w:val="22"/>
                <w:lang w:eastAsia="en-US"/>
              </w:rPr>
            </w:pPr>
            <w:proofErr w:type="spellStart"/>
            <w:r w:rsidRPr="001A033E">
              <w:rPr>
                <w:rFonts w:eastAsia="Calibri"/>
                <w:sz w:val="22"/>
                <w:szCs w:val="22"/>
                <w:lang w:eastAsia="en-US"/>
              </w:rPr>
              <w:t>ТелОтпр</w:t>
            </w:r>
            <w:proofErr w:type="spellEnd"/>
          </w:p>
        </w:tc>
        <w:tc>
          <w:tcPr>
            <w:tcW w:w="584" w:type="pct"/>
            <w:shd w:val="clear" w:color="auto" w:fill="FFFFFF"/>
            <w:hideMark/>
          </w:tcPr>
          <w:p w14:paraId="75BCA74B" w14:textId="77777777" w:rsidR="004436C2" w:rsidRPr="001A033E" w:rsidRDefault="004436C2" w:rsidP="00266A7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616ADB69" w14:textId="77777777" w:rsidR="004436C2" w:rsidRPr="001A033E" w:rsidRDefault="004436C2" w:rsidP="00630AB3">
            <w:pPr>
              <w:pStyle w:val="a4"/>
              <w:jc w:val="center"/>
            </w:pPr>
            <w:r w:rsidRPr="001A033E">
              <w:t>T(1-20)</w:t>
            </w:r>
          </w:p>
        </w:tc>
        <w:tc>
          <w:tcPr>
            <w:tcW w:w="2556" w:type="pct"/>
            <w:shd w:val="clear" w:color="auto" w:fill="FFFFFF"/>
            <w:hideMark/>
          </w:tcPr>
          <w:p w14:paraId="5B702C07" w14:textId="77777777" w:rsidR="004436C2" w:rsidRPr="001A033E" w:rsidRDefault="004436C2" w:rsidP="00AA2BEB">
            <w:pPr>
              <w:rPr>
                <w:rFonts w:eastAsia="Calibri"/>
                <w:sz w:val="22"/>
                <w:szCs w:val="22"/>
                <w:lang w:eastAsia="en-US"/>
              </w:rPr>
            </w:pPr>
            <w:r w:rsidRPr="001A033E">
              <w:rPr>
                <w:rFonts w:eastAsia="Calibri"/>
                <w:sz w:val="22"/>
                <w:szCs w:val="22"/>
                <w:lang w:eastAsia="en-US"/>
              </w:rPr>
              <w:t>Телефон отправителя: &lt;номер&gt;</w:t>
            </w:r>
          </w:p>
        </w:tc>
      </w:tr>
      <w:tr w:rsidR="001A033E" w:rsidRPr="001A033E" w14:paraId="61F0AD77" w14:textId="77777777" w:rsidTr="00786B9C">
        <w:tc>
          <w:tcPr>
            <w:tcW w:w="1131" w:type="pct"/>
            <w:shd w:val="clear" w:color="auto" w:fill="FFFFFF"/>
            <w:hideMark/>
          </w:tcPr>
          <w:p w14:paraId="6E0E8474" w14:textId="77777777" w:rsidR="004436C2" w:rsidRPr="001A033E" w:rsidRDefault="004436C2" w:rsidP="00266A7F">
            <w:pPr>
              <w:ind w:left="240"/>
              <w:rPr>
                <w:rFonts w:eastAsia="Calibri"/>
                <w:sz w:val="22"/>
                <w:szCs w:val="22"/>
                <w:lang w:eastAsia="en-US"/>
              </w:rPr>
            </w:pPr>
            <w:proofErr w:type="spellStart"/>
            <w:r w:rsidRPr="001A033E">
              <w:rPr>
                <w:rFonts w:eastAsia="Calibri"/>
                <w:sz w:val="22"/>
                <w:szCs w:val="22"/>
                <w:lang w:eastAsia="en-US"/>
              </w:rPr>
              <w:t>ДолжнОтпр</w:t>
            </w:r>
            <w:proofErr w:type="spellEnd"/>
          </w:p>
        </w:tc>
        <w:tc>
          <w:tcPr>
            <w:tcW w:w="584" w:type="pct"/>
            <w:shd w:val="clear" w:color="auto" w:fill="FFFFFF"/>
            <w:hideMark/>
          </w:tcPr>
          <w:p w14:paraId="3DFC47A8" w14:textId="77777777" w:rsidR="004436C2" w:rsidRPr="001A033E" w:rsidRDefault="004436C2" w:rsidP="00266A7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1255D911" w14:textId="77777777" w:rsidR="004436C2" w:rsidRPr="001A033E" w:rsidRDefault="004436C2" w:rsidP="00630AB3">
            <w:pPr>
              <w:pStyle w:val="a4"/>
              <w:jc w:val="center"/>
            </w:pPr>
            <w:r w:rsidRPr="001A033E">
              <w:t>T(1-100)</w:t>
            </w:r>
          </w:p>
        </w:tc>
        <w:tc>
          <w:tcPr>
            <w:tcW w:w="2556" w:type="pct"/>
            <w:shd w:val="clear" w:color="auto" w:fill="FFFFFF"/>
            <w:hideMark/>
          </w:tcPr>
          <w:p w14:paraId="02751D46" w14:textId="77777777" w:rsidR="004436C2" w:rsidRPr="001A033E" w:rsidRDefault="004436C2" w:rsidP="00AA2BEB">
            <w:pPr>
              <w:rPr>
                <w:rFonts w:eastAsia="Calibri"/>
                <w:sz w:val="22"/>
                <w:szCs w:val="22"/>
                <w:lang w:eastAsia="en-US"/>
              </w:rPr>
            </w:pPr>
            <w:r w:rsidRPr="001A033E">
              <w:rPr>
                <w:rFonts w:eastAsia="Calibri"/>
                <w:sz w:val="22"/>
                <w:szCs w:val="22"/>
                <w:lang w:eastAsia="en-US"/>
              </w:rPr>
              <w:t>Должность отправителя: &lt;наименование должности&gt;</w:t>
            </w:r>
          </w:p>
        </w:tc>
      </w:tr>
      <w:tr w:rsidR="001A033E" w:rsidRPr="001A033E" w14:paraId="17A33C92" w14:textId="77777777" w:rsidTr="00786B9C">
        <w:tc>
          <w:tcPr>
            <w:tcW w:w="1131" w:type="pct"/>
            <w:shd w:val="clear" w:color="auto" w:fill="FFFFFF"/>
            <w:hideMark/>
          </w:tcPr>
          <w:p w14:paraId="693BA06C" w14:textId="77777777" w:rsidR="004436C2" w:rsidRPr="001A033E" w:rsidRDefault="004436C2" w:rsidP="00266A7F">
            <w:pPr>
              <w:ind w:left="240"/>
              <w:rPr>
                <w:rFonts w:eastAsia="Calibri"/>
                <w:sz w:val="22"/>
                <w:szCs w:val="22"/>
                <w:lang w:eastAsia="en-US"/>
              </w:rPr>
            </w:pPr>
            <w:proofErr w:type="spellStart"/>
            <w:r w:rsidRPr="001A033E">
              <w:rPr>
                <w:rFonts w:eastAsia="Calibri"/>
                <w:sz w:val="22"/>
                <w:szCs w:val="22"/>
                <w:lang w:eastAsia="en-US"/>
              </w:rPr>
              <w:t>ФамОтпр</w:t>
            </w:r>
            <w:proofErr w:type="spellEnd"/>
          </w:p>
        </w:tc>
        <w:tc>
          <w:tcPr>
            <w:tcW w:w="584" w:type="pct"/>
            <w:shd w:val="clear" w:color="auto" w:fill="FFFFFF"/>
            <w:hideMark/>
          </w:tcPr>
          <w:p w14:paraId="2F86392F" w14:textId="77777777" w:rsidR="004436C2" w:rsidRPr="001A033E" w:rsidRDefault="004436C2" w:rsidP="00266A7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4B4C93C5" w14:textId="77777777" w:rsidR="004436C2" w:rsidRPr="001A033E" w:rsidRDefault="004436C2" w:rsidP="00630AB3">
            <w:pPr>
              <w:pStyle w:val="a4"/>
              <w:jc w:val="center"/>
            </w:pPr>
            <w:r w:rsidRPr="001A033E">
              <w:t>Т(1-60)</w:t>
            </w:r>
          </w:p>
        </w:tc>
        <w:tc>
          <w:tcPr>
            <w:tcW w:w="2556" w:type="pct"/>
            <w:shd w:val="clear" w:color="auto" w:fill="FFFFFF"/>
            <w:hideMark/>
          </w:tcPr>
          <w:p w14:paraId="53CDC249" w14:textId="77777777" w:rsidR="004436C2" w:rsidRPr="001A033E" w:rsidRDefault="004436C2" w:rsidP="00DE6C46">
            <w:pPr>
              <w:rPr>
                <w:rFonts w:eastAsia="Calibri"/>
                <w:sz w:val="22"/>
                <w:szCs w:val="22"/>
                <w:lang w:eastAsia="en-US"/>
              </w:rPr>
            </w:pPr>
            <w:r w:rsidRPr="001A033E">
              <w:rPr>
                <w:rFonts w:eastAsia="Calibri"/>
                <w:sz w:val="22"/>
                <w:szCs w:val="22"/>
                <w:lang w:eastAsia="en-US"/>
              </w:rPr>
              <w:t>Фамилия отправителя: &lt;фамилия&gt;</w:t>
            </w:r>
          </w:p>
        </w:tc>
      </w:tr>
      <w:tr w:rsidR="001A033E" w:rsidRPr="001A033E" w14:paraId="7CFBE9AA" w14:textId="77777777" w:rsidTr="00786B9C">
        <w:tc>
          <w:tcPr>
            <w:tcW w:w="1131" w:type="pct"/>
            <w:shd w:val="clear" w:color="auto" w:fill="FFFFFF"/>
          </w:tcPr>
          <w:p w14:paraId="6C575C8B" w14:textId="77777777" w:rsidR="00D46E6C" w:rsidRPr="001A033E" w:rsidRDefault="00D46E6C" w:rsidP="00266A7F">
            <w:pPr>
              <w:ind w:left="240"/>
              <w:rPr>
                <w:rFonts w:eastAsia="Calibri"/>
                <w:sz w:val="22"/>
                <w:szCs w:val="22"/>
                <w:lang w:eastAsia="en-US"/>
              </w:rPr>
            </w:pPr>
            <w:proofErr w:type="spellStart"/>
            <w:r w:rsidRPr="001A033E">
              <w:rPr>
                <w:rFonts w:eastAsia="Calibri"/>
                <w:sz w:val="22"/>
                <w:szCs w:val="22"/>
                <w:lang w:eastAsia="en-US"/>
              </w:rPr>
              <w:t>ВерсФорм</w:t>
            </w:r>
            <w:proofErr w:type="spellEnd"/>
          </w:p>
        </w:tc>
        <w:tc>
          <w:tcPr>
            <w:tcW w:w="584" w:type="pct"/>
            <w:shd w:val="clear" w:color="auto" w:fill="FFFFFF"/>
          </w:tcPr>
          <w:p w14:paraId="6E86207A" w14:textId="77777777" w:rsidR="00D46E6C" w:rsidRPr="001A033E" w:rsidRDefault="00D46E6C" w:rsidP="00696EC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2A98DC63" w14:textId="77777777" w:rsidR="00D46E6C" w:rsidRPr="001A033E" w:rsidRDefault="00D46E6C" w:rsidP="00630AB3">
            <w:pPr>
              <w:pStyle w:val="a4"/>
              <w:jc w:val="center"/>
            </w:pPr>
            <w:r w:rsidRPr="001A033E">
              <w:t>N(4.2)</w:t>
            </w:r>
          </w:p>
        </w:tc>
        <w:tc>
          <w:tcPr>
            <w:tcW w:w="2556" w:type="pct"/>
            <w:shd w:val="clear" w:color="auto" w:fill="FFFFFF"/>
          </w:tcPr>
          <w:p w14:paraId="454B8361" w14:textId="50C6FE68" w:rsidR="00D46E6C" w:rsidRPr="001A033E" w:rsidRDefault="00D46E6C" w:rsidP="009813D9">
            <w:pPr>
              <w:rPr>
                <w:rFonts w:eastAsia="Calibri"/>
                <w:sz w:val="22"/>
                <w:szCs w:val="22"/>
                <w:lang w:eastAsia="en-US"/>
              </w:rPr>
            </w:pPr>
            <w:r w:rsidRPr="001A033E">
              <w:rPr>
                <w:rFonts w:eastAsia="Calibri"/>
                <w:sz w:val="22"/>
                <w:szCs w:val="22"/>
                <w:lang w:eastAsia="en-US"/>
              </w:rPr>
              <w:t>Версия формата</w:t>
            </w:r>
            <w:r w:rsidR="005F3129" w:rsidRPr="001A033E">
              <w:rPr>
                <w:rFonts w:eastAsia="Calibri"/>
                <w:sz w:val="22"/>
                <w:szCs w:val="22"/>
                <w:lang w:eastAsia="en-US"/>
              </w:rPr>
              <w:t xml:space="preserve"> = "3.0</w:t>
            </w:r>
            <w:r w:rsidR="00E9708B" w:rsidRPr="001A033E">
              <w:rPr>
                <w:rFonts w:eastAsia="Calibri"/>
                <w:sz w:val="22"/>
                <w:szCs w:val="22"/>
                <w:lang w:eastAsia="en-US"/>
              </w:rPr>
              <w:t>3</w:t>
            </w:r>
            <w:r w:rsidR="005F3129" w:rsidRPr="001A033E">
              <w:rPr>
                <w:rFonts w:eastAsia="Calibri"/>
                <w:sz w:val="22"/>
                <w:szCs w:val="22"/>
                <w:lang w:eastAsia="en-US"/>
              </w:rPr>
              <w:t>"</w:t>
            </w:r>
            <w:r w:rsidR="00163ABB" w:rsidRPr="001A033E">
              <w:rPr>
                <w:rFonts w:eastAsia="Calibri"/>
                <w:sz w:val="22"/>
                <w:szCs w:val="22"/>
                <w:lang w:eastAsia="en-US"/>
              </w:rPr>
              <w:t xml:space="preserve"> </w:t>
            </w:r>
          </w:p>
        </w:tc>
      </w:tr>
      <w:tr w:rsidR="001A033E" w:rsidRPr="001A033E" w14:paraId="3FB23D36" w14:textId="77777777" w:rsidTr="00786B9C">
        <w:tc>
          <w:tcPr>
            <w:tcW w:w="1131" w:type="pct"/>
            <w:shd w:val="clear" w:color="auto" w:fill="FFFFFF"/>
            <w:hideMark/>
          </w:tcPr>
          <w:p w14:paraId="67401F42" w14:textId="77777777" w:rsidR="00D46E6C" w:rsidRPr="001A033E" w:rsidRDefault="00245D3B" w:rsidP="00B812F8">
            <w:pPr>
              <w:rPr>
                <w:rFonts w:eastAsia="Calibri"/>
                <w:b/>
                <w:bCs/>
                <w:sz w:val="22"/>
                <w:szCs w:val="22"/>
                <w:lang w:eastAsia="en-US"/>
              </w:rPr>
            </w:pPr>
            <w:r w:rsidRPr="001A033E">
              <w:rPr>
                <w:rFonts w:eastAsia="Calibri"/>
                <w:b/>
                <w:sz w:val="22"/>
                <w:szCs w:val="22"/>
                <w:lang w:eastAsia="en-US"/>
              </w:rPr>
              <w:t>РЕШНОПРИОС</w:t>
            </w:r>
          </w:p>
        </w:tc>
        <w:tc>
          <w:tcPr>
            <w:tcW w:w="584" w:type="pct"/>
            <w:shd w:val="clear" w:color="auto" w:fill="FFFFFF"/>
            <w:hideMark/>
          </w:tcPr>
          <w:p w14:paraId="21FC1499" w14:textId="77777777" w:rsidR="00D46E6C" w:rsidRPr="001A033E" w:rsidRDefault="00D46E6C" w:rsidP="006611C3">
            <w:pPr>
              <w:jc w:val="center"/>
              <w:rPr>
                <w:rFonts w:eastAsia="Calibri"/>
                <w:sz w:val="22"/>
                <w:szCs w:val="22"/>
                <w:lang w:eastAsia="en-US"/>
              </w:rPr>
            </w:pPr>
            <w:r w:rsidRPr="001A033E">
              <w:rPr>
                <w:rFonts w:eastAsia="Calibri"/>
                <w:sz w:val="22"/>
                <w:szCs w:val="22"/>
                <w:lang w:eastAsia="en-US"/>
              </w:rPr>
              <w:t>Э[1]</w:t>
            </w:r>
          </w:p>
        </w:tc>
        <w:tc>
          <w:tcPr>
            <w:tcW w:w="729" w:type="pct"/>
            <w:shd w:val="clear" w:color="auto" w:fill="FFFFFF"/>
          </w:tcPr>
          <w:p w14:paraId="5EAF0174" w14:textId="77777777" w:rsidR="00D46E6C" w:rsidRPr="001A033E" w:rsidRDefault="00D46E6C" w:rsidP="006611C3">
            <w:pPr>
              <w:ind w:left="480"/>
              <w:rPr>
                <w:rFonts w:eastAsia="Calibri"/>
                <w:sz w:val="22"/>
                <w:szCs w:val="22"/>
                <w:lang w:eastAsia="en-US"/>
              </w:rPr>
            </w:pPr>
          </w:p>
        </w:tc>
        <w:tc>
          <w:tcPr>
            <w:tcW w:w="2556" w:type="pct"/>
            <w:shd w:val="clear" w:color="auto" w:fill="FFFFFF"/>
            <w:hideMark/>
          </w:tcPr>
          <w:p w14:paraId="7AD7B11A" w14:textId="77777777" w:rsidR="00D46E6C" w:rsidRPr="001A033E" w:rsidRDefault="00D46E6C" w:rsidP="00D50D9C">
            <w:pPr>
              <w:rPr>
                <w:rFonts w:eastAsia="Calibri"/>
                <w:sz w:val="22"/>
                <w:szCs w:val="22"/>
                <w:lang w:eastAsia="en-US"/>
              </w:rPr>
            </w:pPr>
            <w:r w:rsidRPr="001A033E">
              <w:rPr>
                <w:rFonts w:eastAsia="Calibri"/>
                <w:sz w:val="22"/>
                <w:szCs w:val="22"/>
                <w:lang w:eastAsia="en-US"/>
              </w:rPr>
              <w:t xml:space="preserve">Решение </w:t>
            </w:r>
            <w:r w:rsidR="00CC30A1" w:rsidRPr="001A033E">
              <w:rPr>
                <w:sz w:val="22"/>
                <w:szCs w:val="22"/>
              </w:rPr>
              <w:t>о приостановлении операций и переводов</w:t>
            </w:r>
          </w:p>
        </w:tc>
      </w:tr>
      <w:tr w:rsidR="001A033E" w:rsidRPr="001A033E" w14:paraId="25AD9A7F" w14:textId="77777777" w:rsidTr="00786B9C">
        <w:tc>
          <w:tcPr>
            <w:tcW w:w="1131" w:type="pct"/>
            <w:shd w:val="clear" w:color="auto" w:fill="FFFFFF"/>
            <w:hideMark/>
          </w:tcPr>
          <w:p w14:paraId="33E329BE" w14:textId="77777777" w:rsidR="00D46E6C" w:rsidRPr="001A033E" w:rsidRDefault="00D46E6C" w:rsidP="002625BB">
            <w:pPr>
              <w:ind w:left="240"/>
              <w:rPr>
                <w:rFonts w:eastAsia="Calibri"/>
                <w:sz w:val="22"/>
                <w:szCs w:val="22"/>
                <w:lang w:eastAsia="en-US"/>
              </w:rPr>
            </w:pPr>
            <w:proofErr w:type="spellStart"/>
            <w:r w:rsidRPr="001A033E">
              <w:rPr>
                <w:rFonts w:eastAsia="Calibri"/>
                <w:sz w:val="22"/>
                <w:szCs w:val="22"/>
                <w:lang w:eastAsia="en-US"/>
              </w:rPr>
              <w:t>НомРешПр</w:t>
            </w:r>
            <w:proofErr w:type="spellEnd"/>
          </w:p>
        </w:tc>
        <w:tc>
          <w:tcPr>
            <w:tcW w:w="584" w:type="pct"/>
            <w:shd w:val="clear" w:color="auto" w:fill="FFFFFF"/>
            <w:hideMark/>
          </w:tcPr>
          <w:p w14:paraId="2CC531CB" w14:textId="77777777" w:rsidR="00D46E6C" w:rsidRPr="001A033E" w:rsidRDefault="00D46E6C" w:rsidP="00630AB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2414156F" w14:textId="77777777" w:rsidR="00D46E6C" w:rsidRPr="001A033E" w:rsidRDefault="00D46E6C" w:rsidP="00630AB3">
            <w:pPr>
              <w:pStyle w:val="a4"/>
              <w:jc w:val="center"/>
            </w:pPr>
            <w:r w:rsidRPr="001A033E">
              <w:t>T(1-20)</w:t>
            </w:r>
          </w:p>
        </w:tc>
        <w:tc>
          <w:tcPr>
            <w:tcW w:w="2556" w:type="pct"/>
            <w:shd w:val="clear" w:color="auto" w:fill="FFFFFF"/>
            <w:hideMark/>
          </w:tcPr>
          <w:p w14:paraId="31871140" w14:textId="77777777" w:rsidR="00D46E6C" w:rsidRPr="001A033E" w:rsidRDefault="00D46E6C" w:rsidP="00D50D9C">
            <w:pPr>
              <w:rPr>
                <w:rFonts w:eastAsia="Calibri"/>
                <w:sz w:val="22"/>
                <w:szCs w:val="22"/>
                <w:lang w:eastAsia="en-US"/>
              </w:rPr>
            </w:pPr>
            <w:r w:rsidRPr="001A033E">
              <w:rPr>
                <w:rFonts w:eastAsia="Calibri"/>
                <w:sz w:val="22"/>
                <w:szCs w:val="22"/>
                <w:lang w:eastAsia="en-US"/>
              </w:rPr>
              <w:t xml:space="preserve">Номер решения </w:t>
            </w:r>
            <w:r w:rsidR="00CC30A1" w:rsidRPr="001A033E">
              <w:rPr>
                <w:sz w:val="22"/>
                <w:szCs w:val="22"/>
              </w:rPr>
              <w:t>о приостановлении операций и переводов</w:t>
            </w:r>
          </w:p>
        </w:tc>
      </w:tr>
      <w:tr w:rsidR="001A033E" w:rsidRPr="001A033E" w14:paraId="76A5A8DC" w14:textId="77777777" w:rsidTr="00786B9C">
        <w:tc>
          <w:tcPr>
            <w:tcW w:w="1131" w:type="pct"/>
            <w:shd w:val="clear" w:color="auto" w:fill="FFFFFF"/>
            <w:hideMark/>
          </w:tcPr>
          <w:p w14:paraId="100CB03D" w14:textId="77777777" w:rsidR="0074721E" w:rsidRPr="001A033E" w:rsidRDefault="00FD6119" w:rsidP="00FD6119">
            <w:pPr>
              <w:ind w:left="240"/>
              <w:rPr>
                <w:rFonts w:eastAsia="Calibri"/>
                <w:sz w:val="22"/>
                <w:szCs w:val="22"/>
                <w:highlight w:val="yellow"/>
                <w:lang w:eastAsia="en-US"/>
              </w:rPr>
            </w:pPr>
            <w:proofErr w:type="spellStart"/>
            <w:r w:rsidRPr="001A033E">
              <w:rPr>
                <w:rFonts w:eastAsia="Calibri"/>
                <w:sz w:val="22"/>
                <w:szCs w:val="22"/>
                <w:lang w:eastAsia="en-US"/>
              </w:rPr>
              <w:t>ДатаРешПр</w:t>
            </w:r>
            <w:proofErr w:type="spellEnd"/>
          </w:p>
        </w:tc>
        <w:tc>
          <w:tcPr>
            <w:tcW w:w="584" w:type="pct"/>
            <w:shd w:val="clear" w:color="auto" w:fill="FFFFFF"/>
            <w:hideMark/>
          </w:tcPr>
          <w:p w14:paraId="51D1CD2E" w14:textId="77777777" w:rsidR="00D46E6C" w:rsidRPr="001A033E" w:rsidRDefault="00D46E6C" w:rsidP="00630AB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8B94050" w14:textId="77777777" w:rsidR="00D46E6C" w:rsidRPr="001A033E" w:rsidRDefault="00D46E6C" w:rsidP="00630AB3">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56" w:type="pct"/>
            <w:shd w:val="clear" w:color="auto" w:fill="FFFFFF"/>
            <w:hideMark/>
          </w:tcPr>
          <w:p w14:paraId="75E53EC3" w14:textId="77777777" w:rsidR="00D46E6C" w:rsidRPr="001A033E" w:rsidRDefault="00A65DFF" w:rsidP="00D50D9C">
            <w:pPr>
              <w:rPr>
                <w:rFonts w:eastAsia="Calibri"/>
                <w:sz w:val="22"/>
                <w:szCs w:val="22"/>
                <w:lang w:eastAsia="en-US"/>
              </w:rPr>
            </w:pPr>
            <w:r w:rsidRPr="001A033E">
              <w:rPr>
                <w:rFonts w:eastAsia="Calibri"/>
                <w:sz w:val="22"/>
                <w:szCs w:val="22"/>
                <w:lang w:eastAsia="en-US"/>
              </w:rPr>
              <w:t>Дата</w:t>
            </w:r>
            <w:r w:rsidR="002A2974" w:rsidRPr="001A033E">
              <w:rPr>
                <w:rFonts w:eastAsia="Calibri"/>
                <w:sz w:val="22"/>
                <w:szCs w:val="22"/>
                <w:lang w:eastAsia="en-US"/>
              </w:rPr>
              <w:t xml:space="preserve"> решения</w:t>
            </w:r>
            <w:r w:rsidRPr="001A033E">
              <w:rPr>
                <w:rFonts w:eastAsia="Calibri"/>
                <w:sz w:val="22"/>
                <w:szCs w:val="22"/>
                <w:lang w:eastAsia="en-US"/>
              </w:rPr>
              <w:t xml:space="preserve"> </w:t>
            </w:r>
            <w:r w:rsidR="00552498" w:rsidRPr="001A033E">
              <w:rPr>
                <w:sz w:val="22"/>
                <w:szCs w:val="22"/>
              </w:rPr>
              <w:t>о приостановлении операций и переводов</w:t>
            </w:r>
          </w:p>
        </w:tc>
      </w:tr>
      <w:tr w:rsidR="001A033E" w:rsidRPr="001A033E" w14:paraId="6543B174" w14:textId="77777777" w:rsidTr="00786B9C">
        <w:tc>
          <w:tcPr>
            <w:tcW w:w="1131" w:type="pct"/>
            <w:shd w:val="clear" w:color="auto" w:fill="FFFFFF"/>
          </w:tcPr>
          <w:p w14:paraId="4C4C0106" w14:textId="77777777" w:rsidR="00D46E6C" w:rsidRPr="001A033E" w:rsidRDefault="00D46E6C" w:rsidP="002625BB">
            <w:pPr>
              <w:ind w:left="240"/>
              <w:rPr>
                <w:rFonts w:eastAsia="Calibri"/>
                <w:sz w:val="22"/>
                <w:szCs w:val="22"/>
                <w:lang w:eastAsia="en-US"/>
              </w:rPr>
            </w:pPr>
            <w:proofErr w:type="spellStart"/>
            <w:r w:rsidRPr="001A033E">
              <w:rPr>
                <w:rFonts w:eastAsia="Calibri"/>
                <w:sz w:val="22"/>
                <w:szCs w:val="22"/>
                <w:lang w:eastAsia="en-US"/>
              </w:rPr>
              <w:t>КодОснов</w:t>
            </w:r>
            <w:proofErr w:type="spellEnd"/>
          </w:p>
        </w:tc>
        <w:tc>
          <w:tcPr>
            <w:tcW w:w="584" w:type="pct"/>
            <w:shd w:val="clear" w:color="auto" w:fill="FFFFFF"/>
          </w:tcPr>
          <w:p w14:paraId="1AD01BD3" w14:textId="77777777" w:rsidR="00D46E6C" w:rsidRPr="001A033E" w:rsidRDefault="00D46E6C" w:rsidP="002D6A54">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3CC81C8F" w14:textId="39BC686D" w:rsidR="00D46E6C" w:rsidRPr="001A033E" w:rsidRDefault="00D46E6C" w:rsidP="0044460D">
            <w:pPr>
              <w:pStyle w:val="a4"/>
              <w:jc w:val="center"/>
            </w:pPr>
            <w:r w:rsidRPr="001A033E">
              <w:t>T(</w:t>
            </w:r>
            <w:r w:rsidR="0034217F" w:rsidRPr="001A033E">
              <w:t>=</w:t>
            </w:r>
            <w:r w:rsidRPr="001A033E">
              <w:t>2)</w:t>
            </w:r>
          </w:p>
        </w:tc>
        <w:tc>
          <w:tcPr>
            <w:tcW w:w="2556" w:type="pct"/>
            <w:shd w:val="clear" w:color="auto" w:fill="FFFFFF"/>
          </w:tcPr>
          <w:p w14:paraId="63FC688C" w14:textId="0BFEE95B" w:rsidR="00D46E6C" w:rsidRPr="001A033E" w:rsidRDefault="00D46E6C" w:rsidP="005931B0">
            <w:pPr>
              <w:rPr>
                <w:rFonts w:eastAsia="Calibri"/>
                <w:sz w:val="22"/>
                <w:szCs w:val="22"/>
                <w:lang w:eastAsia="en-US"/>
              </w:rPr>
            </w:pPr>
            <w:r w:rsidRPr="001A033E">
              <w:rPr>
                <w:bCs/>
                <w:sz w:val="22"/>
                <w:szCs w:val="22"/>
              </w:rPr>
              <w:t>Код основания для вынесения решения</w:t>
            </w:r>
            <w:r w:rsidRPr="001A033E">
              <w:rPr>
                <w:sz w:val="22"/>
                <w:szCs w:val="22"/>
              </w:rPr>
              <w:t xml:space="preserve"> в соответствии со справочником </w:t>
            </w:r>
            <w:r w:rsidR="005931B0" w:rsidRPr="001A033E">
              <w:rPr>
                <w:sz w:val="22"/>
                <w:szCs w:val="22"/>
              </w:rPr>
              <w:t>«</w:t>
            </w:r>
            <w:r w:rsidR="00F00ADE" w:rsidRPr="001A033E">
              <w:rPr>
                <w:sz w:val="22"/>
              </w:rPr>
              <w:t xml:space="preserve">Основания </w:t>
            </w:r>
            <w:r w:rsidR="00C42CB3" w:rsidRPr="001A033E">
              <w:rPr>
                <w:sz w:val="22"/>
              </w:rPr>
              <w:t xml:space="preserve">для </w:t>
            </w:r>
            <w:r w:rsidR="00F00ADE" w:rsidRPr="001A033E">
              <w:rPr>
                <w:sz w:val="22"/>
                <w:szCs w:val="22"/>
              </w:rPr>
              <w:t>приостановления</w:t>
            </w:r>
            <w:r w:rsidR="00F00ADE" w:rsidRPr="001A033E">
              <w:rPr>
                <w:sz w:val="22"/>
              </w:rPr>
              <w:t xml:space="preserve"> </w:t>
            </w:r>
            <w:r w:rsidR="00C42CB3" w:rsidRPr="001A033E">
              <w:rPr>
                <w:sz w:val="22"/>
              </w:rPr>
              <w:t>операций и переводов</w:t>
            </w:r>
            <w:r w:rsidR="005931B0" w:rsidRPr="001A033E">
              <w:rPr>
                <w:sz w:val="22"/>
              </w:rPr>
              <w:t>»</w:t>
            </w:r>
          </w:p>
        </w:tc>
      </w:tr>
      <w:tr w:rsidR="001A033E" w:rsidRPr="001A033E" w14:paraId="6BE79374" w14:textId="77777777" w:rsidTr="00786B9C">
        <w:tc>
          <w:tcPr>
            <w:tcW w:w="1131" w:type="pct"/>
            <w:shd w:val="clear" w:color="auto" w:fill="FFFFFF"/>
            <w:hideMark/>
          </w:tcPr>
          <w:p w14:paraId="70FB8CE0" w14:textId="77777777" w:rsidR="00D46E6C" w:rsidRPr="001A033E" w:rsidRDefault="00D46E6C" w:rsidP="002625BB">
            <w:pPr>
              <w:ind w:left="240"/>
              <w:rPr>
                <w:rFonts w:eastAsia="Calibri"/>
                <w:sz w:val="22"/>
                <w:szCs w:val="22"/>
                <w:lang w:eastAsia="en-US"/>
              </w:rPr>
            </w:pPr>
            <w:r w:rsidRPr="001A033E">
              <w:rPr>
                <w:rFonts w:eastAsia="Calibri"/>
                <w:sz w:val="22"/>
                <w:szCs w:val="22"/>
                <w:lang w:eastAsia="en-US"/>
              </w:rPr>
              <w:lastRenderedPageBreak/>
              <w:t>Обстоят</w:t>
            </w:r>
          </w:p>
        </w:tc>
        <w:tc>
          <w:tcPr>
            <w:tcW w:w="584" w:type="pct"/>
            <w:shd w:val="clear" w:color="auto" w:fill="FFFFFF"/>
            <w:hideMark/>
          </w:tcPr>
          <w:p w14:paraId="7D585021" w14:textId="77777777" w:rsidR="00D46E6C" w:rsidRPr="001A033E" w:rsidRDefault="00D46E6C" w:rsidP="00630AB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4006EB6A" w14:textId="77777777" w:rsidR="00D46E6C" w:rsidRPr="001A033E" w:rsidRDefault="00D46E6C" w:rsidP="007367D4">
            <w:pPr>
              <w:jc w:val="center"/>
              <w:rPr>
                <w:sz w:val="22"/>
                <w:szCs w:val="22"/>
              </w:rPr>
            </w:pPr>
            <w:r w:rsidRPr="001A033E">
              <w:rPr>
                <w:sz w:val="22"/>
                <w:szCs w:val="22"/>
              </w:rPr>
              <w:t>T(1-1000)</w:t>
            </w:r>
          </w:p>
        </w:tc>
        <w:tc>
          <w:tcPr>
            <w:tcW w:w="2556" w:type="pct"/>
            <w:shd w:val="clear" w:color="auto" w:fill="FFFFFF"/>
            <w:hideMark/>
          </w:tcPr>
          <w:p w14:paraId="64820ADC" w14:textId="77777777" w:rsidR="00D46E6C" w:rsidRPr="001A033E" w:rsidRDefault="00D46E6C" w:rsidP="00567098">
            <w:pPr>
              <w:rPr>
                <w:rFonts w:eastAsia="Calibri"/>
                <w:sz w:val="22"/>
                <w:szCs w:val="22"/>
                <w:lang w:eastAsia="en-US"/>
              </w:rPr>
            </w:pPr>
            <w:r w:rsidRPr="001A033E">
              <w:rPr>
                <w:rFonts w:eastAsia="Calibri"/>
                <w:sz w:val="22"/>
                <w:szCs w:val="22"/>
                <w:lang w:eastAsia="en-US"/>
              </w:rPr>
              <w:t xml:space="preserve">Обстоятельства существа установленного факта нарушения </w:t>
            </w:r>
          </w:p>
        </w:tc>
      </w:tr>
      <w:tr w:rsidR="001A033E" w:rsidRPr="001A033E" w14:paraId="1174322A" w14:textId="77777777" w:rsidTr="00786B9C">
        <w:tc>
          <w:tcPr>
            <w:tcW w:w="1131" w:type="pct"/>
            <w:shd w:val="clear" w:color="auto" w:fill="FFFFFF"/>
            <w:hideMark/>
          </w:tcPr>
          <w:p w14:paraId="2E10BACF" w14:textId="77777777" w:rsidR="00D46E6C" w:rsidRPr="001A033E" w:rsidRDefault="00D46E6C" w:rsidP="002625BB">
            <w:pPr>
              <w:ind w:left="240"/>
              <w:rPr>
                <w:rFonts w:eastAsia="Calibri"/>
                <w:sz w:val="22"/>
                <w:szCs w:val="22"/>
                <w:lang w:eastAsia="en-US"/>
              </w:rPr>
            </w:pPr>
            <w:r w:rsidRPr="001A033E">
              <w:rPr>
                <w:rFonts w:eastAsia="Calibri"/>
                <w:sz w:val="22"/>
                <w:szCs w:val="22"/>
                <w:lang w:eastAsia="en-US"/>
              </w:rPr>
              <w:t>БИК</w:t>
            </w:r>
          </w:p>
        </w:tc>
        <w:tc>
          <w:tcPr>
            <w:tcW w:w="584" w:type="pct"/>
            <w:shd w:val="clear" w:color="auto" w:fill="FFFFFF"/>
            <w:hideMark/>
          </w:tcPr>
          <w:p w14:paraId="52DB5FCE" w14:textId="77777777" w:rsidR="00D46E6C" w:rsidRPr="001A033E" w:rsidRDefault="00D46E6C" w:rsidP="00630AB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44F73C0D" w14:textId="77777777" w:rsidR="00D46E6C" w:rsidRPr="001A033E" w:rsidRDefault="00D46E6C" w:rsidP="00630AB3">
            <w:pPr>
              <w:jc w:val="center"/>
              <w:rPr>
                <w:rFonts w:eastAsia="Calibri"/>
                <w:sz w:val="22"/>
                <w:szCs w:val="22"/>
                <w:lang w:eastAsia="en-US"/>
              </w:rPr>
            </w:pPr>
            <w:proofErr w:type="spellStart"/>
            <w:r w:rsidRPr="001A033E">
              <w:rPr>
                <w:rFonts w:eastAsia="Calibri"/>
                <w:sz w:val="22"/>
                <w:szCs w:val="22"/>
                <w:lang w:eastAsia="en-US"/>
              </w:rPr>
              <w:t>БИКтип</w:t>
            </w:r>
            <w:proofErr w:type="spellEnd"/>
          </w:p>
        </w:tc>
        <w:tc>
          <w:tcPr>
            <w:tcW w:w="2556" w:type="pct"/>
            <w:shd w:val="clear" w:color="auto" w:fill="FFFFFF"/>
            <w:hideMark/>
          </w:tcPr>
          <w:p w14:paraId="5BC78CDF" w14:textId="18E60C0B" w:rsidR="00D46E6C" w:rsidRPr="001A033E" w:rsidRDefault="00D46E6C" w:rsidP="00D50D9C">
            <w:pPr>
              <w:rPr>
                <w:rFonts w:eastAsia="Calibri"/>
                <w:sz w:val="22"/>
                <w:szCs w:val="22"/>
                <w:lang w:eastAsia="en-US"/>
              </w:rPr>
            </w:pPr>
            <w:r w:rsidRPr="001A033E">
              <w:rPr>
                <w:rFonts w:eastAsia="Calibri"/>
                <w:sz w:val="22"/>
                <w:szCs w:val="22"/>
                <w:lang w:eastAsia="en-US"/>
              </w:rPr>
              <w:t>БИК банка (филиала)</w:t>
            </w:r>
            <w:r w:rsidR="0081255D">
              <w:rPr>
                <w:rFonts w:eastAsia="Calibri"/>
                <w:sz w:val="22"/>
                <w:szCs w:val="22"/>
                <w:lang w:eastAsia="en-US"/>
              </w:rPr>
              <w:t>,</w:t>
            </w:r>
            <w:r w:rsidR="0081255D" w:rsidRPr="0081255D">
              <w:rPr>
                <w:rFonts w:eastAsia="Calibri"/>
                <w:sz w:val="22"/>
                <w:szCs w:val="22"/>
                <w:lang w:eastAsia="en-US"/>
              </w:rPr>
              <w:t xml:space="preserve"> оператора платформы цифрового рубля</w:t>
            </w:r>
            <w:r w:rsidRPr="001A033E">
              <w:rPr>
                <w:rFonts w:eastAsia="Calibri"/>
                <w:sz w:val="22"/>
                <w:szCs w:val="22"/>
                <w:lang w:eastAsia="en-US"/>
              </w:rPr>
              <w:t xml:space="preserve"> или</w:t>
            </w:r>
            <w:r w:rsidR="00EF26BC" w:rsidRPr="001A033E">
              <w:rPr>
                <w:bCs/>
                <w:sz w:val="22"/>
                <w:szCs w:val="22"/>
              </w:rPr>
              <w:t xml:space="preserve"> подразделен</w:t>
            </w:r>
            <w:r w:rsidRPr="001A033E">
              <w:rPr>
                <w:bCs/>
                <w:sz w:val="22"/>
                <w:szCs w:val="22"/>
              </w:rPr>
              <w:t xml:space="preserve">ия </w:t>
            </w:r>
            <w:r w:rsidRPr="001A033E">
              <w:rPr>
                <w:rFonts w:eastAsia="Calibri"/>
                <w:sz w:val="22"/>
                <w:szCs w:val="22"/>
                <w:lang w:eastAsia="en-US"/>
              </w:rPr>
              <w:t>Банка России, исполняющего решение</w:t>
            </w:r>
            <w:r w:rsidRPr="001A033E">
              <w:rPr>
                <w:rFonts w:eastAsia="Calibri"/>
                <w:sz w:val="22"/>
                <w:szCs w:val="22"/>
              </w:rPr>
              <w:t xml:space="preserve"> </w:t>
            </w:r>
            <w:r w:rsidR="008D0604" w:rsidRPr="001A033E">
              <w:rPr>
                <w:sz w:val="22"/>
                <w:szCs w:val="22"/>
              </w:rPr>
              <w:t>о приостановлении операций и переводов</w:t>
            </w:r>
            <w:r w:rsidR="008D0604" w:rsidRPr="001A033E">
              <w:rPr>
                <w:rFonts w:eastAsia="Calibri"/>
                <w:sz w:val="22"/>
                <w:szCs w:val="22"/>
                <w:lang w:eastAsia="en-US"/>
              </w:rPr>
              <w:t xml:space="preserve"> </w:t>
            </w:r>
            <w:r w:rsidRPr="001A033E">
              <w:rPr>
                <w:rFonts w:eastAsia="Calibri"/>
                <w:sz w:val="22"/>
                <w:szCs w:val="22"/>
                <w:lang w:eastAsia="en-US"/>
              </w:rPr>
              <w:t xml:space="preserve">(по Справочнику БИК России) </w:t>
            </w:r>
          </w:p>
        </w:tc>
      </w:tr>
      <w:tr w:rsidR="001A033E" w:rsidRPr="001A033E" w14:paraId="5070D636" w14:textId="77777777" w:rsidTr="00786B9C">
        <w:tc>
          <w:tcPr>
            <w:tcW w:w="1131" w:type="pct"/>
            <w:shd w:val="clear" w:color="auto" w:fill="FFFFFF"/>
            <w:hideMark/>
          </w:tcPr>
          <w:p w14:paraId="31B51EFE" w14:textId="77777777" w:rsidR="00D46E6C" w:rsidRPr="001A033E" w:rsidRDefault="00D46E6C" w:rsidP="002625BB">
            <w:pPr>
              <w:ind w:left="240"/>
              <w:rPr>
                <w:rFonts w:eastAsia="Calibri"/>
                <w:sz w:val="22"/>
                <w:szCs w:val="22"/>
                <w:lang w:eastAsia="en-US"/>
              </w:rPr>
            </w:pPr>
            <w:proofErr w:type="spellStart"/>
            <w:r w:rsidRPr="001A033E">
              <w:rPr>
                <w:rFonts w:eastAsia="Calibri"/>
                <w:sz w:val="22"/>
                <w:szCs w:val="22"/>
                <w:lang w:eastAsia="en-US"/>
              </w:rPr>
              <w:t>НаимБ</w:t>
            </w:r>
            <w:proofErr w:type="spellEnd"/>
          </w:p>
        </w:tc>
        <w:tc>
          <w:tcPr>
            <w:tcW w:w="584" w:type="pct"/>
            <w:shd w:val="clear" w:color="auto" w:fill="FFFFFF"/>
            <w:hideMark/>
          </w:tcPr>
          <w:p w14:paraId="0C72D6C9" w14:textId="77777777" w:rsidR="00D46E6C" w:rsidRPr="001A033E" w:rsidRDefault="00D46E6C" w:rsidP="00630AB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2CA68EB3" w14:textId="77777777" w:rsidR="00D46E6C" w:rsidRPr="001A033E" w:rsidRDefault="00D46E6C" w:rsidP="002D6A54">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1A033E">
              <w:rPr>
                <w:bCs/>
                <w:sz w:val="22"/>
                <w:szCs w:val="22"/>
              </w:rPr>
              <w:t>T(1-317)</w:t>
            </w:r>
          </w:p>
        </w:tc>
        <w:tc>
          <w:tcPr>
            <w:tcW w:w="2556" w:type="pct"/>
            <w:shd w:val="clear" w:color="auto" w:fill="FFFFFF"/>
            <w:hideMark/>
          </w:tcPr>
          <w:p w14:paraId="0CBD2CEA" w14:textId="64D78507" w:rsidR="00D46E6C" w:rsidRPr="001A033E" w:rsidRDefault="00D46E6C" w:rsidP="00D50D9C">
            <w:pPr>
              <w:rPr>
                <w:rFonts w:eastAsia="Calibri"/>
                <w:sz w:val="22"/>
                <w:szCs w:val="22"/>
                <w:lang w:eastAsia="en-US"/>
              </w:rPr>
            </w:pPr>
            <w:r w:rsidRPr="001A033E">
              <w:rPr>
                <w:bCs/>
                <w:sz w:val="22"/>
                <w:szCs w:val="22"/>
              </w:rPr>
              <w:t>Полное фирменное наименование банка (филиала банка)</w:t>
            </w:r>
            <w:r w:rsidRPr="001A033E">
              <w:rPr>
                <w:sz w:val="22"/>
                <w:szCs w:val="22"/>
              </w:rPr>
              <w:t xml:space="preserve"> </w:t>
            </w:r>
            <w:r w:rsidRPr="001A033E">
              <w:rPr>
                <w:bCs/>
                <w:sz w:val="22"/>
                <w:szCs w:val="22"/>
              </w:rPr>
              <w:t>в соответствии с Книгой государственной регистрации кредитных организаций (КГРКО)</w:t>
            </w:r>
            <w:r w:rsidR="0081255D">
              <w:rPr>
                <w:bCs/>
                <w:sz w:val="22"/>
                <w:szCs w:val="22"/>
              </w:rPr>
              <w:t>,</w:t>
            </w:r>
            <w:r w:rsidR="0081255D" w:rsidRPr="0081255D">
              <w:rPr>
                <w:rFonts w:eastAsia="Calibri"/>
                <w:sz w:val="22"/>
                <w:szCs w:val="22"/>
                <w:lang w:eastAsia="en-US"/>
              </w:rPr>
              <w:t xml:space="preserve"> </w:t>
            </w:r>
            <w:r w:rsidR="0081255D" w:rsidRPr="0081255D">
              <w:rPr>
                <w:bCs/>
                <w:sz w:val="22"/>
                <w:szCs w:val="22"/>
              </w:rPr>
              <w:t>оператора платформы цифрового рубля</w:t>
            </w:r>
            <w:r w:rsidR="0063071C" w:rsidRPr="001A033E">
              <w:t xml:space="preserve"> </w:t>
            </w:r>
            <w:r w:rsidRPr="001A033E">
              <w:rPr>
                <w:bCs/>
                <w:sz w:val="22"/>
                <w:szCs w:val="22"/>
              </w:rPr>
              <w:t xml:space="preserve">или </w:t>
            </w:r>
            <w:r w:rsidR="00EF26BC" w:rsidRPr="001A033E">
              <w:rPr>
                <w:bCs/>
                <w:sz w:val="22"/>
                <w:szCs w:val="22"/>
              </w:rPr>
              <w:t>подразделен</w:t>
            </w:r>
            <w:r w:rsidRPr="001A033E">
              <w:rPr>
                <w:bCs/>
                <w:sz w:val="22"/>
                <w:szCs w:val="22"/>
              </w:rPr>
              <w:t>ия Банка России, исполняющего решение</w:t>
            </w:r>
            <w:r w:rsidR="005B4A3E" w:rsidRPr="001A033E">
              <w:rPr>
                <w:sz w:val="22"/>
                <w:szCs w:val="22"/>
              </w:rPr>
              <w:t xml:space="preserve"> </w:t>
            </w:r>
            <w:r w:rsidR="008D0604" w:rsidRPr="001A033E">
              <w:rPr>
                <w:sz w:val="22"/>
                <w:szCs w:val="22"/>
              </w:rPr>
              <w:t>о приостановлении операций и переводов</w:t>
            </w:r>
          </w:p>
        </w:tc>
      </w:tr>
      <w:tr w:rsidR="001A033E" w:rsidRPr="001A033E" w14:paraId="773902AB" w14:textId="77777777" w:rsidTr="00786B9C">
        <w:tc>
          <w:tcPr>
            <w:tcW w:w="1131" w:type="pct"/>
            <w:shd w:val="clear" w:color="auto" w:fill="FFFFFF"/>
            <w:hideMark/>
          </w:tcPr>
          <w:p w14:paraId="13D6C138" w14:textId="77777777" w:rsidR="00D46E6C" w:rsidRPr="001A033E" w:rsidRDefault="00D46E6C" w:rsidP="002625BB">
            <w:pPr>
              <w:ind w:left="240"/>
              <w:rPr>
                <w:rFonts w:eastAsia="Calibri"/>
                <w:sz w:val="22"/>
                <w:szCs w:val="22"/>
                <w:lang w:eastAsia="en-US"/>
              </w:rPr>
            </w:pPr>
            <w:proofErr w:type="spellStart"/>
            <w:r w:rsidRPr="001A033E">
              <w:rPr>
                <w:rFonts w:eastAsia="Calibri"/>
                <w:sz w:val="22"/>
                <w:szCs w:val="22"/>
                <w:lang w:eastAsia="en-US"/>
              </w:rPr>
              <w:t>НомФ</w:t>
            </w:r>
            <w:proofErr w:type="spellEnd"/>
          </w:p>
        </w:tc>
        <w:tc>
          <w:tcPr>
            <w:tcW w:w="584" w:type="pct"/>
            <w:shd w:val="clear" w:color="auto" w:fill="FFFFFF"/>
            <w:hideMark/>
          </w:tcPr>
          <w:p w14:paraId="30BF2E87" w14:textId="77777777" w:rsidR="00D46E6C" w:rsidRPr="001A033E" w:rsidRDefault="00D46E6C" w:rsidP="00630AB3">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3168B8D3" w14:textId="77777777" w:rsidR="00D46E6C" w:rsidRPr="001A033E" w:rsidRDefault="00D46E6C" w:rsidP="006E50F8">
            <w:pPr>
              <w:jc w:val="center"/>
              <w:rPr>
                <w:rFonts w:eastAsia="Calibri"/>
                <w:sz w:val="22"/>
                <w:szCs w:val="22"/>
                <w:lang w:eastAsia="en-US"/>
              </w:rPr>
            </w:pPr>
            <w:r w:rsidRPr="001A033E">
              <w:rPr>
                <w:rFonts w:eastAsia="Calibri"/>
                <w:sz w:val="22"/>
                <w:szCs w:val="22"/>
                <w:lang w:eastAsia="en-US"/>
              </w:rPr>
              <w:t>NN(4)</w:t>
            </w:r>
          </w:p>
        </w:tc>
        <w:tc>
          <w:tcPr>
            <w:tcW w:w="2556" w:type="pct"/>
            <w:shd w:val="clear" w:color="auto" w:fill="FFFFFF"/>
            <w:hideMark/>
          </w:tcPr>
          <w:p w14:paraId="198750F2" w14:textId="38804A71" w:rsidR="00D46E6C" w:rsidRPr="001A033E" w:rsidRDefault="00D46E6C" w:rsidP="00D50D9C">
            <w:pPr>
              <w:rPr>
                <w:rFonts w:eastAsia="Calibri"/>
                <w:sz w:val="22"/>
                <w:szCs w:val="22"/>
                <w:lang w:eastAsia="en-US"/>
              </w:rPr>
            </w:pPr>
            <w:r w:rsidRPr="001A033E">
              <w:rPr>
                <w:sz w:val="22"/>
                <w:szCs w:val="22"/>
              </w:rPr>
              <w:t>Порядковый номер филиала банка</w:t>
            </w:r>
            <w:r w:rsidRPr="001A033E">
              <w:rPr>
                <w:bCs/>
                <w:sz w:val="22"/>
                <w:szCs w:val="22"/>
              </w:rPr>
              <w:t>, исполняющего решение</w:t>
            </w:r>
            <w:r w:rsidR="005B4A3E" w:rsidRPr="001A033E">
              <w:rPr>
                <w:sz w:val="22"/>
                <w:szCs w:val="22"/>
              </w:rPr>
              <w:t xml:space="preserve"> </w:t>
            </w:r>
            <w:r w:rsidR="00A114CB" w:rsidRPr="001A033E">
              <w:rPr>
                <w:sz w:val="22"/>
                <w:szCs w:val="22"/>
              </w:rPr>
              <w:t>о приостановлении операций и переводов</w:t>
            </w:r>
            <w:r w:rsidRPr="001A033E">
              <w:rPr>
                <w:bCs/>
                <w:sz w:val="22"/>
                <w:szCs w:val="22"/>
              </w:rPr>
              <w:t>,</w:t>
            </w:r>
            <w:r w:rsidRPr="001A033E">
              <w:rPr>
                <w:sz w:val="22"/>
                <w:szCs w:val="22"/>
              </w:rPr>
              <w:t xml:space="preserve"> по КГРКО, без лидирующих нулей. Для банков, </w:t>
            </w:r>
            <w:r w:rsidR="0081255D" w:rsidRPr="0081255D">
              <w:rPr>
                <w:sz w:val="22"/>
                <w:szCs w:val="22"/>
              </w:rPr>
              <w:t xml:space="preserve">оператора платформы цифрового рубля </w:t>
            </w:r>
            <w:r w:rsidR="0081255D">
              <w:rPr>
                <w:sz w:val="22"/>
                <w:szCs w:val="22"/>
              </w:rPr>
              <w:t xml:space="preserve">и </w:t>
            </w:r>
            <w:r w:rsidR="00EF26BC" w:rsidRPr="001A033E">
              <w:rPr>
                <w:sz w:val="22"/>
                <w:szCs w:val="22"/>
              </w:rPr>
              <w:t>подразделен</w:t>
            </w:r>
            <w:r w:rsidRPr="001A033E">
              <w:rPr>
                <w:sz w:val="22"/>
                <w:szCs w:val="22"/>
              </w:rPr>
              <w:t>ий Банка России принимает значение &lt;0&gt;</w:t>
            </w:r>
          </w:p>
        </w:tc>
      </w:tr>
      <w:tr w:rsidR="001A033E" w:rsidRPr="001A033E" w14:paraId="3AAF15AE" w14:textId="77777777" w:rsidTr="00786B9C">
        <w:tc>
          <w:tcPr>
            <w:tcW w:w="1131" w:type="pct"/>
            <w:shd w:val="clear" w:color="auto" w:fill="FFFFFF"/>
            <w:hideMark/>
          </w:tcPr>
          <w:p w14:paraId="61284125" w14:textId="77777777" w:rsidR="00D46E6C" w:rsidRPr="001A033E" w:rsidRDefault="00D46E6C" w:rsidP="002625BB">
            <w:pPr>
              <w:ind w:left="240"/>
              <w:rPr>
                <w:rFonts w:eastAsia="Calibri"/>
                <w:sz w:val="22"/>
                <w:szCs w:val="22"/>
                <w:lang w:eastAsia="en-US"/>
              </w:rPr>
            </w:pPr>
            <w:proofErr w:type="spellStart"/>
            <w:r w:rsidRPr="001A033E">
              <w:rPr>
                <w:rFonts w:eastAsia="Calibri"/>
                <w:sz w:val="22"/>
                <w:szCs w:val="22"/>
                <w:lang w:eastAsia="en-US"/>
              </w:rPr>
              <w:t>СумВзыск</w:t>
            </w:r>
            <w:proofErr w:type="spellEnd"/>
          </w:p>
        </w:tc>
        <w:tc>
          <w:tcPr>
            <w:tcW w:w="584" w:type="pct"/>
            <w:shd w:val="clear" w:color="auto" w:fill="FFFFFF"/>
            <w:hideMark/>
          </w:tcPr>
          <w:p w14:paraId="60581F5A" w14:textId="77777777" w:rsidR="00D46E6C" w:rsidRPr="001A033E" w:rsidRDefault="00D46E6C" w:rsidP="002D6A54">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9" w:type="pct"/>
            <w:shd w:val="clear" w:color="auto" w:fill="FFFFFF"/>
          </w:tcPr>
          <w:p w14:paraId="2FB7A3A7" w14:textId="77777777" w:rsidR="00D46E6C" w:rsidRPr="001A033E" w:rsidRDefault="00D46E6C" w:rsidP="00630AB3">
            <w:pPr>
              <w:jc w:val="center"/>
              <w:rPr>
                <w:rFonts w:eastAsia="Calibri"/>
                <w:sz w:val="22"/>
                <w:szCs w:val="22"/>
              </w:rPr>
            </w:pPr>
            <w:r w:rsidRPr="001A033E">
              <w:rPr>
                <w:rFonts w:eastAsia="Calibri"/>
                <w:sz w:val="22"/>
                <w:szCs w:val="22"/>
                <w:lang w:val="en-US" w:eastAsia="en-US"/>
              </w:rPr>
              <w:t>N</w:t>
            </w:r>
            <w:r w:rsidRPr="001A033E">
              <w:rPr>
                <w:rFonts w:eastAsia="Calibri"/>
                <w:sz w:val="22"/>
                <w:szCs w:val="22"/>
              </w:rPr>
              <w:t>(18.2)</w:t>
            </w:r>
          </w:p>
        </w:tc>
        <w:tc>
          <w:tcPr>
            <w:tcW w:w="2556" w:type="pct"/>
            <w:shd w:val="clear" w:color="auto" w:fill="FFFFFF"/>
            <w:hideMark/>
          </w:tcPr>
          <w:p w14:paraId="330DFCFC" w14:textId="77777777" w:rsidR="00D46E6C" w:rsidRPr="001A033E" w:rsidRDefault="00D46E6C" w:rsidP="00383243">
            <w:pPr>
              <w:rPr>
                <w:rFonts w:eastAsia="Calibri"/>
                <w:sz w:val="22"/>
                <w:szCs w:val="22"/>
                <w:lang w:eastAsia="en-US"/>
              </w:rPr>
            </w:pPr>
            <w:r w:rsidRPr="001A033E">
              <w:rPr>
                <w:rFonts w:eastAsia="Calibri"/>
                <w:sz w:val="22"/>
                <w:szCs w:val="22"/>
                <w:lang w:eastAsia="en-US"/>
              </w:rPr>
              <w:t xml:space="preserve">Сумма, подлежащая взысканию, </w:t>
            </w:r>
            <w:r w:rsidR="00F03397" w:rsidRPr="001A033E">
              <w:rPr>
                <w:sz w:val="22"/>
                <w:szCs w:val="22"/>
                <w:lang w:eastAsia="en-US"/>
              </w:rPr>
              <w:t xml:space="preserve">в </w:t>
            </w:r>
            <w:r w:rsidRPr="001A033E">
              <w:rPr>
                <w:rFonts w:eastAsia="Calibri"/>
                <w:sz w:val="22"/>
                <w:szCs w:val="22"/>
                <w:lang w:eastAsia="en-US"/>
              </w:rPr>
              <w:t>руб.</w:t>
            </w:r>
            <w:r w:rsidR="00F03397" w:rsidRPr="001A033E">
              <w:rPr>
                <w:sz w:val="22"/>
                <w:szCs w:val="22"/>
                <w:lang w:eastAsia="en-US"/>
              </w:rPr>
              <w:t xml:space="preserve"> </w:t>
            </w:r>
            <w:r w:rsidR="008B3595" w:rsidRPr="001A033E">
              <w:rPr>
                <w:sz w:val="22"/>
                <w:szCs w:val="22"/>
                <w:lang w:eastAsia="en-US"/>
              </w:rPr>
              <w:t xml:space="preserve">и </w:t>
            </w:r>
            <w:proofErr w:type="gramStart"/>
            <w:r w:rsidRPr="001A033E">
              <w:rPr>
                <w:rFonts w:eastAsia="Calibri"/>
                <w:sz w:val="22"/>
                <w:szCs w:val="22"/>
                <w:lang w:eastAsia="en-US"/>
              </w:rPr>
              <w:t>коп</w:t>
            </w:r>
            <w:r w:rsidR="008B3595" w:rsidRPr="001A033E">
              <w:rPr>
                <w:rFonts w:eastAsia="Calibri"/>
                <w:sz w:val="22"/>
                <w:szCs w:val="22"/>
                <w:lang w:eastAsia="en-US"/>
              </w:rPr>
              <w:t>.</w:t>
            </w:r>
            <w:r w:rsidRPr="001A033E">
              <w:rPr>
                <w:rFonts w:eastAsia="Calibri"/>
                <w:sz w:val="22"/>
                <w:szCs w:val="22"/>
                <w:lang w:eastAsia="en-US"/>
              </w:rPr>
              <w:t>*</w:t>
            </w:r>
            <w:proofErr w:type="gramEnd"/>
          </w:p>
        </w:tc>
      </w:tr>
      <w:tr w:rsidR="001A033E" w:rsidRPr="001A033E" w14:paraId="37253D44" w14:textId="77777777" w:rsidTr="00786B9C">
        <w:tc>
          <w:tcPr>
            <w:tcW w:w="1131" w:type="pct"/>
            <w:shd w:val="clear" w:color="auto" w:fill="FFFFFF"/>
            <w:hideMark/>
          </w:tcPr>
          <w:p w14:paraId="69DF8EA6" w14:textId="77777777" w:rsidR="00786B9C" w:rsidRPr="001A033E" w:rsidRDefault="00786B9C" w:rsidP="00786B9C">
            <w:pPr>
              <w:ind w:left="240"/>
              <w:rPr>
                <w:rFonts w:eastAsia="Calibri"/>
                <w:sz w:val="22"/>
                <w:szCs w:val="22"/>
                <w:lang w:eastAsia="en-US"/>
              </w:rPr>
            </w:pPr>
            <w:proofErr w:type="spellStart"/>
            <w:r w:rsidRPr="001A033E">
              <w:rPr>
                <w:rFonts w:eastAsia="Calibri"/>
                <w:sz w:val="22"/>
                <w:szCs w:val="22"/>
                <w:lang w:eastAsia="en-US"/>
              </w:rPr>
              <w:t>НомРешВзыск</w:t>
            </w:r>
            <w:proofErr w:type="spellEnd"/>
          </w:p>
        </w:tc>
        <w:tc>
          <w:tcPr>
            <w:tcW w:w="584" w:type="pct"/>
            <w:shd w:val="clear" w:color="auto" w:fill="FFFFFF"/>
            <w:hideMark/>
          </w:tcPr>
          <w:p w14:paraId="4070595C"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9" w:type="pct"/>
            <w:shd w:val="clear" w:color="auto" w:fill="FFFFFF"/>
          </w:tcPr>
          <w:p w14:paraId="3120FD35" w14:textId="77777777" w:rsidR="00786B9C" w:rsidRPr="001A033E" w:rsidRDefault="00786B9C" w:rsidP="00786B9C">
            <w:pPr>
              <w:pStyle w:val="a4"/>
              <w:jc w:val="center"/>
            </w:pPr>
            <w:r w:rsidRPr="001A033E">
              <w:t>T(1-20)</w:t>
            </w:r>
          </w:p>
        </w:tc>
        <w:tc>
          <w:tcPr>
            <w:tcW w:w="2556" w:type="pct"/>
            <w:shd w:val="clear" w:color="auto" w:fill="FFFFFF"/>
            <w:hideMark/>
          </w:tcPr>
          <w:p w14:paraId="599EAB7A" w14:textId="7DE0BA9E" w:rsidR="00786B9C" w:rsidRPr="001A033E" w:rsidRDefault="00786B9C" w:rsidP="00786B9C">
            <w:pPr>
              <w:rPr>
                <w:rFonts w:eastAsia="Calibri"/>
                <w:sz w:val="22"/>
                <w:szCs w:val="22"/>
                <w:lang w:eastAsia="en-US"/>
              </w:rPr>
            </w:pPr>
            <w:r w:rsidRPr="001A033E">
              <w:rPr>
                <w:bCs/>
                <w:sz w:val="22"/>
                <w:szCs w:val="22"/>
              </w:rPr>
              <w:t xml:space="preserve">Номер решения о взыскании </w:t>
            </w:r>
            <w:r w:rsidR="00FB3014" w:rsidRPr="001A033E">
              <w:rPr>
                <w:sz w:val="22"/>
                <w:szCs w:val="22"/>
              </w:rPr>
              <w:t>/</w:t>
            </w:r>
            <w:r w:rsidRPr="001A033E">
              <w:rPr>
                <w:sz w:val="22"/>
                <w:szCs w:val="22"/>
              </w:rPr>
              <w:t xml:space="preserve"> </w:t>
            </w:r>
            <w:r w:rsidRPr="001A033E">
              <w:rPr>
                <w:bCs/>
                <w:sz w:val="22"/>
                <w:szCs w:val="22"/>
              </w:rPr>
              <w:t>решения о привлечении (об отказе в привлечении) к ответственности за совершение налогового правонарушения *</w:t>
            </w:r>
          </w:p>
        </w:tc>
      </w:tr>
      <w:tr w:rsidR="001A033E" w:rsidRPr="001A033E" w14:paraId="44CBCCE7" w14:textId="77777777" w:rsidTr="00786B9C">
        <w:tc>
          <w:tcPr>
            <w:tcW w:w="1131" w:type="pct"/>
            <w:shd w:val="clear" w:color="auto" w:fill="FFFFFF"/>
            <w:hideMark/>
          </w:tcPr>
          <w:p w14:paraId="2AAC1A4B" w14:textId="77777777" w:rsidR="00786B9C" w:rsidRPr="001A033E" w:rsidRDefault="00786B9C" w:rsidP="00786B9C">
            <w:pPr>
              <w:ind w:left="240"/>
              <w:rPr>
                <w:rFonts w:eastAsia="Calibri"/>
                <w:sz w:val="22"/>
                <w:szCs w:val="22"/>
                <w:lang w:eastAsia="en-US"/>
              </w:rPr>
            </w:pPr>
            <w:proofErr w:type="spellStart"/>
            <w:r w:rsidRPr="001A033E">
              <w:rPr>
                <w:rFonts w:eastAsia="Calibri"/>
                <w:sz w:val="22"/>
                <w:szCs w:val="22"/>
                <w:lang w:eastAsia="en-US"/>
              </w:rPr>
              <w:t>ДатаРешВзыск</w:t>
            </w:r>
            <w:proofErr w:type="spellEnd"/>
          </w:p>
        </w:tc>
        <w:tc>
          <w:tcPr>
            <w:tcW w:w="584" w:type="pct"/>
            <w:shd w:val="clear" w:color="auto" w:fill="FFFFFF"/>
            <w:hideMark/>
          </w:tcPr>
          <w:p w14:paraId="277978C1"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9" w:type="pct"/>
            <w:shd w:val="clear" w:color="auto" w:fill="FFFFFF"/>
          </w:tcPr>
          <w:p w14:paraId="7A1A3EDB" w14:textId="77777777" w:rsidR="00786B9C" w:rsidRPr="001A033E" w:rsidRDefault="00786B9C" w:rsidP="00786B9C">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56" w:type="pct"/>
            <w:shd w:val="clear" w:color="auto" w:fill="FFFFFF"/>
            <w:hideMark/>
          </w:tcPr>
          <w:p w14:paraId="5BEA40FB" w14:textId="31642EE5" w:rsidR="00786B9C" w:rsidRPr="001A033E" w:rsidRDefault="00786B9C" w:rsidP="00786B9C">
            <w:pPr>
              <w:rPr>
                <w:rFonts w:eastAsia="Calibri"/>
                <w:sz w:val="22"/>
                <w:szCs w:val="22"/>
                <w:lang w:eastAsia="en-US"/>
              </w:rPr>
            </w:pPr>
            <w:r w:rsidRPr="001A033E">
              <w:rPr>
                <w:rFonts w:eastAsia="Calibri"/>
                <w:sz w:val="22"/>
                <w:szCs w:val="22"/>
                <w:lang w:eastAsia="en-US"/>
              </w:rPr>
              <w:t xml:space="preserve">Дата решения о взыскании </w:t>
            </w:r>
            <w:r w:rsidR="00FB3014" w:rsidRPr="001A033E">
              <w:rPr>
                <w:rFonts w:eastAsia="Calibri"/>
                <w:sz w:val="22"/>
                <w:szCs w:val="22"/>
                <w:lang w:eastAsia="en-US"/>
              </w:rPr>
              <w:t xml:space="preserve">/ </w:t>
            </w:r>
            <w:r w:rsidRPr="001A033E">
              <w:rPr>
                <w:rFonts w:eastAsia="Calibri"/>
                <w:sz w:val="22"/>
                <w:szCs w:val="22"/>
                <w:lang w:eastAsia="en-US"/>
              </w:rPr>
              <w:t>решения о привлечении (об отказе в привлечении) к ответственности за совершение налогового правонарушения*</w:t>
            </w:r>
          </w:p>
        </w:tc>
      </w:tr>
      <w:tr w:rsidR="001A033E" w:rsidRPr="001A033E" w14:paraId="2A35F4EF" w14:textId="77777777" w:rsidTr="00786B9C">
        <w:tc>
          <w:tcPr>
            <w:tcW w:w="1131" w:type="pct"/>
            <w:shd w:val="clear" w:color="auto" w:fill="FFFFFF"/>
          </w:tcPr>
          <w:p w14:paraId="59808D16" w14:textId="77777777" w:rsidR="00786B9C" w:rsidRPr="001A033E" w:rsidRDefault="00786B9C" w:rsidP="00786B9C">
            <w:pPr>
              <w:ind w:left="244"/>
              <w:rPr>
                <w:rFonts w:eastAsia="Calibri"/>
                <w:b/>
                <w:bCs/>
                <w:sz w:val="22"/>
                <w:szCs w:val="22"/>
                <w:lang w:eastAsia="en-US"/>
              </w:rPr>
            </w:pPr>
            <w:proofErr w:type="spellStart"/>
            <w:r w:rsidRPr="001A033E">
              <w:rPr>
                <w:rFonts w:eastAsia="Calibri"/>
                <w:b/>
                <w:bCs/>
                <w:sz w:val="22"/>
                <w:szCs w:val="22"/>
                <w:lang w:eastAsia="en-US"/>
              </w:rPr>
              <w:t>СвНО</w:t>
            </w:r>
            <w:proofErr w:type="spellEnd"/>
          </w:p>
        </w:tc>
        <w:tc>
          <w:tcPr>
            <w:tcW w:w="584" w:type="pct"/>
            <w:shd w:val="clear" w:color="auto" w:fill="FFFFFF"/>
          </w:tcPr>
          <w:p w14:paraId="33B176A9"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3A21F9ED" w14:textId="77777777" w:rsidR="00786B9C" w:rsidRPr="001A033E" w:rsidRDefault="00786B9C" w:rsidP="00786B9C">
            <w:pPr>
              <w:jc w:val="center"/>
              <w:rPr>
                <w:rFonts w:eastAsia="Calibri"/>
                <w:sz w:val="22"/>
                <w:szCs w:val="22"/>
                <w:lang w:eastAsia="en-US"/>
              </w:rPr>
            </w:pPr>
            <w:proofErr w:type="spellStart"/>
            <w:r w:rsidRPr="001A033E">
              <w:rPr>
                <w:rFonts w:eastAsia="Calibri"/>
                <w:sz w:val="22"/>
                <w:szCs w:val="22"/>
                <w:lang w:eastAsia="en-US"/>
              </w:rPr>
              <w:t>СвНОТип</w:t>
            </w:r>
            <w:proofErr w:type="spellEnd"/>
          </w:p>
        </w:tc>
        <w:tc>
          <w:tcPr>
            <w:tcW w:w="2556" w:type="pct"/>
            <w:shd w:val="clear" w:color="auto" w:fill="FFFFFF"/>
          </w:tcPr>
          <w:p w14:paraId="447DCC58" w14:textId="77777777" w:rsidR="00786B9C" w:rsidRPr="001A033E" w:rsidRDefault="00786B9C" w:rsidP="00786B9C">
            <w:pPr>
              <w:rPr>
                <w:sz w:val="22"/>
                <w:szCs w:val="22"/>
                <w:lang w:eastAsia="en-US"/>
              </w:rPr>
            </w:pPr>
            <w:r w:rsidRPr="001A033E">
              <w:rPr>
                <w:rFonts w:eastAsia="Calibri"/>
                <w:sz w:val="22"/>
                <w:szCs w:val="22"/>
                <w:lang w:eastAsia="en-US"/>
              </w:rPr>
              <w:t>Сведения о налоговом органе</w:t>
            </w:r>
          </w:p>
          <w:p w14:paraId="29151E3E" w14:textId="77777777" w:rsidR="00786B9C" w:rsidRPr="001A033E" w:rsidRDefault="00786B9C" w:rsidP="00786B9C">
            <w:pPr>
              <w:rPr>
                <w:rFonts w:eastAsia="Calibri"/>
                <w:sz w:val="22"/>
                <w:szCs w:val="22"/>
                <w:lang w:eastAsia="en-US"/>
              </w:rPr>
            </w:pPr>
          </w:p>
        </w:tc>
      </w:tr>
      <w:tr w:rsidR="001A033E" w:rsidRPr="001A033E" w14:paraId="553D83C0" w14:textId="77777777" w:rsidTr="00786B9C">
        <w:tc>
          <w:tcPr>
            <w:tcW w:w="1131" w:type="pct"/>
            <w:shd w:val="clear" w:color="auto" w:fill="FFFFFF"/>
          </w:tcPr>
          <w:p w14:paraId="73024871" w14:textId="77777777" w:rsidR="00786B9C" w:rsidRPr="001A033E" w:rsidRDefault="00786B9C" w:rsidP="00786B9C">
            <w:pPr>
              <w:ind w:left="244"/>
              <w:rPr>
                <w:rFonts w:eastAsia="Calibri"/>
                <w:b/>
                <w:bCs/>
                <w:sz w:val="22"/>
                <w:szCs w:val="22"/>
                <w:lang w:eastAsia="en-US"/>
              </w:rPr>
            </w:pPr>
            <w:proofErr w:type="spellStart"/>
            <w:r w:rsidRPr="001A033E">
              <w:rPr>
                <w:rFonts w:eastAsia="Calibri"/>
                <w:b/>
                <w:bCs/>
                <w:sz w:val="22"/>
                <w:szCs w:val="22"/>
                <w:lang w:eastAsia="en-US"/>
              </w:rPr>
              <w:t>СвПл</w:t>
            </w:r>
            <w:proofErr w:type="spellEnd"/>
          </w:p>
        </w:tc>
        <w:tc>
          <w:tcPr>
            <w:tcW w:w="584" w:type="pct"/>
            <w:shd w:val="clear" w:color="auto" w:fill="FFFFFF"/>
          </w:tcPr>
          <w:p w14:paraId="39A20C2A"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18B97D81" w14:textId="77777777" w:rsidR="00786B9C" w:rsidRPr="001A033E" w:rsidRDefault="00786B9C" w:rsidP="00786B9C">
            <w:pPr>
              <w:jc w:val="center"/>
              <w:rPr>
                <w:rFonts w:eastAsia="Calibri"/>
                <w:sz w:val="22"/>
                <w:szCs w:val="22"/>
                <w:lang w:eastAsia="en-US"/>
              </w:rPr>
            </w:pPr>
          </w:p>
        </w:tc>
        <w:tc>
          <w:tcPr>
            <w:tcW w:w="2556" w:type="pct"/>
            <w:shd w:val="clear" w:color="auto" w:fill="FFFFFF"/>
          </w:tcPr>
          <w:p w14:paraId="1F1073F7" w14:textId="77777777" w:rsidR="00786B9C" w:rsidRPr="001A033E" w:rsidRDefault="00786B9C" w:rsidP="00786B9C">
            <w:pPr>
              <w:rPr>
                <w:rFonts w:eastAsia="Calibri"/>
                <w:sz w:val="22"/>
                <w:szCs w:val="22"/>
                <w:lang w:eastAsia="en-US"/>
              </w:rPr>
            </w:pPr>
            <w:r w:rsidRPr="001A033E">
              <w:rPr>
                <w:rFonts w:eastAsia="Calibri"/>
                <w:sz w:val="22"/>
                <w:szCs w:val="22"/>
                <w:lang w:eastAsia="en-US"/>
              </w:rPr>
              <w:t>Сведения о плательщике</w:t>
            </w:r>
          </w:p>
        </w:tc>
      </w:tr>
      <w:tr w:rsidR="001A033E" w:rsidRPr="001A033E" w14:paraId="2A909212" w14:textId="77777777" w:rsidTr="00786B9C">
        <w:tc>
          <w:tcPr>
            <w:tcW w:w="1131" w:type="pct"/>
            <w:shd w:val="clear" w:color="auto" w:fill="FFFFFF"/>
          </w:tcPr>
          <w:p w14:paraId="28728032" w14:textId="77777777" w:rsidR="00786B9C" w:rsidRPr="001A033E" w:rsidRDefault="00786B9C" w:rsidP="00786B9C">
            <w:pPr>
              <w:ind w:left="527"/>
              <w:rPr>
                <w:rFonts w:eastAsia="Calibri"/>
                <w:sz w:val="22"/>
                <w:szCs w:val="22"/>
                <w:lang w:eastAsia="en-US"/>
              </w:rPr>
            </w:pPr>
            <w:proofErr w:type="spellStart"/>
            <w:r w:rsidRPr="001A033E">
              <w:rPr>
                <w:rFonts w:eastAsia="Calibri"/>
                <w:sz w:val="22"/>
                <w:szCs w:val="22"/>
                <w:lang w:eastAsia="en-US"/>
              </w:rPr>
              <w:t>ПлЮЛ</w:t>
            </w:r>
            <w:proofErr w:type="spellEnd"/>
            <w:r w:rsidRPr="001A033E">
              <w:rPr>
                <w:rFonts w:eastAsia="Calibri"/>
                <w:sz w:val="22"/>
                <w:szCs w:val="22"/>
                <w:lang w:eastAsia="en-US"/>
              </w:rPr>
              <w:t xml:space="preserve"> |</w:t>
            </w:r>
          </w:p>
          <w:p w14:paraId="3C2F6166" w14:textId="53DF6E65" w:rsidR="00786B9C" w:rsidRPr="001A033E" w:rsidRDefault="00786B9C" w:rsidP="00786B9C">
            <w:pPr>
              <w:ind w:left="527"/>
              <w:rPr>
                <w:rFonts w:eastAsia="Calibri"/>
                <w:sz w:val="22"/>
                <w:szCs w:val="22"/>
                <w:lang w:eastAsia="en-US"/>
              </w:rPr>
            </w:pPr>
            <w:proofErr w:type="spellStart"/>
            <w:r w:rsidRPr="001A033E">
              <w:rPr>
                <w:rFonts w:eastAsia="Calibri"/>
                <w:sz w:val="22"/>
                <w:szCs w:val="22"/>
                <w:lang w:eastAsia="en-US"/>
              </w:rPr>
              <w:t>ПлИП</w:t>
            </w:r>
            <w:proofErr w:type="spellEnd"/>
            <w:r w:rsidRPr="001A033E">
              <w:rPr>
                <w:rFonts w:eastAsia="Calibri"/>
                <w:sz w:val="22"/>
                <w:szCs w:val="22"/>
                <w:lang w:eastAsia="en-US"/>
              </w:rPr>
              <w:t xml:space="preserve"> </w:t>
            </w:r>
          </w:p>
        </w:tc>
        <w:tc>
          <w:tcPr>
            <w:tcW w:w="584" w:type="pct"/>
            <w:shd w:val="clear" w:color="auto" w:fill="FFFFFF"/>
          </w:tcPr>
          <w:p w14:paraId="00B849A5" w14:textId="77777777" w:rsidR="00786B9C" w:rsidRPr="001A033E" w:rsidRDefault="00786B9C" w:rsidP="00786B9C">
            <w:pPr>
              <w:jc w:val="center"/>
              <w:rPr>
                <w:rFonts w:eastAsia="Calibri"/>
                <w:sz w:val="22"/>
                <w:szCs w:val="22"/>
                <w:lang w:eastAsia="en-US"/>
              </w:rPr>
            </w:pPr>
          </w:p>
        </w:tc>
        <w:tc>
          <w:tcPr>
            <w:tcW w:w="729" w:type="pct"/>
            <w:shd w:val="clear" w:color="auto" w:fill="FFFFFF"/>
          </w:tcPr>
          <w:p w14:paraId="38EDEC46" w14:textId="77777777" w:rsidR="00786B9C" w:rsidRPr="001A033E" w:rsidRDefault="00786B9C" w:rsidP="00786B9C">
            <w:pPr>
              <w:jc w:val="center"/>
              <w:rPr>
                <w:rFonts w:eastAsia="Calibri"/>
                <w:sz w:val="22"/>
                <w:szCs w:val="22"/>
                <w:lang w:eastAsia="en-US"/>
              </w:rPr>
            </w:pPr>
            <w:proofErr w:type="spellStart"/>
            <w:r w:rsidRPr="001A033E">
              <w:rPr>
                <w:rFonts w:eastAsia="Calibri"/>
                <w:sz w:val="22"/>
                <w:szCs w:val="22"/>
                <w:lang w:eastAsia="en-US"/>
              </w:rPr>
              <w:t>ПлЮЛТип</w:t>
            </w:r>
            <w:proofErr w:type="spellEnd"/>
            <w:r w:rsidRPr="001A033E">
              <w:rPr>
                <w:rFonts w:eastAsia="Calibri"/>
                <w:sz w:val="22"/>
                <w:szCs w:val="22"/>
                <w:lang w:eastAsia="en-US"/>
              </w:rPr>
              <w:t xml:space="preserve"> </w:t>
            </w:r>
            <w:r w:rsidRPr="001A033E">
              <w:rPr>
                <w:rFonts w:eastAsia="Calibri"/>
                <w:sz w:val="22"/>
                <w:szCs w:val="22"/>
                <w:lang w:val="en-US" w:eastAsia="en-US"/>
              </w:rPr>
              <w:t>|</w:t>
            </w:r>
          </w:p>
          <w:p w14:paraId="1A8E0F27" w14:textId="77777777" w:rsidR="00786B9C" w:rsidRPr="001A033E" w:rsidRDefault="00786B9C" w:rsidP="00786B9C">
            <w:pPr>
              <w:jc w:val="center"/>
              <w:rPr>
                <w:rFonts w:eastAsia="Calibri"/>
                <w:sz w:val="22"/>
                <w:szCs w:val="22"/>
                <w:lang w:val="en-US" w:eastAsia="en-US"/>
              </w:rPr>
            </w:pPr>
            <w:proofErr w:type="spellStart"/>
            <w:r w:rsidRPr="001A033E">
              <w:rPr>
                <w:rFonts w:eastAsia="Calibri"/>
                <w:sz w:val="22"/>
                <w:szCs w:val="22"/>
                <w:lang w:eastAsia="en-US"/>
              </w:rPr>
              <w:t>ПлИПТип</w:t>
            </w:r>
            <w:proofErr w:type="spellEnd"/>
          </w:p>
        </w:tc>
        <w:tc>
          <w:tcPr>
            <w:tcW w:w="2556" w:type="pct"/>
            <w:shd w:val="clear" w:color="auto" w:fill="FFFFFF"/>
          </w:tcPr>
          <w:p w14:paraId="1DADAB47" w14:textId="370C4810" w:rsidR="00786B9C" w:rsidRPr="001A033E" w:rsidRDefault="00786B9C" w:rsidP="0096336D">
            <w:pPr>
              <w:autoSpaceDE w:val="0"/>
              <w:autoSpaceDN w:val="0"/>
              <w:adjustRightInd w:val="0"/>
              <w:ind w:firstLine="35"/>
              <w:jc w:val="both"/>
              <w:rPr>
                <w:rFonts w:eastAsia="Calibri"/>
                <w:sz w:val="22"/>
                <w:szCs w:val="22"/>
                <w:lang w:eastAsia="en-US"/>
              </w:rPr>
            </w:pPr>
            <w:r w:rsidRPr="001A033E">
              <w:rPr>
                <w:rFonts w:eastAsia="Calibri"/>
                <w:sz w:val="22"/>
                <w:szCs w:val="22"/>
                <w:lang w:eastAsia="en-US"/>
              </w:rPr>
              <w:t xml:space="preserve">Плательщик – </w:t>
            </w:r>
            <w:r w:rsidRPr="001A033E">
              <w:rPr>
                <w:sz w:val="22"/>
                <w:szCs w:val="22"/>
              </w:rPr>
              <w:t>(плательщик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w:t>
            </w:r>
            <w:r w:rsidR="007A4469" w:rsidRPr="001A033E">
              <w:rPr>
                <w:sz w:val="22"/>
                <w:szCs w:val="22"/>
              </w:rPr>
              <w:t xml:space="preserve"> </w:t>
            </w:r>
          </w:p>
        </w:tc>
      </w:tr>
      <w:tr w:rsidR="001A033E" w:rsidRPr="001A033E" w14:paraId="55E1ECFF" w14:textId="77777777" w:rsidTr="00786B9C">
        <w:tc>
          <w:tcPr>
            <w:tcW w:w="1131" w:type="pct"/>
            <w:shd w:val="clear" w:color="auto" w:fill="FFFFFF"/>
            <w:hideMark/>
          </w:tcPr>
          <w:p w14:paraId="00F21E5E" w14:textId="77777777" w:rsidR="00786B9C" w:rsidRPr="001A033E" w:rsidRDefault="00786B9C" w:rsidP="00786B9C">
            <w:pPr>
              <w:ind w:left="240"/>
              <w:rPr>
                <w:rFonts w:eastAsia="Calibri"/>
                <w:sz w:val="22"/>
                <w:szCs w:val="22"/>
                <w:lang w:val="en-US" w:eastAsia="en-US"/>
              </w:rPr>
            </w:pPr>
            <w:r w:rsidRPr="001A033E">
              <w:rPr>
                <w:rFonts w:eastAsia="Calibri"/>
                <w:b/>
                <w:bCs/>
                <w:sz w:val="22"/>
                <w:szCs w:val="22"/>
                <w:lang w:eastAsia="en-US"/>
              </w:rPr>
              <w:t>Счет</w:t>
            </w:r>
            <w:r w:rsidRPr="001A033E">
              <w:rPr>
                <w:rFonts w:eastAsia="Calibri"/>
                <w:b/>
                <w:bCs/>
                <w:sz w:val="22"/>
                <w:szCs w:val="22"/>
                <w:lang w:val="en-US" w:eastAsia="en-US"/>
              </w:rPr>
              <w:t xml:space="preserve"> |</w:t>
            </w:r>
          </w:p>
        </w:tc>
        <w:tc>
          <w:tcPr>
            <w:tcW w:w="584" w:type="pct"/>
            <w:shd w:val="clear" w:color="auto" w:fill="FFFFFF"/>
            <w:hideMark/>
          </w:tcPr>
          <w:p w14:paraId="6383A668"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Э[</w:t>
            </w:r>
            <w:proofErr w:type="gramStart"/>
            <w:r w:rsidRPr="001A033E">
              <w:rPr>
                <w:rFonts w:eastAsia="Calibri"/>
                <w:sz w:val="22"/>
                <w:szCs w:val="22"/>
                <w:lang w:val="en-US" w:eastAsia="en-US"/>
              </w:rPr>
              <w:t>1</w:t>
            </w:r>
            <w:r w:rsidRPr="001A033E">
              <w:rPr>
                <w:rFonts w:eastAsia="Calibri"/>
                <w:sz w:val="22"/>
                <w:szCs w:val="22"/>
                <w:lang w:eastAsia="en-US"/>
              </w:rPr>
              <w:t>..</w:t>
            </w:r>
            <w:proofErr w:type="gramEnd"/>
            <w:r w:rsidRPr="001A033E">
              <w:rPr>
                <w:rFonts w:eastAsia="Calibri"/>
                <w:sz w:val="22"/>
                <w:szCs w:val="22"/>
                <w:lang w:eastAsia="en-US"/>
              </w:rPr>
              <w:t xml:space="preserve">n] </w:t>
            </w:r>
          </w:p>
        </w:tc>
        <w:tc>
          <w:tcPr>
            <w:tcW w:w="729" w:type="pct"/>
            <w:shd w:val="clear" w:color="auto" w:fill="FFFFFF"/>
          </w:tcPr>
          <w:p w14:paraId="4C93CEB4" w14:textId="77777777" w:rsidR="00786B9C" w:rsidRPr="001A033E" w:rsidRDefault="00786B9C" w:rsidP="00786B9C">
            <w:pPr>
              <w:jc w:val="center"/>
              <w:rPr>
                <w:rFonts w:eastAsia="Calibri"/>
                <w:sz w:val="22"/>
                <w:szCs w:val="22"/>
                <w:lang w:eastAsia="en-US"/>
              </w:rPr>
            </w:pPr>
          </w:p>
        </w:tc>
        <w:tc>
          <w:tcPr>
            <w:tcW w:w="2556" w:type="pct"/>
            <w:shd w:val="clear" w:color="auto" w:fill="FFFFFF"/>
            <w:hideMark/>
          </w:tcPr>
          <w:p w14:paraId="5D6DBC69" w14:textId="5C1CD44C" w:rsidR="00786B9C" w:rsidRPr="001A033E" w:rsidRDefault="00786B9C" w:rsidP="00786B9C">
            <w:pPr>
              <w:rPr>
                <w:rFonts w:eastAsia="Calibri"/>
                <w:sz w:val="22"/>
                <w:szCs w:val="22"/>
                <w:lang w:eastAsia="en-US"/>
              </w:rPr>
            </w:pPr>
            <w:r w:rsidRPr="001A033E">
              <w:rPr>
                <w:rFonts w:eastAsia="Calibri"/>
                <w:sz w:val="22"/>
                <w:szCs w:val="22"/>
                <w:lang w:eastAsia="en-US"/>
              </w:rPr>
              <w:t>Сведения о счете</w:t>
            </w:r>
            <w:r w:rsidR="0063071C" w:rsidRPr="001A033E">
              <w:rPr>
                <w:rFonts w:eastAsia="Calibri"/>
                <w:sz w:val="22"/>
                <w:szCs w:val="22"/>
                <w:lang w:eastAsia="en-US"/>
              </w:rPr>
              <w:t>, счете цифрового рубля</w:t>
            </w:r>
          </w:p>
        </w:tc>
      </w:tr>
      <w:tr w:rsidR="001A033E" w:rsidRPr="001A033E" w14:paraId="696FA6B2" w14:textId="77777777" w:rsidTr="00786B9C">
        <w:tc>
          <w:tcPr>
            <w:tcW w:w="1131" w:type="pct"/>
            <w:shd w:val="clear" w:color="auto" w:fill="FFFFFF"/>
            <w:hideMark/>
          </w:tcPr>
          <w:p w14:paraId="574DDF35" w14:textId="77777777" w:rsidR="00786B9C" w:rsidRPr="001A033E" w:rsidRDefault="00786B9C" w:rsidP="00786B9C">
            <w:pPr>
              <w:ind w:left="480"/>
              <w:rPr>
                <w:rFonts w:eastAsia="Calibri"/>
                <w:sz w:val="22"/>
                <w:szCs w:val="22"/>
                <w:lang w:eastAsia="en-US"/>
              </w:rPr>
            </w:pPr>
            <w:proofErr w:type="spellStart"/>
            <w:r w:rsidRPr="001A033E">
              <w:rPr>
                <w:rFonts w:eastAsia="Calibri"/>
                <w:sz w:val="22"/>
                <w:szCs w:val="22"/>
                <w:lang w:eastAsia="en-US"/>
              </w:rPr>
              <w:t>НомСч</w:t>
            </w:r>
            <w:proofErr w:type="spellEnd"/>
          </w:p>
        </w:tc>
        <w:tc>
          <w:tcPr>
            <w:tcW w:w="584" w:type="pct"/>
            <w:shd w:val="clear" w:color="auto" w:fill="FFFFFF"/>
            <w:hideMark/>
          </w:tcPr>
          <w:p w14:paraId="6178D5A9"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3A99353" w14:textId="77777777" w:rsidR="00786B9C" w:rsidRPr="001A033E" w:rsidRDefault="00786B9C" w:rsidP="00786B9C">
            <w:pPr>
              <w:pStyle w:val="a4"/>
              <w:jc w:val="center"/>
            </w:pPr>
            <w:proofErr w:type="spellStart"/>
            <w:r w:rsidRPr="001A033E">
              <w:rPr>
                <w:rFonts w:eastAsia="Calibri"/>
                <w:lang w:eastAsia="en-US"/>
              </w:rPr>
              <w:t>НомСчТип</w:t>
            </w:r>
            <w:proofErr w:type="spellEnd"/>
          </w:p>
        </w:tc>
        <w:tc>
          <w:tcPr>
            <w:tcW w:w="2556" w:type="pct"/>
            <w:shd w:val="clear" w:color="auto" w:fill="FFFFFF"/>
            <w:hideMark/>
          </w:tcPr>
          <w:p w14:paraId="4B85DCAD" w14:textId="47D9CE7B" w:rsidR="00786B9C" w:rsidRPr="001A033E" w:rsidRDefault="00786B9C" w:rsidP="00786B9C">
            <w:pPr>
              <w:rPr>
                <w:rFonts w:eastAsia="Calibri"/>
                <w:sz w:val="22"/>
                <w:szCs w:val="22"/>
                <w:lang w:eastAsia="en-US"/>
              </w:rPr>
            </w:pPr>
            <w:r w:rsidRPr="001A033E">
              <w:rPr>
                <w:rFonts w:eastAsia="Calibri"/>
                <w:sz w:val="22"/>
                <w:szCs w:val="22"/>
                <w:lang w:eastAsia="en-US"/>
              </w:rPr>
              <w:t xml:space="preserve">Номер счета, </w:t>
            </w:r>
            <w:r w:rsidR="0063071C" w:rsidRPr="001A033E">
              <w:rPr>
                <w:rFonts w:eastAsia="Calibri"/>
                <w:sz w:val="22"/>
                <w:szCs w:val="22"/>
                <w:lang w:eastAsia="en-US"/>
              </w:rPr>
              <w:t xml:space="preserve">счета цифрового рубля </w:t>
            </w:r>
            <w:r w:rsidRPr="001A033E">
              <w:rPr>
                <w:rFonts w:eastAsia="Calibri"/>
                <w:sz w:val="22"/>
                <w:szCs w:val="22"/>
                <w:lang w:eastAsia="en-US"/>
              </w:rPr>
              <w:t>по которому приостановлены операции</w:t>
            </w:r>
          </w:p>
        </w:tc>
      </w:tr>
      <w:tr w:rsidR="001A033E" w:rsidRPr="001A033E" w14:paraId="52FA3ACD" w14:textId="77777777" w:rsidTr="00786B9C">
        <w:tc>
          <w:tcPr>
            <w:tcW w:w="1131" w:type="pct"/>
            <w:shd w:val="clear" w:color="auto" w:fill="FFFFFF"/>
            <w:hideMark/>
          </w:tcPr>
          <w:p w14:paraId="7B5AF04C" w14:textId="77777777" w:rsidR="00786B9C" w:rsidRPr="001A033E" w:rsidRDefault="00786B9C" w:rsidP="00786B9C">
            <w:pPr>
              <w:ind w:left="480"/>
              <w:rPr>
                <w:rFonts w:eastAsia="Calibri"/>
                <w:sz w:val="22"/>
                <w:szCs w:val="22"/>
                <w:lang w:eastAsia="en-US"/>
              </w:rPr>
            </w:pPr>
            <w:proofErr w:type="spellStart"/>
            <w:r w:rsidRPr="001A033E">
              <w:rPr>
                <w:rFonts w:eastAsia="Calibri"/>
                <w:sz w:val="22"/>
                <w:szCs w:val="22"/>
                <w:lang w:eastAsia="en-US"/>
              </w:rPr>
              <w:t>ВидСч</w:t>
            </w:r>
            <w:proofErr w:type="spellEnd"/>
          </w:p>
        </w:tc>
        <w:tc>
          <w:tcPr>
            <w:tcW w:w="584" w:type="pct"/>
            <w:shd w:val="clear" w:color="auto" w:fill="FFFFFF"/>
            <w:hideMark/>
          </w:tcPr>
          <w:p w14:paraId="6AC19A8E"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205318AC" w14:textId="77777777" w:rsidR="00786B9C" w:rsidRPr="001A033E" w:rsidRDefault="00786B9C" w:rsidP="00786B9C">
            <w:pPr>
              <w:pStyle w:val="a4"/>
              <w:jc w:val="center"/>
            </w:pPr>
            <w:r w:rsidRPr="001A033E">
              <w:t>T(1-25)</w:t>
            </w:r>
          </w:p>
        </w:tc>
        <w:tc>
          <w:tcPr>
            <w:tcW w:w="2556" w:type="pct"/>
            <w:shd w:val="clear" w:color="auto" w:fill="FFFFFF"/>
            <w:hideMark/>
          </w:tcPr>
          <w:p w14:paraId="1697B6AD" w14:textId="77777777" w:rsidR="0063071C" w:rsidRPr="001A033E" w:rsidRDefault="0063071C" w:rsidP="0063071C">
            <w:pPr>
              <w:rPr>
                <w:rFonts w:eastAsia="Calibri"/>
                <w:sz w:val="22"/>
                <w:szCs w:val="22"/>
                <w:lang w:eastAsia="en-US"/>
              </w:rPr>
            </w:pPr>
            <w:r w:rsidRPr="001A033E">
              <w:rPr>
                <w:rFonts w:eastAsia="Calibri"/>
                <w:sz w:val="22"/>
                <w:szCs w:val="22"/>
                <w:lang w:eastAsia="en-US"/>
              </w:rPr>
              <w:t>Вид счета в соответствии с Инструкцией Банка России от 30.06.2021 № 204-И.</w:t>
            </w:r>
          </w:p>
          <w:p w14:paraId="2EE64538" w14:textId="070EF12C" w:rsidR="00786B9C" w:rsidRPr="001A033E" w:rsidRDefault="0063071C" w:rsidP="0063071C">
            <w:pPr>
              <w:rPr>
                <w:rFonts w:eastAsia="Calibri"/>
                <w:sz w:val="22"/>
                <w:szCs w:val="22"/>
                <w:lang w:eastAsia="en-US"/>
              </w:rPr>
            </w:pPr>
            <w:r w:rsidRPr="001A033E">
              <w:rPr>
                <w:rFonts w:eastAsia="Calibri"/>
                <w:sz w:val="22"/>
                <w:szCs w:val="22"/>
                <w:lang w:eastAsia="en-US"/>
              </w:rPr>
              <w:lastRenderedPageBreak/>
              <w:t>По счету цифрового рубля указывать</w:t>
            </w:r>
            <w:r w:rsidR="0011197F" w:rsidRPr="001A033E">
              <w:rPr>
                <w:rFonts w:eastAsia="Calibri"/>
                <w:sz w:val="22"/>
                <w:szCs w:val="22"/>
                <w:lang w:eastAsia="en-US"/>
              </w:rPr>
              <w:t>:</w:t>
            </w:r>
            <w:r w:rsidRPr="001A033E">
              <w:rPr>
                <w:rFonts w:eastAsia="Calibri"/>
                <w:sz w:val="22"/>
                <w:szCs w:val="22"/>
                <w:lang w:eastAsia="en-US"/>
              </w:rPr>
              <w:t xml:space="preserve"> «счет цифрового рубля</w:t>
            </w:r>
            <w:r w:rsidR="0011197F" w:rsidRPr="001A033E">
              <w:rPr>
                <w:rFonts w:eastAsia="Calibri"/>
                <w:sz w:val="22"/>
                <w:szCs w:val="22"/>
                <w:lang w:eastAsia="en-US"/>
              </w:rPr>
              <w:t>»</w:t>
            </w:r>
          </w:p>
        </w:tc>
      </w:tr>
      <w:tr w:rsidR="001A033E" w:rsidRPr="001A033E" w14:paraId="5588B10A" w14:textId="77777777" w:rsidTr="00786B9C">
        <w:tc>
          <w:tcPr>
            <w:tcW w:w="1131" w:type="pct"/>
            <w:shd w:val="clear" w:color="auto" w:fill="FFFFFF"/>
            <w:hideMark/>
          </w:tcPr>
          <w:p w14:paraId="64AEB2EC" w14:textId="77777777" w:rsidR="00786B9C" w:rsidRPr="001A033E" w:rsidRDefault="00786B9C" w:rsidP="00786B9C">
            <w:pPr>
              <w:ind w:left="240"/>
              <w:rPr>
                <w:rFonts w:eastAsia="Calibri"/>
                <w:sz w:val="22"/>
                <w:szCs w:val="22"/>
                <w:lang w:eastAsia="en-US"/>
              </w:rPr>
            </w:pPr>
            <w:r w:rsidRPr="001A033E">
              <w:rPr>
                <w:rFonts w:eastAsia="Calibri"/>
                <w:b/>
                <w:bCs/>
                <w:sz w:val="22"/>
                <w:szCs w:val="22"/>
                <w:lang w:val="en-US" w:eastAsia="en-US"/>
              </w:rPr>
              <w:lastRenderedPageBreak/>
              <w:t xml:space="preserve">| </w:t>
            </w:r>
            <w:r w:rsidRPr="001A033E">
              <w:rPr>
                <w:rFonts w:eastAsia="Calibri"/>
                <w:b/>
                <w:bCs/>
                <w:sz w:val="22"/>
                <w:szCs w:val="22"/>
                <w:lang w:eastAsia="en-US"/>
              </w:rPr>
              <w:t>КЭСП</w:t>
            </w:r>
          </w:p>
        </w:tc>
        <w:tc>
          <w:tcPr>
            <w:tcW w:w="584" w:type="pct"/>
            <w:shd w:val="clear" w:color="auto" w:fill="FFFFFF"/>
            <w:hideMark/>
          </w:tcPr>
          <w:p w14:paraId="1D12E985"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Э[</w:t>
            </w:r>
            <w:proofErr w:type="gramStart"/>
            <w:r w:rsidRPr="001A033E">
              <w:rPr>
                <w:rFonts w:eastAsia="Calibri"/>
                <w:sz w:val="22"/>
                <w:szCs w:val="22"/>
                <w:lang w:val="en-US" w:eastAsia="en-US"/>
              </w:rPr>
              <w:t>1</w:t>
            </w:r>
            <w:r w:rsidRPr="001A033E">
              <w:rPr>
                <w:rFonts w:eastAsia="Calibri"/>
                <w:sz w:val="22"/>
                <w:szCs w:val="22"/>
                <w:lang w:eastAsia="en-US"/>
              </w:rPr>
              <w:t>..</w:t>
            </w:r>
            <w:proofErr w:type="gramEnd"/>
            <w:r w:rsidRPr="001A033E">
              <w:rPr>
                <w:rFonts w:eastAsia="Calibri"/>
                <w:sz w:val="22"/>
                <w:szCs w:val="22"/>
                <w:lang w:eastAsia="en-US"/>
              </w:rPr>
              <w:t xml:space="preserve">n] </w:t>
            </w:r>
          </w:p>
        </w:tc>
        <w:tc>
          <w:tcPr>
            <w:tcW w:w="729" w:type="pct"/>
            <w:shd w:val="clear" w:color="auto" w:fill="FFFFFF"/>
          </w:tcPr>
          <w:p w14:paraId="7995485D" w14:textId="77777777" w:rsidR="00786B9C" w:rsidRPr="001A033E" w:rsidRDefault="00786B9C" w:rsidP="00786B9C">
            <w:pPr>
              <w:jc w:val="center"/>
              <w:rPr>
                <w:rFonts w:eastAsia="Calibri"/>
                <w:sz w:val="22"/>
                <w:szCs w:val="22"/>
                <w:lang w:eastAsia="en-US"/>
              </w:rPr>
            </w:pPr>
          </w:p>
        </w:tc>
        <w:tc>
          <w:tcPr>
            <w:tcW w:w="2556" w:type="pct"/>
            <w:shd w:val="clear" w:color="auto" w:fill="FFFFFF"/>
            <w:hideMark/>
          </w:tcPr>
          <w:p w14:paraId="6F0608B3" w14:textId="77777777" w:rsidR="00786B9C" w:rsidRPr="001A033E" w:rsidRDefault="00786B9C" w:rsidP="00786B9C">
            <w:pPr>
              <w:rPr>
                <w:rFonts w:eastAsia="Calibri"/>
                <w:sz w:val="22"/>
                <w:szCs w:val="22"/>
                <w:lang w:eastAsia="en-US"/>
              </w:rPr>
            </w:pPr>
            <w:r w:rsidRPr="001A033E">
              <w:rPr>
                <w:rFonts w:eastAsia="Calibri"/>
                <w:sz w:val="22"/>
                <w:szCs w:val="22"/>
                <w:lang w:eastAsia="en-US"/>
              </w:rPr>
              <w:t>Сведения о КЭСП</w:t>
            </w:r>
          </w:p>
        </w:tc>
      </w:tr>
      <w:tr w:rsidR="001A033E" w:rsidRPr="001A033E" w14:paraId="2064BE81" w14:textId="77777777" w:rsidTr="00786B9C">
        <w:tc>
          <w:tcPr>
            <w:tcW w:w="1131" w:type="pct"/>
            <w:shd w:val="clear" w:color="auto" w:fill="FFFFFF"/>
            <w:hideMark/>
          </w:tcPr>
          <w:p w14:paraId="77FCA9C4" w14:textId="77777777" w:rsidR="00786B9C" w:rsidRPr="001A033E" w:rsidRDefault="00786B9C" w:rsidP="00786B9C">
            <w:pPr>
              <w:ind w:left="480"/>
              <w:rPr>
                <w:rFonts w:eastAsia="Calibri"/>
                <w:sz w:val="22"/>
                <w:szCs w:val="22"/>
                <w:lang w:eastAsia="en-US"/>
              </w:rPr>
            </w:pPr>
            <w:proofErr w:type="spellStart"/>
            <w:r w:rsidRPr="001A033E">
              <w:rPr>
                <w:rFonts w:eastAsia="Calibri"/>
                <w:sz w:val="22"/>
                <w:szCs w:val="22"/>
                <w:lang w:eastAsia="en-US"/>
              </w:rPr>
              <w:t>ИдКЭСП</w:t>
            </w:r>
            <w:proofErr w:type="spellEnd"/>
          </w:p>
        </w:tc>
        <w:tc>
          <w:tcPr>
            <w:tcW w:w="584" w:type="pct"/>
            <w:shd w:val="clear" w:color="auto" w:fill="FFFFFF"/>
            <w:hideMark/>
          </w:tcPr>
          <w:p w14:paraId="3309BBF1"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177BCA38" w14:textId="77777777" w:rsidR="00786B9C" w:rsidRPr="001A033E" w:rsidRDefault="00786B9C" w:rsidP="00786B9C">
            <w:pPr>
              <w:pStyle w:val="a4"/>
              <w:jc w:val="center"/>
            </w:pPr>
            <w:r w:rsidRPr="001A033E">
              <w:t>T(1-20)</w:t>
            </w:r>
          </w:p>
        </w:tc>
        <w:tc>
          <w:tcPr>
            <w:tcW w:w="2556" w:type="pct"/>
            <w:shd w:val="clear" w:color="auto" w:fill="FFFFFF"/>
            <w:hideMark/>
          </w:tcPr>
          <w:p w14:paraId="03098CA1" w14:textId="77777777" w:rsidR="00786B9C" w:rsidRPr="001A033E" w:rsidRDefault="00786B9C" w:rsidP="00786B9C">
            <w:pPr>
              <w:rPr>
                <w:rFonts w:eastAsia="Calibri"/>
                <w:sz w:val="22"/>
                <w:szCs w:val="22"/>
                <w:lang w:eastAsia="en-US"/>
              </w:rPr>
            </w:pPr>
            <w:r w:rsidRPr="001A033E">
              <w:rPr>
                <w:rFonts w:eastAsia="Calibri"/>
                <w:sz w:val="22"/>
                <w:szCs w:val="22"/>
                <w:lang w:eastAsia="en-US"/>
              </w:rPr>
              <w:t>Идентификатор КЭСП, по которому прекращены переводы</w:t>
            </w:r>
          </w:p>
        </w:tc>
      </w:tr>
      <w:tr w:rsidR="001A033E" w:rsidRPr="001A033E" w14:paraId="6EB122C5" w14:textId="77777777" w:rsidTr="00786B9C">
        <w:tc>
          <w:tcPr>
            <w:tcW w:w="1131" w:type="pct"/>
            <w:shd w:val="clear" w:color="auto" w:fill="FFFFFF"/>
            <w:hideMark/>
          </w:tcPr>
          <w:p w14:paraId="53ED0F51" w14:textId="77777777" w:rsidR="00786B9C" w:rsidRPr="001A033E" w:rsidRDefault="00786B9C" w:rsidP="00786B9C">
            <w:pPr>
              <w:ind w:left="480"/>
              <w:rPr>
                <w:rFonts w:eastAsia="Calibri"/>
                <w:sz w:val="22"/>
                <w:szCs w:val="22"/>
                <w:lang w:eastAsia="en-US"/>
              </w:rPr>
            </w:pPr>
            <w:proofErr w:type="spellStart"/>
            <w:r w:rsidRPr="001A033E">
              <w:rPr>
                <w:rFonts w:eastAsia="Calibri"/>
                <w:sz w:val="22"/>
                <w:szCs w:val="22"/>
                <w:lang w:eastAsia="en-US"/>
              </w:rPr>
              <w:t>ВалКЭСП</w:t>
            </w:r>
            <w:proofErr w:type="spellEnd"/>
          </w:p>
        </w:tc>
        <w:tc>
          <w:tcPr>
            <w:tcW w:w="584" w:type="pct"/>
            <w:shd w:val="clear" w:color="auto" w:fill="FFFFFF"/>
            <w:hideMark/>
          </w:tcPr>
          <w:p w14:paraId="48716699"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4179E30F" w14:textId="77777777" w:rsidR="00786B9C" w:rsidRPr="001A033E" w:rsidRDefault="00786B9C" w:rsidP="00786B9C">
            <w:pPr>
              <w:pStyle w:val="a4"/>
              <w:jc w:val="center"/>
            </w:pPr>
            <w:r w:rsidRPr="001A033E">
              <w:rPr>
                <w:lang w:val="en-US"/>
              </w:rPr>
              <w:t>NN</w:t>
            </w:r>
            <w:r w:rsidRPr="001A033E">
              <w:t>(3)</w:t>
            </w:r>
          </w:p>
        </w:tc>
        <w:tc>
          <w:tcPr>
            <w:tcW w:w="2556" w:type="pct"/>
            <w:shd w:val="clear" w:color="auto" w:fill="FFFFFF"/>
            <w:hideMark/>
          </w:tcPr>
          <w:p w14:paraId="7C088A5E" w14:textId="77777777" w:rsidR="00786B9C" w:rsidRPr="001A033E" w:rsidRDefault="00786B9C" w:rsidP="00786B9C">
            <w:pPr>
              <w:rPr>
                <w:rFonts w:eastAsia="Calibri"/>
                <w:sz w:val="22"/>
                <w:szCs w:val="22"/>
                <w:lang w:eastAsia="en-US"/>
              </w:rPr>
            </w:pPr>
            <w:r w:rsidRPr="001A033E">
              <w:rPr>
                <w:sz w:val="22"/>
                <w:szCs w:val="22"/>
              </w:rPr>
              <w:t>Цифровой код валюты корпоративного электронного средства в соответствии с Общероссийским классификатором валют</w:t>
            </w:r>
          </w:p>
        </w:tc>
      </w:tr>
      <w:tr w:rsidR="001A033E" w:rsidRPr="001A033E" w14:paraId="3ADD1AD8" w14:textId="77777777" w:rsidTr="00786B9C">
        <w:tc>
          <w:tcPr>
            <w:tcW w:w="1131" w:type="pct"/>
            <w:shd w:val="clear" w:color="auto" w:fill="FFFFFF"/>
            <w:hideMark/>
          </w:tcPr>
          <w:p w14:paraId="1C8FCBB1" w14:textId="77777777" w:rsidR="00786B9C" w:rsidRPr="001A033E" w:rsidRDefault="00786B9C" w:rsidP="00786B9C">
            <w:pPr>
              <w:ind w:left="240"/>
              <w:rPr>
                <w:rFonts w:eastAsia="Calibri"/>
                <w:sz w:val="22"/>
                <w:szCs w:val="22"/>
                <w:lang w:eastAsia="en-US"/>
              </w:rPr>
            </w:pPr>
            <w:r w:rsidRPr="001A033E">
              <w:rPr>
                <w:rFonts w:eastAsia="Calibri"/>
                <w:b/>
                <w:bCs/>
                <w:sz w:val="22"/>
                <w:szCs w:val="22"/>
                <w:lang w:eastAsia="en-US"/>
              </w:rPr>
              <w:t>Руководитель</w:t>
            </w:r>
          </w:p>
        </w:tc>
        <w:tc>
          <w:tcPr>
            <w:tcW w:w="584" w:type="pct"/>
            <w:shd w:val="clear" w:color="auto" w:fill="FFFFFF"/>
            <w:hideMark/>
          </w:tcPr>
          <w:p w14:paraId="5385FCF9" w14:textId="77777777" w:rsidR="00786B9C" w:rsidRPr="001A033E" w:rsidRDefault="00786B9C" w:rsidP="00786B9C">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5646B4B9" w14:textId="77777777" w:rsidR="00786B9C" w:rsidRPr="001A033E" w:rsidRDefault="00786B9C" w:rsidP="00786B9C">
            <w:pPr>
              <w:jc w:val="center"/>
              <w:rPr>
                <w:rFonts w:eastAsia="Calibri"/>
                <w:sz w:val="22"/>
                <w:szCs w:val="22"/>
                <w:lang w:eastAsia="en-US"/>
              </w:rPr>
            </w:pPr>
            <w:proofErr w:type="spellStart"/>
            <w:r w:rsidRPr="001A033E">
              <w:rPr>
                <w:rFonts w:eastAsia="Calibri"/>
                <w:sz w:val="22"/>
                <w:szCs w:val="22"/>
                <w:lang w:eastAsia="en-US"/>
              </w:rPr>
              <w:t>РукНОТип</w:t>
            </w:r>
            <w:proofErr w:type="spellEnd"/>
          </w:p>
        </w:tc>
        <w:tc>
          <w:tcPr>
            <w:tcW w:w="2556" w:type="pct"/>
            <w:shd w:val="clear" w:color="auto" w:fill="FFFFFF"/>
            <w:hideMark/>
          </w:tcPr>
          <w:p w14:paraId="718FF5FF" w14:textId="77777777" w:rsidR="00786B9C" w:rsidRPr="001A033E" w:rsidRDefault="00786B9C" w:rsidP="00786B9C">
            <w:pPr>
              <w:rPr>
                <w:rFonts w:eastAsia="Calibri"/>
                <w:sz w:val="22"/>
                <w:szCs w:val="22"/>
                <w:lang w:eastAsia="en-US"/>
              </w:rPr>
            </w:pPr>
            <w:r w:rsidRPr="001A033E">
              <w:rPr>
                <w:rFonts w:eastAsia="Calibri"/>
                <w:sz w:val="22"/>
                <w:szCs w:val="22"/>
                <w:lang w:eastAsia="en-US"/>
              </w:rPr>
              <w:t>Руководитель (заместитель руководителя) налогового органа</w:t>
            </w:r>
          </w:p>
        </w:tc>
      </w:tr>
    </w:tbl>
    <w:p w14:paraId="4F5B96D3" w14:textId="77777777" w:rsidR="004E2BAA" w:rsidRPr="001A033E" w:rsidRDefault="004E2BAA" w:rsidP="004E2BAA">
      <w:pPr>
        <w:ind w:firstLine="567"/>
        <w:jc w:val="both"/>
        <w:rPr>
          <w:bCs/>
          <w:sz w:val="22"/>
          <w:szCs w:val="22"/>
        </w:rPr>
      </w:pPr>
      <w:r w:rsidRPr="001A033E">
        <w:rPr>
          <w:bCs/>
          <w:sz w:val="22"/>
          <w:szCs w:val="22"/>
        </w:rPr>
        <w:t>ПРИМЕЧАНИЯ: 1. КЭСП - корпоративное электронное средство платежа.</w:t>
      </w:r>
    </w:p>
    <w:p w14:paraId="07B60C00" w14:textId="79250E13" w:rsidR="004E2BAA" w:rsidRPr="001A033E" w:rsidRDefault="004E2BAA" w:rsidP="004E2BAA">
      <w:pPr>
        <w:ind w:firstLine="567"/>
        <w:jc w:val="both"/>
        <w:rPr>
          <w:sz w:val="22"/>
          <w:szCs w:val="22"/>
        </w:rPr>
      </w:pPr>
      <w:r w:rsidRPr="001A033E">
        <w:rPr>
          <w:bCs/>
          <w:sz w:val="22"/>
          <w:szCs w:val="22"/>
        </w:rPr>
        <w:t xml:space="preserve">2. </w:t>
      </w:r>
      <w:r w:rsidRPr="001A033E">
        <w:rPr>
          <w:sz w:val="22"/>
          <w:szCs w:val="22"/>
        </w:rPr>
        <w:t xml:space="preserve">* </w:t>
      </w:r>
      <w:r w:rsidR="00A4307D" w:rsidRPr="001A033E">
        <w:rPr>
          <w:sz w:val="22"/>
          <w:szCs w:val="22"/>
        </w:rPr>
        <w:t>Заполняется при принятии настоящего Решения</w:t>
      </w:r>
      <w:r w:rsidR="005B4A3E" w:rsidRPr="001A033E">
        <w:rPr>
          <w:sz w:val="22"/>
          <w:szCs w:val="22"/>
        </w:rPr>
        <w:t xml:space="preserve"> </w:t>
      </w:r>
      <w:r w:rsidR="00030181" w:rsidRPr="001A033E">
        <w:rPr>
          <w:sz w:val="22"/>
          <w:szCs w:val="22"/>
        </w:rPr>
        <w:t>о приостановлении операций и переводов</w:t>
      </w:r>
      <w:r w:rsidR="003B51A1" w:rsidRPr="001A033E">
        <w:rPr>
          <w:bCs/>
          <w:sz w:val="22"/>
          <w:szCs w:val="22"/>
        </w:rPr>
        <w:t>,</w:t>
      </w:r>
      <w:r w:rsidR="003B51A1" w:rsidRPr="001A033E">
        <w:rPr>
          <w:sz w:val="22"/>
          <w:szCs w:val="22"/>
        </w:rPr>
        <w:t xml:space="preserve"> </w:t>
      </w:r>
      <w:r w:rsidR="00A4307D" w:rsidRPr="001A033E">
        <w:rPr>
          <w:sz w:val="22"/>
          <w:szCs w:val="22"/>
        </w:rPr>
        <w:t>в соответствии с подпунктом 2 пункта 10 статьи 101 Налогового кодекса Российской Федерации</w:t>
      </w:r>
      <w:r w:rsidRPr="001A033E">
        <w:rPr>
          <w:sz w:val="22"/>
          <w:szCs w:val="22"/>
        </w:rPr>
        <w:t>.</w:t>
      </w:r>
    </w:p>
    <w:p w14:paraId="2A7DF178" w14:textId="77777777" w:rsidR="009E3903" w:rsidRPr="001A033E" w:rsidRDefault="009E3903" w:rsidP="004E2BAA">
      <w:pPr>
        <w:ind w:firstLine="567"/>
        <w:jc w:val="both"/>
      </w:pPr>
      <w:bookmarkStart w:id="26" w:name="_Toc224709625"/>
      <w:bookmarkStart w:id="27" w:name="_Toc297668606"/>
      <w:bookmarkStart w:id="28" w:name="_Toc420790517"/>
    </w:p>
    <w:p w14:paraId="39A0D26D" w14:textId="6346EC8A" w:rsidR="00182D7E" w:rsidRPr="001A033E" w:rsidRDefault="00182D7E" w:rsidP="00AC2CDF">
      <w:pPr>
        <w:pStyle w:val="2"/>
      </w:pPr>
      <w:bookmarkStart w:id="29" w:name="_Toc199347654"/>
      <w:bookmarkStart w:id="30" w:name="_Toc127793540"/>
      <w:r w:rsidRPr="001A033E">
        <w:t>Решение об отмене приостановления операций по счетам</w:t>
      </w:r>
      <w:bookmarkEnd w:id="26"/>
      <w:bookmarkEnd w:id="27"/>
      <w:bookmarkEnd w:id="28"/>
      <w:r w:rsidR="00706595" w:rsidRPr="001A033E">
        <w:t xml:space="preserve"> </w:t>
      </w:r>
      <w:r w:rsidR="0077523C" w:rsidRPr="001A033E">
        <w:t>налогоплательщика (плательщика сбора,</w:t>
      </w:r>
      <w:r w:rsidR="005407F2" w:rsidRPr="001A033E">
        <w:t xml:space="preserve"> плательщика страховых взносов,</w:t>
      </w:r>
      <w:r w:rsidR="0077523C" w:rsidRPr="001A033E">
        <w:t xml:space="preserve"> налогового агента) </w:t>
      </w:r>
      <w:r w:rsidR="00706595" w:rsidRPr="001A033E">
        <w:t xml:space="preserve">в банке, </w:t>
      </w:r>
      <w:r w:rsidR="00B64788" w:rsidRPr="001A033E">
        <w:t>по счетам цифрового рубля и переводов его электронных денежных средств</w:t>
      </w:r>
      <w:bookmarkEnd w:id="29"/>
    </w:p>
    <w:p w14:paraId="6DBD5375" w14:textId="283258DF" w:rsidR="009E3903" w:rsidRPr="001A033E" w:rsidRDefault="00490588" w:rsidP="00C01E53">
      <w:pPr>
        <w:pStyle w:val="1256"/>
      </w:pPr>
      <w:bookmarkStart w:id="31" w:name="_Hlk183291009"/>
      <w:bookmarkEnd w:id="30"/>
      <w:r w:rsidRPr="001A033E">
        <w:t xml:space="preserve">Решение налогового органа об отмене приостановления операций по счетам налогоплательщика (плательщика </w:t>
      </w:r>
      <w:r w:rsidR="0077523C" w:rsidRPr="001A033E">
        <w:t>сбора,</w:t>
      </w:r>
      <w:r w:rsidRPr="001A033E">
        <w:t xml:space="preserve"> </w:t>
      </w:r>
      <w:r w:rsidR="005407F2" w:rsidRPr="001A033E">
        <w:t xml:space="preserve">плательщика страховых взносов, </w:t>
      </w:r>
      <w:r w:rsidRPr="001A033E">
        <w:t>налогового агента</w:t>
      </w:r>
      <w:r w:rsidR="0077523C" w:rsidRPr="001A033E">
        <w:t>)</w:t>
      </w:r>
      <w:r w:rsidRPr="001A033E">
        <w:rPr>
          <w:szCs w:val="24"/>
        </w:rPr>
        <w:t xml:space="preserve"> </w:t>
      </w:r>
      <w:r w:rsidRPr="001A033E">
        <w:t xml:space="preserve">в банке, </w:t>
      </w:r>
      <w:r w:rsidR="00B64788" w:rsidRPr="001A033E">
        <w:t>по счетам цифрового рубля и переводов его электронных денежных средств</w:t>
      </w:r>
      <w:r w:rsidR="00B64788" w:rsidRPr="001A033E" w:rsidDel="00B64788">
        <w:t xml:space="preserve"> </w:t>
      </w:r>
      <w:bookmarkEnd w:id="31"/>
      <w:r w:rsidRPr="001A033E">
        <w:t>(далее - Решение</w:t>
      </w:r>
      <w:r w:rsidR="00164C9C" w:rsidRPr="001A033E">
        <w:t xml:space="preserve"> об </w:t>
      </w:r>
      <w:r w:rsidR="004C2146" w:rsidRPr="001A033E">
        <w:t xml:space="preserve">отмене решения </w:t>
      </w:r>
      <w:r w:rsidR="00536808" w:rsidRPr="001A033E">
        <w:t>о приостановлении операций и переводов</w:t>
      </w:r>
      <w:r w:rsidRPr="001A033E">
        <w:t xml:space="preserve">) формируется в налоговом органе в соответствии со статьей 76 Налогового кодекса Российской Федерации, </w:t>
      </w:r>
      <w:r w:rsidRPr="001A033E">
        <w:rPr>
          <w:bCs/>
          <w:szCs w:val="24"/>
        </w:rPr>
        <w:t>Приказом ФНС России</w:t>
      </w:r>
      <w:r w:rsidRPr="001A033E">
        <w:t xml:space="preserve"> </w:t>
      </w:r>
      <w:r w:rsidR="00CE08CF" w:rsidRPr="001A033E">
        <w:t xml:space="preserve">№ ЕД-7-8/583@ </w:t>
      </w:r>
      <w:r w:rsidRPr="001A033E">
        <w:t>и направляется в банк</w:t>
      </w:r>
      <w:r w:rsidR="007A7639" w:rsidRPr="001A033E">
        <w:t>, оператору платформы цифрового рубля,</w:t>
      </w:r>
      <w:r w:rsidR="00880E9F" w:rsidRPr="001A033E">
        <w:t xml:space="preserve"> </w:t>
      </w:r>
      <w:r w:rsidRPr="001A033E">
        <w:t xml:space="preserve">или </w:t>
      </w:r>
      <w:r w:rsidR="00E176BC" w:rsidRPr="001A033E">
        <w:t xml:space="preserve">в </w:t>
      </w:r>
      <w:r w:rsidR="00EF26BC" w:rsidRPr="001A033E">
        <w:t>подразделен</w:t>
      </w:r>
      <w:r w:rsidRPr="001A033E">
        <w:t>ие Банка России</w:t>
      </w:r>
      <w:r w:rsidR="00C01E53" w:rsidRPr="001A033E">
        <w:t>.</w:t>
      </w:r>
    </w:p>
    <w:p w14:paraId="6F20B077" w14:textId="0E2CF4F0" w:rsidR="00182D7E" w:rsidRPr="001A033E" w:rsidRDefault="00182D7E" w:rsidP="00AC2CDF">
      <w:pPr>
        <w:pStyle w:val="3"/>
      </w:pPr>
      <w:r w:rsidRPr="001A033E">
        <w:t>Структура наименования файла</w:t>
      </w:r>
    </w:p>
    <w:p w14:paraId="541EB1CD" w14:textId="77777777" w:rsidR="00182D7E" w:rsidRPr="001A033E" w:rsidRDefault="00490588" w:rsidP="008E4F62">
      <w:pPr>
        <w:pStyle w:val="1256"/>
      </w:pPr>
      <w:r w:rsidRPr="001A033E">
        <w:t>&lt;</w:t>
      </w:r>
      <w:proofErr w:type="spellStart"/>
      <w:r w:rsidRPr="001A033E">
        <w:t>ROOabbbbbbb_ККККDDDDDDDD_NNNNNN.www</w:t>
      </w:r>
      <w:proofErr w:type="spellEnd"/>
      <w:r w:rsidRPr="001A033E">
        <w:t>&gt;,</w:t>
      </w:r>
      <w:r w:rsidR="004E2F64" w:rsidRPr="001A033E">
        <w:t xml:space="preserve"> </w:t>
      </w:r>
      <w:r w:rsidR="00182D7E" w:rsidRPr="001A033E">
        <w:t>где:</w:t>
      </w:r>
    </w:p>
    <w:p w14:paraId="3897E6F5" w14:textId="77777777" w:rsidR="00940B14" w:rsidRPr="001A033E" w:rsidRDefault="00940B14" w:rsidP="00940B14">
      <w:pPr>
        <w:pStyle w:val="1256"/>
      </w:pPr>
      <w:r w:rsidRPr="001A033E">
        <w:t xml:space="preserve">RОО - </w:t>
      </w:r>
      <w:r w:rsidR="00EC1C18" w:rsidRPr="001A033E">
        <w:rPr>
          <w:rFonts w:eastAsia="SimSun"/>
          <w:szCs w:val="28"/>
        </w:rPr>
        <w:t xml:space="preserve">префикс, определяющий </w:t>
      </w:r>
      <w:r w:rsidRPr="001A033E">
        <w:t>решени</w:t>
      </w:r>
      <w:r w:rsidR="00EC1C18" w:rsidRPr="001A033E">
        <w:t>е</w:t>
      </w:r>
      <w:r w:rsidRPr="001A033E">
        <w:t xml:space="preserve"> об отмене </w:t>
      </w:r>
      <w:r w:rsidR="00253C3F" w:rsidRPr="001A033E">
        <w:t xml:space="preserve">решения </w:t>
      </w:r>
      <w:r w:rsidR="007346AC" w:rsidRPr="001A033E">
        <w:t>о приостановлении операций и переводов</w:t>
      </w:r>
      <w:r w:rsidR="00F05C29" w:rsidRPr="001A033E">
        <w:t xml:space="preserve"> (латинскими буквами).</w:t>
      </w:r>
    </w:p>
    <w:p w14:paraId="3684048B" w14:textId="0420ED2A" w:rsidR="00CD76EB" w:rsidRPr="001A033E" w:rsidRDefault="00CD76EB" w:rsidP="00CD76EB">
      <w:pPr>
        <w:pStyle w:val="1256"/>
      </w:pPr>
      <w:r w:rsidRPr="001A033E">
        <w:t>Имя файла, содержащего XML схему файла обмена: R</w:t>
      </w:r>
      <w:r w:rsidRPr="001A033E">
        <w:rPr>
          <w:lang w:val="en-US"/>
        </w:rPr>
        <w:t>O</w:t>
      </w:r>
      <w:r w:rsidRPr="001A033E">
        <w:t>О_30</w:t>
      </w:r>
      <w:r w:rsidR="00E9708B" w:rsidRPr="001A033E">
        <w:t>3</w:t>
      </w:r>
      <w:r w:rsidRPr="001A033E">
        <w:t>.</w:t>
      </w:r>
      <w:proofErr w:type="spellStart"/>
      <w:r w:rsidRPr="001A033E">
        <w:rPr>
          <w:lang w:val="en-US"/>
        </w:rPr>
        <w:t>xsd</w:t>
      </w:r>
      <w:proofErr w:type="spellEnd"/>
      <w:r w:rsidRPr="001A033E">
        <w:t>.</w:t>
      </w:r>
    </w:p>
    <w:p w14:paraId="3D17FACF" w14:textId="77777777" w:rsidR="009E3903" w:rsidRPr="001A033E" w:rsidRDefault="00EC1C18" w:rsidP="00EC1C18">
      <w:pPr>
        <w:pStyle w:val="1256"/>
      </w:pPr>
      <w:r w:rsidRPr="001A033E">
        <w:t>Остальные составные части имени файла имеют смысл, установленный п.</w:t>
      </w:r>
      <w:r w:rsidR="00CD5EE9" w:rsidRPr="001A033E">
        <w:t>1.5.</w:t>
      </w:r>
    </w:p>
    <w:p w14:paraId="36F30CD8" w14:textId="018A98E3" w:rsidR="00DD3AB4" w:rsidRPr="001A033E" w:rsidRDefault="00DD3AB4" w:rsidP="00AC2CDF">
      <w:pPr>
        <w:pStyle w:val="3"/>
      </w:pPr>
      <w:r w:rsidRPr="001A033E">
        <w:t>Описание реквизитов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82"/>
        <w:gridCol w:w="1107"/>
        <w:gridCol w:w="1387"/>
        <w:gridCol w:w="4847"/>
      </w:tblGrid>
      <w:tr w:rsidR="001A033E" w:rsidRPr="001A033E" w14:paraId="2651735E" w14:textId="77777777" w:rsidTr="00DE597D">
        <w:trPr>
          <w:tblHeader/>
        </w:trPr>
        <w:tc>
          <w:tcPr>
            <w:tcW w:w="114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409EA7" w14:textId="77777777" w:rsidR="007133BF" w:rsidRPr="001A033E" w:rsidRDefault="007133BF" w:rsidP="00880233">
            <w:pPr>
              <w:keepNext/>
              <w:keepLines/>
              <w:spacing w:before="120" w:after="120"/>
              <w:jc w:val="center"/>
              <w:rPr>
                <w:b/>
                <w:bCs/>
                <w:sz w:val="22"/>
                <w:szCs w:val="22"/>
              </w:rPr>
            </w:pPr>
            <w:r w:rsidRPr="001A033E">
              <w:rPr>
                <w:b/>
                <w:bCs/>
                <w:sz w:val="22"/>
                <w:szCs w:val="22"/>
              </w:rPr>
              <w:t>Имя элемента/атрибута</w:t>
            </w:r>
          </w:p>
        </w:tc>
        <w:tc>
          <w:tcPr>
            <w:tcW w:w="58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B133187" w14:textId="77777777" w:rsidR="007133BF" w:rsidRPr="001A033E" w:rsidRDefault="004D1BD9" w:rsidP="008E548A">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w:t>
            </w:r>
          </w:p>
        </w:tc>
        <w:tc>
          <w:tcPr>
            <w:tcW w:w="728" w:type="pct"/>
            <w:tcBorders>
              <w:top w:val="single" w:sz="4" w:space="0" w:color="auto"/>
              <w:left w:val="single" w:sz="4" w:space="0" w:color="auto"/>
              <w:bottom w:val="single" w:sz="4" w:space="0" w:color="auto"/>
              <w:right w:val="single" w:sz="4" w:space="0" w:color="auto"/>
            </w:tcBorders>
            <w:shd w:val="clear" w:color="auto" w:fill="F3F3F3"/>
            <w:vAlign w:val="center"/>
          </w:tcPr>
          <w:p w14:paraId="6A5FDF1B" w14:textId="77777777" w:rsidR="007133BF" w:rsidRPr="001A033E" w:rsidRDefault="007133BF" w:rsidP="008E548A">
            <w:pPr>
              <w:keepNext/>
              <w:keepLines/>
              <w:spacing w:before="120" w:after="120"/>
              <w:jc w:val="center"/>
              <w:rPr>
                <w:b/>
                <w:bCs/>
                <w:sz w:val="22"/>
                <w:szCs w:val="22"/>
              </w:rPr>
            </w:pPr>
            <w:r w:rsidRPr="001A033E">
              <w:rPr>
                <w:b/>
                <w:bCs/>
                <w:sz w:val="22"/>
                <w:szCs w:val="22"/>
              </w:rPr>
              <w:t>Формат</w:t>
            </w:r>
          </w:p>
        </w:tc>
        <w:tc>
          <w:tcPr>
            <w:tcW w:w="254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AFF118E" w14:textId="77777777" w:rsidR="007133BF" w:rsidRPr="001A033E" w:rsidRDefault="007133BF" w:rsidP="008E548A">
            <w:pPr>
              <w:keepNext/>
              <w:keepLines/>
              <w:spacing w:before="120" w:after="120"/>
              <w:jc w:val="center"/>
              <w:rPr>
                <w:b/>
                <w:bCs/>
                <w:sz w:val="22"/>
                <w:szCs w:val="22"/>
              </w:rPr>
            </w:pPr>
            <w:r w:rsidRPr="001A033E">
              <w:rPr>
                <w:b/>
                <w:bCs/>
                <w:sz w:val="22"/>
                <w:szCs w:val="22"/>
              </w:rPr>
              <w:t>Описание элемента/ атрибута</w:t>
            </w:r>
          </w:p>
        </w:tc>
      </w:tr>
      <w:tr w:rsidR="001A033E" w:rsidRPr="001A033E" w14:paraId="744154A8" w14:textId="77777777" w:rsidTr="00DE597D">
        <w:tc>
          <w:tcPr>
            <w:tcW w:w="1146" w:type="pct"/>
            <w:tcBorders>
              <w:top w:val="single" w:sz="4" w:space="0" w:color="auto"/>
              <w:left w:val="single" w:sz="4" w:space="0" w:color="auto"/>
              <w:bottom w:val="single" w:sz="4" w:space="0" w:color="auto"/>
              <w:right w:val="single" w:sz="4" w:space="0" w:color="auto"/>
            </w:tcBorders>
            <w:shd w:val="clear" w:color="auto" w:fill="FFFFFF"/>
            <w:hideMark/>
          </w:tcPr>
          <w:p w14:paraId="1DC39D84" w14:textId="77777777" w:rsidR="007133BF" w:rsidRPr="001A033E" w:rsidRDefault="007133BF" w:rsidP="008E548A">
            <w:pPr>
              <w:rPr>
                <w:rFonts w:eastAsia="Calibri"/>
                <w:sz w:val="22"/>
                <w:szCs w:val="22"/>
                <w:lang w:eastAsia="en-US"/>
              </w:rPr>
            </w:pPr>
            <w:r w:rsidRPr="001A033E">
              <w:rPr>
                <w:rFonts w:eastAsia="Calibri"/>
                <w:b/>
                <w:bCs/>
                <w:sz w:val="22"/>
                <w:szCs w:val="22"/>
                <w:lang w:eastAsia="en-US"/>
              </w:rPr>
              <w:t>Файл</w:t>
            </w:r>
            <w:r w:rsidRPr="001A033E">
              <w:rPr>
                <w:rFonts w:eastAsia="Calibri"/>
                <w:sz w:val="22"/>
                <w:szCs w:val="22"/>
                <w:lang w:eastAsia="en-US"/>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FFFFFF"/>
            <w:hideMark/>
          </w:tcPr>
          <w:p w14:paraId="747E858D"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 xml:space="preserve">Э[1] </w:t>
            </w:r>
          </w:p>
        </w:tc>
        <w:tc>
          <w:tcPr>
            <w:tcW w:w="728" w:type="pct"/>
            <w:tcBorders>
              <w:top w:val="single" w:sz="4" w:space="0" w:color="auto"/>
              <w:left w:val="single" w:sz="4" w:space="0" w:color="auto"/>
              <w:bottom w:val="single" w:sz="4" w:space="0" w:color="auto"/>
              <w:right w:val="single" w:sz="4" w:space="0" w:color="auto"/>
            </w:tcBorders>
            <w:shd w:val="clear" w:color="auto" w:fill="FFFFFF"/>
          </w:tcPr>
          <w:p w14:paraId="34D65FB2" w14:textId="77777777" w:rsidR="007133BF" w:rsidRPr="001A033E" w:rsidRDefault="007133BF" w:rsidP="008E548A">
            <w:pPr>
              <w:jc w:val="center"/>
              <w:rPr>
                <w:rFonts w:eastAsia="Calibri"/>
                <w:iCs/>
                <w:sz w:val="22"/>
                <w:szCs w:val="22"/>
                <w:lang w:eastAsia="en-US"/>
              </w:rPr>
            </w:pPr>
          </w:p>
        </w:tc>
        <w:tc>
          <w:tcPr>
            <w:tcW w:w="2545" w:type="pct"/>
            <w:tcBorders>
              <w:top w:val="single" w:sz="4" w:space="0" w:color="auto"/>
              <w:left w:val="single" w:sz="4" w:space="0" w:color="auto"/>
              <w:bottom w:val="single" w:sz="4" w:space="0" w:color="auto"/>
              <w:right w:val="single" w:sz="4" w:space="0" w:color="auto"/>
            </w:tcBorders>
            <w:shd w:val="clear" w:color="auto" w:fill="FFFFFF"/>
            <w:hideMark/>
          </w:tcPr>
          <w:p w14:paraId="1F21F1AE" w14:textId="77777777" w:rsidR="007133BF" w:rsidRPr="001A033E" w:rsidRDefault="007133BF" w:rsidP="001B60FB">
            <w:pPr>
              <w:rPr>
                <w:rFonts w:eastAsia="Calibri"/>
                <w:sz w:val="22"/>
                <w:szCs w:val="22"/>
                <w:lang w:eastAsia="en-US"/>
              </w:rPr>
            </w:pPr>
            <w:r w:rsidRPr="001A033E">
              <w:rPr>
                <w:rFonts w:eastAsia="Calibri"/>
                <w:sz w:val="22"/>
                <w:szCs w:val="22"/>
                <w:lang w:eastAsia="en-US"/>
              </w:rPr>
              <w:t xml:space="preserve">Файл </w:t>
            </w:r>
            <w:r w:rsidR="001B60FB" w:rsidRPr="001A033E">
              <w:rPr>
                <w:rFonts w:eastAsia="Calibri"/>
                <w:sz w:val="22"/>
                <w:szCs w:val="22"/>
                <w:lang w:eastAsia="en-US"/>
              </w:rPr>
              <w:t>Э</w:t>
            </w:r>
            <w:r w:rsidRPr="001A033E">
              <w:rPr>
                <w:rFonts w:eastAsia="Calibri"/>
                <w:sz w:val="22"/>
                <w:szCs w:val="22"/>
                <w:lang w:eastAsia="en-US"/>
              </w:rPr>
              <w:t>лектронного документа</w:t>
            </w:r>
          </w:p>
        </w:tc>
      </w:tr>
      <w:tr w:rsidR="001A033E" w:rsidRPr="001A033E" w14:paraId="396964EE" w14:textId="77777777" w:rsidTr="00DE597D">
        <w:tc>
          <w:tcPr>
            <w:tcW w:w="1146" w:type="pct"/>
            <w:shd w:val="clear" w:color="auto" w:fill="FFFFFF"/>
            <w:hideMark/>
          </w:tcPr>
          <w:p w14:paraId="0959B6EF" w14:textId="77777777" w:rsidR="007133BF" w:rsidRPr="001A033E" w:rsidRDefault="007133BF" w:rsidP="008E548A">
            <w:pPr>
              <w:ind w:left="240"/>
              <w:rPr>
                <w:rFonts w:eastAsia="Calibri"/>
                <w:sz w:val="22"/>
                <w:szCs w:val="22"/>
                <w:lang w:eastAsia="en-US"/>
              </w:rPr>
            </w:pPr>
            <w:proofErr w:type="spellStart"/>
            <w:r w:rsidRPr="001A033E">
              <w:rPr>
                <w:rFonts w:eastAsia="Calibri"/>
                <w:sz w:val="22"/>
                <w:szCs w:val="22"/>
                <w:lang w:eastAsia="en-US"/>
              </w:rPr>
              <w:t>ИдЭС</w:t>
            </w:r>
            <w:proofErr w:type="spellEnd"/>
          </w:p>
        </w:tc>
        <w:tc>
          <w:tcPr>
            <w:tcW w:w="581" w:type="pct"/>
            <w:shd w:val="clear" w:color="auto" w:fill="FFFFFF"/>
            <w:hideMark/>
          </w:tcPr>
          <w:p w14:paraId="51CB92B7"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09C8508C" w14:textId="77777777" w:rsidR="007133BF" w:rsidRPr="001A033E" w:rsidRDefault="007133BF" w:rsidP="008E548A">
            <w:pPr>
              <w:jc w:val="center"/>
              <w:rPr>
                <w:rFonts w:eastAsia="Calibri"/>
                <w:sz w:val="22"/>
                <w:szCs w:val="22"/>
                <w:lang w:eastAsia="en-US"/>
              </w:rPr>
            </w:pPr>
            <w:proofErr w:type="spellStart"/>
            <w:r w:rsidRPr="001A033E">
              <w:rPr>
                <w:rFonts w:eastAsia="Calibri"/>
                <w:sz w:val="22"/>
                <w:szCs w:val="22"/>
                <w:lang w:eastAsia="en-US"/>
              </w:rPr>
              <w:t>GUIDтип</w:t>
            </w:r>
            <w:proofErr w:type="spellEnd"/>
          </w:p>
        </w:tc>
        <w:tc>
          <w:tcPr>
            <w:tcW w:w="2545" w:type="pct"/>
            <w:shd w:val="clear" w:color="auto" w:fill="FFFFFF"/>
            <w:hideMark/>
          </w:tcPr>
          <w:p w14:paraId="64C6CB12" w14:textId="77777777" w:rsidR="007133BF" w:rsidRPr="001A033E" w:rsidRDefault="007133BF" w:rsidP="008E548A">
            <w:pPr>
              <w:rPr>
                <w:rFonts w:eastAsia="Calibri"/>
                <w:sz w:val="22"/>
                <w:szCs w:val="22"/>
                <w:lang w:eastAsia="en-US"/>
              </w:rPr>
            </w:pPr>
            <w:r w:rsidRPr="001A033E">
              <w:rPr>
                <w:rFonts w:eastAsia="Calibri"/>
                <w:sz w:val="22"/>
                <w:szCs w:val="22"/>
                <w:lang w:eastAsia="en-US"/>
              </w:rPr>
              <w:t xml:space="preserve">Уникальный идентификатор сообщения (GUID) </w:t>
            </w:r>
          </w:p>
        </w:tc>
      </w:tr>
      <w:tr w:rsidR="001A033E" w:rsidRPr="001A033E" w14:paraId="245718E7" w14:textId="77777777" w:rsidTr="00DE597D">
        <w:tc>
          <w:tcPr>
            <w:tcW w:w="1146" w:type="pct"/>
            <w:shd w:val="clear" w:color="auto" w:fill="FFFFFF"/>
          </w:tcPr>
          <w:p w14:paraId="1B51CDD0" w14:textId="77777777" w:rsidR="00843288" w:rsidRPr="001A033E" w:rsidRDefault="00843288" w:rsidP="00EC7D82">
            <w:pPr>
              <w:ind w:left="240"/>
              <w:rPr>
                <w:rFonts w:eastAsia="Calibri"/>
                <w:sz w:val="22"/>
                <w:szCs w:val="22"/>
                <w:lang w:eastAsia="en-US"/>
              </w:rPr>
            </w:pPr>
            <w:proofErr w:type="spellStart"/>
            <w:r w:rsidRPr="001A033E">
              <w:rPr>
                <w:rFonts w:eastAsia="Calibri"/>
                <w:sz w:val="22"/>
                <w:szCs w:val="22"/>
                <w:lang w:eastAsia="en-US"/>
              </w:rPr>
              <w:t>ТипИнф</w:t>
            </w:r>
            <w:proofErr w:type="spellEnd"/>
          </w:p>
        </w:tc>
        <w:tc>
          <w:tcPr>
            <w:tcW w:w="581" w:type="pct"/>
            <w:shd w:val="clear" w:color="auto" w:fill="FFFFFF"/>
          </w:tcPr>
          <w:p w14:paraId="2C5165C0" w14:textId="77777777" w:rsidR="00843288" w:rsidRPr="001A033E" w:rsidRDefault="00843288" w:rsidP="00EC7D82">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49B951A3" w14:textId="035CCCA3" w:rsidR="00843288" w:rsidRPr="001A033E" w:rsidRDefault="00843288" w:rsidP="00245D3B">
            <w:pPr>
              <w:pStyle w:val="a4"/>
              <w:jc w:val="center"/>
            </w:pPr>
            <w:r w:rsidRPr="001A033E">
              <w:t>T(</w:t>
            </w:r>
            <w:r w:rsidR="0034217F" w:rsidRPr="001A033E">
              <w:t>=</w:t>
            </w:r>
            <w:r w:rsidRPr="001A033E">
              <w:t>1</w:t>
            </w:r>
            <w:r w:rsidR="00245D3B" w:rsidRPr="001A033E">
              <w:t>0</w:t>
            </w:r>
            <w:r w:rsidRPr="001A033E">
              <w:t>)</w:t>
            </w:r>
          </w:p>
        </w:tc>
        <w:tc>
          <w:tcPr>
            <w:tcW w:w="2545" w:type="pct"/>
            <w:shd w:val="clear" w:color="auto" w:fill="FFFFFF"/>
          </w:tcPr>
          <w:p w14:paraId="657DC0B7" w14:textId="77777777" w:rsidR="00843288" w:rsidRPr="001A033E" w:rsidRDefault="00843288" w:rsidP="005F3129">
            <w:pPr>
              <w:rPr>
                <w:rFonts w:eastAsia="Calibri"/>
                <w:sz w:val="22"/>
                <w:szCs w:val="22"/>
                <w:lang w:eastAsia="en-US"/>
              </w:rPr>
            </w:pPr>
            <w:r w:rsidRPr="001A033E">
              <w:rPr>
                <w:rFonts w:eastAsia="Calibri"/>
                <w:sz w:val="22"/>
                <w:szCs w:val="22"/>
                <w:lang w:eastAsia="en-US"/>
              </w:rPr>
              <w:t>Тип информации</w:t>
            </w:r>
            <w:r w:rsidR="00D46E6C" w:rsidRPr="001A033E">
              <w:rPr>
                <w:rFonts w:eastAsia="Calibri"/>
                <w:sz w:val="22"/>
                <w:szCs w:val="22"/>
                <w:lang w:eastAsia="en-US"/>
              </w:rPr>
              <w:t xml:space="preserve"> = </w:t>
            </w:r>
            <w:r w:rsidR="005F3129" w:rsidRPr="001A033E">
              <w:rPr>
                <w:rFonts w:eastAsia="Calibri"/>
                <w:sz w:val="22"/>
                <w:szCs w:val="22"/>
                <w:lang w:eastAsia="en-US"/>
              </w:rPr>
              <w:t>"</w:t>
            </w:r>
            <w:r w:rsidR="00245D3B" w:rsidRPr="001A033E">
              <w:rPr>
                <w:rFonts w:eastAsia="Calibri"/>
                <w:sz w:val="22"/>
                <w:szCs w:val="22"/>
                <w:lang w:eastAsia="en-US"/>
              </w:rPr>
              <w:t>РЕШНООТМЕН</w:t>
            </w:r>
            <w:r w:rsidR="005F3129" w:rsidRPr="001A033E">
              <w:rPr>
                <w:rFonts w:eastAsia="Calibri"/>
                <w:sz w:val="22"/>
                <w:szCs w:val="22"/>
                <w:lang w:val="en-US" w:eastAsia="en-US"/>
              </w:rPr>
              <w:t>"</w:t>
            </w:r>
          </w:p>
        </w:tc>
      </w:tr>
      <w:tr w:rsidR="001A033E" w:rsidRPr="001A033E" w14:paraId="2B5DD7B8" w14:textId="77777777" w:rsidTr="00DE597D">
        <w:tc>
          <w:tcPr>
            <w:tcW w:w="1146" w:type="pct"/>
            <w:shd w:val="clear" w:color="auto" w:fill="FFFFFF"/>
            <w:hideMark/>
          </w:tcPr>
          <w:p w14:paraId="3C632963" w14:textId="77777777" w:rsidR="007133BF" w:rsidRPr="001A033E" w:rsidRDefault="007133BF" w:rsidP="008E548A">
            <w:pPr>
              <w:ind w:left="240"/>
              <w:rPr>
                <w:rFonts w:eastAsia="Calibri"/>
                <w:sz w:val="22"/>
                <w:szCs w:val="22"/>
                <w:lang w:eastAsia="en-US"/>
              </w:rPr>
            </w:pPr>
            <w:proofErr w:type="spellStart"/>
            <w:r w:rsidRPr="001A033E">
              <w:rPr>
                <w:rFonts w:eastAsia="Calibri"/>
                <w:sz w:val="22"/>
                <w:szCs w:val="22"/>
                <w:lang w:eastAsia="en-US"/>
              </w:rPr>
              <w:lastRenderedPageBreak/>
              <w:t>ВерсПрог</w:t>
            </w:r>
            <w:proofErr w:type="spellEnd"/>
          </w:p>
        </w:tc>
        <w:tc>
          <w:tcPr>
            <w:tcW w:w="581" w:type="pct"/>
            <w:shd w:val="clear" w:color="auto" w:fill="FFFFFF"/>
            <w:hideMark/>
          </w:tcPr>
          <w:p w14:paraId="4337A224"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48541D7D"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T(1-40)</w:t>
            </w:r>
          </w:p>
        </w:tc>
        <w:tc>
          <w:tcPr>
            <w:tcW w:w="2545" w:type="pct"/>
            <w:shd w:val="clear" w:color="auto" w:fill="FFFFFF"/>
            <w:hideMark/>
          </w:tcPr>
          <w:p w14:paraId="5DFC1927" w14:textId="77777777" w:rsidR="007133BF" w:rsidRPr="001A033E" w:rsidRDefault="007133BF" w:rsidP="008E548A">
            <w:pPr>
              <w:rPr>
                <w:rFonts w:eastAsia="Calibri"/>
                <w:sz w:val="22"/>
                <w:szCs w:val="22"/>
                <w:lang w:eastAsia="en-US"/>
              </w:rPr>
            </w:pPr>
            <w:r w:rsidRPr="001A033E">
              <w:rPr>
                <w:rFonts w:eastAsia="Calibri"/>
                <w:sz w:val="22"/>
                <w:szCs w:val="22"/>
                <w:lang w:eastAsia="en-US"/>
              </w:rPr>
              <w:t>Версия передающей программы: &lt;наименование&gt;&lt;пробел&gt;&lt;версия&gt;</w:t>
            </w:r>
          </w:p>
        </w:tc>
      </w:tr>
      <w:tr w:rsidR="001A033E" w:rsidRPr="001A033E" w14:paraId="37C2F225" w14:textId="77777777" w:rsidTr="00DE597D">
        <w:tc>
          <w:tcPr>
            <w:tcW w:w="1146" w:type="pct"/>
            <w:shd w:val="clear" w:color="auto" w:fill="FFFFFF"/>
            <w:hideMark/>
          </w:tcPr>
          <w:p w14:paraId="4A296C8F" w14:textId="77777777" w:rsidR="007133BF" w:rsidRPr="001A033E" w:rsidRDefault="007133BF" w:rsidP="008E548A">
            <w:pPr>
              <w:ind w:left="240"/>
              <w:rPr>
                <w:rFonts w:eastAsia="Calibri"/>
                <w:sz w:val="22"/>
                <w:szCs w:val="22"/>
                <w:lang w:eastAsia="en-US"/>
              </w:rPr>
            </w:pPr>
            <w:proofErr w:type="spellStart"/>
            <w:r w:rsidRPr="001A033E">
              <w:rPr>
                <w:rFonts w:eastAsia="Calibri"/>
                <w:sz w:val="22"/>
                <w:szCs w:val="22"/>
                <w:lang w:eastAsia="en-US"/>
              </w:rPr>
              <w:t>ТелОтпр</w:t>
            </w:r>
            <w:proofErr w:type="spellEnd"/>
          </w:p>
        </w:tc>
        <w:tc>
          <w:tcPr>
            <w:tcW w:w="581" w:type="pct"/>
            <w:shd w:val="clear" w:color="auto" w:fill="FFFFFF"/>
            <w:hideMark/>
          </w:tcPr>
          <w:p w14:paraId="32368510"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709B8BDA" w14:textId="77777777" w:rsidR="007133BF" w:rsidRPr="001A033E" w:rsidRDefault="007133BF" w:rsidP="008E548A">
            <w:pPr>
              <w:pStyle w:val="a4"/>
              <w:jc w:val="center"/>
            </w:pPr>
            <w:r w:rsidRPr="001A033E">
              <w:t>T(1-20)</w:t>
            </w:r>
          </w:p>
        </w:tc>
        <w:tc>
          <w:tcPr>
            <w:tcW w:w="2545" w:type="pct"/>
            <w:shd w:val="clear" w:color="auto" w:fill="FFFFFF"/>
            <w:hideMark/>
          </w:tcPr>
          <w:p w14:paraId="1A51309F" w14:textId="77777777" w:rsidR="007133BF" w:rsidRPr="001A033E" w:rsidRDefault="007133BF" w:rsidP="008E548A">
            <w:pPr>
              <w:rPr>
                <w:rFonts w:eastAsia="Calibri"/>
                <w:sz w:val="22"/>
                <w:szCs w:val="22"/>
                <w:lang w:eastAsia="en-US"/>
              </w:rPr>
            </w:pPr>
            <w:r w:rsidRPr="001A033E">
              <w:rPr>
                <w:rFonts w:eastAsia="Calibri"/>
                <w:sz w:val="22"/>
                <w:szCs w:val="22"/>
                <w:lang w:eastAsia="en-US"/>
              </w:rPr>
              <w:t>Телефон отправителя: &lt;номер&gt;</w:t>
            </w:r>
          </w:p>
        </w:tc>
      </w:tr>
      <w:tr w:rsidR="001A033E" w:rsidRPr="001A033E" w14:paraId="77B7DED6" w14:textId="77777777" w:rsidTr="00DE597D">
        <w:tc>
          <w:tcPr>
            <w:tcW w:w="1146" w:type="pct"/>
            <w:shd w:val="clear" w:color="auto" w:fill="FFFFFF"/>
            <w:hideMark/>
          </w:tcPr>
          <w:p w14:paraId="4CD039A0" w14:textId="77777777" w:rsidR="007133BF" w:rsidRPr="001A033E" w:rsidRDefault="007133BF" w:rsidP="008E548A">
            <w:pPr>
              <w:ind w:left="240"/>
              <w:rPr>
                <w:rFonts w:eastAsia="Calibri"/>
                <w:sz w:val="22"/>
                <w:szCs w:val="22"/>
                <w:lang w:eastAsia="en-US"/>
              </w:rPr>
            </w:pPr>
            <w:proofErr w:type="spellStart"/>
            <w:r w:rsidRPr="001A033E">
              <w:rPr>
                <w:rFonts w:eastAsia="Calibri"/>
                <w:sz w:val="22"/>
                <w:szCs w:val="22"/>
                <w:lang w:eastAsia="en-US"/>
              </w:rPr>
              <w:t>ДолжнОтпр</w:t>
            </w:r>
            <w:proofErr w:type="spellEnd"/>
          </w:p>
        </w:tc>
        <w:tc>
          <w:tcPr>
            <w:tcW w:w="581" w:type="pct"/>
            <w:shd w:val="clear" w:color="auto" w:fill="FFFFFF"/>
            <w:hideMark/>
          </w:tcPr>
          <w:p w14:paraId="6B3F9433"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01256A02" w14:textId="77777777" w:rsidR="007133BF" w:rsidRPr="001A033E" w:rsidRDefault="007133BF" w:rsidP="008E548A">
            <w:pPr>
              <w:pStyle w:val="a4"/>
              <w:jc w:val="center"/>
            </w:pPr>
            <w:r w:rsidRPr="001A033E">
              <w:t>T(1-100)</w:t>
            </w:r>
          </w:p>
        </w:tc>
        <w:tc>
          <w:tcPr>
            <w:tcW w:w="2545" w:type="pct"/>
            <w:shd w:val="clear" w:color="auto" w:fill="FFFFFF"/>
            <w:hideMark/>
          </w:tcPr>
          <w:p w14:paraId="13607D69" w14:textId="77777777" w:rsidR="007133BF" w:rsidRPr="001A033E" w:rsidRDefault="007133BF" w:rsidP="008E548A">
            <w:pPr>
              <w:rPr>
                <w:rFonts w:eastAsia="Calibri"/>
                <w:sz w:val="22"/>
                <w:szCs w:val="22"/>
                <w:lang w:eastAsia="en-US"/>
              </w:rPr>
            </w:pPr>
            <w:r w:rsidRPr="001A033E">
              <w:rPr>
                <w:rFonts w:eastAsia="Calibri"/>
                <w:sz w:val="22"/>
                <w:szCs w:val="22"/>
                <w:lang w:eastAsia="en-US"/>
              </w:rPr>
              <w:t>Должность отправителя: &lt;наименование должности&gt;</w:t>
            </w:r>
          </w:p>
        </w:tc>
      </w:tr>
      <w:tr w:rsidR="001A033E" w:rsidRPr="001A033E" w14:paraId="084190F6" w14:textId="77777777" w:rsidTr="00DE597D">
        <w:tc>
          <w:tcPr>
            <w:tcW w:w="1146" w:type="pct"/>
            <w:shd w:val="clear" w:color="auto" w:fill="FFFFFF"/>
            <w:hideMark/>
          </w:tcPr>
          <w:p w14:paraId="63ECBE33" w14:textId="77777777" w:rsidR="007133BF" w:rsidRPr="001A033E" w:rsidRDefault="007133BF" w:rsidP="008E548A">
            <w:pPr>
              <w:ind w:left="240"/>
              <w:rPr>
                <w:rFonts w:eastAsia="Calibri"/>
                <w:sz w:val="22"/>
                <w:szCs w:val="22"/>
                <w:lang w:eastAsia="en-US"/>
              </w:rPr>
            </w:pPr>
            <w:proofErr w:type="spellStart"/>
            <w:r w:rsidRPr="001A033E">
              <w:rPr>
                <w:rFonts w:eastAsia="Calibri"/>
                <w:sz w:val="22"/>
                <w:szCs w:val="22"/>
                <w:lang w:eastAsia="en-US"/>
              </w:rPr>
              <w:t>ФамОтпр</w:t>
            </w:r>
            <w:proofErr w:type="spellEnd"/>
          </w:p>
        </w:tc>
        <w:tc>
          <w:tcPr>
            <w:tcW w:w="581" w:type="pct"/>
            <w:shd w:val="clear" w:color="auto" w:fill="FFFFFF"/>
            <w:hideMark/>
          </w:tcPr>
          <w:p w14:paraId="0C4995E7"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7E087D8E" w14:textId="77777777" w:rsidR="007133BF" w:rsidRPr="001A033E" w:rsidRDefault="007133BF" w:rsidP="008E548A">
            <w:pPr>
              <w:pStyle w:val="a4"/>
              <w:jc w:val="center"/>
            </w:pPr>
            <w:r w:rsidRPr="001A033E">
              <w:t>Т(1-60)</w:t>
            </w:r>
          </w:p>
        </w:tc>
        <w:tc>
          <w:tcPr>
            <w:tcW w:w="2545" w:type="pct"/>
            <w:shd w:val="clear" w:color="auto" w:fill="FFFFFF"/>
            <w:hideMark/>
          </w:tcPr>
          <w:p w14:paraId="26C5AB18" w14:textId="77777777" w:rsidR="007133BF" w:rsidRPr="001A033E" w:rsidRDefault="007133BF" w:rsidP="008E548A">
            <w:pPr>
              <w:rPr>
                <w:rFonts w:eastAsia="Calibri"/>
                <w:sz w:val="22"/>
                <w:szCs w:val="22"/>
                <w:lang w:eastAsia="en-US"/>
              </w:rPr>
            </w:pPr>
            <w:r w:rsidRPr="001A033E">
              <w:rPr>
                <w:rFonts w:eastAsia="Calibri"/>
                <w:sz w:val="22"/>
                <w:szCs w:val="22"/>
                <w:lang w:eastAsia="en-US"/>
              </w:rPr>
              <w:t>Фамилия отправителя: &lt;фамилия&gt;</w:t>
            </w:r>
          </w:p>
        </w:tc>
      </w:tr>
      <w:tr w:rsidR="001A033E" w:rsidRPr="001A033E" w14:paraId="23F4A324" w14:textId="77777777" w:rsidTr="00DE597D">
        <w:tc>
          <w:tcPr>
            <w:tcW w:w="1146" w:type="pct"/>
            <w:shd w:val="clear" w:color="auto" w:fill="FFFFFF"/>
          </w:tcPr>
          <w:p w14:paraId="5662EDA8" w14:textId="77777777" w:rsidR="005F3129" w:rsidRPr="001A033E" w:rsidRDefault="005F3129" w:rsidP="00696EC3">
            <w:pPr>
              <w:ind w:left="240"/>
              <w:rPr>
                <w:rFonts w:eastAsia="Calibri"/>
                <w:sz w:val="22"/>
                <w:szCs w:val="22"/>
                <w:lang w:eastAsia="en-US"/>
              </w:rPr>
            </w:pPr>
            <w:proofErr w:type="spellStart"/>
            <w:r w:rsidRPr="001A033E">
              <w:rPr>
                <w:rFonts w:eastAsia="Calibri"/>
                <w:sz w:val="22"/>
                <w:szCs w:val="22"/>
                <w:lang w:eastAsia="en-US"/>
              </w:rPr>
              <w:t>ВерсФорм</w:t>
            </w:r>
            <w:proofErr w:type="spellEnd"/>
          </w:p>
        </w:tc>
        <w:tc>
          <w:tcPr>
            <w:tcW w:w="581" w:type="pct"/>
            <w:shd w:val="clear" w:color="auto" w:fill="FFFFFF"/>
          </w:tcPr>
          <w:p w14:paraId="2C441A07" w14:textId="77777777" w:rsidR="005F3129" w:rsidRPr="001A033E" w:rsidRDefault="005F3129" w:rsidP="00696EC3">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4BA749C5" w14:textId="77777777" w:rsidR="005F3129" w:rsidRPr="001A033E" w:rsidRDefault="005F3129" w:rsidP="00696EC3">
            <w:pPr>
              <w:pStyle w:val="a4"/>
              <w:jc w:val="center"/>
            </w:pPr>
            <w:r w:rsidRPr="001A033E">
              <w:t>N(4.2)</w:t>
            </w:r>
          </w:p>
        </w:tc>
        <w:tc>
          <w:tcPr>
            <w:tcW w:w="2545" w:type="pct"/>
            <w:shd w:val="clear" w:color="auto" w:fill="FFFFFF"/>
          </w:tcPr>
          <w:p w14:paraId="6BC5F27D" w14:textId="202974E8" w:rsidR="005F3129" w:rsidRPr="001A033E" w:rsidRDefault="005F3129" w:rsidP="007E3B46">
            <w:pPr>
              <w:rPr>
                <w:rFonts w:eastAsia="Calibri"/>
                <w:sz w:val="22"/>
                <w:szCs w:val="22"/>
                <w:lang w:val="en-US" w:eastAsia="en-US"/>
              </w:rPr>
            </w:pPr>
            <w:r w:rsidRPr="001A033E">
              <w:rPr>
                <w:rFonts w:eastAsia="Calibri"/>
                <w:sz w:val="22"/>
                <w:szCs w:val="22"/>
                <w:lang w:eastAsia="en-US"/>
              </w:rPr>
              <w:t>Версия формата</w:t>
            </w:r>
            <w:r w:rsidRPr="001A033E">
              <w:rPr>
                <w:rFonts w:eastAsia="Calibri"/>
                <w:sz w:val="22"/>
                <w:szCs w:val="22"/>
                <w:lang w:val="en-US" w:eastAsia="en-US"/>
              </w:rPr>
              <w:t xml:space="preserve"> = "3.0</w:t>
            </w:r>
            <w:r w:rsidR="00E9708B" w:rsidRPr="001A033E">
              <w:rPr>
                <w:rFonts w:eastAsia="Calibri"/>
                <w:sz w:val="22"/>
                <w:szCs w:val="22"/>
                <w:lang w:eastAsia="en-US"/>
              </w:rPr>
              <w:t>3</w:t>
            </w:r>
            <w:r w:rsidRPr="001A033E">
              <w:rPr>
                <w:rFonts w:eastAsia="Calibri"/>
                <w:sz w:val="22"/>
                <w:szCs w:val="22"/>
                <w:lang w:val="en-US" w:eastAsia="en-US"/>
              </w:rPr>
              <w:t>"</w:t>
            </w:r>
          </w:p>
        </w:tc>
      </w:tr>
      <w:tr w:rsidR="001A033E" w:rsidRPr="001A033E" w14:paraId="52CE761C" w14:textId="77777777" w:rsidTr="00DE597D">
        <w:tc>
          <w:tcPr>
            <w:tcW w:w="1146" w:type="pct"/>
            <w:shd w:val="clear" w:color="auto" w:fill="FFFFFF"/>
            <w:hideMark/>
          </w:tcPr>
          <w:p w14:paraId="7B236E1F" w14:textId="77777777" w:rsidR="007133BF" w:rsidRPr="001A033E" w:rsidRDefault="00245D3B" w:rsidP="008E548A">
            <w:pPr>
              <w:rPr>
                <w:rFonts w:eastAsia="Calibri"/>
                <w:b/>
                <w:bCs/>
                <w:sz w:val="22"/>
                <w:szCs w:val="22"/>
                <w:lang w:eastAsia="en-US"/>
              </w:rPr>
            </w:pPr>
            <w:r w:rsidRPr="001A033E">
              <w:rPr>
                <w:rFonts w:eastAsia="Calibri"/>
                <w:b/>
                <w:sz w:val="22"/>
                <w:szCs w:val="22"/>
                <w:lang w:eastAsia="en-US"/>
              </w:rPr>
              <w:t>РЕШНООТМЕН</w:t>
            </w:r>
          </w:p>
        </w:tc>
        <w:tc>
          <w:tcPr>
            <w:tcW w:w="581" w:type="pct"/>
            <w:shd w:val="clear" w:color="auto" w:fill="FFFFFF"/>
            <w:hideMark/>
          </w:tcPr>
          <w:p w14:paraId="1944977F"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Э[1]</w:t>
            </w:r>
          </w:p>
        </w:tc>
        <w:tc>
          <w:tcPr>
            <w:tcW w:w="728" w:type="pct"/>
            <w:shd w:val="clear" w:color="auto" w:fill="FFFFFF"/>
          </w:tcPr>
          <w:p w14:paraId="77749CE7" w14:textId="77777777" w:rsidR="007133BF" w:rsidRPr="001A033E" w:rsidRDefault="007133BF" w:rsidP="008E548A">
            <w:pPr>
              <w:ind w:left="480"/>
              <w:rPr>
                <w:rFonts w:eastAsia="Calibri"/>
                <w:sz w:val="22"/>
                <w:szCs w:val="22"/>
                <w:lang w:eastAsia="en-US"/>
              </w:rPr>
            </w:pPr>
          </w:p>
        </w:tc>
        <w:tc>
          <w:tcPr>
            <w:tcW w:w="2545" w:type="pct"/>
            <w:shd w:val="clear" w:color="auto" w:fill="FFFFFF"/>
            <w:hideMark/>
          </w:tcPr>
          <w:p w14:paraId="4FB44BD8" w14:textId="77777777" w:rsidR="005754AE" w:rsidRPr="001A033E" w:rsidRDefault="007133BF" w:rsidP="00490B32">
            <w:pPr>
              <w:rPr>
                <w:rFonts w:eastAsia="Calibri"/>
                <w:sz w:val="22"/>
                <w:szCs w:val="22"/>
                <w:lang w:eastAsia="en-US"/>
              </w:rPr>
            </w:pPr>
            <w:r w:rsidRPr="001A033E">
              <w:rPr>
                <w:rFonts w:eastAsia="Calibri"/>
                <w:sz w:val="22"/>
                <w:szCs w:val="22"/>
                <w:lang w:eastAsia="en-US"/>
              </w:rPr>
              <w:t xml:space="preserve">Решение </w:t>
            </w:r>
            <w:r w:rsidR="00A91727" w:rsidRPr="001A033E">
              <w:rPr>
                <w:rFonts w:eastAsia="Calibri"/>
                <w:sz w:val="22"/>
                <w:szCs w:val="22"/>
                <w:lang w:eastAsia="en-US"/>
              </w:rPr>
              <w:t xml:space="preserve">об отмене </w:t>
            </w:r>
            <w:r w:rsidR="00ED443B" w:rsidRPr="001A033E">
              <w:rPr>
                <w:sz w:val="22"/>
                <w:szCs w:val="22"/>
              </w:rPr>
              <w:t xml:space="preserve">решения </w:t>
            </w:r>
            <w:r w:rsidR="005754AE" w:rsidRPr="001A033E">
              <w:rPr>
                <w:sz w:val="22"/>
                <w:szCs w:val="22"/>
              </w:rPr>
              <w:t>о приостановлении операций и переводов</w:t>
            </w:r>
          </w:p>
        </w:tc>
      </w:tr>
      <w:tr w:rsidR="001A033E" w:rsidRPr="001A033E" w14:paraId="466C3EA3" w14:textId="77777777" w:rsidTr="00DE597D">
        <w:tc>
          <w:tcPr>
            <w:tcW w:w="1146" w:type="pct"/>
            <w:shd w:val="clear" w:color="auto" w:fill="FFFFFF"/>
            <w:hideMark/>
          </w:tcPr>
          <w:p w14:paraId="5595E570" w14:textId="77777777" w:rsidR="007133BF" w:rsidRPr="001A033E" w:rsidRDefault="007133BF" w:rsidP="00A91727">
            <w:pPr>
              <w:ind w:left="240"/>
              <w:rPr>
                <w:rFonts w:eastAsia="Calibri"/>
                <w:sz w:val="22"/>
                <w:szCs w:val="22"/>
                <w:lang w:eastAsia="en-US"/>
              </w:rPr>
            </w:pPr>
            <w:proofErr w:type="spellStart"/>
            <w:r w:rsidRPr="001A033E">
              <w:rPr>
                <w:rFonts w:eastAsia="Calibri"/>
                <w:sz w:val="22"/>
                <w:szCs w:val="22"/>
                <w:lang w:eastAsia="en-US"/>
              </w:rPr>
              <w:t>НомРеш</w:t>
            </w:r>
            <w:r w:rsidR="00A91727" w:rsidRPr="001A033E">
              <w:rPr>
                <w:rFonts w:eastAsia="Calibri"/>
                <w:sz w:val="22"/>
                <w:szCs w:val="22"/>
                <w:lang w:eastAsia="en-US"/>
              </w:rPr>
              <w:t>От</w:t>
            </w:r>
            <w:proofErr w:type="spellEnd"/>
          </w:p>
        </w:tc>
        <w:tc>
          <w:tcPr>
            <w:tcW w:w="581" w:type="pct"/>
            <w:shd w:val="clear" w:color="auto" w:fill="FFFFFF"/>
            <w:hideMark/>
          </w:tcPr>
          <w:p w14:paraId="728FEEA6"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16C344E7" w14:textId="77777777" w:rsidR="007133BF" w:rsidRPr="001A033E" w:rsidRDefault="007133BF" w:rsidP="008E548A">
            <w:pPr>
              <w:pStyle w:val="a4"/>
              <w:jc w:val="center"/>
            </w:pPr>
            <w:r w:rsidRPr="001A033E">
              <w:t>T(1-20)</w:t>
            </w:r>
          </w:p>
        </w:tc>
        <w:tc>
          <w:tcPr>
            <w:tcW w:w="2545" w:type="pct"/>
            <w:shd w:val="clear" w:color="auto" w:fill="FFFFFF"/>
            <w:hideMark/>
          </w:tcPr>
          <w:p w14:paraId="5C37094A" w14:textId="77777777" w:rsidR="007133BF" w:rsidRPr="001A033E" w:rsidRDefault="007133BF" w:rsidP="00490B32">
            <w:pPr>
              <w:rPr>
                <w:rFonts w:eastAsia="Calibri"/>
                <w:sz w:val="22"/>
                <w:szCs w:val="22"/>
                <w:lang w:eastAsia="en-US"/>
              </w:rPr>
            </w:pPr>
            <w:r w:rsidRPr="001A033E">
              <w:rPr>
                <w:rFonts w:eastAsia="Calibri"/>
                <w:sz w:val="22"/>
                <w:szCs w:val="22"/>
                <w:lang w:eastAsia="en-US"/>
              </w:rPr>
              <w:t xml:space="preserve">Номер решения </w:t>
            </w:r>
            <w:r w:rsidR="00A91727" w:rsidRPr="001A033E">
              <w:rPr>
                <w:rFonts w:eastAsia="Calibri"/>
                <w:sz w:val="22"/>
                <w:szCs w:val="22"/>
                <w:lang w:eastAsia="en-US"/>
              </w:rPr>
              <w:t xml:space="preserve">об отмене </w:t>
            </w:r>
            <w:r w:rsidR="004C2146" w:rsidRPr="001A033E">
              <w:rPr>
                <w:bCs/>
                <w:sz w:val="22"/>
                <w:szCs w:val="22"/>
              </w:rPr>
              <w:t xml:space="preserve">решения </w:t>
            </w:r>
            <w:r w:rsidR="00F71637" w:rsidRPr="001A033E">
              <w:rPr>
                <w:sz w:val="22"/>
                <w:szCs w:val="22"/>
              </w:rPr>
              <w:t>о приостановлении операций и переводов</w:t>
            </w:r>
          </w:p>
        </w:tc>
      </w:tr>
      <w:tr w:rsidR="001A033E" w:rsidRPr="001A033E" w14:paraId="2B478703" w14:textId="77777777" w:rsidTr="00DE597D">
        <w:tc>
          <w:tcPr>
            <w:tcW w:w="1146" w:type="pct"/>
            <w:shd w:val="clear" w:color="auto" w:fill="FFFFFF"/>
            <w:hideMark/>
          </w:tcPr>
          <w:p w14:paraId="41ABDC7D" w14:textId="77777777" w:rsidR="0093422E" w:rsidRPr="001A033E" w:rsidRDefault="0093422E" w:rsidP="0010645F">
            <w:pPr>
              <w:ind w:left="240"/>
              <w:rPr>
                <w:rFonts w:eastAsia="Calibri"/>
                <w:sz w:val="22"/>
                <w:szCs w:val="22"/>
                <w:lang w:eastAsia="en-US"/>
              </w:rPr>
            </w:pPr>
            <w:proofErr w:type="spellStart"/>
            <w:r w:rsidRPr="001A033E">
              <w:rPr>
                <w:rFonts w:eastAsia="Calibri"/>
                <w:sz w:val="22"/>
                <w:szCs w:val="22"/>
                <w:lang w:eastAsia="en-US"/>
              </w:rPr>
              <w:t>Дата</w:t>
            </w:r>
            <w:r w:rsidR="0010645F" w:rsidRPr="001A033E">
              <w:rPr>
                <w:rFonts w:eastAsia="Calibri"/>
                <w:sz w:val="22"/>
                <w:szCs w:val="22"/>
                <w:lang w:eastAsia="en-US"/>
              </w:rPr>
              <w:t>РешОт</w:t>
            </w:r>
            <w:proofErr w:type="spellEnd"/>
          </w:p>
        </w:tc>
        <w:tc>
          <w:tcPr>
            <w:tcW w:w="581" w:type="pct"/>
            <w:shd w:val="clear" w:color="auto" w:fill="FFFFFF"/>
            <w:hideMark/>
          </w:tcPr>
          <w:p w14:paraId="7936891D" w14:textId="77777777" w:rsidR="007133BF" w:rsidRPr="001A033E" w:rsidRDefault="007133BF"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3C371858" w14:textId="77777777" w:rsidR="007133BF" w:rsidRPr="001A033E" w:rsidRDefault="007133BF" w:rsidP="008E548A">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45" w:type="pct"/>
            <w:shd w:val="clear" w:color="auto" w:fill="FFFFFF"/>
            <w:hideMark/>
          </w:tcPr>
          <w:p w14:paraId="28ADB6B8" w14:textId="77777777" w:rsidR="007133BF" w:rsidRPr="001A033E" w:rsidRDefault="00A65DFF" w:rsidP="00490B32">
            <w:pPr>
              <w:rPr>
                <w:rFonts w:eastAsia="Calibri"/>
                <w:sz w:val="22"/>
                <w:szCs w:val="22"/>
                <w:lang w:eastAsia="en-US"/>
              </w:rPr>
            </w:pPr>
            <w:r w:rsidRPr="001A033E">
              <w:rPr>
                <w:rFonts w:eastAsia="Calibri"/>
                <w:sz w:val="22"/>
                <w:szCs w:val="22"/>
                <w:lang w:eastAsia="en-US"/>
              </w:rPr>
              <w:t xml:space="preserve">Дата </w:t>
            </w:r>
            <w:r w:rsidR="00F43C65" w:rsidRPr="001A033E">
              <w:rPr>
                <w:rFonts w:eastAsia="Calibri"/>
                <w:sz w:val="22"/>
                <w:szCs w:val="22"/>
                <w:lang w:eastAsia="en-US"/>
              </w:rPr>
              <w:t xml:space="preserve">решения об отмене </w:t>
            </w:r>
            <w:r w:rsidR="004C2146" w:rsidRPr="001A033E">
              <w:rPr>
                <w:bCs/>
                <w:sz w:val="22"/>
                <w:szCs w:val="22"/>
              </w:rPr>
              <w:t xml:space="preserve">решения </w:t>
            </w:r>
            <w:r w:rsidR="00F71637" w:rsidRPr="001A033E">
              <w:rPr>
                <w:sz w:val="22"/>
                <w:szCs w:val="22"/>
              </w:rPr>
              <w:t>о приостановлении операций и переводов</w:t>
            </w:r>
          </w:p>
        </w:tc>
      </w:tr>
      <w:tr w:rsidR="001A033E" w:rsidRPr="001A033E" w14:paraId="4ECF0EC0" w14:textId="77777777" w:rsidTr="00DE597D">
        <w:tc>
          <w:tcPr>
            <w:tcW w:w="1146" w:type="pct"/>
            <w:shd w:val="clear" w:color="auto" w:fill="FFFFFF"/>
          </w:tcPr>
          <w:p w14:paraId="72135395" w14:textId="77777777" w:rsidR="004C611D" w:rsidRPr="001A033E" w:rsidRDefault="004C611D" w:rsidP="0029479D">
            <w:pPr>
              <w:ind w:left="240"/>
              <w:rPr>
                <w:rFonts w:eastAsia="Calibri"/>
                <w:sz w:val="22"/>
                <w:szCs w:val="22"/>
                <w:lang w:eastAsia="en-US"/>
              </w:rPr>
            </w:pPr>
            <w:proofErr w:type="spellStart"/>
            <w:r w:rsidRPr="001A033E">
              <w:rPr>
                <w:rFonts w:eastAsia="Calibri"/>
                <w:sz w:val="22"/>
                <w:szCs w:val="22"/>
                <w:lang w:eastAsia="en-US"/>
              </w:rPr>
              <w:t>КодОснов</w:t>
            </w:r>
            <w:proofErr w:type="spellEnd"/>
          </w:p>
        </w:tc>
        <w:tc>
          <w:tcPr>
            <w:tcW w:w="581" w:type="pct"/>
            <w:shd w:val="clear" w:color="auto" w:fill="FFFFFF"/>
          </w:tcPr>
          <w:p w14:paraId="6A7A5EA2" w14:textId="77777777" w:rsidR="004C611D" w:rsidRPr="001A033E" w:rsidRDefault="004C611D" w:rsidP="0029479D">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738D4F14" w14:textId="1A2341DE" w:rsidR="004C611D" w:rsidRPr="001A033E" w:rsidRDefault="004C611D" w:rsidP="0029479D">
            <w:pPr>
              <w:pStyle w:val="a4"/>
              <w:jc w:val="center"/>
            </w:pPr>
            <w:r w:rsidRPr="001A033E">
              <w:t>T(</w:t>
            </w:r>
            <w:r w:rsidR="0034217F" w:rsidRPr="001A033E">
              <w:t>=</w:t>
            </w:r>
            <w:r w:rsidRPr="001A033E">
              <w:t>2)</w:t>
            </w:r>
          </w:p>
        </w:tc>
        <w:tc>
          <w:tcPr>
            <w:tcW w:w="2545" w:type="pct"/>
            <w:shd w:val="clear" w:color="auto" w:fill="FFFFFF"/>
          </w:tcPr>
          <w:p w14:paraId="0F1FB77E" w14:textId="26602030" w:rsidR="004C611D" w:rsidRPr="001A033E" w:rsidRDefault="004C611D" w:rsidP="00490B32">
            <w:pPr>
              <w:rPr>
                <w:rFonts w:eastAsia="Calibri"/>
                <w:sz w:val="22"/>
                <w:szCs w:val="22"/>
                <w:lang w:eastAsia="en-US"/>
              </w:rPr>
            </w:pPr>
            <w:r w:rsidRPr="001A033E">
              <w:rPr>
                <w:bCs/>
                <w:sz w:val="22"/>
                <w:szCs w:val="22"/>
              </w:rPr>
              <w:t>Код основания для вынесения решения</w:t>
            </w:r>
            <w:r w:rsidRPr="001A033E">
              <w:rPr>
                <w:sz w:val="22"/>
                <w:szCs w:val="22"/>
              </w:rPr>
              <w:t xml:space="preserve"> в соответствии со справочником </w:t>
            </w:r>
            <w:r w:rsidR="00B63888" w:rsidRPr="001A033E">
              <w:rPr>
                <w:sz w:val="22"/>
                <w:szCs w:val="22"/>
              </w:rPr>
              <w:t>«</w:t>
            </w:r>
            <w:r w:rsidRPr="001A033E">
              <w:rPr>
                <w:sz w:val="22"/>
              </w:rPr>
              <w:t xml:space="preserve">Основания </w:t>
            </w:r>
            <w:r w:rsidR="00FA0F33" w:rsidRPr="001A033E">
              <w:rPr>
                <w:sz w:val="22"/>
              </w:rPr>
              <w:t xml:space="preserve">для </w:t>
            </w:r>
            <w:r w:rsidR="00FA0F33" w:rsidRPr="001A033E">
              <w:rPr>
                <w:sz w:val="22"/>
                <w:szCs w:val="22"/>
              </w:rPr>
              <w:t>отмены приостановления</w:t>
            </w:r>
            <w:r w:rsidR="00FA0F33" w:rsidRPr="001A033E">
              <w:rPr>
                <w:sz w:val="22"/>
              </w:rPr>
              <w:t xml:space="preserve"> операций и переводов</w:t>
            </w:r>
            <w:r w:rsidR="00B63888" w:rsidRPr="001A033E">
              <w:rPr>
                <w:sz w:val="22"/>
                <w:szCs w:val="22"/>
              </w:rPr>
              <w:t>»</w:t>
            </w:r>
          </w:p>
        </w:tc>
      </w:tr>
      <w:tr w:rsidR="001A033E" w:rsidRPr="001A033E" w14:paraId="74C63003" w14:textId="77777777" w:rsidTr="00DE597D">
        <w:tc>
          <w:tcPr>
            <w:tcW w:w="1146" w:type="pct"/>
            <w:shd w:val="clear" w:color="auto" w:fill="FFFFFF"/>
          </w:tcPr>
          <w:p w14:paraId="7875BB81" w14:textId="77777777" w:rsidR="004C611D" w:rsidRPr="001A033E" w:rsidRDefault="004C611D" w:rsidP="00A91727">
            <w:pPr>
              <w:ind w:left="240"/>
              <w:rPr>
                <w:rFonts w:eastAsia="Calibri"/>
                <w:sz w:val="22"/>
                <w:szCs w:val="22"/>
                <w:lang w:eastAsia="en-US"/>
              </w:rPr>
            </w:pPr>
            <w:proofErr w:type="spellStart"/>
            <w:r w:rsidRPr="001A033E">
              <w:rPr>
                <w:bCs/>
                <w:sz w:val="22"/>
                <w:szCs w:val="22"/>
              </w:rPr>
              <w:t>ВидРеш</w:t>
            </w:r>
            <w:proofErr w:type="spellEnd"/>
          </w:p>
        </w:tc>
        <w:tc>
          <w:tcPr>
            <w:tcW w:w="581" w:type="pct"/>
            <w:shd w:val="clear" w:color="auto" w:fill="FFFFFF"/>
          </w:tcPr>
          <w:p w14:paraId="57A7494F"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47B448DF" w14:textId="50BFA9DA" w:rsidR="004C611D" w:rsidRPr="001A033E" w:rsidRDefault="004C611D" w:rsidP="00166E4F">
            <w:pPr>
              <w:pStyle w:val="a4"/>
              <w:jc w:val="center"/>
            </w:pPr>
            <w:r w:rsidRPr="001A033E">
              <w:t>T(</w:t>
            </w:r>
            <w:r w:rsidR="0034217F" w:rsidRPr="001A033E">
              <w:t>=</w:t>
            </w:r>
            <w:r w:rsidRPr="001A033E">
              <w:t>1)</w:t>
            </w:r>
          </w:p>
        </w:tc>
        <w:tc>
          <w:tcPr>
            <w:tcW w:w="2545" w:type="pct"/>
            <w:shd w:val="clear" w:color="auto" w:fill="FFFFFF"/>
          </w:tcPr>
          <w:p w14:paraId="6A5C5F70" w14:textId="68961822" w:rsidR="004C611D" w:rsidRPr="001A033E" w:rsidRDefault="004C611D" w:rsidP="00490B32">
            <w:pPr>
              <w:rPr>
                <w:rFonts w:eastAsia="Calibri"/>
                <w:sz w:val="22"/>
                <w:szCs w:val="22"/>
                <w:lang w:eastAsia="en-US"/>
              </w:rPr>
            </w:pPr>
            <w:r w:rsidRPr="001A033E">
              <w:rPr>
                <w:bCs/>
                <w:sz w:val="22"/>
                <w:szCs w:val="22"/>
              </w:rPr>
              <w:t>Вид решения, в соответствии со справочником «</w:t>
            </w:r>
            <w:r w:rsidRPr="001A033E">
              <w:rPr>
                <w:sz w:val="22"/>
              </w:rPr>
              <w:t xml:space="preserve">Виды решений об отмене </w:t>
            </w:r>
            <w:r w:rsidRPr="001A033E">
              <w:rPr>
                <w:bCs/>
                <w:sz w:val="22"/>
                <w:szCs w:val="22"/>
              </w:rPr>
              <w:t>приостановлени</w:t>
            </w:r>
            <w:r w:rsidR="00C42CB3" w:rsidRPr="001A033E">
              <w:rPr>
                <w:bCs/>
                <w:sz w:val="22"/>
                <w:szCs w:val="22"/>
              </w:rPr>
              <w:t>я</w:t>
            </w:r>
            <w:r w:rsidRPr="001A033E">
              <w:rPr>
                <w:sz w:val="22"/>
              </w:rPr>
              <w:t xml:space="preserve"> операций </w:t>
            </w:r>
            <w:r w:rsidR="004B5FBF" w:rsidRPr="001A033E">
              <w:rPr>
                <w:sz w:val="22"/>
              </w:rPr>
              <w:t>и</w:t>
            </w:r>
            <w:r w:rsidRPr="001A033E">
              <w:rPr>
                <w:sz w:val="22"/>
              </w:rPr>
              <w:t xml:space="preserve"> переводов</w:t>
            </w:r>
            <w:r w:rsidRPr="001A033E">
              <w:rPr>
                <w:sz w:val="22"/>
                <w:szCs w:val="22"/>
              </w:rPr>
              <w:t>»</w:t>
            </w:r>
          </w:p>
        </w:tc>
      </w:tr>
      <w:tr w:rsidR="001A033E" w:rsidRPr="001A033E" w14:paraId="51E97855" w14:textId="77777777" w:rsidTr="00DE597D">
        <w:tc>
          <w:tcPr>
            <w:tcW w:w="1146" w:type="pct"/>
            <w:shd w:val="clear" w:color="auto" w:fill="FFFFFF"/>
          </w:tcPr>
          <w:p w14:paraId="722CEB9B" w14:textId="77777777" w:rsidR="004C611D" w:rsidRPr="001A033E" w:rsidRDefault="004C611D" w:rsidP="008E548A">
            <w:pPr>
              <w:ind w:left="240"/>
              <w:rPr>
                <w:rFonts w:eastAsia="Calibri"/>
                <w:sz w:val="22"/>
                <w:szCs w:val="22"/>
                <w:lang w:eastAsia="en-US"/>
              </w:rPr>
            </w:pPr>
            <w:proofErr w:type="spellStart"/>
            <w:r w:rsidRPr="001A033E">
              <w:rPr>
                <w:rFonts w:eastAsia="Calibri"/>
                <w:sz w:val="22"/>
                <w:szCs w:val="22"/>
                <w:lang w:eastAsia="en-US"/>
              </w:rPr>
              <w:t>НомРешВО</w:t>
            </w:r>
            <w:proofErr w:type="spellEnd"/>
          </w:p>
        </w:tc>
        <w:tc>
          <w:tcPr>
            <w:tcW w:w="581" w:type="pct"/>
            <w:shd w:val="clear" w:color="auto" w:fill="FFFFFF"/>
          </w:tcPr>
          <w:p w14:paraId="405797B7" w14:textId="77777777" w:rsidR="004C611D" w:rsidRPr="001A033E" w:rsidRDefault="004C611D" w:rsidP="008E548A">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8" w:type="pct"/>
            <w:shd w:val="clear" w:color="auto" w:fill="FFFFFF"/>
          </w:tcPr>
          <w:p w14:paraId="7B640B70" w14:textId="77777777" w:rsidR="004C611D" w:rsidRPr="001A033E" w:rsidRDefault="004C611D" w:rsidP="008E548A">
            <w:pPr>
              <w:pStyle w:val="a4"/>
              <w:jc w:val="center"/>
            </w:pPr>
            <w:r w:rsidRPr="001A033E">
              <w:t>T(1-20)</w:t>
            </w:r>
          </w:p>
        </w:tc>
        <w:tc>
          <w:tcPr>
            <w:tcW w:w="2545" w:type="pct"/>
            <w:shd w:val="clear" w:color="auto" w:fill="FFFFFF"/>
          </w:tcPr>
          <w:p w14:paraId="4817BE39" w14:textId="64E0F37C" w:rsidR="004C611D" w:rsidRPr="001A033E" w:rsidRDefault="004C611D" w:rsidP="008E548A">
            <w:pPr>
              <w:rPr>
                <w:rFonts w:eastAsia="Calibri"/>
                <w:sz w:val="22"/>
                <w:szCs w:val="22"/>
                <w:lang w:eastAsia="en-US"/>
              </w:rPr>
            </w:pPr>
            <w:r w:rsidRPr="001A033E">
              <w:rPr>
                <w:bCs/>
                <w:sz w:val="22"/>
                <w:szCs w:val="22"/>
              </w:rPr>
              <w:t>Номер решения о взыскании/</w:t>
            </w:r>
            <w:r w:rsidR="00B908FE" w:rsidRPr="001A033E">
              <w:rPr>
                <w:bCs/>
                <w:sz w:val="22"/>
                <w:szCs w:val="22"/>
              </w:rPr>
              <w:t xml:space="preserve"> решения о привлечении (об отказе в привлечении) к ответственности за совершение налогового правонарушения</w:t>
            </w:r>
          </w:p>
        </w:tc>
      </w:tr>
      <w:tr w:rsidR="001A033E" w:rsidRPr="001A033E" w14:paraId="1D5A7F67" w14:textId="77777777" w:rsidTr="00DE597D">
        <w:tc>
          <w:tcPr>
            <w:tcW w:w="1146" w:type="pct"/>
            <w:shd w:val="clear" w:color="auto" w:fill="FFFFFF"/>
            <w:hideMark/>
          </w:tcPr>
          <w:p w14:paraId="04BA36BD" w14:textId="77777777" w:rsidR="004C611D" w:rsidRPr="001A033E" w:rsidRDefault="004C611D" w:rsidP="008E548A">
            <w:pPr>
              <w:ind w:left="240"/>
              <w:rPr>
                <w:rFonts w:eastAsia="Calibri"/>
                <w:sz w:val="22"/>
                <w:szCs w:val="22"/>
                <w:lang w:eastAsia="en-US"/>
              </w:rPr>
            </w:pPr>
            <w:proofErr w:type="spellStart"/>
            <w:r w:rsidRPr="001A033E">
              <w:rPr>
                <w:rFonts w:eastAsia="Calibri"/>
                <w:sz w:val="22"/>
                <w:szCs w:val="22"/>
                <w:lang w:eastAsia="en-US"/>
              </w:rPr>
              <w:t>ДатаРешВО</w:t>
            </w:r>
            <w:proofErr w:type="spellEnd"/>
          </w:p>
        </w:tc>
        <w:tc>
          <w:tcPr>
            <w:tcW w:w="581" w:type="pct"/>
            <w:shd w:val="clear" w:color="auto" w:fill="FFFFFF"/>
            <w:hideMark/>
          </w:tcPr>
          <w:p w14:paraId="76D2ACAD" w14:textId="77777777" w:rsidR="004C611D" w:rsidRPr="001A033E" w:rsidRDefault="004C611D" w:rsidP="008E548A">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8" w:type="pct"/>
            <w:shd w:val="clear" w:color="auto" w:fill="FFFFFF"/>
          </w:tcPr>
          <w:p w14:paraId="0B3755A6" w14:textId="77777777" w:rsidR="004C611D" w:rsidRPr="001A033E" w:rsidRDefault="004C611D" w:rsidP="008E548A">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45" w:type="pct"/>
            <w:shd w:val="clear" w:color="auto" w:fill="FFFFFF"/>
            <w:hideMark/>
          </w:tcPr>
          <w:p w14:paraId="64DD6AE3" w14:textId="40E8F2CD" w:rsidR="004C611D" w:rsidRPr="001A033E" w:rsidRDefault="004C611D" w:rsidP="008E548A">
            <w:pPr>
              <w:rPr>
                <w:rFonts w:eastAsia="Calibri"/>
                <w:sz w:val="22"/>
                <w:szCs w:val="22"/>
                <w:lang w:eastAsia="en-US"/>
              </w:rPr>
            </w:pPr>
            <w:r w:rsidRPr="001A033E">
              <w:rPr>
                <w:rFonts w:eastAsia="Calibri"/>
                <w:sz w:val="22"/>
                <w:szCs w:val="22"/>
                <w:lang w:eastAsia="en-US"/>
              </w:rPr>
              <w:t xml:space="preserve">Дата решения о взыскании/решения </w:t>
            </w:r>
            <w:r w:rsidR="00B908FE" w:rsidRPr="001A033E">
              <w:rPr>
                <w:rFonts w:eastAsia="Calibri"/>
                <w:sz w:val="22"/>
                <w:szCs w:val="22"/>
                <w:lang w:eastAsia="en-US"/>
              </w:rPr>
              <w:t>о привлечении (об отказе в привлечении) к ответственности за совершение налогового правонарушения</w:t>
            </w:r>
          </w:p>
        </w:tc>
      </w:tr>
      <w:tr w:rsidR="001A033E" w:rsidRPr="001A033E" w14:paraId="098ADB64" w14:textId="77777777" w:rsidTr="00DE597D">
        <w:tc>
          <w:tcPr>
            <w:tcW w:w="1146" w:type="pct"/>
            <w:shd w:val="clear" w:color="auto" w:fill="FFFFFF"/>
          </w:tcPr>
          <w:p w14:paraId="33D64C57" w14:textId="77777777" w:rsidR="004C611D" w:rsidRPr="001A033E" w:rsidRDefault="004C611D" w:rsidP="008E548A">
            <w:pPr>
              <w:ind w:left="240"/>
              <w:rPr>
                <w:rFonts w:eastAsia="Calibri"/>
                <w:sz w:val="22"/>
                <w:szCs w:val="22"/>
                <w:highlight w:val="green"/>
                <w:lang w:eastAsia="en-US"/>
              </w:rPr>
            </w:pPr>
            <w:proofErr w:type="spellStart"/>
            <w:r w:rsidRPr="001A033E">
              <w:rPr>
                <w:bCs/>
                <w:sz w:val="22"/>
                <w:szCs w:val="22"/>
              </w:rPr>
              <w:t>НомРешПр</w:t>
            </w:r>
            <w:proofErr w:type="spellEnd"/>
          </w:p>
        </w:tc>
        <w:tc>
          <w:tcPr>
            <w:tcW w:w="581" w:type="pct"/>
            <w:shd w:val="clear" w:color="auto" w:fill="FFFFFF"/>
          </w:tcPr>
          <w:p w14:paraId="3F3B68BE" w14:textId="77777777" w:rsidR="004C611D" w:rsidRPr="001A033E" w:rsidRDefault="004C611D" w:rsidP="008E548A">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652E1145" w14:textId="77777777" w:rsidR="004C611D" w:rsidRPr="001A033E" w:rsidRDefault="004C611D" w:rsidP="008E548A">
            <w:pPr>
              <w:pStyle w:val="a4"/>
              <w:jc w:val="center"/>
            </w:pPr>
            <w:r w:rsidRPr="001A033E">
              <w:t>T(1-20)</w:t>
            </w:r>
          </w:p>
        </w:tc>
        <w:tc>
          <w:tcPr>
            <w:tcW w:w="2545" w:type="pct"/>
            <w:shd w:val="clear" w:color="auto" w:fill="FFFFFF"/>
          </w:tcPr>
          <w:p w14:paraId="33597283" w14:textId="77777777" w:rsidR="004C611D" w:rsidRPr="001A033E" w:rsidRDefault="004C611D" w:rsidP="00657065">
            <w:pPr>
              <w:rPr>
                <w:rFonts w:eastAsia="Calibri"/>
                <w:sz w:val="22"/>
                <w:szCs w:val="22"/>
                <w:highlight w:val="green"/>
                <w:lang w:eastAsia="en-US"/>
              </w:rPr>
            </w:pPr>
            <w:r w:rsidRPr="001A033E">
              <w:rPr>
                <w:bCs/>
                <w:sz w:val="22"/>
                <w:szCs w:val="22"/>
              </w:rPr>
              <w:t xml:space="preserve">Номер отмененного решения </w:t>
            </w:r>
            <w:r w:rsidR="00657065" w:rsidRPr="001A033E">
              <w:rPr>
                <w:bCs/>
                <w:sz w:val="22"/>
                <w:szCs w:val="22"/>
              </w:rPr>
              <w:t xml:space="preserve">о приостановлении операций </w:t>
            </w:r>
            <w:r w:rsidR="00657065" w:rsidRPr="001A033E">
              <w:rPr>
                <w:sz w:val="22"/>
                <w:szCs w:val="22"/>
              </w:rPr>
              <w:t>и переводов</w:t>
            </w:r>
          </w:p>
        </w:tc>
      </w:tr>
      <w:tr w:rsidR="001A033E" w:rsidRPr="001A033E" w14:paraId="2CB1DE1F" w14:textId="77777777" w:rsidTr="00DE597D">
        <w:tc>
          <w:tcPr>
            <w:tcW w:w="1146" w:type="pct"/>
            <w:shd w:val="clear" w:color="auto" w:fill="FFFFFF"/>
          </w:tcPr>
          <w:p w14:paraId="2F0F4FF7" w14:textId="77777777" w:rsidR="004C611D" w:rsidRPr="001A033E" w:rsidRDefault="004C611D" w:rsidP="008E548A">
            <w:pPr>
              <w:ind w:left="240"/>
              <w:rPr>
                <w:rFonts w:eastAsia="Calibri"/>
                <w:sz w:val="22"/>
                <w:szCs w:val="22"/>
                <w:highlight w:val="green"/>
                <w:lang w:eastAsia="en-US"/>
              </w:rPr>
            </w:pPr>
            <w:proofErr w:type="spellStart"/>
            <w:r w:rsidRPr="001A033E">
              <w:rPr>
                <w:bCs/>
                <w:sz w:val="22"/>
                <w:szCs w:val="22"/>
              </w:rPr>
              <w:t>ДатаРешПр</w:t>
            </w:r>
            <w:proofErr w:type="spellEnd"/>
          </w:p>
        </w:tc>
        <w:tc>
          <w:tcPr>
            <w:tcW w:w="581" w:type="pct"/>
            <w:shd w:val="clear" w:color="auto" w:fill="FFFFFF"/>
          </w:tcPr>
          <w:p w14:paraId="797B78E4"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10D9AB95" w14:textId="77777777" w:rsidR="004C611D" w:rsidRPr="001A033E" w:rsidRDefault="004C611D" w:rsidP="008F5D55">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45" w:type="pct"/>
            <w:shd w:val="clear" w:color="auto" w:fill="FFFFFF"/>
          </w:tcPr>
          <w:p w14:paraId="09982436" w14:textId="77777777" w:rsidR="004C611D" w:rsidRPr="001A033E" w:rsidRDefault="004C611D" w:rsidP="00657065">
            <w:pPr>
              <w:rPr>
                <w:rFonts w:eastAsia="Calibri"/>
                <w:sz w:val="22"/>
                <w:szCs w:val="22"/>
                <w:highlight w:val="green"/>
                <w:lang w:eastAsia="en-US"/>
              </w:rPr>
            </w:pPr>
            <w:r w:rsidRPr="001A033E">
              <w:rPr>
                <w:bCs/>
                <w:sz w:val="22"/>
                <w:szCs w:val="22"/>
              </w:rPr>
              <w:t xml:space="preserve">Дата отмененного решения </w:t>
            </w:r>
            <w:r w:rsidR="00657065" w:rsidRPr="001A033E">
              <w:rPr>
                <w:bCs/>
                <w:sz w:val="22"/>
                <w:szCs w:val="22"/>
              </w:rPr>
              <w:t xml:space="preserve">о приостановлении операций </w:t>
            </w:r>
            <w:r w:rsidR="00657065" w:rsidRPr="001A033E">
              <w:rPr>
                <w:sz w:val="22"/>
                <w:szCs w:val="22"/>
              </w:rPr>
              <w:t>и переводов</w:t>
            </w:r>
          </w:p>
        </w:tc>
      </w:tr>
      <w:tr w:rsidR="001A033E" w:rsidRPr="001A033E" w14:paraId="6AFBB871" w14:textId="77777777" w:rsidTr="00DE597D">
        <w:tc>
          <w:tcPr>
            <w:tcW w:w="1146" w:type="pct"/>
            <w:shd w:val="clear" w:color="auto" w:fill="FFFFFF"/>
          </w:tcPr>
          <w:p w14:paraId="3EA30F12" w14:textId="77777777" w:rsidR="004C611D" w:rsidRPr="001A033E" w:rsidRDefault="004C611D" w:rsidP="008F5D55">
            <w:pPr>
              <w:ind w:left="240"/>
              <w:rPr>
                <w:rFonts w:eastAsia="Calibri"/>
                <w:sz w:val="22"/>
                <w:szCs w:val="22"/>
                <w:lang w:eastAsia="en-US"/>
              </w:rPr>
            </w:pPr>
            <w:r w:rsidRPr="001A033E">
              <w:rPr>
                <w:rFonts w:eastAsia="Calibri"/>
                <w:sz w:val="22"/>
                <w:szCs w:val="22"/>
                <w:lang w:eastAsia="en-US"/>
              </w:rPr>
              <w:t>БИК</w:t>
            </w:r>
          </w:p>
        </w:tc>
        <w:tc>
          <w:tcPr>
            <w:tcW w:w="581" w:type="pct"/>
            <w:shd w:val="clear" w:color="auto" w:fill="FFFFFF"/>
          </w:tcPr>
          <w:p w14:paraId="10860E24"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01D94470" w14:textId="77777777" w:rsidR="004C611D" w:rsidRPr="001A033E" w:rsidRDefault="004C611D" w:rsidP="008F5D55">
            <w:pPr>
              <w:jc w:val="center"/>
              <w:rPr>
                <w:rFonts w:eastAsia="Calibri"/>
                <w:sz w:val="22"/>
                <w:szCs w:val="22"/>
                <w:lang w:eastAsia="en-US"/>
              </w:rPr>
            </w:pPr>
            <w:proofErr w:type="spellStart"/>
            <w:r w:rsidRPr="001A033E">
              <w:rPr>
                <w:rFonts w:eastAsia="Calibri"/>
                <w:sz w:val="22"/>
                <w:szCs w:val="22"/>
                <w:lang w:eastAsia="en-US"/>
              </w:rPr>
              <w:t>БИКтип</w:t>
            </w:r>
            <w:proofErr w:type="spellEnd"/>
          </w:p>
        </w:tc>
        <w:tc>
          <w:tcPr>
            <w:tcW w:w="2545" w:type="pct"/>
            <w:shd w:val="clear" w:color="auto" w:fill="FFFFFF"/>
          </w:tcPr>
          <w:p w14:paraId="07232980" w14:textId="3687CC7D" w:rsidR="004C611D" w:rsidRPr="001A033E" w:rsidRDefault="004C611D" w:rsidP="003410F1">
            <w:pPr>
              <w:rPr>
                <w:rFonts w:eastAsia="Calibri"/>
                <w:sz w:val="22"/>
                <w:szCs w:val="22"/>
                <w:lang w:eastAsia="en-US"/>
              </w:rPr>
            </w:pPr>
            <w:r w:rsidRPr="001A033E">
              <w:rPr>
                <w:rFonts w:eastAsia="Calibri"/>
                <w:sz w:val="22"/>
                <w:szCs w:val="22"/>
                <w:lang w:eastAsia="en-US"/>
              </w:rPr>
              <w:t>БИК банка (филиала банка)</w:t>
            </w:r>
            <w:r w:rsidR="00766AF2">
              <w:rPr>
                <w:rFonts w:eastAsia="Calibri"/>
                <w:sz w:val="22"/>
                <w:szCs w:val="22"/>
                <w:lang w:eastAsia="en-US"/>
              </w:rPr>
              <w:t>,</w:t>
            </w:r>
            <w:r w:rsidR="00766AF2" w:rsidRPr="00766AF2">
              <w:rPr>
                <w:rFonts w:eastAsia="Calibri"/>
                <w:sz w:val="22"/>
                <w:szCs w:val="22"/>
                <w:lang w:eastAsia="en-US"/>
              </w:rPr>
              <w:t xml:space="preserve"> оператора платформы цифрового рубля</w:t>
            </w:r>
            <w:r w:rsidR="0011197F" w:rsidRPr="001A033E">
              <w:rPr>
                <w:rFonts w:eastAsia="Calibri"/>
                <w:sz w:val="22"/>
                <w:szCs w:val="22"/>
                <w:lang w:eastAsia="en-US"/>
              </w:rPr>
              <w:t xml:space="preserve"> </w:t>
            </w:r>
            <w:r w:rsidRPr="001A033E">
              <w:rPr>
                <w:rFonts w:eastAsia="Calibri"/>
                <w:sz w:val="22"/>
                <w:szCs w:val="22"/>
                <w:lang w:eastAsia="en-US"/>
              </w:rPr>
              <w:t>или</w:t>
            </w:r>
            <w:r w:rsidR="00915442" w:rsidRPr="001A033E">
              <w:rPr>
                <w:bCs/>
                <w:sz w:val="22"/>
                <w:szCs w:val="22"/>
              </w:rPr>
              <w:t xml:space="preserve"> подразделения</w:t>
            </w:r>
            <w:r w:rsidRPr="001A033E">
              <w:rPr>
                <w:bCs/>
                <w:sz w:val="22"/>
                <w:szCs w:val="22"/>
              </w:rPr>
              <w:t xml:space="preserve"> </w:t>
            </w:r>
            <w:r w:rsidRPr="001A033E">
              <w:rPr>
                <w:rFonts w:eastAsia="Calibri"/>
                <w:sz w:val="22"/>
                <w:szCs w:val="22"/>
                <w:lang w:eastAsia="en-US"/>
              </w:rPr>
              <w:t xml:space="preserve">Банка России, исполняющего решение (по Справочнику БИК России) </w:t>
            </w:r>
          </w:p>
        </w:tc>
      </w:tr>
      <w:tr w:rsidR="001A033E" w:rsidRPr="001A033E" w14:paraId="4D1DF9BE" w14:textId="77777777" w:rsidTr="00DE597D">
        <w:tc>
          <w:tcPr>
            <w:tcW w:w="1146" w:type="pct"/>
            <w:shd w:val="clear" w:color="auto" w:fill="FFFFFF"/>
          </w:tcPr>
          <w:p w14:paraId="55DFA693" w14:textId="77777777" w:rsidR="004C611D" w:rsidRPr="001A033E" w:rsidRDefault="004C611D" w:rsidP="008F5D55">
            <w:pPr>
              <w:ind w:left="240"/>
              <w:rPr>
                <w:rFonts w:eastAsia="Calibri"/>
                <w:sz w:val="22"/>
                <w:szCs w:val="22"/>
                <w:lang w:eastAsia="en-US"/>
              </w:rPr>
            </w:pPr>
            <w:proofErr w:type="spellStart"/>
            <w:r w:rsidRPr="001A033E">
              <w:rPr>
                <w:rFonts w:eastAsia="Calibri"/>
                <w:sz w:val="22"/>
                <w:szCs w:val="22"/>
                <w:lang w:eastAsia="en-US"/>
              </w:rPr>
              <w:t>НаимБ</w:t>
            </w:r>
            <w:proofErr w:type="spellEnd"/>
          </w:p>
        </w:tc>
        <w:tc>
          <w:tcPr>
            <w:tcW w:w="581" w:type="pct"/>
            <w:shd w:val="clear" w:color="auto" w:fill="FFFFFF"/>
          </w:tcPr>
          <w:p w14:paraId="000636BD"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096EA244" w14:textId="77777777" w:rsidR="004C611D" w:rsidRPr="001A033E" w:rsidRDefault="004C611D" w:rsidP="008F5D55">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1A033E">
              <w:rPr>
                <w:bCs/>
                <w:sz w:val="22"/>
                <w:szCs w:val="22"/>
              </w:rPr>
              <w:t>T(1-317)</w:t>
            </w:r>
          </w:p>
        </w:tc>
        <w:tc>
          <w:tcPr>
            <w:tcW w:w="2545" w:type="pct"/>
            <w:shd w:val="clear" w:color="auto" w:fill="FFFFFF"/>
          </w:tcPr>
          <w:p w14:paraId="7453C79E" w14:textId="4D676500" w:rsidR="004C611D" w:rsidRPr="001A033E" w:rsidRDefault="004C611D" w:rsidP="003410F1">
            <w:pPr>
              <w:rPr>
                <w:rFonts w:eastAsia="Calibri"/>
                <w:sz w:val="22"/>
                <w:szCs w:val="22"/>
                <w:lang w:eastAsia="en-US"/>
              </w:rPr>
            </w:pPr>
            <w:r w:rsidRPr="001A033E">
              <w:rPr>
                <w:bCs/>
                <w:sz w:val="22"/>
                <w:szCs w:val="22"/>
              </w:rPr>
              <w:t>Полное фирменное наименование банка (филиала банка)</w:t>
            </w:r>
            <w:r w:rsidRPr="001A033E">
              <w:rPr>
                <w:sz w:val="22"/>
                <w:szCs w:val="22"/>
              </w:rPr>
              <w:t xml:space="preserve"> </w:t>
            </w:r>
            <w:r w:rsidRPr="001A033E">
              <w:rPr>
                <w:bCs/>
                <w:sz w:val="22"/>
                <w:szCs w:val="22"/>
              </w:rPr>
              <w:t>в соответствии с Книгой государственной регистрации кредитных организаций (КГРКО)</w:t>
            </w:r>
            <w:r w:rsidR="007A7639" w:rsidRPr="001A033E">
              <w:rPr>
                <w:bCs/>
                <w:sz w:val="22"/>
                <w:szCs w:val="22"/>
              </w:rPr>
              <w:t>, оператора платформы цифрового рубля</w:t>
            </w:r>
            <w:r w:rsidR="0011197F" w:rsidRPr="001A033E">
              <w:rPr>
                <w:bCs/>
                <w:sz w:val="22"/>
                <w:szCs w:val="22"/>
              </w:rPr>
              <w:t xml:space="preserve"> </w:t>
            </w:r>
            <w:r w:rsidRPr="001A033E">
              <w:rPr>
                <w:bCs/>
                <w:sz w:val="22"/>
                <w:szCs w:val="22"/>
              </w:rPr>
              <w:t>или</w:t>
            </w:r>
            <w:r w:rsidR="009E3903" w:rsidRPr="001A033E">
              <w:rPr>
                <w:bCs/>
                <w:sz w:val="22"/>
                <w:szCs w:val="22"/>
              </w:rPr>
              <w:t xml:space="preserve"> </w:t>
            </w:r>
            <w:r w:rsidR="00915442" w:rsidRPr="001A033E">
              <w:rPr>
                <w:bCs/>
                <w:sz w:val="22"/>
                <w:szCs w:val="22"/>
              </w:rPr>
              <w:t>подразделения</w:t>
            </w:r>
            <w:r w:rsidRPr="001A033E">
              <w:rPr>
                <w:bCs/>
                <w:sz w:val="22"/>
                <w:szCs w:val="22"/>
              </w:rPr>
              <w:t xml:space="preserve"> Банка России, исполняющего решение</w:t>
            </w:r>
          </w:p>
        </w:tc>
      </w:tr>
      <w:tr w:rsidR="001A033E" w:rsidRPr="001A033E" w14:paraId="2C68516D" w14:textId="77777777" w:rsidTr="00DE597D">
        <w:tc>
          <w:tcPr>
            <w:tcW w:w="1146" w:type="pct"/>
            <w:shd w:val="clear" w:color="auto" w:fill="FFFFFF"/>
          </w:tcPr>
          <w:p w14:paraId="1202D3B4" w14:textId="77777777" w:rsidR="004C611D" w:rsidRPr="001A033E" w:rsidRDefault="004C611D" w:rsidP="008F5D55">
            <w:pPr>
              <w:ind w:left="240"/>
              <w:rPr>
                <w:rFonts w:eastAsia="Calibri"/>
                <w:sz w:val="22"/>
                <w:szCs w:val="22"/>
                <w:lang w:eastAsia="en-US"/>
              </w:rPr>
            </w:pPr>
            <w:proofErr w:type="spellStart"/>
            <w:r w:rsidRPr="001A033E">
              <w:rPr>
                <w:rFonts w:eastAsia="Calibri"/>
                <w:sz w:val="22"/>
                <w:szCs w:val="22"/>
                <w:lang w:eastAsia="en-US"/>
              </w:rPr>
              <w:t>НомФ</w:t>
            </w:r>
            <w:proofErr w:type="spellEnd"/>
          </w:p>
        </w:tc>
        <w:tc>
          <w:tcPr>
            <w:tcW w:w="581" w:type="pct"/>
            <w:shd w:val="clear" w:color="auto" w:fill="FFFFFF"/>
          </w:tcPr>
          <w:p w14:paraId="11806687"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05E9FD1F" w14:textId="77777777" w:rsidR="004C611D" w:rsidRPr="001A033E" w:rsidRDefault="004C611D" w:rsidP="006E50F8">
            <w:pPr>
              <w:jc w:val="center"/>
              <w:rPr>
                <w:rFonts w:eastAsia="Calibri"/>
                <w:sz w:val="22"/>
                <w:szCs w:val="22"/>
                <w:lang w:eastAsia="en-US"/>
              </w:rPr>
            </w:pPr>
            <w:r w:rsidRPr="001A033E">
              <w:rPr>
                <w:sz w:val="22"/>
                <w:szCs w:val="22"/>
              </w:rPr>
              <w:t>N</w:t>
            </w:r>
            <w:r w:rsidRPr="001A033E">
              <w:rPr>
                <w:sz w:val="22"/>
                <w:szCs w:val="22"/>
                <w:lang w:val="en-US"/>
              </w:rPr>
              <w:t>N</w:t>
            </w:r>
            <w:r w:rsidRPr="001A033E">
              <w:rPr>
                <w:sz w:val="22"/>
                <w:szCs w:val="22"/>
              </w:rPr>
              <w:t>(4)</w:t>
            </w:r>
          </w:p>
        </w:tc>
        <w:tc>
          <w:tcPr>
            <w:tcW w:w="2545" w:type="pct"/>
            <w:shd w:val="clear" w:color="auto" w:fill="FFFFFF"/>
          </w:tcPr>
          <w:p w14:paraId="7CA04AF3" w14:textId="2B0D4276" w:rsidR="004C611D" w:rsidRPr="001A033E" w:rsidRDefault="004C611D" w:rsidP="003410F1">
            <w:pPr>
              <w:rPr>
                <w:rFonts w:eastAsia="Calibri"/>
                <w:sz w:val="22"/>
                <w:szCs w:val="22"/>
                <w:lang w:eastAsia="en-US"/>
              </w:rPr>
            </w:pPr>
            <w:r w:rsidRPr="001A033E">
              <w:rPr>
                <w:sz w:val="22"/>
                <w:szCs w:val="22"/>
              </w:rPr>
              <w:t>Порядковый номер филиала банка</w:t>
            </w:r>
            <w:r w:rsidRPr="001A033E">
              <w:rPr>
                <w:bCs/>
                <w:sz w:val="22"/>
                <w:szCs w:val="22"/>
              </w:rPr>
              <w:t>, исполняющего решение,</w:t>
            </w:r>
            <w:r w:rsidRPr="001A033E">
              <w:rPr>
                <w:sz w:val="22"/>
                <w:szCs w:val="22"/>
              </w:rPr>
              <w:t xml:space="preserve"> по КГРКО, без лидирующих нулей. Для банков,</w:t>
            </w:r>
            <w:r w:rsidR="009E3903" w:rsidRPr="001A033E">
              <w:rPr>
                <w:sz w:val="22"/>
                <w:szCs w:val="22"/>
              </w:rPr>
              <w:t xml:space="preserve"> </w:t>
            </w:r>
            <w:r w:rsidR="00766AF2" w:rsidRPr="00766AF2">
              <w:rPr>
                <w:sz w:val="22"/>
                <w:szCs w:val="22"/>
              </w:rPr>
              <w:t xml:space="preserve">оператора платформы цифрового рубля </w:t>
            </w:r>
            <w:r w:rsidR="00766AF2">
              <w:rPr>
                <w:sz w:val="22"/>
                <w:szCs w:val="22"/>
              </w:rPr>
              <w:t xml:space="preserve">и </w:t>
            </w:r>
            <w:r w:rsidR="00915442" w:rsidRPr="001A033E">
              <w:rPr>
                <w:sz w:val="22"/>
                <w:szCs w:val="22"/>
              </w:rPr>
              <w:t>подразделений</w:t>
            </w:r>
            <w:r w:rsidRPr="001A033E">
              <w:rPr>
                <w:sz w:val="22"/>
                <w:szCs w:val="22"/>
              </w:rPr>
              <w:t xml:space="preserve"> Банка России принимает значение &lt;0&gt;</w:t>
            </w:r>
          </w:p>
        </w:tc>
      </w:tr>
      <w:tr w:rsidR="001A033E" w:rsidRPr="001A033E" w14:paraId="03CD3D5D" w14:textId="77777777" w:rsidTr="00DE597D">
        <w:tc>
          <w:tcPr>
            <w:tcW w:w="1146" w:type="pct"/>
            <w:shd w:val="clear" w:color="auto" w:fill="FFFFFF"/>
          </w:tcPr>
          <w:p w14:paraId="390893E5" w14:textId="77777777" w:rsidR="004C611D" w:rsidRPr="001A033E" w:rsidRDefault="004C611D" w:rsidP="008F5D55">
            <w:pPr>
              <w:ind w:left="244"/>
              <w:rPr>
                <w:rFonts w:eastAsia="Calibri"/>
                <w:b/>
                <w:bCs/>
                <w:sz w:val="22"/>
                <w:szCs w:val="22"/>
                <w:lang w:eastAsia="en-US"/>
              </w:rPr>
            </w:pPr>
            <w:proofErr w:type="spellStart"/>
            <w:r w:rsidRPr="001A033E">
              <w:rPr>
                <w:rFonts w:eastAsia="Calibri"/>
                <w:b/>
                <w:bCs/>
                <w:sz w:val="22"/>
                <w:szCs w:val="22"/>
                <w:lang w:eastAsia="en-US"/>
              </w:rPr>
              <w:t>СвНО</w:t>
            </w:r>
            <w:proofErr w:type="spellEnd"/>
          </w:p>
        </w:tc>
        <w:tc>
          <w:tcPr>
            <w:tcW w:w="581" w:type="pct"/>
            <w:shd w:val="clear" w:color="auto" w:fill="FFFFFF"/>
          </w:tcPr>
          <w:p w14:paraId="191E951B"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 xml:space="preserve">Э[1] </w:t>
            </w:r>
          </w:p>
        </w:tc>
        <w:tc>
          <w:tcPr>
            <w:tcW w:w="728" w:type="pct"/>
            <w:shd w:val="clear" w:color="auto" w:fill="FFFFFF"/>
          </w:tcPr>
          <w:p w14:paraId="454AE947" w14:textId="77777777" w:rsidR="004C611D" w:rsidRPr="001A033E" w:rsidRDefault="004C611D" w:rsidP="008F5D55">
            <w:pPr>
              <w:jc w:val="center"/>
              <w:rPr>
                <w:rFonts w:eastAsia="Calibri"/>
                <w:sz w:val="22"/>
                <w:szCs w:val="22"/>
                <w:lang w:eastAsia="en-US"/>
              </w:rPr>
            </w:pPr>
            <w:proofErr w:type="spellStart"/>
            <w:r w:rsidRPr="001A033E">
              <w:rPr>
                <w:rFonts w:eastAsia="Calibri"/>
                <w:sz w:val="22"/>
                <w:szCs w:val="22"/>
                <w:lang w:eastAsia="en-US"/>
              </w:rPr>
              <w:t>СвНОТип</w:t>
            </w:r>
            <w:proofErr w:type="spellEnd"/>
          </w:p>
        </w:tc>
        <w:tc>
          <w:tcPr>
            <w:tcW w:w="2545" w:type="pct"/>
            <w:shd w:val="clear" w:color="auto" w:fill="FFFFFF"/>
          </w:tcPr>
          <w:p w14:paraId="65E412AC" w14:textId="77777777" w:rsidR="004C611D" w:rsidRPr="001A033E" w:rsidRDefault="004C611D" w:rsidP="008F5D55">
            <w:pPr>
              <w:rPr>
                <w:rFonts w:eastAsia="Calibri"/>
                <w:sz w:val="22"/>
                <w:szCs w:val="22"/>
                <w:lang w:eastAsia="en-US"/>
              </w:rPr>
            </w:pPr>
            <w:r w:rsidRPr="001A033E">
              <w:rPr>
                <w:rFonts w:eastAsia="Calibri"/>
                <w:sz w:val="22"/>
                <w:szCs w:val="22"/>
                <w:lang w:eastAsia="en-US"/>
              </w:rPr>
              <w:t>Сведения о налоговом органе</w:t>
            </w:r>
          </w:p>
          <w:p w14:paraId="79AD2E11" w14:textId="77777777" w:rsidR="004C611D" w:rsidRPr="001A033E" w:rsidRDefault="004C611D" w:rsidP="008F5D55">
            <w:pPr>
              <w:rPr>
                <w:rFonts w:eastAsia="Calibri"/>
                <w:sz w:val="22"/>
                <w:szCs w:val="22"/>
                <w:lang w:eastAsia="en-US"/>
              </w:rPr>
            </w:pPr>
          </w:p>
        </w:tc>
      </w:tr>
      <w:tr w:rsidR="001A033E" w:rsidRPr="001A033E" w14:paraId="47DBD5BA" w14:textId="77777777" w:rsidTr="00DE597D">
        <w:tc>
          <w:tcPr>
            <w:tcW w:w="1146" w:type="pct"/>
            <w:shd w:val="clear" w:color="auto" w:fill="FFFFFF"/>
          </w:tcPr>
          <w:p w14:paraId="73B7BD92" w14:textId="77777777" w:rsidR="004C611D" w:rsidRPr="001A033E" w:rsidRDefault="004C611D" w:rsidP="008F5D55">
            <w:pPr>
              <w:ind w:left="244"/>
              <w:rPr>
                <w:rFonts w:eastAsia="Calibri"/>
                <w:b/>
                <w:bCs/>
                <w:sz w:val="22"/>
                <w:szCs w:val="22"/>
                <w:lang w:eastAsia="en-US"/>
              </w:rPr>
            </w:pPr>
            <w:proofErr w:type="spellStart"/>
            <w:r w:rsidRPr="001A033E">
              <w:rPr>
                <w:rFonts w:eastAsia="Calibri"/>
                <w:b/>
                <w:bCs/>
                <w:sz w:val="22"/>
                <w:szCs w:val="22"/>
                <w:lang w:eastAsia="en-US"/>
              </w:rPr>
              <w:t>СвПл</w:t>
            </w:r>
            <w:proofErr w:type="spellEnd"/>
          </w:p>
        </w:tc>
        <w:tc>
          <w:tcPr>
            <w:tcW w:w="581" w:type="pct"/>
            <w:shd w:val="clear" w:color="auto" w:fill="FFFFFF"/>
          </w:tcPr>
          <w:p w14:paraId="6AF0915B"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 xml:space="preserve">Э[1] </w:t>
            </w:r>
          </w:p>
        </w:tc>
        <w:tc>
          <w:tcPr>
            <w:tcW w:w="728" w:type="pct"/>
            <w:shd w:val="clear" w:color="auto" w:fill="FFFFFF"/>
          </w:tcPr>
          <w:p w14:paraId="2A055210" w14:textId="77777777" w:rsidR="004C611D" w:rsidRPr="001A033E" w:rsidRDefault="004C611D" w:rsidP="008F5D55">
            <w:pPr>
              <w:jc w:val="center"/>
              <w:rPr>
                <w:rFonts w:eastAsia="Calibri"/>
                <w:sz w:val="22"/>
                <w:szCs w:val="22"/>
                <w:lang w:eastAsia="en-US"/>
              </w:rPr>
            </w:pPr>
          </w:p>
        </w:tc>
        <w:tc>
          <w:tcPr>
            <w:tcW w:w="2545" w:type="pct"/>
            <w:shd w:val="clear" w:color="auto" w:fill="FFFFFF"/>
          </w:tcPr>
          <w:p w14:paraId="2929E8FC" w14:textId="77777777" w:rsidR="004C611D" w:rsidRPr="001A033E" w:rsidRDefault="004C611D" w:rsidP="008F5D55">
            <w:pPr>
              <w:rPr>
                <w:rFonts w:eastAsia="Calibri"/>
                <w:sz w:val="22"/>
                <w:szCs w:val="22"/>
                <w:lang w:eastAsia="en-US"/>
              </w:rPr>
            </w:pPr>
            <w:r w:rsidRPr="001A033E">
              <w:rPr>
                <w:rFonts w:eastAsia="Calibri"/>
                <w:sz w:val="22"/>
                <w:szCs w:val="22"/>
                <w:lang w:eastAsia="en-US"/>
              </w:rPr>
              <w:t>Сведения о плательщике налогов</w:t>
            </w:r>
          </w:p>
        </w:tc>
      </w:tr>
      <w:tr w:rsidR="001A033E" w:rsidRPr="001A033E" w14:paraId="032CC028" w14:textId="77777777" w:rsidTr="00DE597D">
        <w:tc>
          <w:tcPr>
            <w:tcW w:w="1146" w:type="pct"/>
            <w:shd w:val="clear" w:color="auto" w:fill="FFFFFF"/>
          </w:tcPr>
          <w:p w14:paraId="58820590" w14:textId="77777777" w:rsidR="00920B07" w:rsidRPr="001A033E" w:rsidRDefault="00920B07" w:rsidP="00920B07">
            <w:pPr>
              <w:ind w:left="527"/>
              <w:rPr>
                <w:rFonts w:eastAsia="Calibri"/>
                <w:sz w:val="22"/>
                <w:szCs w:val="22"/>
                <w:lang w:eastAsia="en-US"/>
              </w:rPr>
            </w:pPr>
            <w:proofErr w:type="spellStart"/>
            <w:r w:rsidRPr="001A033E">
              <w:rPr>
                <w:rFonts w:eastAsia="Calibri"/>
                <w:sz w:val="22"/>
                <w:szCs w:val="22"/>
                <w:lang w:eastAsia="en-US"/>
              </w:rPr>
              <w:t>ПлЮЛ</w:t>
            </w:r>
            <w:proofErr w:type="spellEnd"/>
            <w:r w:rsidRPr="001A033E">
              <w:rPr>
                <w:rFonts w:eastAsia="Calibri"/>
                <w:sz w:val="22"/>
                <w:szCs w:val="22"/>
                <w:lang w:eastAsia="en-US"/>
              </w:rPr>
              <w:t xml:space="preserve"> |</w:t>
            </w:r>
          </w:p>
          <w:p w14:paraId="26364B75" w14:textId="19D5A3ED" w:rsidR="00920B07" w:rsidRPr="001A033E" w:rsidRDefault="00920B07" w:rsidP="00920B07">
            <w:pPr>
              <w:ind w:left="527"/>
              <w:rPr>
                <w:rFonts w:eastAsia="Calibri"/>
                <w:sz w:val="22"/>
                <w:szCs w:val="22"/>
                <w:lang w:eastAsia="en-US"/>
              </w:rPr>
            </w:pPr>
            <w:proofErr w:type="spellStart"/>
            <w:r w:rsidRPr="001A033E">
              <w:rPr>
                <w:rFonts w:eastAsia="Calibri"/>
                <w:sz w:val="22"/>
                <w:szCs w:val="22"/>
                <w:lang w:eastAsia="en-US"/>
              </w:rPr>
              <w:t>ПлИП</w:t>
            </w:r>
            <w:proofErr w:type="spellEnd"/>
            <w:r w:rsidRPr="001A033E">
              <w:rPr>
                <w:rFonts w:eastAsia="Calibri"/>
                <w:sz w:val="22"/>
                <w:szCs w:val="22"/>
                <w:lang w:eastAsia="en-US"/>
              </w:rPr>
              <w:t xml:space="preserve"> </w:t>
            </w:r>
          </w:p>
        </w:tc>
        <w:tc>
          <w:tcPr>
            <w:tcW w:w="581" w:type="pct"/>
            <w:shd w:val="clear" w:color="auto" w:fill="FFFFFF"/>
          </w:tcPr>
          <w:p w14:paraId="0BF99429" w14:textId="77777777" w:rsidR="00920B07" w:rsidRPr="001A033E" w:rsidRDefault="00920B07" w:rsidP="00920B07">
            <w:pPr>
              <w:jc w:val="center"/>
              <w:rPr>
                <w:rFonts w:eastAsia="Calibri"/>
                <w:sz w:val="22"/>
                <w:szCs w:val="22"/>
                <w:lang w:eastAsia="en-US"/>
              </w:rPr>
            </w:pPr>
          </w:p>
        </w:tc>
        <w:tc>
          <w:tcPr>
            <w:tcW w:w="728" w:type="pct"/>
            <w:shd w:val="clear" w:color="auto" w:fill="FFFFFF"/>
          </w:tcPr>
          <w:p w14:paraId="00B59568" w14:textId="77777777" w:rsidR="00920B07" w:rsidRPr="001A033E" w:rsidRDefault="00920B07" w:rsidP="00920B07">
            <w:pPr>
              <w:jc w:val="center"/>
              <w:rPr>
                <w:rFonts w:eastAsia="Calibri"/>
                <w:sz w:val="22"/>
                <w:szCs w:val="22"/>
                <w:lang w:eastAsia="en-US"/>
              </w:rPr>
            </w:pPr>
            <w:proofErr w:type="spellStart"/>
            <w:r w:rsidRPr="001A033E">
              <w:rPr>
                <w:rFonts w:eastAsia="Calibri"/>
                <w:sz w:val="22"/>
                <w:szCs w:val="22"/>
                <w:lang w:eastAsia="en-US"/>
              </w:rPr>
              <w:t>ПлЮЛТип</w:t>
            </w:r>
            <w:proofErr w:type="spellEnd"/>
            <w:r w:rsidRPr="001A033E">
              <w:rPr>
                <w:rFonts w:eastAsia="Calibri"/>
                <w:sz w:val="22"/>
                <w:szCs w:val="22"/>
                <w:lang w:eastAsia="en-US"/>
              </w:rPr>
              <w:t xml:space="preserve"> </w:t>
            </w:r>
            <w:r w:rsidRPr="001A033E">
              <w:rPr>
                <w:rFonts w:eastAsia="Calibri"/>
                <w:sz w:val="22"/>
                <w:szCs w:val="22"/>
                <w:lang w:val="en-US" w:eastAsia="en-US"/>
              </w:rPr>
              <w:t>|</w:t>
            </w:r>
          </w:p>
          <w:p w14:paraId="51316636" w14:textId="77777777" w:rsidR="00920B07" w:rsidRPr="001A033E" w:rsidRDefault="00920B07" w:rsidP="00920B07">
            <w:pPr>
              <w:jc w:val="center"/>
              <w:rPr>
                <w:rFonts w:eastAsia="Calibri"/>
                <w:sz w:val="22"/>
                <w:szCs w:val="22"/>
                <w:lang w:val="en-US" w:eastAsia="en-US"/>
              </w:rPr>
            </w:pPr>
            <w:proofErr w:type="spellStart"/>
            <w:r w:rsidRPr="001A033E">
              <w:rPr>
                <w:rFonts w:eastAsia="Calibri"/>
                <w:sz w:val="22"/>
                <w:szCs w:val="22"/>
                <w:lang w:eastAsia="en-US"/>
              </w:rPr>
              <w:t>ПлИПТип</w:t>
            </w:r>
            <w:proofErr w:type="spellEnd"/>
          </w:p>
        </w:tc>
        <w:tc>
          <w:tcPr>
            <w:tcW w:w="2545" w:type="pct"/>
            <w:shd w:val="clear" w:color="auto" w:fill="FFFFFF"/>
          </w:tcPr>
          <w:p w14:paraId="3F3F8A68" w14:textId="30A105FE" w:rsidR="0096336D" w:rsidRPr="001A033E" w:rsidRDefault="00920B07" w:rsidP="0096336D">
            <w:pPr>
              <w:autoSpaceDE w:val="0"/>
              <w:autoSpaceDN w:val="0"/>
              <w:adjustRightInd w:val="0"/>
              <w:ind w:firstLine="35"/>
              <w:jc w:val="both"/>
              <w:rPr>
                <w:rFonts w:eastAsia="Calibri"/>
                <w:sz w:val="22"/>
                <w:szCs w:val="22"/>
                <w:lang w:eastAsia="en-US"/>
              </w:rPr>
            </w:pPr>
            <w:r w:rsidRPr="001A033E">
              <w:rPr>
                <w:rFonts w:eastAsia="Calibri"/>
                <w:sz w:val="22"/>
                <w:szCs w:val="22"/>
                <w:lang w:eastAsia="en-US"/>
              </w:rPr>
              <w:t xml:space="preserve">Плательщик – </w:t>
            </w:r>
            <w:r w:rsidRPr="001A033E">
              <w:rPr>
                <w:sz w:val="22"/>
                <w:szCs w:val="22"/>
              </w:rPr>
              <w:t xml:space="preserve">(плательщик сбора, плательщик страховых взносов, налоговый агент) - организация, ответственный участник (участник) консолидированной группы </w:t>
            </w:r>
            <w:r w:rsidRPr="001A033E">
              <w:rPr>
                <w:sz w:val="22"/>
                <w:szCs w:val="22"/>
              </w:rPr>
              <w:lastRenderedPageBreak/>
              <w:t>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w:t>
            </w:r>
          </w:p>
          <w:p w14:paraId="5F776A10" w14:textId="6D35604E" w:rsidR="00920B07" w:rsidRPr="001A033E" w:rsidRDefault="00920B07" w:rsidP="00920B07">
            <w:pPr>
              <w:rPr>
                <w:rFonts w:eastAsia="Calibri"/>
                <w:sz w:val="22"/>
                <w:szCs w:val="22"/>
                <w:lang w:eastAsia="en-US"/>
              </w:rPr>
            </w:pPr>
          </w:p>
        </w:tc>
      </w:tr>
      <w:tr w:rsidR="001A033E" w:rsidRPr="001A033E" w14:paraId="7EE69475" w14:textId="77777777" w:rsidTr="00DE597D">
        <w:tc>
          <w:tcPr>
            <w:tcW w:w="1146" w:type="pct"/>
            <w:shd w:val="clear" w:color="auto" w:fill="FFFFFF"/>
          </w:tcPr>
          <w:p w14:paraId="613DAD20" w14:textId="77777777" w:rsidR="004C611D" w:rsidRPr="001A033E" w:rsidRDefault="004C611D" w:rsidP="00D5259E">
            <w:pPr>
              <w:ind w:left="240"/>
              <w:rPr>
                <w:rFonts w:eastAsia="Calibri"/>
                <w:sz w:val="22"/>
                <w:szCs w:val="22"/>
                <w:lang w:val="en-US" w:eastAsia="en-US"/>
              </w:rPr>
            </w:pPr>
            <w:r w:rsidRPr="001A033E">
              <w:rPr>
                <w:rFonts w:eastAsia="Calibri"/>
                <w:b/>
                <w:bCs/>
                <w:sz w:val="22"/>
                <w:szCs w:val="22"/>
                <w:lang w:eastAsia="en-US"/>
              </w:rPr>
              <w:lastRenderedPageBreak/>
              <w:t>Счет</w:t>
            </w:r>
            <w:r w:rsidRPr="001A033E">
              <w:rPr>
                <w:rFonts w:eastAsia="Calibri"/>
                <w:b/>
                <w:bCs/>
                <w:sz w:val="22"/>
                <w:szCs w:val="22"/>
                <w:lang w:val="en-US" w:eastAsia="en-US"/>
              </w:rPr>
              <w:t xml:space="preserve"> |</w:t>
            </w:r>
          </w:p>
        </w:tc>
        <w:tc>
          <w:tcPr>
            <w:tcW w:w="581" w:type="pct"/>
            <w:shd w:val="clear" w:color="auto" w:fill="FFFFFF"/>
          </w:tcPr>
          <w:p w14:paraId="16278789" w14:textId="77777777" w:rsidR="004C611D" w:rsidRPr="001A033E" w:rsidRDefault="004C611D" w:rsidP="00D5259E">
            <w:pPr>
              <w:jc w:val="center"/>
              <w:rPr>
                <w:rFonts w:eastAsia="Calibri"/>
                <w:sz w:val="22"/>
                <w:szCs w:val="22"/>
                <w:lang w:eastAsia="en-US"/>
              </w:rPr>
            </w:pPr>
            <w:r w:rsidRPr="001A033E">
              <w:rPr>
                <w:rFonts w:eastAsia="Calibri"/>
                <w:sz w:val="22"/>
                <w:szCs w:val="22"/>
                <w:lang w:eastAsia="en-US"/>
              </w:rPr>
              <w:t>Э[</w:t>
            </w:r>
            <w:proofErr w:type="gramStart"/>
            <w:r w:rsidRPr="001A033E">
              <w:rPr>
                <w:rFonts w:eastAsia="Calibri"/>
                <w:sz w:val="22"/>
                <w:szCs w:val="22"/>
                <w:lang w:val="en-US" w:eastAsia="en-US"/>
              </w:rPr>
              <w:t>1</w:t>
            </w:r>
            <w:r w:rsidRPr="001A033E">
              <w:rPr>
                <w:rFonts w:eastAsia="Calibri"/>
                <w:sz w:val="22"/>
                <w:szCs w:val="22"/>
                <w:lang w:eastAsia="en-US"/>
              </w:rPr>
              <w:t>..</w:t>
            </w:r>
            <w:proofErr w:type="gramEnd"/>
            <w:r w:rsidRPr="001A033E">
              <w:rPr>
                <w:rFonts w:eastAsia="Calibri"/>
                <w:sz w:val="22"/>
                <w:szCs w:val="22"/>
                <w:lang w:eastAsia="en-US"/>
              </w:rPr>
              <w:t xml:space="preserve">n] </w:t>
            </w:r>
          </w:p>
        </w:tc>
        <w:tc>
          <w:tcPr>
            <w:tcW w:w="728" w:type="pct"/>
            <w:shd w:val="clear" w:color="auto" w:fill="FFFFFF"/>
          </w:tcPr>
          <w:p w14:paraId="05873D42" w14:textId="77777777" w:rsidR="004C611D" w:rsidRPr="001A033E" w:rsidRDefault="004C611D" w:rsidP="008F5D55">
            <w:pPr>
              <w:jc w:val="center"/>
              <w:rPr>
                <w:rFonts w:eastAsia="Calibri"/>
                <w:sz w:val="22"/>
                <w:szCs w:val="22"/>
                <w:lang w:eastAsia="en-US"/>
              </w:rPr>
            </w:pPr>
          </w:p>
        </w:tc>
        <w:tc>
          <w:tcPr>
            <w:tcW w:w="2545" w:type="pct"/>
            <w:shd w:val="clear" w:color="auto" w:fill="FFFFFF"/>
          </w:tcPr>
          <w:p w14:paraId="3045C014" w14:textId="7C5AEA9F" w:rsidR="004C611D" w:rsidRPr="001A033E" w:rsidRDefault="004C611D" w:rsidP="008F5D55">
            <w:pPr>
              <w:rPr>
                <w:rFonts w:eastAsia="Calibri"/>
                <w:sz w:val="22"/>
                <w:szCs w:val="22"/>
                <w:lang w:eastAsia="en-US"/>
              </w:rPr>
            </w:pPr>
            <w:r w:rsidRPr="001A033E">
              <w:rPr>
                <w:rFonts w:eastAsia="Calibri"/>
                <w:sz w:val="22"/>
                <w:szCs w:val="22"/>
                <w:lang w:eastAsia="en-US"/>
              </w:rPr>
              <w:t>Сведения о счете</w:t>
            </w:r>
            <w:r w:rsidR="0011197F" w:rsidRPr="001A033E">
              <w:rPr>
                <w:rFonts w:eastAsia="Calibri"/>
                <w:sz w:val="22"/>
                <w:szCs w:val="22"/>
                <w:lang w:eastAsia="en-US"/>
              </w:rPr>
              <w:t>, счете цифрового рубля</w:t>
            </w:r>
          </w:p>
        </w:tc>
      </w:tr>
      <w:tr w:rsidR="001A033E" w:rsidRPr="001A033E" w14:paraId="0223BCB2" w14:textId="77777777" w:rsidTr="00DE597D">
        <w:tc>
          <w:tcPr>
            <w:tcW w:w="1146" w:type="pct"/>
            <w:shd w:val="clear" w:color="auto" w:fill="FFFFFF"/>
          </w:tcPr>
          <w:p w14:paraId="6EDA3A7F" w14:textId="77777777" w:rsidR="004C611D" w:rsidRPr="001A033E" w:rsidRDefault="004C611D" w:rsidP="008F5D55">
            <w:pPr>
              <w:ind w:left="480"/>
              <w:rPr>
                <w:rFonts w:eastAsia="Calibri"/>
                <w:sz w:val="22"/>
                <w:szCs w:val="22"/>
                <w:lang w:eastAsia="en-US"/>
              </w:rPr>
            </w:pPr>
            <w:proofErr w:type="spellStart"/>
            <w:r w:rsidRPr="001A033E">
              <w:rPr>
                <w:rFonts w:eastAsia="Calibri"/>
                <w:sz w:val="22"/>
                <w:szCs w:val="22"/>
                <w:lang w:eastAsia="en-US"/>
              </w:rPr>
              <w:t>НомСч</w:t>
            </w:r>
            <w:proofErr w:type="spellEnd"/>
          </w:p>
        </w:tc>
        <w:tc>
          <w:tcPr>
            <w:tcW w:w="581" w:type="pct"/>
            <w:shd w:val="clear" w:color="auto" w:fill="FFFFFF"/>
          </w:tcPr>
          <w:p w14:paraId="45030CDA"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2110E4A2" w14:textId="77777777" w:rsidR="004C611D" w:rsidRPr="001A033E" w:rsidRDefault="004C611D" w:rsidP="008F5D55">
            <w:pPr>
              <w:pStyle w:val="a4"/>
              <w:jc w:val="center"/>
            </w:pPr>
            <w:proofErr w:type="spellStart"/>
            <w:r w:rsidRPr="001A033E">
              <w:rPr>
                <w:rFonts w:eastAsia="Calibri"/>
                <w:lang w:eastAsia="en-US"/>
              </w:rPr>
              <w:t>НомСчТип</w:t>
            </w:r>
            <w:proofErr w:type="spellEnd"/>
          </w:p>
        </w:tc>
        <w:tc>
          <w:tcPr>
            <w:tcW w:w="2545" w:type="pct"/>
            <w:shd w:val="clear" w:color="auto" w:fill="FFFFFF"/>
          </w:tcPr>
          <w:p w14:paraId="201FE1BC" w14:textId="489F7669" w:rsidR="004C611D" w:rsidRPr="001A033E" w:rsidRDefault="004C611D" w:rsidP="00965871">
            <w:pPr>
              <w:rPr>
                <w:rFonts w:eastAsia="Calibri"/>
                <w:sz w:val="22"/>
                <w:szCs w:val="22"/>
                <w:lang w:eastAsia="en-US"/>
              </w:rPr>
            </w:pPr>
            <w:r w:rsidRPr="001A033E">
              <w:rPr>
                <w:rFonts w:eastAsia="Calibri"/>
                <w:sz w:val="22"/>
                <w:szCs w:val="22"/>
                <w:lang w:eastAsia="en-US"/>
              </w:rPr>
              <w:t xml:space="preserve">Номер счета, </w:t>
            </w:r>
            <w:r w:rsidR="0011197F" w:rsidRPr="001A033E">
              <w:rPr>
                <w:rFonts w:eastAsia="Calibri"/>
                <w:sz w:val="22"/>
                <w:szCs w:val="22"/>
                <w:lang w:eastAsia="en-US"/>
              </w:rPr>
              <w:t xml:space="preserve">счета цифрового рубля </w:t>
            </w:r>
            <w:r w:rsidRPr="001A033E">
              <w:rPr>
                <w:rFonts w:eastAsia="Calibri"/>
                <w:sz w:val="22"/>
                <w:szCs w:val="22"/>
                <w:lang w:eastAsia="en-US"/>
              </w:rPr>
              <w:t xml:space="preserve">по которому </w:t>
            </w:r>
            <w:r w:rsidRPr="001A033E">
              <w:rPr>
                <w:sz w:val="22"/>
                <w:szCs w:val="22"/>
              </w:rPr>
              <w:t>отменено приостановление операций</w:t>
            </w:r>
          </w:p>
        </w:tc>
      </w:tr>
      <w:tr w:rsidR="001A033E" w:rsidRPr="001A033E" w14:paraId="0CA5D2E4" w14:textId="77777777" w:rsidTr="00DE597D">
        <w:tc>
          <w:tcPr>
            <w:tcW w:w="1146" w:type="pct"/>
            <w:shd w:val="clear" w:color="auto" w:fill="FFFFFF"/>
          </w:tcPr>
          <w:p w14:paraId="300AB283" w14:textId="77777777" w:rsidR="0011197F" w:rsidRPr="001A033E" w:rsidRDefault="0011197F" w:rsidP="0011197F">
            <w:pPr>
              <w:ind w:left="480"/>
              <w:rPr>
                <w:rFonts w:eastAsia="Calibri"/>
                <w:sz w:val="22"/>
                <w:szCs w:val="22"/>
                <w:lang w:eastAsia="en-US"/>
              </w:rPr>
            </w:pPr>
            <w:proofErr w:type="spellStart"/>
            <w:r w:rsidRPr="001A033E">
              <w:rPr>
                <w:rFonts w:eastAsia="Calibri"/>
                <w:sz w:val="22"/>
                <w:szCs w:val="22"/>
                <w:lang w:eastAsia="en-US"/>
              </w:rPr>
              <w:t>ВидСч</w:t>
            </w:r>
            <w:proofErr w:type="spellEnd"/>
          </w:p>
        </w:tc>
        <w:tc>
          <w:tcPr>
            <w:tcW w:w="581" w:type="pct"/>
            <w:shd w:val="clear" w:color="auto" w:fill="FFFFFF"/>
          </w:tcPr>
          <w:p w14:paraId="256F07C3" w14:textId="77777777" w:rsidR="0011197F" w:rsidRPr="001A033E" w:rsidRDefault="0011197F" w:rsidP="0011197F">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2F8988DA" w14:textId="77777777" w:rsidR="0011197F" w:rsidRPr="001A033E" w:rsidRDefault="0011197F" w:rsidP="0011197F">
            <w:pPr>
              <w:pStyle w:val="a4"/>
              <w:jc w:val="center"/>
            </w:pPr>
            <w:r w:rsidRPr="001A033E">
              <w:t>T(1-25)</w:t>
            </w:r>
          </w:p>
        </w:tc>
        <w:tc>
          <w:tcPr>
            <w:tcW w:w="2545" w:type="pct"/>
            <w:shd w:val="clear" w:color="auto" w:fill="FFFFFF"/>
          </w:tcPr>
          <w:p w14:paraId="1178C436" w14:textId="77777777" w:rsidR="0011197F" w:rsidRPr="001A033E" w:rsidRDefault="0011197F" w:rsidP="0011197F">
            <w:pPr>
              <w:rPr>
                <w:sz w:val="22"/>
                <w:szCs w:val="22"/>
              </w:rPr>
            </w:pPr>
            <w:r w:rsidRPr="001A033E">
              <w:rPr>
                <w:sz w:val="22"/>
                <w:szCs w:val="22"/>
              </w:rPr>
              <w:t>Вид счета в соответствии с Инструкцией Банка России от 30.06.2021 № 204-И.</w:t>
            </w:r>
          </w:p>
          <w:p w14:paraId="4A53D1D6" w14:textId="3CF0C518" w:rsidR="0011197F" w:rsidRPr="001A033E" w:rsidRDefault="0011197F" w:rsidP="0011197F">
            <w:pPr>
              <w:rPr>
                <w:rFonts w:eastAsia="Calibri"/>
                <w:sz w:val="22"/>
                <w:szCs w:val="22"/>
                <w:lang w:eastAsia="en-US"/>
              </w:rPr>
            </w:pPr>
            <w:r w:rsidRPr="001A033E">
              <w:rPr>
                <w:sz w:val="22"/>
                <w:szCs w:val="22"/>
              </w:rPr>
              <w:t>По счету цифрового рубля указывать: «счет цифрового рубля»</w:t>
            </w:r>
          </w:p>
        </w:tc>
      </w:tr>
      <w:tr w:rsidR="001A033E" w:rsidRPr="001A033E" w14:paraId="69DD060E" w14:textId="77777777" w:rsidTr="00DE597D">
        <w:tc>
          <w:tcPr>
            <w:tcW w:w="1146" w:type="pct"/>
            <w:shd w:val="clear" w:color="auto" w:fill="FFFFFF"/>
          </w:tcPr>
          <w:p w14:paraId="509827A1" w14:textId="77777777" w:rsidR="004C611D" w:rsidRPr="001A033E" w:rsidRDefault="004C611D" w:rsidP="00D5259E">
            <w:pPr>
              <w:ind w:left="240"/>
              <w:rPr>
                <w:rFonts w:eastAsia="Calibri"/>
                <w:sz w:val="22"/>
                <w:szCs w:val="22"/>
                <w:lang w:eastAsia="en-US"/>
              </w:rPr>
            </w:pPr>
            <w:r w:rsidRPr="001A033E">
              <w:rPr>
                <w:rFonts w:eastAsia="Calibri"/>
                <w:b/>
                <w:bCs/>
                <w:sz w:val="22"/>
                <w:szCs w:val="22"/>
                <w:lang w:val="en-US" w:eastAsia="en-US"/>
              </w:rPr>
              <w:t xml:space="preserve">| </w:t>
            </w:r>
            <w:r w:rsidRPr="001A033E">
              <w:rPr>
                <w:rFonts w:eastAsia="Calibri"/>
                <w:b/>
                <w:bCs/>
                <w:sz w:val="22"/>
                <w:szCs w:val="22"/>
                <w:lang w:eastAsia="en-US"/>
              </w:rPr>
              <w:t>КЭСП</w:t>
            </w:r>
          </w:p>
        </w:tc>
        <w:tc>
          <w:tcPr>
            <w:tcW w:w="581" w:type="pct"/>
            <w:shd w:val="clear" w:color="auto" w:fill="FFFFFF"/>
          </w:tcPr>
          <w:p w14:paraId="78352B2B" w14:textId="77777777" w:rsidR="004C611D" w:rsidRPr="001A033E" w:rsidRDefault="004C611D" w:rsidP="00D5259E">
            <w:pPr>
              <w:jc w:val="center"/>
              <w:rPr>
                <w:rFonts w:eastAsia="Calibri"/>
                <w:sz w:val="22"/>
                <w:szCs w:val="22"/>
                <w:lang w:eastAsia="en-US"/>
              </w:rPr>
            </w:pPr>
            <w:r w:rsidRPr="001A033E">
              <w:rPr>
                <w:rFonts w:eastAsia="Calibri"/>
                <w:sz w:val="22"/>
                <w:szCs w:val="22"/>
                <w:lang w:eastAsia="en-US"/>
              </w:rPr>
              <w:t>Э[</w:t>
            </w:r>
            <w:proofErr w:type="gramStart"/>
            <w:r w:rsidRPr="001A033E">
              <w:rPr>
                <w:rFonts w:eastAsia="Calibri"/>
                <w:sz w:val="22"/>
                <w:szCs w:val="22"/>
                <w:lang w:val="en-US" w:eastAsia="en-US"/>
              </w:rPr>
              <w:t>1</w:t>
            </w:r>
            <w:r w:rsidRPr="001A033E">
              <w:rPr>
                <w:rFonts w:eastAsia="Calibri"/>
                <w:sz w:val="22"/>
                <w:szCs w:val="22"/>
                <w:lang w:eastAsia="en-US"/>
              </w:rPr>
              <w:t>..</w:t>
            </w:r>
            <w:proofErr w:type="gramEnd"/>
            <w:r w:rsidRPr="001A033E">
              <w:rPr>
                <w:rFonts w:eastAsia="Calibri"/>
                <w:sz w:val="22"/>
                <w:szCs w:val="22"/>
                <w:lang w:eastAsia="en-US"/>
              </w:rPr>
              <w:t xml:space="preserve">n] </w:t>
            </w:r>
          </w:p>
        </w:tc>
        <w:tc>
          <w:tcPr>
            <w:tcW w:w="728" w:type="pct"/>
            <w:shd w:val="clear" w:color="auto" w:fill="FFFFFF"/>
          </w:tcPr>
          <w:p w14:paraId="2AC60F1A" w14:textId="77777777" w:rsidR="004C611D" w:rsidRPr="001A033E" w:rsidRDefault="004C611D" w:rsidP="008F5D55">
            <w:pPr>
              <w:jc w:val="center"/>
              <w:rPr>
                <w:rFonts w:eastAsia="Calibri"/>
                <w:sz w:val="22"/>
                <w:szCs w:val="22"/>
                <w:lang w:eastAsia="en-US"/>
              </w:rPr>
            </w:pPr>
          </w:p>
        </w:tc>
        <w:tc>
          <w:tcPr>
            <w:tcW w:w="2545" w:type="pct"/>
            <w:shd w:val="clear" w:color="auto" w:fill="FFFFFF"/>
          </w:tcPr>
          <w:p w14:paraId="0B3E234D" w14:textId="77777777" w:rsidR="004C611D" w:rsidRPr="001A033E" w:rsidRDefault="004C611D" w:rsidP="008F5D55">
            <w:pPr>
              <w:rPr>
                <w:rFonts w:eastAsia="Calibri"/>
                <w:sz w:val="22"/>
                <w:szCs w:val="22"/>
                <w:lang w:eastAsia="en-US"/>
              </w:rPr>
            </w:pPr>
            <w:r w:rsidRPr="001A033E">
              <w:rPr>
                <w:rFonts w:eastAsia="Calibri"/>
                <w:sz w:val="22"/>
                <w:szCs w:val="22"/>
                <w:lang w:eastAsia="en-US"/>
              </w:rPr>
              <w:t>Сведения о КЭСП</w:t>
            </w:r>
          </w:p>
        </w:tc>
      </w:tr>
      <w:tr w:rsidR="001A033E" w:rsidRPr="001A033E" w14:paraId="717B026D" w14:textId="77777777" w:rsidTr="00DE597D">
        <w:tc>
          <w:tcPr>
            <w:tcW w:w="1146" w:type="pct"/>
            <w:shd w:val="clear" w:color="auto" w:fill="FFFFFF"/>
          </w:tcPr>
          <w:p w14:paraId="5F3E330E" w14:textId="77777777" w:rsidR="004C611D" w:rsidRPr="001A033E" w:rsidRDefault="004C611D" w:rsidP="008F5D55">
            <w:pPr>
              <w:ind w:left="480"/>
              <w:rPr>
                <w:rFonts w:eastAsia="Calibri"/>
                <w:sz w:val="22"/>
                <w:szCs w:val="22"/>
                <w:lang w:eastAsia="en-US"/>
              </w:rPr>
            </w:pPr>
            <w:proofErr w:type="spellStart"/>
            <w:r w:rsidRPr="001A033E">
              <w:rPr>
                <w:rFonts w:eastAsia="Calibri"/>
                <w:sz w:val="22"/>
                <w:szCs w:val="22"/>
                <w:lang w:eastAsia="en-US"/>
              </w:rPr>
              <w:t>ИдКЭСП</w:t>
            </w:r>
            <w:proofErr w:type="spellEnd"/>
          </w:p>
        </w:tc>
        <w:tc>
          <w:tcPr>
            <w:tcW w:w="581" w:type="pct"/>
            <w:shd w:val="clear" w:color="auto" w:fill="FFFFFF"/>
          </w:tcPr>
          <w:p w14:paraId="70399678"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6C4E797E" w14:textId="77777777" w:rsidR="004C611D" w:rsidRPr="001A033E" w:rsidRDefault="004C611D" w:rsidP="008F5D55">
            <w:pPr>
              <w:pStyle w:val="a4"/>
              <w:jc w:val="center"/>
            </w:pPr>
            <w:r w:rsidRPr="001A033E">
              <w:t>T(1-20)</w:t>
            </w:r>
          </w:p>
        </w:tc>
        <w:tc>
          <w:tcPr>
            <w:tcW w:w="2545" w:type="pct"/>
            <w:shd w:val="clear" w:color="auto" w:fill="FFFFFF"/>
          </w:tcPr>
          <w:p w14:paraId="1997D960" w14:textId="77777777" w:rsidR="004C611D" w:rsidRPr="001A033E" w:rsidRDefault="004C611D" w:rsidP="008F5D55">
            <w:pPr>
              <w:rPr>
                <w:rFonts w:eastAsia="Calibri"/>
                <w:sz w:val="22"/>
                <w:szCs w:val="22"/>
                <w:lang w:eastAsia="en-US"/>
              </w:rPr>
            </w:pPr>
            <w:r w:rsidRPr="001A033E">
              <w:rPr>
                <w:rFonts w:eastAsia="Calibri"/>
                <w:sz w:val="22"/>
                <w:szCs w:val="22"/>
                <w:lang w:eastAsia="en-US"/>
              </w:rPr>
              <w:t>Идентификатор КЭСП, по которому отменено прекращение переводов</w:t>
            </w:r>
          </w:p>
        </w:tc>
      </w:tr>
      <w:tr w:rsidR="001A033E" w:rsidRPr="001A033E" w14:paraId="23CB0EEB" w14:textId="77777777" w:rsidTr="00DE597D">
        <w:tc>
          <w:tcPr>
            <w:tcW w:w="1146" w:type="pct"/>
            <w:shd w:val="clear" w:color="auto" w:fill="FFFFFF"/>
          </w:tcPr>
          <w:p w14:paraId="1719058A" w14:textId="77777777" w:rsidR="004C611D" w:rsidRPr="001A033E" w:rsidRDefault="004C611D" w:rsidP="008F5D55">
            <w:pPr>
              <w:ind w:left="480"/>
              <w:rPr>
                <w:rFonts w:eastAsia="Calibri"/>
                <w:sz w:val="22"/>
                <w:szCs w:val="22"/>
                <w:lang w:eastAsia="en-US"/>
              </w:rPr>
            </w:pPr>
            <w:proofErr w:type="spellStart"/>
            <w:r w:rsidRPr="001A033E">
              <w:rPr>
                <w:rFonts w:eastAsia="Calibri"/>
                <w:sz w:val="22"/>
                <w:szCs w:val="22"/>
                <w:lang w:eastAsia="en-US"/>
              </w:rPr>
              <w:t>ВалКЭСП</w:t>
            </w:r>
            <w:proofErr w:type="spellEnd"/>
          </w:p>
        </w:tc>
        <w:tc>
          <w:tcPr>
            <w:tcW w:w="581" w:type="pct"/>
            <w:shd w:val="clear" w:color="auto" w:fill="FFFFFF"/>
          </w:tcPr>
          <w:p w14:paraId="35F62F03" w14:textId="77777777" w:rsidR="004C611D" w:rsidRPr="001A033E" w:rsidRDefault="004C611D" w:rsidP="008F5D55">
            <w:pPr>
              <w:jc w:val="center"/>
              <w:rPr>
                <w:rFonts w:eastAsia="Calibri"/>
                <w:sz w:val="22"/>
                <w:szCs w:val="22"/>
                <w:lang w:eastAsia="en-US"/>
              </w:rPr>
            </w:pPr>
            <w:r w:rsidRPr="001A033E">
              <w:rPr>
                <w:rFonts w:eastAsia="Calibri"/>
                <w:sz w:val="22"/>
                <w:szCs w:val="22"/>
                <w:lang w:eastAsia="en-US"/>
              </w:rPr>
              <w:t>А[1]</w:t>
            </w:r>
          </w:p>
        </w:tc>
        <w:tc>
          <w:tcPr>
            <w:tcW w:w="728" w:type="pct"/>
            <w:shd w:val="clear" w:color="auto" w:fill="FFFFFF"/>
          </w:tcPr>
          <w:p w14:paraId="4076628D" w14:textId="77777777" w:rsidR="004C611D" w:rsidRPr="001A033E" w:rsidRDefault="004C611D" w:rsidP="000A0B46">
            <w:pPr>
              <w:pStyle w:val="a4"/>
              <w:jc w:val="center"/>
            </w:pPr>
            <w:r w:rsidRPr="001A033E">
              <w:rPr>
                <w:lang w:val="en-US"/>
              </w:rPr>
              <w:t>NN</w:t>
            </w:r>
            <w:r w:rsidRPr="001A033E">
              <w:t>(3)</w:t>
            </w:r>
          </w:p>
        </w:tc>
        <w:tc>
          <w:tcPr>
            <w:tcW w:w="2545" w:type="pct"/>
            <w:shd w:val="clear" w:color="auto" w:fill="FFFFFF"/>
          </w:tcPr>
          <w:p w14:paraId="18AF9A9C" w14:textId="77777777" w:rsidR="004C611D" w:rsidRPr="001A033E" w:rsidRDefault="004C611D" w:rsidP="008F5D55">
            <w:pPr>
              <w:rPr>
                <w:rFonts w:eastAsia="Calibri"/>
                <w:sz w:val="22"/>
                <w:szCs w:val="22"/>
                <w:lang w:eastAsia="en-US"/>
              </w:rPr>
            </w:pPr>
            <w:r w:rsidRPr="001A033E">
              <w:rPr>
                <w:sz w:val="22"/>
                <w:szCs w:val="22"/>
              </w:rPr>
              <w:t>Цифровой код валюты корпоративного электронного средства в соответствии с Общероссийским классификатором валют</w:t>
            </w:r>
          </w:p>
        </w:tc>
      </w:tr>
      <w:tr w:rsidR="001A033E" w:rsidRPr="001A033E" w14:paraId="0365223E" w14:textId="77777777" w:rsidTr="00DE597D">
        <w:tc>
          <w:tcPr>
            <w:tcW w:w="1146" w:type="pct"/>
            <w:shd w:val="clear" w:color="auto" w:fill="FFFFFF"/>
          </w:tcPr>
          <w:p w14:paraId="40080259" w14:textId="77777777" w:rsidR="004C611D" w:rsidRPr="001A033E" w:rsidRDefault="004C611D" w:rsidP="000A0B46">
            <w:pPr>
              <w:ind w:left="240"/>
              <w:rPr>
                <w:rFonts w:eastAsia="Calibri"/>
                <w:sz w:val="22"/>
                <w:szCs w:val="22"/>
                <w:lang w:eastAsia="en-US"/>
              </w:rPr>
            </w:pPr>
            <w:r w:rsidRPr="001A033E">
              <w:rPr>
                <w:rFonts w:eastAsia="Calibri"/>
                <w:b/>
                <w:bCs/>
                <w:sz w:val="22"/>
                <w:szCs w:val="22"/>
                <w:lang w:eastAsia="en-US"/>
              </w:rPr>
              <w:t>Руководитель</w:t>
            </w:r>
          </w:p>
        </w:tc>
        <w:tc>
          <w:tcPr>
            <w:tcW w:w="581" w:type="pct"/>
            <w:shd w:val="clear" w:color="auto" w:fill="FFFFFF"/>
          </w:tcPr>
          <w:p w14:paraId="0E4ED3EC" w14:textId="77777777" w:rsidR="004C611D" w:rsidRPr="001A033E" w:rsidRDefault="004C611D" w:rsidP="000A0B46">
            <w:pPr>
              <w:jc w:val="center"/>
              <w:rPr>
                <w:rFonts w:eastAsia="Calibri"/>
                <w:sz w:val="22"/>
                <w:szCs w:val="22"/>
                <w:lang w:eastAsia="en-US"/>
              </w:rPr>
            </w:pPr>
            <w:r w:rsidRPr="001A033E">
              <w:rPr>
                <w:rFonts w:eastAsia="Calibri"/>
                <w:sz w:val="22"/>
                <w:szCs w:val="22"/>
                <w:lang w:eastAsia="en-US"/>
              </w:rPr>
              <w:t xml:space="preserve">Э[1] </w:t>
            </w:r>
          </w:p>
        </w:tc>
        <w:tc>
          <w:tcPr>
            <w:tcW w:w="728" w:type="pct"/>
            <w:shd w:val="clear" w:color="auto" w:fill="FFFFFF"/>
          </w:tcPr>
          <w:p w14:paraId="0124B212" w14:textId="77777777" w:rsidR="004C611D" w:rsidRPr="001A033E" w:rsidRDefault="004C611D" w:rsidP="000A0B46">
            <w:pPr>
              <w:jc w:val="center"/>
              <w:rPr>
                <w:rFonts w:eastAsia="Calibri"/>
                <w:sz w:val="22"/>
                <w:szCs w:val="22"/>
                <w:lang w:eastAsia="en-US"/>
              </w:rPr>
            </w:pPr>
            <w:proofErr w:type="spellStart"/>
            <w:r w:rsidRPr="001A033E">
              <w:rPr>
                <w:rFonts w:eastAsia="Calibri"/>
                <w:sz w:val="22"/>
                <w:szCs w:val="22"/>
                <w:lang w:eastAsia="en-US"/>
              </w:rPr>
              <w:t>РукНОТип</w:t>
            </w:r>
            <w:proofErr w:type="spellEnd"/>
          </w:p>
        </w:tc>
        <w:tc>
          <w:tcPr>
            <w:tcW w:w="2545" w:type="pct"/>
            <w:shd w:val="clear" w:color="auto" w:fill="FFFFFF"/>
          </w:tcPr>
          <w:p w14:paraId="77D00BE4" w14:textId="77777777" w:rsidR="004C611D" w:rsidRPr="001A033E" w:rsidRDefault="004C611D" w:rsidP="000A0B46">
            <w:pPr>
              <w:rPr>
                <w:rFonts w:eastAsia="Calibri"/>
                <w:sz w:val="22"/>
                <w:szCs w:val="22"/>
                <w:lang w:eastAsia="en-US"/>
              </w:rPr>
            </w:pPr>
            <w:r w:rsidRPr="001A033E">
              <w:rPr>
                <w:rFonts w:eastAsia="Calibri"/>
                <w:sz w:val="22"/>
                <w:szCs w:val="22"/>
                <w:lang w:eastAsia="en-US"/>
              </w:rPr>
              <w:t>Руководитель (заместитель руководителя) налогового органа</w:t>
            </w:r>
          </w:p>
        </w:tc>
      </w:tr>
    </w:tbl>
    <w:p w14:paraId="59DF5FA4" w14:textId="25CBB521" w:rsidR="007133BF" w:rsidRPr="001A033E" w:rsidRDefault="007133BF" w:rsidP="007133BF">
      <w:pPr>
        <w:ind w:firstLine="567"/>
        <w:jc w:val="both"/>
        <w:rPr>
          <w:bCs/>
          <w:sz w:val="22"/>
          <w:szCs w:val="22"/>
        </w:rPr>
      </w:pPr>
    </w:p>
    <w:p w14:paraId="2EB9B0D2" w14:textId="62AEF09D" w:rsidR="00AC2CDF" w:rsidRPr="001A033E" w:rsidRDefault="00AC2CDF" w:rsidP="00AC2CDF">
      <w:pPr>
        <w:pStyle w:val="2"/>
      </w:pPr>
      <w:bookmarkStart w:id="32" w:name="_Toc199347655"/>
      <w:r w:rsidRPr="001A033E">
        <w:t>Решение о продлении (об отказе в продлении) сроков представления документов (информации) в электронной форме</w:t>
      </w:r>
      <w:bookmarkEnd w:id="32"/>
    </w:p>
    <w:p w14:paraId="24C142CE" w14:textId="262DB17E" w:rsidR="00AC2CDF" w:rsidRPr="001A033E" w:rsidRDefault="00AC2CDF" w:rsidP="00AC2CDF">
      <w:pPr>
        <w:pStyle w:val="1256"/>
      </w:pPr>
      <w:r w:rsidRPr="001A033E">
        <w:t>Решение налогового органа о продлении (об отказе в продлении) сроков представления документов (информации) в электронной форме (далее - Решение о продлении) формируется в налоговом органе запросившим документы в соответствии с п.2</w:t>
      </w:r>
      <w:r w:rsidRPr="001A033E">
        <w:rPr>
          <w:vertAlign w:val="superscript"/>
        </w:rPr>
        <w:t>1</w:t>
      </w:r>
      <w:r w:rsidRPr="001A033E">
        <w:t xml:space="preserve"> статьи 86 Налогового кодекса Российской Федерации, </w:t>
      </w:r>
      <w:r w:rsidRPr="001A033E">
        <w:rPr>
          <w:bCs/>
          <w:szCs w:val="24"/>
        </w:rPr>
        <w:t xml:space="preserve">Приказом </w:t>
      </w:r>
      <w:r w:rsidR="009F2D56" w:rsidRPr="001A033E">
        <w:rPr>
          <w:bCs/>
          <w:szCs w:val="24"/>
        </w:rPr>
        <w:t>№ ММВ-7-2/628@</w:t>
      </w:r>
      <w:r w:rsidR="001A322D" w:rsidRPr="001A033E">
        <w:rPr>
          <w:bCs/>
          <w:szCs w:val="24"/>
        </w:rPr>
        <w:t xml:space="preserve"> </w:t>
      </w:r>
      <w:r w:rsidRPr="001A033E">
        <w:t>и направляется в банк, оператору платформы цифрового рубля</w:t>
      </w:r>
      <w:r w:rsidRPr="001A033E">
        <w:rPr>
          <w:szCs w:val="24"/>
        </w:rPr>
        <w:t xml:space="preserve"> </w:t>
      </w:r>
      <w:r w:rsidRPr="001A033E">
        <w:t>или в подразделение Банка России.</w:t>
      </w:r>
    </w:p>
    <w:p w14:paraId="252C9C80" w14:textId="77777777" w:rsidR="00AC2CDF" w:rsidRPr="001A033E" w:rsidRDefault="00AC2CDF" w:rsidP="00AC2CDF">
      <w:pPr>
        <w:pStyle w:val="3"/>
      </w:pPr>
      <w:r w:rsidRPr="001A033E">
        <w:t>Структура наименования файла</w:t>
      </w:r>
    </w:p>
    <w:p w14:paraId="3B7C8ECD" w14:textId="367FCC36" w:rsidR="00AC2CDF" w:rsidRPr="001A033E" w:rsidRDefault="00AC2CDF" w:rsidP="00AC2CDF">
      <w:pPr>
        <w:pStyle w:val="1256"/>
      </w:pPr>
      <w:r w:rsidRPr="001A033E">
        <w:t>&lt;R</w:t>
      </w:r>
      <w:r w:rsidRPr="001A033E">
        <w:rPr>
          <w:lang w:val="en-US"/>
        </w:rPr>
        <w:t>P</w:t>
      </w:r>
      <w:r w:rsidR="009F2D56" w:rsidRPr="001A033E">
        <w:rPr>
          <w:lang w:val="en-US"/>
        </w:rPr>
        <w:t>S</w:t>
      </w:r>
      <w:proofErr w:type="spellStart"/>
      <w:r w:rsidRPr="001A033E">
        <w:t>abbbbbbb_ККККDDDDDDDD_NNNNNN.www</w:t>
      </w:r>
      <w:proofErr w:type="spellEnd"/>
      <w:r w:rsidRPr="001A033E">
        <w:t>&gt;, где:</w:t>
      </w:r>
    </w:p>
    <w:p w14:paraId="347F2012" w14:textId="5CB5E123" w:rsidR="00AC2CDF" w:rsidRPr="001A033E" w:rsidRDefault="00AC2CDF" w:rsidP="00AC2CDF">
      <w:pPr>
        <w:pStyle w:val="1256"/>
      </w:pPr>
      <w:r w:rsidRPr="001A033E">
        <w:t>RР</w:t>
      </w:r>
      <w:r w:rsidR="009F2D56" w:rsidRPr="001A033E">
        <w:rPr>
          <w:lang w:val="en-US"/>
        </w:rPr>
        <w:t>S</w:t>
      </w:r>
      <w:r w:rsidRPr="001A033E">
        <w:t xml:space="preserve"> - </w:t>
      </w:r>
      <w:r w:rsidRPr="001A033E">
        <w:rPr>
          <w:rFonts w:eastAsia="SimSun"/>
          <w:szCs w:val="28"/>
        </w:rPr>
        <w:t xml:space="preserve">префикс, определяющий </w:t>
      </w:r>
      <w:r w:rsidR="001A322D" w:rsidRPr="001A033E">
        <w:t xml:space="preserve">Решение о продлении </w:t>
      </w:r>
      <w:r w:rsidRPr="001A033E">
        <w:t>(латинскими буквами).</w:t>
      </w:r>
    </w:p>
    <w:p w14:paraId="0BFE24F7" w14:textId="1CFC2F16" w:rsidR="00AC2CDF" w:rsidRPr="001A033E" w:rsidRDefault="00AC2CDF" w:rsidP="00AC2CDF">
      <w:pPr>
        <w:pStyle w:val="1256"/>
      </w:pPr>
      <w:r w:rsidRPr="001A033E">
        <w:t>Имя файла, содержащего XML схему файла обмена: RР</w:t>
      </w:r>
      <w:r w:rsidR="001A322D" w:rsidRPr="001A033E">
        <w:rPr>
          <w:lang w:val="en-US"/>
        </w:rPr>
        <w:t>S</w:t>
      </w:r>
      <w:r w:rsidRPr="001A033E">
        <w:t>_303.</w:t>
      </w:r>
      <w:proofErr w:type="spellStart"/>
      <w:r w:rsidRPr="001A033E">
        <w:rPr>
          <w:lang w:val="en-US"/>
        </w:rPr>
        <w:t>xsd</w:t>
      </w:r>
      <w:proofErr w:type="spellEnd"/>
      <w:r w:rsidRPr="001A033E">
        <w:t>.</w:t>
      </w:r>
    </w:p>
    <w:p w14:paraId="2FDCC3B7" w14:textId="77777777" w:rsidR="00AC2CDF" w:rsidRPr="001A033E" w:rsidRDefault="00AC2CDF" w:rsidP="00AC2CDF">
      <w:pPr>
        <w:pStyle w:val="1256"/>
      </w:pPr>
      <w:r w:rsidRPr="001A033E">
        <w:t>Остальные составные части имени файла имеют смысл, установленный п.1.5.</w:t>
      </w:r>
    </w:p>
    <w:p w14:paraId="434D0EDC" w14:textId="77777777" w:rsidR="00AC2CDF" w:rsidRPr="001A033E" w:rsidRDefault="00AC2CDF" w:rsidP="00AC2CDF">
      <w:pPr>
        <w:pStyle w:val="3"/>
      </w:pPr>
      <w:r w:rsidRPr="001A033E">
        <w:lastRenderedPageBreak/>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4"/>
        <w:gridCol w:w="1415"/>
        <w:gridCol w:w="4962"/>
      </w:tblGrid>
      <w:tr w:rsidR="001A033E" w:rsidRPr="001A033E" w14:paraId="77EEC0EB" w14:textId="77777777" w:rsidTr="00AC2CDF">
        <w:trPr>
          <w:tblHeader/>
        </w:trPr>
        <w:tc>
          <w:tcPr>
            <w:tcW w:w="1131" w:type="pct"/>
            <w:shd w:val="clear" w:color="auto" w:fill="F3F3F3"/>
            <w:vAlign w:val="center"/>
            <w:hideMark/>
          </w:tcPr>
          <w:p w14:paraId="7E3FDD6B" w14:textId="77777777" w:rsidR="00AC2CDF" w:rsidRPr="001A033E" w:rsidRDefault="00AC2CDF" w:rsidP="00AC2CDF">
            <w:pPr>
              <w:keepNext/>
              <w:keepLines/>
              <w:spacing w:before="120" w:after="120"/>
              <w:jc w:val="center"/>
              <w:rPr>
                <w:b/>
                <w:bCs/>
                <w:sz w:val="22"/>
                <w:szCs w:val="22"/>
              </w:rPr>
            </w:pPr>
            <w:r w:rsidRPr="001A033E">
              <w:rPr>
                <w:b/>
                <w:bCs/>
                <w:sz w:val="22"/>
                <w:szCs w:val="22"/>
              </w:rPr>
              <w:t>Имя элемента/атрибута</w:t>
            </w:r>
          </w:p>
        </w:tc>
        <w:tc>
          <w:tcPr>
            <w:tcW w:w="584" w:type="pct"/>
            <w:shd w:val="clear" w:color="auto" w:fill="F3F3F3"/>
            <w:vAlign w:val="center"/>
            <w:hideMark/>
          </w:tcPr>
          <w:p w14:paraId="731E475B" w14:textId="77777777" w:rsidR="00AC2CDF" w:rsidRPr="001A033E" w:rsidRDefault="00AC2CDF" w:rsidP="00AC2CDF">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w:t>
            </w:r>
          </w:p>
        </w:tc>
        <w:tc>
          <w:tcPr>
            <w:tcW w:w="729" w:type="pct"/>
            <w:shd w:val="clear" w:color="auto" w:fill="F3F3F3"/>
            <w:vAlign w:val="center"/>
          </w:tcPr>
          <w:p w14:paraId="6BA46711" w14:textId="77777777" w:rsidR="00AC2CDF" w:rsidRPr="001A033E" w:rsidRDefault="00AC2CDF" w:rsidP="00AC2CDF">
            <w:pPr>
              <w:keepNext/>
              <w:keepLines/>
              <w:spacing w:before="120" w:after="120"/>
              <w:jc w:val="center"/>
              <w:rPr>
                <w:b/>
                <w:bCs/>
                <w:sz w:val="22"/>
                <w:szCs w:val="22"/>
              </w:rPr>
            </w:pPr>
            <w:r w:rsidRPr="001A033E">
              <w:rPr>
                <w:b/>
                <w:bCs/>
                <w:sz w:val="22"/>
                <w:szCs w:val="22"/>
              </w:rPr>
              <w:t>Формат</w:t>
            </w:r>
          </w:p>
        </w:tc>
        <w:tc>
          <w:tcPr>
            <w:tcW w:w="2556" w:type="pct"/>
            <w:shd w:val="clear" w:color="auto" w:fill="F3F3F3"/>
            <w:vAlign w:val="center"/>
            <w:hideMark/>
          </w:tcPr>
          <w:p w14:paraId="1D12DE81" w14:textId="77777777" w:rsidR="00AC2CDF" w:rsidRPr="001A033E" w:rsidRDefault="00AC2CDF" w:rsidP="00AC2CDF">
            <w:pPr>
              <w:keepNext/>
              <w:keepLines/>
              <w:spacing w:before="120" w:after="120"/>
              <w:jc w:val="center"/>
              <w:rPr>
                <w:b/>
                <w:bCs/>
                <w:sz w:val="22"/>
                <w:szCs w:val="22"/>
              </w:rPr>
            </w:pPr>
            <w:r w:rsidRPr="001A033E">
              <w:rPr>
                <w:b/>
                <w:bCs/>
                <w:sz w:val="22"/>
                <w:szCs w:val="22"/>
              </w:rPr>
              <w:t>Описание элемента/ атрибута</w:t>
            </w:r>
          </w:p>
        </w:tc>
      </w:tr>
      <w:tr w:rsidR="001A033E" w:rsidRPr="001A033E" w14:paraId="6D26B0BF" w14:textId="77777777" w:rsidTr="00AC2CDF">
        <w:tc>
          <w:tcPr>
            <w:tcW w:w="1131" w:type="pct"/>
            <w:shd w:val="clear" w:color="auto" w:fill="FFFFFF"/>
            <w:hideMark/>
          </w:tcPr>
          <w:p w14:paraId="1D6BF135" w14:textId="77777777" w:rsidR="00AC2CDF" w:rsidRPr="001A033E" w:rsidRDefault="00AC2CDF" w:rsidP="00AC2CDF">
            <w:pPr>
              <w:rPr>
                <w:rFonts w:eastAsia="Calibri"/>
                <w:sz w:val="22"/>
                <w:szCs w:val="22"/>
                <w:lang w:eastAsia="en-US"/>
              </w:rPr>
            </w:pPr>
            <w:r w:rsidRPr="001A033E">
              <w:rPr>
                <w:rFonts w:eastAsia="Calibri"/>
                <w:b/>
                <w:bCs/>
                <w:sz w:val="22"/>
                <w:szCs w:val="22"/>
                <w:lang w:eastAsia="en-US"/>
              </w:rPr>
              <w:t>Файл</w:t>
            </w:r>
          </w:p>
        </w:tc>
        <w:tc>
          <w:tcPr>
            <w:tcW w:w="584" w:type="pct"/>
            <w:shd w:val="clear" w:color="auto" w:fill="FFFFFF"/>
            <w:hideMark/>
          </w:tcPr>
          <w:p w14:paraId="51113F37"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1DB30D54" w14:textId="77777777" w:rsidR="00AC2CDF" w:rsidRPr="001A033E" w:rsidRDefault="00AC2CDF" w:rsidP="00AC2CDF">
            <w:pPr>
              <w:jc w:val="center"/>
              <w:rPr>
                <w:rFonts w:eastAsia="Calibri"/>
                <w:iCs/>
                <w:sz w:val="22"/>
                <w:szCs w:val="22"/>
                <w:lang w:eastAsia="en-US"/>
              </w:rPr>
            </w:pPr>
          </w:p>
        </w:tc>
        <w:tc>
          <w:tcPr>
            <w:tcW w:w="2556" w:type="pct"/>
            <w:shd w:val="clear" w:color="auto" w:fill="FFFFFF"/>
            <w:hideMark/>
          </w:tcPr>
          <w:p w14:paraId="79131C04" w14:textId="77777777" w:rsidR="00AC2CDF" w:rsidRPr="001A033E" w:rsidRDefault="00AC2CDF" w:rsidP="00AC2CDF">
            <w:pPr>
              <w:rPr>
                <w:rFonts w:eastAsia="Calibri"/>
                <w:sz w:val="22"/>
                <w:szCs w:val="22"/>
                <w:lang w:eastAsia="en-US"/>
              </w:rPr>
            </w:pPr>
            <w:r w:rsidRPr="001A033E">
              <w:rPr>
                <w:rFonts w:eastAsia="Calibri"/>
                <w:sz w:val="22"/>
                <w:szCs w:val="22"/>
                <w:lang w:eastAsia="en-US"/>
              </w:rPr>
              <w:t>Файл Электронного документа</w:t>
            </w:r>
          </w:p>
        </w:tc>
      </w:tr>
      <w:tr w:rsidR="001A033E" w:rsidRPr="001A033E" w14:paraId="01999E17" w14:textId="77777777" w:rsidTr="00AC2CDF">
        <w:tc>
          <w:tcPr>
            <w:tcW w:w="1131" w:type="pct"/>
            <w:shd w:val="clear" w:color="auto" w:fill="FFFFFF"/>
            <w:hideMark/>
          </w:tcPr>
          <w:p w14:paraId="005793CA"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ИдЭС</w:t>
            </w:r>
            <w:proofErr w:type="spellEnd"/>
          </w:p>
        </w:tc>
        <w:tc>
          <w:tcPr>
            <w:tcW w:w="584" w:type="pct"/>
            <w:shd w:val="clear" w:color="auto" w:fill="FFFFFF"/>
            <w:hideMark/>
          </w:tcPr>
          <w:p w14:paraId="3ACD5E5C"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3A9CF2E" w14:textId="77777777" w:rsidR="00AC2CDF" w:rsidRPr="001A033E" w:rsidRDefault="00AC2CDF" w:rsidP="00AC2CDF">
            <w:pPr>
              <w:jc w:val="center"/>
              <w:rPr>
                <w:rFonts w:eastAsia="Calibri"/>
                <w:sz w:val="22"/>
                <w:szCs w:val="22"/>
                <w:lang w:eastAsia="en-US"/>
              </w:rPr>
            </w:pPr>
            <w:proofErr w:type="spellStart"/>
            <w:r w:rsidRPr="001A033E">
              <w:rPr>
                <w:rFonts w:eastAsia="Calibri"/>
                <w:sz w:val="22"/>
                <w:szCs w:val="22"/>
                <w:lang w:eastAsia="en-US"/>
              </w:rPr>
              <w:t>GUIDтип</w:t>
            </w:r>
            <w:proofErr w:type="spellEnd"/>
          </w:p>
        </w:tc>
        <w:tc>
          <w:tcPr>
            <w:tcW w:w="2556" w:type="pct"/>
            <w:shd w:val="clear" w:color="auto" w:fill="FFFFFF"/>
            <w:hideMark/>
          </w:tcPr>
          <w:p w14:paraId="547E052E" w14:textId="77777777" w:rsidR="00AC2CDF" w:rsidRPr="001A033E" w:rsidRDefault="00AC2CDF" w:rsidP="00AC2CDF">
            <w:pPr>
              <w:rPr>
                <w:rFonts w:eastAsia="Calibri"/>
                <w:sz w:val="22"/>
                <w:szCs w:val="22"/>
                <w:lang w:eastAsia="en-US"/>
              </w:rPr>
            </w:pPr>
            <w:r w:rsidRPr="001A033E">
              <w:rPr>
                <w:rFonts w:eastAsia="Calibri"/>
                <w:sz w:val="22"/>
                <w:szCs w:val="22"/>
                <w:lang w:eastAsia="en-US"/>
              </w:rPr>
              <w:t xml:space="preserve">Уникальный идентификатор сообщения (GUID) </w:t>
            </w:r>
          </w:p>
        </w:tc>
      </w:tr>
      <w:tr w:rsidR="001A033E" w:rsidRPr="001A033E" w14:paraId="1EE83772" w14:textId="77777777" w:rsidTr="00AC2CDF">
        <w:tc>
          <w:tcPr>
            <w:tcW w:w="1131" w:type="pct"/>
            <w:shd w:val="clear" w:color="auto" w:fill="FFFFFF"/>
          </w:tcPr>
          <w:p w14:paraId="7D528CCD"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ТипИнф</w:t>
            </w:r>
            <w:proofErr w:type="spellEnd"/>
          </w:p>
        </w:tc>
        <w:tc>
          <w:tcPr>
            <w:tcW w:w="584" w:type="pct"/>
            <w:shd w:val="clear" w:color="auto" w:fill="FFFFFF"/>
          </w:tcPr>
          <w:p w14:paraId="62F09A5E"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435F044E" w14:textId="77777777" w:rsidR="00AC2CDF" w:rsidRPr="001A033E" w:rsidRDefault="00AC2CDF" w:rsidP="00AC2CDF">
            <w:pPr>
              <w:pStyle w:val="a4"/>
              <w:jc w:val="center"/>
            </w:pPr>
            <w:r w:rsidRPr="001A033E">
              <w:t>T(=10)</w:t>
            </w:r>
          </w:p>
        </w:tc>
        <w:tc>
          <w:tcPr>
            <w:tcW w:w="2556" w:type="pct"/>
            <w:shd w:val="clear" w:color="auto" w:fill="FFFFFF"/>
          </w:tcPr>
          <w:p w14:paraId="2F34FD5A" w14:textId="28EEB59B" w:rsidR="00AC2CDF" w:rsidRPr="001A033E" w:rsidRDefault="00AC2CDF" w:rsidP="00AC2CDF">
            <w:pPr>
              <w:rPr>
                <w:rFonts w:eastAsia="Calibri"/>
                <w:sz w:val="22"/>
                <w:szCs w:val="22"/>
                <w:lang w:eastAsia="en-US"/>
              </w:rPr>
            </w:pPr>
            <w:r w:rsidRPr="001A033E">
              <w:rPr>
                <w:rFonts w:eastAsia="Calibri"/>
                <w:sz w:val="22"/>
                <w:szCs w:val="22"/>
                <w:lang w:eastAsia="en-US"/>
              </w:rPr>
              <w:t xml:space="preserve">Тип информации = </w:t>
            </w:r>
            <w:r w:rsidRPr="001A033E">
              <w:rPr>
                <w:rFonts w:eastAsia="Calibri"/>
                <w:sz w:val="22"/>
                <w:szCs w:val="22"/>
                <w:lang w:val="en-US" w:eastAsia="en-US"/>
              </w:rPr>
              <w:t>"</w:t>
            </w:r>
            <w:r w:rsidRPr="001A033E">
              <w:rPr>
                <w:rFonts w:eastAsia="Calibri"/>
                <w:sz w:val="22"/>
                <w:szCs w:val="22"/>
                <w:lang w:eastAsia="en-US"/>
              </w:rPr>
              <w:t>РЕШНОПР</w:t>
            </w:r>
            <w:r w:rsidR="000A147A" w:rsidRPr="001A033E">
              <w:rPr>
                <w:rFonts w:eastAsia="Calibri"/>
                <w:sz w:val="22"/>
                <w:szCs w:val="22"/>
                <w:lang w:eastAsia="en-US"/>
              </w:rPr>
              <w:t>ОДЛ</w:t>
            </w:r>
            <w:r w:rsidRPr="001A033E">
              <w:rPr>
                <w:rFonts w:eastAsia="Calibri"/>
                <w:sz w:val="22"/>
                <w:szCs w:val="22"/>
                <w:lang w:val="en-US" w:eastAsia="en-US"/>
              </w:rPr>
              <w:t>"</w:t>
            </w:r>
          </w:p>
        </w:tc>
      </w:tr>
      <w:tr w:rsidR="001A033E" w:rsidRPr="001A033E" w14:paraId="760128F0" w14:textId="77777777" w:rsidTr="00AC2CDF">
        <w:tc>
          <w:tcPr>
            <w:tcW w:w="1131" w:type="pct"/>
            <w:shd w:val="clear" w:color="auto" w:fill="FFFFFF"/>
            <w:hideMark/>
          </w:tcPr>
          <w:p w14:paraId="4DA3CA68"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ВерсПрог</w:t>
            </w:r>
            <w:proofErr w:type="spellEnd"/>
          </w:p>
        </w:tc>
        <w:tc>
          <w:tcPr>
            <w:tcW w:w="584" w:type="pct"/>
            <w:shd w:val="clear" w:color="auto" w:fill="FFFFFF"/>
            <w:hideMark/>
          </w:tcPr>
          <w:p w14:paraId="1F98E840"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4812AB61"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T(1-40)</w:t>
            </w:r>
          </w:p>
        </w:tc>
        <w:tc>
          <w:tcPr>
            <w:tcW w:w="2556" w:type="pct"/>
            <w:shd w:val="clear" w:color="auto" w:fill="FFFFFF"/>
            <w:hideMark/>
          </w:tcPr>
          <w:p w14:paraId="0F4570B2" w14:textId="77777777" w:rsidR="00AC2CDF" w:rsidRPr="001A033E" w:rsidRDefault="00AC2CDF" w:rsidP="00AC2CDF">
            <w:pPr>
              <w:rPr>
                <w:rFonts w:eastAsia="Calibri"/>
                <w:sz w:val="22"/>
                <w:szCs w:val="22"/>
                <w:lang w:eastAsia="en-US"/>
              </w:rPr>
            </w:pPr>
            <w:r w:rsidRPr="001A033E">
              <w:rPr>
                <w:rFonts w:eastAsia="Calibri"/>
                <w:sz w:val="22"/>
                <w:szCs w:val="22"/>
                <w:lang w:eastAsia="en-US"/>
              </w:rPr>
              <w:t>Версия передающей программы: &lt;наименование&gt;&lt;пробел&gt;&lt;версия&gt;</w:t>
            </w:r>
          </w:p>
        </w:tc>
      </w:tr>
      <w:tr w:rsidR="001A033E" w:rsidRPr="001A033E" w14:paraId="202F2892" w14:textId="77777777" w:rsidTr="00AC2CDF">
        <w:tc>
          <w:tcPr>
            <w:tcW w:w="1131" w:type="pct"/>
            <w:shd w:val="clear" w:color="auto" w:fill="FFFFFF"/>
            <w:hideMark/>
          </w:tcPr>
          <w:p w14:paraId="258C7BF2"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ТелОтпр</w:t>
            </w:r>
            <w:proofErr w:type="spellEnd"/>
          </w:p>
        </w:tc>
        <w:tc>
          <w:tcPr>
            <w:tcW w:w="584" w:type="pct"/>
            <w:shd w:val="clear" w:color="auto" w:fill="FFFFFF"/>
            <w:hideMark/>
          </w:tcPr>
          <w:p w14:paraId="197BB707"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3A293F4A" w14:textId="77777777" w:rsidR="00AC2CDF" w:rsidRPr="001A033E" w:rsidRDefault="00AC2CDF" w:rsidP="00AC2CDF">
            <w:pPr>
              <w:pStyle w:val="a4"/>
              <w:jc w:val="center"/>
            </w:pPr>
            <w:r w:rsidRPr="001A033E">
              <w:t>T(1-20)</w:t>
            </w:r>
          </w:p>
        </w:tc>
        <w:tc>
          <w:tcPr>
            <w:tcW w:w="2556" w:type="pct"/>
            <w:shd w:val="clear" w:color="auto" w:fill="FFFFFF"/>
            <w:hideMark/>
          </w:tcPr>
          <w:p w14:paraId="5B6DD91E" w14:textId="77777777" w:rsidR="00AC2CDF" w:rsidRPr="001A033E" w:rsidRDefault="00AC2CDF" w:rsidP="00AC2CDF">
            <w:pPr>
              <w:rPr>
                <w:rFonts w:eastAsia="Calibri"/>
                <w:sz w:val="22"/>
                <w:szCs w:val="22"/>
                <w:lang w:eastAsia="en-US"/>
              </w:rPr>
            </w:pPr>
            <w:r w:rsidRPr="001A033E">
              <w:rPr>
                <w:rFonts w:eastAsia="Calibri"/>
                <w:sz w:val="22"/>
                <w:szCs w:val="22"/>
                <w:lang w:eastAsia="en-US"/>
              </w:rPr>
              <w:t>Телефон отправителя: &lt;номер&gt;</w:t>
            </w:r>
          </w:p>
        </w:tc>
      </w:tr>
      <w:tr w:rsidR="001A033E" w:rsidRPr="001A033E" w14:paraId="5E861095" w14:textId="77777777" w:rsidTr="00AC2CDF">
        <w:tc>
          <w:tcPr>
            <w:tcW w:w="1131" w:type="pct"/>
            <w:shd w:val="clear" w:color="auto" w:fill="FFFFFF"/>
            <w:hideMark/>
          </w:tcPr>
          <w:p w14:paraId="4C342641"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ДолжнОтпр</w:t>
            </w:r>
            <w:proofErr w:type="spellEnd"/>
          </w:p>
        </w:tc>
        <w:tc>
          <w:tcPr>
            <w:tcW w:w="584" w:type="pct"/>
            <w:shd w:val="clear" w:color="auto" w:fill="FFFFFF"/>
            <w:hideMark/>
          </w:tcPr>
          <w:p w14:paraId="07AC74D1"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E0A2A4C" w14:textId="77777777" w:rsidR="00AC2CDF" w:rsidRPr="001A033E" w:rsidRDefault="00AC2CDF" w:rsidP="00AC2CDF">
            <w:pPr>
              <w:pStyle w:val="a4"/>
              <w:jc w:val="center"/>
            </w:pPr>
            <w:r w:rsidRPr="001A033E">
              <w:t>T(1-100)</w:t>
            </w:r>
          </w:p>
        </w:tc>
        <w:tc>
          <w:tcPr>
            <w:tcW w:w="2556" w:type="pct"/>
            <w:shd w:val="clear" w:color="auto" w:fill="FFFFFF"/>
            <w:hideMark/>
          </w:tcPr>
          <w:p w14:paraId="6705A489" w14:textId="77777777" w:rsidR="00AC2CDF" w:rsidRPr="001A033E" w:rsidRDefault="00AC2CDF" w:rsidP="00AC2CDF">
            <w:pPr>
              <w:rPr>
                <w:rFonts w:eastAsia="Calibri"/>
                <w:sz w:val="22"/>
                <w:szCs w:val="22"/>
                <w:lang w:eastAsia="en-US"/>
              </w:rPr>
            </w:pPr>
            <w:r w:rsidRPr="001A033E">
              <w:rPr>
                <w:rFonts w:eastAsia="Calibri"/>
                <w:sz w:val="22"/>
                <w:szCs w:val="22"/>
                <w:lang w:eastAsia="en-US"/>
              </w:rPr>
              <w:t>Должность отправителя: &lt;наименование должности&gt;</w:t>
            </w:r>
          </w:p>
        </w:tc>
      </w:tr>
      <w:tr w:rsidR="001A033E" w:rsidRPr="001A033E" w14:paraId="1B94FCBF" w14:textId="77777777" w:rsidTr="00AC2CDF">
        <w:tc>
          <w:tcPr>
            <w:tcW w:w="1131" w:type="pct"/>
            <w:shd w:val="clear" w:color="auto" w:fill="FFFFFF"/>
            <w:hideMark/>
          </w:tcPr>
          <w:p w14:paraId="583704C9"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ФамОтпр</w:t>
            </w:r>
            <w:proofErr w:type="spellEnd"/>
          </w:p>
        </w:tc>
        <w:tc>
          <w:tcPr>
            <w:tcW w:w="584" w:type="pct"/>
            <w:shd w:val="clear" w:color="auto" w:fill="FFFFFF"/>
            <w:hideMark/>
          </w:tcPr>
          <w:p w14:paraId="51BF78FF"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3991B0A5" w14:textId="77777777" w:rsidR="00AC2CDF" w:rsidRPr="001A033E" w:rsidRDefault="00AC2CDF" w:rsidP="00AC2CDF">
            <w:pPr>
              <w:pStyle w:val="a4"/>
              <w:jc w:val="center"/>
            </w:pPr>
            <w:r w:rsidRPr="001A033E">
              <w:t>Т(1-60)</w:t>
            </w:r>
          </w:p>
        </w:tc>
        <w:tc>
          <w:tcPr>
            <w:tcW w:w="2556" w:type="pct"/>
            <w:shd w:val="clear" w:color="auto" w:fill="FFFFFF"/>
            <w:hideMark/>
          </w:tcPr>
          <w:p w14:paraId="253273E6" w14:textId="77777777" w:rsidR="00AC2CDF" w:rsidRPr="001A033E" w:rsidRDefault="00AC2CDF" w:rsidP="00AC2CDF">
            <w:pPr>
              <w:rPr>
                <w:rFonts w:eastAsia="Calibri"/>
                <w:sz w:val="22"/>
                <w:szCs w:val="22"/>
                <w:lang w:eastAsia="en-US"/>
              </w:rPr>
            </w:pPr>
            <w:r w:rsidRPr="001A033E">
              <w:rPr>
                <w:rFonts w:eastAsia="Calibri"/>
                <w:sz w:val="22"/>
                <w:szCs w:val="22"/>
                <w:lang w:eastAsia="en-US"/>
              </w:rPr>
              <w:t>Фамилия отправителя: &lt;фамилия&gt;</w:t>
            </w:r>
          </w:p>
        </w:tc>
      </w:tr>
      <w:tr w:rsidR="001A033E" w:rsidRPr="001A033E" w14:paraId="428D462F" w14:textId="77777777" w:rsidTr="00AC2CDF">
        <w:tc>
          <w:tcPr>
            <w:tcW w:w="1131" w:type="pct"/>
            <w:shd w:val="clear" w:color="auto" w:fill="FFFFFF"/>
          </w:tcPr>
          <w:p w14:paraId="3DB0FC16" w14:textId="77777777"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ВерсФорм</w:t>
            </w:r>
            <w:proofErr w:type="spellEnd"/>
          </w:p>
        </w:tc>
        <w:tc>
          <w:tcPr>
            <w:tcW w:w="584" w:type="pct"/>
            <w:shd w:val="clear" w:color="auto" w:fill="FFFFFF"/>
          </w:tcPr>
          <w:p w14:paraId="49C3A385"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16502C0" w14:textId="77777777" w:rsidR="00AC2CDF" w:rsidRPr="001A033E" w:rsidRDefault="00AC2CDF" w:rsidP="00AC2CDF">
            <w:pPr>
              <w:pStyle w:val="a4"/>
              <w:jc w:val="center"/>
            </w:pPr>
            <w:r w:rsidRPr="001A033E">
              <w:t>N(4.2)</w:t>
            </w:r>
          </w:p>
        </w:tc>
        <w:tc>
          <w:tcPr>
            <w:tcW w:w="2556" w:type="pct"/>
            <w:shd w:val="clear" w:color="auto" w:fill="FFFFFF"/>
          </w:tcPr>
          <w:p w14:paraId="4B276CFF" w14:textId="77777777" w:rsidR="00AC2CDF" w:rsidRPr="001A033E" w:rsidRDefault="00AC2CDF" w:rsidP="00AC2CDF">
            <w:pPr>
              <w:rPr>
                <w:rFonts w:eastAsia="Calibri"/>
                <w:sz w:val="22"/>
                <w:szCs w:val="22"/>
                <w:lang w:eastAsia="en-US"/>
              </w:rPr>
            </w:pPr>
            <w:r w:rsidRPr="001A033E">
              <w:rPr>
                <w:rFonts w:eastAsia="Calibri"/>
                <w:sz w:val="22"/>
                <w:szCs w:val="22"/>
                <w:lang w:eastAsia="en-US"/>
              </w:rPr>
              <w:t xml:space="preserve">Версия формата = "3.03" </w:t>
            </w:r>
          </w:p>
        </w:tc>
      </w:tr>
      <w:tr w:rsidR="001A033E" w:rsidRPr="001A033E" w14:paraId="71B365CE" w14:textId="77777777" w:rsidTr="00AC2CDF">
        <w:tc>
          <w:tcPr>
            <w:tcW w:w="1131" w:type="pct"/>
            <w:shd w:val="clear" w:color="auto" w:fill="FFFFFF"/>
            <w:hideMark/>
          </w:tcPr>
          <w:p w14:paraId="40CA40DB" w14:textId="34769D3A" w:rsidR="00AC2CDF" w:rsidRPr="001A033E" w:rsidRDefault="00AC2CDF" w:rsidP="00AC2CDF">
            <w:pPr>
              <w:rPr>
                <w:rFonts w:eastAsia="Calibri"/>
                <w:b/>
                <w:bCs/>
                <w:sz w:val="22"/>
                <w:szCs w:val="22"/>
                <w:lang w:eastAsia="en-US"/>
              </w:rPr>
            </w:pPr>
            <w:r w:rsidRPr="001A033E">
              <w:rPr>
                <w:rFonts w:eastAsia="Calibri"/>
                <w:b/>
                <w:sz w:val="22"/>
                <w:szCs w:val="22"/>
                <w:lang w:eastAsia="en-US"/>
              </w:rPr>
              <w:t>РЕШНОПР</w:t>
            </w:r>
            <w:r w:rsidR="000A147A" w:rsidRPr="001A033E">
              <w:rPr>
                <w:rFonts w:eastAsia="Calibri"/>
                <w:b/>
                <w:sz w:val="22"/>
                <w:szCs w:val="22"/>
                <w:lang w:eastAsia="en-US"/>
              </w:rPr>
              <w:t>ОДЛ</w:t>
            </w:r>
          </w:p>
        </w:tc>
        <w:tc>
          <w:tcPr>
            <w:tcW w:w="584" w:type="pct"/>
            <w:shd w:val="clear" w:color="auto" w:fill="FFFFFF"/>
            <w:hideMark/>
          </w:tcPr>
          <w:p w14:paraId="2A26EBD9"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Э[1]</w:t>
            </w:r>
          </w:p>
        </w:tc>
        <w:tc>
          <w:tcPr>
            <w:tcW w:w="729" w:type="pct"/>
            <w:shd w:val="clear" w:color="auto" w:fill="FFFFFF"/>
          </w:tcPr>
          <w:p w14:paraId="3232B8F4" w14:textId="77777777" w:rsidR="00AC2CDF" w:rsidRPr="001A033E" w:rsidRDefault="00AC2CDF" w:rsidP="00AC2CDF">
            <w:pPr>
              <w:ind w:left="480"/>
              <w:rPr>
                <w:rFonts w:eastAsia="Calibri"/>
                <w:sz w:val="22"/>
                <w:szCs w:val="22"/>
                <w:lang w:eastAsia="en-US"/>
              </w:rPr>
            </w:pPr>
          </w:p>
        </w:tc>
        <w:tc>
          <w:tcPr>
            <w:tcW w:w="2556" w:type="pct"/>
            <w:shd w:val="clear" w:color="auto" w:fill="FFFFFF"/>
            <w:hideMark/>
          </w:tcPr>
          <w:p w14:paraId="5EEE294D" w14:textId="371A6675" w:rsidR="00AC2CDF" w:rsidRPr="001A033E" w:rsidRDefault="00AC2CDF" w:rsidP="00AC2CDF">
            <w:pPr>
              <w:rPr>
                <w:rFonts w:eastAsia="Calibri"/>
                <w:sz w:val="22"/>
                <w:szCs w:val="22"/>
                <w:lang w:eastAsia="en-US"/>
              </w:rPr>
            </w:pPr>
            <w:r w:rsidRPr="001A033E">
              <w:rPr>
                <w:rFonts w:eastAsia="Calibri"/>
                <w:sz w:val="22"/>
                <w:szCs w:val="22"/>
                <w:lang w:eastAsia="en-US"/>
              </w:rPr>
              <w:t xml:space="preserve">Решение </w:t>
            </w:r>
            <w:r w:rsidRPr="001A033E">
              <w:rPr>
                <w:sz w:val="22"/>
                <w:szCs w:val="22"/>
              </w:rPr>
              <w:t xml:space="preserve">о </w:t>
            </w:r>
            <w:r w:rsidR="000A147A" w:rsidRPr="001A033E">
              <w:rPr>
                <w:sz w:val="22"/>
                <w:szCs w:val="22"/>
              </w:rPr>
              <w:t>продлении сроков представления документов</w:t>
            </w:r>
          </w:p>
        </w:tc>
      </w:tr>
      <w:tr w:rsidR="001A033E" w:rsidRPr="001A033E" w14:paraId="0D129291" w14:textId="77777777" w:rsidTr="00AC2CDF">
        <w:tc>
          <w:tcPr>
            <w:tcW w:w="1131" w:type="pct"/>
            <w:shd w:val="clear" w:color="auto" w:fill="FFFFFF"/>
            <w:hideMark/>
          </w:tcPr>
          <w:p w14:paraId="0A559330" w14:textId="3BBA29E9" w:rsidR="00AC2CDF" w:rsidRPr="001A033E" w:rsidRDefault="00AC2CDF" w:rsidP="00AC2CDF">
            <w:pPr>
              <w:ind w:left="240"/>
              <w:rPr>
                <w:rFonts w:eastAsia="Calibri"/>
                <w:sz w:val="22"/>
                <w:szCs w:val="22"/>
                <w:lang w:eastAsia="en-US"/>
              </w:rPr>
            </w:pPr>
            <w:proofErr w:type="spellStart"/>
            <w:r w:rsidRPr="001A033E">
              <w:rPr>
                <w:rFonts w:eastAsia="Calibri"/>
                <w:sz w:val="22"/>
                <w:szCs w:val="22"/>
                <w:lang w:eastAsia="en-US"/>
              </w:rPr>
              <w:t>НомРешП</w:t>
            </w:r>
            <w:r w:rsidR="000A147A" w:rsidRPr="001A033E">
              <w:rPr>
                <w:rFonts w:eastAsia="Calibri"/>
                <w:sz w:val="22"/>
                <w:szCs w:val="22"/>
                <w:lang w:eastAsia="en-US"/>
              </w:rPr>
              <w:t>С</w:t>
            </w:r>
            <w:proofErr w:type="spellEnd"/>
          </w:p>
        </w:tc>
        <w:tc>
          <w:tcPr>
            <w:tcW w:w="584" w:type="pct"/>
            <w:shd w:val="clear" w:color="auto" w:fill="FFFFFF"/>
            <w:hideMark/>
          </w:tcPr>
          <w:p w14:paraId="0FFC5BF3"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5F604601" w14:textId="77777777" w:rsidR="00AC2CDF" w:rsidRPr="001A033E" w:rsidRDefault="00AC2CDF" w:rsidP="00AC2CDF">
            <w:pPr>
              <w:pStyle w:val="a4"/>
              <w:jc w:val="center"/>
            </w:pPr>
            <w:r w:rsidRPr="001A033E">
              <w:t>T(1-20)</w:t>
            </w:r>
          </w:p>
        </w:tc>
        <w:tc>
          <w:tcPr>
            <w:tcW w:w="2556" w:type="pct"/>
            <w:shd w:val="clear" w:color="auto" w:fill="FFFFFF"/>
            <w:hideMark/>
          </w:tcPr>
          <w:p w14:paraId="0B6A6E35" w14:textId="0AD97225" w:rsidR="00AC2CDF" w:rsidRPr="001A033E" w:rsidRDefault="00AC2CDF" w:rsidP="00AC2CDF">
            <w:pPr>
              <w:rPr>
                <w:rFonts w:eastAsia="Calibri"/>
                <w:sz w:val="22"/>
                <w:szCs w:val="22"/>
                <w:lang w:eastAsia="en-US"/>
              </w:rPr>
            </w:pPr>
            <w:r w:rsidRPr="001A033E">
              <w:rPr>
                <w:rFonts w:eastAsia="Calibri"/>
                <w:sz w:val="22"/>
                <w:szCs w:val="22"/>
                <w:lang w:eastAsia="en-US"/>
              </w:rPr>
              <w:t xml:space="preserve">Номер решения </w:t>
            </w:r>
            <w:r w:rsidRPr="001A033E">
              <w:rPr>
                <w:sz w:val="22"/>
                <w:szCs w:val="22"/>
              </w:rPr>
              <w:t xml:space="preserve">о </w:t>
            </w:r>
            <w:r w:rsidR="000A147A" w:rsidRPr="001A033E">
              <w:rPr>
                <w:sz w:val="22"/>
                <w:szCs w:val="22"/>
              </w:rPr>
              <w:t>продлении сроков представления документов</w:t>
            </w:r>
          </w:p>
        </w:tc>
      </w:tr>
      <w:tr w:rsidR="001A033E" w:rsidRPr="001A033E" w14:paraId="73C8EB31" w14:textId="77777777" w:rsidTr="00AC2CDF">
        <w:tc>
          <w:tcPr>
            <w:tcW w:w="1131" w:type="pct"/>
            <w:shd w:val="clear" w:color="auto" w:fill="FFFFFF"/>
            <w:hideMark/>
          </w:tcPr>
          <w:p w14:paraId="1C8D77B4" w14:textId="7C20ECD3" w:rsidR="00AC2CDF" w:rsidRPr="001A033E" w:rsidRDefault="00AC2CDF" w:rsidP="00AC2CDF">
            <w:pPr>
              <w:ind w:left="240"/>
              <w:rPr>
                <w:rFonts w:eastAsia="Calibri"/>
                <w:sz w:val="22"/>
                <w:szCs w:val="22"/>
                <w:highlight w:val="yellow"/>
                <w:lang w:eastAsia="en-US"/>
              </w:rPr>
            </w:pPr>
            <w:proofErr w:type="spellStart"/>
            <w:r w:rsidRPr="001A033E">
              <w:rPr>
                <w:rFonts w:eastAsia="Calibri"/>
                <w:sz w:val="22"/>
                <w:szCs w:val="22"/>
                <w:lang w:eastAsia="en-US"/>
              </w:rPr>
              <w:t>ДатаРешП</w:t>
            </w:r>
            <w:r w:rsidR="000A147A" w:rsidRPr="001A033E">
              <w:rPr>
                <w:rFonts w:eastAsia="Calibri"/>
                <w:sz w:val="22"/>
                <w:szCs w:val="22"/>
                <w:lang w:eastAsia="en-US"/>
              </w:rPr>
              <w:t>С</w:t>
            </w:r>
            <w:proofErr w:type="spellEnd"/>
          </w:p>
        </w:tc>
        <w:tc>
          <w:tcPr>
            <w:tcW w:w="584" w:type="pct"/>
            <w:shd w:val="clear" w:color="auto" w:fill="FFFFFF"/>
            <w:hideMark/>
          </w:tcPr>
          <w:p w14:paraId="7A36029D" w14:textId="77777777" w:rsidR="00AC2CDF" w:rsidRPr="001A033E" w:rsidRDefault="00AC2CDF" w:rsidP="00AC2CDF">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050F3328" w14:textId="77777777" w:rsidR="00AC2CDF" w:rsidRPr="001A033E" w:rsidRDefault="00AC2CDF" w:rsidP="00AC2CDF">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56" w:type="pct"/>
            <w:shd w:val="clear" w:color="auto" w:fill="FFFFFF"/>
            <w:hideMark/>
          </w:tcPr>
          <w:p w14:paraId="332A2B39" w14:textId="0FFA1568" w:rsidR="00AC2CDF" w:rsidRPr="001A033E" w:rsidRDefault="00AC2CDF" w:rsidP="00AC2CDF">
            <w:pPr>
              <w:rPr>
                <w:rFonts w:eastAsia="Calibri"/>
                <w:sz w:val="22"/>
                <w:szCs w:val="22"/>
                <w:lang w:eastAsia="en-US"/>
              </w:rPr>
            </w:pPr>
            <w:r w:rsidRPr="001A033E">
              <w:rPr>
                <w:rFonts w:eastAsia="Calibri"/>
                <w:sz w:val="22"/>
                <w:szCs w:val="22"/>
                <w:lang w:eastAsia="en-US"/>
              </w:rPr>
              <w:t xml:space="preserve">Дата решения </w:t>
            </w:r>
            <w:r w:rsidRPr="001A033E">
              <w:rPr>
                <w:sz w:val="22"/>
                <w:szCs w:val="22"/>
              </w:rPr>
              <w:t xml:space="preserve">о </w:t>
            </w:r>
            <w:r w:rsidR="000A147A" w:rsidRPr="001A033E">
              <w:rPr>
                <w:sz w:val="22"/>
                <w:szCs w:val="22"/>
              </w:rPr>
              <w:t>продлении сроков представления документов</w:t>
            </w:r>
          </w:p>
        </w:tc>
      </w:tr>
      <w:tr w:rsidR="001A033E" w:rsidRPr="001A033E" w14:paraId="009DFF2D" w14:textId="77777777" w:rsidTr="00AC2CDF">
        <w:tc>
          <w:tcPr>
            <w:tcW w:w="1131" w:type="pct"/>
            <w:shd w:val="clear" w:color="auto" w:fill="FFFFFF"/>
          </w:tcPr>
          <w:p w14:paraId="4F1E696F" w14:textId="35CEE677" w:rsidR="00363DE7" w:rsidRPr="001A033E" w:rsidRDefault="00363DE7" w:rsidP="00363DE7">
            <w:pPr>
              <w:ind w:left="240"/>
              <w:rPr>
                <w:rFonts w:eastAsia="Calibri"/>
                <w:sz w:val="22"/>
                <w:szCs w:val="22"/>
                <w:lang w:eastAsia="en-US"/>
              </w:rPr>
            </w:pPr>
            <w:proofErr w:type="spellStart"/>
            <w:r w:rsidRPr="001A033E">
              <w:rPr>
                <w:rFonts w:eastAsia="Calibri"/>
                <w:sz w:val="22"/>
                <w:szCs w:val="22"/>
                <w:lang w:eastAsia="en-US"/>
              </w:rPr>
              <w:t>НомерЗапр</w:t>
            </w:r>
            <w:proofErr w:type="spellEnd"/>
          </w:p>
        </w:tc>
        <w:tc>
          <w:tcPr>
            <w:tcW w:w="584" w:type="pct"/>
            <w:shd w:val="clear" w:color="auto" w:fill="FFFFFF"/>
          </w:tcPr>
          <w:p w14:paraId="5CBF9A6B" w14:textId="12C00720" w:rsidR="00363DE7" w:rsidRPr="001A033E" w:rsidRDefault="00363DE7" w:rsidP="00363DE7">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3D93E592" w14:textId="6BDE0F6B" w:rsidR="00363DE7" w:rsidRPr="001A033E" w:rsidRDefault="00363DE7" w:rsidP="00363DE7">
            <w:pPr>
              <w:jc w:val="center"/>
              <w:rPr>
                <w:rFonts w:eastAsia="Calibri"/>
                <w:sz w:val="22"/>
                <w:szCs w:val="22"/>
                <w:lang w:eastAsia="en-US"/>
              </w:rPr>
            </w:pPr>
            <w:r w:rsidRPr="001A033E">
              <w:rPr>
                <w:sz w:val="22"/>
                <w:szCs w:val="22"/>
              </w:rPr>
              <w:t>T(1-20)</w:t>
            </w:r>
          </w:p>
        </w:tc>
        <w:tc>
          <w:tcPr>
            <w:tcW w:w="2556" w:type="pct"/>
            <w:shd w:val="clear" w:color="auto" w:fill="FFFFFF"/>
          </w:tcPr>
          <w:p w14:paraId="6DDADEB0" w14:textId="4E89D3BA" w:rsidR="00363DE7" w:rsidRPr="001A033E" w:rsidRDefault="00363DE7" w:rsidP="00363DE7">
            <w:pPr>
              <w:rPr>
                <w:rFonts w:eastAsia="Calibri"/>
                <w:sz w:val="22"/>
                <w:szCs w:val="22"/>
                <w:lang w:eastAsia="en-US"/>
              </w:rPr>
            </w:pPr>
            <w:r w:rsidRPr="001A033E">
              <w:rPr>
                <w:sz w:val="22"/>
                <w:szCs w:val="22"/>
              </w:rPr>
              <w:t>Номер запроса о представлении копий документов (информации), предусмотренных пунктом 2</w:t>
            </w:r>
            <w:r w:rsidRPr="001A033E">
              <w:rPr>
                <w:sz w:val="22"/>
                <w:szCs w:val="22"/>
                <w:vertAlign w:val="superscript"/>
              </w:rPr>
              <w:t>1</w:t>
            </w:r>
            <w:r w:rsidRPr="001A033E">
              <w:rPr>
                <w:sz w:val="22"/>
                <w:szCs w:val="22"/>
              </w:rPr>
              <w:t xml:space="preserve"> статьи 86 НК РФ</w:t>
            </w:r>
          </w:p>
        </w:tc>
      </w:tr>
      <w:tr w:rsidR="001A033E" w:rsidRPr="001A033E" w14:paraId="4FB5E4FB" w14:textId="77777777" w:rsidTr="00AC2CDF">
        <w:tc>
          <w:tcPr>
            <w:tcW w:w="1131" w:type="pct"/>
            <w:shd w:val="clear" w:color="auto" w:fill="FFFFFF"/>
          </w:tcPr>
          <w:p w14:paraId="598FCA83" w14:textId="75D46354" w:rsidR="00363DE7" w:rsidRPr="001A033E" w:rsidRDefault="00363DE7" w:rsidP="00363DE7">
            <w:pPr>
              <w:ind w:left="240"/>
              <w:rPr>
                <w:rFonts w:eastAsia="Calibri"/>
                <w:sz w:val="22"/>
                <w:szCs w:val="22"/>
                <w:lang w:eastAsia="en-US"/>
              </w:rPr>
            </w:pPr>
            <w:proofErr w:type="spellStart"/>
            <w:r w:rsidRPr="001A033E">
              <w:rPr>
                <w:rFonts w:eastAsia="Calibri"/>
                <w:sz w:val="22"/>
                <w:szCs w:val="22"/>
                <w:lang w:eastAsia="en-US"/>
              </w:rPr>
              <w:t>ДатаЗапр</w:t>
            </w:r>
            <w:proofErr w:type="spellEnd"/>
          </w:p>
        </w:tc>
        <w:tc>
          <w:tcPr>
            <w:tcW w:w="584" w:type="pct"/>
            <w:shd w:val="clear" w:color="auto" w:fill="FFFFFF"/>
          </w:tcPr>
          <w:p w14:paraId="7C58F75A" w14:textId="68E26E04" w:rsidR="00363DE7" w:rsidRPr="001A033E" w:rsidRDefault="00363DE7" w:rsidP="00363DE7">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C1629E2" w14:textId="51A39127" w:rsidR="00363DE7" w:rsidRPr="001A033E" w:rsidRDefault="00363DE7" w:rsidP="00363DE7">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56" w:type="pct"/>
            <w:shd w:val="clear" w:color="auto" w:fill="FFFFFF"/>
          </w:tcPr>
          <w:p w14:paraId="7951BC68" w14:textId="4EA9338D" w:rsidR="00363DE7" w:rsidRPr="001A033E" w:rsidRDefault="00363DE7" w:rsidP="00363DE7">
            <w:pPr>
              <w:rPr>
                <w:sz w:val="22"/>
                <w:szCs w:val="22"/>
              </w:rPr>
            </w:pPr>
            <w:r w:rsidRPr="001A033E">
              <w:rPr>
                <w:sz w:val="22"/>
                <w:szCs w:val="22"/>
              </w:rPr>
              <w:t>Дата запроса о представлении копий документов (информации)</w:t>
            </w:r>
          </w:p>
        </w:tc>
      </w:tr>
      <w:tr w:rsidR="001A033E" w:rsidRPr="001A033E" w14:paraId="2A943F51" w14:textId="77777777" w:rsidTr="00AC2CDF">
        <w:tc>
          <w:tcPr>
            <w:tcW w:w="1131" w:type="pct"/>
            <w:shd w:val="clear" w:color="auto" w:fill="FFFFFF"/>
          </w:tcPr>
          <w:p w14:paraId="28BF2197" w14:textId="23FFED1C" w:rsidR="00363DE7" w:rsidRPr="001A033E" w:rsidRDefault="00363DE7" w:rsidP="00363DE7">
            <w:pPr>
              <w:ind w:left="240"/>
              <w:rPr>
                <w:rFonts w:eastAsia="Calibri"/>
                <w:sz w:val="22"/>
                <w:szCs w:val="22"/>
                <w:lang w:eastAsia="en-US"/>
              </w:rPr>
            </w:pPr>
            <w:proofErr w:type="spellStart"/>
            <w:r w:rsidRPr="001A033E">
              <w:rPr>
                <w:sz w:val="22"/>
                <w:szCs w:val="22"/>
              </w:rPr>
              <w:t>НомерУвед</w:t>
            </w:r>
            <w:proofErr w:type="spellEnd"/>
          </w:p>
        </w:tc>
        <w:tc>
          <w:tcPr>
            <w:tcW w:w="584" w:type="pct"/>
            <w:shd w:val="clear" w:color="auto" w:fill="FFFFFF"/>
          </w:tcPr>
          <w:p w14:paraId="477876A5" w14:textId="3C88F2B6" w:rsidR="00363DE7" w:rsidRPr="001A033E" w:rsidRDefault="00363DE7" w:rsidP="00363DE7">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736C7B25" w14:textId="179B258C" w:rsidR="00363DE7" w:rsidRPr="001A033E" w:rsidRDefault="00363DE7" w:rsidP="00363DE7">
            <w:pPr>
              <w:jc w:val="center"/>
              <w:rPr>
                <w:rFonts w:eastAsia="Calibri"/>
                <w:sz w:val="22"/>
                <w:szCs w:val="22"/>
                <w:lang w:eastAsia="en-US"/>
              </w:rPr>
            </w:pPr>
            <w:r w:rsidRPr="001A033E">
              <w:rPr>
                <w:sz w:val="22"/>
                <w:szCs w:val="22"/>
              </w:rPr>
              <w:t>T(1-20)</w:t>
            </w:r>
          </w:p>
        </w:tc>
        <w:tc>
          <w:tcPr>
            <w:tcW w:w="2556" w:type="pct"/>
            <w:shd w:val="clear" w:color="auto" w:fill="FFFFFF"/>
          </w:tcPr>
          <w:p w14:paraId="23BD272A" w14:textId="199BF512" w:rsidR="00363DE7" w:rsidRPr="001A033E" w:rsidRDefault="00363DE7" w:rsidP="00363DE7">
            <w:pPr>
              <w:rPr>
                <w:rFonts w:eastAsia="Calibri"/>
                <w:sz w:val="22"/>
                <w:szCs w:val="22"/>
                <w:lang w:eastAsia="en-US"/>
              </w:rPr>
            </w:pPr>
            <w:r w:rsidRPr="001A033E">
              <w:rPr>
                <w:sz w:val="22"/>
                <w:szCs w:val="22"/>
              </w:rPr>
              <w:t>Номер уведомления о невозможности представления в установленные сроки документов</w:t>
            </w:r>
          </w:p>
        </w:tc>
      </w:tr>
      <w:tr w:rsidR="001A033E" w:rsidRPr="001A033E" w14:paraId="7C34C149" w14:textId="77777777" w:rsidTr="00AC2CDF">
        <w:tc>
          <w:tcPr>
            <w:tcW w:w="1131" w:type="pct"/>
            <w:shd w:val="clear" w:color="auto" w:fill="FFFFFF"/>
          </w:tcPr>
          <w:p w14:paraId="2C8C6952" w14:textId="2C380817" w:rsidR="00363DE7" w:rsidRPr="001A033E" w:rsidRDefault="00363DE7" w:rsidP="00363DE7">
            <w:pPr>
              <w:ind w:left="240"/>
              <w:rPr>
                <w:rFonts w:eastAsia="Calibri"/>
                <w:sz w:val="22"/>
                <w:szCs w:val="22"/>
                <w:lang w:eastAsia="en-US"/>
              </w:rPr>
            </w:pPr>
            <w:proofErr w:type="spellStart"/>
            <w:r w:rsidRPr="001A033E">
              <w:rPr>
                <w:sz w:val="22"/>
                <w:szCs w:val="22"/>
              </w:rPr>
              <w:t>ДатаУвед</w:t>
            </w:r>
            <w:proofErr w:type="spellEnd"/>
          </w:p>
        </w:tc>
        <w:tc>
          <w:tcPr>
            <w:tcW w:w="584" w:type="pct"/>
            <w:shd w:val="clear" w:color="auto" w:fill="FFFFFF"/>
          </w:tcPr>
          <w:p w14:paraId="21B12C02" w14:textId="6CD406BB" w:rsidR="00363DE7" w:rsidRPr="001A033E" w:rsidRDefault="00363DE7" w:rsidP="00363DE7">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24F20B91" w14:textId="4221DE15" w:rsidR="00363DE7" w:rsidRPr="001A033E" w:rsidRDefault="00363DE7" w:rsidP="00363DE7">
            <w:pPr>
              <w:jc w:val="center"/>
              <w:rPr>
                <w:rFonts w:eastAsia="Calibri"/>
                <w:sz w:val="22"/>
                <w:szCs w:val="22"/>
                <w:lang w:eastAsia="en-US"/>
              </w:rPr>
            </w:pPr>
            <w:proofErr w:type="spellStart"/>
            <w:proofErr w:type="gramStart"/>
            <w:r w:rsidRPr="001A033E">
              <w:rPr>
                <w:rFonts w:eastAsia="Calibri"/>
                <w:sz w:val="22"/>
                <w:szCs w:val="22"/>
                <w:lang w:eastAsia="en-US"/>
              </w:rPr>
              <w:t>xs:date</w:t>
            </w:r>
            <w:proofErr w:type="spellEnd"/>
            <w:proofErr w:type="gramEnd"/>
          </w:p>
        </w:tc>
        <w:tc>
          <w:tcPr>
            <w:tcW w:w="2556" w:type="pct"/>
            <w:shd w:val="clear" w:color="auto" w:fill="FFFFFF"/>
          </w:tcPr>
          <w:p w14:paraId="74B26E0C" w14:textId="0F157ED8" w:rsidR="00363DE7" w:rsidRPr="001A033E" w:rsidRDefault="00363DE7" w:rsidP="00363DE7">
            <w:pPr>
              <w:rPr>
                <w:rFonts w:eastAsia="Calibri"/>
                <w:sz w:val="22"/>
                <w:szCs w:val="22"/>
                <w:lang w:eastAsia="en-US"/>
              </w:rPr>
            </w:pPr>
            <w:r w:rsidRPr="001A033E">
              <w:rPr>
                <w:sz w:val="22"/>
                <w:szCs w:val="22"/>
              </w:rPr>
              <w:t>Дата уведомления о невозможности представления в установленные сроки документов</w:t>
            </w:r>
          </w:p>
        </w:tc>
      </w:tr>
      <w:tr w:rsidR="001A033E" w:rsidRPr="001A033E" w14:paraId="78E5BF4D" w14:textId="77777777" w:rsidTr="00AC2CDF">
        <w:tc>
          <w:tcPr>
            <w:tcW w:w="1131" w:type="pct"/>
            <w:shd w:val="clear" w:color="auto" w:fill="FFFFFF"/>
          </w:tcPr>
          <w:p w14:paraId="681BD23F" w14:textId="744AF996" w:rsidR="00363DE7" w:rsidRPr="001A033E" w:rsidRDefault="00363DE7" w:rsidP="00363DE7">
            <w:pPr>
              <w:ind w:left="240"/>
              <w:rPr>
                <w:sz w:val="22"/>
                <w:szCs w:val="22"/>
              </w:rPr>
            </w:pPr>
            <w:proofErr w:type="spellStart"/>
            <w:r w:rsidRPr="001A033E">
              <w:rPr>
                <w:sz w:val="22"/>
                <w:szCs w:val="22"/>
              </w:rPr>
              <w:t>ИмяФайлаУвед</w:t>
            </w:r>
            <w:proofErr w:type="spellEnd"/>
          </w:p>
        </w:tc>
        <w:tc>
          <w:tcPr>
            <w:tcW w:w="584" w:type="pct"/>
            <w:shd w:val="clear" w:color="auto" w:fill="FFFFFF"/>
          </w:tcPr>
          <w:p w14:paraId="0E5DA03B" w14:textId="6D807303" w:rsidR="00363DE7" w:rsidRPr="001A033E" w:rsidRDefault="00363DE7" w:rsidP="00363DE7">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9" w:type="pct"/>
            <w:shd w:val="clear" w:color="auto" w:fill="FFFFFF"/>
          </w:tcPr>
          <w:p w14:paraId="38D8B16E" w14:textId="3799BC41" w:rsidR="00363DE7" w:rsidRPr="001A033E" w:rsidRDefault="00363DE7" w:rsidP="00363DE7">
            <w:pPr>
              <w:jc w:val="center"/>
              <w:rPr>
                <w:rFonts w:eastAsia="Calibri"/>
                <w:sz w:val="22"/>
                <w:szCs w:val="22"/>
                <w:lang w:eastAsia="en-US"/>
              </w:rPr>
            </w:pPr>
            <w:r w:rsidRPr="001A033E">
              <w:rPr>
                <w:sz w:val="22"/>
                <w:szCs w:val="22"/>
              </w:rPr>
              <w:t>T(1-255)</w:t>
            </w:r>
          </w:p>
        </w:tc>
        <w:tc>
          <w:tcPr>
            <w:tcW w:w="2556" w:type="pct"/>
            <w:shd w:val="clear" w:color="auto" w:fill="FFFFFF"/>
          </w:tcPr>
          <w:p w14:paraId="6C1B9310" w14:textId="50856D88" w:rsidR="00363DE7" w:rsidRPr="001A033E" w:rsidRDefault="00363DE7" w:rsidP="00363DE7">
            <w:pPr>
              <w:rPr>
                <w:sz w:val="22"/>
                <w:szCs w:val="22"/>
              </w:rPr>
            </w:pPr>
            <w:r w:rsidRPr="001A033E">
              <w:rPr>
                <w:sz w:val="22"/>
                <w:szCs w:val="22"/>
              </w:rPr>
              <w:t>Имя файла уведомления о невозможности представления в установленные сроки документов</w:t>
            </w:r>
          </w:p>
        </w:tc>
      </w:tr>
      <w:tr w:rsidR="001A033E" w:rsidRPr="001A033E" w14:paraId="50243927" w14:textId="77777777" w:rsidTr="00AC2CDF">
        <w:tc>
          <w:tcPr>
            <w:tcW w:w="1131" w:type="pct"/>
            <w:shd w:val="clear" w:color="auto" w:fill="FFFFFF"/>
          </w:tcPr>
          <w:p w14:paraId="4D5DCF0B" w14:textId="0488C6FB" w:rsidR="00363DE7" w:rsidRPr="001A033E" w:rsidRDefault="00363DE7" w:rsidP="00363DE7">
            <w:pPr>
              <w:ind w:left="240"/>
              <w:rPr>
                <w:sz w:val="22"/>
                <w:szCs w:val="22"/>
              </w:rPr>
            </w:pPr>
            <w:proofErr w:type="spellStart"/>
            <w:r w:rsidRPr="001A033E">
              <w:rPr>
                <w:sz w:val="22"/>
                <w:szCs w:val="22"/>
              </w:rPr>
              <w:t>РешПродл</w:t>
            </w:r>
            <w:proofErr w:type="spellEnd"/>
          </w:p>
        </w:tc>
        <w:tc>
          <w:tcPr>
            <w:tcW w:w="584" w:type="pct"/>
            <w:shd w:val="clear" w:color="auto" w:fill="FFFFFF"/>
          </w:tcPr>
          <w:p w14:paraId="22DCACB1" w14:textId="51211B0A" w:rsidR="00363DE7" w:rsidRPr="001A033E" w:rsidRDefault="00363DE7" w:rsidP="00363DE7">
            <w:pPr>
              <w:jc w:val="center"/>
              <w:rPr>
                <w:rFonts w:eastAsia="Calibri"/>
                <w:sz w:val="22"/>
                <w:szCs w:val="22"/>
                <w:lang w:eastAsia="en-US"/>
              </w:rPr>
            </w:pPr>
            <w:r w:rsidRPr="001A033E">
              <w:rPr>
                <w:rFonts w:eastAsia="Calibri"/>
                <w:sz w:val="22"/>
                <w:szCs w:val="22"/>
                <w:lang w:eastAsia="en-US"/>
              </w:rPr>
              <w:t>А[1]</w:t>
            </w:r>
          </w:p>
        </w:tc>
        <w:tc>
          <w:tcPr>
            <w:tcW w:w="729" w:type="pct"/>
            <w:shd w:val="clear" w:color="auto" w:fill="FFFFFF"/>
          </w:tcPr>
          <w:p w14:paraId="06D9D806" w14:textId="38114447" w:rsidR="00363DE7" w:rsidRPr="001A033E" w:rsidRDefault="00363DE7" w:rsidP="00363DE7">
            <w:pPr>
              <w:jc w:val="center"/>
              <w:rPr>
                <w:sz w:val="22"/>
                <w:szCs w:val="22"/>
              </w:rPr>
            </w:pPr>
            <w:r w:rsidRPr="001A033E">
              <w:rPr>
                <w:sz w:val="22"/>
                <w:szCs w:val="22"/>
              </w:rPr>
              <w:t>T(=</w:t>
            </w:r>
            <w:r w:rsidR="00E334EB">
              <w:rPr>
                <w:sz w:val="22"/>
                <w:szCs w:val="22"/>
              </w:rPr>
              <w:t>8</w:t>
            </w:r>
            <w:r w:rsidRPr="001A033E">
              <w:rPr>
                <w:sz w:val="22"/>
                <w:szCs w:val="22"/>
              </w:rPr>
              <w:t>)</w:t>
            </w:r>
          </w:p>
        </w:tc>
        <w:tc>
          <w:tcPr>
            <w:tcW w:w="2556" w:type="pct"/>
            <w:shd w:val="clear" w:color="auto" w:fill="FFFFFF"/>
          </w:tcPr>
          <w:p w14:paraId="4D50CB09" w14:textId="6838DB76" w:rsidR="00363DE7" w:rsidRPr="001A033E" w:rsidRDefault="00363DE7" w:rsidP="00363DE7">
            <w:pPr>
              <w:rPr>
                <w:rFonts w:eastAsia="Calibri"/>
                <w:sz w:val="22"/>
                <w:szCs w:val="22"/>
                <w:lang w:eastAsia="en-US"/>
              </w:rPr>
            </w:pPr>
            <w:r w:rsidRPr="001A033E">
              <w:rPr>
                <w:rFonts w:eastAsia="Calibri"/>
                <w:sz w:val="22"/>
                <w:szCs w:val="22"/>
                <w:lang w:eastAsia="en-US"/>
              </w:rPr>
              <w:t>Решение. Принимает значения: "ПРОДЛИТЬ" или</w:t>
            </w:r>
          </w:p>
          <w:p w14:paraId="6E4109DC" w14:textId="2455372C" w:rsidR="00363DE7" w:rsidRPr="001A033E" w:rsidRDefault="00363DE7" w:rsidP="00363DE7">
            <w:pPr>
              <w:rPr>
                <w:sz w:val="22"/>
                <w:szCs w:val="22"/>
              </w:rPr>
            </w:pPr>
            <w:r w:rsidRPr="001A033E">
              <w:rPr>
                <w:rFonts w:eastAsia="Calibri"/>
                <w:sz w:val="22"/>
                <w:szCs w:val="22"/>
                <w:lang w:eastAsia="en-US"/>
              </w:rPr>
              <w:t>"ОТКАЗАТЬ"</w:t>
            </w:r>
          </w:p>
        </w:tc>
      </w:tr>
      <w:tr w:rsidR="001A033E" w:rsidRPr="001A033E" w14:paraId="36AB8D36" w14:textId="77777777" w:rsidTr="00AC2CDF">
        <w:tc>
          <w:tcPr>
            <w:tcW w:w="1131" w:type="pct"/>
            <w:shd w:val="clear" w:color="auto" w:fill="FFFFFF"/>
          </w:tcPr>
          <w:p w14:paraId="26A40D81" w14:textId="638BB4D2" w:rsidR="00A57A7E" w:rsidRPr="001A033E" w:rsidRDefault="00A57A7E" w:rsidP="00A57A7E">
            <w:pPr>
              <w:ind w:left="240"/>
              <w:rPr>
                <w:sz w:val="22"/>
                <w:szCs w:val="22"/>
              </w:rPr>
            </w:pPr>
            <w:proofErr w:type="spellStart"/>
            <w:r w:rsidRPr="001A033E">
              <w:rPr>
                <w:sz w:val="22"/>
                <w:szCs w:val="22"/>
              </w:rPr>
              <w:t>СрокПродл</w:t>
            </w:r>
            <w:proofErr w:type="spellEnd"/>
          </w:p>
        </w:tc>
        <w:tc>
          <w:tcPr>
            <w:tcW w:w="584" w:type="pct"/>
            <w:shd w:val="clear" w:color="auto" w:fill="FFFFFF"/>
          </w:tcPr>
          <w:p w14:paraId="7EA6C276" w14:textId="2592C141" w:rsidR="00A57A7E" w:rsidRPr="001A033E" w:rsidRDefault="00A57A7E" w:rsidP="00A57A7E">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729" w:type="pct"/>
            <w:shd w:val="clear" w:color="auto" w:fill="FFFFFF"/>
          </w:tcPr>
          <w:p w14:paraId="5E7F1656" w14:textId="47D92EAC" w:rsidR="00A57A7E" w:rsidRPr="001A033E" w:rsidRDefault="00A57A7E" w:rsidP="00A57A7E">
            <w:pPr>
              <w:jc w:val="center"/>
              <w:rPr>
                <w:sz w:val="22"/>
                <w:szCs w:val="22"/>
              </w:rPr>
            </w:pPr>
            <w:proofErr w:type="spellStart"/>
            <w:proofErr w:type="gramStart"/>
            <w:r w:rsidRPr="001A033E">
              <w:rPr>
                <w:rFonts w:eastAsia="Calibri"/>
                <w:sz w:val="22"/>
                <w:szCs w:val="22"/>
                <w:lang w:eastAsia="en-US"/>
              </w:rPr>
              <w:t>xs:date</w:t>
            </w:r>
            <w:proofErr w:type="spellEnd"/>
            <w:proofErr w:type="gramEnd"/>
          </w:p>
        </w:tc>
        <w:tc>
          <w:tcPr>
            <w:tcW w:w="2556" w:type="pct"/>
            <w:shd w:val="clear" w:color="auto" w:fill="FFFFFF"/>
          </w:tcPr>
          <w:p w14:paraId="4C88C99E" w14:textId="7110DC53" w:rsidR="00A57A7E" w:rsidRPr="001A033E" w:rsidRDefault="00A57A7E" w:rsidP="00A57A7E">
            <w:pPr>
              <w:rPr>
                <w:sz w:val="22"/>
                <w:szCs w:val="22"/>
              </w:rPr>
            </w:pPr>
            <w:r w:rsidRPr="001A033E">
              <w:rPr>
                <w:sz w:val="22"/>
                <w:szCs w:val="22"/>
              </w:rPr>
              <w:t>Срок представления документов (информации) продлить до указанного срока включительно</w:t>
            </w:r>
          </w:p>
        </w:tc>
      </w:tr>
      <w:tr w:rsidR="00F04C5F" w:rsidRPr="001A033E" w14:paraId="78D802B3" w14:textId="77777777" w:rsidTr="00E86B1A">
        <w:tc>
          <w:tcPr>
            <w:tcW w:w="1131" w:type="pct"/>
            <w:shd w:val="clear" w:color="auto" w:fill="FFFFFF"/>
          </w:tcPr>
          <w:p w14:paraId="256D2E05" w14:textId="77777777" w:rsidR="00F04C5F" w:rsidRPr="001A033E" w:rsidRDefault="00F04C5F" w:rsidP="00E86B1A">
            <w:pPr>
              <w:ind w:left="244"/>
              <w:rPr>
                <w:rFonts w:eastAsia="Calibri"/>
                <w:b/>
                <w:bCs/>
                <w:sz w:val="22"/>
                <w:szCs w:val="22"/>
                <w:lang w:eastAsia="en-US"/>
              </w:rPr>
            </w:pPr>
            <w:proofErr w:type="spellStart"/>
            <w:r w:rsidRPr="001A033E">
              <w:rPr>
                <w:rFonts w:eastAsia="Calibri"/>
                <w:b/>
                <w:bCs/>
                <w:sz w:val="22"/>
                <w:szCs w:val="22"/>
                <w:lang w:eastAsia="en-US"/>
              </w:rPr>
              <w:t>СвНО</w:t>
            </w:r>
            <w:proofErr w:type="spellEnd"/>
          </w:p>
        </w:tc>
        <w:tc>
          <w:tcPr>
            <w:tcW w:w="584" w:type="pct"/>
            <w:shd w:val="clear" w:color="auto" w:fill="FFFFFF"/>
          </w:tcPr>
          <w:p w14:paraId="688B43D1" w14:textId="77777777" w:rsidR="00F04C5F" w:rsidRPr="001A033E" w:rsidRDefault="00F04C5F" w:rsidP="00E86B1A">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41B58623" w14:textId="77777777" w:rsidR="00F04C5F" w:rsidRPr="001A033E" w:rsidRDefault="00F04C5F" w:rsidP="00E86B1A">
            <w:pPr>
              <w:jc w:val="center"/>
              <w:rPr>
                <w:rFonts w:eastAsia="Calibri"/>
                <w:sz w:val="22"/>
                <w:szCs w:val="22"/>
                <w:lang w:eastAsia="en-US"/>
              </w:rPr>
            </w:pPr>
            <w:proofErr w:type="spellStart"/>
            <w:r w:rsidRPr="001A033E">
              <w:rPr>
                <w:rFonts w:eastAsia="Calibri"/>
                <w:sz w:val="22"/>
                <w:szCs w:val="22"/>
                <w:lang w:eastAsia="en-US"/>
              </w:rPr>
              <w:t>СвНОТип</w:t>
            </w:r>
            <w:proofErr w:type="spellEnd"/>
          </w:p>
        </w:tc>
        <w:tc>
          <w:tcPr>
            <w:tcW w:w="2556" w:type="pct"/>
            <w:shd w:val="clear" w:color="auto" w:fill="FFFFFF"/>
          </w:tcPr>
          <w:p w14:paraId="6BE7C50E" w14:textId="77777777" w:rsidR="00F04C5F" w:rsidRPr="001A033E" w:rsidRDefault="00F04C5F" w:rsidP="00E86B1A">
            <w:pPr>
              <w:rPr>
                <w:sz w:val="22"/>
                <w:szCs w:val="22"/>
                <w:lang w:eastAsia="en-US"/>
              </w:rPr>
            </w:pPr>
            <w:r w:rsidRPr="001A033E">
              <w:rPr>
                <w:rFonts w:eastAsia="Calibri"/>
                <w:sz w:val="22"/>
                <w:szCs w:val="22"/>
                <w:lang w:eastAsia="en-US"/>
              </w:rPr>
              <w:t>Сведения о налоговом органе</w:t>
            </w:r>
          </w:p>
          <w:p w14:paraId="357F89D8" w14:textId="77777777" w:rsidR="00F04C5F" w:rsidRPr="001A033E" w:rsidRDefault="00F04C5F" w:rsidP="00E86B1A">
            <w:pPr>
              <w:rPr>
                <w:rFonts w:eastAsia="Calibri"/>
                <w:sz w:val="22"/>
                <w:szCs w:val="22"/>
                <w:lang w:eastAsia="en-US"/>
              </w:rPr>
            </w:pPr>
          </w:p>
        </w:tc>
      </w:tr>
      <w:tr w:rsidR="001A033E" w:rsidRPr="001A033E" w14:paraId="34FEB913" w14:textId="77777777" w:rsidTr="00E334EB">
        <w:tc>
          <w:tcPr>
            <w:tcW w:w="1131" w:type="pct"/>
            <w:shd w:val="clear" w:color="auto" w:fill="FFFFFF"/>
          </w:tcPr>
          <w:p w14:paraId="58343A23" w14:textId="77777777" w:rsidR="00A57A7E" w:rsidRPr="001A033E" w:rsidRDefault="00A57A7E" w:rsidP="00A57A7E">
            <w:pPr>
              <w:ind w:left="244"/>
              <w:rPr>
                <w:rFonts w:eastAsia="Calibri"/>
                <w:b/>
                <w:bCs/>
                <w:sz w:val="22"/>
                <w:szCs w:val="22"/>
                <w:lang w:eastAsia="en-US"/>
              </w:rPr>
            </w:pPr>
            <w:proofErr w:type="spellStart"/>
            <w:r w:rsidRPr="001A033E">
              <w:rPr>
                <w:rFonts w:eastAsia="Calibri"/>
                <w:b/>
                <w:bCs/>
                <w:sz w:val="22"/>
                <w:szCs w:val="22"/>
                <w:lang w:eastAsia="en-US"/>
              </w:rPr>
              <w:t>СвПл</w:t>
            </w:r>
            <w:proofErr w:type="spellEnd"/>
          </w:p>
        </w:tc>
        <w:tc>
          <w:tcPr>
            <w:tcW w:w="584" w:type="pct"/>
            <w:shd w:val="clear" w:color="auto" w:fill="FFFFFF"/>
          </w:tcPr>
          <w:p w14:paraId="66A727DB" w14:textId="77777777" w:rsidR="00A57A7E" w:rsidRPr="001A033E" w:rsidRDefault="00A57A7E" w:rsidP="00A57A7E">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35B0DFEA" w14:textId="77777777" w:rsidR="00A57A7E" w:rsidRPr="001A033E" w:rsidRDefault="00A57A7E" w:rsidP="00A57A7E">
            <w:pPr>
              <w:jc w:val="center"/>
              <w:rPr>
                <w:rFonts w:eastAsia="Calibri"/>
                <w:sz w:val="22"/>
                <w:szCs w:val="22"/>
                <w:lang w:eastAsia="en-US"/>
              </w:rPr>
            </w:pPr>
          </w:p>
        </w:tc>
        <w:tc>
          <w:tcPr>
            <w:tcW w:w="2556" w:type="pct"/>
            <w:shd w:val="clear" w:color="auto" w:fill="FFFFFF"/>
          </w:tcPr>
          <w:p w14:paraId="5D8AE84D" w14:textId="77777777" w:rsidR="00A57A7E" w:rsidRPr="001A033E" w:rsidRDefault="00A57A7E" w:rsidP="00A57A7E">
            <w:pPr>
              <w:rPr>
                <w:rFonts w:eastAsia="Calibri"/>
                <w:sz w:val="22"/>
                <w:szCs w:val="22"/>
                <w:lang w:eastAsia="en-US"/>
              </w:rPr>
            </w:pPr>
            <w:r w:rsidRPr="001A033E">
              <w:rPr>
                <w:rFonts w:eastAsia="Calibri"/>
                <w:sz w:val="22"/>
                <w:szCs w:val="22"/>
                <w:lang w:eastAsia="en-US"/>
              </w:rPr>
              <w:t>Сведения о плательщике</w:t>
            </w:r>
          </w:p>
        </w:tc>
      </w:tr>
      <w:tr w:rsidR="001A033E" w:rsidRPr="001A033E" w14:paraId="5942BEF3" w14:textId="77777777" w:rsidTr="00E334EB">
        <w:tc>
          <w:tcPr>
            <w:tcW w:w="1131" w:type="pct"/>
            <w:shd w:val="clear" w:color="auto" w:fill="FFFFFF"/>
          </w:tcPr>
          <w:p w14:paraId="2B0EE558" w14:textId="484ACE6B" w:rsidR="00A57A7E" w:rsidRPr="001A033E" w:rsidRDefault="00A57A7E" w:rsidP="00A57A7E">
            <w:pPr>
              <w:ind w:left="527"/>
              <w:rPr>
                <w:rFonts w:eastAsia="Calibri"/>
                <w:sz w:val="22"/>
                <w:szCs w:val="22"/>
                <w:lang w:eastAsia="en-US"/>
              </w:rPr>
            </w:pPr>
            <w:proofErr w:type="spellStart"/>
            <w:r w:rsidRPr="001A033E">
              <w:rPr>
                <w:rFonts w:eastAsia="Calibri"/>
                <w:sz w:val="22"/>
                <w:szCs w:val="22"/>
                <w:lang w:eastAsia="en-US"/>
              </w:rPr>
              <w:t>ПлЮЛ</w:t>
            </w:r>
            <w:proofErr w:type="spellEnd"/>
            <w:r w:rsidRPr="001A033E">
              <w:rPr>
                <w:rFonts w:eastAsia="Calibri"/>
                <w:sz w:val="22"/>
                <w:szCs w:val="22"/>
                <w:lang w:eastAsia="en-US"/>
              </w:rPr>
              <w:t xml:space="preserve"> |</w:t>
            </w:r>
          </w:p>
          <w:p w14:paraId="78DDC871" w14:textId="77777777" w:rsidR="00A57A7E" w:rsidRPr="001A033E" w:rsidRDefault="00A57A7E" w:rsidP="00A57A7E">
            <w:pPr>
              <w:ind w:left="527"/>
              <w:rPr>
                <w:rFonts w:eastAsia="Calibri"/>
                <w:sz w:val="22"/>
                <w:szCs w:val="22"/>
                <w:lang w:eastAsia="en-US"/>
              </w:rPr>
            </w:pPr>
          </w:p>
          <w:p w14:paraId="28CB2E1D" w14:textId="3A823527" w:rsidR="00A57A7E" w:rsidRPr="001A033E" w:rsidRDefault="00A57A7E" w:rsidP="00A57A7E">
            <w:pPr>
              <w:ind w:left="527"/>
              <w:rPr>
                <w:rFonts w:eastAsia="Calibri"/>
                <w:sz w:val="22"/>
                <w:szCs w:val="22"/>
                <w:lang w:val="en-US" w:eastAsia="en-US"/>
              </w:rPr>
            </w:pPr>
            <w:proofErr w:type="spellStart"/>
            <w:r w:rsidRPr="001A033E">
              <w:rPr>
                <w:rFonts w:eastAsia="Calibri"/>
                <w:sz w:val="22"/>
                <w:szCs w:val="22"/>
                <w:lang w:eastAsia="en-US"/>
              </w:rPr>
              <w:t>ПлИП</w:t>
            </w:r>
            <w:proofErr w:type="spellEnd"/>
            <w:r w:rsidR="00880E9F" w:rsidRPr="001A033E">
              <w:rPr>
                <w:rFonts w:eastAsia="Calibri"/>
                <w:sz w:val="22"/>
                <w:szCs w:val="22"/>
                <w:lang w:eastAsia="en-US"/>
              </w:rPr>
              <w:t xml:space="preserve"> </w:t>
            </w:r>
            <w:r w:rsidRPr="001A033E">
              <w:rPr>
                <w:rFonts w:eastAsia="Calibri"/>
                <w:sz w:val="22"/>
                <w:szCs w:val="22"/>
                <w:lang w:val="en-US" w:eastAsia="en-US"/>
              </w:rPr>
              <w:t>|</w:t>
            </w:r>
          </w:p>
          <w:p w14:paraId="40D5CED0" w14:textId="77777777" w:rsidR="00A57A7E" w:rsidRPr="001A033E" w:rsidRDefault="00A57A7E" w:rsidP="00A57A7E">
            <w:pPr>
              <w:ind w:left="527"/>
              <w:rPr>
                <w:rFonts w:eastAsia="Calibri"/>
                <w:sz w:val="22"/>
                <w:szCs w:val="22"/>
                <w:lang w:val="en-US" w:eastAsia="en-US"/>
              </w:rPr>
            </w:pPr>
          </w:p>
          <w:p w14:paraId="758139D5" w14:textId="54BCF898" w:rsidR="00A57A7E" w:rsidRPr="001A033E" w:rsidRDefault="00A57A7E" w:rsidP="00A57A7E">
            <w:pPr>
              <w:ind w:left="527"/>
              <w:rPr>
                <w:rFonts w:eastAsia="Calibri"/>
                <w:sz w:val="22"/>
                <w:szCs w:val="22"/>
                <w:lang w:val="en-US" w:eastAsia="en-US"/>
              </w:rPr>
            </w:pPr>
            <w:proofErr w:type="spellStart"/>
            <w:r w:rsidRPr="001A033E">
              <w:rPr>
                <w:rFonts w:eastAsia="Calibri"/>
                <w:sz w:val="22"/>
                <w:szCs w:val="22"/>
                <w:lang w:eastAsia="en-US"/>
              </w:rPr>
              <w:t>ПлФЛ</w:t>
            </w:r>
            <w:proofErr w:type="spellEnd"/>
            <w:r w:rsidR="00880E9F" w:rsidRPr="001A033E">
              <w:rPr>
                <w:rFonts w:eastAsia="Calibri"/>
                <w:sz w:val="22"/>
                <w:szCs w:val="22"/>
                <w:lang w:eastAsia="en-US"/>
              </w:rPr>
              <w:t xml:space="preserve"> </w:t>
            </w:r>
          </w:p>
        </w:tc>
        <w:tc>
          <w:tcPr>
            <w:tcW w:w="584" w:type="pct"/>
            <w:shd w:val="clear" w:color="auto" w:fill="FFFFFF"/>
          </w:tcPr>
          <w:p w14:paraId="79948A8D" w14:textId="77777777" w:rsidR="00A57A7E" w:rsidRPr="001A033E" w:rsidRDefault="00A57A7E" w:rsidP="00A57A7E">
            <w:pPr>
              <w:jc w:val="center"/>
              <w:rPr>
                <w:rFonts w:eastAsia="Calibri"/>
                <w:sz w:val="22"/>
                <w:szCs w:val="22"/>
                <w:lang w:eastAsia="en-US"/>
              </w:rPr>
            </w:pPr>
          </w:p>
        </w:tc>
        <w:tc>
          <w:tcPr>
            <w:tcW w:w="729" w:type="pct"/>
            <w:shd w:val="clear" w:color="auto" w:fill="FFFFFF"/>
          </w:tcPr>
          <w:p w14:paraId="52942BE6" w14:textId="656BD1CF" w:rsidR="00A57A7E" w:rsidRPr="001A033E" w:rsidRDefault="00A57A7E" w:rsidP="00A57A7E">
            <w:pPr>
              <w:jc w:val="center"/>
              <w:rPr>
                <w:rFonts w:eastAsia="Calibri"/>
                <w:sz w:val="22"/>
                <w:szCs w:val="22"/>
                <w:lang w:val="en-US" w:eastAsia="en-US"/>
              </w:rPr>
            </w:pPr>
            <w:proofErr w:type="spellStart"/>
            <w:r w:rsidRPr="001A033E">
              <w:rPr>
                <w:rFonts w:eastAsia="Calibri"/>
                <w:sz w:val="22"/>
                <w:szCs w:val="22"/>
                <w:lang w:eastAsia="en-US"/>
              </w:rPr>
              <w:t>ПлЮЛТип</w:t>
            </w:r>
            <w:proofErr w:type="spellEnd"/>
            <w:r w:rsidRPr="001A033E">
              <w:rPr>
                <w:rFonts w:eastAsia="Calibri"/>
                <w:sz w:val="22"/>
                <w:szCs w:val="22"/>
                <w:lang w:eastAsia="en-US"/>
              </w:rPr>
              <w:t xml:space="preserve"> </w:t>
            </w:r>
            <w:r w:rsidRPr="001A033E">
              <w:rPr>
                <w:rFonts w:eastAsia="Calibri"/>
                <w:sz w:val="22"/>
                <w:szCs w:val="22"/>
                <w:lang w:val="en-US" w:eastAsia="en-US"/>
              </w:rPr>
              <w:t>|</w:t>
            </w:r>
          </w:p>
          <w:p w14:paraId="745CE0A4" w14:textId="77777777" w:rsidR="00A57A7E" w:rsidRPr="001A033E" w:rsidRDefault="00A57A7E" w:rsidP="00A57A7E">
            <w:pPr>
              <w:jc w:val="center"/>
              <w:rPr>
                <w:rFonts w:eastAsia="Calibri"/>
                <w:sz w:val="22"/>
                <w:szCs w:val="22"/>
                <w:lang w:eastAsia="en-US"/>
              </w:rPr>
            </w:pPr>
          </w:p>
          <w:p w14:paraId="571B69DE" w14:textId="2A22E9BE" w:rsidR="00A57A7E" w:rsidRPr="001A033E" w:rsidRDefault="00A57A7E" w:rsidP="00A57A7E">
            <w:pPr>
              <w:jc w:val="center"/>
              <w:rPr>
                <w:rFonts w:eastAsia="Calibri"/>
                <w:sz w:val="22"/>
                <w:szCs w:val="22"/>
                <w:lang w:val="en-US" w:eastAsia="en-US"/>
              </w:rPr>
            </w:pPr>
            <w:proofErr w:type="spellStart"/>
            <w:r w:rsidRPr="001A033E">
              <w:rPr>
                <w:rFonts w:eastAsia="Calibri"/>
                <w:sz w:val="22"/>
                <w:szCs w:val="22"/>
                <w:lang w:eastAsia="en-US"/>
              </w:rPr>
              <w:t>ПлИПТип</w:t>
            </w:r>
            <w:proofErr w:type="spellEnd"/>
            <w:r w:rsidRPr="001A033E">
              <w:rPr>
                <w:rFonts w:eastAsia="Calibri"/>
                <w:sz w:val="22"/>
                <w:szCs w:val="22"/>
                <w:lang w:val="en-US" w:eastAsia="en-US"/>
              </w:rPr>
              <w:t xml:space="preserve"> |</w:t>
            </w:r>
          </w:p>
          <w:p w14:paraId="186DE2BC" w14:textId="77777777" w:rsidR="00A57A7E" w:rsidRPr="001A033E" w:rsidRDefault="00A57A7E" w:rsidP="00A57A7E">
            <w:pPr>
              <w:jc w:val="center"/>
              <w:rPr>
                <w:rFonts w:eastAsia="Calibri"/>
                <w:sz w:val="22"/>
                <w:szCs w:val="22"/>
                <w:lang w:val="en-US" w:eastAsia="en-US"/>
              </w:rPr>
            </w:pPr>
          </w:p>
          <w:p w14:paraId="1964E6F5" w14:textId="2EFA6B73" w:rsidR="00A57A7E" w:rsidRPr="001A033E" w:rsidRDefault="00A57A7E" w:rsidP="00A57A7E">
            <w:pPr>
              <w:jc w:val="center"/>
              <w:rPr>
                <w:rFonts w:eastAsia="Calibri"/>
                <w:sz w:val="22"/>
                <w:szCs w:val="22"/>
                <w:lang w:val="en-US" w:eastAsia="en-US"/>
              </w:rPr>
            </w:pPr>
            <w:proofErr w:type="spellStart"/>
            <w:r w:rsidRPr="001A033E">
              <w:rPr>
                <w:rFonts w:eastAsia="Calibri"/>
                <w:sz w:val="22"/>
                <w:szCs w:val="22"/>
                <w:lang w:val="en-US" w:eastAsia="en-US"/>
              </w:rPr>
              <w:t>ПлФЛТип</w:t>
            </w:r>
            <w:proofErr w:type="spellEnd"/>
          </w:p>
        </w:tc>
        <w:tc>
          <w:tcPr>
            <w:tcW w:w="2556" w:type="pct"/>
            <w:shd w:val="clear" w:color="auto" w:fill="FFFFFF"/>
          </w:tcPr>
          <w:p w14:paraId="4EFCF4A8" w14:textId="6726418E" w:rsidR="00A57A7E" w:rsidRPr="001A033E" w:rsidRDefault="00A57A7E" w:rsidP="00A57A7E">
            <w:pPr>
              <w:autoSpaceDE w:val="0"/>
              <w:autoSpaceDN w:val="0"/>
              <w:adjustRightInd w:val="0"/>
              <w:ind w:firstLine="35"/>
              <w:jc w:val="both"/>
              <w:rPr>
                <w:rFonts w:eastAsia="Calibri"/>
                <w:sz w:val="22"/>
                <w:szCs w:val="22"/>
                <w:lang w:eastAsia="en-US"/>
              </w:rPr>
            </w:pPr>
            <w:r w:rsidRPr="001A033E">
              <w:rPr>
                <w:rFonts w:eastAsia="Calibri"/>
                <w:sz w:val="22"/>
                <w:szCs w:val="22"/>
                <w:lang w:eastAsia="en-US"/>
              </w:rPr>
              <w:t xml:space="preserve">Плательщик – </w:t>
            </w:r>
            <w:r w:rsidRPr="001A033E">
              <w:rPr>
                <w:sz w:val="22"/>
                <w:szCs w:val="22"/>
              </w:rPr>
              <w:t xml:space="preserve">(плательщик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w:t>
            </w:r>
            <w:r w:rsidRPr="001A033E">
              <w:rPr>
                <w:sz w:val="22"/>
                <w:szCs w:val="22"/>
              </w:rPr>
              <w:lastRenderedPageBreak/>
              <w:t>представлять налоговые декларации в соответствии с частью второй Налогового кодекса Российской Федерации; плательщик - физическое лицо, не являющееся индивидуальным предпринимателем</w:t>
            </w:r>
          </w:p>
        </w:tc>
      </w:tr>
      <w:tr w:rsidR="001A033E" w:rsidRPr="001A033E" w14:paraId="70605556" w14:textId="77777777" w:rsidTr="00AC2CDF">
        <w:tc>
          <w:tcPr>
            <w:tcW w:w="1131" w:type="pct"/>
            <w:shd w:val="clear" w:color="auto" w:fill="FFFFFF"/>
            <w:hideMark/>
          </w:tcPr>
          <w:p w14:paraId="5F31BBEC" w14:textId="77777777" w:rsidR="00A57A7E" w:rsidRPr="001A033E" w:rsidRDefault="00A57A7E" w:rsidP="00A57A7E">
            <w:pPr>
              <w:ind w:left="240"/>
              <w:rPr>
                <w:rFonts w:eastAsia="Calibri"/>
                <w:sz w:val="22"/>
                <w:szCs w:val="22"/>
                <w:lang w:eastAsia="en-US"/>
              </w:rPr>
            </w:pPr>
            <w:r w:rsidRPr="001A033E">
              <w:rPr>
                <w:rFonts w:eastAsia="Calibri"/>
                <w:b/>
                <w:bCs/>
                <w:sz w:val="22"/>
                <w:szCs w:val="22"/>
                <w:lang w:eastAsia="en-US"/>
              </w:rPr>
              <w:lastRenderedPageBreak/>
              <w:t>Руководитель</w:t>
            </w:r>
          </w:p>
        </w:tc>
        <w:tc>
          <w:tcPr>
            <w:tcW w:w="584" w:type="pct"/>
            <w:shd w:val="clear" w:color="auto" w:fill="FFFFFF"/>
            <w:hideMark/>
          </w:tcPr>
          <w:p w14:paraId="120338A2" w14:textId="77777777" w:rsidR="00A57A7E" w:rsidRPr="001A033E" w:rsidRDefault="00A57A7E" w:rsidP="00A57A7E">
            <w:pPr>
              <w:jc w:val="center"/>
              <w:rPr>
                <w:rFonts w:eastAsia="Calibri"/>
                <w:sz w:val="22"/>
                <w:szCs w:val="22"/>
                <w:lang w:eastAsia="en-US"/>
              </w:rPr>
            </w:pPr>
            <w:r w:rsidRPr="001A033E">
              <w:rPr>
                <w:rFonts w:eastAsia="Calibri"/>
                <w:sz w:val="22"/>
                <w:szCs w:val="22"/>
                <w:lang w:eastAsia="en-US"/>
              </w:rPr>
              <w:t xml:space="preserve">Э[1] </w:t>
            </w:r>
          </w:p>
        </w:tc>
        <w:tc>
          <w:tcPr>
            <w:tcW w:w="729" w:type="pct"/>
            <w:shd w:val="clear" w:color="auto" w:fill="FFFFFF"/>
          </w:tcPr>
          <w:p w14:paraId="20A067E9" w14:textId="77777777" w:rsidR="00A57A7E" w:rsidRPr="001A033E" w:rsidRDefault="00A57A7E" w:rsidP="00A57A7E">
            <w:pPr>
              <w:jc w:val="center"/>
              <w:rPr>
                <w:rFonts w:eastAsia="Calibri"/>
                <w:sz w:val="22"/>
                <w:szCs w:val="22"/>
                <w:lang w:eastAsia="en-US"/>
              </w:rPr>
            </w:pPr>
            <w:proofErr w:type="spellStart"/>
            <w:r w:rsidRPr="001A033E">
              <w:rPr>
                <w:rFonts w:eastAsia="Calibri"/>
                <w:sz w:val="22"/>
                <w:szCs w:val="22"/>
                <w:lang w:eastAsia="en-US"/>
              </w:rPr>
              <w:t>РукНОТип</w:t>
            </w:r>
            <w:proofErr w:type="spellEnd"/>
          </w:p>
        </w:tc>
        <w:tc>
          <w:tcPr>
            <w:tcW w:w="2556" w:type="pct"/>
            <w:shd w:val="clear" w:color="auto" w:fill="FFFFFF"/>
            <w:hideMark/>
          </w:tcPr>
          <w:p w14:paraId="44BF0CF1" w14:textId="77777777" w:rsidR="00A57A7E" w:rsidRPr="001A033E" w:rsidRDefault="00A57A7E" w:rsidP="00A57A7E">
            <w:pPr>
              <w:rPr>
                <w:rFonts w:eastAsia="Calibri"/>
                <w:sz w:val="22"/>
                <w:szCs w:val="22"/>
                <w:lang w:eastAsia="en-US"/>
              </w:rPr>
            </w:pPr>
            <w:r w:rsidRPr="001A033E">
              <w:rPr>
                <w:rFonts w:eastAsia="Calibri"/>
                <w:sz w:val="22"/>
                <w:szCs w:val="22"/>
                <w:lang w:eastAsia="en-US"/>
              </w:rPr>
              <w:t>Руководитель (заместитель руководителя) налогового органа</w:t>
            </w:r>
          </w:p>
        </w:tc>
      </w:tr>
    </w:tbl>
    <w:p w14:paraId="0A6121D4" w14:textId="77777777" w:rsidR="00AC2CDF" w:rsidRPr="001A033E" w:rsidRDefault="00AC2CDF" w:rsidP="00AC2CDF">
      <w:pPr>
        <w:ind w:firstLine="567"/>
        <w:jc w:val="both"/>
      </w:pPr>
    </w:p>
    <w:p w14:paraId="12F07B5F" w14:textId="77777777" w:rsidR="00AC2CDF" w:rsidRPr="001A033E" w:rsidRDefault="00AC2CDF" w:rsidP="007133BF">
      <w:pPr>
        <w:ind w:firstLine="567"/>
        <w:jc w:val="both"/>
        <w:rPr>
          <w:bCs/>
          <w:sz w:val="22"/>
          <w:szCs w:val="22"/>
        </w:rPr>
      </w:pPr>
    </w:p>
    <w:p w14:paraId="074AB724" w14:textId="4E836300" w:rsidR="00DD3AB4" w:rsidRPr="001A033E" w:rsidRDefault="00DD3AB4" w:rsidP="00AC2CDF">
      <w:pPr>
        <w:pStyle w:val="2"/>
      </w:pPr>
      <w:bookmarkStart w:id="33" w:name="_Toc127793544"/>
      <w:bookmarkStart w:id="34" w:name="_Toc199347656"/>
      <w:r w:rsidRPr="001A033E">
        <w:t xml:space="preserve">Описание </w:t>
      </w:r>
      <w:r w:rsidR="009F69C3" w:rsidRPr="001A033E">
        <w:t xml:space="preserve">простых </w:t>
      </w:r>
      <w:r w:rsidRPr="001A033E">
        <w:t>типов данных</w:t>
      </w:r>
      <w:bookmarkEnd w:id="33"/>
      <w:bookmarkEnd w:id="34"/>
    </w:p>
    <w:tbl>
      <w:tblPr>
        <w:tblW w:w="95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83"/>
        <w:gridCol w:w="3819"/>
        <w:gridCol w:w="1327"/>
        <w:gridCol w:w="2766"/>
      </w:tblGrid>
      <w:tr w:rsidR="001A033E" w:rsidRPr="001A033E" w14:paraId="354E2531" w14:textId="77777777" w:rsidTr="00F63EF1">
        <w:trPr>
          <w:tblHeader/>
        </w:trPr>
        <w:tc>
          <w:tcPr>
            <w:tcW w:w="168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8609F3E" w14:textId="77777777" w:rsidR="00186D96" w:rsidRPr="001A033E" w:rsidRDefault="00186D96" w:rsidP="00B83B79">
            <w:pPr>
              <w:keepNext/>
              <w:keepLines/>
              <w:spacing w:before="120" w:after="120"/>
              <w:jc w:val="center"/>
              <w:rPr>
                <w:rFonts w:eastAsia="Calibri"/>
                <w:b/>
                <w:bCs/>
                <w:sz w:val="22"/>
                <w:szCs w:val="22"/>
                <w:lang w:val="en-US" w:eastAsia="en-US"/>
              </w:rPr>
            </w:pPr>
            <w:r w:rsidRPr="001A033E">
              <w:rPr>
                <w:b/>
                <w:bCs/>
                <w:sz w:val="22"/>
                <w:szCs w:val="22"/>
                <w:lang w:eastAsia="en-US"/>
              </w:rPr>
              <w:t>Обозначение</w:t>
            </w:r>
          </w:p>
        </w:tc>
        <w:tc>
          <w:tcPr>
            <w:tcW w:w="381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C9EC16" w14:textId="77777777" w:rsidR="00186D96" w:rsidRPr="001A033E" w:rsidRDefault="00186D96" w:rsidP="00B83B79">
            <w:pPr>
              <w:keepNext/>
              <w:keepLines/>
              <w:spacing w:before="120" w:after="120"/>
              <w:jc w:val="center"/>
              <w:rPr>
                <w:rFonts w:eastAsia="Calibri"/>
                <w:b/>
                <w:bCs/>
                <w:sz w:val="22"/>
                <w:szCs w:val="22"/>
                <w:lang w:val="en-US" w:eastAsia="en-US"/>
              </w:rPr>
            </w:pPr>
            <w:r w:rsidRPr="001A033E">
              <w:rPr>
                <w:b/>
                <w:bCs/>
                <w:sz w:val="22"/>
                <w:szCs w:val="22"/>
                <w:lang w:eastAsia="en-US"/>
              </w:rPr>
              <w:t>Описание</w:t>
            </w:r>
          </w:p>
        </w:tc>
        <w:tc>
          <w:tcPr>
            <w:tcW w:w="132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72C450" w14:textId="77777777" w:rsidR="00186D96" w:rsidRPr="001A033E" w:rsidRDefault="00186D96" w:rsidP="00AF1EE2">
            <w:pPr>
              <w:keepNext/>
              <w:keepLines/>
              <w:spacing w:before="120" w:after="120"/>
              <w:jc w:val="center"/>
              <w:rPr>
                <w:rFonts w:eastAsia="Calibri"/>
                <w:b/>
                <w:bCs/>
                <w:sz w:val="22"/>
                <w:szCs w:val="22"/>
                <w:lang w:val="en-US" w:eastAsia="en-US"/>
              </w:rPr>
            </w:pPr>
            <w:r w:rsidRPr="001A033E">
              <w:rPr>
                <w:b/>
                <w:bCs/>
                <w:sz w:val="22"/>
                <w:szCs w:val="22"/>
                <w:lang w:eastAsia="en-US"/>
              </w:rPr>
              <w:t>Базовый</w:t>
            </w:r>
            <w:r w:rsidRPr="001A033E">
              <w:rPr>
                <w:rFonts w:eastAsia="Calibri"/>
                <w:b/>
                <w:bCs/>
                <w:sz w:val="22"/>
                <w:szCs w:val="22"/>
                <w:lang w:val="en-US" w:eastAsia="en-US"/>
              </w:rPr>
              <w:t xml:space="preserve"> </w:t>
            </w:r>
            <w:r w:rsidRPr="001A033E">
              <w:rPr>
                <w:rFonts w:eastAsia="Calibri"/>
                <w:b/>
                <w:bCs/>
                <w:sz w:val="22"/>
                <w:szCs w:val="22"/>
                <w:lang w:eastAsia="en-US"/>
              </w:rPr>
              <w:t>тип</w:t>
            </w:r>
          </w:p>
        </w:tc>
        <w:tc>
          <w:tcPr>
            <w:tcW w:w="276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E1ED01" w14:textId="77777777" w:rsidR="00186D96" w:rsidRPr="001A033E" w:rsidRDefault="00186D96" w:rsidP="00AF1EE2">
            <w:pPr>
              <w:keepNext/>
              <w:keepLines/>
              <w:spacing w:before="120" w:after="120"/>
              <w:jc w:val="center"/>
              <w:rPr>
                <w:rFonts w:eastAsia="Calibri"/>
                <w:b/>
                <w:bCs/>
                <w:sz w:val="22"/>
                <w:szCs w:val="22"/>
                <w:lang w:val="en-US" w:eastAsia="en-US"/>
              </w:rPr>
            </w:pPr>
            <w:r w:rsidRPr="001A033E">
              <w:rPr>
                <w:b/>
                <w:bCs/>
                <w:sz w:val="22"/>
                <w:szCs w:val="22"/>
                <w:lang w:eastAsia="en-US"/>
              </w:rPr>
              <w:t>Ограничения</w:t>
            </w:r>
          </w:p>
        </w:tc>
      </w:tr>
      <w:tr w:rsidR="001A033E" w:rsidRPr="001A033E" w14:paraId="49E9D709" w14:textId="77777777" w:rsidTr="00F63EF1">
        <w:tc>
          <w:tcPr>
            <w:tcW w:w="1683" w:type="dxa"/>
            <w:tcBorders>
              <w:top w:val="single" w:sz="4" w:space="0" w:color="auto"/>
              <w:left w:val="single" w:sz="4" w:space="0" w:color="auto"/>
              <w:bottom w:val="single" w:sz="4" w:space="0" w:color="auto"/>
              <w:right w:val="single" w:sz="4" w:space="0" w:color="auto"/>
            </w:tcBorders>
            <w:shd w:val="clear" w:color="auto" w:fill="FFFFFF"/>
          </w:tcPr>
          <w:p w14:paraId="11F59CE0" w14:textId="77777777" w:rsidR="00186D96" w:rsidRPr="001A033E" w:rsidRDefault="00186D96" w:rsidP="00E32161">
            <w:pPr>
              <w:shd w:val="clear" w:color="auto" w:fill="FFFFFF"/>
              <w:spacing w:before="20"/>
              <w:jc w:val="both"/>
              <w:rPr>
                <w:rFonts w:eastAsia="Calibri"/>
                <w:sz w:val="22"/>
                <w:szCs w:val="22"/>
                <w:highlight w:val="yellow"/>
                <w:lang w:val="en-US" w:eastAsia="en-US"/>
              </w:rPr>
            </w:pPr>
            <w:proofErr w:type="spellStart"/>
            <w:r w:rsidRPr="001A033E">
              <w:rPr>
                <w:rFonts w:eastAsia="Calibri"/>
                <w:sz w:val="22"/>
                <w:szCs w:val="22"/>
                <w:lang w:eastAsia="en-US"/>
              </w:rPr>
              <w:t>ИФНСТип</w:t>
            </w:r>
            <w:proofErr w:type="spellEnd"/>
          </w:p>
        </w:tc>
        <w:tc>
          <w:tcPr>
            <w:tcW w:w="3819" w:type="dxa"/>
            <w:tcBorders>
              <w:top w:val="single" w:sz="4" w:space="0" w:color="auto"/>
              <w:left w:val="single" w:sz="4" w:space="0" w:color="auto"/>
              <w:bottom w:val="single" w:sz="4" w:space="0" w:color="auto"/>
              <w:right w:val="single" w:sz="4" w:space="0" w:color="auto"/>
            </w:tcBorders>
            <w:shd w:val="clear" w:color="auto" w:fill="FFFFFF"/>
          </w:tcPr>
          <w:p w14:paraId="168FE936" w14:textId="518C6022" w:rsidR="00186D96" w:rsidRPr="001A033E" w:rsidRDefault="00186D96" w:rsidP="00E32161">
            <w:pPr>
              <w:shd w:val="clear" w:color="auto" w:fill="FFFFFF"/>
              <w:spacing w:before="20"/>
              <w:jc w:val="both"/>
              <w:rPr>
                <w:rFonts w:eastAsia="Calibri"/>
                <w:sz w:val="22"/>
                <w:szCs w:val="22"/>
                <w:highlight w:val="yellow"/>
                <w:lang w:eastAsia="en-US"/>
              </w:rPr>
            </w:pPr>
            <w:r w:rsidRPr="001A033E">
              <w:rPr>
                <w:sz w:val="22"/>
                <w:szCs w:val="22"/>
              </w:rPr>
              <w:t>Код ИФНС</w:t>
            </w:r>
            <w:r w:rsidR="009813D9" w:rsidRPr="001A033E">
              <w:rPr>
                <w:sz w:val="22"/>
                <w:szCs w:val="22"/>
              </w:rPr>
              <w:t xml:space="preserve"> или УФНС</w:t>
            </w:r>
            <w:r w:rsidRPr="001A033E">
              <w:rPr>
                <w:sz w:val="22"/>
                <w:szCs w:val="22"/>
              </w:rPr>
              <w:t xml:space="preserve"> России по справочнику СОУН</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29F27A0F" w14:textId="77777777" w:rsidR="00186D96" w:rsidRPr="001A033E" w:rsidRDefault="00186D96" w:rsidP="00E32161">
            <w:pPr>
              <w:shd w:val="clear" w:color="auto" w:fill="FFFFFF"/>
              <w:spacing w:before="20"/>
              <w:jc w:val="both"/>
              <w:rPr>
                <w:rFonts w:eastAsia="Calibri"/>
                <w:sz w:val="22"/>
                <w:szCs w:val="22"/>
                <w:lang w:val="en-US" w:eastAsia="en-US"/>
              </w:rPr>
            </w:pPr>
            <w:proofErr w:type="spellStart"/>
            <w:r w:rsidRPr="001A033E">
              <w:rPr>
                <w:rFonts w:eastAsia="Calibri"/>
                <w:sz w:val="22"/>
                <w:szCs w:val="22"/>
                <w:lang w:val="en-US" w:eastAsia="en-US"/>
              </w:rPr>
              <w:t>xs:string</w:t>
            </w:r>
            <w:proofErr w:type="spellEnd"/>
          </w:p>
        </w:tc>
        <w:tc>
          <w:tcPr>
            <w:tcW w:w="2766" w:type="dxa"/>
            <w:tcBorders>
              <w:top w:val="single" w:sz="4" w:space="0" w:color="auto"/>
              <w:left w:val="single" w:sz="4" w:space="0" w:color="auto"/>
              <w:bottom w:val="single" w:sz="4" w:space="0" w:color="auto"/>
              <w:right w:val="single" w:sz="4" w:space="0" w:color="auto"/>
            </w:tcBorders>
            <w:shd w:val="clear" w:color="auto" w:fill="FFFFFF"/>
          </w:tcPr>
          <w:p w14:paraId="266D4B2D" w14:textId="48E95155" w:rsidR="00186D96" w:rsidRPr="001A033E" w:rsidRDefault="00533C4F" w:rsidP="00E32161">
            <w:pPr>
              <w:shd w:val="clear" w:color="auto" w:fill="FFFFFF"/>
              <w:spacing w:before="20"/>
              <w:jc w:val="both"/>
              <w:rPr>
                <w:rFonts w:eastAsia="Calibri"/>
                <w:sz w:val="22"/>
                <w:szCs w:val="22"/>
                <w:lang w:val="en-US" w:eastAsia="en-US"/>
              </w:rPr>
            </w:pPr>
            <w:r w:rsidRPr="001A033E">
              <w:rPr>
                <w:rFonts w:eastAsia="Calibri"/>
                <w:sz w:val="22"/>
                <w:szCs w:val="22"/>
                <w:lang w:val="en-US" w:eastAsia="en-US"/>
              </w:rPr>
              <w:t>&lt;</w:t>
            </w:r>
            <w:proofErr w:type="spellStart"/>
            <w:r w:rsidRPr="001A033E">
              <w:rPr>
                <w:rFonts w:eastAsia="Calibri"/>
                <w:sz w:val="22"/>
                <w:szCs w:val="22"/>
                <w:lang w:val="en-US" w:eastAsia="en-US"/>
              </w:rPr>
              <w:t>xs:pattern</w:t>
            </w:r>
            <w:proofErr w:type="spellEnd"/>
            <w:r w:rsidRPr="001A033E">
              <w:rPr>
                <w:rFonts w:eastAsia="Calibri"/>
                <w:sz w:val="22"/>
                <w:szCs w:val="22"/>
                <w:lang w:val="en-US" w:eastAsia="en-US"/>
              </w:rPr>
              <w:t xml:space="preserve"> value="([0-9]{1}[1-9]{1}|[1-9]{1}[0-9]{1}){1}([0-9]{2})"/&gt;</w:t>
            </w:r>
          </w:p>
        </w:tc>
      </w:tr>
      <w:tr w:rsidR="001A033E" w:rsidRPr="001A033E" w14:paraId="78468B9F" w14:textId="77777777" w:rsidTr="00DC48C4">
        <w:tc>
          <w:tcPr>
            <w:tcW w:w="1683" w:type="dxa"/>
            <w:shd w:val="clear" w:color="auto" w:fill="FFFFFF"/>
          </w:tcPr>
          <w:p w14:paraId="2AEB5E5F" w14:textId="77777777" w:rsidR="00186D96" w:rsidRPr="001A033E" w:rsidRDefault="00186D96" w:rsidP="00E32161">
            <w:pPr>
              <w:shd w:val="clear" w:color="auto" w:fill="FFFFFF"/>
              <w:spacing w:before="20"/>
              <w:jc w:val="both"/>
              <w:rPr>
                <w:rFonts w:eastAsia="Calibri"/>
                <w:sz w:val="22"/>
                <w:szCs w:val="22"/>
                <w:lang w:eastAsia="en-US"/>
              </w:rPr>
            </w:pPr>
            <w:proofErr w:type="spellStart"/>
            <w:r w:rsidRPr="001A033E">
              <w:rPr>
                <w:rFonts w:eastAsia="Calibri"/>
                <w:sz w:val="22"/>
                <w:szCs w:val="22"/>
                <w:lang w:eastAsia="en-US"/>
              </w:rPr>
              <w:t>БИКтип</w:t>
            </w:r>
            <w:proofErr w:type="spellEnd"/>
          </w:p>
          <w:p w14:paraId="22901DC8" w14:textId="77777777" w:rsidR="00912278" w:rsidRPr="001A033E" w:rsidRDefault="00912278" w:rsidP="00E32161">
            <w:pPr>
              <w:shd w:val="clear" w:color="auto" w:fill="FFFFFF"/>
              <w:spacing w:before="20"/>
              <w:jc w:val="both"/>
              <w:rPr>
                <w:rFonts w:eastAsia="Calibri"/>
                <w:sz w:val="22"/>
                <w:szCs w:val="22"/>
                <w:lang w:eastAsia="en-US"/>
              </w:rPr>
            </w:pPr>
          </w:p>
        </w:tc>
        <w:tc>
          <w:tcPr>
            <w:tcW w:w="3819" w:type="dxa"/>
            <w:shd w:val="clear" w:color="auto" w:fill="FFFFFF"/>
          </w:tcPr>
          <w:p w14:paraId="0DD34F23" w14:textId="447EC698" w:rsidR="00186D96" w:rsidRPr="001A033E" w:rsidRDefault="00186D96" w:rsidP="00E32161">
            <w:pPr>
              <w:shd w:val="clear" w:color="auto" w:fill="FFFFFF"/>
              <w:spacing w:before="20"/>
              <w:rPr>
                <w:rFonts w:eastAsia="Calibri"/>
                <w:sz w:val="22"/>
                <w:szCs w:val="22"/>
                <w:lang w:eastAsia="en-US"/>
              </w:rPr>
            </w:pPr>
            <w:r w:rsidRPr="001A033E">
              <w:rPr>
                <w:rFonts w:eastAsia="Calibri"/>
                <w:sz w:val="22"/>
                <w:szCs w:val="22"/>
                <w:lang w:eastAsia="en-US"/>
              </w:rPr>
              <w:t>Банковский идентификационный код</w:t>
            </w:r>
          </w:p>
        </w:tc>
        <w:tc>
          <w:tcPr>
            <w:tcW w:w="1327" w:type="dxa"/>
            <w:shd w:val="clear" w:color="auto" w:fill="FFFFFF"/>
          </w:tcPr>
          <w:p w14:paraId="7E8F9E25" w14:textId="77777777" w:rsidR="00186D96" w:rsidRPr="001A033E" w:rsidRDefault="00A7170B" w:rsidP="00E32161">
            <w:pPr>
              <w:shd w:val="clear" w:color="auto" w:fill="FFFFFF"/>
              <w:spacing w:before="20"/>
              <w:jc w:val="both"/>
              <w:rPr>
                <w:rFonts w:eastAsia="Calibri"/>
                <w:sz w:val="22"/>
                <w:szCs w:val="22"/>
                <w:lang w:eastAsia="en-US"/>
              </w:rPr>
            </w:pPr>
            <w:proofErr w:type="spellStart"/>
            <w:proofErr w:type="gramStart"/>
            <w:r w:rsidRPr="001A033E">
              <w:rPr>
                <w:rFonts w:eastAsia="Calibri"/>
                <w:sz w:val="22"/>
                <w:szCs w:val="22"/>
                <w:lang w:eastAsia="en-US"/>
              </w:rPr>
              <w:t>xs</w:t>
            </w:r>
            <w:r w:rsidR="00186D96" w:rsidRPr="001A033E">
              <w:rPr>
                <w:rFonts w:eastAsia="Calibri"/>
                <w:sz w:val="22"/>
                <w:szCs w:val="22"/>
                <w:lang w:eastAsia="en-US"/>
              </w:rPr>
              <w:t>:string</w:t>
            </w:r>
            <w:proofErr w:type="spellEnd"/>
            <w:proofErr w:type="gramEnd"/>
          </w:p>
        </w:tc>
        <w:tc>
          <w:tcPr>
            <w:tcW w:w="2766" w:type="dxa"/>
            <w:shd w:val="clear" w:color="auto" w:fill="FFFFFF"/>
          </w:tcPr>
          <w:p w14:paraId="66B2E6A1" w14:textId="77777777" w:rsidR="0006028D" w:rsidRPr="001A033E" w:rsidRDefault="0006028D" w:rsidP="00E32161">
            <w:pPr>
              <w:shd w:val="clear" w:color="auto" w:fill="FFFFFF"/>
              <w:spacing w:before="20"/>
              <w:jc w:val="both"/>
              <w:rPr>
                <w:rFonts w:eastAsia="Calibri"/>
                <w:sz w:val="22"/>
                <w:szCs w:val="22"/>
                <w:lang w:eastAsia="en-US"/>
              </w:rPr>
            </w:pPr>
            <w:r w:rsidRPr="001A033E">
              <w:rPr>
                <w:rFonts w:eastAsia="Calibri"/>
                <w:sz w:val="22"/>
                <w:szCs w:val="22"/>
                <w:lang w:eastAsia="en-US"/>
              </w:rPr>
              <w:t>&lt;</w:t>
            </w:r>
            <w:proofErr w:type="spellStart"/>
            <w:proofErr w:type="gramStart"/>
            <w:r w:rsidRPr="001A033E">
              <w:rPr>
                <w:rFonts w:eastAsia="Calibri"/>
                <w:sz w:val="22"/>
                <w:szCs w:val="22"/>
                <w:lang w:eastAsia="en-US"/>
              </w:rPr>
              <w:t>xs:pattern</w:t>
            </w:r>
            <w:proofErr w:type="spellEnd"/>
            <w:proofErr w:type="gramEnd"/>
            <w:r w:rsidRPr="001A033E">
              <w:rPr>
                <w:rFonts w:eastAsia="Calibri"/>
                <w:sz w:val="22"/>
                <w:szCs w:val="22"/>
                <w:lang w:eastAsia="en-US"/>
              </w:rPr>
              <w:t xml:space="preserve"> </w:t>
            </w:r>
            <w:proofErr w:type="spellStart"/>
            <w:r w:rsidRPr="001A033E">
              <w:rPr>
                <w:rFonts w:eastAsia="Calibri"/>
                <w:sz w:val="22"/>
                <w:szCs w:val="22"/>
                <w:lang w:eastAsia="en-US"/>
              </w:rPr>
              <w:t>value</w:t>
            </w:r>
            <w:proofErr w:type="spellEnd"/>
            <w:r w:rsidRPr="001A033E">
              <w:rPr>
                <w:rFonts w:eastAsia="Calibri"/>
                <w:sz w:val="22"/>
                <w:szCs w:val="22"/>
                <w:lang w:eastAsia="en-US"/>
              </w:rPr>
              <w:t>="\d{9}"/&gt;</w:t>
            </w:r>
          </w:p>
        </w:tc>
      </w:tr>
      <w:tr w:rsidR="001A033E" w:rsidRPr="001A033E" w14:paraId="4CC54089" w14:textId="77777777" w:rsidTr="00DC48C4">
        <w:tc>
          <w:tcPr>
            <w:tcW w:w="1683" w:type="dxa"/>
            <w:shd w:val="clear" w:color="auto" w:fill="FFFFFF"/>
          </w:tcPr>
          <w:p w14:paraId="45674A7F" w14:textId="77777777" w:rsidR="00186D96" w:rsidRPr="001A033E" w:rsidRDefault="00186D96" w:rsidP="00E32161">
            <w:pPr>
              <w:shd w:val="clear" w:color="auto" w:fill="FFFFFF"/>
              <w:spacing w:before="20"/>
              <w:jc w:val="both"/>
              <w:rPr>
                <w:rFonts w:eastAsia="Calibri"/>
                <w:sz w:val="22"/>
                <w:szCs w:val="22"/>
                <w:lang w:eastAsia="en-US"/>
              </w:rPr>
            </w:pPr>
            <w:proofErr w:type="spellStart"/>
            <w:r w:rsidRPr="001A033E">
              <w:rPr>
                <w:rFonts w:eastAsia="Calibri"/>
                <w:sz w:val="22"/>
                <w:szCs w:val="22"/>
                <w:lang w:eastAsia="en-US"/>
              </w:rPr>
              <w:t>ИННЮЛтип</w:t>
            </w:r>
            <w:proofErr w:type="spellEnd"/>
          </w:p>
        </w:tc>
        <w:tc>
          <w:tcPr>
            <w:tcW w:w="3819" w:type="dxa"/>
            <w:shd w:val="clear" w:color="auto" w:fill="FFFFFF"/>
          </w:tcPr>
          <w:p w14:paraId="26A1CE2B" w14:textId="77777777" w:rsidR="00623690" w:rsidRPr="001A033E" w:rsidRDefault="00186D96" w:rsidP="00E32161">
            <w:pPr>
              <w:shd w:val="clear" w:color="auto" w:fill="FFFFFF"/>
              <w:spacing w:before="20"/>
              <w:jc w:val="both"/>
              <w:rPr>
                <w:rFonts w:eastAsia="Calibri"/>
                <w:sz w:val="22"/>
                <w:szCs w:val="22"/>
                <w:lang w:eastAsia="en-US"/>
              </w:rPr>
            </w:pPr>
            <w:r w:rsidRPr="001A033E">
              <w:rPr>
                <w:rFonts w:eastAsia="Calibri"/>
                <w:sz w:val="22"/>
                <w:szCs w:val="22"/>
                <w:lang w:eastAsia="en-US"/>
              </w:rPr>
              <w:t>Идентификационный номер налогоплательщика - ЮЛ</w:t>
            </w:r>
            <w:r w:rsidR="00623690" w:rsidRPr="001A033E">
              <w:rPr>
                <w:rFonts w:eastAsia="Calibri"/>
                <w:sz w:val="22"/>
                <w:szCs w:val="22"/>
                <w:lang w:eastAsia="en-US"/>
              </w:rPr>
              <w:t xml:space="preserve"> |</w:t>
            </w:r>
          </w:p>
          <w:p w14:paraId="286F0DE8" w14:textId="77777777" w:rsidR="00623690" w:rsidRPr="001A033E" w:rsidRDefault="00623690" w:rsidP="00E32161">
            <w:pPr>
              <w:shd w:val="clear" w:color="auto" w:fill="FFFFFF"/>
              <w:spacing w:before="20"/>
              <w:jc w:val="both"/>
              <w:rPr>
                <w:rFonts w:eastAsia="Calibri"/>
                <w:sz w:val="22"/>
                <w:szCs w:val="22"/>
                <w:lang w:eastAsia="en-US"/>
              </w:rPr>
            </w:pPr>
          </w:p>
          <w:p w14:paraId="47753F4B" w14:textId="77777777" w:rsidR="00186D96" w:rsidRPr="001A033E" w:rsidRDefault="00623690" w:rsidP="00E32161">
            <w:pPr>
              <w:shd w:val="clear" w:color="auto" w:fill="FFFFFF"/>
              <w:spacing w:before="20"/>
              <w:jc w:val="both"/>
              <w:rPr>
                <w:rFonts w:eastAsia="Calibri"/>
                <w:sz w:val="22"/>
                <w:szCs w:val="22"/>
                <w:highlight w:val="yellow"/>
                <w:lang w:eastAsia="en-US"/>
              </w:rPr>
            </w:pPr>
            <w:r w:rsidRPr="001A033E">
              <w:rPr>
                <w:rFonts w:eastAsia="Calibri"/>
                <w:sz w:val="22"/>
                <w:szCs w:val="22"/>
                <w:lang w:eastAsia="en-US"/>
              </w:rPr>
              <w:t>Код иностранной организации</w:t>
            </w:r>
          </w:p>
        </w:tc>
        <w:tc>
          <w:tcPr>
            <w:tcW w:w="1327" w:type="dxa"/>
            <w:shd w:val="clear" w:color="auto" w:fill="FFFFFF"/>
          </w:tcPr>
          <w:p w14:paraId="7809FB0E" w14:textId="77777777" w:rsidR="00186D96" w:rsidRPr="001A033E" w:rsidRDefault="00186D96" w:rsidP="00E32161">
            <w:pPr>
              <w:shd w:val="clear" w:color="auto" w:fill="FFFFFF"/>
              <w:spacing w:before="20"/>
              <w:jc w:val="both"/>
              <w:rPr>
                <w:rFonts w:eastAsia="Calibri"/>
                <w:sz w:val="22"/>
                <w:szCs w:val="22"/>
                <w:lang w:eastAsia="en-US"/>
              </w:rPr>
            </w:pPr>
            <w:proofErr w:type="spellStart"/>
            <w:proofErr w:type="gramStart"/>
            <w:r w:rsidRPr="001A033E">
              <w:rPr>
                <w:rFonts w:eastAsia="Calibri"/>
                <w:sz w:val="22"/>
                <w:szCs w:val="22"/>
                <w:lang w:eastAsia="en-US"/>
              </w:rPr>
              <w:t>xs:string</w:t>
            </w:r>
            <w:proofErr w:type="spellEnd"/>
            <w:proofErr w:type="gramEnd"/>
          </w:p>
        </w:tc>
        <w:tc>
          <w:tcPr>
            <w:tcW w:w="2766" w:type="dxa"/>
            <w:shd w:val="clear" w:color="auto" w:fill="FFFFFF"/>
            <w:hideMark/>
          </w:tcPr>
          <w:p w14:paraId="31F14DFC" w14:textId="77777777" w:rsidR="00947766" w:rsidRPr="001A033E" w:rsidRDefault="0006028D" w:rsidP="00E32161">
            <w:pPr>
              <w:shd w:val="clear" w:color="auto" w:fill="FFFFFF"/>
              <w:spacing w:before="20"/>
              <w:jc w:val="both"/>
              <w:rPr>
                <w:rFonts w:eastAsia="Calibri"/>
                <w:sz w:val="22"/>
                <w:szCs w:val="22"/>
                <w:lang w:eastAsia="en-US"/>
              </w:rPr>
            </w:pPr>
            <w:r w:rsidRPr="001A033E">
              <w:rPr>
                <w:rFonts w:eastAsia="Calibri"/>
                <w:sz w:val="22"/>
                <w:szCs w:val="22"/>
                <w:lang w:eastAsia="en-US"/>
              </w:rPr>
              <w:t>&lt;</w:t>
            </w:r>
            <w:proofErr w:type="spellStart"/>
            <w:proofErr w:type="gramStart"/>
            <w:r w:rsidRPr="001A033E">
              <w:rPr>
                <w:rFonts w:eastAsia="Calibri"/>
                <w:sz w:val="22"/>
                <w:szCs w:val="22"/>
                <w:lang w:eastAsia="en-US"/>
              </w:rPr>
              <w:t>xs:pattern</w:t>
            </w:r>
            <w:proofErr w:type="spellEnd"/>
            <w:proofErr w:type="gramEnd"/>
            <w:r w:rsidRPr="001A033E">
              <w:rPr>
                <w:rFonts w:eastAsia="Calibri"/>
                <w:sz w:val="22"/>
                <w:szCs w:val="22"/>
                <w:lang w:eastAsia="en-US"/>
              </w:rPr>
              <w:t xml:space="preserve"> </w:t>
            </w:r>
            <w:proofErr w:type="spellStart"/>
            <w:r w:rsidRPr="001A033E">
              <w:rPr>
                <w:rFonts w:eastAsia="Calibri"/>
                <w:sz w:val="22"/>
                <w:szCs w:val="22"/>
                <w:lang w:eastAsia="en-US"/>
              </w:rPr>
              <w:t>value</w:t>
            </w:r>
            <w:proofErr w:type="spellEnd"/>
            <w:r w:rsidRPr="001A033E">
              <w:rPr>
                <w:rFonts w:eastAsia="Calibri"/>
                <w:sz w:val="22"/>
                <w:szCs w:val="22"/>
                <w:lang w:eastAsia="en-US"/>
              </w:rPr>
              <w:t>="([0-9]{1}[1-9]{1}|[1-9]{1}[0-9]{1})[0-9]{8}"/&gt;</w:t>
            </w:r>
          </w:p>
          <w:p w14:paraId="114986CE" w14:textId="77777777" w:rsidR="00623690" w:rsidRPr="001A033E" w:rsidRDefault="0006028D" w:rsidP="00E32161">
            <w:pPr>
              <w:shd w:val="clear" w:color="auto" w:fill="FFFFFF"/>
              <w:spacing w:before="20"/>
              <w:jc w:val="both"/>
              <w:rPr>
                <w:rFonts w:eastAsia="Calibri"/>
                <w:sz w:val="22"/>
                <w:szCs w:val="22"/>
                <w:lang w:eastAsia="en-US"/>
              </w:rPr>
            </w:pPr>
            <w:r w:rsidRPr="001A033E">
              <w:rPr>
                <w:rFonts w:eastAsia="Calibri"/>
                <w:sz w:val="22"/>
                <w:szCs w:val="22"/>
                <w:lang w:eastAsia="en-US"/>
              </w:rPr>
              <w:t>&lt;</w:t>
            </w:r>
            <w:proofErr w:type="spellStart"/>
            <w:proofErr w:type="gramStart"/>
            <w:r w:rsidRPr="001A033E">
              <w:rPr>
                <w:rFonts w:eastAsia="Calibri"/>
                <w:sz w:val="22"/>
                <w:szCs w:val="22"/>
                <w:lang w:val="en-US" w:eastAsia="en-US"/>
              </w:rPr>
              <w:t>xs</w:t>
            </w:r>
            <w:proofErr w:type="spellEnd"/>
            <w:r w:rsidRPr="001A033E">
              <w:rPr>
                <w:rFonts w:eastAsia="Calibri"/>
                <w:sz w:val="22"/>
                <w:szCs w:val="22"/>
                <w:lang w:eastAsia="en-US"/>
              </w:rPr>
              <w:t>:</w:t>
            </w:r>
            <w:r w:rsidRPr="001A033E">
              <w:rPr>
                <w:rFonts w:eastAsia="Calibri"/>
                <w:sz w:val="22"/>
                <w:szCs w:val="22"/>
                <w:lang w:val="en-US" w:eastAsia="en-US"/>
              </w:rPr>
              <w:t>pattern</w:t>
            </w:r>
            <w:proofErr w:type="gramEnd"/>
            <w:r w:rsidRPr="001A033E">
              <w:rPr>
                <w:rFonts w:eastAsia="Calibri"/>
                <w:sz w:val="22"/>
                <w:szCs w:val="22"/>
                <w:lang w:eastAsia="en-US"/>
              </w:rPr>
              <w:t xml:space="preserve"> </w:t>
            </w:r>
            <w:r w:rsidRPr="001A033E">
              <w:rPr>
                <w:rFonts w:eastAsia="Calibri"/>
                <w:sz w:val="22"/>
                <w:szCs w:val="22"/>
                <w:lang w:val="en-US" w:eastAsia="en-US"/>
              </w:rPr>
              <w:t>value</w:t>
            </w:r>
            <w:r w:rsidRPr="001A033E">
              <w:rPr>
                <w:rFonts w:eastAsia="Calibri"/>
                <w:sz w:val="22"/>
                <w:szCs w:val="22"/>
                <w:lang w:eastAsia="en-US"/>
              </w:rPr>
              <w:t>="\</w:t>
            </w:r>
            <w:r w:rsidRPr="001A033E">
              <w:rPr>
                <w:rFonts w:eastAsia="Calibri"/>
                <w:sz w:val="22"/>
                <w:szCs w:val="22"/>
                <w:lang w:val="en-US" w:eastAsia="en-US"/>
              </w:rPr>
              <w:t>d</w:t>
            </w:r>
            <w:r w:rsidRPr="001A033E">
              <w:rPr>
                <w:rFonts w:eastAsia="Calibri"/>
                <w:sz w:val="22"/>
                <w:szCs w:val="22"/>
                <w:lang w:eastAsia="en-US"/>
              </w:rPr>
              <w:t>{5}"/&gt;</w:t>
            </w:r>
          </w:p>
        </w:tc>
      </w:tr>
      <w:tr w:rsidR="001A033E" w:rsidRPr="001A033E" w14:paraId="2AC607CA" w14:textId="77777777" w:rsidTr="00DC48C4">
        <w:tc>
          <w:tcPr>
            <w:tcW w:w="1683" w:type="dxa"/>
            <w:shd w:val="clear" w:color="auto" w:fill="FFFFFF"/>
          </w:tcPr>
          <w:p w14:paraId="4649AE59" w14:textId="77777777" w:rsidR="00186D96" w:rsidRPr="001A033E" w:rsidRDefault="00186D96" w:rsidP="00E32161">
            <w:pPr>
              <w:shd w:val="clear" w:color="auto" w:fill="FFFFFF"/>
              <w:spacing w:before="20"/>
              <w:jc w:val="both"/>
              <w:rPr>
                <w:rFonts w:eastAsia="Calibri"/>
                <w:sz w:val="22"/>
                <w:szCs w:val="22"/>
                <w:lang w:eastAsia="en-US"/>
              </w:rPr>
            </w:pPr>
            <w:proofErr w:type="spellStart"/>
            <w:r w:rsidRPr="001A033E">
              <w:rPr>
                <w:rFonts w:eastAsia="Calibri"/>
                <w:sz w:val="22"/>
                <w:szCs w:val="22"/>
                <w:lang w:eastAsia="en-US"/>
              </w:rPr>
              <w:t>КППТип</w:t>
            </w:r>
            <w:proofErr w:type="spellEnd"/>
          </w:p>
        </w:tc>
        <w:tc>
          <w:tcPr>
            <w:tcW w:w="3819" w:type="dxa"/>
            <w:shd w:val="clear" w:color="auto" w:fill="FFFFFF"/>
          </w:tcPr>
          <w:p w14:paraId="13B2595D" w14:textId="77777777" w:rsidR="00186D96" w:rsidRPr="001A033E" w:rsidRDefault="00186D96" w:rsidP="001E774A">
            <w:pPr>
              <w:shd w:val="clear" w:color="auto" w:fill="FFFFFF"/>
              <w:spacing w:before="20"/>
              <w:jc w:val="both"/>
              <w:rPr>
                <w:rFonts w:eastAsia="Calibri"/>
                <w:sz w:val="22"/>
                <w:szCs w:val="22"/>
                <w:lang w:eastAsia="en-US"/>
              </w:rPr>
            </w:pPr>
            <w:r w:rsidRPr="001A033E">
              <w:rPr>
                <w:rFonts w:eastAsia="Calibri"/>
                <w:sz w:val="22"/>
                <w:szCs w:val="22"/>
                <w:lang w:eastAsia="en-US"/>
              </w:rPr>
              <w:t xml:space="preserve">КПП плательщика </w:t>
            </w:r>
          </w:p>
        </w:tc>
        <w:tc>
          <w:tcPr>
            <w:tcW w:w="1327" w:type="dxa"/>
            <w:shd w:val="clear" w:color="auto" w:fill="FFFFFF"/>
          </w:tcPr>
          <w:p w14:paraId="3C1AEDC6" w14:textId="77777777" w:rsidR="00186D96" w:rsidRPr="001A033E" w:rsidRDefault="00186D96" w:rsidP="00E32161">
            <w:pPr>
              <w:shd w:val="clear" w:color="auto" w:fill="FFFFFF"/>
              <w:spacing w:before="20"/>
              <w:jc w:val="both"/>
              <w:rPr>
                <w:rFonts w:eastAsia="Calibri"/>
                <w:sz w:val="22"/>
                <w:szCs w:val="22"/>
                <w:lang w:eastAsia="en-US"/>
              </w:rPr>
            </w:pPr>
            <w:proofErr w:type="spellStart"/>
            <w:proofErr w:type="gramStart"/>
            <w:r w:rsidRPr="001A033E">
              <w:rPr>
                <w:rFonts w:eastAsia="Calibri"/>
                <w:sz w:val="22"/>
                <w:szCs w:val="22"/>
                <w:lang w:eastAsia="en-US"/>
              </w:rPr>
              <w:t>xs:string</w:t>
            </w:r>
            <w:proofErr w:type="spellEnd"/>
            <w:proofErr w:type="gramEnd"/>
          </w:p>
        </w:tc>
        <w:tc>
          <w:tcPr>
            <w:tcW w:w="2766" w:type="dxa"/>
            <w:shd w:val="clear" w:color="auto" w:fill="FFFFFF"/>
          </w:tcPr>
          <w:p w14:paraId="7020861D" w14:textId="77777777" w:rsidR="00186D96" w:rsidRPr="001A033E" w:rsidRDefault="00186D96" w:rsidP="00E32161">
            <w:pPr>
              <w:shd w:val="clear" w:color="auto" w:fill="FFFFFF"/>
              <w:spacing w:before="20"/>
              <w:jc w:val="both"/>
              <w:rPr>
                <w:rFonts w:eastAsia="Calibri"/>
                <w:sz w:val="22"/>
                <w:szCs w:val="22"/>
                <w:lang w:eastAsia="en-US"/>
              </w:rPr>
            </w:pPr>
            <w:r w:rsidRPr="001A033E">
              <w:rPr>
                <w:rFonts w:eastAsia="Calibri"/>
                <w:sz w:val="22"/>
                <w:szCs w:val="22"/>
                <w:lang w:eastAsia="en-US"/>
              </w:rPr>
              <w:t>&lt;</w:t>
            </w:r>
            <w:proofErr w:type="spellStart"/>
            <w:proofErr w:type="gramStart"/>
            <w:r w:rsidRPr="001A033E">
              <w:rPr>
                <w:rFonts w:eastAsia="Calibri"/>
                <w:sz w:val="22"/>
                <w:szCs w:val="22"/>
                <w:lang w:eastAsia="en-US"/>
              </w:rPr>
              <w:t>xs:pattern</w:t>
            </w:r>
            <w:proofErr w:type="spellEnd"/>
            <w:proofErr w:type="gramEnd"/>
            <w:r w:rsidRPr="001A033E">
              <w:rPr>
                <w:rFonts w:eastAsia="Calibri"/>
                <w:sz w:val="22"/>
                <w:szCs w:val="22"/>
                <w:lang w:eastAsia="en-US"/>
              </w:rPr>
              <w:t xml:space="preserve"> </w:t>
            </w:r>
            <w:proofErr w:type="spellStart"/>
            <w:r w:rsidRPr="001A033E">
              <w:rPr>
                <w:rFonts w:eastAsia="Calibri"/>
                <w:sz w:val="22"/>
                <w:szCs w:val="22"/>
                <w:lang w:eastAsia="en-US"/>
              </w:rPr>
              <w:t>value</w:t>
            </w:r>
            <w:proofErr w:type="spellEnd"/>
            <w:r w:rsidR="00A3346C" w:rsidRPr="001A033E">
              <w:rPr>
                <w:sz w:val="22"/>
                <w:szCs w:val="22"/>
                <w:lang w:eastAsia="en-US"/>
              </w:rPr>
              <w:t>="([</w:t>
            </w:r>
            <w:r w:rsidRPr="001A033E">
              <w:rPr>
                <w:rFonts w:eastAsia="Calibri"/>
                <w:sz w:val="22"/>
                <w:szCs w:val="22"/>
                <w:lang w:eastAsia="en-US"/>
              </w:rPr>
              <w:t>0-9]{1}[1-9]{1}|[1-9]{1}[0-9]{1})[0-9]{7</w:t>
            </w:r>
            <w:r w:rsidR="00A3346C" w:rsidRPr="001A033E">
              <w:rPr>
                <w:sz w:val="22"/>
                <w:szCs w:val="22"/>
                <w:lang w:eastAsia="en-US"/>
              </w:rPr>
              <w:t>}"/&gt;</w:t>
            </w:r>
          </w:p>
        </w:tc>
      </w:tr>
      <w:tr w:rsidR="001A033E" w:rsidRPr="001A033E" w14:paraId="71517E09" w14:textId="77777777" w:rsidTr="00DC48C4">
        <w:tc>
          <w:tcPr>
            <w:tcW w:w="1683" w:type="dxa"/>
            <w:shd w:val="clear" w:color="auto" w:fill="FFFFFF"/>
          </w:tcPr>
          <w:p w14:paraId="0A25909A" w14:textId="77777777" w:rsidR="00186D96" w:rsidRPr="001A033E" w:rsidRDefault="00186D96" w:rsidP="00E32161">
            <w:pPr>
              <w:shd w:val="clear" w:color="auto" w:fill="FFFFFF"/>
              <w:spacing w:before="20"/>
              <w:jc w:val="both"/>
              <w:rPr>
                <w:rFonts w:eastAsia="Calibri"/>
                <w:sz w:val="22"/>
                <w:szCs w:val="22"/>
                <w:lang w:eastAsia="en-US"/>
              </w:rPr>
            </w:pPr>
            <w:proofErr w:type="spellStart"/>
            <w:r w:rsidRPr="001A033E">
              <w:rPr>
                <w:rFonts w:eastAsia="Calibri"/>
                <w:sz w:val="22"/>
                <w:szCs w:val="22"/>
                <w:lang w:eastAsia="en-US"/>
              </w:rPr>
              <w:t>ИННФЛтип</w:t>
            </w:r>
            <w:proofErr w:type="spellEnd"/>
          </w:p>
        </w:tc>
        <w:tc>
          <w:tcPr>
            <w:tcW w:w="3819" w:type="dxa"/>
            <w:shd w:val="clear" w:color="auto" w:fill="FFFFFF"/>
          </w:tcPr>
          <w:p w14:paraId="5E290A9B" w14:textId="77777777" w:rsidR="00186D96" w:rsidRPr="001A033E" w:rsidRDefault="00186D96" w:rsidP="00E32161">
            <w:pPr>
              <w:shd w:val="clear" w:color="auto" w:fill="FFFFFF"/>
              <w:spacing w:before="20"/>
              <w:jc w:val="both"/>
              <w:rPr>
                <w:rFonts w:eastAsia="Calibri"/>
                <w:sz w:val="22"/>
                <w:szCs w:val="22"/>
                <w:lang w:eastAsia="en-US"/>
              </w:rPr>
            </w:pPr>
            <w:r w:rsidRPr="001A033E">
              <w:rPr>
                <w:rFonts w:eastAsia="Calibri"/>
                <w:sz w:val="22"/>
                <w:szCs w:val="22"/>
                <w:lang w:eastAsia="en-US"/>
              </w:rPr>
              <w:t>Идентификационный номер налогоплательщика - ФЛ</w:t>
            </w:r>
          </w:p>
        </w:tc>
        <w:tc>
          <w:tcPr>
            <w:tcW w:w="1327" w:type="dxa"/>
            <w:shd w:val="clear" w:color="auto" w:fill="FFFFFF"/>
          </w:tcPr>
          <w:p w14:paraId="6788D205" w14:textId="77777777" w:rsidR="00186D96" w:rsidRPr="001A033E" w:rsidRDefault="00186D96" w:rsidP="00E32161">
            <w:pPr>
              <w:shd w:val="clear" w:color="auto" w:fill="FFFFFF"/>
              <w:spacing w:before="20"/>
              <w:jc w:val="both"/>
              <w:rPr>
                <w:rFonts w:eastAsia="Calibri"/>
                <w:sz w:val="22"/>
                <w:szCs w:val="22"/>
                <w:lang w:eastAsia="en-US"/>
              </w:rPr>
            </w:pPr>
            <w:proofErr w:type="spellStart"/>
            <w:proofErr w:type="gramStart"/>
            <w:r w:rsidRPr="001A033E">
              <w:rPr>
                <w:rFonts w:eastAsia="Calibri"/>
                <w:sz w:val="22"/>
                <w:szCs w:val="22"/>
                <w:lang w:eastAsia="en-US"/>
              </w:rPr>
              <w:t>xs:string</w:t>
            </w:r>
            <w:proofErr w:type="spellEnd"/>
            <w:proofErr w:type="gramEnd"/>
          </w:p>
        </w:tc>
        <w:tc>
          <w:tcPr>
            <w:tcW w:w="2766" w:type="dxa"/>
            <w:shd w:val="clear" w:color="auto" w:fill="FFFFFF"/>
          </w:tcPr>
          <w:p w14:paraId="06EDF15F" w14:textId="77777777" w:rsidR="00186D96" w:rsidRPr="001A033E" w:rsidRDefault="00186D96" w:rsidP="00E32161">
            <w:pPr>
              <w:shd w:val="clear" w:color="auto" w:fill="FFFFFF"/>
              <w:spacing w:before="20"/>
              <w:jc w:val="both"/>
              <w:rPr>
                <w:rFonts w:eastAsia="Calibri"/>
                <w:sz w:val="22"/>
                <w:szCs w:val="22"/>
                <w:lang w:eastAsia="en-US"/>
              </w:rPr>
            </w:pPr>
            <w:r w:rsidRPr="001A033E">
              <w:rPr>
                <w:rFonts w:eastAsia="Calibri"/>
                <w:sz w:val="22"/>
                <w:szCs w:val="22"/>
                <w:lang w:eastAsia="en-US"/>
              </w:rPr>
              <w:t>&lt;</w:t>
            </w:r>
            <w:proofErr w:type="spellStart"/>
            <w:proofErr w:type="gramStart"/>
            <w:r w:rsidRPr="001A033E">
              <w:rPr>
                <w:rFonts w:eastAsia="Calibri"/>
                <w:sz w:val="22"/>
                <w:szCs w:val="22"/>
                <w:lang w:eastAsia="en-US"/>
              </w:rPr>
              <w:t>xs:pattern</w:t>
            </w:r>
            <w:proofErr w:type="spellEnd"/>
            <w:proofErr w:type="gramEnd"/>
            <w:r w:rsidRPr="001A033E">
              <w:rPr>
                <w:rFonts w:eastAsia="Calibri"/>
                <w:sz w:val="22"/>
                <w:szCs w:val="22"/>
                <w:lang w:eastAsia="en-US"/>
              </w:rPr>
              <w:t xml:space="preserve"> </w:t>
            </w:r>
            <w:proofErr w:type="spellStart"/>
            <w:r w:rsidRPr="001A033E">
              <w:rPr>
                <w:rFonts w:eastAsia="Calibri"/>
                <w:sz w:val="22"/>
                <w:szCs w:val="22"/>
                <w:lang w:eastAsia="en-US"/>
              </w:rPr>
              <w:t>value</w:t>
            </w:r>
            <w:proofErr w:type="spellEnd"/>
            <w:r w:rsidR="00A3346C" w:rsidRPr="001A033E">
              <w:rPr>
                <w:sz w:val="22"/>
                <w:szCs w:val="22"/>
                <w:lang w:eastAsia="en-US"/>
              </w:rPr>
              <w:t>="([</w:t>
            </w:r>
            <w:r w:rsidRPr="001A033E">
              <w:rPr>
                <w:rFonts w:eastAsia="Calibri"/>
                <w:sz w:val="22"/>
                <w:szCs w:val="22"/>
                <w:lang w:eastAsia="en-US"/>
              </w:rPr>
              <w:t>0-9]{1}[1-9]{1}|[1-9]{1}[0-9]{1})[0-9]{10</w:t>
            </w:r>
            <w:r w:rsidR="00A3346C" w:rsidRPr="001A033E">
              <w:rPr>
                <w:sz w:val="22"/>
                <w:szCs w:val="22"/>
                <w:lang w:eastAsia="en-US"/>
              </w:rPr>
              <w:t>}"/&gt;</w:t>
            </w:r>
          </w:p>
        </w:tc>
      </w:tr>
      <w:tr w:rsidR="001A033E" w:rsidRPr="001A033E" w14:paraId="44241FEB" w14:textId="77777777" w:rsidTr="00DC48C4">
        <w:tc>
          <w:tcPr>
            <w:tcW w:w="1683" w:type="dxa"/>
            <w:shd w:val="clear" w:color="auto" w:fill="FFFFFF"/>
          </w:tcPr>
          <w:p w14:paraId="5E5D05C5" w14:textId="77777777" w:rsidR="00E95101" w:rsidRPr="001A033E" w:rsidRDefault="00E95101" w:rsidP="00E32161">
            <w:pPr>
              <w:shd w:val="clear" w:color="auto" w:fill="FFFFFF"/>
              <w:spacing w:before="20"/>
              <w:jc w:val="both"/>
              <w:rPr>
                <w:rFonts w:eastAsia="Calibri"/>
                <w:sz w:val="22"/>
                <w:szCs w:val="22"/>
                <w:lang w:eastAsia="en-US"/>
              </w:rPr>
            </w:pPr>
            <w:proofErr w:type="spellStart"/>
            <w:r w:rsidRPr="001A033E">
              <w:rPr>
                <w:rFonts w:eastAsia="Calibri"/>
                <w:sz w:val="22"/>
                <w:szCs w:val="22"/>
                <w:lang w:eastAsia="en-US"/>
              </w:rPr>
              <w:t>GUIDтип</w:t>
            </w:r>
            <w:proofErr w:type="spellEnd"/>
          </w:p>
        </w:tc>
        <w:tc>
          <w:tcPr>
            <w:tcW w:w="3819" w:type="dxa"/>
            <w:shd w:val="clear" w:color="auto" w:fill="FFFFFF"/>
          </w:tcPr>
          <w:p w14:paraId="31B342FD" w14:textId="77777777" w:rsidR="00E95101" w:rsidRPr="001A033E" w:rsidRDefault="00E95101" w:rsidP="00E32161">
            <w:pPr>
              <w:shd w:val="clear" w:color="auto" w:fill="FFFFFF"/>
              <w:spacing w:before="20"/>
              <w:jc w:val="both"/>
              <w:rPr>
                <w:rFonts w:eastAsia="Calibri"/>
                <w:sz w:val="22"/>
                <w:szCs w:val="22"/>
                <w:lang w:eastAsia="en-US"/>
              </w:rPr>
            </w:pPr>
            <w:r w:rsidRPr="001A033E">
              <w:rPr>
                <w:rFonts w:eastAsia="Calibri"/>
                <w:sz w:val="22"/>
                <w:szCs w:val="22"/>
                <w:lang w:eastAsia="en-US"/>
              </w:rPr>
              <w:t>Глобально-уникальный идентификатор (</w:t>
            </w:r>
            <w:proofErr w:type="spellStart"/>
            <w:r w:rsidRPr="001A033E">
              <w:rPr>
                <w:rFonts w:eastAsia="Calibri"/>
                <w:sz w:val="22"/>
                <w:szCs w:val="22"/>
                <w:lang w:eastAsia="en-US"/>
              </w:rPr>
              <w:t>Globally</w:t>
            </w:r>
            <w:proofErr w:type="spellEnd"/>
            <w:r w:rsidRPr="001A033E">
              <w:rPr>
                <w:rFonts w:eastAsia="Calibri"/>
                <w:sz w:val="22"/>
                <w:szCs w:val="22"/>
                <w:lang w:eastAsia="en-US"/>
              </w:rPr>
              <w:t xml:space="preserve"> </w:t>
            </w:r>
            <w:proofErr w:type="spellStart"/>
            <w:r w:rsidRPr="001A033E">
              <w:rPr>
                <w:rFonts w:eastAsia="Calibri"/>
                <w:sz w:val="22"/>
                <w:szCs w:val="22"/>
                <w:lang w:eastAsia="en-US"/>
              </w:rPr>
              <w:t>Unique</w:t>
            </w:r>
            <w:proofErr w:type="spellEnd"/>
            <w:r w:rsidRPr="001A033E">
              <w:rPr>
                <w:rFonts w:eastAsia="Calibri"/>
                <w:sz w:val="22"/>
                <w:szCs w:val="22"/>
                <w:lang w:eastAsia="en-US"/>
              </w:rPr>
              <w:t xml:space="preserve"> </w:t>
            </w:r>
            <w:proofErr w:type="spellStart"/>
            <w:proofErr w:type="gramStart"/>
            <w:r w:rsidRPr="001A033E">
              <w:rPr>
                <w:rFonts w:eastAsia="Calibri"/>
                <w:sz w:val="22"/>
                <w:szCs w:val="22"/>
                <w:lang w:eastAsia="en-US"/>
              </w:rPr>
              <w:t>Identifier</w:t>
            </w:r>
            <w:proofErr w:type="spellEnd"/>
            <w:r w:rsidRPr="001A033E">
              <w:rPr>
                <w:rFonts w:eastAsia="Calibri"/>
                <w:sz w:val="22"/>
                <w:szCs w:val="22"/>
                <w:lang w:eastAsia="en-US"/>
              </w:rPr>
              <w:t>)-</w:t>
            </w:r>
            <w:proofErr w:type="gramEnd"/>
            <w:r w:rsidRPr="001A033E">
              <w:rPr>
                <w:rFonts w:eastAsia="Calibri"/>
                <w:sz w:val="22"/>
                <w:szCs w:val="22"/>
                <w:lang w:eastAsia="en-US"/>
              </w:rPr>
              <w:t xml:space="preserve"> 128-битное число в виде строки из 32 шестнадцатеричных цифр, разделенных дефисами. </w:t>
            </w:r>
            <w:proofErr w:type="gramStart"/>
            <w:r w:rsidRPr="001A033E">
              <w:rPr>
                <w:rFonts w:eastAsia="Calibri"/>
                <w:sz w:val="22"/>
                <w:szCs w:val="22"/>
                <w:lang w:eastAsia="en-US"/>
              </w:rPr>
              <w:t>Например</w:t>
            </w:r>
            <w:proofErr w:type="gramEnd"/>
            <w:r w:rsidRPr="001A033E">
              <w:rPr>
                <w:rFonts w:eastAsia="Calibri"/>
                <w:sz w:val="22"/>
                <w:szCs w:val="22"/>
                <w:lang w:eastAsia="en-US"/>
              </w:rPr>
              <w:t xml:space="preserve"> 6F9619FF-8B86-D011-B42D-00CF4FC994FF </w:t>
            </w:r>
          </w:p>
        </w:tc>
        <w:tc>
          <w:tcPr>
            <w:tcW w:w="1327" w:type="dxa"/>
            <w:shd w:val="clear" w:color="auto" w:fill="FFFFFF"/>
          </w:tcPr>
          <w:p w14:paraId="451DB761" w14:textId="77777777" w:rsidR="00E95101" w:rsidRPr="001A033E" w:rsidRDefault="00E95101" w:rsidP="00E32161">
            <w:pPr>
              <w:shd w:val="clear" w:color="auto" w:fill="FFFFFF"/>
              <w:spacing w:before="20"/>
              <w:jc w:val="both"/>
              <w:rPr>
                <w:rFonts w:eastAsia="Calibri"/>
                <w:sz w:val="22"/>
                <w:szCs w:val="22"/>
                <w:lang w:eastAsia="en-US"/>
              </w:rPr>
            </w:pPr>
            <w:proofErr w:type="spellStart"/>
            <w:proofErr w:type="gramStart"/>
            <w:r w:rsidRPr="001A033E">
              <w:rPr>
                <w:rFonts w:eastAsia="Calibri"/>
                <w:sz w:val="22"/>
                <w:szCs w:val="22"/>
                <w:lang w:eastAsia="en-US"/>
              </w:rPr>
              <w:t>xs:string</w:t>
            </w:r>
            <w:proofErr w:type="spellEnd"/>
            <w:proofErr w:type="gramEnd"/>
          </w:p>
        </w:tc>
        <w:tc>
          <w:tcPr>
            <w:tcW w:w="2766" w:type="dxa"/>
            <w:shd w:val="clear" w:color="auto" w:fill="FFFFFF"/>
            <w:hideMark/>
          </w:tcPr>
          <w:p w14:paraId="2010EB6B" w14:textId="77777777" w:rsidR="00E95101" w:rsidRPr="001A033E" w:rsidRDefault="00E95101" w:rsidP="00E32161">
            <w:pPr>
              <w:shd w:val="clear" w:color="auto" w:fill="FFFFFF"/>
              <w:spacing w:before="20"/>
              <w:jc w:val="both"/>
              <w:rPr>
                <w:rFonts w:eastAsia="Calibri"/>
                <w:sz w:val="22"/>
                <w:szCs w:val="22"/>
                <w:lang w:eastAsia="en-US"/>
              </w:rPr>
            </w:pPr>
            <w:r w:rsidRPr="001A033E">
              <w:rPr>
                <w:rFonts w:eastAsia="Calibri"/>
                <w:sz w:val="22"/>
                <w:szCs w:val="22"/>
                <w:lang w:eastAsia="en-US"/>
              </w:rPr>
              <w:t>&lt;</w:t>
            </w:r>
            <w:proofErr w:type="spellStart"/>
            <w:proofErr w:type="gramStart"/>
            <w:r w:rsidRPr="001A033E">
              <w:rPr>
                <w:rFonts w:eastAsia="Calibri"/>
                <w:sz w:val="22"/>
                <w:szCs w:val="22"/>
                <w:lang w:eastAsia="en-US"/>
              </w:rPr>
              <w:t>xs:pattern</w:t>
            </w:r>
            <w:proofErr w:type="spellEnd"/>
            <w:proofErr w:type="gramEnd"/>
            <w:r w:rsidRPr="001A033E">
              <w:rPr>
                <w:rFonts w:eastAsia="Calibri"/>
                <w:sz w:val="22"/>
                <w:szCs w:val="22"/>
                <w:lang w:eastAsia="en-US"/>
              </w:rPr>
              <w:t xml:space="preserve"> value="[\da-fA-F]{8}-[\da-fA-F]{4}-[\da-fA-F]{4}-[\da-fA-F]{4}-[\da-fA-F]{12}"/&gt;</w:t>
            </w:r>
          </w:p>
        </w:tc>
      </w:tr>
      <w:tr w:rsidR="001A033E" w:rsidRPr="001A033E" w14:paraId="66BA93B1" w14:textId="77777777" w:rsidTr="00DC48C4">
        <w:tc>
          <w:tcPr>
            <w:tcW w:w="1683" w:type="dxa"/>
            <w:shd w:val="clear" w:color="auto" w:fill="FFFFFF"/>
          </w:tcPr>
          <w:p w14:paraId="38E94F1E" w14:textId="77777777" w:rsidR="00E95101" w:rsidRPr="001A033E" w:rsidRDefault="00E95101" w:rsidP="00E32161">
            <w:pPr>
              <w:shd w:val="clear" w:color="auto" w:fill="FFFFFF"/>
              <w:spacing w:before="20"/>
              <w:jc w:val="both"/>
              <w:rPr>
                <w:rFonts w:eastAsia="Calibri"/>
                <w:sz w:val="22"/>
                <w:szCs w:val="22"/>
                <w:lang w:eastAsia="en-US"/>
              </w:rPr>
            </w:pPr>
            <w:proofErr w:type="spellStart"/>
            <w:r w:rsidRPr="001A033E">
              <w:rPr>
                <w:rFonts w:eastAsia="Calibri"/>
                <w:sz w:val="22"/>
                <w:szCs w:val="22"/>
                <w:lang w:eastAsia="en-US"/>
              </w:rPr>
              <w:t>НомСчТип</w:t>
            </w:r>
            <w:proofErr w:type="spellEnd"/>
          </w:p>
        </w:tc>
        <w:tc>
          <w:tcPr>
            <w:tcW w:w="3819" w:type="dxa"/>
            <w:shd w:val="clear" w:color="auto" w:fill="FFFFFF"/>
          </w:tcPr>
          <w:p w14:paraId="698CF615" w14:textId="4E9592F4" w:rsidR="00E95101" w:rsidRPr="001A033E" w:rsidRDefault="00E95101" w:rsidP="00E32161">
            <w:pPr>
              <w:shd w:val="clear" w:color="auto" w:fill="FFFFFF"/>
              <w:spacing w:before="20"/>
              <w:jc w:val="both"/>
              <w:rPr>
                <w:rFonts w:eastAsia="Calibri"/>
                <w:sz w:val="22"/>
                <w:szCs w:val="22"/>
                <w:lang w:eastAsia="en-US"/>
              </w:rPr>
            </w:pPr>
            <w:r w:rsidRPr="001A033E">
              <w:rPr>
                <w:rFonts w:eastAsia="Calibri"/>
                <w:sz w:val="22"/>
                <w:szCs w:val="22"/>
                <w:lang w:eastAsia="en-US"/>
              </w:rPr>
              <w:t>Номер счета</w:t>
            </w:r>
            <w:r w:rsidR="0011197F" w:rsidRPr="001A033E">
              <w:rPr>
                <w:rFonts w:eastAsia="Calibri"/>
                <w:sz w:val="22"/>
                <w:szCs w:val="22"/>
                <w:lang w:eastAsia="en-US"/>
              </w:rPr>
              <w:t>, счета цифрового рубля</w:t>
            </w:r>
          </w:p>
        </w:tc>
        <w:tc>
          <w:tcPr>
            <w:tcW w:w="1327" w:type="dxa"/>
            <w:shd w:val="clear" w:color="auto" w:fill="FFFFFF"/>
          </w:tcPr>
          <w:p w14:paraId="5FC968B5" w14:textId="6E635809" w:rsidR="00E95101" w:rsidRPr="001A033E" w:rsidRDefault="00E95101" w:rsidP="00E266FD">
            <w:pPr>
              <w:shd w:val="clear" w:color="auto" w:fill="FFFFFF"/>
              <w:spacing w:before="20"/>
              <w:jc w:val="center"/>
              <w:rPr>
                <w:rFonts w:eastAsia="Calibri"/>
                <w:sz w:val="22"/>
                <w:szCs w:val="22"/>
                <w:lang w:eastAsia="en-US"/>
              </w:rPr>
            </w:pPr>
            <w:r w:rsidRPr="001A033E">
              <w:rPr>
                <w:rFonts w:eastAsia="Calibri"/>
                <w:sz w:val="22"/>
                <w:szCs w:val="22"/>
                <w:lang w:val="en-US" w:eastAsia="en-US"/>
              </w:rPr>
              <w:t>T(</w:t>
            </w:r>
            <w:r w:rsidR="0034217F" w:rsidRPr="001A033E">
              <w:rPr>
                <w:rFonts w:eastAsia="Calibri"/>
                <w:sz w:val="22"/>
                <w:szCs w:val="22"/>
                <w:lang w:eastAsia="en-US"/>
              </w:rPr>
              <w:t>=</w:t>
            </w:r>
            <w:r w:rsidRPr="001A033E">
              <w:rPr>
                <w:rFonts w:eastAsia="Calibri"/>
                <w:sz w:val="22"/>
                <w:szCs w:val="22"/>
                <w:lang w:val="en-US" w:eastAsia="en-US"/>
              </w:rPr>
              <w:t>20)</w:t>
            </w:r>
          </w:p>
        </w:tc>
        <w:tc>
          <w:tcPr>
            <w:tcW w:w="2766" w:type="dxa"/>
            <w:shd w:val="clear" w:color="auto" w:fill="FFFFFF"/>
          </w:tcPr>
          <w:p w14:paraId="4CC2C2DE" w14:textId="77777777" w:rsidR="00E95101" w:rsidRPr="001A033E" w:rsidRDefault="00E95101" w:rsidP="006C169A">
            <w:pPr>
              <w:shd w:val="clear" w:color="auto" w:fill="FFFFFF"/>
              <w:spacing w:before="20"/>
              <w:jc w:val="both"/>
              <w:rPr>
                <w:rFonts w:eastAsia="Calibri"/>
                <w:sz w:val="22"/>
                <w:szCs w:val="22"/>
                <w:lang w:eastAsia="en-US"/>
              </w:rPr>
            </w:pPr>
          </w:p>
        </w:tc>
      </w:tr>
      <w:tr w:rsidR="001A033E" w:rsidRPr="001A033E" w14:paraId="487C32B7" w14:textId="77777777" w:rsidTr="00DC48C4">
        <w:tc>
          <w:tcPr>
            <w:tcW w:w="1683" w:type="dxa"/>
            <w:shd w:val="clear" w:color="auto" w:fill="FFFFFF"/>
          </w:tcPr>
          <w:p w14:paraId="1EC0CD5C" w14:textId="77777777" w:rsidR="00F63EF1" w:rsidRPr="001A033E" w:rsidRDefault="00F63EF1" w:rsidP="00F63EF1">
            <w:pPr>
              <w:shd w:val="clear" w:color="auto" w:fill="FFFFFF"/>
              <w:spacing w:before="20"/>
              <w:jc w:val="both"/>
              <w:rPr>
                <w:rFonts w:eastAsia="Calibri"/>
                <w:sz w:val="22"/>
                <w:szCs w:val="22"/>
                <w:lang w:eastAsia="en-US"/>
              </w:rPr>
            </w:pPr>
          </w:p>
        </w:tc>
        <w:tc>
          <w:tcPr>
            <w:tcW w:w="3819" w:type="dxa"/>
            <w:shd w:val="clear" w:color="auto" w:fill="FFFFFF"/>
          </w:tcPr>
          <w:p w14:paraId="65931704" w14:textId="77777777" w:rsidR="00F63EF1" w:rsidRPr="001A033E" w:rsidRDefault="00F63EF1" w:rsidP="00F63EF1">
            <w:pPr>
              <w:shd w:val="clear" w:color="auto" w:fill="FFFFFF"/>
              <w:spacing w:before="20"/>
              <w:jc w:val="both"/>
              <w:rPr>
                <w:rFonts w:eastAsia="Calibri"/>
                <w:sz w:val="22"/>
                <w:szCs w:val="22"/>
                <w:lang w:eastAsia="en-US"/>
              </w:rPr>
            </w:pPr>
            <w:r w:rsidRPr="001A033E">
              <w:rPr>
                <w:rFonts w:eastAsia="Calibri"/>
                <w:sz w:val="22"/>
                <w:szCs w:val="22"/>
                <w:lang w:eastAsia="en-US"/>
              </w:rPr>
              <w:t>Дата</w:t>
            </w:r>
          </w:p>
        </w:tc>
        <w:tc>
          <w:tcPr>
            <w:tcW w:w="1327" w:type="dxa"/>
            <w:shd w:val="clear" w:color="auto" w:fill="FFFFFF"/>
          </w:tcPr>
          <w:p w14:paraId="56E6D110" w14:textId="77777777" w:rsidR="00F63EF1" w:rsidRPr="001A033E" w:rsidRDefault="00F63EF1" w:rsidP="00F63EF1">
            <w:pPr>
              <w:shd w:val="clear" w:color="auto" w:fill="FFFFFF"/>
              <w:spacing w:before="20"/>
              <w:jc w:val="center"/>
              <w:rPr>
                <w:rFonts w:eastAsia="Calibri"/>
                <w:sz w:val="22"/>
                <w:szCs w:val="22"/>
                <w:lang w:val="en-US" w:eastAsia="en-US"/>
              </w:rPr>
            </w:pPr>
            <w:proofErr w:type="spellStart"/>
            <w:proofErr w:type="gramStart"/>
            <w:r w:rsidRPr="001A033E">
              <w:rPr>
                <w:rFonts w:eastAsia="Calibri"/>
                <w:sz w:val="22"/>
                <w:szCs w:val="22"/>
                <w:lang w:eastAsia="en-US"/>
              </w:rPr>
              <w:t>xs:date</w:t>
            </w:r>
            <w:proofErr w:type="spellEnd"/>
            <w:proofErr w:type="gramEnd"/>
          </w:p>
        </w:tc>
        <w:tc>
          <w:tcPr>
            <w:tcW w:w="2766" w:type="dxa"/>
            <w:shd w:val="clear" w:color="auto" w:fill="FFFFFF"/>
          </w:tcPr>
          <w:p w14:paraId="6FEF4021" w14:textId="77777777" w:rsidR="00F63EF1" w:rsidRPr="001A033E" w:rsidRDefault="00F63EF1" w:rsidP="00F63EF1">
            <w:pPr>
              <w:shd w:val="clear" w:color="auto" w:fill="FFFFFF"/>
              <w:spacing w:before="20"/>
              <w:jc w:val="both"/>
              <w:rPr>
                <w:rFonts w:eastAsia="Calibri"/>
                <w:sz w:val="22"/>
                <w:szCs w:val="22"/>
                <w:lang w:val="en-US" w:eastAsia="en-US"/>
              </w:rPr>
            </w:pPr>
            <w:r w:rsidRPr="001A033E">
              <w:rPr>
                <w:rFonts w:eastAsia="Calibri"/>
                <w:sz w:val="22"/>
                <w:szCs w:val="22"/>
                <w:lang w:val="en-US" w:eastAsia="en-US"/>
              </w:rPr>
              <w:t>YYYY-MM-DD</w:t>
            </w:r>
          </w:p>
        </w:tc>
      </w:tr>
      <w:tr w:rsidR="001A033E" w:rsidRPr="00097BCA" w14:paraId="438DEB73" w14:textId="77777777" w:rsidTr="00DC48C4">
        <w:tc>
          <w:tcPr>
            <w:tcW w:w="1683" w:type="dxa"/>
            <w:shd w:val="clear" w:color="auto" w:fill="FFFFFF"/>
          </w:tcPr>
          <w:p w14:paraId="5FB272B7" w14:textId="77777777" w:rsidR="00F63EF1" w:rsidRPr="001A033E" w:rsidRDefault="00F63EF1" w:rsidP="00F63EF1">
            <w:pPr>
              <w:shd w:val="clear" w:color="auto" w:fill="FFFFFF"/>
              <w:spacing w:before="20"/>
              <w:jc w:val="both"/>
              <w:rPr>
                <w:rFonts w:eastAsia="Calibri"/>
                <w:sz w:val="22"/>
                <w:szCs w:val="22"/>
                <w:lang w:eastAsia="en-US"/>
              </w:rPr>
            </w:pPr>
          </w:p>
        </w:tc>
        <w:tc>
          <w:tcPr>
            <w:tcW w:w="3819" w:type="dxa"/>
            <w:shd w:val="clear" w:color="auto" w:fill="FFFFFF"/>
          </w:tcPr>
          <w:p w14:paraId="5BE7C752" w14:textId="77777777" w:rsidR="00F63EF1" w:rsidRPr="001A033E" w:rsidRDefault="00F63EF1" w:rsidP="00F63EF1">
            <w:pPr>
              <w:shd w:val="clear" w:color="auto" w:fill="FFFFFF"/>
              <w:spacing w:before="20"/>
              <w:jc w:val="both"/>
              <w:rPr>
                <w:rFonts w:eastAsia="Calibri"/>
                <w:sz w:val="22"/>
                <w:szCs w:val="22"/>
                <w:lang w:eastAsia="en-US"/>
              </w:rPr>
            </w:pPr>
            <w:r w:rsidRPr="001A033E">
              <w:rPr>
                <w:rFonts w:eastAsia="Calibri"/>
                <w:sz w:val="22"/>
                <w:szCs w:val="22"/>
                <w:lang w:eastAsia="en-US"/>
              </w:rPr>
              <w:t>Дата и время</w:t>
            </w:r>
          </w:p>
        </w:tc>
        <w:tc>
          <w:tcPr>
            <w:tcW w:w="1327" w:type="dxa"/>
            <w:shd w:val="clear" w:color="auto" w:fill="FFFFFF"/>
          </w:tcPr>
          <w:p w14:paraId="65D683C2" w14:textId="77777777" w:rsidR="00F63EF1" w:rsidRPr="001A033E" w:rsidRDefault="00F63EF1" w:rsidP="00F63EF1">
            <w:pPr>
              <w:shd w:val="clear" w:color="auto" w:fill="FFFFFF"/>
              <w:spacing w:before="20"/>
              <w:jc w:val="center"/>
              <w:rPr>
                <w:rFonts w:eastAsia="Calibri"/>
                <w:sz w:val="22"/>
                <w:szCs w:val="22"/>
                <w:lang w:val="en-US" w:eastAsia="en-US"/>
              </w:rPr>
            </w:pPr>
            <w:proofErr w:type="spellStart"/>
            <w:proofErr w:type="gramStart"/>
            <w:r w:rsidRPr="001A033E">
              <w:rPr>
                <w:rFonts w:eastAsia="Calibri"/>
                <w:sz w:val="22"/>
                <w:szCs w:val="22"/>
                <w:lang w:eastAsia="en-US"/>
              </w:rPr>
              <w:t>xs:dateTime</w:t>
            </w:r>
            <w:proofErr w:type="spellEnd"/>
            <w:proofErr w:type="gramEnd"/>
          </w:p>
        </w:tc>
        <w:tc>
          <w:tcPr>
            <w:tcW w:w="2766" w:type="dxa"/>
            <w:shd w:val="clear" w:color="auto" w:fill="FFFFFF"/>
          </w:tcPr>
          <w:p w14:paraId="718983B0" w14:textId="77777777" w:rsidR="00F63EF1" w:rsidRPr="001A033E" w:rsidRDefault="00F63EF1" w:rsidP="00F63EF1">
            <w:pPr>
              <w:shd w:val="clear" w:color="auto" w:fill="FFFFFF"/>
              <w:spacing w:before="20"/>
              <w:jc w:val="both"/>
              <w:rPr>
                <w:rFonts w:eastAsia="Calibri"/>
                <w:sz w:val="20"/>
                <w:szCs w:val="22"/>
                <w:lang w:val="en-US" w:eastAsia="en-US"/>
              </w:rPr>
            </w:pPr>
            <w:r w:rsidRPr="001A033E">
              <w:rPr>
                <w:rFonts w:eastAsia="Calibri"/>
                <w:sz w:val="20"/>
                <w:szCs w:val="22"/>
                <w:lang w:val="en-US" w:eastAsia="en-US"/>
              </w:rPr>
              <w:t>YYYY-MM-DDTHH:MM:SS</w:t>
            </w:r>
          </w:p>
        </w:tc>
      </w:tr>
    </w:tbl>
    <w:p w14:paraId="368E8600" w14:textId="77777777" w:rsidR="00D45E4B" w:rsidRPr="001A033E" w:rsidRDefault="00D45E4B" w:rsidP="00E32161">
      <w:pPr>
        <w:shd w:val="clear" w:color="auto" w:fill="FFFFFF"/>
        <w:spacing w:before="20" w:after="120"/>
        <w:jc w:val="both"/>
        <w:rPr>
          <w:lang w:val="en-US"/>
        </w:rPr>
      </w:pPr>
    </w:p>
    <w:p w14:paraId="14B78512" w14:textId="77777777" w:rsidR="009F69C3" w:rsidRPr="001A033E" w:rsidRDefault="009F69C3" w:rsidP="00AC2CDF">
      <w:pPr>
        <w:pStyle w:val="2"/>
      </w:pPr>
      <w:bookmarkStart w:id="35" w:name="_Toc420790533"/>
      <w:bookmarkStart w:id="36" w:name="_Toc127793545"/>
      <w:bookmarkStart w:id="37" w:name="_Toc199347657"/>
      <w:r w:rsidRPr="001A033E">
        <w:t>Описание сложных типов данных</w:t>
      </w:r>
      <w:bookmarkEnd w:id="35"/>
      <w:bookmarkEnd w:id="36"/>
      <w:bookmarkEnd w:id="37"/>
    </w:p>
    <w:p w14:paraId="42A9151E" w14:textId="77777777" w:rsidR="009F69C3" w:rsidRPr="001A033E" w:rsidRDefault="00694557" w:rsidP="009F69C3">
      <w:pPr>
        <w:keepNext/>
        <w:shd w:val="clear" w:color="auto" w:fill="FFFFFF"/>
        <w:spacing w:before="20" w:after="120"/>
        <w:jc w:val="both"/>
        <w:rPr>
          <w:b/>
        </w:rPr>
      </w:pPr>
      <w:r w:rsidRPr="001A033E">
        <w:rPr>
          <w:b/>
        </w:rPr>
        <w:t xml:space="preserve">Сведения о </w:t>
      </w:r>
      <w:r w:rsidR="007A670D" w:rsidRPr="001A033E">
        <w:rPr>
          <w:b/>
        </w:rPr>
        <w:t>налогов</w:t>
      </w:r>
      <w:r w:rsidRPr="001A033E">
        <w:rPr>
          <w:b/>
        </w:rPr>
        <w:t>ом органе (</w:t>
      </w:r>
      <w:proofErr w:type="spellStart"/>
      <w:r w:rsidRPr="001A033E">
        <w:rPr>
          <w:b/>
        </w:rPr>
        <w:t>Св</w:t>
      </w:r>
      <w:r w:rsidR="000307C6" w:rsidRPr="001A033E">
        <w:rPr>
          <w:b/>
        </w:rPr>
        <w:t>НО</w:t>
      </w:r>
      <w:r w:rsidRPr="001A033E">
        <w:rPr>
          <w:b/>
        </w:rPr>
        <w:t>Тип</w:t>
      </w:r>
      <w:proofErr w:type="spellEnd"/>
      <w:r w:rsidRPr="001A033E">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134"/>
        <w:gridCol w:w="1982"/>
        <w:gridCol w:w="4962"/>
      </w:tblGrid>
      <w:tr w:rsidR="001A033E" w:rsidRPr="001A033E" w14:paraId="717B041E" w14:textId="77777777" w:rsidTr="0070723F">
        <w:trPr>
          <w:tblHeader/>
        </w:trPr>
        <w:tc>
          <w:tcPr>
            <w:tcW w:w="839" w:type="pct"/>
            <w:shd w:val="clear" w:color="auto" w:fill="F3F3F3"/>
            <w:vAlign w:val="center"/>
            <w:hideMark/>
          </w:tcPr>
          <w:p w14:paraId="6B9BF550" w14:textId="77777777" w:rsidR="001D0E45" w:rsidRPr="001A033E" w:rsidRDefault="001D0E45" w:rsidP="00260653">
            <w:pPr>
              <w:keepNext/>
              <w:keepLines/>
              <w:spacing w:before="120" w:after="120"/>
              <w:jc w:val="center"/>
              <w:rPr>
                <w:b/>
                <w:bCs/>
                <w:sz w:val="22"/>
                <w:szCs w:val="22"/>
              </w:rPr>
            </w:pPr>
            <w:r w:rsidRPr="001A033E">
              <w:rPr>
                <w:b/>
                <w:bCs/>
                <w:sz w:val="22"/>
                <w:szCs w:val="22"/>
              </w:rPr>
              <w:t>Имя атрибута</w:t>
            </w:r>
          </w:p>
        </w:tc>
        <w:tc>
          <w:tcPr>
            <w:tcW w:w="584" w:type="pct"/>
            <w:shd w:val="clear" w:color="auto" w:fill="F3F3F3"/>
            <w:vAlign w:val="center"/>
            <w:hideMark/>
          </w:tcPr>
          <w:p w14:paraId="591F00F6" w14:textId="77777777" w:rsidR="001D0E45" w:rsidRPr="001A033E" w:rsidRDefault="001D0E45" w:rsidP="00260653">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 xml:space="preserve">. </w:t>
            </w:r>
          </w:p>
        </w:tc>
        <w:tc>
          <w:tcPr>
            <w:tcW w:w="1021" w:type="pct"/>
            <w:shd w:val="clear" w:color="auto" w:fill="F3F3F3"/>
          </w:tcPr>
          <w:p w14:paraId="1574C3CC" w14:textId="77777777" w:rsidR="001D0E45" w:rsidRPr="001A033E" w:rsidRDefault="001D0E45" w:rsidP="00260653">
            <w:pPr>
              <w:keepNext/>
              <w:keepLines/>
              <w:spacing w:before="120" w:after="120"/>
              <w:jc w:val="center"/>
              <w:rPr>
                <w:b/>
                <w:bCs/>
                <w:sz w:val="22"/>
                <w:szCs w:val="22"/>
              </w:rPr>
            </w:pPr>
            <w:r w:rsidRPr="001A033E">
              <w:rPr>
                <w:b/>
                <w:bCs/>
                <w:sz w:val="22"/>
                <w:szCs w:val="22"/>
              </w:rPr>
              <w:t>Формат</w:t>
            </w:r>
          </w:p>
        </w:tc>
        <w:tc>
          <w:tcPr>
            <w:tcW w:w="2557" w:type="pct"/>
            <w:shd w:val="clear" w:color="auto" w:fill="F3F3F3"/>
            <w:vAlign w:val="center"/>
            <w:hideMark/>
          </w:tcPr>
          <w:p w14:paraId="3B882833" w14:textId="77777777" w:rsidR="001D0E45" w:rsidRPr="001A033E" w:rsidRDefault="001D0E45" w:rsidP="00260653">
            <w:pPr>
              <w:keepNext/>
              <w:keepLines/>
              <w:spacing w:before="120" w:after="120"/>
              <w:jc w:val="center"/>
              <w:rPr>
                <w:b/>
                <w:bCs/>
                <w:sz w:val="22"/>
                <w:szCs w:val="22"/>
              </w:rPr>
            </w:pPr>
            <w:r w:rsidRPr="001A033E">
              <w:rPr>
                <w:b/>
                <w:bCs/>
                <w:sz w:val="22"/>
                <w:szCs w:val="22"/>
              </w:rPr>
              <w:t>Описание атрибута</w:t>
            </w:r>
          </w:p>
        </w:tc>
      </w:tr>
      <w:tr w:rsidR="001A033E" w:rsidRPr="001A033E" w14:paraId="7ADBCAA6" w14:textId="77777777" w:rsidTr="0070723F">
        <w:tc>
          <w:tcPr>
            <w:tcW w:w="839" w:type="pct"/>
            <w:shd w:val="clear" w:color="auto" w:fill="FFFFFF"/>
          </w:tcPr>
          <w:p w14:paraId="1759D9B4" w14:textId="77777777" w:rsidR="002B6F5A" w:rsidRPr="001A033E" w:rsidRDefault="002B6F5A" w:rsidP="000307C6">
            <w:pPr>
              <w:ind w:left="480"/>
              <w:rPr>
                <w:rFonts w:eastAsia="Calibri"/>
                <w:sz w:val="22"/>
                <w:szCs w:val="22"/>
                <w:lang w:eastAsia="en-US"/>
              </w:rPr>
            </w:pPr>
            <w:proofErr w:type="spellStart"/>
            <w:r w:rsidRPr="001A033E">
              <w:rPr>
                <w:rFonts w:eastAsia="Calibri"/>
                <w:sz w:val="22"/>
                <w:szCs w:val="22"/>
                <w:lang w:eastAsia="en-US"/>
              </w:rPr>
              <w:t>КодНО</w:t>
            </w:r>
            <w:proofErr w:type="spellEnd"/>
          </w:p>
        </w:tc>
        <w:tc>
          <w:tcPr>
            <w:tcW w:w="584" w:type="pct"/>
            <w:shd w:val="clear" w:color="auto" w:fill="FFFFFF"/>
          </w:tcPr>
          <w:p w14:paraId="6D0189F5" w14:textId="77777777" w:rsidR="002B6F5A" w:rsidRPr="001A033E" w:rsidRDefault="002B6F5A" w:rsidP="00997457">
            <w:pPr>
              <w:jc w:val="center"/>
              <w:rPr>
                <w:rFonts w:eastAsia="Calibri"/>
                <w:sz w:val="22"/>
                <w:szCs w:val="22"/>
                <w:lang w:eastAsia="en-US"/>
              </w:rPr>
            </w:pPr>
            <w:r w:rsidRPr="001A033E">
              <w:rPr>
                <w:rFonts w:eastAsia="Calibri"/>
                <w:sz w:val="22"/>
                <w:szCs w:val="22"/>
                <w:lang w:eastAsia="en-US"/>
              </w:rPr>
              <w:t>А[1]</w:t>
            </w:r>
          </w:p>
        </w:tc>
        <w:tc>
          <w:tcPr>
            <w:tcW w:w="1021" w:type="pct"/>
            <w:shd w:val="clear" w:color="auto" w:fill="FFFFFF"/>
          </w:tcPr>
          <w:p w14:paraId="6F16655A" w14:textId="77777777" w:rsidR="002B6F5A" w:rsidRPr="001A033E" w:rsidRDefault="002B6F5A" w:rsidP="000307C6">
            <w:pPr>
              <w:jc w:val="center"/>
              <w:rPr>
                <w:rFonts w:eastAsia="Calibri"/>
                <w:sz w:val="22"/>
                <w:szCs w:val="22"/>
                <w:lang w:eastAsia="en-US"/>
              </w:rPr>
            </w:pPr>
            <w:proofErr w:type="spellStart"/>
            <w:r w:rsidRPr="001A033E">
              <w:rPr>
                <w:rFonts w:eastAsia="Calibri"/>
                <w:sz w:val="22"/>
                <w:szCs w:val="22"/>
                <w:lang w:eastAsia="en-US"/>
              </w:rPr>
              <w:t>ИФНСТип</w:t>
            </w:r>
            <w:proofErr w:type="spellEnd"/>
          </w:p>
        </w:tc>
        <w:tc>
          <w:tcPr>
            <w:tcW w:w="2557" w:type="pct"/>
            <w:shd w:val="clear" w:color="auto" w:fill="FFFFFF"/>
          </w:tcPr>
          <w:p w14:paraId="493B1685" w14:textId="77777777" w:rsidR="002B6F5A" w:rsidRPr="001A033E" w:rsidRDefault="002B6F5A" w:rsidP="007A670D">
            <w:pPr>
              <w:rPr>
                <w:rFonts w:eastAsia="Calibri"/>
                <w:sz w:val="22"/>
                <w:szCs w:val="22"/>
                <w:lang w:eastAsia="en-US"/>
              </w:rPr>
            </w:pPr>
            <w:r w:rsidRPr="001A033E">
              <w:rPr>
                <w:rFonts w:eastAsia="Calibri"/>
                <w:sz w:val="22"/>
                <w:szCs w:val="22"/>
                <w:lang w:eastAsia="en-US"/>
              </w:rPr>
              <w:t xml:space="preserve">Код налогового органа </w:t>
            </w:r>
          </w:p>
        </w:tc>
      </w:tr>
      <w:tr w:rsidR="001A033E" w:rsidRPr="001A033E" w14:paraId="561816D4" w14:textId="77777777" w:rsidTr="0070723F">
        <w:tc>
          <w:tcPr>
            <w:tcW w:w="839" w:type="pct"/>
            <w:shd w:val="clear" w:color="auto" w:fill="FFFFFF"/>
          </w:tcPr>
          <w:p w14:paraId="5CFA3671" w14:textId="77777777" w:rsidR="002B6F5A" w:rsidRPr="001A033E" w:rsidRDefault="002B6F5A" w:rsidP="000307C6">
            <w:pPr>
              <w:ind w:left="480"/>
              <w:rPr>
                <w:rFonts w:eastAsia="Calibri"/>
                <w:sz w:val="22"/>
                <w:szCs w:val="22"/>
                <w:lang w:eastAsia="en-US"/>
              </w:rPr>
            </w:pPr>
            <w:proofErr w:type="spellStart"/>
            <w:r w:rsidRPr="001A033E">
              <w:rPr>
                <w:rFonts w:eastAsia="Calibri"/>
                <w:sz w:val="22"/>
                <w:szCs w:val="22"/>
                <w:lang w:eastAsia="en-US"/>
              </w:rPr>
              <w:t>НаимНО</w:t>
            </w:r>
            <w:proofErr w:type="spellEnd"/>
          </w:p>
        </w:tc>
        <w:tc>
          <w:tcPr>
            <w:tcW w:w="584" w:type="pct"/>
            <w:shd w:val="clear" w:color="auto" w:fill="FFFFFF"/>
          </w:tcPr>
          <w:p w14:paraId="06077BE0" w14:textId="77777777" w:rsidR="002B6F5A" w:rsidRPr="001A033E" w:rsidRDefault="002B6F5A" w:rsidP="00997457">
            <w:pPr>
              <w:jc w:val="center"/>
              <w:rPr>
                <w:rFonts w:eastAsia="Calibri"/>
                <w:sz w:val="22"/>
                <w:szCs w:val="22"/>
                <w:lang w:eastAsia="en-US"/>
              </w:rPr>
            </w:pPr>
            <w:r w:rsidRPr="001A033E">
              <w:rPr>
                <w:rFonts w:eastAsia="Calibri"/>
                <w:sz w:val="22"/>
                <w:szCs w:val="22"/>
                <w:lang w:eastAsia="en-US"/>
              </w:rPr>
              <w:t>А[1]</w:t>
            </w:r>
          </w:p>
        </w:tc>
        <w:tc>
          <w:tcPr>
            <w:tcW w:w="1021" w:type="pct"/>
            <w:shd w:val="clear" w:color="auto" w:fill="FFFFFF"/>
          </w:tcPr>
          <w:p w14:paraId="6827E649" w14:textId="77777777" w:rsidR="002B6F5A" w:rsidRPr="001A033E" w:rsidRDefault="002B6F5A" w:rsidP="007A670D">
            <w:pPr>
              <w:pStyle w:val="a4"/>
              <w:jc w:val="center"/>
            </w:pPr>
            <w:r w:rsidRPr="001A033E">
              <w:t>T(1-160)</w:t>
            </w:r>
          </w:p>
        </w:tc>
        <w:tc>
          <w:tcPr>
            <w:tcW w:w="2557" w:type="pct"/>
            <w:shd w:val="clear" w:color="auto" w:fill="FFFFFF"/>
          </w:tcPr>
          <w:p w14:paraId="5DBA7B46" w14:textId="77777777" w:rsidR="002B6F5A" w:rsidRPr="001A033E" w:rsidRDefault="002B6F5A" w:rsidP="007A670D">
            <w:pPr>
              <w:rPr>
                <w:rFonts w:eastAsia="Calibri"/>
                <w:sz w:val="22"/>
                <w:szCs w:val="22"/>
                <w:lang w:eastAsia="en-US"/>
              </w:rPr>
            </w:pPr>
            <w:r w:rsidRPr="001A033E">
              <w:rPr>
                <w:sz w:val="22"/>
                <w:szCs w:val="22"/>
              </w:rPr>
              <w:t xml:space="preserve">Краткое наименование </w:t>
            </w:r>
            <w:r w:rsidRPr="001A033E">
              <w:rPr>
                <w:rFonts w:eastAsia="Calibri"/>
                <w:sz w:val="22"/>
                <w:szCs w:val="22"/>
                <w:lang w:eastAsia="en-US"/>
              </w:rPr>
              <w:t xml:space="preserve">налогового органа </w:t>
            </w:r>
            <w:r w:rsidRPr="001A033E">
              <w:rPr>
                <w:sz w:val="22"/>
                <w:szCs w:val="22"/>
              </w:rPr>
              <w:t>по справочнику СОУН</w:t>
            </w:r>
          </w:p>
        </w:tc>
      </w:tr>
    </w:tbl>
    <w:p w14:paraId="75309A28" w14:textId="77777777" w:rsidR="00FF77D5" w:rsidRPr="001A033E" w:rsidRDefault="00FF77D5" w:rsidP="0091376F">
      <w:pPr>
        <w:widowControl w:val="0"/>
        <w:shd w:val="clear" w:color="auto" w:fill="FFFFFF"/>
        <w:spacing w:before="20" w:after="120"/>
        <w:jc w:val="both"/>
        <w:rPr>
          <w:bCs/>
        </w:rPr>
      </w:pPr>
    </w:p>
    <w:p w14:paraId="6496D3E2" w14:textId="77777777" w:rsidR="00FF77D5" w:rsidRPr="001A033E" w:rsidRDefault="00744DB3" w:rsidP="00FF77D5">
      <w:pPr>
        <w:keepNext/>
        <w:shd w:val="clear" w:color="auto" w:fill="FFFFFF"/>
        <w:spacing w:before="20" w:after="120"/>
        <w:jc w:val="both"/>
        <w:rPr>
          <w:b/>
        </w:rPr>
      </w:pPr>
      <w:r w:rsidRPr="001A033E">
        <w:rPr>
          <w:b/>
        </w:rPr>
        <w:lastRenderedPageBreak/>
        <w:t>Руководитель (заместитель руководителя) налогового органа</w:t>
      </w:r>
      <w:r w:rsidR="00FF77D5" w:rsidRPr="001A033E">
        <w:rPr>
          <w:b/>
        </w:rPr>
        <w:t xml:space="preserve"> (</w:t>
      </w:r>
      <w:proofErr w:type="spellStart"/>
      <w:r w:rsidR="00FF77D5" w:rsidRPr="001A033E">
        <w:rPr>
          <w:b/>
        </w:rPr>
        <w:t>РукНОТип</w:t>
      </w:r>
      <w:proofErr w:type="spellEnd"/>
      <w:r w:rsidR="00FF77D5" w:rsidRPr="001A033E">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134"/>
        <w:gridCol w:w="1984"/>
        <w:gridCol w:w="4960"/>
      </w:tblGrid>
      <w:tr w:rsidR="001A033E" w:rsidRPr="001A033E" w14:paraId="5D21F2CF" w14:textId="77777777" w:rsidTr="0070723F">
        <w:trPr>
          <w:tblHeader/>
        </w:trPr>
        <w:tc>
          <w:tcPr>
            <w:tcW w:w="839" w:type="pct"/>
            <w:shd w:val="clear" w:color="auto" w:fill="F3F3F3"/>
            <w:vAlign w:val="center"/>
            <w:hideMark/>
          </w:tcPr>
          <w:p w14:paraId="094B7FEA" w14:textId="77777777" w:rsidR="001D0E45" w:rsidRPr="001A033E" w:rsidRDefault="001D0E45" w:rsidP="00260653">
            <w:pPr>
              <w:keepNext/>
              <w:keepLines/>
              <w:spacing w:before="120" w:after="120"/>
              <w:jc w:val="center"/>
              <w:rPr>
                <w:b/>
                <w:bCs/>
                <w:sz w:val="22"/>
                <w:szCs w:val="22"/>
              </w:rPr>
            </w:pPr>
            <w:r w:rsidRPr="001A033E">
              <w:rPr>
                <w:b/>
                <w:bCs/>
                <w:sz w:val="22"/>
                <w:szCs w:val="22"/>
              </w:rPr>
              <w:t>Имя атрибута</w:t>
            </w:r>
          </w:p>
        </w:tc>
        <w:tc>
          <w:tcPr>
            <w:tcW w:w="584" w:type="pct"/>
            <w:shd w:val="clear" w:color="auto" w:fill="F3F3F3"/>
            <w:vAlign w:val="center"/>
            <w:hideMark/>
          </w:tcPr>
          <w:p w14:paraId="3076DC52" w14:textId="77777777" w:rsidR="001D0E45" w:rsidRPr="001A033E" w:rsidRDefault="001D0E45" w:rsidP="00260653">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 xml:space="preserve">. </w:t>
            </w:r>
          </w:p>
        </w:tc>
        <w:tc>
          <w:tcPr>
            <w:tcW w:w="1022" w:type="pct"/>
            <w:shd w:val="clear" w:color="auto" w:fill="F3F3F3"/>
          </w:tcPr>
          <w:p w14:paraId="5AEF04FD" w14:textId="77777777" w:rsidR="001D0E45" w:rsidRPr="001A033E" w:rsidRDefault="001D0E45" w:rsidP="00260653">
            <w:pPr>
              <w:keepNext/>
              <w:keepLines/>
              <w:spacing w:before="120" w:after="120"/>
              <w:jc w:val="center"/>
              <w:rPr>
                <w:b/>
                <w:bCs/>
                <w:sz w:val="22"/>
                <w:szCs w:val="22"/>
              </w:rPr>
            </w:pPr>
            <w:r w:rsidRPr="001A033E">
              <w:rPr>
                <w:b/>
                <w:bCs/>
                <w:sz w:val="22"/>
                <w:szCs w:val="22"/>
              </w:rPr>
              <w:t>Формат</w:t>
            </w:r>
          </w:p>
        </w:tc>
        <w:tc>
          <w:tcPr>
            <w:tcW w:w="2555" w:type="pct"/>
            <w:shd w:val="clear" w:color="auto" w:fill="F3F3F3"/>
            <w:vAlign w:val="center"/>
            <w:hideMark/>
          </w:tcPr>
          <w:p w14:paraId="1E9F3787" w14:textId="77777777" w:rsidR="001D0E45" w:rsidRPr="001A033E" w:rsidRDefault="001D0E45" w:rsidP="00260653">
            <w:pPr>
              <w:keepNext/>
              <w:keepLines/>
              <w:spacing w:before="120" w:after="120"/>
              <w:jc w:val="center"/>
              <w:rPr>
                <w:b/>
                <w:bCs/>
                <w:sz w:val="22"/>
                <w:szCs w:val="22"/>
              </w:rPr>
            </w:pPr>
            <w:r w:rsidRPr="001A033E">
              <w:rPr>
                <w:b/>
                <w:bCs/>
                <w:sz w:val="22"/>
                <w:szCs w:val="22"/>
              </w:rPr>
              <w:t>Описание атрибута</w:t>
            </w:r>
          </w:p>
        </w:tc>
      </w:tr>
      <w:tr w:rsidR="001A033E" w:rsidRPr="001A033E" w14:paraId="7A73A36B" w14:textId="77777777" w:rsidTr="0070723F">
        <w:tc>
          <w:tcPr>
            <w:tcW w:w="839" w:type="pct"/>
            <w:shd w:val="clear" w:color="auto" w:fill="FFFFFF"/>
          </w:tcPr>
          <w:p w14:paraId="7A6CD4F3" w14:textId="77777777" w:rsidR="00FF77D5" w:rsidRPr="001A033E" w:rsidRDefault="00FF77D5" w:rsidP="00FF77D5">
            <w:pPr>
              <w:ind w:left="480"/>
              <w:rPr>
                <w:rFonts w:eastAsia="Calibri"/>
                <w:sz w:val="22"/>
                <w:szCs w:val="22"/>
                <w:lang w:eastAsia="en-US"/>
              </w:rPr>
            </w:pPr>
            <w:proofErr w:type="spellStart"/>
            <w:r w:rsidRPr="001A033E">
              <w:rPr>
                <w:rFonts w:eastAsia="Calibri"/>
                <w:sz w:val="22"/>
                <w:szCs w:val="22"/>
                <w:lang w:eastAsia="en-US"/>
              </w:rPr>
              <w:t>КласЧин</w:t>
            </w:r>
            <w:proofErr w:type="spellEnd"/>
          </w:p>
        </w:tc>
        <w:tc>
          <w:tcPr>
            <w:tcW w:w="584" w:type="pct"/>
            <w:shd w:val="clear" w:color="auto" w:fill="FFFFFF"/>
          </w:tcPr>
          <w:p w14:paraId="3C3261BE" w14:textId="77777777" w:rsidR="00FF77D5" w:rsidRPr="001A033E" w:rsidRDefault="00FF77D5" w:rsidP="00FF77D5">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1022" w:type="pct"/>
            <w:shd w:val="clear" w:color="auto" w:fill="FFFFFF"/>
          </w:tcPr>
          <w:p w14:paraId="73DC8C6A" w14:textId="77777777" w:rsidR="00FF77D5" w:rsidRPr="001A033E" w:rsidRDefault="00FF77D5" w:rsidP="00B941AD">
            <w:pPr>
              <w:jc w:val="center"/>
              <w:rPr>
                <w:rFonts w:eastAsia="Calibri"/>
                <w:sz w:val="22"/>
                <w:szCs w:val="22"/>
                <w:lang w:eastAsia="en-US"/>
              </w:rPr>
            </w:pPr>
            <w:r w:rsidRPr="001A033E">
              <w:rPr>
                <w:rFonts w:eastAsia="Calibri"/>
                <w:sz w:val="22"/>
                <w:szCs w:val="22"/>
                <w:lang w:eastAsia="en-US"/>
              </w:rPr>
              <w:t>T(1-</w:t>
            </w:r>
            <w:r w:rsidR="00B941AD" w:rsidRPr="001A033E">
              <w:rPr>
                <w:rFonts w:eastAsia="Calibri"/>
                <w:sz w:val="22"/>
                <w:szCs w:val="22"/>
                <w:lang w:val="en-US" w:eastAsia="en-US"/>
              </w:rPr>
              <w:t>250</w:t>
            </w:r>
            <w:r w:rsidRPr="001A033E">
              <w:rPr>
                <w:rFonts w:eastAsia="Calibri"/>
                <w:sz w:val="22"/>
                <w:szCs w:val="22"/>
                <w:lang w:eastAsia="en-US"/>
              </w:rPr>
              <w:t>)</w:t>
            </w:r>
          </w:p>
        </w:tc>
        <w:tc>
          <w:tcPr>
            <w:tcW w:w="2555" w:type="pct"/>
            <w:shd w:val="clear" w:color="auto" w:fill="FFFFFF"/>
          </w:tcPr>
          <w:p w14:paraId="6F03A8E7" w14:textId="77777777" w:rsidR="00FF77D5" w:rsidRPr="001A033E" w:rsidRDefault="00FF77D5" w:rsidP="000A0B46">
            <w:pPr>
              <w:rPr>
                <w:sz w:val="22"/>
                <w:szCs w:val="22"/>
              </w:rPr>
            </w:pPr>
            <w:r w:rsidRPr="001A033E">
              <w:rPr>
                <w:sz w:val="22"/>
                <w:szCs w:val="22"/>
              </w:rPr>
              <w:t>Классный чин руководителя (заместителя руководителя) налогового органа</w:t>
            </w:r>
          </w:p>
        </w:tc>
      </w:tr>
      <w:tr w:rsidR="001A033E" w:rsidRPr="001A033E" w14:paraId="4C0942B8" w14:textId="77777777" w:rsidTr="0070723F">
        <w:tc>
          <w:tcPr>
            <w:tcW w:w="839" w:type="pct"/>
            <w:shd w:val="clear" w:color="auto" w:fill="FFFFFF"/>
          </w:tcPr>
          <w:p w14:paraId="415149AA" w14:textId="77777777" w:rsidR="00FF77D5" w:rsidRPr="001A033E" w:rsidRDefault="00FF77D5" w:rsidP="000A0B46">
            <w:pPr>
              <w:ind w:left="480"/>
              <w:rPr>
                <w:rFonts w:eastAsia="Calibri"/>
                <w:sz w:val="22"/>
                <w:szCs w:val="22"/>
                <w:lang w:eastAsia="en-US"/>
              </w:rPr>
            </w:pPr>
            <w:r w:rsidRPr="001A033E">
              <w:rPr>
                <w:rFonts w:eastAsia="Calibri"/>
                <w:sz w:val="22"/>
                <w:szCs w:val="22"/>
                <w:lang w:eastAsia="en-US"/>
              </w:rPr>
              <w:t>ФИО</w:t>
            </w:r>
          </w:p>
        </w:tc>
        <w:tc>
          <w:tcPr>
            <w:tcW w:w="584" w:type="pct"/>
            <w:shd w:val="clear" w:color="auto" w:fill="FFFFFF"/>
          </w:tcPr>
          <w:p w14:paraId="6683DA18" w14:textId="77777777" w:rsidR="00FF77D5" w:rsidRPr="001A033E" w:rsidRDefault="00FF77D5" w:rsidP="000A0B46">
            <w:pPr>
              <w:jc w:val="center"/>
              <w:rPr>
                <w:rFonts w:eastAsia="Calibri"/>
                <w:sz w:val="22"/>
                <w:szCs w:val="22"/>
                <w:lang w:eastAsia="en-US"/>
              </w:rPr>
            </w:pPr>
            <w:r w:rsidRPr="001A033E">
              <w:rPr>
                <w:rFonts w:eastAsia="Calibri"/>
                <w:sz w:val="22"/>
                <w:szCs w:val="22"/>
                <w:lang w:eastAsia="en-US"/>
              </w:rPr>
              <w:t xml:space="preserve">Э[1] </w:t>
            </w:r>
          </w:p>
        </w:tc>
        <w:tc>
          <w:tcPr>
            <w:tcW w:w="1022" w:type="pct"/>
            <w:shd w:val="clear" w:color="auto" w:fill="FFFFFF"/>
          </w:tcPr>
          <w:p w14:paraId="6B52B4AA" w14:textId="77777777" w:rsidR="00FF77D5" w:rsidRPr="001A033E" w:rsidRDefault="00FF77D5" w:rsidP="000A0B46">
            <w:pPr>
              <w:jc w:val="center"/>
              <w:rPr>
                <w:rFonts w:eastAsia="Calibri"/>
                <w:sz w:val="22"/>
                <w:szCs w:val="22"/>
                <w:lang w:eastAsia="en-US"/>
              </w:rPr>
            </w:pPr>
            <w:proofErr w:type="spellStart"/>
            <w:r w:rsidRPr="001A033E">
              <w:rPr>
                <w:rFonts w:eastAsia="Calibri"/>
                <w:sz w:val="22"/>
                <w:szCs w:val="22"/>
                <w:lang w:eastAsia="en-US"/>
              </w:rPr>
              <w:t>ФИОТип</w:t>
            </w:r>
            <w:proofErr w:type="spellEnd"/>
          </w:p>
        </w:tc>
        <w:tc>
          <w:tcPr>
            <w:tcW w:w="2555" w:type="pct"/>
            <w:shd w:val="clear" w:color="auto" w:fill="FFFFFF"/>
          </w:tcPr>
          <w:p w14:paraId="5EE9D7D0" w14:textId="77777777" w:rsidR="00FF77D5" w:rsidRPr="001A033E" w:rsidRDefault="00FF77D5" w:rsidP="00FF77D5">
            <w:pPr>
              <w:rPr>
                <w:rFonts w:eastAsia="Calibri"/>
                <w:sz w:val="22"/>
                <w:szCs w:val="22"/>
                <w:lang w:eastAsia="en-US"/>
              </w:rPr>
            </w:pPr>
            <w:r w:rsidRPr="001A033E">
              <w:rPr>
                <w:rFonts w:eastAsia="Calibri"/>
                <w:sz w:val="22"/>
                <w:szCs w:val="22"/>
                <w:lang w:eastAsia="en-US"/>
              </w:rPr>
              <w:t>Фамилия, имя, отчество руководителя (заместителя руководителя)</w:t>
            </w:r>
          </w:p>
        </w:tc>
      </w:tr>
    </w:tbl>
    <w:p w14:paraId="39D5BBB8" w14:textId="77777777" w:rsidR="00694557" w:rsidRPr="001A033E" w:rsidRDefault="00694557" w:rsidP="0091376F">
      <w:pPr>
        <w:widowControl w:val="0"/>
        <w:shd w:val="clear" w:color="auto" w:fill="FFFFFF"/>
        <w:spacing w:before="20" w:after="120"/>
        <w:jc w:val="both"/>
        <w:rPr>
          <w:bCs/>
        </w:rPr>
      </w:pPr>
    </w:p>
    <w:p w14:paraId="578F492D" w14:textId="77777777" w:rsidR="00694557" w:rsidRPr="001A033E" w:rsidRDefault="00694557" w:rsidP="00694557">
      <w:pPr>
        <w:keepNext/>
        <w:shd w:val="clear" w:color="auto" w:fill="FFFFFF"/>
        <w:spacing w:before="20" w:after="120"/>
        <w:jc w:val="both"/>
        <w:rPr>
          <w:b/>
        </w:rPr>
      </w:pPr>
      <w:r w:rsidRPr="001A033E">
        <w:rPr>
          <w:b/>
        </w:rPr>
        <w:t>Плательщик – организация (</w:t>
      </w:r>
      <w:proofErr w:type="spellStart"/>
      <w:r w:rsidRPr="001A033E">
        <w:rPr>
          <w:b/>
        </w:rPr>
        <w:t>ПлЮЛТип</w:t>
      </w:r>
      <w:proofErr w:type="spellEnd"/>
      <w:r w:rsidRPr="001A033E">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134"/>
        <w:gridCol w:w="1984"/>
        <w:gridCol w:w="4960"/>
      </w:tblGrid>
      <w:tr w:rsidR="001A033E" w:rsidRPr="001A033E" w14:paraId="19AFCC21" w14:textId="77777777" w:rsidTr="0070723F">
        <w:trPr>
          <w:tblHeader/>
        </w:trPr>
        <w:tc>
          <w:tcPr>
            <w:tcW w:w="839" w:type="pct"/>
            <w:shd w:val="clear" w:color="auto" w:fill="F3F3F3"/>
            <w:vAlign w:val="center"/>
            <w:hideMark/>
          </w:tcPr>
          <w:p w14:paraId="2EF71A31" w14:textId="77777777" w:rsidR="001D0E45" w:rsidRPr="001A033E" w:rsidRDefault="001D0E45" w:rsidP="00260653">
            <w:pPr>
              <w:keepNext/>
              <w:keepLines/>
              <w:spacing w:before="120" w:after="120"/>
              <w:jc w:val="center"/>
              <w:rPr>
                <w:b/>
                <w:bCs/>
                <w:sz w:val="22"/>
                <w:szCs w:val="22"/>
              </w:rPr>
            </w:pPr>
            <w:r w:rsidRPr="001A033E">
              <w:rPr>
                <w:b/>
                <w:bCs/>
                <w:sz w:val="22"/>
                <w:szCs w:val="22"/>
              </w:rPr>
              <w:t>Имя атрибута</w:t>
            </w:r>
          </w:p>
        </w:tc>
        <w:tc>
          <w:tcPr>
            <w:tcW w:w="584" w:type="pct"/>
            <w:shd w:val="clear" w:color="auto" w:fill="F3F3F3"/>
            <w:vAlign w:val="center"/>
            <w:hideMark/>
          </w:tcPr>
          <w:p w14:paraId="58B49148" w14:textId="77777777" w:rsidR="001D0E45" w:rsidRPr="001A033E" w:rsidRDefault="001D0E45" w:rsidP="00260653">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 xml:space="preserve">. </w:t>
            </w:r>
          </w:p>
        </w:tc>
        <w:tc>
          <w:tcPr>
            <w:tcW w:w="1022" w:type="pct"/>
            <w:shd w:val="clear" w:color="auto" w:fill="F3F3F3"/>
          </w:tcPr>
          <w:p w14:paraId="22365BF0" w14:textId="77777777" w:rsidR="001D0E45" w:rsidRPr="001A033E" w:rsidRDefault="001D0E45" w:rsidP="00260653">
            <w:pPr>
              <w:keepNext/>
              <w:keepLines/>
              <w:spacing w:before="120" w:after="120"/>
              <w:jc w:val="center"/>
              <w:rPr>
                <w:b/>
                <w:bCs/>
                <w:sz w:val="22"/>
                <w:szCs w:val="22"/>
              </w:rPr>
            </w:pPr>
            <w:r w:rsidRPr="001A033E">
              <w:rPr>
                <w:b/>
                <w:bCs/>
                <w:sz w:val="22"/>
                <w:szCs w:val="22"/>
              </w:rPr>
              <w:t>Формат</w:t>
            </w:r>
          </w:p>
        </w:tc>
        <w:tc>
          <w:tcPr>
            <w:tcW w:w="2555" w:type="pct"/>
            <w:shd w:val="clear" w:color="auto" w:fill="F3F3F3"/>
            <w:vAlign w:val="center"/>
            <w:hideMark/>
          </w:tcPr>
          <w:p w14:paraId="1A71C56E" w14:textId="77777777" w:rsidR="001D0E45" w:rsidRPr="001A033E" w:rsidRDefault="001D0E45" w:rsidP="00260653">
            <w:pPr>
              <w:keepNext/>
              <w:keepLines/>
              <w:spacing w:before="120" w:after="120"/>
              <w:jc w:val="center"/>
              <w:rPr>
                <w:b/>
                <w:bCs/>
                <w:sz w:val="22"/>
                <w:szCs w:val="22"/>
              </w:rPr>
            </w:pPr>
            <w:r w:rsidRPr="001A033E">
              <w:rPr>
                <w:b/>
                <w:bCs/>
                <w:sz w:val="22"/>
                <w:szCs w:val="22"/>
              </w:rPr>
              <w:t>Описание атрибута</w:t>
            </w:r>
          </w:p>
        </w:tc>
      </w:tr>
      <w:tr w:rsidR="001A033E" w:rsidRPr="001A033E" w14:paraId="174AE69A" w14:textId="77777777" w:rsidTr="0070723F">
        <w:tc>
          <w:tcPr>
            <w:tcW w:w="839" w:type="pct"/>
            <w:shd w:val="clear" w:color="auto" w:fill="FFFFFF"/>
          </w:tcPr>
          <w:p w14:paraId="0836C630" w14:textId="77777777" w:rsidR="006A6F35" w:rsidRPr="001A033E" w:rsidRDefault="006A6F35" w:rsidP="004E701A">
            <w:pPr>
              <w:ind w:left="102"/>
              <w:rPr>
                <w:rFonts w:eastAsia="Calibri"/>
                <w:sz w:val="22"/>
                <w:szCs w:val="22"/>
                <w:lang w:eastAsia="en-US"/>
              </w:rPr>
            </w:pPr>
            <w:r w:rsidRPr="001A033E">
              <w:rPr>
                <w:rFonts w:eastAsia="Calibri"/>
                <w:sz w:val="22"/>
                <w:szCs w:val="22"/>
                <w:lang w:eastAsia="en-US"/>
              </w:rPr>
              <w:t>ИНН</w:t>
            </w:r>
            <w:r w:rsidR="00E00DA0" w:rsidRPr="001A033E">
              <w:rPr>
                <w:rFonts w:eastAsia="Calibri"/>
                <w:sz w:val="22"/>
                <w:szCs w:val="22"/>
                <w:lang w:eastAsia="en-US"/>
              </w:rPr>
              <w:t>ЮЛ</w:t>
            </w:r>
          </w:p>
        </w:tc>
        <w:tc>
          <w:tcPr>
            <w:tcW w:w="584" w:type="pct"/>
            <w:shd w:val="clear" w:color="auto" w:fill="FFFFFF"/>
          </w:tcPr>
          <w:p w14:paraId="385DDBC1" w14:textId="77777777" w:rsidR="006A6F35" w:rsidRPr="001A033E" w:rsidRDefault="006A6F35" w:rsidP="00630AB3">
            <w:pPr>
              <w:jc w:val="center"/>
              <w:rPr>
                <w:rFonts w:eastAsia="Calibri"/>
                <w:sz w:val="22"/>
                <w:szCs w:val="22"/>
                <w:lang w:eastAsia="en-US"/>
              </w:rPr>
            </w:pPr>
            <w:r w:rsidRPr="001A033E">
              <w:rPr>
                <w:rFonts w:eastAsia="Calibri"/>
                <w:sz w:val="22"/>
                <w:szCs w:val="22"/>
                <w:lang w:eastAsia="en-US"/>
              </w:rPr>
              <w:t>А[1]</w:t>
            </w:r>
          </w:p>
        </w:tc>
        <w:tc>
          <w:tcPr>
            <w:tcW w:w="1022" w:type="pct"/>
            <w:shd w:val="clear" w:color="auto" w:fill="FFFFFF"/>
          </w:tcPr>
          <w:p w14:paraId="03C45D6C" w14:textId="77777777" w:rsidR="006A6F35" w:rsidRPr="001A033E" w:rsidRDefault="006A6F35" w:rsidP="00630AB3">
            <w:pPr>
              <w:jc w:val="center"/>
              <w:rPr>
                <w:rFonts w:eastAsia="Calibri"/>
                <w:sz w:val="22"/>
                <w:szCs w:val="22"/>
                <w:lang w:eastAsia="en-US"/>
              </w:rPr>
            </w:pPr>
            <w:proofErr w:type="spellStart"/>
            <w:r w:rsidRPr="001A033E">
              <w:rPr>
                <w:rFonts w:eastAsia="Calibri"/>
                <w:sz w:val="22"/>
                <w:szCs w:val="22"/>
                <w:lang w:eastAsia="en-US"/>
              </w:rPr>
              <w:t>ИННЮЛ</w:t>
            </w:r>
            <w:r w:rsidR="008962FD" w:rsidRPr="001A033E">
              <w:rPr>
                <w:rFonts w:eastAsia="Calibri"/>
                <w:sz w:val="22"/>
                <w:szCs w:val="22"/>
                <w:lang w:eastAsia="en-US"/>
              </w:rPr>
              <w:t>Т</w:t>
            </w:r>
            <w:r w:rsidRPr="001A033E">
              <w:rPr>
                <w:rFonts w:eastAsia="Calibri"/>
                <w:sz w:val="22"/>
                <w:szCs w:val="22"/>
                <w:lang w:eastAsia="en-US"/>
              </w:rPr>
              <w:t>ип</w:t>
            </w:r>
            <w:proofErr w:type="spellEnd"/>
          </w:p>
          <w:p w14:paraId="1F40B7B3" w14:textId="77777777" w:rsidR="004724B7" w:rsidRPr="001A033E" w:rsidRDefault="004724B7" w:rsidP="00630AB3">
            <w:pPr>
              <w:jc w:val="center"/>
              <w:rPr>
                <w:rFonts w:eastAsia="Calibri"/>
                <w:sz w:val="22"/>
                <w:szCs w:val="22"/>
                <w:lang w:eastAsia="en-US"/>
              </w:rPr>
            </w:pPr>
          </w:p>
        </w:tc>
        <w:tc>
          <w:tcPr>
            <w:tcW w:w="2555" w:type="pct"/>
            <w:shd w:val="clear" w:color="auto" w:fill="FFFFFF"/>
          </w:tcPr>
          <w:p w14:paraId="10D4221A" w14:textId="0763D4D7" w:rsidR="00834E6E" w:rsidRPr="001A033E" w:rsidRDefault="006A6F35" w:rsidP="00834E6E">
            <w:pPr>
              <w:rPr>
                <w:rFonts w:eastAsia="Calibri"/>
                <w:sz w:val="22"/>
                <w:szCs w:val="22"/>
                <w:lang w:eastAsia="en-US"/>
              </w:rPr>
            </w:pPr>
            <w:r w:rsidRPr="001A033E">
              <w:rPr>
                <w:rFonts w:eastAsia="Calibri"/>
                <w:sz w:val="22"/>
                <w:szCs w:val="22"/>
                <w:lang w:eastAsia="en-US"/>
              </w:rPr>
              <w:t xml:space="preserve">ИНН </w:t>
            </w:r>
            <w:r w:rsidR="00E00DA0" w:rsidRPr="001A033E">
              <w:rPr>
                <w:rFonts w:eastAsia="Calibri"/>
                <w:sz w:val="22"/>
                <w:szCs w:val="22"/>
                <w:lang w:eastAsia="en-US"/>
              </w:rPr>
              <w:t>налого</w:t>
            </w:r>
            <w:r w:rsidRPr="001A033E">
              <w:rPr>
                <w:rFonts w:eastAsia="Calibri"/>
                <w:sz w:val="22"/>
                <w:szCs w:val="22"/>
                <w:lang w:eastAsia="en-US"/>
              </w:rPr>
              <w:t>плательщика</w:t>
            </w:r>
            <w:r w:rsidR="00623690" w:rsidRPr="001A033E">
              <w:rPr>
                <w:rFonts w:eastAsia="Calibri"/>
                <w:sz w:val="22"/>
                <w:szCs w:val="22"/>
                <w:lang w:eastAsia="en-US"/>
              </w:rPr>
              <w:t xml:space="preserve"> или </w:t>
            </w:r>
            <w:r w:rsidR="00834E6E" w:rsidRPr="001A033E">
              <w:rPr>
                <w:rFonts w:eastAsia="Calibri"/>
                <w:sz w:val="22"/>
                <w:szCs w:val="22"/>
                <w:lang w:eastAsia="en-US"/>
              </w:rPr>
              <w:t>Код иностранной организации</w:t>
            </w:r>
          </w:p>
          <w:p w14:paraId="352CEB48" w14:textId="77777777" w:rsidR="006A6F35" w:rsidRPr="001A033E" w:rsidRDefault="006A6F35" w:rsidP="006A6F35">
            <w:pPr>
              <w:rPr>
                <w:rFonts w:eastAsia="Calibri"/>
                <w:sz w:val="22"/>
                <w:szCs w:val="22"/>
                <w:lang w:eastAsia="en-US"/>
              </w:rPr>
            </w:pPr>
          </w:p>
        </w:tc>
      </w:tr>
      <w:tr w:rsidR="001A033E" w:rsidRPr="001A033E" w14:paraId="5DA1525E" w14:textId="77777777" w:rsidTr="0070723F">
        <w:tc>
          <w:tcPr>
            <w:tcW w:w="839" w:type="pct"/>
            <w:shd w:val="clear" w:color="auto" w:fill="FFFFFF"/>
          </w:tcPr>
          <w:p w14:paraId="2F7D5353" w14:textId="77777777" w:rsidR="006A6F35" w:rsidRPr="001A033E" w:rsidRDefault="006A6F35" w:rsidP="004E701A">
            <w:pPr>
              <w:ind w:left="102"/>
              <w:rPr>
                <w:rFonts w:eastAsia="Calibri"/>
                <w:sz w:val="22"/>
                <w:szCs w:val="22"/>
                <w:lang w:eastAsia="en-US"/>
              </w:rPr>
            </w:pPr>
            <w:r w:rsidRPr="001A033E">
              <w:rPr>
                <w:rFonts w:eastAsia="Calibri"/>
                <w:sz w:val="22"/>
                <w:szCs w:val="22"/>
                <w:lang w:eastAsia="en-US"/>
              </w:rPr>
              <w:t>КПП</w:t>
            </w:r>
          </w:p>
          <w:p w14:paraId="75F26586" w14:textId="77777777" w:rsidR="006A6F35" w:rsidRPr="001A033E" w:rsidRDefault="006A6F35" w:rsidP="004E701A">
            <w:pPr>
              <w:ind w:left="102"/>
              <w:rPr>
                <w:rFonts w:eastAsia="Calibri"/>
                <w:sz w:val="22"/>
                <w:szCs w:val="22"/>
                <w:lang w:eastAsia="en-US"/>
              </w:rPr>
            </w:pPr>
          </w:p>
        </w:tc>
        <w:tc>
          <w:tcPr>
            <w:tcW w:w="584" w:type="pct"/>
            <w:shd w:val="clear" w:color="auto" w:fill="FFFFFF"/>
          </w:tcPr>
          <w:p w14:paraId="6F2DC5BB" w14:textId="77777777" w:rsidR="006A6F35" w:rsidRPr="001A033E" w:rsidRDefault="006A6F35" w:rsidP="006A6F35">
            <w:pPr>
              <w:jc w:val="center"/>
              <w:rPr>
                <w:rFonts w:eastAsia="Calibri"/>
                <w:sz w:val="22"/>
                <w:szCs w:val="22"/>
                <w:lang w:eastAsia="en-US"/>
              </w:rPr>
            </w:pPr>
            <w:r w:rsidRPr="001A033E">
              <w:rPr>
                <w:rFonts w:eastAsia="Calibri"/>
                <w:sz w:val="22"/>
                <w:szCs w:val="22"/>
                <w:lang w:eastAsia="en-US"/>
              </w:rPr>
              <w:t>А[1]</w:t>
            </w:r>
          </w:p>
        </w:tc>
        <w:tc>
          <w:tcPr>
            <w:tcW w:w="1022" w:type="pct"/>
            <w:shd w:val="clear" w:color="auto" w:fill="FFFFFF"/>
          </w:tcPr>
          <w:p w14:paraId="4A07811B" w14:textId="77777777" w:rsidR="006A6F35" w:rsidRPr="001A033E" w:rsidRDefault="006A6F35" w:rsidP="00E00DA0">
            <w:pPr>
              <w:jc w:val="center"/>
              <w:rPr>
                <w:rFonts w:eastAsia="Calibri"/>
                <w:sz w:val="22"/>
                <w:szCs w:val="22"/>
                <w:lang w:eastAsia="en-US"/>
              </w:rPr>
            </w:pPr>
            <w:proofErr w:type="spellStart"/>
            <w:r w:rsidRPr="001A033E">
              <w:rPr>
                <w:rFonts w:eastAsia="Calibri"/>
                <w:sz w:val="22"/>
                <w:szCs w:val="22"/>
                <w:lang w:eastAsia="en-US"/>
              </w:rPr>
              <w:t>КППТип</w:t>
            </w:r>
            <w:proofErr w:type="spellEnd"/>
          </w:p>
        </w:tc>
        <w:tc>
          <w:tcPr>
            <w:tcW w:w="2555" w:type="pct"/>
            <w:shd w:val="clear" w:color="auto" w:fill="FFFFFF"/>
          </w:tcPr>
          <w:p w14:paraId="1CF0D17C" w14:textId="77777777" w:rsidR="006A6F35" w:rsidRPr="001A033E" w:rsidRDefault="006A6F35" w:rsidP="00E00DA0">
            <w:pPr>
              <w:rPr>
                <w:rFonts w:eastAsia="Calibri"/>
                <w:sz w:val="22"/>
                <w:szCs w:val="22"/>
                <w:lang w:eastAsia="en-US"/>
              </w:rPr>
            </w:pPr>
            <w:r w:rsidRPr="001A033E">
              <w:rPr>
                <w:rFonts w:eastAsia="Calibri"/>
                <w:sz w:val="22"/>
                <w:szCs w:val="22"/>
                <w:lang w:eastAsia="en-US"/>
              </w:rPr>
              <w:t xml:space="preserve">КПП </w:t>
            </w:r>
            <w:r w:rsidR="00E00DA0" w:rsidRPr="001A033E">
              <w:rPr>
                <w:rFonts w:eastAsia="Calibri"/>
                <w:sz w:val="22"/>
                <w:szCs w:val="22"/>
                <w:lang w:eastAsia="en-US"/>
              </w:rPr>
              <w:t>налогоплательщика</w:t>
            </w:r>
          </w:p>
        </w:tc>
      </w:tr>
      <w:tr w:rsidR="001A033E" w:rsidRPr="001A033E" w14:paraId="7CE11DCB" w14:textId="77777777" w:rsidTr="0070723F">
        <w:tc>
          <w:tcPr>
            <w:tcW w:w="839" w:type="pct"/>
            <w:shd w:val="clear" w:color="auto" w:fill="FFFFFF"/>
          </w:tcPr>
          <w:p w14:paraId="10E1D590" w14:textId="77777777" w:rsidR="00D24755" w:rsidRPr="001A033E" w:rsidRDefault="00D24755" w:rsidP="004E701A">
            <w:pPr>
              <w:ind w:left="102"/>
              <w:rPr>
                <w:rFonts w:eastAsia="Calibri"/>
                <w:sz w:val="22"/>
                <w:szCs w:val="22"/>
                <w:lang w:eastAsia="en-US"/>
              </w:rPr>
            </w:pPr>
            <w:proofErr w:type="spellStart"/>
            <w:r w:rsidRPr="001A033E">
              <w:rPr>
                <w:rFonts w:eastAsia="Calibri"/>
                <w:sz w:val="22"/>
                <w:szCs w:val="22"/>
                <w:lang w:eastAsia="en-US"/>
              </w:rPr>
              <w:t>НаимЮЛ</w:t>
            </w:r>
            <w:proofErr w:type="spellEnd"/>
          </w:p>
        </w:tc>
        <w:tc>
          <w:tcPr>
            <w:tcW w:w="584" w:type="pct"/>
            <w:shd w:val="clear" w:color="auto" w:fill="FFFFFF"/>
          </w:tcPr>
          <w:p w14:paraId="42CAC0FD" w14:textId="77777777" w:rsidR="00D24755" w:rsidRPr="001A033E" w:rsidRDefault="00D24755" w:rsidP="006A6F35">
            <w:pPr>
              <w:jc w:val="center"/>
              <w:rPr>
                <w:rFonts w:eastAsia="Calibri"/>
                <w:sz w:val="22"/>
                <w:szCs w:val="22"/>
                <w:lang w:eastAsia="en-US"/>
              </w:rPr>
            </w:pPr>
            <w:r w:rsidRPr="001A033E">
              <w:rPr>
                <w:rFonts w:eastAsia="Calibri"/>
                <w:sz w:val="22"/>
                <w:szCs w:val="22"/>
                <w:lang w:eastAsia="en-US"/>
              </w:rPr>
              <w:t>А[1]</w:t>
            </w:r>
          </w:p>
        </w:tc>
        <w:tc>
          <w:tcPr>
            <w:tcW w:w="1022" w:type="pct"/>
            <w:shd w:val="clear" w:color="auto" w:fill="FFFFFF"/>
          </w:tcPr>
          <w:p w14:paraId="775A9548" w14:textId="273B87FB" w:rsidR="00D24755" w:rsidRPr="001A033E" w:rsidRDefault="00D24755" w:rsidP="00474AA1">
            <w:pPr>
              <w:pStyle w:val="a4"/>
              <w:jc w:val="center"/>
            </w:pPr>
            <w:r w:rsidRPr="001A033E">
              <w:t>T(</w:t>
            </w:r>
            <w:r w:rsidR="00F178E3" w:rsidRPr="001A033E">
              <w:t>1-</w:t>
            </w:r>
            <w:r w:rsidRPr="001A033E">
              <w:t>1</w:t>
            </w:r>
            <w:r w:rsidR="00565527" w:rsidRPr="001A033E">
              <w:t>00</w:t>
            </w:r>
            <w:r w:rsidR="003B6B46" w:rsidRPr="001A033E">
              <w:t>0</w:t>
            </w:r>
            <w:r w:rsidRPr="001A033E">
              <w:t>)</w:t>
            </w:r>
          </w:p>
        </w:tc>
        <w:tc>
          <w:tcPr>
            <w:tcW w:w="2555" w:type="pct"/>
            <w:shd w:val="clear" w:color="auto" w:fill="FFFFFF"/>
          </w:tcPr>
          <w:p w14:paraId="691DD028" w14:textId="27F0472D" w:rsidR="00D24755" w:rsidRPr="001A033E" w:rsidRDefault="000B3BAD" w:rsidP="00630AB3">
            <w:pPr>
              <w:rPr>
                <w:rFonts w:eastAsia="Calibri"/>
                <w:sz w:val="22"/>
                <w:szCs w:val="22"/>
                <w:lang w:eastAsia="en-US"/>
              </w:rPr>
            </w:pPr>
            <w:r w:rsidRPr="001A033E">
              <w:rPr>
                <w:bCs/>
                <w:sz w:val="22"/>
                <w:szCs w:val="22"/>
              </w:rPr>
              <w:t>Полное</w:t>
            </w:r>
            <w:r w:rsidR="00474AA1" w:rsidRPr="001A033E">
              <w:rPr>
                <w:bCs/>
                <w:sz w:val="22"/>
                <w:szCs w:val="22"/>
              </w:rPr>
              <w:t xml:space="preserve"> </w:t>
            </w:r>
            <w:r w:rsidR="003B6B46" w:rsidRPr="001A033E">
              <w:rPr>
                <w:bCs/>
                <w:sz w:val="22"/>
                <w:szCs w:val="22"/>
              </w:rPr>
              <w:t xml:space="preserve">или сокращенное </w:t>
            </w:r>
            <w:r w:rsidR="00474AA1" w:rsidRPr="001A033E">
              <w:rPr>
                <w:bCs/>
                <w:sz w:val="22"/>
                <w:szCs w:val="22"/>
              </w:rPr>
              <w:t>наименование организации</w:t>
            </w:r>
          </w:p>
          <w:p w14:paraId="37C7890A" w14:textId="77777777" w:rsidR="0051771A" w:rsidRPr="001A033E" w:rsidRDefault="0051771A" w:rsidP="00630AB3">
            <w:pPr>
              <w:rPr>
                <w:rFonts w:eastAsia="Calibri"/>
                <w:sz w:val="22"/>
                <w:szCs w:val="22"/>
                <w:lang w:eastAsia="en-US"/>
              </w:rPr>
            </w:pPr>
          </w:p>
        </w:tc>
      </w:tr>
    </w:tbl>
    <w:p w14:paraId="6340FACA" w14:textId="77777777" w:rsidR="00860CD2" w:rsidRPr="001A033E" w:rsidRDefault="00860CD2" w:rsidP="0091376F">
      <w:pPr>
        <w:widowControl w:val="0"/>
        <w:shd w:val="clear" w:color="auto" w:fill="FFFFFF"/>
        <w:spacing w:before="20" w:after="120"/>
        <w:jc w:val="both"/>
        <w:rPr>
          <w:bCs/>
        </w:rPr>
      </w:pPr>
    </w:p>
    <w:p w14:paraId="4EE215F0" w14:textId="77777777" w:rsidR="00860CD2" w:rsidRPr="001A033E" w:rsidRDefault="00860CD2" w:rsidP="00860CD2">
      <w:pPr>
        <w:keepNext/>
        <w:shd w:val="clear" w:color="auto" w:fill="FFFFFF"/>
        <w:spacing w:before="20" w:after="120"/>
        <w:jc w:val="both"/>
        <w:rPr>
          <w:b/>
        </w:rPr>
      </w:pPr>
      <w:r w:rsidRPr="001A033E">
        <w:rPr>
          <w:b/>
        </w:rPr>
        <w:t xml:space="preserve">Плательщик - </w:t>
      </w:r>
      <w:r w:rsidRPr="001A033E">
        <w:rPr>
          <w:b/>
          <w:bCs/>
          <w:sz w:val="22"/>
          <w:szCs w:val="22"/>
        </w:rPr>
        <w:t>индивидуальный предприниматель,</w:t>
      </w:r>
      <w:r w:rsidRPr="001A033E">
        <w:rPr>
          <w:b/>
          <w:sz w:val="22"/>
        </w:rPr>
        <w:t xml:space="preserve"> </w:t>
      </w:r>
      <w:r w:rsidRPr="001A033E">
        <w:rPr>
          <w:b/>
          <w:bCs/>
          <w:sz w:val="22"/>
          <w:szCs w:val="22"/>
        </w:rPr>
        <w:t>нотариус, занимающийся частной практикой, адвокат, учредивший адвокатский кабинет</w:t>
      </w:r>
      <w:r w:rsidRPr="001A033E">
        <w:rPr>
          <w:b/>
        </w:rPr>
        <w:t xml:space="preserve"> (</w:t>
      </w:r>
      <w:proofErr w:type="spellStart"/>
      <w:r w:rsidRPr="001A033E">
        <w:rPr>
          <w:b/>
        </w:rPr>
        <w:t>ПлИПТип</w:t>
      </w:r>
      <w:proofErr w:type="spellEnd"/>
      <w:r w:rsidRPr="001A033E">
        <w:rPr>
          <w:b/>
        </w:rPr>
        <w:t xml:space="preserve">) </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1A033E" w:rsidRPr="001A033E" w14:paraId="532832EE" w14:textId="77777777" w:rsidTr="0070723F">
        <w:trPr>
          <w:tblHeader/>
        </w:trPr>
        <w:tc>
          <w:tcPr>
            <w:tcW w:w="840" w:type="pct"/>
            <w:shd w:val="clear" w:color="auto" w:fill="F3F3F3"/>
            <w:vAlign w:val="center"/>
            <w:hideMark/>
          </w:tcPr>
          <w:p w14:paraId="52706A02" w14:textId="77777777" w:rsidR="001D0E45" w:rsidRPr="001A033E" w:rsidRDefault="001D0E45" w:rsidP="00260653">
            <w:pPr>
              <w:keepNext/>
              <w:keepLines/>
              <w:spacing w:before="120" w:after="120"/>
              <w:jc w:val="center"/>
              <w:rPr>
                <w:b/>
                <w:bCs/>
                <w:sz w:val="22"/>
                <w:szCs w:val="22"/>
              </w:rPr>
            </w:pPr>
            <w:r w:rsidRPr="001A033E">
              <w:rPr>
                <w:b/>
                <w:bCs/>
                <w:sz w:val="22"/>
                <w:szCs w:val="22"/>
              </w:rPr>
              <w:t>Имя атрибута</w:t>
            </w:r>
          </w:p>
        </w:tc>
        <w:tc>
          <w:tcPr>
            <w:tcW w:w="583" w:type="pct"/>
            <w:shd w:val="clear" w:color="auto" w:fill="F3F3F3"/>
            <w:vAlign w:val="center"/>
            <w:hideMark/>
          </w:tcPr>
          <w:p w14:paraId="3D9FB60E" w14:textId="77777777" w:rsidR="001D0E45" w:rsidRPr="001A033E" w:rsidRDefault="001D0E45" w:rsidP="00260653">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 xml:space="preserve">. </w:t>
            </w:r>
          </w:p>
        </w:tc>
        <w:tc>
          <w:tcPr>
            <w:tcW w:w="1023" w:type="pct"/>
            <w:shd w:val="clear" w:color="auto" w:fill="F3F3F3"/>
          </w:tcPr>
          <w:p w14:paraId="3317FD12" w14:textId="77777777" w:rsidR="001D0E45" w:rsidRPr="001A033E" w:rsidRDefault="001D0E45" w:rsidP="00260653">
            <w:pPr>
              <w:keepNext/>
              <w:keepLines/>
              <w:spacing w:before="120" w:after="120"/>
              <w:jc w:val="center"/>
              <w:rPr>
                <w:b/>
                <w:bCs/>
                <w:sz w:val="22"/>
                <w:szCs w:val="22"/>
              </w:rPr>
            </w:pPr>
            <w:r w:rsidRPr="001A033E">
              <w:rPr>
                <w:b/>
                <w:bCs/>
                <w:sz w:val="22"/>
                <w:szCs w:val="22"/>
              </w:rPr>
              <w:t>Формат</w:t>
            </w:r>
          </w:p>
        </w:tc>
        <w:tc>
          <w:tcPr>
            <w:tcW w:w="2554" w:type="pct"/>
            <w:shd w:val="clear" w:color="auto" w:fill="F3F3F3"/>
            <w:vAlign w:val="center"/>
            <w:hideMark/>
          </w:tcPr>
          <w:p w14:paraId="3A54680B" w14:textId="77777777" w:rsidR="001D0E45" w:rsidRPr="001A033E" w:rsidRDefault="001D0E45" w:rsidP="00260653">
            <w:pPr>
              <w:keepNext/>
              <w:keepLines/>
              <w:spacing w:before="120" w:after="120"/>
              <w:jc w:val="center"/>
              <w:rPr>
                <w:b/>
                <w:bCs/>
                <w:sz w:val="22"/>
                <w:szCs w:val="22"/>
              </w:rPr>
            </w:pPr>
            <w:r w:rsidRPr="001A033E">
              <w:rPr>
                <w:b/>
                <w:bCs/>
                <w:sz w:val="22"/>
                <w:szCs w:val="22"/>
              </w:rPr>
              <w:t>Описание атрибута</w:t>
            </w:r>
          </w:p>
        </w:tc>
      </w:tr>
      <w:tr w:rsidR="001A033E" w:rsidRPr="001A033E" w14:paraId="306B9319" w14:textId="77777777" w:rsidTr="0070723F">
        <w:tc>
          <w:tcPr>
            <w:tcW w:w="840" w:type="pct"/>
            <w:shd w:val="clear" w:color="auto" w:fill="FFFFFF"/>
          </w:tcPr>
          <w:p w14:paraId="4836B27F" w14:textId="77777777" w:rsidR="00860CD2" w:rsidRPr="001A033E" w:rsidRDefault="00860CD2" w:rsidP="004E701A">
            <w:pPr>
              <w:ind w:left="102"/>
              <w:rPr>
                <w:rFonts w:eastAsia="Calibri"/>
                <w:sz w:val="22"/>
                <w:szCs w:val="22"/>
                <w:lang w:eastAsia="en-US"/>
              </w:rPr>
            </w:pPr>
            <w:r w:rsidRPr="001A033E">
              <w:rPr>
                <w:rFonts w:eastAsia="Calibri"/>
                <w:sz w:val="22"/>
                <w:szCs w:val="22"/>
                <w:lang w:eastAsia="en-US"/>
              </w:rPr>
              <w:t>ИННИП</w:t>
            </w:r>
          </w:p>
        </w:tc>
        <w:tc>
          <w:tcPr>
            <w:tcW w:w="583" w:type="pct"/>
            <w:shd w:val="clear" w:color="auto" w:fill="FFFFFF"/>
          </w:tcPr>
          <w:p w14:paraId="756A8A66" w14:textId="77777777" w:rsidR="00860CD2" w:rsidRPr="001A033E" w:rsidRDefault="00860CD2" w:rsidP="007C78A4">
            <w:pPr>
              <w:jc w:val="center"/>
              <w:rPr>
                <w:rFonts w:eastAsia="Calibri"/>
                <w:sz w:val="22"/>
                <w:szCs w:val="22"/>
                <w:lang w:eastAsia="en-US"/>
              </w:rPr>
            </w:pPr>
            <w:r w:rsidRPr="001A033E">
              <w:rPr>
                <w:rFonts w:eastAsia="Calibri"/>
                <w:sz w:val="22"/>
                <w:szCs w:val="22"/>
                <w:lang w:eastAsia="en-US"/>
              </w:rPr>
              <w:t>А[1]</w:t>
            </w:r>
          </w:p>
        </w:tc>
        <w:tc>
          <w:tcPr>
            <w:tcW w:w="1023" w:type="pct"/>
            <w:shd w:val="clear" w:color="auto" w:fill="FFFFFF"/>
          </w:tcPr>
          <w:p w14:paraId="134C6A36" w14:textId="77777777" w:rsidR="00860CD2" w:rsidRPr="001A033E" w:rsidRDefault="00860CD2" w:rsidP="007C78A4">
            <w:pPr>
              <w:jc w:val="center"/>
              <w:rPr>
                <w:rFonts w:eastAsia="Calibri"/>
                <w:sz w:val="22"/>
                <w:szCs w:val="22"/>
                <w:lang w:eastAsia="en-US"/>
              </w:rPr>
            </w:pPr>
            <w:proofErr w:type="spellStart"/>
            <w:r w:rsidRPr="001A033E">
              <w:rPr>
                <w:rFonts w:eastAsia="Calibri"/>
                <w:sz w:val="22"/>
                <w:szCs w:val="22"/>
                <w:lang w:eastAsia="en-US"/>
              </w:rPr>
              <w:t>ИННФЛтип</w:t>
            </w:r>
            <w:proofErr w:type="spellEnd"/>
          </w:p>
        </w:tc>
        <w:tc>
          <w:tcPr>
            <w:tcW w:w="2554" w:type="pct"/>
            <w:shd w:val="clear" w:color="auto" w:fill="FFFFFF"/>
          </w:tcPr>
          <w:p w14:paraId="75935688" w14:textId="77777777" w:rsidR="00860CD2" w:rsidRPr="001A033E" w:rsidRDefault="00860CD2" w:rsidP="007C78A4">
            <w:pPr>
              <w:rPr>
                <w:rFonts w:eastAsia="Calibri"/>
                <w:sz w:val="22"/>
                <w:szCs w:val="22"/>
                <w:lang w:eastAsia="en-US"/>
              </w:rPr>
            </w:pPr>
            <w:r w:rsidRPr="001A033E">
              <w:rPr>
                <w:rFonts w:eastAsia="Calibri"/>
                <w:sz w:val="22"/>
                <w:szCs w:val="22"/>
                <w:lang w:eastAsia="en-US"/>
              </w:rPr>
              <w:t>ИНН физического лица</w:t>
            </w:r>
          </w:p>
        </w:tc>
      </w:tr>
      <w:tr w:rsidR="001A033E" w:rsidRPr="001A033E" w14:paraId="1787AE8E" w14:textId="77777777" w:rsidTr="0070723F">
        <w:tc>
          <w:tcPr>
            <w:tcW w:w="840" w:type="pct"/>
            <w:shd w:val="clear" w:color="auto" w:fill="FFFFFF"/>
          </w:tcPr>
          <w:p w14:paraId="29F6EAF1" w14:textId="77777777" w:rsidR="00860CD2" w:rsidRPr="001A033E" w:rsidRDefault="00860CD2" w:rsidP="004E701A">
            <w:pPr>
              <w:ind w:left="102"/>
              <w:rPr>
                <w:rFonts w:eastAsia="Calibri"/>
                <w:sz w:val="22"/>
                <w:szCs w:val="22"/>
                <w:lang w:eastAsia="en-US"/>
              </w:rPr>
            </w:pPr>
            <w:r w:rsidRPr="001A033E">
              <w:rPr>
                <w:rFonts w:eastAsia="Calibri"/>
                <w:sz w:val="22"/>
                <w:szCs w:val="22"/>
                <w:lang w:eastAsia="en-US"/>
              </w:rPr>
              <w:t>ФИО</w:t>
            </w:r>
          </w:p>
        </w:tc>
        <w:tc>
          <w:tcPr>
            <w:tcW w:w="583" w:type="pct"/>
            <w:shd w:val="clear" w:color="auto" w:fill="FFFFFF"/>
          </w:tcPr>
          <w:p w14:paraId="009FF69F" w14:textId="77777777" w:rsidR="00860CD2" w:rsidRPr="001A033E" w:rsidRDefault="00860CD2" w:rsidP="007C78A4">
            <w:pPr>
              <w:jc w:val="center"/>
              <w:rPr>
                <w:rFonts w:eastAsia="Calibri"/>
                <w:sz w:val="22"/>
                <w:szCs w:val="22"/>
                <w:lang w:eastAsia="en-US"/>
              </w:rPr>
            </w:pPr>
            <w:r w:rsidRPr="001A033E">
              <w:rPr>
                <w:rFonts w:eastAsia="Calibri"/>
                <w:sz w:val="22"/>
                <w:szCs w:val="22"/>
                <w:lang w:eastAsia="en-US"/>
              </w:rPr>
              <w:t xml:space="preserve">Э[1] </w:t>
            </w:r>
          </w:p>
        </w:tc>
        <w:tc>
          <w:tcPr>
            <w:tcW w:w="1023" w:type="pct"/>
            <w:shd w:val="clear" w:color="auto" w:fill="FFFFFF"/>
          </w:tcPr>
          <w:p w14:paraId="13C4E7CA" w14:textId="77777777" w:rsidR="00860CD2" w:rsidRPr="001A033E" w:rsidRDefault="00860CD2" w:rsidP="007C78A4">
            <w:pPr>
              <w:jc w:val="center"/>
              <w:rPr>
                <w:rFonts w:eastAsia="Calibri"/>
                <w:sz w:val="22"/>
                <w:szCs w:val="22"/>
                <w:lang w:eastAsia="en-US"/>
              </w:rPr>
            </w:pPr>
            <w:proofErr w:type="spellStart"/>
            <w:r w:rsidRPr="001A033E">
              <w:rPr>
                <w:rFonts w:eastAsia="Calibri"/>
                <w:sz w:val="22"/>
                <w:szCs w:val="22"/>
                <w:lang w:eastAsia="en-US"/>
              </w:rPr>
              <w:t>ФИОТип</w:t>
            </w:r>
            <w:proofErr w:type="spellEnd"/>
          </w:p>
        </w:tc>
        <w:tc>
          <w:tcPr>
            <w:tcW w:w="2554" w:type="pct"/>
            <w:shd w:val="clear" w:color="auto" w:fill="FFFFFF"/>
          </w:tcPr>
          <w:p w14:paraId="03FCE271" w14:textId="77777777" w:rsidR="00860CD2" w:rsidRPr="001A033E" w:rsidRDefault="00860CD2" w:rsidP="007C78A4">
            <w:pPr>
              <w:rPr>
                <w:rFonts w:eastAsia="Calibri"/>
                <w:sz w:val="22"/>
                <w:szCs w:val="22"/>
                <w:lang w:eastAsia="en-US"/>
              </w:rPr>
            </w:pPr>
            <w:r w:rsidRPr="001A033E">
              <w:rPr>
                <w:rFonts w:eastAsia="Calibri"/>
                <w:sz w:val="22"/>
                <w:szCs w:val="22"/>
                <w:lang w:eastAsia="en-US"/>
              </w:rPr>
              <w:t>Фамилия, имя, отчество физического лица</w:t>
            </w:r>
          </w:p>
        </w:tc>
      </w:tr>
    </w:tbl>
    <w:p w14:paraId="644039BE" w14:textId="1DEECAFD" w:rsidR="00F51C5F" w:rsidRPr="001A033E" w:rsidRDefault="00F51C5F" w:rsidP="0091376F">
      <w:pPr>
        <w:widowControl w:val="0"/>
        <w:shd w:val="clear" w:color="auto" w:fill="FFFFFF"/>
        <w:spacing w:before="20" w:after="120"/>
        <w:jc w:val="both"/>
        <w:rPr>
          <w:bCs/>
        </w:rPr>
      </w:pPr>
    </w:p>
    <w:p w14:paraId="2791E69E" w14:textId="1175F50E" w:rsidR="00620721" w:rsidRPr="001A033E" w:rsidRDefault="00620721" w:rsidP="00620721">
      <w:pPr>
        <w:keepNext/>
        <w:shd w:val="clear" w:color="auto" w:fill="FFFFFF"/>
        <w:spacing w:before="20" w:after="120"/>
        <w:jc w:val="both"/>
        <w:rPr>
          <w:b/>
        </w:rPr>
      </w:pPr>
      <w:r w:rsidRPr="001A033E">
        <w:rPr>
          <w:b/>
        </w:rPr>
        <w:t>Плательщик - физическое лицо</w:t>
      </w:r>
      <w:r w:rsidRPr="001A033E">
        <w:rPr>
          <w:b/>
          <w:bCs/>
          <w:sz w:val="22"/>
          <w:szCs w:val="22"/>
        </w:rPr>
        <w:t>, не являющееся индивидуальным предпринимателем</w:t>
      </w:r>
      <w:r w:rsidRPr="001A033E">
        <w:rPr>
          <w:b/>
        </w:rPr>
        <w:t xml:space="preserve"> (</w:t>
      </w:r>
      <w:proofErr w:type="spellStart"/>
      <w:r w:rsidRPr="001A033E">
        <w:rPr>
          <w:b/>
        </w:rPr>
        <w:t>ПлФЛТип</w:t>
      </w:r>
      <w:proofErr w:type="spellEnd"/>
      <w:r w:rsidRPr="001A033E">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1A033E" w:rsidRPr="001A033E" w14:paraId="7D79B4E0" w14:textId="77777777" w:rsidTr="00E334EB">
        <w:trPr>
          <w:tblHeader/>
        </w:trPr>
        <w:tc>
          <w:tcPr>
            <w:tcW w:w="840" w:type="pct"/>
            <w:shd w:val="clear" w:color="auto" w:fill="F3F3F3"/>
            <w:vAlign w:val="center"/>
            <w:hideMark/>
          </w:tcPr>
          <w:p w14:paraId="2348F46C" w14:textId="77777777" w:rsidR="00620721" w:rsidRPr="001A033E" w:rsidRDefault="00620721" w:rsidP="00620721">
            <w:pPr>
              <w:keepNext/>
              <w:keepLines/>
              <w:spacing w:before="120" w:after="120"/>
              <w:jc w:val="center"/>
              <w:rPr>
                <w:b/>
                <w:bCs/>
                <w:sz w:val="22"/>
                <w:szCs w:val="22"/>
              </w:rPr>
            </w:pPr>
            <w:r w:rsidRPr="001A033E">
              <w:rPr>
                <w:b/>
                <w:bCs/>
                <w:sz w:val="22"/>
                <w:szCs w:val="22"/>
              </w:rPr>
              <w:t>Имя атрибута</w:t>
            </w:r>
          </w:p>
        </w:tc>
        <w:tc>
          <w:tcPr>
            <w:tcW w:w="583" w:type="pct"/>
            <w:shd w:val="clear" w:color="auto" w:fill="F3F3F3"/>
            <w:vAlign w:val="center"/>
            <w:hideMark/>
          </w:tcPr>
          <w:p w14:paraId="40D58F7A" w14:textId="77777777" w:rsidR="00620721" w:rsidRPr="001A033E" w:rsidRDefault="00620721" w:rsidP="00620721">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 xml:space="preserve">. </w:t>
            </w:r>
          </w:p>
        </w:tc>
        <w:tc>
          <w:tcPr>
            <w:tcW w:w="1023" w:type="pct"/>
            <w:shd w:val="clear" w:color="auto" w:fill="F3F3F3"/>
          </w:tcPr>
          <w:p w14:paraId="5BEE16A8" w14:textId="77777777" w:rsidR="00620721" w:rsidRPr="001A033E" w:rsidRDefault="00620721" w:rsidP="00620721">
            <w:pPr>
              <w:keepNext/>
              <w:keepLines/>
              <w:spacing w:before="120" w:after="120"/>
              <w:jc w:val="center"/>
              <w:rPr>
                <w:b/>
                <w:bCs/>
                <w:sz w:val="22"/>
                <w:szCs w:val="22"/>
              </w:rPr>
            </w:pPr>
            <w:r w:rsidRPr="001A033E">
              <w:rPr>
                <w:b/>
                <w:bCs/>
                <w:sz w:val="22"/>
                <w:szCs w:val="22"/>
              </w:rPr>
              <w:t>Формат</w:t>
            </w:r>
          </w:p>
        </w:tc>
        <w:tc>
          <w:tcPr>
            <w:tcW w:w="2554" w:type="pct"/>
            <w:shd w:val="clear" w:color="auto" w:fill="F3F3F3"/>
            <w:vAlign w:val="center"/>
            <w:hideMark/>
          </w:tcPr>
          <w:p w14:paraId="57E814FB" w14:textId="77777777" w:rsidR="00620721" w:rsidRPr="001A033E" w:rsidRDefault="00620721" w:rsidP="00620721">
            <w:pPr>
              <w:keepNext/>
              <w:keepLines/>
              <w:spacing w:before="120" w:after="120"/>
              <w:jc w:val="center"/>
              <w:rPr>
                <w:b/>
                <w:bCs/>
                <w:sz w:val="22"/>
                <w:szCs w:val="22"/>
              </w:rPr>
            </w:pPr>
            <w:r w:rsidRPr="001A033E">
              <w:rPr>
                <w:b/>
                <w:bCs/>
                <w:sz w:val="22"/>
                <w:szCs w:val="22"/>
              </w:rPr>
              <w:t>Описание атрибута</w:t>
            </w:r>
          </w:p>
        </w:tc>
      </w:tr>
      <w:tr w:rsidR="001A033E" w:rsidRPr="001A033E" w14:paraId="5FB9133B" w14:textId="77777777" w:rsidTr="00E334EB">
        <w:tc>
          <w:tcPr>
            <w:tcW w:w="840" w:type="pct"/>
            <w:shd w:val="clear" w:color="auto" w:fill="FFFFFF"/>
          </w:tcPr>
          <w:p w14:paraId="411CF175" w14:textId="77777777" w:rsidR="00620721" w:rsidRPr="001A033E" w:rsidRDefault="00620721" w:rsidP="00620721">
            <w:pPr>
              <w:ind w:left="102"/>
              <w:rPr>
                <w:rFonts w:eastAsia="Calibri"/>
                <w:sz w:val="22"/>
                <w:szCs w:val="22"/>
                <w:lang w:eastAsia="en-US"/>
              </w:rPr>
            </w:pPr>
            <w:r w:rsidRPr="001A033E">
              <w:rPr>
                <w:rFonts w:eastAsia="Calibri"/>
                <w:sz w:val="22"/>
                <w:szCs w:val="22"/>
                <w:lang w:eastAsia="en-US"/>
              </w:rPr>
              <w:t>ИННФЛ</w:t>
            </w:r>
          </w:p>
        </w:tc>
        <w:tc>
          <w:tcPr>
            <w:tcW w:w="583" w:type="pct"/>
            <w:shd w:val="clear" w:color="auto" w:fill="FFFFFF"/>
          </w:tcPr>
          <w:p w14:paraId="0E67E78E" w14:textId="0BC60F6F" w:rsidR="00620721" w:rsidRPr="001A033E" w:rsidRDefault="00620721" w:rsidP="00620721">
            <w:pPr>
              <w:jc w:val="center"/>
              <w:rPr>
                <w:rFonts w:eastAsia="Calibri"/>
                <w:sz w:val="22"/>
                <w:szCs w:val="22"/>
                <w:lang w:eastAsia="en-US"/>
              </w:rPr>
            </w:pPr>
            <w:r w:rsidRPr="001A033E">
              <w:rPr>
                <w:rFonts w:eastAsia="Calibri"/>
                <w:sz w:val="22"/>
                <w:szCs w:val="22"/>
                <w:lang w:eastAsia="en-US"/>
              </w:rPr>
              <w:t>А[1]</w:t>
            </w:r>
          </w:p>
        </w:tc>
        <w:tc>
          <w:tcPr>
            <w:tcW w:w="1023" w:type="pct"/>
            <w:shd w:val="clear" w:color="auto" w:fill="FFFFFF"/>
          </w:tcPr>
          <w:p w14:paraId="432AE217" w14:textId="77777777" w:rsidR="00620721" w:rsidRPr="001A033E" w:rsidRDefault="00620721" w:rsidP="00620721">
            <w:pPr>
              <w:jc w:val="center"/>
              <w:rPr>
                <w:rFonts w:eastAsia="Calibri"/>
                <w:sz w:val="22"/>
                <w:szCs w:val="22"/>
                <w:lang w:eastAsia="en-US"/>
              </w:rPr>
            </w:pPr>
            <w:proofErr w:type="spellStart"/>
            <w:r w:rsidRPr="001A033E">
              <w:rPr>
                <w:rFonts w:eastAsia="Calibri"/>
                <w:sz w:val="22"/>
                <w:szCs w:val="22"/>
                <w:lang w:eastAsia="en-US"/>
              </w:rPr>
              <w:t>ИННФЛтип</w:t>
            </w:r>
            <w:proofErr w:type="spellEnd"/>
          </w:p>
        </w:tc>
        <w:tc>
          <w:tcPr>
            <w:tcW w:w="2554" w:type="pct"/>
            <w:shd w:val="clear" w:color="auto" w:fill="FFFFFF"/>
          </w:tcPr>
          <w:p w14:paraId="5F306C56" w14:textId="77777777" w:rsidR="00620721" w:rsidRPr="001A033E" w:rsidRDefault="00620721" w:rsidP="00620721">
            <w:pPr>
              <w:rPr>
                <w:rFonts w:eastAsia="Calibri"/>
                <w:sz w:val="22"/>
                <w:szCs w:val="22"/>
                <w:lang w:eastAsia="en-US"/>
              </w:rPr>
            </w:pPr>
            <w:r w:rsidRPr="001A033E">
              <w:rPr>
                <w:rFonts w:eastAsia="Calibri"/>
                <w:sz w:val="22"/>
                <w:szCs w:val="22"/>
                <w:lang w:eastAsia="en-US"/>
              </w:rPr>
              <w:t>ИНН физического лица</w:t>
            </w:r>
          </w:p>
        </w:tc>
      </w:tr>
      <w:tr w:rsidR="001A033E" w:rsidRPr="001A033E" w14:paraId="27352FCC" w14:textId="77777777" w:rsidTr="00E334EB">
        <w:tc>
          <w:tcPr>
            <w:tcW w:w="840" w:type="pct"/>
            <w:shd w:val="clear" w:color="auto" w:fill="FFFFFF"/>
          </w:tcPr>
          <w:p w14:paraId="5A239F2A" w14:textId="77777777" w:rsidR="00620721" w:rsidRPr="001A033E" w:rsidRDefault="00620721" w:rsidP="00620721">
            <w:pPr>
              <w:ind w:left="102"/>
              <w:rPr>
                <w:rFonts w:eastAsia="Calibri"/>
                <w:sz w:val="22"/>
                <w:szCs w:val="22"/>
                <w:lang w:eastAsia="en-US"/>
              </w:rPr>
            </w:pPr>
            <w:r w:rsidRPr="001A033E">
              <w:rPr>
                <w:rFonts w:eastAsia="Calibri"/>
                <w:sz w:val="22"/>
                <w:szCs w:val="22"/>
                <w:lang w:eastAsia="en-US"/>
              </w:rPr>
              <w:t>ФИО</w:t>
            </w:r>
          </w:p>
        </w:tc>
        <w:tc>
          <w:tcPr>
            <w:tcW w:w="583" w:type="pct"/>
            <w:shd w:val="clear" w:color="auto" w:fill="FFFFFF"/>
          </w:tcPr>
          <w:p w14:paraId="239DFB35" w14:textId="77777777" w:rsidR="00620721" w:rsidRPr="001A033E" w:rsidRDefault="00620721" w:rsidP="00620721">
            <w:pPr>
              <w:jc w:val="center"/>
              <w:rPr>
                <w:rFonts w:eastAsia="Calibri"/>
                <w:sz w:val="22"/>
                <w:szCs w:val="22"/>
                <w:lang w:eastAsia="en-US"/>
              </w:rPr>
            </w:pPr>
            <w:r w:rsidRPr="001A033E">
              <w:rPr>
                <w:rFonts w:eastAsia="Calibri"/>
                <w:sz w:val="22"/>
                <w:szCs w:val="22"/>
                <w:lang w:eastAsia="en-US"/>
              </w:rPr>
              <w:t xml:space="preserve">Э[1] </w:t>
            </w:r>
          </w:p>
        </w:tc>
        <w:tc>
          <w:tcPr>
            <w:tcW w:w="1023" w:type="pct"/>
            <w:shd w:val="clear" w:color="auto" w:fill="FFFFFF"/>
          </w:tcPr>
          <w:p w14:paraId="7EBAD7C6" w14:textId="77777777" w:rsidR="00620721" w:rsidRPr="001A033E" w:rsidRDefault="00620721" w:rsidP="00620721">
            <w:pPr>
              <w:jc w:val="center"/>
              <w:rPr>
                <w:rFonts w:eastAsia="Calibri"/>
                <w:sz w:val="22"/>
                <w:szCs w:val="22"/>
                <w:lang w:eastAsia="en-US"/>
              </w:rPr>
            </w:pPr>
            <w:proofErr w:type="spellStart"/>
            <w:r w:rsidRPr="001A033E">
              <w:rPr>
                <w:rFonts w:eastAsia="Calibri"/>
                <w:sz w:val="22"/>
                <w:szCs w:val="22"/>
                <w:lang w:eastAsia="en-US"/>
              </w:rPr>
              <w:t>ФИОТип</w:t>
            </w:r>
            <w:proofErr w:type="spellEnd"/>
          </w:p>
        </w:tc>
        <w:tc>
          <w:tcPr>
            <w:tcW w:w="2554" w:type="pct"/>
            <w:shd w:val="clear" w:color="auto" w:fill="FFFFFF"/>
          </w:tcPr>
          <w:p w14:paraId="60F4B79F" w14:textId="77777777" w:rsidR="00620721" w:rsidRPr="001A033E" w:rsidRDefault="00620721" w:rsidP="00620721">
            <w:pPr>
              <w:rPr>
                <w:rFonts w:eastAsia="Calibri"/>
                <w:sz w:val="22"/>
                <w:szCs w:val="22"/>
                <w:lang w:eastAsia="en-US"/>
              </w:rPr>
            </w:pPr>
            <w:r w:rsidRPr="001A033E">
              <w:rPr>
                <w:rFonts w:eastAsia="Calibri"/>
                <w:sz w:val="22"/>
                <w:szCs w:val="22"/>
                <w:lang w:eastAsia="en-US"/>
              </w:rPr>
              <w:t>Фамилия, имя, отчество физического лица</w:t>
            </w:r>
          </w:p>
        </w:tc>
      </w:tr>
    </w:tbl>
    <w:p w14:paraId="3E776134" w14:textId="77777777" w:rsidR="00620721" w:rsidRPr="001A033E" w:rsidRDefault="00620721" w:rsidP="00620721">
      <w:pPr>
        <w:widowControl w:val="0"/>
        <w:shd w:val="clear" w:color="auto" w:fill="FFFFFF"/>
        <w:spacing w:before="20" w:after="120"/>
        <w:jc w:val="both"/>
        <w:rPr>
          <w:bCs/>
        </w:rPr>
      </w:pPr>
    </w:p>
    <w:p w14:paraId="0EF41A26" w14:textId="77777777" w:rsidR="00596998" w:rsidRPr="001A033E" w:rsidRDefault="00596998" w:rsidP="00596998">
      <w:pPr>
        <w:keepNext/>
        <w:shd w:val="clear" w:color="auto" w:fill="FFFFFF"/>
        <w:spacing w:before="20" w:after="120"/>
        <w:jc w:val="both"/>
        <w:rPr>
          <w:b/>
        </w:rPr>
      </w:pPr>
      <w:r w:rsidRPr="001A033E">
        <w:rPr>
          <w:b/>
        </w:rPr>
        <w:t>Фамилия, имя, отчество физического лица (</w:t>
      </w:r>
      <w:proofErr w:type="spellStart"/>
      <w:r w:rsidRPr="001A033E">
        <w:rPr>
          <w:b/>
        </w:rPr>
        <w:t>ФИОТип</w:t>
      </w:r>
      <w:proofErr w:type="spellEnd"/>
      <w:r w:rsidRPr="001A033E">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1A033E" w:rsidRPr="001A033E" w14:paraId="61BB4DC6" w14:textId="77777777" w:rsidTr="0070723F">
        <w:trPr>
          <w:tblHeader/>
        </w:trPr>
        <w:tc>
          <w:tcPr>
            <w:tcW w:w="840" w:type="pct"/>
            <w:shd w:val="clear" w:color="auto" w:fill="F3F3F3"/>
            <w:vAlign w:val="center"/>
            <w:hideMark/>
          </w:tcPr>
          <w:p w14:paraId="459BDB67" w14:textId="77777777" w:rsidR="001D0E45" w:rsidRPr="001A033E" w:rsidRDefault="001D0E45" w:rsidP="00260653">
            <w:pPr>
              <w:keepNext/>
              <w:keepLines/>
              <w:spacing w:before="120" w:after="120"/>
              <w:jc w:val="center"/>
              <w:rPr>
                <w:b/>
                <w:bCs/>
                <w:sz w:val="22"/>
                <w:szCs w:val="22"/>
              </w:rPr>
            </w:pPr>
            <w:r w:rsidRPr="001A033E">
              <w:rPr>
                <w:b/>
                <w:bCs/>
                <w:sz w:val="22"/>
                <w:szCs w:val="22"/>
              </w:rPr>
              <w:t>Имя атрибута</w:t>
            </w:r>
          </w:p>
        </w:tc>
        <w:tc>
          <w:tcPr>
            <w:tcW w:w="583" w:type="pct"/>
            <w:shd w:val="clear" w:color="auto" w:fill="F3F3F3"/>
            <w:vAlign w:val="center"/>
            <w:hideMark/>
          </w:tcPr>
          <w:p w14:paraId="073CCFB8" w14:textId="77777777" w:rsidR="001D0E45" w:rsidRPr="001A033E" w:rsidRDefault="001D0E45" w:rsidP="00260653">
            <w:pPr>
              <w:keepNext/>
              <w:keepLines/>
              <w:spacing w:before="120" w:after="120"/>
              <w:jc w:val="center"/>
              <w:rPr>
                <w:b/>
                <w:bCs/>
                <w:sz w:val="22"/>
                <w:szCs w:val="22"/>
              </w:rPr>
            </w:pPr>
            <w:proofErr w:type="spellStart"/>
            <w:r w:rsidRPr="001A033E">
              <w:rPr>
                <w:b/>
                <w:bCs/>
                <w:sz w:val="22"/>
                <w:szCs w:val="22"/>
              </w:rPr>
              <w:t>Обознач</w:t>
            </w:r>
            <w:proofErr w:type="spellEnd"/>
            <w:r w:rsidRPr="001A033E">
              <w:rPr>
                <w:b/>
                <w:bCs/>
                <w:sz w:val="22"/>
                <w:szCs w:val="22"/>
              </w:rPr>
              <w:t xml:space="preserve">. </w:t>
            </w:r>
          </w:p>
        </w:tc>
        <w:tc>
          <w:tcPr>
            <w:tcW w:w="1023" w:type="pct"/>
            <w:shd w:val="clear" w:color="auto" w:fill="F3F3F3"/>
          </w:tcPr>
          <w:p w14:paraId="42F97C64" w14:textId="77777777" w:rsidR="001D0E45" w:rsidRPr="001A033E" w:rsidRDefault="001D0E45" w:rsidP="00260653">
            <w:pPr>
              <w:keepNext/>
              <w:keepLines/>
              <w:spacing w:before="120" w:after="120"/>
              <w:jc w:val="center"/>
              <w:rPr>
                <w:b/>
                <w:bCs/>
                <w:sz w:val="22"/>
                <w:szCs w:val="22"/>
              </w:rPr>
            </w:pPr>
            <w:r w:rsidRPr="001A033E">
              <w:rPr>
                <w:b/>
                <w:bCs/>
                <w:sz w:val="22"/>
                <w:szCs w:val="22"/>
              </w:rPr>
              <w:t>Формат</w:t>
            </w:r>
          </w:p>
        </w:tc>
        <w:tc>
          <w:tcPr>
            <w:tcW w:w="2554" w:type="pct"/>
            <w:shd w:val="clear" w:color="auto" w:fill="F3F3F3"/>
            <w:vAlign w:val="center"/>
            <w:hideMark/>
          </w:tcPr>
          <w:p w14:paraId="7825EB28" w14:textId="77777777" w:rsidR="001D0E45" w:rsidRPr="001A033E" w:rsidRDefault="001D0E45" w:rsidP="00260653">
            <w:pPr>
              <w:keepNext/>
              <w:keepLines/>
              <w:spacing w:before="120" w:after="120"/>
              <w:jc w:val="center"/>
              <w:rPr>
                <w:b/>
                <w:bCs/>
                <w:sz w:val="22"/>
                <w:szCs w:val="22"/>
              </w:rPr>
            </w:pPr>
            <w:r w:rsidRPr="001A033E">
              <w:rPr>
                <w:b/>
                <w:bCs/>
                <w:sz w:val="22"/>
                <w:szCs w:val="22"/>
              </w:rPr>
              <w:t>Описание атрибута</w:t>
            </w:r>
          </w:p>
        </w:tc>
      </w:tr>
      <w:tr w:rsidR="001A033E" w:rsidRPr="001A033E" w14:paraId="329BCFB8" w14:textId="77777777" w:rsidTr="0070723F">
        <w:tc>
          <w:tcPr>
            <w:tcW w:w="840" w:type="pct"/>
            <w:shd w:val="clear" w:color="auto" w:fill="FFFFFF"/>
          </w:tcPr>
          <w:p w14:paraId="69A382AA" w14:textId="77777777" w:rsidR="00596998" w:rsidRPr="001A033E" w:rsidRDefault="00596998" w:rsidP="00630AB3">
            <w:pPr>
              <w:rPr>
                <w:sz w:val="22"/>
                <w:szCs w:val="22"/>
              </w:rPr>
            </w:pPr>
            <w:r w:rsidRPr="001A033E">
              <w:rPr>
                <w:sz w:val="22"/>
                <w:szCs w:val="22"/>
              </w:rPr>
              <w:t>Фамилия</w:t>
            </w:r>
          </w:p>
        </w:tc>
        <w:tc>
          <w:tcPr>
            <w:tcW w:w="583" w:type="pct"/>
            <w:shd w:val="clear" w:color="auto" w:fill="FFFFFF"/>
          </w:tcPr>
          <w:p w14:paraId="40D89683" w14:textId="77777777" w:rsidR="00596998" w:rsidRPr="001A033E" w:rsidRDefault="00596998" w:rsidP="00630AB3">
            <w:pPr>
              <w:jc w:val="center"/>
              <w:rPr>
                <w:rFonts w:eastAsia="Calibri"/>
                <w:sz w:val="22"/>
                <w:szCs w:val="22"/>
                <w:lang w:eastAsia="en-US"/>
              </w:rPr>
            </w:pPr>
            <w:r w:rsidRPr="001A033E">
              <w:rPr>
                <w:rFonts w:eastAsia="Calibri"/>
                <w:sz w:val="22"/>
                <w:szCs w:val="22"/>
                <w:lang w:eastAsia="en-US"/>
              </w:rPr>
              <w:t>А[1]</w:t>
            </w:r>
          </w:p>
        </w:tc>
        <w:tc>
          <w:tcPr>
            <w:tcW w:w="1023" w:type="pct"/>
            <w:shd w:val="clear" w:color="auto" w:fill="FFFFFF"/>
          </w:tcPr>
          <w:p w14:paraId="501308DD" w14:textId="77777777" w:rsidR="00596998" w:rsidRPr="001A033E" w:rsidRDefault="00596998" w:rsidP="00596998">
            <w:pPr>
              <w:pStyle w:val="a4"/>
              <w:jc w:val="center"/>
            </w:pPr>
            <w:r w:rsidRPr="001A033E">
              <w:t>T(1-60)</w:t>
            </w:r>
          </w:p>
        </w:tc>
        <w:tc>
          <w:tcPr>
            <w:tcW w:w="2554" w:type="pct"/>
            <w:shd w:val="clear" w:color="auto" w:fill="FFFFFF"/>
          </w:tcPr>
          <w:p w14:paraId="0547E7FF" w14:textId="77777777" w:rsidR="00596998" w:rsidRPr="001A033E" w:rsidRDefault="00596998" w:rsidP="00596998">
            <w:pPr>
              <w:keepNext/>
              <w:shd w:val="clear" w:color="auto" w:fill="FFFFFF"/>
              <w:spacing w:before="20" w:after="120"/>
              <w:jc w:val="both"/>
              <w:rPr>
                <w:sz w:val="22"/>
                <w:szCs w:val="22"/>
              </w:rPr>
            </w:pPr>
          </w:p>
        </w:tc>
      </w:tr>
      <w:tr w:rsidR="001A033E" w:rsidRPr="001A033E" w14:paraId="0214BB98" w14:textId="77777777" w:rsidTr="0070723F">
        <w:tc>
          <w:tcPr>
            <w:tcW w:w="840" w:type="pct"/>
            <w:shd w:val="clear" w:color="auto" w:fill="FFFFFF"/>
          </w:tcPr>
          <w:p w14:paraId="1E7C9485" w14:textId="77777777" w:rsidR="00596998" w:rsidRPr="001A033E" w:rsidRDefault="00596998" w:rsidP="00630AB3">
            <w:pPr>
              <w:rPr>
                <w:sz w:val="22"/>
                <w:szCs w:val="22"/>
              </w:rPr>
            </w:pPr>
            <w:r w:rsidRPr="001A033E">
              <w:rPr>
                <w:sz w:val="22"/>
                <w:szCs w:val="22"/>
              </w:rPr>
              <w:t>Имя</w:t>
            </w:r>
          </w:p>
        </w:tc>
        <w:tc>
          <w:tcPr>
            <w:tcW w:w="583" w:type="pct"/>
            <w:shd w:val="clear" w:color="auto" w:fill="FFFFFF"/>
          </w:tcPr>
          <w:p w14:paraId="2C5A8184" w14:textId="77777777" w:rsidR="00596998" w:rsidRPr="001A033E" w:rsidRDefault="00596998" w:rsidP="00630AB3">
            <w:pPr>
              <w:jc w:val="center"/>
              <w:rPr>
                <w:rFonts w:eastAsia="Calibri"/>
                <w:sz w:val="22"/>
                <w:szCs w:val="22"/>
                <w:lang w:eastAsia="en-US"/>
              </w:rPr>
            </w:pPr>
            <w:r w:rsidRPr="001A033E">
              <w:rPr>
                <w:rFonts w:eastAsia="Calibri"/>
                <w:sz w:val="22"/>
                <w:szCs w:val="22"/>
                <w:lang w:eastAsia="en-US"/>
              </w:rPr>
              <w:t>А[1]</w:t>
            </w:r>
          </w:p>
        </w:tc>
        <w:tc>
          <w:tcPr>
            <w:tcW w:w="1023" w:type="pct"/>
            <w:shd w:val="clear" w:color="auto" w:fill="FFFFFF"/>
          </w:tcPr>
          <w:p w14:paraId="27277E92" w14:textId="77777777" w:rsidR="00596998" w:rsidRPr="001A033E" w:rsidRDefault="00596998" w:rsidP="00630AB3">
            <w:pPr>
              <w:pStyle w:val="a4"/>
              <w:jc w:val="center"/>
            </w:pPr>
            <w:r w:rsidRPr="001A033E">
              <w:t>T(1-60)</w:t>
            </w:r>
          </w:p>
        </w:tc>
        <w:tc>
          <w:tcPr>
            <w:tcW w:w="2554" w:type="pct"/>
            <w:shd w:val="clear" w:color="auto" w:fill="FFFFFF"/>
          </w:tcPr>
          <w:p w14:paraId="312F63CF" w14:textId="77777777" w:rsidR="00596998" w:rsidRPr="001A033E" w:rsidRDefault="00596998" w:rsidP="00596998">
            <w:pPr>
              <w:keepNext/>
              <w:shd w:val="clear" w:color="auto" w:fill="FFFFFF"/>
              <w:spacing w:before="20" w:after="120"/>
              <w:jc w:val="both"/>
              <w:rPr>
                <w:sz w:val="22"/>
                <w:szCs w:val="22"/>
              </w:rPr>
            </w:pPr>
          </w:p>
        </w:tc>
      </w:tr>
      <w:tr w:rsidR="001A033E" w:rsidRPr="001A033E" w14:paraId="745698C3" w14:textId="77777777" w:rsidTr="0070723F">
        <w:tc>
          <w:tcPr>
            <w:tcW w:w="840" w:type="pct"/>
            <w:shd w:val="clear" w:color="auto" w:fill="FFFFFF"/>
          </w:tcPr>
          <w:p w14:paraId="706D5CF4" w14:textId="77777777" w:rsidR="00596998" w:rsidRPr="001A033E" w:rsidRDefault="00596998" w:rsidP="00630AB3">
            <w:pPr>
              <w:rPr>
                <w:sz w:val="22"/>
                <w:szCs w:val="22"/>
              </w:rPr>
            </w:pPr>
            <w:r w:rsidRPr="001A033E">
              <w:rPr>
                <w:sz w:val="22"/>
                <w:szCs w:val="22"/>
              </w:rPr>
              <w:t>Отчество</w:t>
            </w:r>
          </w:p>
        </w:tc>
        <w:tc>
          <w:tcPr>
            <w:tcW w:w="583" w:type="pct"/>
            <w:shd w:val="clear" w:color="auto" w:fill="FFFFFF"/>
          </w:tcPr>
          <w:p w14:paraId="2E93F953" w14:textId="77777777" w:rsidR="00596998" w:rsidRPr="001A033E" w:rsidRDefault="00596998" w:rsidP="00630AB3">
            <w:pPr>
              <w:jc w:val="center"/>
              <w:rPr>
                <w:rFonts w:eastAsia="Calibri"/>
                <w:sz w:val="22"/>
                <w:szCs w:val="22"/>
                <w:lang w:eastAsia="en-US"/>
              </w:rPr>
            </w:pPr>
            <w:r w:rsidRPr="001A033E">
              <w:rPr>
                <w:rFonts w:eastAsia="Calibri"/>
                <w:sz w:val="22"/>
                <w:szCs w:val="22"/>
                <w:lang w:eastAsia="en-US"/>
              </w:rPr>
              <w:t>А[</w:t>
            </w:r>
            <w:proofErr w:type="gramStart"/>
            <w:r w:rsidRPr="001A033E">
              <w:rPr>
                <w:rFonts w:eastAsia="Calibri"/>
                <w:sz w:val="22"/>
                <w:szCs w:val="22"/>
                <w:lang w:eastAsia="en-US"/>
              </w:rPr>
              <w:t>0..</w:t>
            </w:r>
            <w:proofErr w:type="gramEnd"/>
            <w:r w:rsidRPr="001A033E">
              <w:rPr>
                <w:rFonts w:eastAsia="Calibri"/>
                <w:sz w:val="22"/>
                <w:szCs w:val="22"/>
                <w:lang w:eastAsia="en-US"/>
              </w:rPr>
              <w:t>1]</w:t>
            </w:r>
          </w:p>
        </w:tc>
        <w:tc>
          <w:tcPr>
            <w:tcW w:w="1023" w:type="pct"/>
            <w:shd w:val="clear" w:color="auto" w:fill="FFFFFF"/>
          </w:tcPr>
          <w:p w14:paraId="7DD0B94B" w14:textId="77777777" w:rsidR="00596998" w:rsidRPr="001A033E" w:rsidRDefault="00596998" w:rsidP="00630AB3">
            <w:pPr>
              <w:pStyle w:val="a4"/>
              <w:jc w:val="center"/>
            </w:pPr>
            <w:r w:rsidRPr="001A033E">
              <w:t>T(1-60)</w:t>
            </w:r>
          </w:p>
        </w:tc>
        <w:tc>
          <w:tcPr>
            <w:tcW w:w="2554" w:type="pct"/>
            <w:shd w:val="clear" w:color="auto" w:fill="FFFFFF"/>
          </w:tcPr>
          <w:p w14:paraId="4B6171C6" w14:textId="77777777" w:rsidR="00596998" w:rsidRPr="001A033E" w:rsidRDefault="004D3F57" w:rsidP="00596998">
            <w:pPr>
              <w:keepNext/>
              <w:shd w:val="clear" w:color="auto" w:fill="FFFFFF"/>
              <w:spacing w:before="20" w:after="120"/>
              <w:jc w:val="both"/>
              <w:rPr>
                <w:sz w:val="22"/>
                <w:szCs w:val="22"/>
              </w:rPr>
            </w:pPr>
            <w:r w:rsidRPr="001A033E">
              <w:rPr>
                <w:sz w:val="22"/>
                <w:szCs w:val="22"/>
              </w:rPr>
              <w:t>При наличии</w:t>
            </w:r>
          </w:p>
        </w:tc>
      </w:tr>
    </w:tbl>
    <w:p w14:paraId="392F56E5" w14:textId="77777777" w:rsidR="00694557" w:rsidRPr="001A033E" w:rsidRDefault="00694557" w:rsidP="0091376F">
      <w:pPr>
        <w:widowControl w:val="0"/>
        <w:shd w:val="clear" w:color="auto" w:fill="FFFFFF"/>
        <w:spacing w:before="20" w:after="120"/>
        <w:jc w:val="both"/>
        <w:rPr>
          <w:bCs/>
        </w:rPr>
      </w:pPr>
    </w:p>
    <w:p w14:paraId="43781353" w14:textId="77777777" w:rsidR="00DA33AD" w:rsidRPr="001A033E" w:rsidRDefault="00DA33AD" w:rsidP="00DA33AD"/>
    <w:p w14:paraId="01A5C504" w14:textId="77777777" w:rsidR="00DA33AD" w:rsidRPr="001A033E" w:rsidRDefault="00DA33AD" w:rsidP="00DA33AD"/>
    <w:p w14:paraId="55775632" w14:textId="7CFD8035" w:rsidR="00DA33AD" w:rsidRPr="001A033E" w:rsidRDefault="00DA33AD" w:rsidP="00DA33AD">
      <w:r w:rsidRPr="001A033E">
        <w:br w:type="page"/>
      </w:r>
    </w:p>
    <w:p w14:paraId="6E3DE770" w14:textId="77777777" w:rsidR="00327A12" w:rsidRPr="001A033E" w:rsidRDefault="00327A12" w:rsidP="00AC2CDF">
      <w:pPr>
        <w:pStyle w:val="2"/>
      </w:pPr>
      <w:bookmarkStart w:id="38" w:name="_Toc420790534"/>
      <w:bookmarkStart w:id="39" w:name="_Toc127793546"/>
      <w:bookmarkStart w:id="40" w:name="_Toc199347658"/>
      <w:r w:rsidRPr="001A033E">
        <w:lastRenderedPageBreak/>
        <w:t>Справочники</w:t>
      </w:r>
      <w:bookmarkEnd w:id="38"/>
      <w:bookmarkEnd w:id="39"/>
      <w:bookmarkEnd w:id="40"/>
    </w:p>
    <w:p w14:paraId="57E4A32E" w14:textId="41FBB16A" w:rsidR="00E662DC" w:rsidRPr="001A033E" w:rsidRDefault="00E662DC" w:rsidP="000F53FE">
      <w:pPr>
        <w:keepNext/>
        <w:spacing w:before="120" w:after="120"/>
        <w:jc w:val="center"/>
        <w:rPr>
          <w:b/>
        </w:rPr>
      </w:pPr>
      <w:r w:rsidRPr="001A033E">
        <w:rPr>
          <w:b/>
        </w:rPr>
        <w:t xml:space="preserve">Справочник «Основания </w:t>
      </w:r>
      <w:r w:rsidR="00C42CB3" w:rsidRPr="001A033E">
        <w:rPr>
          <w:b/>
        </w:rPr>
        <w:t xml:space="preserve">для </w:t>
      </w:r>
      <w:r w:rsidR="00F00ADE" w:rsidRPr="001A033E">
        <w:rPr>
          <w:b/>
        </w:rPr>
        <w:t xml:space="preserve">приостановления операций </w:t>
      </w:r>
      <w:r w:rsidR="00C42CB3" w:rsidRPr="001A033E">
        <w:rPr>
          <w:b/>
        </w:rPr>
        <w:t>и переводов</w:t>
      </w:r>
      <w:r w:rsidRPr="001A033E">
        <w:rPr>
          <w:b/>
        </w:rPr>
        <w:t>»</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242"/>
        <w:gridCol w:w="8505"/>
      </w:tblGrid>
      <w:tr w:rsidR="001A033E" w:rsidRPr="001A033E" w14:paraId="4FA101FC" w14:textId="77777777" w:rsidTr="009A6184">
        <w:trPr>
          <w:trHeight w:val="546"/>
        </w:trPr>
        <w:tc>
          <w:tcPr>
            <w:tcW w:w="1242" w:type="dxa"/>
            <w:tcBorders>
              <w:top w:val="single" w:sz="12" w:space="0" w:color="auto"/>
              <w:left w:val="single" w:sz="12" w:space="0" w:color="auto"/>
              <w:bottom w:val="single" w:sz="12" w:space="0" w:color="auto"/>
            </w:tcBorders>
            <w:shd w:val="pct5" w:color="auto" w:fill="auto"/>
            <w:vAlign w:val="center"/>
          </w:tcPr>
          <w:p w14:paraId="79550056" w14:textId="77777777" w:rsidR="00E662DC" w:rsidRPr="001A033E" w:rsidRDefault="00E662DC" w:rsidP="009A6184">
            <w:pPr>
              <w:keepNext/>
              <w:jc w:val="center"/>
            </w:pPr>
            <w:r w:rsidRPr="001A033E">
              <w:t>Код</w:t>
            </w:r>
          </w:p>
        </w:tc>
        <w:tc>
          <w:tcPr>
            <w:tcW w:w="8505" w:type="dxa"/>
            <w:tcBorders>
              <w:top w:val="single" w:sz="12" w:space="0" w:color="auto"/>
              <w:bottom w:val="single" w:sz="12" w:space="0" w:color="auto"/>
              <w:right w:val="single" w:sz="12" w:space="0" w:color="auto"/>
            </w:tcBorders>
            <w:shd w:val="pct5" w:color="auto" w:fill="auto"/>
            <w:vAlign w:val="center"/>
          </w:tcPr>
          <w:p w14:paraId="4CFAE145" w14:textId="77777777" w:rsidR="00E662DC" w:rsidRPr="001A033E" w:rsidRDefault="00E662DC" w:rsidP="009A6184">
            <w:pPr>
              <w:keepNext/>
              <w:jc w:val="center"/>
            </w:pPr>
            <w:r w:rsidRPr="001A033E">
              <w:t>Наименование</w:t>
            </w:r>
          </w:p>
        </w:tc>
      </w:tr>
      <w:tr w:rsidR="001A033E" w:rsidRPr="001A033E" w14:paraId="084B178D" w14:textId="77777777" w:rsidTr="009A6184">
        <w:tc>
          <w:tcPr>
            <w:tcW w:w="1242" w:type="dxa"/>
            <w:tcBorders>
              <w:top w:val="single" w:sz="12" w:space="0" w:color="auto"/>
              <w:left w:val="single" w:sz="12" w:space="0" w:color="auto"/>
            </w:tcBorders>
          </w:tcPr>
          <w:p w14:paraId="6ED60C4B" w14:textId="77777777" w:rsidR="00E03382" w:rsidRPr="001A033E" w:rsidRDefault="00E03382" w:rsidP="00E03382">
            <w:pPr>
              <w:jc w:val="center"/>
            </w:pPr>
            <w:r w:rsidRPr="001A033E">
              <w:t>01</w:t>
            </w:r>
          </w:p>
        </w:tc>
        <w:tc>
          <w:tcPr>
            <w:tcW w:w="8505" w:type="dxa"/>
            <w:tcBorders>
              <w:top w:val="single" w:sz="12" w:space="0" w:color="auto"/>
              <w:right w:val="single" w:sz="12" w:space="0" w:color="auto"/>
            </w:tcBorders>
          </w:tcPr>
          <w:p w14:paraId="24A27ABB" w14:textId="64D7CE5E" w:rsidR="00E03382" w:rsidRPr="001A033E" w:rsidRDefault="0076257C" w:rsidP="00E03382">
            <w:r w:rsidRPr="001A033E">
              <w:t xml:space="preserve"> Принятие налоговым органом решения о взыскании задолженности</w:t>
            </w:r>
          </w:p>
        </w:tc>
      </w:tr>
      <w:tr w:rsidR="001A033E" w:rsidRPr="001A033E" w14:paraId="0A643D81" w14:textId="77777777" w:rsidTr="009A6184">
        <w:tc>
          <w:tcPr>
            <w:tcW w:w="1242" w:type="dxa"/>
            <w:tcBorders>
              <w:left w:val="single" w:sz="12" w:space="0" w:color="auto"/>
            </w:tcBorders>
          </w:tcPr>
          <w:p w14:paraId="43D337DE" w14:textId="77777777" w:rsidR="00E03382" w:rsidRPr="001A033E" w:rsidRDefault="00E03382" w:rsidP="00E03382">
            <w:pPr>
              <w:jc w:val="center"/>
            </w:pPr>
            <w:r w:rsidRPr="001A033E">
              <w:t>02</w:t>
            </w:r>
          </w:p>
        </w:tc>
        <w:tc>
          <w:tcPr>
            <w:tcW w:w="8505" w:type="dxa"/>
            <w:tcBorders>
              <w:right w:val="single" w:sz="12" w:space="0" w:color="auto"/>
            </w:tcBorders>
          </w:tcPr>
          <w:p w14:paraId="1913099B" w14:textId="22DED0CE" w:rsidR="00E03382" w:rsidRPr="001A033E" w:rsidRDefault="00E03382" w:rsidP="00E03382">
            <w:r w:rsidRPr="001A033E">
              <w:t>Непредставление налогоплательщиком (плательщиком сбора, плательщиком страховых взносов, налогового агента) налоговой декларации в налоговый орган в течение двадцати рабочих дней по истечении установленного срока ее представления</w:t>
            </w:r>
          </w:p>
        </w:tc>
      </w:tr>
      <w:tr w:rsidR="001A033E" w:rsidRPr="001A033E" w14:paraId="711B0E85" w14:textId="77777777" w:rsidTr="009A6184">
        <w:tc>
          <w:tcPr>
            <w:tcW w:w="1242" w:type="dxa"/>
            <w:tcBorders>
              <w:left w:val="single" w:sz="12" w:space="0" w:color="auto"/>
            </w:tcBorders>
          </w:tcPr>
          <w:p w14:paraId="42982833" w14:textId="77777777" w:rsidR="00E03382" w:rsidRPr="001A033E" w:rsidRDefault="00E03382" w:rsidP="00E03382">
            <w:pPr>
              <w:jc w:val="center"/>
            </w:pPr>
            <w:r w:rsidRPr="001A033E">
              <w:t>03</w:t>
            </w:r>
          </w:p>
        </w:tc>
        <w:tc>
          <w:tcPr>
            <w:tcW w:w="8505" w:type="dxa"/>
            <w:tcBorders>
              <w:right w:val="single" w:sz="12" w:space="0" w:color="auto"/>
            </w:tcBorders>
          </w:tcPr>
          <w:p w14:paraId="624AF80E" w14:textId="043C502B" w:rsidR="00E03382" w:rsidRPr="001A033E" w:rsidRDefault="00E03382" w:rsidP="00E03382">
            <w:r w:rsidRPr="001A033E">
              <w:t>Обеспечение возможности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соответствии с пунктом 10 статьи 101 Налогового кодекса Российской Федерации</w:t>
            </w:r>
          </w:p>
        </w:tc>
      </w:tr>
      <w:tr w:rsidR="001A033E" w:rsidRPr="001A033E" w14:paraId="67E963B3" w14:textId="77777777" w:rsidTr="006A68D2">
        <w:tc>
          <w:tcPr>
            <w:tcW w:w="1242" w:type="dxa"/>
            <w:tcBorders>
              <w:left w:val="single" w:sz="12" w:space="0" w:color="auto"/>
            </w:tcBorders>
          </w:tcPr>
          <w:p w14:paraId="3608F190" w14:textId="77777777" w:rsidR="00E03382" w:rsidRPr="001A033E" w:rsidRDefault="00E03382" w:rsidP="00E03382">
            <w:pPr>
              <w:jc w:val="center"/>
            </w:pPr>
            <w:r w:rsidRPr="001A033E">
              <w:t>04</w:t>
            </w:r>
          </w:p>
        </w:tc>
        <w:tc>
          <w:tcPr>
            <w:tcW w:w="8505" w:type="dxa"/>
            <w:tcBorders>
              <w:right w:val="single" w:sz="12" w:space="0" w:color="auto"/>
            </w:tcBorders>
          </w:tcPr>
          <w:p w14:paraId="1027F4DC" w14:textId="5080EDB0" w:rsidR="00E03382" w:rsidRPr="001A033E" w:rsidRDefault="00E03382" w:rsidP="00E03382">
            <w:r w:rsidRPr="001A033E">
              <w:t>Неисполнение налогоплательщиком-организацией (плательщиком сбора, плательщиком страховых взносов, налогового агента) установленной пунктом 5</w:t>
            </w:r>
            <w:r w:rsidRPr="001A033E">
              <w:rPr>
                <w:vertAlign w:val="superscript"/>
              </w:rPr>
              <w:t>1</w:t>
            </w:r>
            <w:r w:rsidRPr="001A033E">
              <w:t xml:space="preserve"> статьи 23 Налогового кодекса Российской Федерации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десяти рабочих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tc>
      </w:tr>
      <w:tr w:rsidR="001A033E" w:rsidRPr="001A033E" w14:paraId="08C427F9" w14:textId="77777777" w:rsidTr="006A68D2">
        <w:tc>
          <w:tcPr>
            <w:tcW w:w="1242" w:type="dxa"/>
            <w:tcBorders>
              <w:left w:val="single" w:sz="12" w:space="0" w:color="auto"/>
            </w:tcBorders>
          </w:tcPr>
          <w:p w14:paraId="7FA2CAAD" w14:textId="77777777" w:rsidR="00E03382" w:rsidRPr="001A033E" w:rsidRDefault="00E03382" w:rsidP="00E03382">
            <w:pPr>
              <w:jc w:val="center"/>
            </w:pPr>
            <w:r w:rsidRPr="001A033E">
              <w:t>05</w:t>
            </w:r>
          </w:p>
        </w:tc>
        <w:tc>
          <w:tcPr>
            <w:tcW w:w="8505" w:type="dxa"/>
            <w:tcBorders>
              <w:right w:val="single" w:sz="12" w:space="0" w:color="auto"/>
            </w:tcBorders>
          </w:tcPr>
          <w:p w14:paraId="5A9E5F8A" w14:textId="032D214B" w:rsidR="00E03382" w:rsidRPr="001A033E" w:rsidRDefault="00E03382" w:rsidP="00E03382">
            <w:r w:rsidRPr="001A033E">
              <w:t>Неисполнение налогоплательщиком-организацией (плательщиком сбора, плательщиком страховых взносов, налогового агента) установленной пунктом 5</w:t>
            </w:r>
            <w:r w:rsidRPr="001A033E">
              <w:rPr>
                <w:vertAlign w:val="superscript"/>
              </w:rPr>
              <w:t>1</w:t>
            </w:r>
            <w:r w:rsidRPr="001A033E">
              <w:t xml:space="preserve"> статьи 23 Налогового кодекса Российской Федерации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десяти рабочих дней со дня установления налоговым органом факта неисполнения налогоплательщиком-организацией такой обязанности</w:t>
            </w:r>
          </w:p>
        </w:tc>
      </w:tr>
      <w:tr w:rsidR="00E03382" w:rsidRPr="001A033E" w14:paraId="5E2C38EF" w14:textId="77777777" w:rsidTr="009A6184">
        <w:tc>
          <w:tcPr>
            <w:tcW w:w="1242" w:type="dxa"/>
            <w:tcBorders>
              <w:left w:val="single" w:sz="12" w:space="0" w:color="auto"/>
              <w:bottom w:val="single" w:sz="12" w:space="0" w:color="auto"/>
            </w:tcBorders>
          </w:tcPr>
          <w:p w14:paraId="683E3214" w14:textId="77777777" w:rsidR="00E03382" w:rsidRPr="001A033E" w:rsidRDefault="00E03382" w:rsidP="00E03382">
            <w:pPr>
              <w:jc w:val="center"/>
            </w:pPr>
            <w:r w:rsidRPr="001A033E">
              <w:t>06</w:t>
            </w:r>
          </w:p>
        </w:tc>
        <w:tc>
          <w:tcPr>
            <w:tcW w:w="8505" w:type="dxa"/>
            <w:tcBorders>
              <w:bottom w:val="single" w:sz="12" w:space="0" w:color="auto"/>
              <w:right w:val="single" w:sz="12" w:space="0" w:color="auto"/>
            </w:tcBorders>
          </w:tcPr>
          <w:p w14:paraId="35141311" w14:textId="32BDEF9F" w:rsidR="00E03382" w:rsidRPr="001A033E" w:rsidRDefault="00CE3C86" w:rsidP="00E03382">
            <w:r w:rsidRPr="001A033E">
              <w:t xml:space="preserve">Непредставление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w:t>
            </w:r>
            <w:proofErr w:type="gramStart"/>
            <w:r w:rsidRPr="001A033E">
              <w:t>сумм</w:t>
            </w:r>
            <w:proofErr w:type="gramEnd"/>
            <w:r w:rsidRPr="001A033E">
              <w:t xml:space="preserve"> выплаченных иностранным организациям доходов и удержанных налогов), в налоговый орган в течении 20 дней по истечении установленного срока представления такого расчета</w:t>
            </w:r>
          </w:p>
        </w:tc>
      </w:tr>
    </w:tbl>
    <w:p w14:paraId="619106C8" w14:textId="77777777" w:rsidR="00E662DC" w:rsidRPr="001A033E" w:rsidRDefault="00E662DC" w:rsidP="00E662DC"/>
    <w:p w14:paraId="13BE1E52" w14:textId="1E1A8A8A" w:rsidR="00E662DC" w:rsidRPr="001A033E" w:rsidRDefault="00E662DC" w:rsidP="00E662DC">
      <w:pPr>
        <w:keepNext/>
        <w:spacing w:before="120" w:after="120"/>
        <w:jc w:val="center"/>
        <w:rPr>
          <w:b/>
        </w:rPr>
      </w:pPr>
      <w:r w:rsidRPr="001A033E">
        <w:rPr>
          <w:b/>
        </w:rPr>
        <w:t xml:space="preserve">Справочник «Основания </w:t>
      </w:r>
      <w:r w:rsidR="00FA0F33" w:rsidRPr="001A033E">
        <w:rPr>
          <w:b/>
        </w:rPr>
        <w:t>для отмены приостановления операций и переводов</w:t>
      </w:r>
      <w:r w:rsidRPr="001A033E">
        <w:rPr>
          <w:b/>
        </w:rPr>
        <w:t>»</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242"/>
        <w:gridCol w:w="8505"/>
      </w:tblGrid>
      <w:tr w:rsidR="001A033E" w:rsidRPr="001A033E" w14:paraId="269826DC" w14:textId="77777777" w:rsidTr="009A6184">
        <w:trPr>
          <w:trHeight w:val="546"/>
        </w:trPr>
        <w:tc>
          <w:tcPr>
            <w:tcW w:w="1242" w:type="dxa"/>
            <w:tcBorders>
              <w:top w:val="single" w:sz="12" w:space="0" w:color="auto"/>
              <w:left w:val="single" w:sz="12" w:space="0" w:color="auto"/>
              <w:bottom w:val="single" w:sz="12" w:space="0" w:color="auto"/>
            </w:tcBorders>
            <w:shd w:val="pct5" w:color="auto" w:fill="auto"/>
            <w:vAlign w:val="center"/>
          </w:tcPr>
          <w:p w14:paraId="7F9DE655" w14:textId="77777777" w:rsidR="00E662DC" w:rsidRPr="001A033E" w:rsidRDefault="00E662DC" w:rsidP="009A6184">
            <w:pPr>
              <w:keepNext/>
              <w:jc w:val="center"/>
            </w:pPr>
            <w:r w:rsidRPr="001A033E">
              <w:t>Код</w:t>
            </w:r>
          </w:p>
        </w:tc>
        <w:tc>
          <w:tcPr>
            <w:tcW w:w="8505" w:type="dxa"/>
            <w:tcBorders>
              <w:top w:val="single" w:sz="12" w:space="0" w:color="auto"/>
              <w:bottom w:val="single" w:sz="12" w:space="0" w:color="auto"/>
              <w:right w:val="single" w:sz="12" w:space="0" w:color="auto"/>
            </w:tcBorders>
            <w:shd w:val="pct5" w:color="auto" w:fill="auto"/>
            <w:vAlign w:val="center"/>
          </w:tcPr>
          <w:p w14:paraId="679A5412" w14:textId="77777777" w:rsidR="00E662DC" w:rsidRPr="001A033E" w:rsidRDefault="00E662DC" w:rsidP="009A6184">
            <w:pPr>
              <w:keepNext/>
              <w:jc w:val="center"/>
            </w:pPr>
            <w:r w:rsidRPr="001A033E">
              <w:t>Наименование</w:t>
            </w:r>
          </w:p>
        </w:tc>
      </w:tr>
      <w:tr w:rsidR="001A033E" w:rsidRPr="001A033E" w14:paraId="4D525253" w14:textId="77777777" w:rsidTr="009A6184">
        <w:tc>
          <w:tcPr>
            <w:tcW w:w="1242" w:type="dxa"/>
            <w:tcBorders>
              <w:top w:val="single" w:sz="12" w:space="0" w:color="auto"/>
              <w:left w:val="single" w:sz="12" w:space="0" w:color="auto"/>
            </w:tcBorders>
          </w:tcPr>
          <w:p w14:paraId="3617841D" w14:textId="2D76BABF" w:rsidR="00AF3549" w:rsidRPr="001A033E" w:rsidRDefault="00AF3549" w:rsidP="00AF3549">
            <w:pPr>
              <w:jc w:val="center"/>
            </w:pPr>
            <w:r w:rsidRPr="001A033E">
              <w:t>01</w:t>
            </w:r>
          </w:p>
        </w:tc>
        <w:tc>
          <w:tcPr>
            <w:tcW w:w="8505" w:type="dxa"/>
            <w:tcBorders>
              <w:top w:val="single" w:sz="12" w:space="0" w:color="auto"/>
              <w:right w:val="single" w:sz="12" w:space="0" w:color="auto"/>
            </w:tcBorders>
          </w:tcPr>
          <w:p w14:paraId="3F341D3C" w14:textId="448730F1" w:rsidR="00AF3549" w:rsidRPr="001A033E" w:rsidRDefault="004568EC" w:rsidP="00AF3549">
            <w:r w:rsidRPr="001A033E">
              <w:t xml:space="preserve">Исполнение обязанности по уплате задолженности </w:t>
            </w:r>
            <w:r w:rsidR="00AF3549" w:rsidRPr="001A033E">
              <w:t>(пункт 8 статьи 76 НК РФ)</w:t>
            </w:r>
          </w:p>
        </w:tc>
      </w:tr>
      <w:tr w:rsidR="001A033E" w:rsidRPr="001A033E" w14:paraId="08B1A00F" w14:textId="77777777" w:rsidTr="009A6184">
        <w:tc>
          <w:tcPr>
            <w:tcW w:w="1242" w:type="dxa"/>
            <w:tcBorders>
              <w:left w:val="single" w:sz="12" w:space="0" w:color="auto"/>
            </w:tcBorders>
          </w:tcPr>
          <w:p w14:paraId="6A2D1796" w14:textId="5EEEB1DA" w:rsidR="00AF3549" w:rsidRPr="001A033E" w:rsidRDefault="00AF3549" w:rsidP="00AF3549">
            <w:pPr>
              <w:jc w:val="center"/>
            </w:pPr>
            <w:r w:rsidRPr="001A033E">
              <w:t>02</w:t>
            </w:r>
          </w:p>
        </w:tc>
        <w:tc>
          <w:tcPr>
            <w:tcW w:w="8505" w:type="dxa"/>
            <w:tcBorders>
              <w:right w:val="single" w:sz="12" w:space="0" w:color="auto"/>
            </w:tcBorders>
          </w:tcPr>
          <w:p w14:paraId="5EEEC2BC" w14:textId="0EA7A6B8" w:rsidR="00AF3549" w:rsidRPr="001A033E" w:rsidRDefault="00AF3549" w:rsidP="00AF3549">
            <w:r w:rsidRPr="001A033E">
              <w:t>Представление налогоплательщиком налоговой декларации (подпункт 1 пункта 3 статьи 76 НК РФ)</w:t>
            </w:r>
          </w:p>
        </w:tc>
      </w:tr>
      <w:tr w:rsidR="001A033E" w:rsidRPr="001A033E" w14:paraId="6B968AA9" w14:textId="77777777" w:rsidTr="00AF3549">
        <w:tc>
          <w:tcPr>
            <w:tcW w:w="1242" w:type="dxa"/>
            <w:tcBorders>
              <w:left w:val="single" w:sz="12" w:space="0" w:color="auto"/>
              <w:bottom w:val="single" w:sz="6" w:space="0" w:color="auto"/>
            </w:tcBorders>
          </w:tcPr>
          <w:p w14:paraId="2156194C" w14:textId="154AD415" w:rsidR="00AF3549" w:rsidRPr="001A033E" w:rsidRDefault="00AF3549" w:rsidP="00AF3549">
            <w:pPr>
              <w:jc w:val="center"/>
            </w:pPr>
            <w:r w:rsidRPr="001A033E">
              <w:t>03</w:t>
            </w:r>
          </w:p>
        </w:tc>
        <w:tc>
          <w:tcPr>
            <w:tcW w:w="8505" w:type="dxa"/>
            <w:tcBorders>
              <w:bottom w:val="single" w:sz="6" w:space="0" w:color="auto"/>
              <w:right w:val="single" w:sz="12" w:space="0" w:color="auto"/>
            </w:tcBorders>
          </w:tcPr>
          <w:p w14:paraId="7F1534C6" w14:textId="6F60C30B" w:rsidR="00AF3549" w:rsidRPr="001A033E" w:rsidRDefault="00AF3549" w:rsidP="00AF3549">
            <w:r w:rsidRPr="001A033E">
              <w:t>Исполнение налогоплательщиком решения по результатам налоговой проверки (отмены данного решения вышестоящим налоговым органом или судом), а также при замене принятых обеспечительных мер на другой способ обеспечения (пункты 10 и 11 статьи 101 НК РФ)</w:t>
            </w:r>
          </w:p>
        </w:tc>
      </w:tr>
      <w:tr w:rsidR="001A033E" w:rsidRPr="001A033E" w14:paraId="608B711D" w14:textId="77777777" w:rsidTr="00AF3549">
        <w:tc>
          <w:tcPr>
            <w:tcW w:w="1242" w:type="dxa"/>
            <w:tcBorders>
              <w:top w:val="single" w:sz="6" w:space="0" w:color="auto"/>
              <w:left w:val="single" w:sz="12" w:space="0" w:color="auto"/>
              <w:bottom w:val="single" w:sz="6" w:space="0" w:color="auto"/>
            </w:tcBorders>
          </w:tcPr>
          <w:p w14:paraId="0952639E" w14:textId="796B7CC2" w:rsidR="00AF3549" w:rsidRPr="001A033E" w:rsidRDefault="00AF3549" w:rsidP="00AF3549">
            <w:pPr>
              <w:jc w:val="center"/>
            </w:pPr>
            <w:r w:rsidRPr="001A033E">
              <w:lastRenderedPageBreak/>
              <w:t>04</w:t>
            </w:r>
          </w:p>
        </w:tc>
        <w:tc>
          <w:tcPr>
            <w:tcW w:w="8505" w:type="dxa"/>
            <w:tcBorders>
              <w:top w:val="single" w:sz="6" w:space="0" w:color="auto"/>
              <w:bottom w:val="single" w:sz="6" w:space="0" w:color="auto"/>
              <w:right w:val="single" w:sz="12" w:space="0" w:color="auto"/>
            </w:tcBorders>
          </w:tcPr>
          <w:p w14:paraId="38C45F5E" w14:textId="6A1D6133" w:rsidR="00AF3549" w:rsidRPr="001A033E" w:rsidRDefault="00AF3549" w:rsidP="00AF3549">
            <w:r w:rsidRPr="001A033E">
              <w:t>Исполнение налогоплательщиком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пунктом 5.1 статьи 23 НК РФ (подпункт 1.1 пункта 3 статьи 76 НК РФ)</w:t>
            </w:r>
          </w:p>
        </w:tc>
      </w:tr>
      <w:tr w:rsidR="001A033E" w:rsidRPr="001A033E" w14:paraId="7ACF4D78" w14:textId="77777777" w:rsidTr="00AF3549">
        <w:tc>
          <w:tcPr>
            <w:tcW w:w="1242" w:type="dxa"/>
            <w:tcBorders>
              <w:top w:val="single" w:sz="6" w:space="0" w:color="auto"/>
              <w:left w:val="single" w:sz="12" w:space="0" w:color="auto"/>
            </w:tcBorders>
          </w:tcPr>
          <w:p w14:paraId="607F48D0" w14:textId="60A64C03" w:rsidR="00AF3549" w:rsidRPr="001A033E" w:rsidRDefault="00AF3549" w:rsidP="00AF3549">
            <w:pPr>
              <w:jc w:val="center"/>
            </w:pPr>
            <w:r w:rsidRPr="001A033E">
              <w:t>05</w:t>
            </w:r>
          </w:p>
        </w:tc>
        <w:tc>
          <w:tcPr>
            <w:tcW w:w="8505" w:type="dxa"/>
            <w:tcBorders>
              <w:top w:val="single" w:sz="6" w:space="0" w:color="auto"/>
              <w:right w:val="single" w:sz="12" w:space="0" w:color="auto"/>
            </w:tcBorders>
          </w:tcPr>
          <w:p w14:paraId="0E194741" w14:textId="4776078D" w:rsidR="00AF3549" w:rsidRPr="001A033E" w:rsidRDefault="00AF3549" w:rsidP="00AF3549">
            <w:r w:rsidRPr="001A033E">
              <w:t>Исполнение налогоплательщиком обязанности по передаче налоговому органу квитанции о приеме требования о представлении документов, требования о представлении документов (пояснений) и (или) уведомления о вызове в налоговый орган (подпункт 2 пункта 3 статьи 76 НК РФ)</w:t>
            </w:r>
          </w:p>
        </w:tc>
      </w:tr>
      <w:tr w:rsidR="001A033E" w:rsidRPr="001A033E" w14:paraId="59647FCF" w14:textId="77777777" w:rsidTr="006A68D2">
        <w:tc>
          <w:tcPr>
            <w:tcW w:w="1242" w:type="dxa"/>
            <w:tcBorders>
              <w:left w:val="single" w:sz="12" w:space="0" w:color="auto"/>
            </w:tcBorders>
          </w:tcPr>
          <w:p w14:paraId="7DDBF205" w14:textId="7AECF50F" w:rsidR="00AF3549" w:rsidRPr="001A033E" w:rsidRDefault="00AF3549" w:rsidP="00AF3549">
            <w:pPr>
              <w:jc w:val="center"/>
            </w:pPr>
            <w:r w:rsidRPr="001A033E">
              <w:t>06</w:t>
            </w:r>
          </w:p>
        </w:tc>
        <w:tc>
          <w:tcPr>
            <w:tcW w:w="8505" w:type="dxa"/>
            <w:tcBorders>
              <w:right w:val="single" w:sz="12" w:space="0" w:color="auto"/>
            </w:tcBorders>
          </w:tcPr>
          <w:p w14:paraId="3B4ECEE8" w14:textId="1EC1228C" w:rsidR="00AF3549" w:rsidRPr="001A033E" w:rsidRDefault="00560A44" w:rsidP="00AF3549">
            <w:r w:rsidRPr="001A033E">
              <w:t xml:space="preserve">Представление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w:t>
            </w:r>
            <w:proofErr w:type="gramStart"/>
            <w:r w:rsidRPr="001A033E">
              <w:t>сумм</w:t>
            </w:r>
            <w:proofErr w:type="gramEnd"/>
            <w:r w:rsidRPr="001A033E">
              <w:t xml:space="preserve"> выплаченных иностранным организациям доходов и удержанных налогов (пункт 3.2 статьи 76 НК РФ).</w:t>
            </w:r>
          </w:p>
        </w:tc>
      </w:tr>
      <w:tr w:rsidR="00AF3549" w:rsidRPr="001A033E" w14:paraId="79B17C52" w14:textId="77777777" w:rsidTr="00F64FA2">
        <w:tc>
          <w:tcPr>
            <w:tcW w:w="1242" w:type="dxa"/>
            <w:tcBorders>
              <w:top w:val="single" w:sz="6" w:space="0" w:color="auto"/>
              <w:left w:val="single" w:sz="12" w:space="0" w:color="auto"/>
              <w:bottom w:val="single" w:sz="12" w:space="0" w:color="auto"/>
            </w:tcBorders>
          </w:tcPr>
          <w:p w14:paraId="3D4B6900" w14:textId="0A7BA23E" w:rsidR="00AF3549" w:rsidRPr="001A033E" w:rsidRDefault="00AF3549" w:rsidP="00AF3549">
            <w:pPr>
              <w:jc w:val="center"/>
            </w:pPr>
            <w:r w:rsidRPr="001A033E">
              <w:t>08</w:t>
            </w:r>
          </w:p>
        </w:tc>
        <w:tc>
          <w:tcPr>
            <w:tcW w:w="8505" w:type="dxa"/>
            <w:tcBorders>
              <w:top w:val="single" w:sz="6" w:space="0" w:color="auto"/>
              <w:bottom w:val="single" w:sz="12" w:space="0" w:color="auto"/>
              <w:right w:val="single" w:sz="12" w:space="0" w:color="auto"/>
            </w:tcBorders>
          </w:tcPr>
          <w:p w14:paraId="1107F793" w14:textId="17D16E00" w:rsidR="00AF3549" w:rsidRPr="001A033E" w:rsidRDefault="00AF3549" w:rsidP="00AF3549">
            <w:r w:rsidRPr="001A033E">
              <w:t>Иные основания, предусмотренные федеральными законами (пункт 9.1 статьи 76 НК РФ)</w:t>
            </w:r>
          </w:p>
        </w:tc>
      </w:tr>
    </w:tbl>
    <w:p w14:paraId="28FB3F4A" w14:textId="77777777" w:rsidR="00327A12" w:rsidRPr="001A033E" w:rsidRDefault="00327A12" w:rsidP="00327A12">
      <w:pPr>
        <w:pStyle w:val="1256"/>
      </w:pPr>
    </w:p>
    <w:p w14:paraId="49B7CA21" w14:textId="77777777" w:rsidR="00E26184" w:rsidRPr="001A033E" w:rsidRDefault="00E26184" w:rsidP="00327A12">
      <w:pPr>
        <w:pStyle w:val="1256"/>
      </w:pPr>
    </w:p>
    <w:p w14:paraId="2AD2426F" w14:textId="1F4DBBB0" w:rsidR="009F0AC2" w:rsidRPr="001A033E" w:rsidRDefault="009F0AC2" w:rsidP="00E26184">
      <w:pPr>
        <w:keepNext/>
        <w:jc w:val="center"/>
        <w:rPr>
          <w:b/>
        </w:rPr>
      </w:pPr>
      <w:r w:rsidRPr="001A033E">
        <w:rPr>
          <w:b/>
        </w:rPr>
        <w:t>Справочник</w:t>
      </w:r>
      <w:r w:rsidR="00CF656A" w:rsidRPr="001A033E">
        <w:rPr>
          <w:b/>
        </w:rPr>
        <w:t xml:space="preserve"> </w:t>
      </w:r>
      <w:r w:rsidRPr="001A033E">
        <w:rPr>
          <w:b/>
        </w:rPr>
        <w:t>«Виды решений об отмене приостановлени</w:t>
      </w:r>
      <w:r w:rsidR="00C42CB3" w:rsidRPr="001A033E">
        <w:rPr>
          <w:b/>
        </w:rPr>
        <w:t>я</w:t>
      </w:r>
      <w:r w:rsidRPr="001A033E">
        <w:rPr>
          <w:b/>
        </w:rPr>
        <w:t xml:space="preserve"> операций </w:t>
      </w:r>
      <w:r w:rsidR="00A94300" w:rsidRPr="001A033E">
        <w:rPr>
          <w:b/>
        </w:rPr>
        <w:t>и</w:t>
      </w:r>
      <w:r w:rsidRPr="001A033E">
        <w:rPr>
          <w:b/>
        </w:rPr>
        <w:t xml:space="preserve"> переводов»</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242"/>
        <w:gridCol w:w="8505"/>
      </w:tblGrid>
      <w:tr w:rsidR="001A033E" w:rsidRPr="001A033E" w14:paraId="20CBE881" w14:textId="77777777" w:rsidTr="00F63C03">
        <w:trPr>
          <w:trHeight w:val="546"/>
        </w:trPr>
        <w:tc>
          <w:tcPr>
            <w:tcW w:w="1242" w:type="dxa"/>
            <w:tcBorders>
              <w:top w:val="single" w:sz="12" w:space="0" w:color="auto"/>
              <w:left w:val="single" w:sz="12" w:space="0" w:color="auto"/>
              <w:bottom w:val="single" w:sz="12" w:space="0" w:color="auto"/>
            </w:tcBorders>
            <w:shd w:val="pct5" w:color="auto" w:fill="auto"/>
            <w:vAlign w:val="center"/>
          </w:tcPr>
          <w:p w14:paraId="5F4B6C1F" w14:textId="77777777" w:rsidR="009F0AC2" w:rsidRPr="001A033E" w:rsidRDefault="009F0AC2" w:rsidP="00E26184">
            <w:pPr>
              <w:keepNext/>
              <w:jc w:val="center"/>
            </w:pPr>
            <w:r w:rsidRPr="001A033E">
              <w:t>Код</w:t>
            </w:r>
          </w:p>
        </w:tc>
        <w:tc>
          <w:tcPr>
            <w:tcW w:w="8505" w:type="dxa"/>
            <w:tcBorders>
              <w:top w:val="single" w:sz="12" w:space="0" w:color="auto"/>
              <w:bottom w:val="single" w:sz="12" w:space="0" w:color="auto"/>
              <w:right w:val="single" w:sz="12" w:space="0" w:color="auto"/>
            </w:tcBorders>
            <w:shd w:val="pct5" w:color="auto" w:fill="auto"/>
            <w:vAlign w:val="center"/>
          </w:tcPr>
          <w:p w14:paraId="6B7FCC42" w14:textId="77777777" w:rsidR="009F0AC2" w:rsidRPr="001A033E" w:rsidRDefault="009F0AC2" w:rsidP="00E26184">
            <w:pPr>
              <w:keepNext/>
              <w:jc w:val="center"/>
            </w:pPr>
            <w:r w:rsidRPr="001A033E">
              <w:t>Наименование</w:t>
            </w:r>
          </w:p>
        </w:tc>
      </w:tr>
      <w:tr w:rsidR="001A033E" w:rsidRPr="001A033E" w14:paraId="3C756DDA" w14:textId="77777777" w:rsidTr="00F63C03">
        <w:tc>
          <w:tcPr>
            <w:tcW w:w="1242" w:type="dxa"/>
            <w:tcBorders>
              <w:top w:val="single" w:sz="12" w:space="0" w:color="auto"/>
              <w:left w:val="single" w:sz="12" w:space="0" w:color="auto"/>
            </w:tcBorders>
          </w:tcPr>
          <w:p w14:paraId="49A35F53" w14:textId="77777777" w:rsidR="009F0AC2" w:rsidRPr="001A033E" w:rsidRDefault="009F0AC2" w:rsidP="00E26184">
            <w:pPr>
              <w:keepNext/>
              <w:jc w:val="center"/>
            </w:pPr>
            <w:r w:rsidRPr="001A033E">
              <w:t>1</w:t>
            </w:r>
          </w:p>
        </w:tc>
        <w:tc>
          <w:tcPr>
            <w:tcW w:w="8505" w:type="dxa"/>
            <w:tcBorders>
              <w:top w:val="single" w:sz="12" w:space="0" w:color="auto"/>
              <w:right w:val="single" w:sz="12" w:space="0" w:color="auto"/>
            </w:tcBorders>
          </w:tcPr>
          <w:p w14:paraId="044A9652" w14:textId="04262482" w:rsidR="009F0AC2" w:rsidRPr="001A033E" w:rsidRDefault="009F0AC2" w:rsidP="00FA0F33">
            <w:pPr>
              <w:keepNext/>
            </w:pPr>
            <w:r w:rsidRPr="001A033E">
              <w:rPr>
                <w:bCs/>
              </w:rPr>
              <w:t>Об отмене приостановления операций по счетам налогоплательщика</w:t>
            </w:r>
            <w:r w:rsidR="00FA0F33" w:rsidRPr="001A033E">
              <w:rPr>
                <w:bCs/>
              </w:rPr>
              <w:t xml:space="preserve"> </w:t>
            </w:r>
            <w:r w:rsidRPr="001A033E">
              <w:rPr>
                <w:bCs/>
              </w:rPr>
              <w:t>(плательщика сборов) или налогового агента в банке</w:t>
            </w:r>
            <w:r w:rsidRPr="001A033E">
              <w:t>, а также переводов ЭДС</w:t>
            </w:r>
            <w:r w:rsidR="007C1C64" w:rsidRPr="001A033E">
              <w:t>; об отмене приостановления операций по счету цифрового рубля налогоплательщика-организации</w:t>
            </w:r>
          </w:p>
        </w:tc>
      </w:tr>
      <w:tr w:rsidR="009F0AC2" w:rsidRPr="001A033E" w14:paraId="4775AFA2" w14:textId="77777777" w:rsidTr="00F63C03">
        <w:tc>
          <w:tcPr>
            <w:tcW w:w="1242" w:type="dxa"/>
            <w:tcBorders>
              <w:left w:val="single" w:sz="12" w:space="0" w:color="auto"/>
              <w:bottom w:val="single" w:sz="12" w:space="0" w:color="auto"/>
            </w:tcBorders>
          </w:tcPr>
          <w:p w14:paraId="00042887" w14:textId="77777777" w:rsidR="009F0AC2" w:rsidRPr="001A033E" w:rsidRDefault="009F0AC2" w:rsidP="008F5D55">
            <w:pPr>
              <w:jc w:val="center"/>
            </w:pPr>
            <w:r w:rsidRPr="001A033E">
              <w:t>2</w:t>
            </w:r>
          </w:p>
        </w:tc>
        <w:tc>
          <w:tcPr>
            <w:tcW w:w="8505" w:type="dxa"/>
            <w:tcBorders>
              <w:bottom w:val="single" w:sz="12" w:space="0" w:color="auto"/>
              <w:right w:val="single" w:sz="12" w:space="0" w:color="auto"/>
            </w:tcBorders>
          </w:tcPr>
          <w:p w14:paraId="3A937ED6" w14:textId="46535356" w:rsidR="009F0AC2" w:rsidRPr="001A033E" w:rsidRDefault="009F0AC2" w:rsidP="008F5D55">
            <w:r w:rsidRPr="001A033E">
              <w:rPr>
                <w:bCs/>
              </w:rPr>
              <w:t>Об отмене приостановления операций по счетам</w:t>
            </w:r>
            <w:r w:rsidRPr="001A033E">
              <w:t xml:space="preserve">, </w:t>
            </w:r>
            <w:r w:rsidR="007C1C64" w:rsidRPr="001A033E">
              <w:t xml:space="preserve">счетам цифрового рубля, </w:t>
            </w:r>
            <w:r w:rsidRPr="001A033E">
              <w:t>а также переводов ЭДС</w:t>
            </w:r>
            <w:r w:rsidRPr="001A033E">
              <w:rPr>
                <w:bCs/>
              </w:rPr>
              <w:t xml:space="preserve"> налогоплательщика (плательщика сборов) или налогового агента в банке</w:t>
            </w:r>
            <w:r w:rsidR="00903534" w:rsidRPr="001A033E">
              <w:rPr>
                <w:bCs/>
              </w:rPr>
              <w:t xml:space="preserve"> </w:t>
            </w:r>
            <w:r w:rsidRPr="001A033E">
              <w:rPr>
                <w:bCs/>
              </w:rPr>
              <w:t>в части превышения суммы, указанной в решении</w:t>
            </w:r>
          </w:p>
        </w:tc>
      </w:tr>
    </w:tbl>
    <w:p w14:paraId="08DFC407" w14:textId="77777777" w:rsidR="00CF656A" w:rsidRPr="001A033E" w:rsidRDefault="00CF656A" w:rsidP="00327A12">
      <w:pPr>
        <w:pStyle w:val="1256"/>
      </w:pPr>
    </w:p>
    <w:p w14:paraId="158FE7DE" w14:textId="77777777" w:rsidR="008D2AF3" w:rsidRPr="001A033E" w:rsidRDefault="008D2AF3" w:rsidP="00A03EC1">
      <w:pPr>
        <w:pStyle w:val="1256"/>
        <w:spacing w:line="240" w:lineRule="auto"/>
      </w:pPr>
    </w:p>
    <w:sectPr w:rsidR="008D2AF3" w:rsidRPr="001A033E" w:rsidSect="004D4E94">
      <w:footerReference w:type="even" r:id="rId10"/>
      <w:foot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9D2F8" w14:textId="77777777" w:rsidR="00510E1C" w:rsidRDefault="00510E1C">
      <w:r>
        <w:separator/>
      </w:r>
    </w:p>
  </w:endnote>
  <w:endnote w:type="continuationSeparator" w:id="0">
    <w:p w14:paraId="51280744" w14:textId="77777777" w:rsidR="00510E1C" w:rsidRDefault="00510E1C">
      <w:r>
        <w:continuationSeparator/>
      </w:r>
    </w:p>
  </w:endnote>
  <w:endnote w:type="continuationNotice" w:id="1">
    <w:p w14:paraId="5B38F6D1" w14:textId="77777777" w:rsidR="00510E1C" w:rsidRDefault="00510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608E2" w14:textId="77777777" w:rsidR="00F02D01" w:rsidRDefault="00F02D01" w:rsidP="00796D3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1BFAFE6" w14:textId="77777777" w:rsidR="00F02D01" w:rsidRDefault="00F02D01" w:rsidP="008A595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28E1" w14:textId="7EB87F6A" w:rsidR="00F02D01" w:rsidRDefault="00F02D01" w:rsidP="00796D3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97BCA">
      <w:rPr>
        <w:rStyle w:val="af"/>
        <w:noProof/>
      </w:rPr>
      <w:t>16</w:t>
    </w:r>
    <w:r>
      <w:rPr>
        <w:rStyle w:val="af"/>
      </w:rPr>
      <w:fldChar w:fldCharType="end"/>
    </w:r>
  </w:p>
  <w:p w14:paraId="22043E5F" w14:textId="77777777" w:rsidR="00F02D01" w:rsidRDefault="00F02D01" w:rsidP="008A595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3C538" w14:textId="77777777" w:rsidR="00510E1C" w:rsidRDefault="00510E1C">
      <w:r>
        <w:separator/>
      </w:r>
    </w:p>
  </w:footnote>
  <w:footnote w:type="continuationSeparator" w:id="0">
    <w:p w14:paraId="6E36C21C" w14:textId="77777777" w:rsidR="00510E1C" w:rsidRDefault="00510E1C">
      <w:r>
        <w:continuationSeparator/>
      </w:r>
    </w:p>
  </w:footnote>
  <w:footnote w:type="continuationNotice" w:id="1">
    <w:p w14:paraId="30BF9EE7" w14:textId="77777777" w:rsidR="00510E1C" w:rsidRDefault="00510E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B69838"/>
    <w:lvl w:ilvl="0">
      <w:start w:val="1"/>
      <w:numFmt w:val="bullet"/>
      <w:lvlText w:val=""/>
      <w:lvlJc w:val="left"/>
      <w:pPr>
        <w:tabs>
          <w:tab w:val="num" w:pos="360"/>
        </w:tabs>
        <w:ind w:left="360" w:hanging="360"/>
      </w:pPr>
      <w:rPr>
        <w:rFonts w:ascii="Symbol" w:hAnsi="Symbol" w:hint="default"/>
      </w:rPr>
    </w:lvl>
  </w:abstractNum>
  <w:abstractNum w:abstractNumId="1">
    <w:nsid w:val="06E82EE0"/>
    <w:multiLevelType w:val="multilevel"/>
    <w:tmpl w:val="825A5D94"/>
    <w:lvl w:ilvl="0">
      <w:start w:val="1"/>
      <w:numFmt w:val="decimal"/>
      <w:pStyle w:val="1"/>
      <w:lvlText w:val="%1."/>
      <w:lvlJc w:val="left"/>
      <w:pPr>
        <w:ind w:left="360" w:hanging="360"/>
      </w:pPr>
    </w:lvl>
    <w:lvl w:ilvl="1">
      <w:start w:val="1"/>
      <w:numFmt w:val="decimal"/>
      <w:pStyle w:val="2"/>
      <w:lvlText w:val="%1.%2."/>
      <w:lvlJc w:val="left"/>
      <w:pPr>
        <w:ind w:left="792" w:hanging="432"/>
      </w:pPr>
      <w:rPr>
        <w:strike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2B68AD"/>
    <w:multiLevelType w:val="multilevel"/>
    <w:tmpl w:val="4426FAC8"/>
    <w:styleLink w:val="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9C63D41"/>
    <w:multiLevelType w:val="multilevel"/>
    <w:tmpl w:val="32D80D54"/>
    <w:lvl w:ilvl="0">
      <w:start w:val="1"/>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nsid w:val="312B7ACB"/>
    <w:multiLevelType w:val="hybridMultilevel"/>
    <w:tmpl w:val="1EA04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883696"/>
    <w:multiLevelType w:val="multilevel"/>
    <w:tmpl w:val="1FA4616A"/>
    <w:lvl w:ilvl="0">
      <w:start w:val="1"/>
      <w:numFmt w:val="decimal"/>
      <w:lvlText w:val="%1."/>
      <w:lvlJc w:val="left"/>
      <w:pPr>
        <w:ind w:left="795"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2885" w:hanging="1080"/>
      </w:pPr>
      <w:rPr>
        <w:rFonts w:hint="default"/>
      </w:rPr>
    </w:lvl>
    <w:lvl w:ilvl="6">
      <w:start w:val="1"/>
      <w:numFmt w:val="decimal"/>
      <w:isLgl/>
      <w:lvlText w:val="%1.%2.%3.%4.%5.%6.%7."/>
      <w:lvlJc w:val="left"/>
      <w:pPr>
        <w:ind w:left="3519" w:hanging="1440"/>
      </w:pPr>
      <w:rPr>
        <w:rFonts w:hint="default"/>
      </w:rPr>
    </w:lvl>
    <w:lvl w:ilvl="7">
      <w:start w:val="1"/>
      <w:numFmt w:val="decimal"/>
      <w:isLgl/>
      <w:lvlText w:val="%1.%2.%3.%4.%5.%6.%7.%8."/>
      <w:lvlJc w:val="left"/>
      <w:pPr>
        <w:ind w:left="3793" w:hanging="1440"/>
      </w:pPr>
      <w:rPr>
        <w:rFonts w:hint="default"/>
      </w:rPr>
    </w:lvl>
    <w:lvl w:ilvl="8">
      <w:start w:val="1"/>
      <w:numFmt w:val="decimal"/>
      <w:isLgl/>
      <w:lvlText w:val="%1.%2.%3.%4.%5.%6.%7.%8.%9."/>
      <w:lvlJc w:val="left"/>
      <w:pPr>
        <w:ind w:left="4427" w:hanging="1800"/>
      </w:pPr>
      <w:rPr>
        <w:rFonts w:hint="default"/>
      </w:rPr>
    </w:lvl>
  </w:abstractNum>
  <w:abstractNum w:abstractNumId="6">
    <w:nsid w:val="5287570F"/>
    <w:multiLevelType w:val="multilevel"/>
    <w:tmpl w:val="68889170"/>
    <w:styleLink w:val="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5F"/>
    <w:rsid w:val="00000062"/>
    <w:rsid w:val="00000143"/>
    <w:rsid w:val="00000705"/>
    <w:rsid w:val="00000979"/>
    <w:rsid w:val="00000A90"/>
    <w:rsid w:val="00000CF9"/>
    <w:rsid w:val="000010CE"/>
    <w:rsid w:val="00001C13"/>
    <w:rsid w:val="000021C8"/>
    <w:rsid w:val="000023CB"/>
    <w:rsid w:val="0000264A"/>
    <w:rsid w:val="0000272D"/>
    <w:rsid w:val="00003423"/>
    <w:rsid w:val="0000363C"/>
    <w:rsid w:val="00003684"/>
    <w:rsid w:val="00004CB1"/>
    <w:rsid w:val="00004CEF"/>
    <w:rsid w:val="00005812"/>
    <w:rsid w:val="00005E4F"/>
    <w:rsid w:val="00006690"/>
    <w:rsid w:val="00006E0C"/>
    <w:rsid w:val="00007048"/>
    <w:rsid w:val="000070D0"/>
    <w:rsid w:val="000078F9"/>
    <w:rsid w:val="0001041F"/>
    <w:rsid w:val="00010CD0"/>
    <w:rsid w:val="00011409"/>
    <w:rsid w:val="0001163D"/>
    <w:rsid w:val="0001185C"/>
    <w:rsid w:val="00011AE5"/>
    <w:rsid w:val="00011B33"/>
    <w:rsid w:val="00011B40"/>
    <w:rsid w:val="00011DEC"/>
    <w:rsid w:val="00012BF4"/>
    <w:rsid w:val="00012F56"/>
    <w:rsid w:val="00013424"/>
    <w:rsid w:val="000138E1"/>
    <w:rsid w:val="00013CE6"/>
    <w:rsid w:val="00013E00"/>
    <w:rsid w:val="00013EDB"/>
    <w:rsid w:val="000145B5"/>
    <w:rsid w:val="000146A8"/>
    <w:rsid w:val="00014AE4"/>
    <w:rsid w:val="000150D0"/>
    <w:rsid w:val="00015379"/>
    <w:rsid w:val="0001568C"/>
    <w:rsid w:val="000161BC"/>
    <w:rsid w:val="0001766E"/>
    <w:rsid w:val="00017B5D"/>
    <w:rsid w:val="00017D0C"/>
    <w:rsid w:val="00017D60"/>
    <w:rsid w:val="00020063"/>
    <w:rsid w:val="00020416"/>
    <w:rsid w:val="000205A0"/>
    <w:rsid w:val="0002065C"/>
    <w:rsid w:val="00020844"/>
    <w:rsid w:val="000208F9"/>
    <w:rsid w:val="00021743"/>
    <w:rsid w:val="000219B8"/>
    <w:rsid w:val="0002277D"/>
    <w:rsid w:val="00022D26"/>
    <w:rsid w:val="00022DB2"/>
    <w:rsid w:val="00022EB5"/>
    <w:rsid w:val="00022FFD"/>
    <w:rsid w:val="000233BC"/>
    <w:rsid w:val="000235C5"/>
    <w:rsid w:val="00023D42"/>
    <w:rsid w:val="00023DEA"/>
    <w:rsid w:val="00023FA5"/>
    <w:rsid w:val="000242CF"/>
    <w:rsid w:val="000243BE"/>
    <w:rsid w:val="00024502"/>
    <w:rsid w:val="00024576"/>
    <w:rsid w:val="00024F88"/>
    <w:rsid w:val="0002526B"/>
    <w:rsid w:val="00025D63"/>
    <w:rsid w:val="0002655B"/>
    <w:rsid w:val="0002767D"/>
    <w:rsid w:val="00027697"/>
    <w:rsid w:val="00027D3A"/>
    <w:rsid w:val="00027E88"/>
    <w:rsid w:val="00030181"/>
    <w:rsid w:val="0003059F"/>
    <w:rsid w:val="000307C6"/>
    <w:rsid w:val="00030EC8"/>
    <w:rsid w:val="00031541"/>
    <w:rsid w:val="0003166C"/>
    <w:rsid w:val="000319E8"/>
    <w:rsid w:val="00031C26"/>
    <w:rsid w:val="00031C93"/>
    <w:rsid w:val="00031E44"/>
    <w:rsid w:val="00032828"/>
    <w:rsid w:val="000330B1"/>
    <w:rsid w:val="0003337C"/>
    <w:rsid w:val="000338C8"/>
    <w:rsid w:val="000339E1"/>
    <w:rsid w:val="00034617"/>
    <w:rsid w:val="000346F4"/>
    <w:rsid w:val="00034C21"/>
    <w:rsid w:val="000350FF"/>
    <w:rsid w:val="0003582E"/>
    <w:rsid w:val="00035AE5"/>
    <w:rsid w:val="00035BB1"/>
    <w:rsid w:val="00035C1D"/>
    <w:rsid w:val="00037808"/>
    <w:rsid w:val="0004049A"/>
    <w:rsid w:val="000404C3"/>
    <w:rsid w:val="000406EA"/>
    <w:rsid w:val="0004125D"/>
    <w:rsid w:val="00041569"/>
    <w:rsid w:val="000415D7"/>
    <w:rsid w:val="00041C24"/>
    <w:rsid w:val="00041CDC"/>
    <w:rsid w:val="00041EA4"/>
    <w:rsid w:val="0004223D"/>
    <w:rsid w:val="000422BD"/>
    <w:rsid w:val="0004277D"/>
    <w:rsid w:val="00042EA2"/>
    <w:rsid w:val="000433F0"/>
    <w:rsid w:val="0004342B"/>
    <w:rsid w:val="00043681"/>
    <w:rsid w:val="0004427E"/>
    <w:rsid w:val="0004482F"/>
    <w:rsid w:val="00045430"/>
    <w:rsid w:val="00045616"/>
    <w:rsid w:val="00045D56"/>
    <w:rsid w:val="0004623B"/>
    <w:rsid w:val="0004689C"/>
    <w:rsid w:val="00046D18"/>
    <w:rsid w:val="0004730A"/>
    <w:rsid w:val="000477D5"/>
    <w:rsid w:val="00047D72"/>
    <w:rsid w:val="00047D91"/>
    <w:rsid w:val="0005044B"/>
    <w:rsid w:val="00050478"/>
    <w:rsid w:val="000506C6"/>
    <w:rsid w:val="00050799"/>
    <w:rsid w:val="00050A11"/>
    <w:rsid w:val="00050AB4"/>
    <w:rsid w:val="00051779"/>
    <w:rsid w:val="00051CB1"/>
    <w:rsid w:val="00052561"/>
    <w:rsid w:val="000525D7"/>
    <w:rsid w:val="00052753"/>
    <w:rsid w:val="00052B5F"/>
    <w:rsid w:val="00053269"/>
    <w:rsid w:val="00053C4E"/>
    <w:rsid w:val="00053D22"/>
    <w:rsid w:val="00054043"/>
    <w:rsid w:val="0005482D"/>
    <w:rsid w:val="00054835"/>
    <w:rsid w:val="0005483B"/>
    <w:rsid w:val="00054A4E"/>
    <w:rsid w:val="00054D6E"/>
    <w:rsid w:val="00054F93"/>
    <w:rsid w:val="000558C5"/>
    <w:rsid w:val="000561A3"/>
    <w:rsid w:val="00056397"/>
    <w:rsid w:val="00056AD5"/>
    <w:rsid w:val="00056C76"/>
    <w:rsid w:val="00057280"/>
    <w:rsid w:val="000572EA"/>
    <w:rsid w:val="000575EE"/>
    <w:rsid w:val="000577E3"/>
    <w:rsid w:val="00057B37"/>
    <w:rsid w:val="0006028D"/>
    <w:rsid w:val="00060702"/>
    <w:rsid w:val="00060D54"/>
    <w:rsid w:val="000619A1"/>
    <w:rsid w:val="00061AE2"/>
    <w:rsid w:val="00061DA2"/>
    <w:rsid w:val="00062151"/>
    <w:rsid w:val="000623F2"/>
    <w:rsid w:val="0006247B"/>
    <w:rsid w:val="000628BB"/>
    <w:rsid w:val="00062A6C"/>
    <w:rsid w:val="00063061"/>
    <w:rsid w:val="00063182"/>
    <w:rsid w:val="000632B8"/>
    <w:rsid w:val="000633B7"/>
    <w:rsid w:val="00063430"/>
    <w:rsid w:val="00064418"/>
    <w:rsid w:val="000644C0"/>
    <w:rsid w:val="00064837"/>
    <w:rsid w:val="00065126"/>
    <w:rsid w:val="0006550C"/>
    <w:rsid w:val="000656BB"/>
    <w:rsid w:val="0006586A"/>
    <w:rsid w:val="00065C60"/>
    <w:rsid w:val="00065DA7"/>
    <w:rsid w:val="000662B9"/>
    <w:rsid w:val="000664E3"/>
    <w:rsid w:val="0006653F"/>
    <w:rsid w:val="0006697A"/>
    <w:rsid w:val="00067022"/>
    <w:rsid w:val="0006709F"/>
    <w:rsid w:val="000678EF"/>
    <w:rsid w:val="00067DF4"/>
    <w:rsid w:val="00067EE5"/>
    <w:rsid w:val="00070408"/>
    <w:rsid w:val="00070B76"/>
    <w:rsid w:val="000711BB"/>
    <w:rsid w:val="0007136B"/>
    <w:rsid w:val="000719EB"/>
    <w:rsid w:val="000722BB"/>
    <w:rsid w:val="00072B41"/>
    <w:rsid w:val="00072DC2"/>
    <w:rsid w:val="00072EE6"/>
    <w:rsid w:val="000734A8"/>
    <w:rsid w:val="00073FBC"/>
    <w:rsid w:val="00074AE5"/>
    <w:rsid w:val="00075154"/>
    <w:rsid w:val="0007558B"/>
    <w:rsid w:val="000755CD"/>
    <w:rsid w:val="000759C7"/>
    <w:rsid w:val="00075DB8"/>
    <w:rsid w:val="00076171"/>
    <w:rsid w:val="00076485"/>
    <w:rsid w:val="00076FEB"/>
    <w:rsid w:val="0007700C"/>
    <w:rsid w:val="00077D86"/>
    <w:rsid w:val="00077F09"/>
    <w:rsid w:val="000802E2"/>
    <w:rsid w:val="000809C6"/>
    <w:rsid w:val="00080A5D"/>
    <w:rsid w:val="00081076"/>
    <w:rsid w:val="000812C0"/>
    <w:rsid w:val="000813D3"/>
    <w:rsid w:val="00081AFC"/>
    <w:rsid w:val="00081C73"/>
    <w:rsid w:val="00082078"/>
    <w:rsid w:val="000820C7"/>
    <w:rsid w:val="000820D9"/>
    <w:rsid w:val="00082BEB"/>
    <w:rsid w:val="00082E7F"/>
    <w:rsid w:val="00082F12"/>
    <w:rsid w:val="0008385B"/>
    <w:rsid w:val="0008387D"/>
    <w:rsid w:val="000839DD"/>
    <w:rsid w:val="00085284"/>
    <w:rsid w:val="0008563E"/>
    <w:rsid w:val="00086083"/>
    <w:rsid w:val="000870B9"/>
    <w:rsid w:val="000878B7"/>
    <w:rsid w:val="00090043"/>
    <w:rsid w:val="00090083"/>
    <w:rsid w:val="000903DD"/>
    <w:rsid w:val="000903F2"/>
    <w:rsid w:val="00090BE8"/>
    <w:rsid w:val="00091391"/>
    <w:rsid w:val="00091D4D"/>
    <w:rsid w:val="000927C8"/>
    <w:rsid w:val="000930ED"/>
    <w:rsid w:val="00093577"/>
    <w:rsid w:val="00093D92"/>
    <w:rsid w:val="000946D4"/>
    <w:rsid w:val="000946F2"/>
    <w:rsid w:val="000955D9"/>
    <w:rsid w:val="00095797"/>
    <w:rsid w:val="000959A9"/>
    <w:rsid w:val="00095B47"/>
    <w:rsid w:val="00095C26"/>
    <w:rsid w:val="00095E12"/>
    <w:rsid w:val="0009631D"/>
    <w:rsid w:val="000965DA"/>
    <w:rsid w:val="000966C3"/>
    <w:rsid w:val="00096EF0"/>
    <w:rsid w:val="00097BCA"/>
    <w:rsid w:val="000A02D6"/>
    <w:rsid w:val="000A05C4"/>
    <w:rsid w:val="000A0B46"/>
    <w:rsid w:val="000A0CCA"/>
    <w:rsid w:val="000A0CE2"/>
    <w:rsid w:val="000A0D92"/>
    <w:rsid w:val="000A0DD8"/>
    <w:rsid w:val="000A147A"/>
    <w:rsid w:val="000A15E5"/>
    <w:rsid w:val="000A2BAB"/>
    <w:rsid w:val="000A3493"/>
    <w:rsid w:val="000A375F"/>
    <w:rsid w:val="000A382B"/>
    <w:rsid w:val="000A3B96"/>
    <w:rsid w:val="000A3CA6"/>
    <w:rsid w:val="000A3F1F"/>
    <w:rsid w:val="000A41B2"/>
    <w:rsid w:val="000A513A"/>
    <w:rsid w:val="000A55E8"/>
    <w:rsid w:val="000A55F0"/>
    <w:rsid w:val="000A65C0"/>
    <w:rsid w:val="000A67D5"/>
    <w:rsid w:val="000A6AF3"/>
    <w:rsid w:val="000A70B4"/>
    <w:rsid w:val="000A7673"/>
    <w:rsid w:val="000A78BA"/>
    <w:rsid w:val="000A7B39"/>
    <w:rsid w:val="000B079E"/>
    <w:rsid w:val="000B0E3F"/>
    <w:rsid w:val="000B10B3"/>
    <w:rsid w:val="000B10FC"/>
    <w:rsid w:val="000B12D2"/>
    <w:rsid w:val="000B1542"/>
    <w:rsid w:val="000B1910"/>
    <w:rsid w:val="000B1E46"/>
    <w:rsid w:val="000B1EE7"/>
    <w:rsid w:val="000B264E"/>
    <w:rsid w:val="000B2BD3"/>
    <w:rsid w:val="000B2F28"/>
    <w:rsid w:val="000B3580"/>
    <w:rsid w:val="000B3723"/>
    <w:rsid w:val="000B3AB1"/>
    <w:rsid w:val="000B3BAD"/>
    <w:rsid w:val="000B3DEC"/>
    <w:rsid w:val="000B44A6"/>
    <w:rsid w:val="000B5655"/>
    <w:rsid w:val="000B5F5F"/>
    <w:rsid w:val="000B5FD8"/>
    <w:rsid w:val="000B6644"/>
    <w:rsid w:val="000B6B8A"/>
    <w:rsid w:val="000B7368"/>
    <w:rsid w:val="000B77A5"/>
    <w:rsid w:val="000B78E2"/>
    <w:rsid w:val="000B7A35"/>
    <w:rsid w:val="000B7DCF"/>
    <w:rsid w:val="000C0D24"/>
    <w:rsid w:val="000C1CDB"/>
    <w:rsid w:val="000C25F6"/>
    <w:rsid w:val="000C28B8"/>
    <w:rsid w:val="000C3332"/>
    <w:rsid w:val="000C3594"/>
    <w:rsid w:val="000C364A"/>
    <w:rsid w:val="000C39DF"/>
    <w:rsid w:val="000C4380"/>
    <w:rsid w:val="000C4589"/>
    <w:rsid w:val="000C46AD"/>
    <w:rsid w:val="000C5EF5"/>
    <w:rsid w:val="000C65E7"/>
    <w:rsid w:val="000C69AC"/>
    <w:rsid w:val="000C6ABA"/>
    <w:rsid w:val="000C6B1F"/>
    <w:rsid w:val="000C6CC0"/>
    <w:rsid w:val="000C6F37"/>
    <w:rsid w:val="000C7DEE"/>
    <w:rsid w:val="000D091B"/>
    <w:rsid w:val="000D0A76"/>
    <w:rsid w:val="000D0C02"/>
    <w:rsid w:val="000D1477"/>
    <w:rsid w:val="000D17A0"/>
    <w:rsid w:val="000D191D"/>
    <w:rsid w:val="000D1A47"/>
    <w:rsid w:val="000D1A74"/>
    <w:rsid w:val="000D21B2"/>
    <w:rsid w:val="000D2363"/>
    <w:rsid w:val="000D2369"/>
    <w:rsid w:val="000D27F9"/>
    <w:rsid w:val="000D2972"/>
    <w:rsid w:val="000D29DC"/>
    <w:rsid w:val="000D2AAE"/>
    <w:rsid w:val="000D2B3E"/>
    <w:rsid w:val="000D2D03"/>
    <w:rsid w:val="000D3FD7"/>
    <w:rsid w:val="000D4C6F"/>
    <w:rsid w:val="000D4F61"/>
    <w:rsid w:val="000D5212"/>
    <w:rsid w:val="000D5597"/>
    <w:rsid w:val="000D5B33"/>
    <w:rsid w:val="000D5FAA"/>
    <w:rsid w:val="000D634E"/>
    <w:rsid w:val="000D64D2"/>
    <w:rsid w:val="000D69B3"/>
    <w:rsid w:val="000D7D72"/>
    <w:rsid w:val="000E0575"/>
    <w:rsid w:val="000E0979"/>
    <w:rsid w:val="000E1F7A"/>
    <w:rsid w:val="000E1FD3"/>
    <w:rsid w:val="000E260B"/>
    <w:rsid w:val="000E28BB"/>
    <w:rsid w:val="000E2EBC"/>
    <w:rsid w:val="000E3043"/>
    <w:rsid w:val="000E3066"/>
    <w:rsid w:val="000E3AC0"/>
    <w:rsid w:val="000E3CDF"/>
    <w:rsid w:val="000E416A"/>
    <w:rsid w:val="000E421D"/>
    <w:rsid w:val="000E4666"/>
    <w:rsid w:val="000E47ED"/>
    <w:rsid w:val="000E4B54"/>
    <w:rsid w:val="000E4BFA"/>
    <w:rsid w:val="000E4FCF"/>
    <w:rsid w:val="000E5104"/>
    <w:rsid w:val="000E5499"/>
    <w:rsid w:val="000E56E1"/>
    <w:rsid w:val="000E592A"/>
    <w:rsid w:val="000E5CED"/>
    <w:rsid w:val="000E6E9D"/>
    <w:rsid w:val="000E70C3"/>
    <w:rsid w:val="000E73CD"/>
    <w:rsid w:val="000E7527"/>
    <w:rsid w:val="000E769A"/>
    <w:rsid w:val="000F0111"/>
    <w:rsid w:val="000F0418"/>
    <w:rsid w:val="000F0DCC"/>
    <w:rsid w:val="000F1163"/>
    <w:rsid w:val="000F155A"/>
    <w:rsid w:val="000F1EC6"/>
    <w:rsid w:val="000F1FAD"/>
    <w:rsid w:val="000F2816"/>
    <w:rsid w:val="000F297F"/>
    <w:rsid w:val="000F2A90"/>
    <w:rsid w:val="000F314A"/>
    <w:rsid w:val="000F3DAE"/>
    <w:rsid w:val="000F4209"/>
    <w:rsid w:val="000F470A"/>
    <w:rsid w:val="000F4DA2"/>
    <w:rsid w:val="000F509F"/>
    <w:rsid w:val="000F53FE"/>
    <w:rsid w:val="000F5419"/>
    <w:rsid w:val="000F55C8"/>
    <w:rsid w:val="000F5BD8"/>
    <w:rsid w:val="000F605E"/>
    <w:rsid w:val="000F6687"/>
    <w:rsid w:val="000F74B8"/>
    <w:rsid w:val="000F7CCD"/>
    <w:rsid w:val="000F7E5D"/>
    <w:rsid w:val="00100198"/>
    <w:rsid w:val="0010026C"/>
    <w:rsid w:val="00100662"/>
    <w:rsid w:val="001008F0"/>
    <w:rsid w:val="0010181A"/>
    <w:rsid w:val="00101CAF"/>
    <w:rsid w:val="00102203"/>
    <w:rsid w:val="00102679"/>
    <w:rsid w:val="0010280B"/>
    <w:rsid w:val="001029F0"/>
    <w:rsid w:val="00103050"/>
    <w:rsid w:val="001034A7"/>
    <w:rsid w:val="00103941"/>
    <w:rsid w:val="00103FB5"/>
    <w:rsid w:val="0010431D"/>
    <w:rsid w:val="001046C5"/>
    <w:rsid w:val="00104984"/>
    <w:rsid w:val="00104CBB"/>
    <w:rsid w:val="00104D2E"/>
    <w:rsid w:val="0010543C"/>
    <w:rsid w:val="0010549C"/>
    <w:rsid w:val="00105588"/>
    <w:rsid w:val="001059EF"/>
    <w:rsid w:val="00105AD6"/>
    <w:rsid w:val="00105F5C"/>
    <w:rsid w:val="00106071"/>
    <w:rsid w:val="0010609D"/>
    <w:rsid w:val="001060E6"/>
    <w:rsid w:val="001063A3"/>
    <w:rsid w:val="0010645F"/>
    <w:rsid w:val="001064E7"/>
    <w:rsid w:val="001065F0"/>
    <w:rsid w:val="00106DFF"/>
    <w:rsid w:val="001075EE"/>
    <w:rsid w:val="00107984"/>
    <w:rsid w:val="00107A2A"/>
    <w:rsid w:val="00110CE9"/>
    <w:rsid w:val="00110F1C"/>
    <w:rsid w:val="0011197F"/>
    <w:rsid w:val="00111B74"/>
    <w:rsid w:val="00112878"/>
    <w:rsid w:val="00112BB9"/>
    <w:rsid w:val="00112BD2"/>
    <w:rsid w:val="001135E4"/>
    <w:rsid w:val="001137A6"/>
    <w:rsid w:val="0011397C"/>
    <w:rsid w:val="00113A7B"/>
    <w:rsid w:val="00114009"/>
    <w:rsid w:val="00114BE5"/>
    <w:rsid w:val="001150DB"/>
    <w:rsid w:val="00115252"/>
    <w:rsid w:val="001155B8"/>
    <w:rsid w:val="0011590C"/>
    <w:rsid w:val="00115F12"/>
    <w:rsid w:val="0011606E"/>
    <w:rsid w:val="0011663A"/>
    <w:rsid w:val="001166DB"/>
    <w:rsid w:val="0011677C"/>
    <w:rsid w:val="001169C5"/>
    <w:rsid w:val="00117323"/>
    <w:rsid w:val="001179B6"/>
    <w:rsid w:val="0012004E"/>
    <w:rsid w:val="0012006D"/>
    <w:rsid w:val="001203EA"/>
    <w:rsid w:val="0012079F"/>
    <w:rsid w:val="0012087A"/>
    <w:rsid w:val="00120F09"/>
    <w:rsid w:val="0012122D"/>
    <w:rsid w:val="001218AB"/>
    <w:rsid w:val="00121B90"/>
    <w:rsid w:val="00121FC2"/>
    <w:rsid w:val="0012279A"/>
    <w:rsid w:val="00122DF4"/>
    <w:rsid w:val="001230FB"/>
    <w:rsid w:val="00123F5F"/>
    <w:rsid w:val="001241F9"/>
    <w:rsid w:val="00124668"/>
    <w:rsid w:val="00124FAD"/>
    <w:rsid w:val="00125423"/>
    <w:rsid w:val="00125911"/>
    <w:rsid w:val="00125C40"/>
    <w:rsid w:val="0012629A"/>
    <w:rsid w:val="00126554"/>
    <w:rsid w:val="001266B0"/>
    <w:rsid w:val="001269D3"/>
    <w:rsid w:val="00126A78"/>
    <w:rsid w:val="00126FA6"/>
    <w:rsid w:val="001271AE"/>
    <w:rsid w:val="00127964"/>
    <w:rsid w:val="0013005B"/>
    <w:rsid w:val="00130AF8"/>
    <w:rsid w:val="00130F4F"/>
    <w:rsid w:val="0013216B"/>
    <w:rsid w:val="0013219E"/>
    <w:rsid w:val="001323A5"/>
    <w:rsid w:val="001323CE"/>
    <w:rsid w:val="00132422"/>
    <w:rsid w:val="001328BF"/>
    <w:rsid w:val="0013315C"/>
    <w:rsid w:val="001335EF"/>
    <w:rsid w:val="00133B82"/>
    <w:rsid w:val="00133E40"/>
    <w:rsid w:val="00134A3A"/>
    <w:rsid w:val="00135006"/>
    <w:rsid w:val="00135038"/>
    <w:rsid w:val="0013618C"/>
    <w:rsid w:val="001364E6"/>
    <w:rsid w:val="00136DD5"/>
    <w:rsid w:val="0013724F"/>
    <w:rsid w:val="00137265"/>
    <w:rsid w:val="0013751A"/>
    <w:rsid w:val="00137C2B"/>
    <w:rsid w:val="00140160"/>
    <w:rsid w:val="00140573"/>
    <w:rsid w:val="001405A0"/>
    <w:rsid w:val="00140706"/>
    <w:rsid w:val="00140A5E"/>
    <w:rsid w:val="00140A70"/>
    <w:rsid w:val="00140D92"/>
    <w:rsid w:val="00140E41"/>
    <w:rsid w:val="00141401"/>
    <w:rsid w:val="00141F9D"/>
    <w:rsid w:val="00142190"/>
    <w:rsid w:val="0014267F"/>
    <w:rsid w:val="001437EE"/>
    <w:rsid w:val="001440E7"/>
    <w:rsid w:val="00145673"/>
    <w:rsid w:val="00146C6F"/>
    <w:rsid w:val="00146D74"/>
    <w:rsid w:val="00146FB1"/>
    <w:rsid w:val="00147323"/>
    <w:rsid w:val="0015047B"/>
    <w:rsid w:val="00150EB8"/>
    <w:rsid w:val="00150FAA"/>
    <w:rsid w:val="001510F9"/>
    <w:rsid w:val="00151429"/>
    <w:rsid w:val="00151580"/>
    <w:rsid w:val="001518CC"/>
    <w:rsid w:val="00151C20"/>
    <w:rsid w:val="00151C62"/>
    <w:rsid w:val="00152401"/>
    <w:rsid w:val="001526D1"/>
    <w:rsid w:val="00152870"/>
    <w:rsid w:val="001531E8"/>
    <w:rsid w:val="00153963"/>
    <w:rsid w:val="00153D0B"/>
    <w:rsid w:val="00154013"/>
    <w:rsid w:val="0015407A"/>
    <w:rsid w:val="001548C2"/>
    <w:rsid w:val="00154C20"/>
    <w:rsid w:val="001553C9"/>
    <w:rsid w:val="00155701"/>
    <w:rsid w:val="00155C20"/>
    <w:rsid w:val="00156917"/>
    <w:rsid w:val="00156C0E"/>
    <w:rsid w:val="00157162"/>
    <w:rsid w:val="0015725A"/>
    <w:rsid w:val="001600CC"/>
    <w:rsid w:val="001600D2"/>
    <w:rsid w:val="001605CF"/>
    <w:rsid w:val="00160C0E"/>
    <w:rsid w:val="00161F56"/>
    <w:rsid w:val="00162247"/>
    <w:rsid w:val="001630B5"/>
    <w:rsid w:val="00163568"/>
    <w:rsid w:val="00163AA4"/>
    <w:rsid w:val="00163ABB"/>
    <w:rsid w:val="001641F8"/>
    <w:rsid w:val="00164691"/>
    <w:rsid w:val="001647D9"/>
    <w:rsid w:val="00164C9C"/>
    <w:rsid w:val="00165DC4"/>
    <w:rsid w:val="00165E11"/>
    <w:rsid w:val="00165E87"/>
    <w:rsid w:val="001665C9"/>
    <w:rsid w:val="00166E4F"/>
    <w:rsid w:val="00167453"/>
    <w:rsid w:val="00167652"/>
    <w:rsid w:val="00167799"/>
    <w:rsid w:val="001678DF"/>
    <w:rsid w:val="00167FF1"/>
    <w:rsid w:val="00170410"/>
    <w:rsid w:val="00170E8E"/>
    <w:rsid w:val="00170F18"/>
    <w:rsid w:val="00170FB0"/>
    <w:rsid w:val="0017155E"/>
    <w:rsid w:val="00171642"/>
    <w:rsid w:val="00171984"/>
    <w:rsid w:val="00171C53"/>
    <w:rsid w:val="00172608"/>
    <w:rsid w:val="00172780"/>
    <w:rsid w:val="00172932"/>
    <w:rsid w:val="00172A75"/>
    <w:rsid w:val="00172F80"/>
    <w:rsid w:val="001737F8"/>
    <w:rsid w:val="001739B4"/>
    <w:rsid w:val="00173FB9"/>
    <w:rsid w:val="00174077"/>
    <w:rsid w:val="00174EA1"/>
    <w:rsid w:val="00176292"/>
    <w:rsid w:val="001764ED"/>
    <w:rsid w:val="00176758"/>
    <w:rsid w:val="00176776"/>
    <w:rsid w:val="00176A5D"/>
    <w:rsid w:val="00176E83"/>
    <w:rsid w:val="00177314"/>
    <w:rsid w:val="0017777F"/>
    <w:rsid w:val="00177A01"/>
    <w:rsid w:val="00177A23"/>
    <w:rsid w:val="00177B2E"/>
    <w:rsid w:val="00177E8C"/>
    <w:rsid w:val="00180469"/>
    <w:rsid w:val="00180504"/>
    <w:rsid w:val="00180734"/>
    <w:rsid w:val="00180F81"/>
    <w:rsid w:val="001814CB"/>
    <w:rsid w:val="00181594"/>
    <w:rsid w:val="00181A5C"/>
    <w:rsid w:val="00181AD9"/>
    <w:rsid w:val="00181DF9"/>
    <w:rsid w:val="00181F22"/>
    <w:rsid w:val="00181F5D"/>
    <w:rsid w:val="001821C8"/>
    <w:rsid w:val="00182D7E"/>
    <w:rsid w:val="00182ED9"/>
    <w:rsid w:val="00183119"/>
    <w:rsid w:val="00183827"/>
    <w:rsid w:val="00183A4E"/>
    <w:rsid w:val="00183EEE"/>
    <w:rsid w:val="0018422D"/>
    <w:rsid w:val="00185BEA"/>
    <w:rsid w:val="00185CD2"/>
    <w:rsid w:val="00185E46"/>
    <w:rsid w:val="00186076"/>
    <w:rsid w:val="001860D6"/>
    <w:rsid w:val="0018699B"/>
    <w:rsid w:val="00186D96"/>
    <w:rsid w:val="00186DE8"/>
    <w:rsid w:val="00186E50"/>
    <w:rsid w:val="00186FAF"/>
    <w:rsid w:val="001875DC"/>
    <w:rsid w:val="001878E9"/>
    <w:rsid w:val="00187AEA"/>
    <w:rsid w:val="00190233"/>
    <w:rsid w:val="00190927"/>
    <w:rsid w:val="001912A9"/>
    <w:rsid w:val="001917FD"/>
    <w:rsid w:val="0019180A"/>
    <w:rsid w:val="00191CAE"/>
    <w:rsid w:val="001921A1"/>
    <w:rsid w:val="00192601"/>
    <w:rsid w:val="00192A74"/>
    <w:rsid w:val="0019393D"/>
    <w:rsid w:val="00193AAC"/>
    <w:rsid w:val="00193BEF"/>
    <w:rsid w:val="00193C40"/>
    <w:rsid w:val="00194029"/>
    <w:rsid w:val="00194376"/>
    <w:rsid w:val="00194662"/>
    <w:rsid w:val="00194B00"/>
    <w:rsid w:val="00195012"/>
    <w:rsid w:val="001958A3"/>
    <w:rsid w:val="00196118"/>
    <w:rsid w:val="001968FE"/>
    <w:rsid w:val="00196915"/>
    <w:rsid w:val="00196E5D"/>
    <w:rsid w:val="00196EF3"/>
    <w:rsid w:val="0019725F"/>
    <w:rsid w:val="001979F3"/>
    <w:rsid w:val="00197ACB"/>
    <w:rsid w:val="001A0311"/>
    <w:rsid w:val="001A033E"/>
    <w:rsid w:val="001A096E"/>
    <w:rsid w:val="001A0AE8"/>
    <w:rsid w:val="001A130F"/>
    <w:rsid w:val="001A142F"/>
    <w:rsid w:val="001A19B3"/>
    <w:rsid w:val="001A1FA0"/>
    <w:rsid w:val="001A2123"/>
    <w:rsid w:val="001A2658"/>
    <w:rsid w:val="001A2A2E"/>
    <w:rsid w:val="001A322D"/>
    <w:rsid w:val="001A3423"/>
    <w:rsid w:val="001A4682"/>
    <w:rsid w:val="001A5207"/>
    <w:rsid w:val="001A5E8B"/>
    <w:rsid w:val="001A5F24"/>
    <w:rsid w:val="001A60A4"/>
    <w:rsid w:val="001A664E"/>
    <w:rsid w:val="001A6702"/>
    <w:rsid w:val="001A6D85"/>
    <w:rsid w:val="001A70F5"/>
    <w:rsid w:val="001A7608"/>
    <w:rsid w:val="001A7693"/>
    <w:rsid w:val="001A7757"/>
    <w:rsid w:val="001A7792"/>
    <w:rsid w:val="001A7A4E"/>
    <w:rsid w:val="001B020B"/>
    <w:rsid w:val="001B0340"/>
    <w:rsid w:val="001B0CD4"/>
    <w:rsid w:val="001B0CE8"/>
    <w:rsid w:val="001B11DF"/>
    <w:rsid w:val="001B1876"/>
    <w:rsid w:val="001B211A"/>
    <w:rsid w:val="001B227F"/>
    <w:rsid w:val="001B2D61"/>
    <w:rsid w:val="001B2D95"/>
    <w:rsid w:val="001B2F72"/>
    <w:rsid w:val="001B329D"/>
    <w:rsid w:val="001B38F9"/>
    <w:rsid w:val="001B39A4"/>
    <w:rsid w:val="001B3AF1"/>
    <w:rsid w:val="001B4610"/>
    <w:rsid w:val="001B4A5D"/>
    <w:rsid w:val="001B4DA7"/>
    <w:rsid w:val="001B5667"/>
    <w:rsid w:val="001B5835"/>
    <w:rsid w:val="001B5D5C"/>
    <w:rsid w:val="001B60FB"/>
    <w:rsid w:val="001B61BA"/>
    <w:rsid w:val="001B61DE"/>
    <w:rsid w:val="001B6391"/>
    <w:rsid w:val="001B63DD"/>
    <w:rsid w:val="001B6500"/>
    <w:rsid w:val="001B655D"/>
    <w:rsid w:val="001B6D59"/>
    <w:rsid w:val="001C001C"/>
    <w:rsid w:val="001C014A"/>
    <w:rsid w:val="001C06D7"/>
    <w:rsid w:val="001C0926"/>
    <w:rsid w:val="001C1252"/>
    <w:rsid w:val="001C1338"/>
    <w:rsid w:val="001C14F3"/>
    <w:rsid w:val="001C2263"/>
    <w:rsid w:val="001C2B68"/>
    <w:rsid w:val="001C310E"/>
    <w:rsid w:val="001C33DE"/>
    <w:rsid w:val="001C3962"/>
    <w:rsid w:val="001C4166"/>
    <w:rsid w:val="001C4649"/>
    <w:rsid w:val="001C48FE"/>
    <w:rsid w:val="001C4C59"/>
    <w:rsid w:val="001C4CE9"/>
    <w:rsid w:val="001C5C4F"/>
    <w:rsid w:val="001C6149"/>
    <w:rsid w:val="001C6441"/>
    <w:rsid w:val="001C6519"/>
    <w:rsid w:val="001C6A32"/>
    <w:rsid w:val="001C6D6B"/>
    <w:rsid w:val="001C713D"/>
    <w:rsid w:val="001C73E0"/>
    <w:rsid w:val="001C75E5"/>
    <w:rsid w:val="001C7971"/>
    <w:rsid w:val="001C7BB2"/>
    <w:rsid w:val="001D028C"/>
    <w:rsid w:val="001D0961"/>
    <w:rsid w:val="001D09FA"/>
    <w:rsid w:val="001D0B94"/>
    <w:rsid w:val="001D0E45"/>
    <w:rsid w:val="001D1220"/>
    <w:rsid w:val="001D2387"/>
    <w:rsid w:val="001D3A3C"/>
    <w:rsid w:val="001D3A3D"/>
    <w:rsid w:val="001D4BAF"/>
    <w:rsid w:val="001D4F4A"/>
    <w:rsid w:val="001D533B"/>
    <w:rsid w:val="001D549F"/>
    <w:rsid w:val="001D5E57"/>
    <w:rsid w:val="001D6950"/>
    <w:rsid w:val="001D6C1D"/>
    <w:rsid w:val="001D6FB3"/>
    <w:rsid w:val="001D74CA"/>
    <w:rsid w:val="001D7674"/>
    <w:rsid w:val="001D79F2"/>
    <w:rsid w:val="001D7D3F"/>
    <w:rsid w:val="001E02AE"/>
    <w:rsid w:val="001E0A8B"/>
    <w:rsid w:val="001E0EED"/>
    <w:rsid w:val="001E169D"/>
    <w:rsid w:val="001E2377"/>
    <w:rsid w:val="001E3107"/>
    <w:rsid w:val="001E3391"/>
    <w:rsid w:val="001E340C"/>
    <w:rsid w:val="001E362B"/>
    <w:rsid w:val="001E3E2B"/>
    <w:rsid w:val="001E407E"/>
    <w:rsid w:val="001E448E"/>
    <w:rsid w:val="001E51B1"/>
    <w:rsid w:val="001E54F4"/>
    <w:rsid w:val="001E5D67"/>
    <w:rsid w:val="001E62F5"/>
    <w:rsid w:val="001E6375"/>
    <w:rsid w:val="001E7626"/>
    <w:rsid w:val="001E7663"/>
    <w:rsid w:val="001E771A"/>
    <w:rsid w:val="001E774A"/>
    <w:rsid w:val="001E78F6"/>
    <w:rsid w:val="001E7ADF"/>
    <w:rsid w:val="001E7C12"/>
    <w:rsid w:val="001E7DA7"/>
    <w:rsid w:val="001F094D"/>
    <w:rsid w:val="001F0979"/>
    <w:rsid w:val="001F0A1F"/>
    <w:rsid w:val="001F0DDA"/>
    <w:rsid w:val="001F0ECB"/>
    <w:rsid w:val="001F1FF3"/>
    <w:rsid w:val="001F21D3"/>
    <w:rsid w:val="001F2605"/>
    <w:rsid w:val="001F26FC"/>
    <w:rsid w:val="001F285F"/>
    <w:rsid w:val="001F2AE9"/>
    <w:rsid w:val="001F36FC"/>
    <w:rsid w:val="001F3903"/>
    <w:rsid w:val="001F3BDF"/>
    <w:rsid w:val="001F40BB"/>
    <w:rsid w:val="001F443C"/>
    <w:rsid w:val="001F4545"/>
    <w:rsid w:val="001F4D37"/>
    <w:rsid w:val="001F58D9"/>
    <w:rsid w:val="001F59EA"/>
    <w:rsid w:val="001F6016"/>
    <w:rsid w:val="001F6118"/>
    <w:rsid w:val="001F6264"/>
    <w:rsid w:val="001F6D0B"/>
    <w:rsid w:val="001F6D62"/>
    <w:rsid w:val="001F6D98"/>
    <w:rsid w:val="001F6FDD"/>
    <w:rsid w:val="001F75C5"/>
    <w:rsid w:val="00200362"/>
    <w:rsid w:val="00200631"/>
    <w:rsid w:val="00200AAC"/>
    <w:rsid w:val="00200D0F"/>
    <w:rsid w:val="00200D63"/>
    <w:rsid w:val="0020150A"/>
    <w:rsid w:val="00201694"/>
    <w:rsid w:val="00201A07"/>
    <w:rsid w:val="002024A1"/>
    <w:rsid w:val="002025A0"/>
    <w:rsid w:val="00202A5F"/>
    <w:rsid w:val="002037B5"/>
    <w:rsid w:val="00203E1E"/>
    <w:rsid w:val="002045BE"/>
    <w:rsid w:val="00204724"/>
    <w:rsid w:val="00204E76"/>
    <w:rsid w:val="002054E2"/>
    <w:rsid w:val="0020641E"/>
    <w:rsid w:val="00206477"/>
    <w:rsid w:val="002067B5"/>
    <w:rsid w:val="002069AC"/>
    <w:rsid w:val="00206BE8"/>
    <w:rsid w:val="00206E07"/>
    <w:rsid w:val="002071E0"/>
    <w:rsid w:val="0021015F"/>
    <w:rsid w:val="002101E2"/>
    <w:rsid w:val="00210A06"/>
    <w:rsid w:val="00210B70"/>
    <w:rsid w:val="00210E82"/>
    <w:rsid w:val="00211818"/>
    <w:rsid w:val="00211842"/>
    <w:rsid w:val="00211870"/>
    <w:rsid w:val="00211BF8"/>
    <w:rsid w:val="002120C4"/>
    <w:rsid w:val="0021272E"/>
    <w:rsid w:val="0021290B"/>
    <w:rsid w:val="00212CEF"/>
    <w:rsid w:val="00212D47"/>
    <w:rsid w:val="00212EA2"/>
    <w:rsid w:val="002136E5"/>
    <w:rsid w:val="0021385B"/>
    <w:rsid w:val="00213D9F"/>
    <w:rsid w:val="00214039"/>
    <w:rsid w:val="00214E13"/>
    <w:rsid w:val="00214EE1"/>
    <w:rsid w:val="0021550D"/>
    <w:rsid w:val="00215961"/>
    <w:rsid w:val="0021657B"/>
    <w:rsid w:val="00217256"/>
    <w:rsid w:val="00217CEC"/>
    <w:rsid w:val="00217E3B"/>
    <w:rsid w:val="002204B5"/>
    <w:rsid w:val="00220750"/>
    <w:rsid w:val="002211E9"/>
    <w:rsid w:val="002213F1"/>
    <w:rsid w:val="00221B35"/>
    <w:rsid w:val="002222FA"/>
    <w:rsid w:val="00222761"/>
    <w:rsid w:val="00222A3A"/>
    <w:rsid w:val="00222A96"/>
    <w:rsid w:val="00223160"/>
    <w:rsid w:val="00223904"/>
    <w:rsid w:val="00223C62"/>
    <w:rsid w:val="0022424F"/>
    <w:rsid w:val="0022431A"/>
    <w:rsid w:val="0022492A"/>
    <w:rsid w:val="002251E1"/>
    <w:rsid w:val="00225D7B"/>
    <w:rsid w:val="002262A3"/>
    <w:rsid w:val="0022630A"/>
    <w:rsid w:val="00226362"/>
    <w:rsid w:val="002265CA"/>
    <w:rsid w:val="002268C1"/>
    <w:rsid w:val="00226978"/>
    <w:rsid w:val="002272A4"/>
    <w:rsid w:val="00227348"/>
    <w:rsid w:val="0022749A"/>
    <w:rsid w:val="00227A64"/>
    <w:rsid w:val="00227DAE"/>
    <w:rsid w:val="0023007F"/>
    <w:rsid w:val="002318E0"/>
    <w:rsid w:val="0023200F"/>
    <w:rsid w:val="00232026"/>
    <w:rsid w:val="0023218B"/>
    <w:rsid w:val="002329FA"/>
    <w:rsid w:val="002330CC"/>
    <w:rsid w:val="002334B9"/>
    <w:rsid w:val="002334D4"/>
    <w:rsid w:val="00233662"/>
    <w:rsid w:val="002338FB"/>
    <w:rsid w:val="00233972"/>
    <w:rsid w:val="00233BFF"/>
    <w:rsid w:val="00234B25"/>
    <w:rsid w:val="00234E7E"/>
    <w:rsid w:val="00234FAA"/>
    <w:rsid w:val="00235514"/>
    <w:rsid w:val="00235A02"/>
    <w:rsid w:val="002361A8"/>
    <w:rsid w:val="002364BF"/>
    <w:rsid w:val="00236504"/>
    <w:rsid w:val="00237819"/>
    <w:rsid w:val="00237DD9"/>
    <w:rsid w:val="00237E4E"/>
    <w:rsid w:val="00240356"/>
    <w:rsid w:val="00240404"/>
    <w:rsid w:val="00240801"/>
    <w:rsid w:val="00240846"/>
    <w:rsid w:val="00240A38"/>
    <w:rsid w:val="00240BA2"/>
    <w:rsid w:val="00240CE9"/>
    <w:rsid w:val="00240D2B"/>
    <w:rsid w:val="002410A1"/>
    <w:rsid w:val="0024136A"/>
    <w:rsid w:val="00242061"/>
    <w:rsid w:val="00242649"/>
    <w:rsid w:val="00242B53"/>
    <w:rsid w:val="002447D5"/>
    <w:rsid w:val="00245779"/>
    <w:rsid w:val="002459E0"/>
    <w:rsid w:val="00245BEA"/>
    <w:rsid w:val="00245D3B"/>
    <w:rsid w:val="00246260"/>
    <w:rsid w:val="00246304"/>
    <w:rsid w:val="002473A1"/>
    <w:rsid w:val="002476CC"/>
    <w:rsid w:val="00247975"/>
    <w:rsid w:val="00247C49"/>
    <w:rsid w:val="00247ED3"/>
    <w:rsid w:val="00250090"/>
    <w:rsid w:val="0025014C"/>
    <w:rsid w:val="002502BE"/>
    <w:rsid w:val="0025053F"/>
    <w:rsid w:val="00250ADA"/>
    <w:rsid w:val="00250AFC"/>
    <w:rsid w:val="00250C22"/>
    <w:rsid w:val="00250C3D"/>
    <w:rsid w:val="00251290"/>
    <w:rsid w:val="00251465"/>
    <w:rsid w:val="00251DF2"/>
    <w:rsid w:val="002523C8"/>
    <w:rsid w:val="0025291E"/>
    <w:rsid w:val="00252F4F"/>
    <w:rsid w:val="00253125"/>
    <w:rsid w:val="002538FC"/>
    <w:rsid w:val="00253BA9"/>
    <w:rsid w:val="00253C3F"/>
    <w:rsid w:val="00254081"/>
    <w:rsid w:val="0025419E"/>
    <w:rsid w:val="00254B2E"/>
    <w:rsid w:val="002552CC"/>
    <w:rsid w:val="0025561A"/>
    <w:rsid w:val="00255630"/>
    <w:rsid w:val="002556EB"/>
    <w:rsid w:val="00255B2D"/>
    <w:rsid w:val="00255BEB"/>
    <w:rsid w:val="002560D8"/>
    <w:rsid w:val="0025632E"/>
    <w:rsid w:val="0025697D"/>
    <w:rsid w:val="00257124"/>
    <w:rsid w:val="002572A7"/>
    <w:rsid w:val="0025782D"/>
    <w:rsid w:val="00257D6F"/>
    <w:rsid w:val="00257F61"/>
    <w:rsid w:val="0026064D"/>
    <w:rsid w:val="00260653"/>
    <w:rsid w:val="00260960"/>
    <w:rsid w:val="00260A1F"/>
    <w:rsid w:val="00260C9E"/>
    <w:rsid w:val="00260CC3"/>
    <w:rsid w:val="0026176D"/>
    <w:rsid w:val="00261846"/>
    <w:rsid w:val="00261858"/>
    <w:rsid w:val="002625BB"/>
    <w:rsid w:val="00262B6F"/>
    <w:rsid w:val="00262D22"/>
    <w:rsid w:val="0026320C"/>
    <w:rsid w:val="00263639"/>
    <w:rsid w:val="00263861"/>
    <w:rsid w:val="00263C3F"/>
    <w:rsid w:val="00263DBB"/>
    <w:rsid w:val="00263FA8"/>
    <w:rsid w:val="002649FD"/>
    <w:rsid w:val="00264BC8"/>
    <w:rsid w:val="00264D38"/>
    <w:rsid w:val="00265051"/>
    <w:rsid w:val="002653C8"/>
    <w:rsid w:val="00265566"/>
    <w:rsid w:val="00265821"/>
    <w:rsid w:val="00265978"/>
    <w:rsid w:val="00265FAC"/>
    <w:rsid w:val="002661B8"/>
    <w:rsid w:val="00266352"/>
    <w:rsid w:val="002663D5"/>
    <w:rsid w:val="002665FA"/>
    <w:rsid w:val="002667B0"/>
    <w:rsid w:val="002667C2"/>
    <w:rsid w:val="00266909"/>
    <w:rsid w:val="00266A7F"/>
    <w:rsid w:val="00266B70"/>
    <w:rsid w:val="00266C61"/>
    <w:rsid w:val="002673AE"/>
    <w:rsid w:val="0026751E"/>
    <w:rsid w:val="002677FC"/>
    <w:rsid w:val="00267FCA"/>
    <w:rsid w:val="002704F6"/>
    <w:rsid w:val="00270A34"/>
    <w:rsid w:val="00270C6E"/>
    <w:rsid w:val="00270D55"/>
    <w:rsid w:val="00270DC5"/>
    <w:rsid w:val="00270F4E"/>
    <w:rsid w:val="002711E7"/>
    <w:rsid w:val="0027129F"/>
    <w:rsid w:val="002713E1"/>
    <w:rsid w:val="00271882"/>
    <w:rsid w:val="0027189B"/>
    <w:rsid w:val="00272011"/>
    <w:rsid w:val="002725C9"/>
    <w:rsid w:val="00272732"/>
    <w:rsid w:val="00272E84"/>
    <w:rsid w:val="00273153"/>
    <w:rsid w:val="00273291"/>
    <w:rsid w:val="002733A0"/>
    <w:rsid w:val="002739D0"/>
    <w:rsid w:val="00274784"/>
    <w:rsid w:val="00274DD9"/>
    <w:rsid w:val="00274E9E"/>
    <w:rsid w:val="00274F54"/>
    <w:rsid w:val="00274F9B"/>
    <w:rsid w:val="002754CB"/>
    <w:rsid w:val="0027612A"/>
    <w:rsid w:val="00276489"/>
    <w:rsid w:val="002774A5"/>
    <w:rsid w:val="00277700"/>
    <w:rsid w:val="00277A3F"/>
    <w:rsid w:val="002800E2"/>
    <w:rsid w:val="00280114"/>
    <w:rsid w:val="0028013D"/>
    <w:rsid w:val="00280604"/>
    <w:rsid w:val="002806EE"/>
    <w:rsid w:val="00280E51"/>
    <w:rsid w:val="00280E64"/>
    <w:rsid w:val="0028109B"/>
    <w:rsid w:val="00281395"/>
    <w:rsid w:val="00281664"/>
    <w:rsid w:val="00281CB0"/>
    <w:rsid w:val="00281D62"/>
    <w:rsid w:val="00282517"/>
    <w:rsid w:val="00282B38"/>
    <w:rsid w:val="002831E3"/>
    <w:rsid w:val="00283419"/>
    <w:rsid w:val="002834DB"/>
    <w:rsid w:val="00283CD6"/>
    <w:rsid w:val="00284042"/>
    <w:rsid w:val="0028463C"/>
    <w:rsid w:val="0028478B"/>
    <w:rsid w:val="00284F22"/>
    <w:rsid w:val="00285111"/>
    <w:rsid w:val="00285192"/>
    <w:rsid w:val="00285461"/>
    <w:rsid w:val="00286314"/>
    <w:rsid w:val="00286B00"/>
    <w:rsid w:val="00286EDC"/>
    <w:rsid w:val="00287481"/>
    <w:rsid w:val="0028758E"/>
    <w:rsid w:val="002877C5"/>
    <w:rsid w:val="002877E8"/>
    <w:rsid w:val="00287EFD"/>
    <w:rsid w:val="002903AE"/>
    <w:rsid w:val="0029130E"/>
    <w:rsid w:val="00291563"/>
    <w:rsid w:val="00291629"/>
    <w:rsid w:val="0029254D"/>
    <w:rsid w:val="002925D0"/>
    <w:rsid w:val="00292792"/>
    <w:rsid w:val="00292CAC"/>
    <w:rsid w:val="00293303"/>
    <w:rsid w:val="00293431"/>
    <w:rsid w:val="0029382D"/>
    <w:rsid w:val="002939A3"/>
    <w:rsid w:val="0029450A"/>
    <w:rsid w:val="00294634"/>
    <w:rsid w:val="0029479D"/>
    <w:rsid w:val="0029491E"/>
    <w:rsid w:val="0029515B"/>
    <w:rsid w:val="00295441"/>
    <w:rsid w:val="002958EA"/>
    <w:rsid w:val="00295EED"/>
    <w:rsid w:val="00296560"/>
    <w:rsid w:val="002969D4"/>
    <w:rsid w:val="00296B79"/>
    <w:rsid w:val="00296C49"/>
    <w:rsid w:val="00297216"/>
    <w:rsid w:val="00297370"/>
    <w:rsid w:val="0029771A"/>
    <w:rsid w:val="0029775F"/>
    <w:rsid w:val="002A030C"/>
    <w:rsid w:val="002A1173"/>
    <w:rsid w:val="002A11F9"/>
    <w:rsid w:val="002A140D"/>
    <w:rsid w:val="002A1961"/>
    <w:rsid w:val="002A1DC0"/>
    <w:rsid w:val="002A2291"/>
    <w:rsid w:val="002A2974"/>
    <w:rsid w:val="002A4C35"/>
    <w:rsid w:val="002A546A"/>
    <w:rsid w:val="002A583C"/>
    <w:rsid w:val="002A6A12"/>
    <w:rsid w:val="002A6B7A"/>
    <w:rsid w:val="002A6F04"/>
    <w:rsid w:val="002A744A"/>
    <w:rsid w:val="002A749E"/>
    <w:rsid w:val="002A7D64"/>
    <w:rsid w:val="002A7F3A"/>
    <w:rsid w:val="002A7F9D"/>
    <w:rsid w:val="002A7FB8"/>
    <w:rsid w:val="002B01AC"/>
    <w:rsid w:val="002B0285"/>
    <w:rsid w:val="002B057D"/>
    <w:rsid w:val="002B0DC8"/>
    <w:rsid w:val="002B119A"/>
    <w:rsid w:val="002B1221"/>
    <w:rsid w:val="002B1352"/>
    <w:rsid w:val="002B19F3"/>
    <w:rsid w:val="002B1CDF"/>
    <w:rsid w:val="002B1F8C"/>
    <w:rsid w:val="002B235E"/>
    <w:rsid w:val="002B25EF"/>
    <w:rsid w:val="002B26EC"/>
    <w:rsid w:val="002B2855"/>
    <w:rsid w:val="002B2B3D"/>
    <w:rsid w:val="002B2F38"/>
    <w:rsid w:val="002B3E1C"/>
    <w:rsid w:val="002B3E40"/>
    <w:rsid w:val="002B4074"/>
    <w:rsid w:val="002B4314"/>
    <w:rsid w:val="002B43B6"/>
    <w:rsid w:val="002B5064"/>
    <w:rsid w:val="002B64FC"/>
    <w:rsid w:val="002B697B"/>
    <w:rsid w:val="002B6BA6"/>
    <w:rsid w:val="002B6E49"/>
    <w:rsid w:val="002B6F5A"/>
    <w:rsid w:val="002B70A9"/>
    <w:rsid w:val="002C074D"/>
    <w:rsid w:val="002C0B67"/>
    <w:rsid w:val="002C10EE"/>
    <w:rsid w:val="002C131A"/>
    <w:rsid w:val="002C17A9"/>
    <w:rsid w:val="002C230D"/>
    <w:rsid w:val="002C276D"/>
    <w:rsid w:val="002C297F"/>
    <w:rsid w:val="002C2A6A"/>
    <w:rsid w:val="002C2B6E"/>
    <w:rsid w:val="002C3361"/>
    <w:rsid w:val="002C3868"/>
    <w:rsid w:val="002C39F9"/>
    <w:rsid w:val="002C4314"/>
    <w:rsid w:val="002C43AC"/>
    <w:rsid w:val="002C449B"/>
    <w:rsid w:val="002C4831"/>
    <w:rsid w:val="002C4CC0"/>
    <w:rsid w:val="002C4EA0"/>
    <w:rsid w:val="002C4EBB"/>
    <w:rsid w:val="002C50A2"/>
    <w:rsid w:val="002C5181"/>
    <w:rsid w:val="002C5490"/>
    <w:rsid w:val="002C595E"/>
    <w:rsid w:val="002C5A13"/>
    <w:rsid w:val="002C5C68"/>
    <w:rsid w:val="002C5CA2"/>
    <w:rsid w:val="002C5D8F"/>
    <w:rsid w:val="002C625C"/>
    <w:rsid w:val="002C67AF"/>
    <w:rsid w:val="002C68AC"/>
    <w:rsid w:val="002C771A"/>
    <w:rsid w:val="002C7D8C"/>
    <w:rsid w:val="002C7E55"/>
    <w:rsid w:val="002D0227"/>
    <w:rsid w:val="002D02A2"/>
    <w:rsid w:val="002D0980"/>
    <w:rsid w:val="002D1040"/>
    <w:rsid w:val="002D10AE"/>
    <w:rsid w:val="002D11BC"/>
    <w:rsid w:val="002D15F3"/>
    <w:rsid w:val="002D1A32"/>
    <w:rsid w:val="002D23E5"/>
    <w:rsid w:val="002D24A4"/>
    <w:rsid w:val="002D26F6"/>
    <w:rsid w:val="002D3610"/>
    <w:rsid w:val="002D38E8"/>
    <w:rsid w:val="002D3B26"/>
    <w:rsid w:val="002D3C7E"/>
    <w:rsid w:val="002D3EE0"/>
    <w:rsid w:val="002D443E"/>
    <w:rsid w:val="002D4EB3"/>
    <w:rsid w:val="002D52B0"/>
    <w:rsid w:val="002D53E4"/>
    <w:rsid w:val="002D563C"/>
    <w:rsid w:val="002D581C"/>
    <w:rsid w:val="002D5E8F"/>
    <w:rsid w:val="002D624C"/>
    <w:rsid w:val="002D67AB"/>
    <w:rsid w:val="002D6A54"/>
    <w:rsid w:val="002D6F0C"/>
    <w:rsid w:val="002D7656"/>
    <w:rsid w:val="002E0F35"/>
    <w:rsid w:val="002E16D9"/>
    <w:rsid w:val="002E17AB"/>
    <w:rsid w:val="002E1825"/>
    <w:rsid w:val="002E1CF6"/>
    <w:rsid w:val="002E2A4F"/>
    <w:rsid w:val="002E2ADF"/>
    <w:rsid w:val="002E2C07"/>
    <w:rsid w:val="002E314F"/>
    <w:rsid w:val="002E316A"/>
    <w:rsid w:val="002E32A5"/>
    <w:rsid w:val="002E3520"/>
    <w:rsid w:val="002E3D0F"/>
    <w:rsid w:val="002E43FC"/>
    <w:rsid w:val="002E4872"/>
    <w:rsid w:val="002E4BD1"/>
    <w:rsid w:val="002E4C96"/>
    <w:rsid w:val="002E500F"/>
    <w:rsid w:val="002E5449"/>
    <w:rsid w:val="002E58F3"/>
    <w:rsid w:val="002E5B4E"/>
    <w:rsid w:val="002E6013"/>
    <w:rsid w:val="002E6439"/>
    <w:rsid w:val="002E6B4F"/>
    <w:rsid w:val="002E71D1"/>
    <w:rsid w:val="002E73E8"/>
    <w:rsid w:val="002E7764"/>
    <w:rsid w:val="002E7AAC"/>
    <w:rsid w:val="002E7C5D"/>
    <w:rsid w:val="002F04A4"/>
    <w:rsid w:val="002F07D6"/>
    <w:rsid w:val="002F09EA"/>
    <w:rsid w:val="002F0DEE"/>
    <w:rsid w:val="002F1CF6"/>
    <w:rsid w:val="002F1E69"/>
    <w:rsid w:val="002F1F5C"/>
    <w:rsid w:val="002F24B9"/>
    <w:rsid w:val="002F268C"/>
    <w:rsid w:val="002F278F"/>
    <w:rsid w:val="002F2BB9"/>
    <w:rsid w:val="002F2ED5"/>
    <w:rsid w:val="002F2FA6"/>
    <w:rsid w:val="002F2FBC"/>
    <w:rsid w:val="002F2FBE"/>
    <w:rsid w:val="002F2FCF"/>
    <w:rsid w:val="002F345C"/>
    <w:rsid w:val="002F3634"/>
    <w:rsid w:val="002F374A"/>
    <w:rsid w:val="002F3C8B"/>
    <w:rsid w:val="002F3E64"/>
    <w:rsid w:val="002F3F68"/>
    <w:rsid w:val="002F425F"/>
    <w:rsid w:val="002F429D"/>
    <w:rsid w:val="002F4579"/>
    <w:rsid w:val="002F4C45"/>
    <w:rsid w:val="002F5737"/>
    <w:rsid w:val="002F574E"/>
    <w:rsid w:val="002F6224"/>
    <w:rsid w:val="002F6728"/>
    <w:rsid w:val="002F6AC9"/>
    <w:rsid w:val="002F6B11"/>
    <w:rsid w:val="002F6C9B"/>
    <w:rsid w:val="002F6DEA"/>
    <w:rsid w:val="002F7FA3"/>
    <w:rsid w:val="00300A5E"/>
    <w:rsid w:val="00300C97"/>
    <w:rsid w:val="00300DF3"/>
    <w:rsid w:val="00300E5D"/>
    <w:rsid w:val="003013C7"/>
    <w:rsid w:val="003018CC"/>
    <w:rsid w:val="00301E32"/>
    <w:rsid w:val="0030299A"/>
    <w:rsid w:val="00302B21"/>
    <w:rsid w:val="00303328"/>
    <w:rsid w:val="00303A1E"/>
    <w:rsid w:val="00303C24"/>
    <w:rsid w:val="00303D2C"/>
    <w:rsid w:val="003041A8"/>
    <w:rsid w:val="003044D6"/>
    <w:rsid w:val="003045D5"/>
    <w:rsid w:val="00305177"/>
    <w:rsid w:val="00305F40"/>
    <w:rsid w:val="00306232"/>
    <w:rsid w:val="0030643A"/>
    <w:rsid w:val="003064E0"/>
    <w:rsid w:val="00306D2C"/>
    <w:rsid w:val="00307718"/>
    <w:rsid w:val="00307A7D"/>
    <w:rsid w:val="00310500"/>
    <w:rsid w:val="00310850"/>
    <w:rsid w:val="00310FCF"/>
    <w:rsid w:val="00311795"/>
    <w:rsid w:val="00311C75"/>
    <w:rsid w:val="00311D6D"/>
    <w:rsid w:val="00312117"/>
    <w:rsid w:val="003132D7"/>
    <w:rsid w:val="00314B15"/>
    <w:rsid w:val="00314C1F"/>
    <w:rsid w:val="00314C59"/>
    <w:rsid w:val="003152C6"/>
    <w:rsid w:val="00315551"/>
    <w:rsid w:val="00315CF3"/>
    <w:rsid w:val="00315EC3"/>
    <w:rsid w:val="0031671C"/>
    <w:rsid w:val="00316C57"/>
    <w:rsid w:val="00317209"/>
    <w:rsid w:val="00317509"/>
    <w:rsid w:val="00317E19"/>
    <w:rsid w:val="00320056"/>
    <w:rsid w:val="00321312"/>
    <w:rsid w:val="00322AA1"/>
    <w:rsid w:val="00323115"/>
    <w:rsid w:val="003235DF"/>
    <w:rsid w:val="0032366D"/>
    <w:rsid w:val="00323AC7"/>
    <w:rsid w:val="00323B71"/>
    <w:rsid w:val="00323E09"/>
    <w:rsid w:val="00323E92"/>
    <w:rsid w:val="00324160"/>
    <w:rsid w:val="003247F4"/>
    <w:rsid w:val="00324DC1"/>
    <w:rsid w:val="00324EF0"/>
    <w:rsid w:val="00325238"/>
    <w:rsid w:val="003255D9"/>
    <w:rsid w:val="0032605D"/>
    <w:rsid w:val="0032625C"/>
    <w:rsid w:val="00326857"/>
    <w:rsid w:val="003269B7"/>
    <w:rsid w:val="0032716F"/>
    <w:rsid w:val="00327421"/>
    <w:rsid w:val="00327453"/>
    <w:rsid w:val="003275DE"/>
    <w:rsid w:val="003276EA"/>
    <w:rsid w:val="00327A12"/>
    <w:rsid w:val="00327BAD"/>
    <w:rsid w:val="00330763"/>
    <w:rsid w:val="0033097F"/>
    <w:rsid w:val="00330B8C"/>
    <w:rsid w:val="00331685"/>
    <w:rsid w:val="0033254B"/>
    <w:rsid w:val="00332611"/>
    <w:rsid w:val="003331A2"/>
    <w:rsid w:val="00333265"/>
    <w:rsid w:val="0033374C"/>
    <w:rsid w:val="00333889"/>
    <w:rsid w:val="00333F97"/>
    <w:rsid w:val="003342A9"/>
    <w:rsid w:val="00334417"/>
    <w:rsid w:val="00334599"/>
    <w:rsid w:val="003349A1"/>
    <w:rsid w:val="003352BB"/>
    <w:rsid w:val="00335594"/>
    <w:rsid w:val="00335677"/>
    <w:rsid w:val="00335954"/>
    <w:rsid w:val="00335F98"/>
    <w:rsid w:val="00336F18"/>
    <w:rsid w:val="003378EE"/>
    <w:rsid w:val="00337BFD"/>
    <w:rsid w:val="00337C0F"/>
    <w:rsid w:val="003404F7"/>
    <w:rsid w:val="003410F1"/>
    <w:rsid w:val="00341151"/>
    <w:rsid w:val="00341AC0"/>
    <w:rsid w:val="00341B33"/>
    <w:rsid w:val="00341BBF"/>
    <w:rsid w:val="0034217F"/>
    <w:rsid w:val="00342CAC"/>
    <w:rsid w:val="00342D20"/>
    <w:rsid w:val="00342D5B"/>
    <w:rsid w:val="003432CE"/>
    <w:rsid w:val="00343B12"/>
    <w:rsid w:val="00343BD1"/>
    <w:rsid w:val="00343FDB"/>
    <w:rsid w:val="00344DD5"/>
    <w:rsid w:val="00345294"/>
    <w:rsid w:val="00345A1D"/>
    <w:rsid w:val="00346096"/>
    <w:rsid w:val="00346AB4"/>
    <w:rsid w:val="00346B4E"/>
    <w:rsid w:val="003471EE"/>
    <w:rsid w:val="00347973"/>
    <w:rsid w:val="003503B3"/>
    <w:rsid w:val="0035090F"/>
    <w:rsid w:val="0035130A"/>
    <w:rsid w:val="00351A67"/>
    <w:rsid w:val="003525EE"/>
    <w:rsid w:val="003528DE"/>
    <w:rsid w:val="003528F3"/>
    <w:rsid w:val="00352B9C"/>
    <w:rsid w:val="00353145"/>
    <w:rsid w:val="00353363"/>
    <w:rsid w:val="00353453"/>
    <w:rsid w:val="00353B43"/>
    <w:rsid w:val="00353C67"/>
    <w:rsid w:val="00353CBA"/>
    <w:rsid w:val="0035470D"/>
    <w:rsid w:val="00354978"/>
    <w:rsid w:val="00354A75"/>
    <w:rsid w:val="00354C31"/>
    <w:rsid w:val="00355074"/>
    <w:rsid w:val="00355158"/>
    <w:rsid w:val="00355281"/>
    <w:rsid w:val="00355AA4"/>
    <w:rsid w:val="00355F73"/>
    <w:rsid w:val="00355FC5"/>
    <w:rsid w:val="0035662C"/>
    <w:rsid w:val="00356A45"/>
    <w:rsid w:val="00356BF0"/>
    <w:rsid w:val="00356C45"/>
    <w:rsid w:val="003572C4"/>
    <w:rsid w:val="0035739F"/>
    <w:rsid w:val="003574E2"/>
    <w:rsid w:val="00357909"/>
    <w:rsid w:val="00357D66"/>
    <w:rsid w:val="003602DE"/>
    <w:rsid w:val="00360BF8"/>
    <w:rsid w:val="00360D8C"/>
    <w:rsid w:val="00360FC3"/>
    <w:rsid w:val="00361039"/>
    <w:rsid w:val="0036129A"/>
    <w:rsid w:val="0036199A"/>
    <w:rsid w:val="00361F07"/>
    <w:rsid w:val="003621F7"/>
    <w:rsid w:val="003624DE"/>
    <w:rsid w:val="00362B1C"/>
    <w:rsid w:val="00363086"/>
    <w:rsid w:val="00363AFA"/>
    <w:rsid w:val="00363DE7"/>
    <w:rsid w:val="00365133"/>
    <w:rsid w:val="0036538F"/>
    <w:rsid w:val="003658AF"/>
    <w:rsid w:val="00366094"/>
    <w:rsid w:val="00366311"/>
    <w:rsid w:val="0036712E"/>
    <w:rsid w:val="00367A0D"/>
    <w:rsid w:val="00367A25"/>
    <w:rsid w:val="00367CD8"/>
    <w:rsid w:val="00367D19"/>
    <w:rsid w:val="0037034A"/>
    <w:rsid w:val="003705B2"/>
    <w:rsid w:val="00370A5B"/>
    <w:rsid w:val="00370FB7"/>
    <w:rsid w:val="003710F1"/>
    <w:rsid w:val="003714FF"/>
    <w:rsid w:val="003717E6"/>
    <w:rsid w:val="003719D1"/>
    <w:rsid w:val="00371A9B"/>
    <w:rsid w:val="00372681"/>
    <w:rsid w:val="003727DB"/>
    <w:rsid w:val="00372AAB"/>
    <w:rsid w:val="00372B89"/>
    <w:rsid w:val="00373268"/>
    <w:rsid w:val="00373284"/>
    <w:rsid w:val="003735E9"/>
    <w:rsid w:val="00373EF5"/>
    <w:rsid w:val="00374BC4"/>
    <w:rsid w:val="00374D91"/>
    <w:rsid w:val="00375306"/>
    <w:rsid w:val="003755D6"/>
    <w:rsid w:val="00375701"/>
    <w:rsid w:val="003766AB"/>
    <w:rsid w:val="00376BD8"/>
    <w:rsid w:val="00377116"/>
    <w:rsid w:val="003772C4"/>
    <w:rsid w:val="0037779A"/>
    <w:rsid w:val="00377C83"/>
    <w:rsid w:val="00377E98"/>
    <w:rsid w:val="0038003A"/>
    <w:rsid w:val="00380189"/>
    <w:rsid w:val="00380279"/>
    <w:rsid w:val="003806B3"/>
    <w:rsid w:val="00380ABB"/>
    <w:rsid w:val="00381102"/>
    <w:rsid w:val="00381111"/>
    <w:rsid w:val="003813C3"/>
    <w:rsid w:val="0038159E"/>
    <w:rsid w:val="003816BF"/>
    <w:rsid w:val="003819F0"/>
    <w:rsid w:val="00381D3E"/>
    <w:rsid w:val="00381E96"/>
    <w:rsid w:val="003821D7"/>
    <w:rsid w:val="00383243"/>
    <w:rsid w:val="0038345A"/>
    <w:rsid w:val="0038351A"/>
    <w:rsid w:val="0038545C"/>
    <w:rsid w:val="00385565"/>
    <w:rsid w:val="00385835"/>
    <w:rsid w:val="00385FBA"/>
    <w:rsid w:val="00385FCD"/>
    <w:rsid w:val="00386480"/>
    <w:rsid w:val="00386A80"/>
    <w:rsid w:val="00386FEE"/>
    <w:rsid w:val="00387490"/>
    <w:rsid w:val="00387E20"/>
    <w:rsid w:val="00390132"/>
    <w:rsid w:val="00390A96"/>
    <w:rsid w:val="003911A3"/>
    <w:rsid w:val="0039186E"/>
    <w:rsid w:val="00391DD2"/>
    <w:rsid w:val="0039225A"/>
    <w:rsid w:val="003924BE"/>
    <w:rsid w:val="003925CF"/>
    <w:rsid w:val="0039287E"/>
    <w:rsid w:val="00392D1F"/>
    <w:rsid w:val="00392F2E"/>
    <w:rsid w:val="00392F34"/>
    <w:rsid w:val="003932E0"/>
    <w:rsid w:val="00393AC5"/>
    <w:rsid w:val="00393B43"/>
    <w:rsid w:val="00393BF3"/>
    <w:rsid w:val="00393F6B"/>
    <w:rsid w:val="00395172"/>
    <w:rsid w:val="00395217"/>
    <w:rsid w:val="00395262"/>
    <w:rsid w:val="00395807"/>
    <w:rsid w:val="003963CF"/>
    <w:rsid w:val="003967FE"/>
    <w:rsid w:val="00396BE7"/>
    <w:rsid w:val="00396CE7"/>
    <w:rsid w:val="003A0108"/>
    <w:rsid w:val="003A024C"/>
    <w:rsid w:val="003A0510"/>
    <w:rsid w:val="003A11E6"/>
    <w:rsid w:val="003A18D9"/>
    <w:rsid w:val="003A23FB"/>
    <w:rsid w:val="003A2636"/>
    <w:rsid w:val="003A2F73"/>
    <w:rsid w:val="003A302E"/>
    <w:rsid w:val="003A314F"/>
    <w:rsid w:val="003A36CC"/>
    <w:rsid w:val="003A4AD2"/>
    <w:rsid w:val="003A4EAE"/>
    <w:rsid w:val="003A506C"/>
    <w:rsid w:val="003A623E"/>
    <w:rsid w:val="003A6520"/>
    <w:rsid w:val="003A6924"/>
    <w:rsid w:val="003A7D33"/>
    <w:rsid w:val="003B0095"/>
    <w:rsid w:val="003B0591"/>
    <w:rsid w:val="003B0F76"/>
    <w:rsid w:val="003B0F80"/>
    <w:rsid w:val="003B1779"/>
    <w:rsid w:val="003B244E"/>
    <w:rsid w:val="003B2474"/>
    <w:rsid w:val="003B26C3"/>
    <w:rsid w:val="003B297A"/>
    <w:rsid w:val="003B336E"/>
    <w:rsid w:val="003B3656"/>
    <w:rsid w:val="003B3667"/>
    <w:rsid w:val="003B36BF"/>
    <w:rsid w:val="003B3762"/>
    <w:rsid w:val="003B37EF"/>
    <w:rsid w:val="003B43FE"/>
    <w:rsid w:val="003B4512"/>
    <w:rsid w:val="003B51A1"/>
    <w:rsid w:val="003B61B7"/>
    <w:rsid w:val="003B6841"/>
    <w:rsid w:val="003B6A6D"/>
    <w:rsid w:val="003B6B46"/>
    <w:rsid w:val="003B6E11"/>
    <w:rsid w:val="003B70BE"/>
    <w:rsid w:val="003B73BF"/>
    <w:rsid w:val="003B79F5"/>
    <w:rsid w:val="003B7C4F"/>
    <w:rsid w:val="003C00E7"/>
    <w:rsid w:val="003C025E"/>
    <w:rsid w:val="003C051F"/>
    <w:rsid w:val="003C0C77"/>
    <w:rsid w:val="003C0DB1"/>
    <w:rsid w:val="003C100B"/>
    <w:rsid w:val="003C17D8"/>
    <w:rsid w:val="003C1BEE"/>
    <w:rsid w:val="003C1D45"/>
    <w:rsid w:val="003C1E05"/>
    <w:rsid w:val="003C21A7"/>
    <w:rsid w:val="003C26AF"/>
    <w:rsid w:val="003C408F"/>
    <w:rsid w:val="003C46DC"/>
    <w:rsid w:val="003C48E3"/>
    <w:rsid w:val="003C4A76"/>
    <w:rsid w:val="003C4B2A"/>
    <w:rsid w:val="003C5F7B"/>
    <w:rsid w:val="003C63C1"/>
    <w:rsid w:val="003C6540"/>
    <w:rsid w:val="003C66DE"/>
    <w:rsid w:val="003C6989"/>
    <w:rsid w:val="003C6ABC"/>
    <w:rsid w:val="003C6B98"/>
    <w:rsid w:val="003C753D"/>
    <w:rsid w:val="003C7A61"/>
    <w:rsid w:val="003C7B64"/>
    <w:rsid w:val="003D0031"/>
    <w:rsid w:val="003D0060"/>
    <w:rsid w:val="003D0AAF"/>
    <w:rsid w:val="003D0AFA"/>
    <w:rsid w:val="003D1381"/>
    <w:rsid w:val="003D1927"/>
    <w:rsid w:val="003D1BE3"/>
    <w:rsid w:val="003D2C07"/>
    <w:rsid w:val="003D34D6"/>
    <w:rsid w:val="003D39BF"/>
    <w:rsid w:val="003D3F18"/>
    <w:rsid w:val="003D4396"/>
    <w:rsid w:val="003D43FF"/>
    <w:rsid w:val="003D4618"/>
    <w:rsid w:val="003D4ACF"/>
    <w:rsid w:val="003D4B5C"/>
    <w:rsid w:val="003D5463"/>
    <w:rsid w:val="003D56AB"/>
    <w:rsid w:val="003D60F6"/>
    <w:rsid w:val="003D62E0"/>
    <w:rsid w:val="003D6537"/>
    <w:rsid w:val="003D6559"/>
    <w:rsid w:val="003D68B3"/>
    <w:rsid w:val="003D6C26"/>
    <w:rsid w:val="003D72A5"/>
    <w:rsid w:val="003D7414"/>
    <w:rsid w:val="003D7ABB"/>
    <w:rsid w:val="003D7AE6"/>
    <w:rsid w:val="003D7FE7"/>
    <w:rsid w:val="003E070A"/>
    <w:rsid w:val="003E0B42"/>
    <w:rsid w:val="003E0CB2"/>
    <w:rsid w:val="003E1115"/>
    <w:rsid w:val="003E1516"/>
    <w:rsid w:val="003E16FC"/>
    <w:rsid w:val="003E1EDF"/>
    <w:rsid w:val="003E22D7"/>
    <w:rsid w:val="003E2E85"/>
    <w:rsid w:val="003E31C9"/>
    <w:rsid w:val="003E3440"/>
    <w:rsid w:val="003E488C"/>
    <w:rsid w:val="003E48DB"/>
    <w:rsid w:val="003E49B9"/>
    <w:rsid w:val="003E4D3A"/>
    <w:rsid w:val="003E4F51"/>
    <w:rsid w:val="003E50F5"/>
    <w:rsid w:val="003E5192"/>
    <w:rsid w:val="003E5A11"/>
    <w:rsid w:val="003E5E20"/>
    <w:rsid w:val="003E701B"/>
    <w:rsid w:val="003E772C"/>
    <w:rsid w:val="003E7784"/>
    <w:rsid w:val="003E7B50"/>
    <w:rsid w:val="003E7E9F"/>
    <w:rsid w:val="003F03F8"/>
    <w:rsid w:val="003F1DB4"/>
    <w:rsid w:val="003F204D"/>
    <w:rsid w:val="003F23A7"/>
    <w:rsid w:val="003F2528"/>
    <w:rsid w:val="003F36A0"/>
    <w:rsid w:val="003F4DA2"/>
    <w:rsid w:val="003F546E"/>
    <w:rsid w:val="003F5934"/>
    <w:rsid w:val="003F5EA1"/>
    <w:rsid w:val="003F5F29"/>
    <w:rsid w:val="003F64B6"/>
    <w:rsid w:val="003F659B"/>
    <w:rsid w:val="003F71E3"/>
    <w:rsid w:val="003F739F"/>
    <w:rsid w:val="00400120"/>
    <w:rsid w:val="0040042D"/>
    <w:rsid w:val="004004F4"/>
    <w:rsid w:val="00400A32"/>
    <w:rsid w:val="00400C1C"/>
    <w:rsid w:val="0040121B"/>
    <w:rsid w:val="004019A8"/>
    <w:rsid w:val="00401D11"/>
    <w:rsid w:val="0040217F"/>
    <w:rsid w:val="00402284"/>
    <w:rsid w:val="004024E5"/>
    <w:rsid w:val="00402990"/>
    <w:rsid w:val="0040340D"/>
    <w:rsid w:val="0040341B"/>
    <w:rsid w:val="004037A4"/>
    <w:rsid w:val="004037C7"/>
    <w:rsid w:val="004037FD"/>
    <w:rsid w:val="0040415A"/>
    <w:rsid w:val="0040463D"/>
    <w:rsid w:val="004049C9"/>
    <w:rsid w:val="00404E9B"/>
    <w:rsid w:val="0040507D"/>
    <w:rsid w:val="00405250"/>
    <w:rsid w:val="00405456"/>
    <w:rsid w:val="0040565B"/>
    <w:rsid w:val="004058E5"/>
    <w:rsid w:val="00405CE7"/>
    <w:rsid w:val="0040667C"/>
    <w:rsid w:val="00406AE1"/>
    <w:rsid w:val="00406C57"/>
    <w:rsid w:val="00407782"/>
    <w:rsid w:val="00410A1B"/>
    <w:rsid w:val="00410B7E"/>
    <w:rsid w:val="00411EBA"/>
    <w:rsid w:val="00412704"/>
    <w:rsid w:val="00412EC2"/>
    <w:rsid w:val="004130F6"/>
    <w:rsid w:val="0041333F"/>
    <w:rsid w:val="004139A6"/>
    <w:rsid w:val="00413A25"/>
    <w:rsid w:val="00413C5B"/>
    <w:rsid w:val="00414691"/>
    <w:rsid w:val="00414E6A"/>
    <w:rsid w:val="00415114"/>
    <w:rsid w:val="004153F0"/>
    <w:rsid w:val="004156EA"/>
    <w:rsid w:val="00415788"/>
    <w:rsid w:val="00415C00"/>
    <w:rsid w:val="00415C64"/>
    <w:rsid w:val="0041652A"/>
    <w:rsid w:val="004168BC"/>
    <w:rsid w:val="004172CB"/>
    <w:rsid w:val="004175A5"/>
    <w:rsid w:val="004178D0"/>
    <w:rsid w:val="00417BE0"/>
    <w:rsid w:val="00420496"/>
    <w:rsid w:val="00420E10"/>
    <w:rsid w:val="00422158"/>
    <w:rsid w:val="0042231F"/>
    <w:rsid w:val="00422685"/>
    <w:rsid w:val="00422D00"/>
    <w:rsid w:val="00423A1E"/>
    <w:rsid w:val="00423B2C"/>
    <w:rsid w:val="00423DF8"/>
    <w:rsid w:val="00423FDD"/>
    <w:rsid w:val="00424E89"/>
    <w:rsid w:val="004252AD"/>
    <w:rsid w:val="00425770"/>
    <w:rsid w:val="004258CF"/>
    <w:rsid w:val="00425FEC"/>
    <w:rsid w:val="00425FF5"/>
    <w:rsid w:val="00426C65"/>
    <w:rsid w:val="00426E14"/>
    <w:rsid w:val="00427412"/>
    <w:rsid w:val="0042786A"/>
    <w:rsid w:val="00427C21"/>
    <w:rsid w:val="00427C22"/>
    <w:rsid w:val="00427C55"/>
    <w:rsid w:val="00430165"/>
    <w:rsid w:val="0043045F"/>
    <w:rsid w:val="00430A79"/>
    <w:rsid w:val="00430AED"/>
    <w:rsid w:val="00430FDB"/>
    <w:rsid w:val="00431070"/>
    <w:rsid w:val="004310D5"/>
    <w:rsid w:val="0043161E"/>
    <w:rsid w:val="00432132"/>
    <w:rsid w:val="004325D0"/>
    <w:rsid w:val="00432973"/>
    <w:rsid w:val="004333A7"/>
    <w:rsid w:val="004336D1"/>
    <w:rsid w:val="00433840"/>
    <w:rsid w:val="00433B55"/>
    <w:rsid w:val="004343A4"/>
    <w:rsid w:val="00434E5A"/>
    <w:rsid w:val="0043522D"/>
    <w:rsid w:val="00435531"/>
    <w:rsid w:val="00435C7A"/>
    <w:rsid w:val="00435CB5"/>
    <w:rsid w:val="00435F9F"/>
    <w:rsid w:val="00436810"/>
    <w:rsid w:val="0043682C"/>
    <w:rsid w:val="00437219"/>
    <w:rsid w:val="00437BB1"/>
    <w:rsid w:val="00437ED9"/>
    <w:rsid w:val="004401F1"/>
    <w:rsid w:val="004404E7"/>
    <w:rsid w:val="00440A6A"/>
    <w:rsid w:val="0044119B"/>
    <w:rsid w:val="0044130D"/>
    <w:rsid w:val="00441473"/>
    <w:rsid w:val="00441C7B"/>
    <w:rsid w:val="004423E4"/>
    <w:rsid w:val="0044270A"/>
    <w:rsid w:val="00442C8D"/>
    <w:rsid w:val="00442CA7"/>
    <w:rsid w:val="00442CE9"/>
    <w:rsid w:val="00442F3F"/>
    <w:rsid w:val="004430CE"/>
    <w:rsid w:val="00443623"/>
    <w:rsid w:val="004436C2"/>
    <w:rsid w:val="00443946"/>
    <w:rsid w:val="00443B73"/>
    <w:rsid w:val="00443D83"/>
    <w:rsid w:val="0044406F"/>
    <w:rsid w:val="00444413"/>
    <w:rsid w:val="0044460D"/>
    <w:rsid w:val="00444A88"/>
    <w:rsid w:val="00444B1C"/>
    <w:rsid w:val="00444C44"/>
    <w:rsid w:val="0044551C"/>
    <w:rsid w:val="004458D2"/>
    <w:rsid w:val="004458DA"/>
    <w:rsid w:val="00445B11"/>
    <w:rsid w:val="00445BA7"/>
    <w:rsid w:val="00446035"/>
    <w:rsid w:val="004468C7"/>
    <w:rsid w:val="004475E4"/>
    <w:rsid w:val="00447773"/>
    <w:rsid w:val="00447ED8"/>
    <w:rsid w:val="004500DA"/>
    <w:rsid w:val="004504B0"/>
    <w:rsid w:val="004511DB"/>
    <w:rsid w:val="00452798"/>
    <w:rsid w:val="00452CDF"/>
    <w:rsid w:val="00452DE0"/>
    <w:rsid w:val="00452F3F"/>
    <w:rsid w:val="00453083"/>
    <w:rsid w:val="004537F0"/>
    <w:rsid w:val="00454A96"/>
    <w:rsid w:val="00455330"/>
    <w:rsid w:val="004555DD"/>
    <w:rsid w:val="00455ABB"/>
    <w:rsid w:val="00455CBE"/>
    <w:rsid w:val="00456656"/>
    <w:rsid w:val="00456790"/>
    <w:rsid w:val="0045681B"/>
    <w:rsid w:val="004568EC"/>
    <w:rsid w:val="00460358"/>
    <w:rsid w:val="00460ED8"/>
    <w:rsid w:val="0046137B"/>
    <w:rsid w:val="0046175F"/>
    <w:rsid w:val="004618C7"/>
    <w:rsid w:val="00461EC4"/>
    <w:rsid w:val="00461F5B"/>
    <w:rsid w:val="004623EC"/>
    <w:rsid w:val="00462670"/>
    <w:rsid w:val="004629A8"/>
    <w:rsid w:val="00462F49"/>
    <w:rsid w:val="00463280"/>
    <w:rsid w:val="0046342D"/>
    <w:rsid w:val="00463B51"/>
    <w:rsid w:val="00463E35"/>
    <w:rsid w:val="0046437F"/>
    <w:rsid w:val="004643BB"/>
    <w:rsid w:val="00464F05"/>
    <w:rsid w:val="0046537C"/>
    <w:rsid w:val="004654D9"/>
    <w:rsid w:val="00465642"/>
    <w:rsid w:val="00465A5B"/>
    <w:rsid w:val="00465DF8"/>
    <w:rsid w:val="00465F1E"/>
    <w:rsid w:val="004663AB"/>
    <w:rsid w:val="004665FF"/>
    <w:rsid w:val="004667BC"/>
    <w:rsid w:val="00466A89"/>
    <w:rsid w:val="00466AF0"/>
    <w:rsid w:val="00466DE3"/>
    <w:rsid w:val="004674F2"/>
    <w:rsid w:val="004677D3"/>
    <w:rsid w:val="004703EA"/>
    <w:rsid w:val="0047077A"/>
    <w:rsid w:val="004708DD"/>
    <w:rsid w:val="004709D2"/>
    <w:rsid w:val="00470AAC"/>
    <w:rsid w:val="00470CBF"/>
    <w:rsid w:val="00470F95"/>
    <w:rsid w:val="004713AE"/>
    <w:rsid w:val="00471DF8"/>
    <w:rsid w:val="00471F72"/>
    <w:rsid w:val="004724B7"/>
    <w:rsid w:val="004727A7"/>
    <w:rsid w:val="004728EC"/>
    <w:rsid w:val="00472C2F"/>
    <w:rsid w:val="00472D01"/>
    <w:rsid w:val="00473E12"/>
    <w:rsid w:val="0047463B"/>
    <w:rsid w:val="00474657"/>
    <w:rsid w:val="004749A7"/>
    <w:rsid w:val="00474AA1"/>
    <w:rsid w:val="00474CBD"/>
    <w:rsid w:val="00475EC6"/>
    <w:rsid w:val="00476300"/>
    <w:rsid w:val="00476834"/>
    <w:rsid w:val="00476B88"/>
    <w:rsid w:val="0047755E"/>
    <w:rsid w:val="00477B36"/>
    <w:rsid w:val="00477F8D"/>
    <w:rsid w:val="0048055B"/>
    <w:rsid w:val="004806CC"/>
    <w:rsid w:val="0048150A"/>
    <w:rsid w:val="0048180E"/>
    <w:rsid w:val="004820E2"/>
    <w:rsid w:val="004822A6"/>
    <w:rsid w:val="0048252B"/>
    <w:rsid w:val="00482859"/>
    <w:rsid w:val="00482F60"/>
    <w:rsid w:val="004830A1"/>
    <w:rsid w:val="0048321E"/>
    <w:rsid w:val="004832F1"/>
    <w:rsid w:val="00483764"/>
    <w:rsid w:val="004837A9"/>
    <w:rsid w:val="004839A5"/>
    <w:rsid w:val="00483B81"/>
    <w:rsid w:val="0048438D"/>
    <w:rsid w:val="004849E9"/>
    <w:rsid w:val="00484A27"/>
    <w:rsid w:val="00485545"/>
    <w:rsid w:val="00485786"/>
    <w:rsid w:val="0048599E"/>
    <w:rsid w:val="00485E09"/>
    <w:rsid w:val="00486219"/>
    <w:rsid w:val="00486277"/>
    <w:rsid w:val="00486589"/>
    <w:rsid w:val="0048668D"/>
    <w:rsid w:val="00486808"/>
    <w:rsid w:val="00486D9E"/>
    <w:rsid w:val="00486E83"/>
    <w:rsid w:val="004875A9"/>
    <w:rsid w:val="00487F87"/>
    <w:rsid w:val="0049039E"/>
    <w:rsid w:val="00490588"/>
    <w:rsid w:val="00490911"/>
    <w:rsid w:val="004909C3"/>
    <w:rsid w:val="00490B32"/>
    <w:rsid w:val="00490D52"/>
    <w:rsid w:val="00490EE5"/>
    <w:rsid w:val="0049197C"/>
    <w:rsid w:val="00491E4B"/>
    <w:rsid w:val="0049215A"/>
    <w:rsid w:val="0049246D"/>
    <w:rsid w:val="004927A3"/>
    <w:rsid w:val="004927DA"/>
    <w:rsid w:val="00492D4E"/>
    <w:rsid w:val="00493090"/>
    <w:rsid w:val="00493222"/>
    <w:rsid w:val="00493D9C"/>
    <w:rsid w:val="00493E27"/>
    <w:rsid w:val="00493E92"/>
    <w:rsid w:val="00493F5D"/>
    <w:rsid w:val="00494822"/>
    <w:rsid w:val="0049493F"/>
    <w:rsid w:val="00495036"/>
    <w:rsid w:val="0049538E"/>
    <w:rsid w:val="004955D7"/>
    <w:rsid w:val="004963D3"/>
    <w:rsid w:val="00496409"/>
    <w:rsid w:val="004972C0"/>
    <w:rsid w:val="004972E7"/>
    <w:rsid w:val="00497364"/>
    <w:rsid w:val="0049780F"/>
    <w:rsid w:val="004A009C"/>
    <w:rsid w:val="004A038C"/>
    <w:rsid w:val="004A0986"/>
    <w:rsid w:val="004A0A6C"/>
    <w:rsid w:val="004A0C47"/>
    <w:rsid w:val="004A10E2"/>
    <w:rsid w:val="004A11B5"/>
    <w:rsid w:val="004A2AF4"/>
    <w:rsid w:val="004A2E65"/>
    <w:rsid w:val="004A2EE5"/>
    <w:rsid w:val="004A2FEB"/>
    <w:rsid w:val="004A33FE"/>
    <w:rsid w:val="004A3C8C"/>
    <w:rsid w:val="004A3D57"/>
    <w:rsid w:val="004A4586"/>
    <w:rsid w:val="004A4D9F"/>
    <w:rsid w:val="004A5372"/>
    <w:rsid w:val="004A5A80"/>
    <w:rsid w:val="004A5CE9"/>
    <w:rsid w:val="004A60EF"/>
    <w:rsid w:val="004A6276"/>
    <w:rsid w:val="004A699E"/>
    <w:rsid w:val="004A6E2E"/>
    <w:rsid w:val="004A7913"/>
    <w:rsid w:val="004A79AC"/>
    <w:rsid w:val="004A79C8"/>
    <w:rsid w:val="004A7A6D"/>
    <w:rsid w:val="004A7C84"/>
    <w:rsid w:val="004B0122"/>
    <w:rsid w:val="004B0915"/>
    <w:rsid w:val="004B0CB7"/>
    <w:rsid w:val="004B0FA9"/>
    <w:rsid w:val="004B144D"/>
    <w:rsid w:val="004B23DC"/>
    <w:rsid w:val="004B2AB7"/>
    <w:rsid w:val="004B2AED"/>
    <w:rsid w:val="004B3010"/>
    <w:rsid w:val="004B3C97"/>
    <w:rsid w:val="004B46B5"/>
    <w:rsid w:val="004B4C5D"/>
    <w:rsid w:val="004B4F3B"/>
    <w:rsid w:val="004B5FBF"/>
    <w:rsid w:val="004B633E"/>
    <w:rsid w:val="004B6A48"/>
    <w:rsid w:val="004B6ABC"/>
    <w:rsid w:val="004B6ACB"/>
    <w:rsid w:val="004B72EA"/>
    <w:rsid w:val="004B7399"/>
    <w:rsid w:val="004B7734"/>
    <w:rsid w:val="004B782F"/>
    <w:rsid w:val="004C2052"/>
    <w:rsid w:val="004C205E"/>
    <w:rsid w:val="004C2146"/>
    <w:rsid w:val="004C2154"/>
    <w:rsid w:val="004C2B41"/>
    <w:rsid w:val="004C3216"/>
    <w:rsid w:val="004C36F9"/>
    <w:rsid w:val="004C3F10"/>
    <w:rsid w:val="004C5135"/>
    <w:rsid w:val="004C5297"/>
    <w:rsid w:val="004C569A"/>
    <w:rsid w:val="004C5CC7"/>
    <w:rsid w:val="004C5E69"/>
    <w:rsid w:val="004C5EB5"/>
    <w:rsid w:val="004C5ED2"/>
    <w:rsid w:val="004C5FFF"/>
    <w:rsid w:val="004C611D"/>
    <w:rsid w:val="004C6551"/>
    <w:rsid w:val="004C6827"/>
    <w:rsid w:val="004C6A4C"/>
    <w:rsid w:val="004C6C74"/>
    <w:rsid w:val="004C71C0"/>
    <w:rsid w:val="004C756E"/>
    <w:rsid w:val="004C7C6E"/>
    <w:rsid w:val="004D00B6"/>
    <w:rsid w:val="004D0111"/>
    <w:rsid w:val="004D043C"/>
    <w:rsid w:val="004D0861"/>
    <w:rsid w:val="004D1241"/>
    <w:rsid w:val="004D12ED"/>
    <w:rsid w:val="004D16CA"/>
    <w:rsid w:val="004D1BD9"/>
    <w:rsid w:val="004D1C13"/>
    <w:rsid w:val="004D263B"/>
    <w:rsid w:val="004D339D"/>
    <w:rsid w:val="004D33D4"/>
    <w:rsid w:val="004D3F57"/>
    <w:rsid w:val="004D41F0"/>
    <w:rsid w:val="004D4BDF"/>
    <w:rsid w:val="004D4E94"/>
    <w:rsid w:val="004D4F65"/>
    <w:rsid w:val="004D6096"/>
    <w:rsid w:val="004D62F8"/>
    <w:rsid w:val="004D6642"/>
    <w:rsid w:val="004D6D6C"/>
    <w:rsid w:val="004D745F"/>
    <w:rsid w:val="004D7AB7"/>
    <w:rsid w:val="004D7C85"/>
    <w:rsid w:val="004E0091"/>
    <w:rsid w:val="004E0741"/>
    <w:rsid w:val="004E0BDF"/>
    <w:rsid w:val="004E0D15"/>
    <w:rsid w:val="004E13D1"/>
    <w:rsid w:val="004E1668"/>
    <w:rsid w:val="004E1AB3"/>
    <w:rsid w:val="004E1C76"/>
    <w:rsid w:val="004E205B"/>
    <w:rsid w:val="004E2BAA"/>
    <w:rsid w:val="004E2C9E"/>
    <w:rsid w:val="004E2F64"/>
    <w:rsid w:val="004E329E"/>
    <w:rsid w:val="004E340D"/>
    <w:rsid w:val="004E3E80"/>
    <w:rsid w:val="004E4A0C"/>
    <w:rsid w:val="004E57B7"/>
    <w:rsid w:val="004E5F72"/>
    <w:rsid w:val="004E6016"/>
    <w:rsid w:val="004E62F1"/>
    <w:rsid w:val="004E6359"/>
    <w:rsid w:val="004E65E4"/>
    <w:rsid w:val="004E6770"/>
    <w:rsid w:val="004E6DC6"/>
    <w:rsid w:val="004E701A"/>
    <w:rsid w:val="004E70BE"/>
    <w:rsid w:val="004E79D2"/>
    <w:rsid w:val="004E7BCB"/>
    <w:rsid w:val="004F0612"/>
    <w:rsid w:val="004F098E"/>
    <w:rsid w:val="004F11DE"/>
    <w:rsid w:val="004F11E4"/>
    <w:rsid w:val="004F11EB"/>
    <w:rsid w:val="004F15BF"/>
    <w:rsid w:val="004F18E5"/>
    <w:rsid w:val="004F1B4D"/>
    <w:rsid w:val="004F1BF7"/>
    <w:rsid w:val="004F22E8"/>
    <w:rsid w:val="004F26F8"/>
    <w:rsid w:val="004F27AD"/>
    <w:rsid w:val="004F2F88"/>
    <w:rsid w:val="004F305E"/>
    <w:rsid w:val="004F3165"/>
    <w:rsid w:val="004F369F"/>
    <w:rsid w:val="004F38BF"/>
    <w:rsid w:val="004F3B76"/>
    <w:rsid w:val="004F434B"/>
    <w:rsid w:val="004F44A9"/>
    <w:rsid w:val="004F4645"/>
    <w:rsid w:val="004F4775"/>
    <w:rsid w:val="004F4E4F"/>
    <w:rsid w:val="004F5526"/>
    <w:rsid w:val="004F5E4A"/>
    <w:rsid w:val="004F6161"/>
    <w:rsid w:val="004F6F19"/>
    <w:rsid w:val="004F6F66"/>
    <w:rsid w:val="004F712A"/>
    <w:rsid w:val="004F7633"/>
    <w:rsid w:val="004F7FF6"/>
    <w:rsid w:val="00500160"/>
    <w:rsid w:val="00500421"/>
    <w:rsid w:val="005008AC"/>
    <w:rsid w:val="00500CB2"/>
    <w:rsid w:val="00501092"/>
    <w:rsid w:val="0050165F"/>
    <w:rsid w:val="005019B6"/>
    <w:rsid w:val="00501CC7"/>
    <w:rsid w:val="00501D16"/>
    <w:rsid w:val="00502192"/>
    <w:rsid w:val="0050219A"/>
    <w:rsid w:val="005027B7"/>
    <w:rsid w:val="005029D4"/>
    <w:rsid w:val="005034C2"/>
    <w:rsid w:val="00504B45"/>
    <w:rsid w:val="00504B67"/>
    <w:rsid w:val="00504C13"/>
    <w:rsid w:val="00504DDA"/>
    <w:rsid w:val="00505235"/>
    <w:rsid w:val="00505514"/>
    <w:rsid w:val="00505560"/>
    <w:rsid w:val="005059B6"/>
    <w:rsid w:val="00505EA0"/>
    <w:rsid w:val="0050600A"/>
    <w:rsid w:val="005062A7"/>
    <w:rsid w:val="005072DB"/>
    <w:rsid w:val="00507D6E"/>
    <w:rsid w:val="00507F4D"/>
    <w:rsid w:val="00510CE4"/>
    <w:rsid w:val="00510E1C"/>
    <w:rsid w:val="00510F97"/>
    <w:rsid w:val="0051123C"/>
    <w:rsid w:val="0051151D"/>
    <w:rsid w:val="00511A86"/>
    <w:rsid w:val="00511C36"/>
    <w:rsid w:val="00511DC7"/>
    <w:rsid w:val="00511EF5"/>
    <w:rsid w:val="00512207"/>
    <w:rsid w:val="0051241F"/>
    <w:rsid w:val="00512D3C"/>
    <w:rsid w:val="00512F2F"/>
    <w:rsid w:val="00513EEF"/>
    <w:rsid w:val="00514649"/>
    <w:rsid w:val="005147DF"/>
    <w:rsid w:val="005148CB"/>
    <w:rsid w:val="00514FF1"/>
    <w:rsid w:val="00515520"/>
    <w:rsid w:val="0051569C"/>
    <w:rsid w:val="0051572F"/>
    <w:rsid w:val="005158CC"/>
    <w:rsid w:val="00515AA2"/>
    <w:rsid w:val="00515C4A"/>
    <w:rsid w:val="00515CEE"/>
    <w:rsid w:val="00516136"/>
    <w:rsid w:val="005163F9"/>
    <w:rsid w:val="00516415"/>
    <w:rsid w:val="005166B2"/>
    <w:rsid w:val="00516EDD"/>
    <w:rsid w:val="00516F3B"/>
    <w:rsid w:val="005170BC"/>
    <w:rsid w:val="00517247"/>
    <w:rsid w:val="005172DD"/>
    <w:rsid w:val="00517595"/>
    <w:rsid w:val="0051771A"/>
    <w:rsid w:val="00517E8A"/>
    <w:rsid w:val="005202C4"/>
    <w:rsid w:val="0052088E"/>
    <w:rsid w:val="00520A2C"/>
    <w:rsid w:val="005211FE"/>
    <w:rsid w:val="00521510"/>
    <w:rsid w:val="00521BC5"/>
    <w:rsid w:val="00521C64"/>
    <w:rsid w:val="00521E18"/>
    <w:rsid w:val="00521F2F"/>
    <w:rsid w:val="005220F7"/>
    <w:rsid w:val="005223FE"/>
    <w:rsid w:val="0052245B"/>
    <w:rsid w:val="005226DB"/>
    <w:rsid w:val="00522812"/>
    <w:rsid w:val="00522C4C"/>
    <w:rsid w:val="00522FC0"/>
    <w:rsid w:val="00523732"/>
    <w:rsid w:val="00523939"/>
    <w:rsid w:val="005244E8"/>
    <w:rsid w:val="00524A9E"/>
    <w:rsid w:val="00524C30"/>
    <w:rsid w:val="00525117"/>
    <w:rsid w:val="0052521A"/>
    <w:rsid w:val="005255CD"/>
    <w:rsid w:val="005258E4"/>
    <w:rsid w:val="00525A10"/>
    <w:rsid w:val="00525A18"/>
    <w:rsid w:val="0052643A"/>
    <w:rsid w:val="005266D1"/>
    <w:rsid w:val="00526837"/>
    <w:rsid w:val="00526967"/>
    <w:rsid w:val="005269E9"/>
    <w:rsid w:val="00526D85"/>
    <w:rsid w:val="005272FB"/>
    <w:rsid w:val="00527F0F"/>
    <w:rsid w:val="005305E6"/>
    <w:rsid w:val="00530958"/>
    <w:rsid w:val="00530AD0"/>
    <w:rsid w:val="00530F25"/>
    <w:rsid w:val="00531BDC"/>
    <w:rsid w:val="00531FF0"/>
    <w:rsid w:val="0053266A"/>
    <w:rsid w:val="00532C12"/>
    <w:rsid w:val="005335A5"/>
    <w:rsid w:val="005335AB"/>
    <w:rsid w:val="00533BA1"/>
    <w:rsid w:val="00533C4F"/>
    <w:rsid w:val="00534554"/>
    <w:rsid w:val="00534A20"/>
    <w:rsid w:val="00535392"/>
    <w:rsid w:val="005354CC"/>
    <w:rsid w:val="005355AD"/>
    <w:rsid w:val="00536798"/>
    <w:rsid w:val="00536808"/>
    <w:rsid w:val="00536860"/>
    <w:rsid w:val="005373C0"/>
    <w:rsid w:val="00537CBA"/>
    <w:rsid w:val="00540604"/>
    <w:rsid w:val="005407F2"/>
    <w:rsid w:val="005409D6"/>
    <w:rsid w:val="005416C1"/>
    <w:rsid w:val="00541CEC"/>
    <w:rsid w:val="005420D0"/>
    <w:rsid w:val="00542364"/>
    <w:rsid w:val="005437A7"/>
    <w:rsid w:val="00543EA8"/>
    <w:rsid w:val="00544397"/>
    <w:rsid w:val="00544655"/>
    <w:rsid w:val="00544792"/>
    <w:rsid w:val="00544ABF"/>
    <w:rsid w:val="00544CC4"/>
    <w:rsid w:val="00544CE3"/>
    <w:rsid w:val="00544DE0"/>
    <w:rsid w:val="005451E1"/>
    <w:rsid w:val="00545847"/>
    <w:rsid w:val="005458DB"/>
    <w:rsid w:val="00545CF4"/>
    <w:rsid w:val="0054601C"/>
    <w:rsid w:val="005460E6"/>
    <w:rsid w:val="0054688D"/>
    <w:rsid w:val="00546C36"/>
    <w:rsid w:val="00546EF0"/>
    <w:rsid w:val="00546EF2"/>
    <w:rsid w:val="00546F83"/>
    <w:rsid w:val="00547161"/>
    <w:rsid w:val="00547434"/>
    <w:rsid w:val="00547B78"/>
    <w:rsid w:val="00547EF0"/>
    <w:rsid w:val="00547F69"/>
    <w:rsid w:val="00547FA2"/>
    <w:rsid w:val="005500BA"/>
    <w:rsid w:val="005502B4"/>
    <w:rsid w:val="005504B6"/>
    <w:rsid w:val="00550523"/>
    <w:rsid w:val="0055084C"/>
    <w:rsid w:val="0055128B"/>
    <w:rsid w:val="0055146C"/>
    <w:rsid w:val="005515D3"/>
    <w:rsid w:val="00551869"/>
    <w:rsid w:val="00551A16"/>
    <w:rsid w:val="0055226C"/>
    <w:rsid w:val="00552498"/>
    <w:rsid w:val="00552B9D"/>
    <w:rsid w:val="00552F8D"/>
    <w:rsid w:val="00553218"/>
    <w:rsid w:val="00553ACC"/>
    <w:rsid w:val="00553DA3"/>
    <w:rsid w:val="005543E9"/>
    <w:rsid w:val="00554970"/>
    <w:rsid w:val="00554BFB"/>
    <w:rsid w:val="00554F39"/>
    <w:rsid w:val="00555076"/>
    <w:rsid w:val="0055521D"/>
    <w:rsid w:val="0055529D"/>
    <w:rsid w:val="00555305"/>
    <w:rsid w:val="00555551"/>
    <w:rsid w:val="00555AFD"/>
    <w:rsid w:val="00555EBD"/>
    <w:rsid w:val="005565E1"/>
    <w:rsid w:val="00556908"/>
    <w:rsid w:val="00556B36"/>
    <w:rsid w:val="00556D38"/>
    <w:rsid w:val="0055739E"/>
    <w:rsid w:val="005575E3"/>
    <w:rsid w:val="0055785B"/>
    <w:rsid w:val="00557CB8"/>
    <w:rsid w:val="005600EC"/>
    <w:rsid w:val="00560257"/>
    <w:rsid w:val="00560A44"/>
    <w:rsid w:val="00560C59"/>
    <w:rsid w:val="00560DC3"/>
    <w:rsid w:val="00560F6A"/>
    <w:rsid w:val="00560F9F"/>
    <w:rsid w:val="005612C7"/>
    <w:rsid w:val="005613DB"/>
    <w:rsid w:val="00561498"/>
    <w:rsid w:val="005616FA"/>
    <w:rsid w:val="005621AB"/>
    <w:rsid w:val="005635EE"/>
    <w:rsid w:val="0056363F"/>
    <w:rsid w:val="00564290"/>
    <w:rsid w:val="0056457A"/>
    <w:rsid w:val="005645B5"/>
    <w:rsid w:val="00565527"/>
    <w:rsid w:val="00565BD2"/>
    <w:rsid w:val="00566154"/>
    <w:rsid w:val="005661C0"/>
    <w:rsid w:val="0056656C"/>
    <w:rsid w:val="00566A17"/>
    <w:rsid w:val="00566E6A"/>
    <w:rsid w:val="00567024"/>
    <w:rsid w:val="00567098"/>
    <w:rsid w:val="00567994"/>
    <w:rsid w:val="0057021A"/>
    <w:rsid w:val="0057089C"/>
    <w:rsid w:val="00570A3B"/>
    <w:rsid w:val="00570B43"/>
    <w:rsid w:val="00570BB9"/>
    <w:rsid w:val="00570EAC"/>
    <w:rsid w:val="005710A9"/>
    <w:rsid w:val="00571372"/>
    <w:rsid w:val="005713BE"/>
    <w:rsid w:val="0057159B"/>
    <w:rsid w:val="005716E6"/>
    <w:rsid w:val="00571D9C"/>
    <w:rsid w:val="005724B8"/>
    <w:rsid w:val="005726B4"/>
    <w:rsid w:val="005729B0"/>
    <w:rsid w:val="00572A59"/>
    <w:rsid w:val="00572CFE"/>
    <w:rsid w:val="0057365C"/>
    <w:rsid w:val="00573C38"/>
    <w:rsid w:val="00573C90"/>
    <w:rsid w:val="005743A8"/>
    <w:rsid w:val="005744C3"/>
    <w:rsid w:val="00574C9D"/>
    <w:rsid w:val="00574CCF"/>
    <w:rsid w:val="00575024"/>
    <w:rsid w:val="005753CD"/>
    <w:rsid w:val="005754AE"/>
    <w:rsid w:val="005755F0"/>
    <w:rsid w:val="005758B8"/>
    <w:rsid w:val="00575994"/>
    <w:rsid w:val="00575EAD"/>
    <w:rsid w:val="00576700"/>
    <w:rsid w:val="00576AF3"/>
    <w:rsid w:val="00577164"/>
    <w:rsid w:val="005774BD"/>
    <w:rsid w:val="00577A0F"/>
    <w:rsid w:val="00577E90"/>
    <w:rsid w:val="00577F01"/>
    <w:rsid w:val="00577F89"/>
    <w:rsid w:val="00580518"/>
    <w:rsid w:val="005805A2"/>
    <w:rsid w:val="005809CD"/>
    <w:rsid w:val="00580A72"/>
    <w:rsid w:val="00580D19"/>
    <w:rsid w:val="005811DE"/>
    <w:rsid w:val="00581401"/>
    <w:rsid w:val="00581821"/>
    <w:rsid w:val="00581E8F"/>
    <w:rsid w:val="00581FE0"/>
    <w:rsid w:val="00582470"/>
    <w:rsid w:val="005834E3"/>
    <w:rsid w:val="00583767"/>
    <w:rsid w:val="00584223"/>
    <w:rsid w:val="005843E0"/>
    <w:rsid w:val="005850CE"/>
    <w:rsid w:val="005851DC"/>
    <w:rsid w:val="00585254"/>
    <w:rsid w:val="005853E0"/>
    <w:rsid w:val="005857CE"/>
    <w:rsid w:val="00585A0E"/>
    <w:rsid w:val="00585D72"/>
    <w:rsid w:val="00585E80"/>
    <w:rsid w:val="005863F4"/>
    <w:rsid w:val="00586602"/>
    <w:rsid w:val="00586F7A"/>
    <w:rsid w:val="005871BA"/>
    <w:rsid w:val="00587279"/>
    <w:rsid w:val="005901EB"/>
    <w:rsid w:val="005903A7"/>
    <w:rsid w:val="005909FB"/>
    <w:rsid w:val="00590E0C"/>
    <w:rsid w:val="00590F4E"/>
    <w:rsid w:val="00591368"/>
    <w:rsid w:val="005915BF"/>
    <w:rsid w:val="00591AA6"/>
    <w:rsid w:val="00591FD1"/>
    <w:rsid w:val="00592441"/>
    <w:rsid w:val="005927CB"/>
    <w:rsid w:val="00592E2B"/>
    <w:rsid w:val="005931B0"/>
    <w:rsid w:val="0059325A"/>
    <w:rsid w:val="00593316"/>
    <w:rsid w:val="00593E13"/>
    <w:rsid w:val="005951B2"/>
    <w:rsid w:val="00595463"/>
    <w:rsid w:val="005956EE"/>
    <w:rsid w:val="00595D79"/>
    <w:rsid w:val="00595E2B"/>
    <w:rsid w:val="00595EC0"/>
    <w:rsid w:val="0059607C"/>
    <w:rsid w:val="00596237"/>
    <w:rsid w:val="00596998"/>
    <w:rsid w:val="00596B0B"/>
    <w:rsid w:val="00597159"/>
    <w:rsid w:val="005974AF"/>
    <w:rsid w:val="005975F7"/>
    <w:rsid w:val="005A058D"/>
    <w:rsid w:val="005A05C4"/>
    <w:rsid w:val="005A0A2E"/>
    <w:rsid w:val="005A0B8D"/>
    <w:rsid w:val="005A0E27"/>
    <w:rsid w:val="005A1A2F"/>
    <w:rsid w:val="005A1BB3"/>
    <w:rsid w:val="005A1F1E"/>
    <w:rsid w:val="005A2230"/>
    <w:rsid w:val="005A322F"/>
    <w:rsid w:val="005A35EE"/>
    <w:rsid w:val="005A35FA"/>
    <w:rsid w:val="005A37C2"/>
    <w:rsid w:val="005A37CA"/>
    <w:rsid w:val="005A3E8B"/>
    <w:rsid w:val="005A426B"/>
    <w:rsid w:val="005A4746"/>
    <w:rsid w:val="005A4B05"/>
    <w:rsid w:val="005A521A"/>
    <w:rsid w:val="005A5637"/>
    <w:rsid w:val="005A5754"/>
    <w:rsid w:val="005A610C"/>
    <w:rsid w:val="005A6AA4"/>
    <w:rsid w:val="005A6DDC"/>
    <w:rsid w:val="005A6FD1"/>
    <w:rsid w:val="005A7638"/>
    <w:rsid w:val="005A7E6B"/>
    <w:rsid w:val="005B016E"/>
    <w:rsid w:val="005B033E"/>
    <w:rsid w:val="005B05C1"/>
    <w:rsid w:val="005B0686"/>
    <w:rsid w:val="005B0817"/>
    <w:rsid w:val="005B0CF3"/>
    <w:rsid w:val="005B10A5"/>
    <w:rsid w:val="005B1568"/>
    <w:rsid w:val="005B1836"/>
    <w:rsid w:val="005B1E7C"/>
    <w:rsid w:val="005B21E3"/>
    <w:rsid w:val="005B2544"/>
    <w:rsid w:val="005B2E17"/>
    <w:rsid w:val="005B379A"/>
    <w:rsid w:val="005B37CB"/>
    <w:rsid w:val="005B3D5C"/>
    <w:rsid w:val="005B41A8"/>
    <w:rsid w:val="005B4A3E"/>
    <w:rsid w:val="005B4C50"/>
    <w:rsid w:val="005B4D85"/>
    <w:rsid w:val="005B5957"/>
    <w:rsid w:val="005B5B84"/>
    <w:rsid w:val="005B5CA6"/>
    <w:rsid w:val="005B600D"/>
    <w:rsid w:val="005B6356"/>
    <w:rsid w:val="005B6A5E"/>
    <w:rsid w:val="005B6D03"/>
    <w:rsid w:val="005B6D06"/>
    <w:rsid w:val="005B726B"/>
    <w:rsid w:val="005B7BB7"/>
    <w:rsid w:val="005B7D08"/>
    <w:rsid w:val="005C01E9"/>
    <w:rsid w:val="005C0605"/>
    <w:rsid w:val="005C0A6E"/>
    <w:rsid w:val="005C0C96"/>
    <w:rsid w:val="005C0D07"/>
    <w:rsid w:val="005C0EB2"/>
    <w:rsid w:val="005C1933"/>
    <w:rsid w:val="005C22B3"/>
    <w:rsid w:val="005C265D"/>
    <w:rsid w:val="005C3554"/>
    <w:rsid w:val="005C42B5"/>
    <w:rsid w:val="005C45FA"/>
    <w:rsid w:val="005C4804"/>
    <w:rsid w:val="005C4DE9"/>
    <w:rsid w:val="005C4F02"/>
    <w:rsid w:val="005C579A"/>
    <w:rsid w:val="005C6233"/>
    <w:rsid w:val="005C65D7"/>
    <w:rsid w:val="005C7116"/>
    <w:rsid w:val="005C776B"/>
    <w:rsid w:val="005C77F2"/>
    <w:rsid w:val="005D000C"/>
    <w:rsid w:val="005D1BAD"/>
    <w:rsid w:val="005D1F57"/>
    <w:rsid w:val="005D22B7"/>
    <w:rsid w:val="005D2768"/>
    <w:rsid w:val="005D2DD0"/>
    <w:rsid w:val="005D2E01"/>
    <w:rsid w:val="005D3456"/>
    <w:rsid w:val="005D3734"/>
    <w:rsid w:val="005D3C3B"/>
    <w:rsid w:val="005D431E"/>
    <w:rsid w:val="005D4B78"/>
    <w:rsid w:val="005D4E59"/>
    <w:rsid w:val="005D5481"/>
    <w:rsid w:val="005D5554"/>
    <w:rsid w:val="005D56C3"/>
    <w:rsid w:val="005D5BB1"/>
    <w:rsid w:val="005D78A3"/>
    <w:rsid w:val="005D7BF1"/>
    <w:rsid w:val="005D7E97"/>
    <w:rsid w:val="005E0CFB"/>
    <w:rsid w:val="005E19CE"/>
    <w:rsid w:val="005E1DD9"/>
    <w:rsid w:val="005E2759"/>
    <w:rsid w:val="005E28EE"/>
    <w:rsid w:val="005E2A38"/>
    <w:rsid w:val="005E2BF5"/>
    <w:rsid w:val="005E3790"/>
    <w:rsid w:val="005E37CC"/>
    <w:rsid w:val="005E382C"/>
    <w:rsid w:val="005E3AC5"/>
    <w:rsid w:val="005E45DE"/>
    <w:rsid w:val="005E490A"/>
    <w:rsid w:val="005E4A54"/>
    <w:rsid w:val="005E4BBA"/>
    <w:rsid w:val="005E5051"/>
    <w:rsid w:val="005E50C3"/>
    <w:rsid w:val="005E512E"/>
    <w:rsid w:val="005E5F54"/>
    <w:rsid w:val="005E6FF5"/>
    <w:rsid w:val="005E7701"/>
    <w:rsid w:val="005E7D5B"/>
    <w:rsid w:val="005E7E49"/>
    <w:rsid w:val="005E7ED2"/>
    <w:rsid w:val="005F0CE2"/>
    <w:rsid w:val="005F124C"/>
    <w:rsid w:val="005F1381"/>
    <w:rsid w:val="005F13A7"/>
    <w:rsid w:val="005F1B01"/>
    <w:rsid w:val="005F1B73"/>
    <w:rsid w:val="005F2265"/>
    <w:rsid w:val="005F2859"/>
    <w:rsid w:val="005F2972"/>
    <w:rsid w:val="005F2BB4"/>
    <w:rsid w:val="005F3129"/>
    <w:rsid w:val="005F385D"/>
    <w:rsid w:val="005F3AA9"/>
    <w:rsid w:val="005F43AF"/>
    <w:rsid w:val="005F449D"/>
    <w:rsid w:val="005F48DF"/>
    <w:rsid w:val="005F510F"/>
    <w:rsid w:val="005F6EF0"/>
    <w:rsid w:val="005F6F8C"/>
    <w:rsid w:val="005F7136"/>
    <w:rsid w:val="005F71C8"/>
    <w:rsid w:val="005F7639"/>
    <w:rsid w:val="005F7A23"/>
    <w:rsid w:val="00600191"/>
    <w:rsid w:val="006009C0"/>
    <w:rsid w:val="00600FD3"/>
    <w:rsid w:val="00601361"/>
    <w:rsid w:val="006014A3"/>
    <w:rsid w:val="0060173B"/>
    <w:rsid w:val="006019E1"/>
    <w:rsid w:val="0060244F"/>
    <w:rsid w:val="006028CF"/>
    <w:rsid w:val="00603082"/>
    <w:rsid w:val="0060389C"/>
    <w:rsid w:val="00603BB4"/>
    <w:rsid w:val="00603EE6"/>
    <w:rsid w:val="006041CD"/>
    <w:rsid w:val="0060439D"/>
    <w:rsid w:val="00604669"/>
    <w:rsid w:val="00605173"/>
    <w:rsid w:val="006051E1"/>
    <w:rsid w:val="006058D4"/>
    <w:rsid w:val="00605AC9"/>
    <w:rsid w:val="00606B97"/>
    <w:rsid w:val="00606D9C"/>
    <w:rsid w:val="00607723"/>
    <w:rsid w:val="00607829"/>
    <w:rsid w:val="006078FD"/>
    <w:rsid w:val="0060797B"/>
    <w:rsid w:val="00610503"/>
    <w:rsid w:val="00610890"/>
    <w:rsid w:val="00610D77"/>
    <w:rsid w:val="00611404"/>
    <w:rsid w:val="00611642"/>
    <w:rsid w:val="00611674"/>
    <w:rsid w:val="00611F4A"/>
    <w:rsid w:val="00612B7F"/>
    <w:rsid w:val="00612DC8"/>
    <w:rsid w:val="00612F2B"/>
    <w:rsid w:val="00613082"/>
    <w:rsid w:val="006139C2"/>
    <w:rsid w:val="00613AF8"/>
    <w:rsid w:val="00613E22"/>
    <w:rsid w:val="00613E7C"/>
    <w:rsid w:val="00614B74"/>
    <w:rsid w:val="00614E86"/>
    <w:rsid w:val="0061524F"/>
    <w:rsid w:val="00617524"/>
    <w:rsid w:val="00617E51"/>
    <w:rsid w:val="0062000C"/>
    <w:rsid w:val="006200E8"/>
    <w:rsid w:val="006203CB"/>
    <w:rsid w:val="0062040C"/>
    <w:rsid w:val="0062048B"/>
    <w:rsid w:val="00620609"/>
    <w:rsid w:val="00620721"/>
    <w:rsid w:val="00620AEE"/>
    <w:rsid w:val="006213BD"/>
    <w:rsid w:val="006214AF"/>
    <w:rsid w:val="00621816"/>
    <w:rsid w:val="00621B94"/>
    <w:rsid w:val="00621C8B"/>
    <w:rsid w:val="00621D66"/>
    <w:rsid w:val="006220F4"/>
    <w:rsid w:val="00622213"/>
    <w:rsid w:val="00622FFC"/>
    <w:rsid w:val="00623690"/>
    <w:rsid w:val="00623B14"/>
    <w:rsid w:val="006241DB"/>
    <w:rsid w:val="0062454F"/>
    <w:rsid w:val="00624C47"/>
    <w:rsid w:val="00624D8A"/>
    <w:rsid w:val="00625977"/>
    <w:rsid w:val="0062601B"/>
    <w:rsid w:val="0062628B"/>
    <w:rsid w:val="006262AA"/>
    <w:rsid w:val="006262E7"/>
    <w:rsid w:val="00627C24"/>
    <w:rsid w:val="00630308"/>
    <w:rsid w:val="0063071C"/>
    <w:rsid w:val="00630AB3"/>
    <w:rsid w:val="00630C80"/>
    <w:rsid w:val="00630CFD"/>
    <w:rsid w:val="00630E6D"/>
    <w:rsid w:val="00631C10"/>
    <w:rsid w:val="00632312"/>
    <w:rsid w:val="0063254E"/>
    <w:rsid w:val="006328C3"/>
    <w:rsid w:val="00633652"/>
    <w:rsid w:val="006339BC"/>
    <w:rsid w:val="00633F0F"/>
    <w:rsid w:val="00634600"/>
    <w:rsid w:val="00634C21"/>
    <w:rsid w:val="00635866"/>
    <w:rsid w:val="0063671F"/>
    <w:rsid w:val="00636BAE"/>
    <w:rsid w:val="00636C43"/>
    <w:rsid w:val="0063760F"/>
    <w:rsid w:val="00637CBB"/>
    <w:rsid w:val="00637D64"/>
    <w:rsid w:val="00640BC2"/>
    <w:rsid w:val="006410EA"/>
    <w:rsid w:val="00641216"/>
    <w:rsid w:val="00641284"/>
    <w:rsid w:val="00641305"/>
    <w:rsid w:val="00641526"/>
    <w:rsid w:val="00641C43"/>
    <w:rsid w:val="00641F0E"/>
    <w:rsid w:val="00642065"/>
    <w:rsid w:val="00642461"/>
    <w:rsid w:val="00643138"/>
    <w:rsid w:val="006438DC"/>
    <w:rsid w:val="0064395A"/>
    <w:rsid w:val="00643AA3"/>
    <w:rsid w:val="00643F4D"/>
    <w:rsid w:val="006445AA"/>
    <w:rsid w:val="006447DA"/>
    <w:rsid w:val="00646294"/>
    <w:rsid w:val="006463D3"/>
    <w:rsid w:val="00646A4F"/>
    <w:rsid w:val="00646ACD"/>
    <w:rsid w:val="0064715E"/>
    <w:rsid w:val="00647309"/>
    <w:rsid w:val="0064794A"/>
    <w:rsid w:val="00647B91"/>
    <w:rsid w:val="00647BB2"/>
    <w:rsid w:val="0065022D"/>
    <w:rsid w:val="0065035F"/>
    <w:rsid w:val="00650B17"/>
    <w:rsid w:val="00651632"/>
    <w:rsid w:val="0065222B"/>
    <w:rsid w:val="00652394"/>
    <w:rsid w:val="0065281A"/>
    <w:rsid w:val="00652D1F"/>
    <w:rsid w:val="00653257"/>
    <w:rsid w:val="00653A45"/>
    <w:rsid w:val="00653DB7"/>
    <w:rsid w:val="00653E4A"/>
    <w:rsid w:val="00653EE1"/>
    <w:rsid w:val="006547D0"/>
    <w:rsid w:val="00655C3D"/>
    <w:rsid w:val="006564B7"/>
    <w:rsid w:val="00656A7D"/>
    <w:rsid w:val="00656B2D"/>
    <w:rsid w:val="00656D59"/>
    <w:rsid w:val="00656DD0"/>
    <w:rsid w:val="00657065"/>
    <w:rsid w:val="00657095"/>
    <w:rsid w:val="006570CC"/>
    <w:rsid w:val="006575A2"/>
    <w:rsid w:val="006606CE"/>
    <w:rsid w:val="00660D63"/>
    <w:rsid w:val="00660E85"/>
    <w:rsid w:val="00660FE1"/>
    <w:rsid w:val="006611C3"/>
    <w:rsid w:val="0066179B"/>
    <w:rsid w:val="00661973"/>
    <w:rsid w:val="00662299"/>
    <w:rsid w:val="00662381"/>
    <w:rsid w:val="00662947"/>
    <w:rsid w:val="00662D92"/>
    <w:rsid w:val="00662E28"/>
    <w:rsid w:val="00663EB2"/>
    <w:rsid w:val="00663FD3"/>
    <w:rsid w:val="00664A11"/>
    <w:rsid w:val="00664A67"/>
    <w:rsid w:val="00665F88"/>
    <w:rsid w:val="006664C6"/>
    <w:rsid w:val="00667168"/>
    <w:rsid w:val="0066756C"/>
    <w:rsid w:val="0066767E"/>
    <w:rsid w:val="00667842"/>
    <w:rsid w:val="006679AA"/>
    <w:rsid w:val="00667B3C"/>
    <w:rsid w:val="00670820"/>
    <w:rsid w:val="0067085F"/>
    <w:rsid w:val="00671453"/>
    <w:rsid w:val="006715F4"/>
    <w:rsid w:val="006723A3"/>
    <w:rsid w:val="006725AD"/>
    <w:rsid w:val="006733E9"/>
    <w:rsid w:val="00673609"/>
    <w:rsid w:val="006736E5"/>
    <w:rsid w:val="0067460D"/>
    <w:rsid w:val="00674AE0"/>
    <w:rsid w:val="00675150"/>
    <w:rsid w:val="00675EBD"/>
    <w:rsid w:val="0067624B"/>
    <w:rsid w:val="00676BE1"/>
    <w:rsid w:val="00676FAE"/>
    <w:rsid w:val="0067786E"/>
    <w:rsid w:val="00677B01"/>
    <w:rsid w:val="00677C2E"/>
    <w:rsid w:val="006801E0"/>
    <w:rsid w:val="006802D4"/>
    <w:rsid w:val="00680382"/>
    <w:rsid w:val="0068042B"/>
    <w:rsid w:val="00680594"/>
    <w:rsid w:val="00680E23"/>
    <w:rsid w:val="00680E86"/>
    <w:rsid w:val="00680EA0"/>
    <w:rsid w:val="006812D3"/>
    <w:rsid w:val="006815B2"/>
    <w:rsid w:val="00681929"/>
    <w:rsid w:val="00681B36"/>
    <w:rsid w:val="00682560"/>
    <w:rsid w:val="00682A42"/>
    <w:rsid w:val="00682A80"/>
    <w:rsid w:val="00683369"/>
    <w:rsid w:val="006837B1"/>
    <w:rsid w:val="00683C8D"/>
    <w:rsid w:val="00683D06"/>
    <w:rsid w:val="00683D6E"/>
    <w:rsid w:val="00684211"/>
    <w:rsid w:val="00684B89"/>
    <w:rsid w:val="00685230"/>
    <w:rsid w:val="00685260"/>
    <w:rsid w:val="006852D0"/>
    <w:rsid w:val="00685542"/>
    <w:rsid w:val="006858D5"/>
    <w:rsid w:val="00685EB8"/>
    <w:rsid w:val="0068660E"/>
    <w:rsid w:val="00686760"/>
    <w:rsid w:val="0068688C"/>
    <w:rsid w:val="006870CD"/>
    <w:rsid w:val="006871BA"/>
    <w:rsid w:val="006872E8"/>
    <w:rsid w:val="0068771C"/>
    <w:rsid w:val="006878FD"/>
    <w:rsid w:val="00687F5A"/>
    <w:rsid w:val="00690722"/>
    <w:rsid w:val="00690BA0"/>
    <w:rsid w:val="00691940"/>
    <w:rsid w:val="00691A5E"/>
    <w:rsid w:val="00692032"/>
    <w:rsid w:val="006922F5"/>
    <w:rsid w:val="00692EE3"/>
    <w:rsid w:val="00692FEA"/>
    <w:rsid w:val="0069355E"/>
    <w:rsid w:val="00693C46"/>
    <w:rsid w:val="006940B9"/>
    <w:rsid w:val="00694557"/>
    <w:rsid w:val="0069477E"/>
    <w:rsid w:val="006947F7"/>
    <w:rsid w:val="00694BCF"/>
    <w:rsid w:val="00694BEC"/>
    <w:rsid w:val="00694DA6"/>
    <w:rsid w:val="00695422"/>
    <w:rsid w:val="006957AF"/>
    <w:rsid w:val="00695913"/>
    <w:rsid w:val="00695F2F"/>
    <w:rsid w:val="006962FC"/>
    <w:rsid w:val="00696892"/>
    <w:rsid w:val="00696EC3"/>
    <w:rsid w:val="00697575"/>
    <w:rsid w:val="006976E1"/>
    <w:rsid w:val="00697716"/>
    <w:rsid w:val="00697B3A"/>
    <w:rsid w:val="006A09F6"/>
    <w:rsid w:val="006A0A3D"/>
    <w:rsid w:val="006A0BC3"/>
    <w:rsid w:val="006A1123"/>
    <w:rsid w:val="006A1EE0"/>
    <w:rsid w:val="006A1FDE"/>
    <w:rsid w:val="006A2391"/>
    <w:rsid w:val="006A2E02"/>
    <w:rsid w:val="006A3080"/>
    <w:rsid w:val="006A3344"/>
    <w:rsid w:val="006A36A7"/>
    <w:rsid w:val="006A3F35"/>
    <w:rsid w:val="006A4082"/>
    <w:rsid w:val="006A45EA"/>
    <w:rsid w:val="006A473E"/>
    <w:rsid w:val="006A4D7F"/>
    <w:rsid w:val="006A5562"/>
    <w:rsid w:val="006A5B77"/>
    <w:rsid w:val="006A5C17"/>
    <w:rsid w:val="006A5EBE"/>
    <w:rsid w:val="006A682F"/>
    <w:rsid w:val="006A68D2"/>
    <w:rsid w:val="006A6D78"/>
    <w:rsid w:val="006A6F35"/>
    <w:rsid w:val="006A705B"/>
    <w:rsid w:val="006A779D"/>
    <w:rsid w:val="006B012F"/>
    <w:rsid w:val="006B0C20"/>
    <w:rsid w:val="006B1079"/>
    <w:rsid w:val="006B1867"/>
    <w:rsid w:val="006B18E1"/>
    <w:rsid w:val="006B1D46"/>
    <w:rsid w:val="006B2236"/>
    <w:rsid w:val="006B2BA6"/>
    <w:rsid w:val="006B2BC9"/>
    <w:rsid w:val="006B2EF4"/>
    <w:rsid w:val="006B2F28"/>
    <w:rsid w:val="006B343E"/>
    <w:rsid w:val="006B39ED"/>
    <w:rsid w:val="006B3D83"/>
    <w:rsid w:val="006B4745"/>
    <w:rsid w:val="006B47BD"/>
    <w:rsid w:val="006B4F31"/>
    <w:rsid w:val="006B54CE"/>
    <w:rsid w:val="006B54FE"/>
    <w:rsid w:val="006B550D"/>
    <w:rsid w:val="006B6360"/>
    <w:rsid w:val="006B64A3"/>
    <w:rsid w:val="006B6A53"/>
    <w:rsid w:val="006B7057"/>
    <w:rsid w:val="006B76BF"/>
    <w:rsid w:val="006C038F"/>
    <w:rsid w:val="006C0667"/>
    <w:rsid w:val="006C0DDC"/>
    <w:rsid w:val="006C0F03"/>
    <w:rsid w:val="006C0FF9"/>
    <w:rsid w:val="006C102E"/>
    <w:rsid w:val="006C110E"/>
    <w:rsid w:val="006C169A"/>
    <w:rsid w:val="006C22AC"/>
    <w:rsid w:val="006C2613"/>
    <w:rsid w:val="006C30A6"/>
    <w:rsid w:val="006C36D6"/>
    <w:rsid w:val="006C4A96"/>
    <w:rsid w:val="006C4B95"/>
    <w:rsid w:val="006C4E5E"/>
    <w:rsid w:val="006C52A3"/>
    <w:rsid w:val="006C5427"/>
    <w:rsid w:val="006C5B45"/>
    <w:rsid w:val="006C5C03"/>
    <w:rsid w:val="006C6269"/>
    <w:rsid w:val="006C6489"/>
    <w:rsid w:val="006C6DEF"/>
    <w:rsid w:val="006C7C45"/>
    <w:rsid w:val="006D0A39"/>
    <w:rsid w:val="006D1322"/>
    <w:rsid w:val="006D1AD2"/>
    <w:rsid w:val="006D1E1F"/>
    <w:rsid w:val="006D213B"/>
    <w:rsid w:val="006D2B4F"/>
    <w:rsid w:val="006D2F55"/>
    <w:rsid w:val="006D3607"/>
    <w:rsid w:val="006D4035"/>
    <w:rsid w:val="006D427C"/>
    <w:rsid w:val="006D4571"/>
    <w:rsid w:val="006D45DB"/>
    <w:rsid w:val="006D4811"/>
    <w:rsid w:val="006D4C95"/>
    <w:rsid w:val="006D4CB5"/>
    <w:rsid w:val="006D51A2"/>
    <w:rsid w:val="006D5652"/>
    <w:rsid w:val="006D5DF1"/>
    <w:rsid w:val="006D6060"/>
    <w:rsid w:val="006D6250"/>
    <w:rsid w:val="006D6944"/>
    <w:rsid w:val="006D6A76"/>
    <w:rsid w:val="006D6EFC"/>
    <w:rsid w:val="006D7114"/>
    <w:rsid w:val="006E0014"/>
    <w:rsid w:val="006E0316"/>
    <w:rsid w:val="006E05C8"/>
    <w:rsid w:val="006E0688"/>
    <w:rsid w:val="006E0C23"/>
    <w:rsid w:val="006E0E3D"/>
    <w:rsid w:val="006E12F5"/>
    <w:rsid w:val="006E146A"/>
    <w:rsid w:val="006E1668"/>
    <w:rsid w:val="006E1A80"/>
    <w:rsid w:val="006E210A"/>
    <w:rsid w:val="006E224D"/>
    <w:rsid w:val="006E2554"/>
    <w:rsid w:val="006E26B0"/>
    <w:rsid w:val="006E29EB"/>
    <w:rsid w:val="006E3015"/>
    <w:rsid w:val="006E30EA"/>
    <w:rsid w:val="006E326A"/>
    <w:rsid w:val="006E3D24"/>
    <w:rsid w:val="006E415D"/>
    <w:rsid w:val="006E420E"/>
    <w:rsid w:val="006E4AF8"/>
    <w:rsid w:val="006E4BB8"/>
    <w:rsid w:val="006E50F8"/>
    <w:rsid w:val="006E5632"/>
    <w:rsid w:val="006E5747"/>
    <w:rsid w:val="006E5F7E"/>
    <w:rsid w:val="006E6535"/>
    <w:rsid w:val="006E6D9D"/>
    <w:rsid w:val="006E6E87"/>
    <w:rsid w:val="006E755D"/>
    <w:rsid w:val="006F0816"/>
    <w:rsid w:val="006F11C4"/>
    <w:rsid w:val="006F129F"/>
    <w:rsid w:val="006F13DE"/>
    <w:rsid w:val="006F13F0"/>
    <w:rsid w:val="006F145E"/>
    <w:rsid w:val="006F17F1"/>
    <w:rsid w:val="006F1DEC"/>
    <w:rsid w:val="006F2512"/>
    <w:rsid w:val="006F271F"/>
    <w:rsid w:val="006F2782"/>
    <w:rsid w:val="006F284F"/>
    <w:rsid w:val="006F2A41"/>
    <w:rsid w:val="006F3167"/>
    <w:rsid w:val="006F3A44"/>
    <w:rsid w:val="006F3D70"/>
    <w:rsid w:val="006F3EBD"/>
    <w:rsid w:val="006F3FD4"/>
    <w:rsid w:val="006F4661"/>
    <w:rsid w:val="006F505E"/>
    <w:rsid w:val="006F50AD"/>
    <w:rsid w:val="006F51F8"/>
    <w:rsid w:val="006F6162"/>
    <w:rsid w:val="006F6407"/>
    <w:rsid w:val="006F659B"/>
    <w:rsid w:val="006F67D6"/>
    <w:rsid w:val="006F6B19"/>
    <w:rsid w:val="006F6B49"/>
    <w:rsid w:val="006F76FC"/>
    <w:rsid w:val="006F7C34"/>
    <w:rsid w:val="006F7CB3"/>
    <w:rsid w:val="0070040F"/>
    <w:rsid w:val="0070064A"/>
    <w:rsid w:val="007013D9"/>
    <w:rsid w:val="00701443"/>
    <w:rsid w:val="00702F8F"/>
    <w:rsid w:val="007030FA"/>
    <w:rsid w:val="00703304"/>
    <w:rsid w:val="00703347"/>
    <w:rsid w:val="00703357"/>
    <w:rsid w:val="00703438"/>
    <w:rsid w:val="00703672"/>
    <w:rsid w:val="0070441A"/>
    <w:rsid w:val="00704763"/>
    <w:rsid w:val="00704887"/>
    <w:rsid w:val="00704D76"/>
    <w:rsid w:val="00704F97"/>
    <w:rsid w:val="00705384"/>
    <w:rsid w:val="007057AF"/>
    <w:rsid w:val="00705D07"/>
    <w:rsid w:val="00705D8B"/>
    <w:rsid w:val="00705DF2"/>
    <w:rsid w:val="00705E7B"/>
    <w:rsid w:val="00706145"/>
    <w:rsid w:val="00706595"/>
    <w:rsid w:val="0070723F"/>
    <w:rsid w:val="00707352"/>
    <w:rsid w:val="007074C5"/>
    <w:rsid w:val="007079D0"/>
    <w:rsid w:val="00711089"/>
    <w:rsid w:val="00711444"/>
    <w:rsid w:val="00711EA3"/>
    <w:rsid w:val="00711F31"/>
    <w:rsid w:val="0071281C"/>
    <w:rsid w:val="00712AA2"/>
    <w:rsid w:val="007133BF"/>
    <w:rsid w:val="00713748"/>
    <w:rsid w:val="00713E4E"/>
    <w:rsid w:val="00713EDC"/>
    <w:rsid w:val="00713FE2"/>
    <w:rsid w:val="00714744"/>
    <w:rsid w:val="00714EC6"/>
    <w:rsid w:val="007151DC"/>
    <w:rsid w:val="007152AF"/>
    <w:rsid w:val="007155E9"/>
    <w:rsid w:val="007157C8"/>
    <w:rsid w:val="00716153"/>
    <w:rsid w:val="0071676B"/>
    <w:rsid w:val="00716AD4"/>
    <w:rsid w:val="00716BB0"/>
    <w:rsid w:val="00716EF5"/>
    <w:rsid w:val="007170BD"/>
    <w:rsid w:val="00717520"/>
    <w:rsid w:val="00717569"/>
    <w:rsid w:val="00717BEF"/>
    <w:rsid w:val="00717E6B"/>
    <w:rsid w:val="0072007A"/>
    <w:rsid w:val="007201AE"/>
    <w:rsid w:val="007203CA"/>
    <w:rsid w:val="00720BBC"/>
    <w:rsid w:val="00722460"/>
    <w:rsid w:val="00722A44"/>
    <w:rsid w:val="00722A45"/>
    <w:rsid w:val="007230C2"/>
    <w:rsid w:val="00723FAB"/>
    <w:rsid w:val="0072474E"/>
    <w:rsid w:val="00724ADA"/>
    <w:rsid w:val="00724AF3"/>
    <w:rsid w:val="00725590"/>
    <w:rsid w:val="00725AF6"/>
    <w:rsid w:val="00725B35"/>
    <w:rsid w:val="00725B62"/>
    <w:rsid w:val="00725D11"/>
    <w:rsid w:val="00725FBF"/>
    <w:rsid w:val="007269EB"/>
    <w:rsid w:val="007270B4"/>
    <w:rsid w:val="0072712E"/>
    <w:rsid w:val="00727A60"/>
    <w:rsid w:val="00727FDA"/>
    <w:rsid w:val="007301C2"/>
    <w:rsid w:val="007307E8"/>
    <w:rsid w:val="0073083B"/>
    <w:rsid w:val="00731051"/>
    <w:rsid w:val="00731CF2"/>
    <w:rsid w:val="007321CE"/>
    <w:rsid w:val="00732923"/>
    <w:rsid w:val="00732AD7"/>
    <w:rsid w:val="00732B9A"/>
    <w:rsid w:val="007332E6"/>
    <w:rsid w:val="007336CE"/>
    <w:rsid w:val="00733BF7"/>
    <w:rsid w:val="00734123"/>
    <w:rsid w:val="007346AC"/>
    <w:rsid w:val="0073475E"/>
    <w:rsid w:val="0073575E"/>
    <w:rsid w:val="0073609C"/>
    <w:rsid w:val="00736181"/>
    <w:rsid w:val="0073666F"/>
    <w:rsid w:val="007367D4"/>
    <w:rsid w:val="00736E4A"/>
    <w:rsid w:val="0073708D"/>
    <w:rsid w:val="0073786B"/>
    <w:rsid w:val="00737FBB"/>
    <w:rsid w:val="0074054B"/>
    <w:rsid w:val="00740826"/>
    <w:rsid w:val="00741AA6"/>
    <w:rsid w:val="00742610"/>
    <w:rsid w:val="0074296A"/>
    <w:rsid w:val="00742C80"/>
    <w:rsid w:val="00742EAA"/>
    <w:rsid w:val="007432A0"/>
    <w:rsid w:val="00743406"/>
    <w:rsid w:val="00743A38"/>
    <w:rsid w:val="00743B72"/>
    <w:rsid w:val="00743D5C"/>
    <w:rsid w:val="00743DE0"/>
    <w:rsid w:val="00744DB3"/>
    <w:rsid w:val="007453AB"/>
    <w:rsid w:val="00745447"/>
    <w:rsid w:val="007455BB"/>
    <w:rsid w:val="00745967"/>
    <w:rsid w:val="00745AAF"/>
    <w:rsid w:val="00745AE2"/>
    <w:rsid w:val="00745AE4"/>
    <w:rsid w:val="00745D66"/>
    <w:rsid w:val="00746785"/>
    <w:rsid w:val="007467FD"/>
    <w:rsid w:val="00746EA7"/>
    <w:rsid w:val="00746F1F"/>
    <w:rsid w:val="00747064"/>
    <w:rsid w:val="0074721E"/>
    <w:rsid w:val="007476B2"/>
    <w:rsid w:val="007477F2"/>
    <w:rsid w:val="007477F7"/>
    <w:rsid w:val="00750A95"/>
    <w:rsid w:val="007510B4"/>
    <w:rsid w:val="00751CDD"/>
    <w:rsid w:val="00752325"/>
    <w:rsid w:val="0075252A"/>
    <w:rsid w:val="0075274F"/>
    <w:rsid w:val="00752BEA"/>
    <w:rsid w:val="00752C73"/>
    <w:rsid w:val="00752F60"/>
    <w:rsid w:val="00753066"/>
    <w:rsid w:val="0075359C"/>
    <w:rsid w:val="00753627"/>
    <w:rsid w:val="00753AA5"/>
    <w:rsid w:val="007546FF"/>
    <w:rsid w:val="007551C7"/>
    <w:rsid w:val="00755605"/>
    <w:rsid w:val="00755D35"/>
    <w:rsid w:val="00756320"/>
    <w:rsid w:val="00756927"/>
    <w:rsid w:val="00756B88"/>
    <w:rsid w:val="00756D00"/>
    <w:rsid w:val="00756D45"/>
    <w:rsid w:val="00756E4A"/>
    <w:rsid w:val="00757059"/>
    <w:rsid w:val="0075725B"/>
    <w:rsid w:val="00757BC1"/>
    <w:rsid w:val="0076012F"/>
    <w:rsid w:val="00760376"/>
    <w:rsid w:val="007609B0"/>
    <w:rsid w:val="007609CF"/>
    <w:rsid w:val="00760F2A"/>
    <w:rsid w:val="0076140D"/>
    <w:rsid w:val="0076151B"/>
    <w:rsid w:val="007615F3"/>
    <w:rsid w:val="00761874"/>
    <w:rsid w:val="00761EB3"/>
    <w:rsid w:val="00762545"/>
    <w:rsid w:val="00762549"/>
    <w:rsid w:val="0076257C"/>
    <w:rsid w:val="00762630"/>
    <w:rsid w:val="00762B68"/>
    <w:rsid w:val="00762C0C"/>
    <w:rsid w:val="00762E56"/>
    <w:rsid w:val="00762F37"/>
    <w:rsid w:val="007631AA"/>
    <w:rsid w:val="007637D9"/>
    <w:rsid w:val="00763F4A"/>
    <w:rsid w:val="00764167"/>
    <w:rsid w:val="007643F7"/>
    <w:rsid w:val="007646B7"/>
    <w:rsid w:val="007648A6"/>
    <w:rsid w:val="00764ADB"/>
    <w:rsid w:val="00765657"/>
    <w:rsid w:val="00765F4E"/>
    <w:rsid w:val="0076604D"/>
    <w:rsid w:val="0076641D"/>
    <w:rsid w:val="0076667D"/>
    <w:rsid w:val="007669B7"/>
    <w:rsid w:val="00766AF2"/>
    <w:rsid w:val="00766BB4"/>
    <w:rsid w:val="00766BDB"/>
    <w:rsid w:val="00766BE2"/>
    <w:rsid w:val="00767035"/>
    <w:rsid w:val="007673D6"/>
    <w:rsid w:val="007678B9"/>
    <w:rsid w:val="00767ED5"/>
    <w:rsid w:val="00770823"/>
    <w:rsid w:val="00770AAC"/>
    <w:rsid w:val="00770C70"/>
    <w:rsid w:val="00770C7D"/>
    <w:rsid w:val="0077104F"/>
    <w:rsid w:val="007717D9"/>
    <w:rsid w:val="00771824"/>
    <w:rsid w:val="0077208D"/>
    <w:rsid w:val="00772737"/>
    <w:rsid w:val="00773AE7"/>
    <w:rsid w:val="00773E27"/>
    <w:rsid w:val="00773F06"/>
    <w:rsid w:val="0077442F"/>
    <w:rsid w:val="0077523C"/>
    <w:rsid w:val="00775B62"/>
    <w:rsid w:val="00775E58"/>
    <w:rsid w:val="00775ED2"/>
    <w:rsid w:val="00775FFC"/>
    <w:rsid w:val="00776298"/>
    <w:rsid w:val="007762ED"/>
    <w:rsid w:val="00776622"/>
    <w:rsid w:val="0077663E"/>
    <w:rsid w:val="007768AE"/>
    <w:rsid w:val="00776E25"/>
    <w:rsid w:val="00776F7D"/>
    <w:rsid w:val="007772C2"/>
    <w:rsid w:val="007772E2"/>
    <w:rsid w:val="00777952"/>
    <w:rsid w:val="00777AEB"/>
    <w:rsid w:val="00777B2F"/>
    <w:rsid w:val="00777B7C"/>
    <w:rsid w:val="007800F4"/>
    <w:rsid w:val="00780722"/>
    <w:rsid w:val="00780BB0"/>
    <w:rsid w:val="00780D27"/>
    <w:rsid w:val="00781D90"/>
    <w:rsid w:val="00781E32"/>
    <w:rsid w:val="00782488"/>
    <w:rsid w:val="00782ABF"/>
    <w:rsid w:val="00782C28"/>
    <w:rsid w:val="00783010"/>
    <w:rsid w:val="00783D34"/>
    <w:rsid w:val="00783FB6"/>
    <w:rsid w:val="007849C3"/>
    <w:rsid w:val="0078515F"/>
    <w:rsid w:val="007851A5"/>
    <w:rsid w:val="0078530A"/>
    <w:rsid w:val="007854A9"/>
    <w:rsid w:val="007858E8"/>
    <w:rsid w:val="00785FD4"/>
    <w:rsid w:val="007867E0"/>
    <w:rsid w:val="00786B9C"/>
    <w:rsid w:val="007875F2"/>
    <w:rsid w:val="00787F0D"/>
    <w:rsid w:val="00790700"/>
    <w:rsid w:val="00790A40"/>
    <w:rsid w:val="00790D0A"/>
    <w:rsid w:val="00790E08"/>
    <w:rsid w:val="00791976"/>
    <w:rsid w:val="00791C79"/>
    <w:rsid w:val="00791D4D"/>
    <w:rsid w:val="00791EB5"/>
    <w:rsid w:val="00792213"/>
    <w:rsid w:val="00792474"/>
    <w:rsid w:val="007924EE"/>
    <w:rsid w:val="00792860"/>
    <w:rsid w:val="007928E6"/>
    <w:rsid w:val="00792A0D"/>
    <w:rsid w:val="00792BEB"/>
    <w:rsid w:val="00792CC8"/>
    <w:rsid w:val="00793A05"/>
    <w:rsid w:val="00793E69"/>
    <w:rsid w:val="00793EC4"/>
    <w:rsid w:val="00794013"/>
    <w:rsid w:val="00794C42"/>
    <w:rsid w:val="00794F4F"/>
    <w:rsid w:val="007959ED"/>
    <w:rsid w:val="00796080"/>
    <w:rsid w:val="007963E5"/>
    <w:rsid w:val="00796AB1"/>
    <w:rsid w:val="00796D30"/>
    <w:rsid w:val="00797C7B"/>
    <w:rsid w:val="007A00FF"/>
    <w:rsid w:val="007A0414"/>
    <w:rsid w:val="007A06D4"/>
    <w:rsid w:val="007A0B04"/>
    <w:rsid w:val="007A0BEA"/>
    <w:rsid w:val="007A0C3A"/>
    <w:rsid w:val="007A1315"/>
    <w:rsid w:val="007A1B20"/>
    <w:rsid w:val="007A26A9"/>
    <w:rsid w:val="007A288D"/>
    <w:rsid w:val="007A33A6"/>
    <w:rsid w:val="007A3A7B"/>
    <w:rsid w:val="007A3AAB"/>
    <w:rsid w:val="007A3C4B"/>
    <w:rsid w:val="007A4469"/>
    <w:rsid w:val="007A460A"/>
    <w:rsid w:val="007A479F"/>
    <w:rsid w:val="007A47A1"/>
    <w:rsid w:val="007A497D"/>
    <w:rsid w:val="007A4D6D"/>
    <w:rsid w:val="007A5339"/>
    <w:rsid w:val="007A55AA"/>
    <w:rsid w:val="007A5BD1"/>
    <w:rsid w:val="007A5E3F"/>
    <w:rsid w:val="007A670D"/>
    <w:rsid w:val="007A6B27"/>
    <w:rsid w:val="007A6CE0"/>
    <w:rsid w:val="007A7155"/>
    <w:rsid w:val="007A7501"/>
    <w:rsid w:val="007A75D2"/>
    <w:rsid w:val="007A7639"/>
    <w:rsid w:val="007A763B"/>
    <w:rsid w:val="007A79EF"/>
    <w:rsid w:val="007A7A07"/>
    <w:rsid w:val="007A7A0B"/>
    <w:rsid w:val="007A7C4C"/>
    <w:rsid w:val="007A7E1F"/>
    <w:rsid w:val="007A7F68"/>
    <w:rsid w:val="007B005C"/>
    <w:rsid w:val="007B00D8"/>
    <w:rsid w:val="007B0475"/>
    <w:rsid w:val="007B10A7"/>
    <w:rsid w:val="007B118F"/>
    <w:rsid w:val="007B1399"/>
    <w:rsid w:val="007B14AF"/>
    <w:rsid w:val="007B1C4C"/>
    <w:rsid w:val="007B1D13"/>
    <w:rsid w:val="007B2195"/>
    <w:rsid w:val="007B285F"/>
    <w:rsid w:val="007B33CD"/>
    <w:rsid w:val="007B34A4"/>
    <w:rsid w:val="007B367F"/>
    <w:rsid w:val="007B3799"/>
    <w:rsid w:val="007B38FD"/>
    <w:rsid w:val="007B3C6B"/>
    <w:rsid w:val="007B3D71"/>
    <w:rsid w:val="007B4784"/>
    <w:rsid w:val="007B4882"/>
    <w:rsid w:val="007B4BAE"/>
    <w:rsid w:val="007B4E6C"/>
    <w:rsid w:val="007B5508"/>
    <w:rsid w:val="007B556F"/>
    <w:rsid w:val="007B5722"/>
    <w:rsid w:val="007B5C2C"/>
    <w:rsid w:val="007B5DF1"/>
    <w:rsid w:val="007B6468"/>
    <w:rsid w:val="007B71D9"/>
    <w:rsid w:val="007B762F"/>
    <w:rsid w:val="007B775B"/>
    <w:rsid w:val="007B77F3"/>
    <w:rsid w:val="007B7AA8"/>
    <w:rsid w:val="007B7BFC"/>
    <w:rsid w:val="007B7DE0"/>
    <w:rsid w:val="007C03F2"/>
    <w:rsid w:val="007C0828"/>
    <w:rsid w:val="007C08DF"/>
    <w:rsid w:val="007C0990"/>
    <w:rsid w:val="007C0CE6"/>
    <w:rsid w:val="007C0FD9"/>
    <w:rsid w:val="007C158E"/>
    <w:rsid w:val="007C1C64"/>
    <w:rsid w:val="007C309C"/>
    <w:rsid w:val="007C31BC"/>
    <w:rsid w:val="007C3478"/>
    <w:rsid w:val="007C4828"/>
    <w:rsid w:val="007C4917"/>
    <w:rsid w:val="007C4A7F"/>
    <w:rsid w:val="007C4B3E"/>
    <w:rsid w:val="007C678B"/>
    <w:rsid w:val="007C67C3"/>
    <w:rsid w:val="007C6EB9"/>
    <w:rsid w:val="007C7182"/>
    <w:rsid w:val="007C71AD"/>
    <w:rsid w:val="007C78A3"/>
    <w:rsid w:val="007C78A4"/>
    <w:rsid w:val="007C7B4A"/>
    <w:rsid w:val="007C7B9C"/>
    <w:rsid w:val="007D0858"/>
    <w:rsid w:val="007D13B8"/>
    <w:rsid w:val="007D140D"/>
    <w:rsid w:val="007D1BDA"/>
    <w:rsid w:val="007D1DAD"/>
    <w:rsid w:val="007D2322"/>
    <w:rsid w:val="007D278C"/>
    <w:rsid w:val="007D2887"/>
    <w:rsid w:val="007D2984"/>
    <w:rsid w:val="007D30A4"/>
    <w:rsid w:val="007D3398"/>
    <w:rsid w:val="007D41A3"/>
    <w:rsid w:val="007D42B8"/>
    <w:rsid w:val="007D4A8A"/>
    <w:rsid w:val="007D4B07"/>
    <w:rsid w:val="007D4EFC"/>
    <w:rsid w:val="007D5424"/>
    <w:rsid w:val="007D5992"/>
    <w:rsid w:val="007D5D03"/>
    <w:rsid w:val="007D6244"/>
    <w:rsid w:val="007D68E8"/>
    <w:rsid w:val="007D6A48"/>
    <w:rsid w:val="007D6BA0"/>
    <w:rsid w:val="007D6E57"/>
    <w:rsid w:val="007D6EA9"/>
    <w:rsid w:val="007D6EDB"/>
    <w:rsid w:val="007D7BA6"/>
    <w:rsid w:val="007D7C2F"/>
    <w:rsid w:val="007E12CB"/>
    <w:rsid w:val="007E1B12"/>
    <w:rsid w:val="007E1C36"/>
    <w:rsid w:val="007E238A"/>
    <w:rsid w:val="007E3072"/>
    <w:rsid w:val="007E320F"/>
    <w:rsid w:val="007E36EE"/>
    <w:rsid w:val="007E3723"/>
    <w:rsid w:val="007E3B46"/>
    <w:rsid w:val="007E4869"/>
    <w:rsid w:val="007E4A5E"/>
    <w:rsid w:val="007E4E72"/>
    <w:rsid w:val="007E5024"/>
    <w:rsid w:val="007E5213"/>
    <w:rsid w:val="007E52AA"/>
    <w:rsid w:val="007E5CEB"/>
    <w:rsid w:val="007E65D3"/>
    <w:rsid w:val="007E688A"/>
    <w:rsid w:val="007E6A3F"/>
    <w:rsid w:val="007E6A42"/>
    <w:rsid w:val="007E74EB"/>
    <w:rsid w:val="007E7AC9"/>
    <w:rsid w:val="007E7D51"/>
    <w:rsid w:val="007F0469"/>
    <w:rsid w:val="007F0ABF"/>
    <w:rsid w:val="007F0BF1"/>
    <w:rsid w:val="007F1320"/>
    <w:rsid w:val="007F16F9"/>
    <w:rsid w:val="007F17CA"/>
    <w:rsid w:val="007F1911"/>
    <w:rsid w:val="007F1F47"/>
    <w:rsid w:val="007F2883"/>
    <w:rsid w:val="007F2B4E"/>
    <w:rsid w:val="007F2DCA"/>
    <w:rsid w:val="007F3061"/>
    <w:rsid w:val="007F356B"/>
    <w:rsid w:val="007F3707"/>
    <w:rsid w:val="007F39C3"/>
    <w:rsid w:val="007F41ED"/>
    <w:rsid w:val="007F4544"/>
    <w:rsid w:val="007F498A"/>
    <w:rsid w:val="007F4B08"/>
    <w:rsid w:val="007F4CB7"/>
    <w:rsid w:val="007F4FEA"/>
    <w:rsid w:val="007F51F7"/>
    <w:rsid w:val="007F5447"/>
    <w:rsid w:val="007F5B05"/>
    <w:rsid w:val="007F5C32"/>
    <w:rsid w:val="007F5D77"/>
    <w:rsid w:val="007F5FDA"/>
    <w:rsid w:val="007F622E"/>
    <w:rsid w:val="007F66BF"/>
    <w:rsid w:val="007F721D"/>
    <w:rsid w:val="007F7562"/>
    <w:rsid w:val="00800073"/>
    <w:rsid w:val="0080037C"/>
    <w:rsid w:val="00800797"/>
    <w:rsid w:val="00800A95"/>
    <w:rsid w:val="00800FF0"/>
    <w:rsid w:val="00801A28"/>
    <w:rsid w:val="00802089"/>
    <w:rsid w:val="00802331"/>
    <w:rsid w:val="00802F33"/>
    <w:rsid w:val="00803103"/>
    <w:rsid w:val="00803804"/>
    <w:rsid w:val="00803E65"/>
    <w:rsid w:val="00803E9D"/>
    <w:rsid w:val="00804595"/>
    <w:rsid w:val="00804895"/>
    <w:rsid w:val="00804EF4"/>
    <w:rsid w:val="00805969"/>
    <w:rsid w:val="00806104"/>
    <w:rsid w:val="008064D1"/>
    <w:rsid w:val="0080670F"/>
    <w:rsid w:val="0080686B"/>
    <w:rsid w:val="00806A79"/>
    <w:rsid w:val="00806DB5"/>
    <w:rsid w:val="00806F6C"/>
    <w:rsid w:val="008073A2"/>
    <w:rsid w:val="008074B9"/>
    <w:rsid w:val="0080762F"/>
    <w:rsid w:val="00807B9D"/>
    <w:rsid w:val="00807BF9"/>
    <w:rsid w:val="00807CC3"/>
    <w:rsid w:val="00807DC3"/>
    <w:rsid w:val="008104D9"/>
    <w:rsid w:val="00810542"/>
    <w:rsid w:val="008108EB"/>
    <w:rsid w:val="00810D12"/>
    <w:rsid w:val="008117DC"/>
    <w:rsid w:val="00811BD8"/>
    <w:rsid w:val="0081234D"/>
    <w:rsid w:val="00812473"/>
    <w:rsid w:val="00812549"/>
    <w:rsid w:val="0081255D"/>
    <w:rsid w:val="008127AD"/>
    <w:rsid w:val="008127D7"/>
    <w:rsid w:val="008127E2"/>
    <w:rsid w:val="00812A03"/>
    <w:rsid w:val="00812B39"/>
    <w:rsid w:val="00812DF0"/>
    <w:rsid w:val="008131B2"/>
    <w:rsid w:val="00814479"/>
    <w:rsid w:val="008145FE"/>
    <w:rsid w:val="00814C5C"/>
    <w:rsid w:val="00814C74"/>
    <w:rsid w:val="00815293"/>
    <w:rsid w:val="00816A00"/>
    <w:rsid w:val="00816CC4"/>
    <w:rsid w:val="00816FEF"/>
    <w:rsid w:val="00817088"/>
    <w:rsid w:val="008173D6"/>
    <w:rsid w:val="008175A9"/>
    <w:rsid w:val="00817756"/>
    <w:rsid w:val="00817FD4"/>
    <w:rsid w:val="0082035C"/>
    <w:rsid w:val="00820465"/>
    <w:rsid w:val="00820D22"/>
    <w:rsid w:val="0082152D"/>
    <w:rsid w:val="0082199F"/>
    <w:rsid w:val="00821C5A"/>
    <w:rsid w:val="0082215F"/>
    <w:rsid w:val="0082262F"/>
    <w:rsid w:val="00822751"/>
    <w:rsid w:val="00822AFB"/>
    <w:rsid w:val="008234ED"/>
    <w:rsid w:val="008244AC"/>
    <w:rsid w:val="008247AA"/>
    <w:rsid w:val="00825212"/>
    <w:rsid w:val="008259F5"/>
    <w:rsid w:val="00825A7C"/>
    <w:rsid w:val="00825C34"/>
    <w:rsid w:val="008260A4"/>
    <w:rsid w:val="0082696F"/>
    <w:rsid w:val="00826F43"/>
    <w:rsid w:val="008270F8"/>
    <w:rsid w:val="00827500"/>
    <w:rsid w:val="008279E2"/>
    <w:rsid w:val="00827B75"/>
    <w:rsid w:val="00827D3A"/>
    <w:rsid w:val="00830048"/>
    <w:rsid w:val="00830153"/>
    <w:rsid w:val="00830409"/>
    <w:rsid w:val="0083184F"/>
    <w:rsid w:val="00832B01"/>
    <w:rsid w:val="00832FBA"/>
    <w:rsid w:val="00833368"/>
    <w:rsid w:val="0083396B"/>
    <w:rsid w:val="00833984"/>
    <w:rsid w:val="00833B7E"/>
    <w:rsid w:val="0083439F"/>
    <w:rsid w:val="00834531"/>
    <w:rsid w:val="00834E6E"/>
    <w:rsid w:val="00835255"/>
    <w:rsid w:val="00835545"/>
    <w:rsid w:val="008356ED"/>
    <w:rsid w:val="00835A86"/>
    <w:rsid w:val="00835BA2"/>
    <w:rsid w:val="00835EAD"/>
    <w:rsid w:val="0083611B"/>
    <w:rsid w:val="0083618E"/>
    <w:rsid w:val="008363BA"/>
    <w:rsid w:val="008368AA"/>
    <w:rsid w:val="00836E5E"/>
    <w:rsid w:val="008378EF"/>
    <w:rsid w:val="00837B6A"/>
    <w:rsid w:val="008404B5"/>
    <w:rsid w:val="00840F68"/>
    <w:rsid w:val="00841249"/>
    <w:rsid w:val="00841B09"/>
    <w:rsid w:val="00841B67"/>
    <w:rsid w:val="00841C20"/>
    <w:rsid w:val="00842A07"/>
    <w:rsid w:val="00842AB4"/>
    <w:rsid w:val="00842CA6"/>
    <w:rsid w:val="00843098"/>
    <w:rsid w:val="00843288"/>
    <w:rsid w:val="008435F3"/>
    <w:rsid w:val="008438DD"/>
    <w:rsid w:val="00843CF1"/>
    <w:rsid w:val="00843D0E"/>
    <w:rsid w:val="00843E10"/>
    <w:rsid w:val="00843E7F"/>
    <w:rsid w:val="00844663"/>
    <w:rsid w:val="00844D11"/>
    <w:rsid w:val="00844ED4"/>
    <w:rsid w:val="0084580C"/>
    <w:rsid w:val="00846CF4"/>
    <w:rsid w:val="008470E8"/>
    <w:rsid w:val="008472AE"/>
    <w:rsid w:val="00847452"/>
    <w:rsid w:val="0084764E"/>
    <w:rsid w:val="00847C3A"/>
    <w:rsid w:val="00847CE3"/>
    <w:rsid w:val="00850214"/>
    <w:rsid w:val="00850A49"/>
    <w:rsid w:val="00850EC0"/>
    <w:rsid w:val="0085180E"/>
    <w:rsid w:val="008523CD"/>
    <w:rsid w:val="00852638"/>
    <w:rsid w:val="00852778"/>
    <w:rsid w:val="008536B4"/>
    <w:rsid w:val="00853CDE"/>
    <w:rsid w:val="00854079"/>
    <w:rsid w:val="008547AF"/>
    <w:rsid w:val="0085486D"/>
    <w:rsid w:val="00854A8E"/>
    <w:rsid w:val="00854AAD"/>
    <w:rsid w:val="00854B1F"/>
    <w:rsid w:val="00854D36"/>
    <w:rsid w:val="008550FD"/>
    <w:rsid w:val="0085570F"/>
    <w:rsid w:val="0085649E"/>
    <w:rsid w:val="0085674F"/>
    <w:rsid w:val="00856B0F"/>
    <w:rsid w:val="00856BCD"/>
    <w:rsid w:val="00856DE3"/>
    <w:rsid w:val="00856F45"/>
    <w:rsid w:val="008575F9"/>
    <w:rsid w:val="0085774E"/>
    <w:rsid w:val="00857D7E"/>
    <w:rsid w:val="00860094"/>
    <w:rsid w:val="00860886"/>
    <w:rsid w:val="008608E2"/>
    <w:rsid w:val="00860CD2"/>
    <w:rsid w:val="00860CEC"/>
    <w:rsid w:val="00861BAC"/>
    <w:rsid w:val="00861FC8"/>
    <w:rsid w:val="00862551"/>
    <w:rsid w:val="00862A50"/>
    <w:rsid w:val="00862CE4"/>
    <w:rsid w:val="00862E7F"/>
    <w:rsid w:val="00863298"/>
    <w:rsid w:val="00863526"/>
    <w:rsid w:val="0086355B"/>
    <w:rsid w:val="00863CF5"/>
    <w:rsid w:val="00863D28"/>
    <w:rsid w:val="00863D56"/>
    <w:rsid w:val="00863D81"/>
    <w:rsid w:val="008649FE"/>
    <w:rsid w:val="00864A81"/>
    <w:rsid w:val="00864AC0"/>
    <w:rsid w:val="00864B39"/>
    <w:rsid w:val="00864B81"/>
    <w:rsid w:val="00864CBD"/>
    <w:rsid w:val="0086586C"/>
    <w:rsid w:val="00865B1F"/>
    <w:rsid w:val="00865E0C"/>
    <w:rsid w:val="00865FFE"/>
    <w:rsid w:val="008663A1"/>
    <w:rsid w:val="00866867"/>
    <w:rsid w:val="008673F4"/>
    <w:rsid w:val="008678B3"/>
    <w:rsid w:val="00867A7E"/>
    <w:rsid w:val="00870BA4"/>
    <w:rsid w:val="00870E5F"/>
    <w:rsid w:val="008712B8"/>
    <w:rsid w:val="0087144E"/>
    <w:rsid w:val="0087199C"/>
    <w:rsid w:val="00871FC8"/>
    <w:rsid w:val="00872654"/>
    <w:rsid w:val="00873872"/>
    <w:rsid w:val="008738CA"/>
    <w:rsid w:val="00873C9F"/>
    <w:rsid w:val="008740F1"/>
    <w:rsid w:val="00874534"/>
    <w:rsid w:val="0087497A"/>
    <w:rsid w:val="008750FB"/>
    <w:rsid w:val="008751E2"/>
    <w:rsid w:val="0087541F"/>
    <w:rsid w:val="00875E4A"/>
    <w:rsid w:val="008764E3"/>
    <w:rsid w:val="008768D7"/>
    <w:rsid w:val="00876DCA"/>
    <w:rsid w:val="00876EFE"/>
    <w:rsid w:val="008772B0"/>
    <w:rsid w:val="008772E8"/>
    <w:rsid w:val="008776F2"/>
    <w:rsid w:val="00880233"/>
    <w:rsid w:val="00880258"/>
    <w:rsid w:val="0088037D"/>
    <w:rsid w:val="00880C61"/>
    <w:rsid w:val="00880E9F"/>
    <w:rsid w:val="00880F9F"/>
    <w:rsid w:val="00881856"/>
    <w:rsid w:val="008819DB"/>
    <w:rsid w:val="00881ABF"/>
    <w:rsid w:val="00881CC7"/>
    <w:rsid w:val="0088288A"/>
    <w:rsid w:val="008832FB"/>
    <w:rsid w:val="0088389F"/>
    <w:rsid w:val="00883D11"/>
    <w:rsid w:val="008847E6"/>
    <w:rsid w:val="00884DF9"/>
    <w:rsid w:val="00884EB3"/>
    <w:rsid w:val="008853F2"/>
    <w:rsid w:val="008859D6"/>
    <w:rsid w:val="00885A3A"/>
    <w:rsid w:val="008860DD"/>
    <w:rsid w:val="008863A2"/>
    <w:rsid w:val="008864B5"/>
    <w:rsid w:val="00886B44"/>
    <w:rsid w:val="00887083"/>
    <w:rsid w:val="008878EB"/>
    <w:rsid w:val="00887BAA"/>
    <w:rsid w:val="00887E5F"/>
    <w:rsid w:val="0089012E"/>
    <w:rsid w:val="008904F2"/>
    <w:rsid w:val="0089078C"/>
    <w:rsid w:val="00890DB0"/>
    <w:rsid w:val="00890E4C"/>
    <w:rsid w:val="008916D4"/>
    <w:rsid w:val="008934E3"/>
    <w:rsid w:val="008949AD"/>
    <w:rsid w:val="00895551"/>
    <w:rsid w:val="00895ABE"/>
    <w:rsid w:val="00895F6E"/>
    <w:rsid w:val="008962FD"/>
    <w:rsid w:val="0089677C"/>
    <w:rsid w:val="00897182"/>
    <w:rsid w:val="00897DBD"/>
    <w:rsid w:val="008A1872"/>
    <w:rsid w:val="008A1B39"/>
    <w:rsid w:val="008A22B7"/>
    <w:rsid w:val="008A2CA0"/>
    <w:rsid w:val="008A2DFE"/>
    <w:rsid w:val="008A3353"/>
    <w:rsid w:val="008A33ED"/>
    <w:rsid w:val="008A3A6B"/>
    <w:rsid w:val="008A43AB"/>
    <w:rsid w:val="008A53B2"/>
    <w:rsid w:val="008A5952"/>
    <w:rsid w:val="008A5BDE"/>
    <w:rsid w:val="008A6006"/>
    <w:rsid w:val="008A6236"/>
    <w:rsid w:val="008A6350"/>
    <w:rsid w:val="008A6710"/>
    <w:rsid w:val="008A68C7"/>
    <w:rsid w:val="008A6ACD"/>
    <w:rsid w:val="008A6E3B"/>
    <w:rsid w:val="008A705F"/>
    <w:rsid w:val="008B0479"/>
    <w:rsid w:val="008B0DBB"/>
    <w:rsid w:val="008B0DC2"/>
    <w:rsid w:val="008B0ED7"/>
    <w:rsid w:val="008B2535"/>
    <w:rsid w:val="008B2A75"/>
    <w:rsid w:val="008B32D8"/>
    <w:rsid w:val="008B33C8"/>
    <w:rsid w:val="008B341C"/>
    <w:rsid w:val="008B3529"/>
    <w:rsid w:val="008B3568"/>
    <w:rsid w:val="008B3595"/>
    <w:rsid w:val="008B37C6"/>
    <w:rsid w:val="008B3C80"/>
    <w:rsid w:val="008B413C"/>
    <w:rsid w:val="008B4461"/>
    <w:rsid w:val="008B4761"/>
    <w:rsid w:val="008B5D39"/>
    <w:rsid w:val="008B615D"/>
    <w:rsid w:val="008B6242"/>
    <w:rsid w:val="008B634A"/>
    <w:rsid w:val="008B654B"/>
    <w:rsid w:val="008B6817"/>
    <w:rsid w:val="008B6992"/>
    <w:rsid w:val="008B6D5E"/>
    <w:rsid w:val="008B70BC"/>
    <w:rsid w:val="008B70E5"/>
    <w:rsid w:val="008B7CF7"/>
    <w:rsid w:val="008B7FBF"/>
    <w:rsid w:val="008B7FC0"/>
    <w:rsid w:val="008C006D"/>
    <w:rsid w:val="008C0978"/>
    <w:rsid w:val="008C1316"/>
    <w:rsid w:val="008C14EE"/>
    <w:rsid w:val="008C1F13"/>
    <w:rsid w:val="008C22D2"/>
    <w:rsid w:val="008C276C"/>
    <w:rsid w:val="008C2F41"/>
    <w:rsid w:val="008C3191"/>
    <w:rsid w:val="008C37E9"/>
    <w:rsid w:val="008C382B"/>
    <w:rsid w:val="008C425E"/>
    <w:rsid w:val="008C4794"/>
    <w:rsid w:val="008C49C6"/>
    <w:rsid w:val="008C49CD"/>
    <w:rsid w:val="008C4B19"/>
    <w:rsid w:val="008C5282"/>
    <w:rsid w:val="008C52DF"/>
    <w:rsid w:val="008C546C"/>
    <w:rsid w:val="008C572B"/>
    <w:rsid w:val="008C5879"/>
    <w:rsid w:val="008C5D99"/>
    <w:rsid w:val="008C6199"/>
    <w:rsid w:val="008C6444"/>
    <w:rsid w:val="008C6473"/>
    <w:rsid w:val="008C6538"/>
    <w:rsid w:val="008C65D7"/>
    <w:rsid w:val="008C701A"/>
    <w:rsid w:val="008D0604"/>
    <w:rsid w:val="008D07D8"/>
    <w:rsid w:val="008D0896"/>
    <w:rsid w:val="008D0BF0"/>
    <w:rsid w:val="008D0CA5"/>
    <w:rsid w:val="008D0CE6"/>
    <w:rsid w:val="008D111B"/>
    <w:rsid w:val="008D16CD"/>
    <w:rsid w:val="008D1E75"/>
    <w:rsid w:val="008D1FC3"/>
    <w:rsid w:val="008D281C"/>
    <w:rsid w:val="008D2AF3"/>
    <w:rsid w:val="008D2D07"/>
    <w:rsid w:val="008D2E1A"/>
    <w:rsid w:val="008D3120"/>
    <w:rsid w:val="008D338C"/>
    <w:rsid w:val="008D39C0"/>
    <w:rsid w:val="008D3E34"/>
    <w:rsid w:val="008D4E42"/>
    <w:rsid w:val="008D5264"/>
    <w:rsid w:val="008D5271"/>
    <w:rsid w:val="008D5319"/>
    <w:rsid w:val="008D542F"/>
    <w:rsid w:val="008D5634"/>
    <w:rsid w:val="008D5663"/>
    <w:rsid w:val="008D5A66"/>
    <w:rsid w:val="008D5AC5"/>
    <w:rsid w:val="008D5E52"/>
    <w:rsid w:val="008D60FD"/>
    <w:rsid w:val="008D71DA"/>
    <w:rsid w:val="008D73BC"/>
    <w:rsid w:val="008D7A54"/>
    <w:rsid w:val="008D7D94"/>
    <w:rsid w:val="008D7EAA"/>
    <w:rsid w:val="008E00B1"/>
    <w:rsid w:val="008E01AA"/>
    <w:rsid w:val="008E0FB6"/>
    <w:rsid w:val="008E1238"/>
    <w:rsid w:val="008E140C"/>
    <w:rsid w:val="008E1994"/>
    <w:rsid w:val="008E1FEB"/>
    <w:rsid w:val="008E204E"/>
    <w:rsid w:val="008E29A7"/>
    <w:rsid w:val="008E2AE2"/>
    <w:rsid w:val="008E2F59"/>
    <w:rsid w:val="008E373E"/>
    <w:rsid w:val="008E3877"/>
    <w:rsid w:val="008E42D6"/>
    <w:rsid w:val="008E457F"/>
    <w:rsid w:val="008E4C00"/>
    <w:rsid w:val="008E4F62"/>
    <w:rsid w:val="008E5472"/>
    <w:rsid w:val="008E548A"/>
    <w:rsid w:val="008E55E3"/>
    <w:rsid w:val="008E5A63"/>
    <w:rsid w:val="008E62F7"/>
    <w:rsid w:val="008E632F"/>
    <w:rsid w:val="008E6514"/>
    <w:rsid w:val="008E6B2E"/>
    <w:rsid w:val="008E6DB5"/>
    <w:rsid w:val="008E6ED9"/>
    <w:rsid w:val="008E76CF"/>
    <w:rsid w:val="008F0898"/>
    <w:rsid w:val="008F09ED"/>
    <w:rsid w:val="008F0C86"/>
    <w:rsid w:val="008F196E"/>
    <w:rsid w:val="008F1A40"/>
    <w:rsid w:val="008F1AA2"/>
    <w:rsid w:val="008F1F0C"/>
    <w:rsid w:val="008F1FE2"/>
    <w:rsid w:val="008F208F"/>
    <w:rsid w:val="008F2486"/>
    <w:rsid w:val="008F294B"/>
    <w:rsid w:val="008F2C44"/>
    <w:rsid w:val="008F305C"/>
    <w:rsid w:val="008F31D9"/>
    <w:rsid w:val="008F3272"/>
    <w:rsid w:val="008F369D"/>
    <w:rsid w:val="008F3A98"/>
    <w:rsid w:val="008F3C2A"/>
    <w:rsid w:val="008F454C"/>
    <w:rsid w:val="008F4BDD"/>
    <w:rsid w:val="008F4E4B"/>
    <w:rsid w:val="008F5A11"/>
    <w:rsid w:val="008F5D55"/>
    <w:rsid w:val="008F6417"/>
    <w:rsid w:val="008F6467"/>
    <w:rsid w:val="008F6B81"/>
    <w:rsid w:val="008F7293"/>
    <w:rsid w:val="008F73EE"/>
    <w:rsid w:val="008F79E9"/>
    <w:rsid w:val="00900A34"/>
    <w:rsid w:val="009011DB"/>
    <w:rsid w:val="009013EB"/>
    <w:rsid w:val="009024C2"/>
    <w:rsid w:val="00902884"/>
    <w:rsid w:val="00902939"/>
    <w:rsid w:val="00902D84"/>
    <w:rsid w:val="009031A8"/>
    <w:rsid w:val="00903534"/>
    <w:rsid w:val="009038B9"/>
    <w:rsid w:val="00903D12"/>
    <w:rsid w:val="00904A30"/>
    <w:rsid w:val="009058A3"/>
    <w:rsid w:val="00905F9C"/>
    <w:rsid w:val="00906754"/>
    <w:rsid w:val="00906ABD"/>
    <w:rsid w:val="00906D94"/>
    <w:rsid w:val="00907918"/>
    <w:rsid w:val="00907BA1"/>
    <w:rsid w:val="00910430"/>
    <w:rsid w:val="00910501"/>
    <w:rsid w:val="00910BB5"/>
    <w:rsid w:val="009112CB"/>
    <w:rsid w:val="0091143D"/>
    <w:rsid w:val="00911A6A"/>
    <w:rsid w:val="00911DC6"/>
    <w:rsid w:val="00911E78"/>
    <w:rsid w:val="00912278"/>
    <w:rsid w:val="009122E9"/>
    <w:rsid w:val="009128E5"/>
    <w:rsid w:val="00912E41"/>
    <w:rsid w:val="00912E6E"/>
    <w:rsid w:val="00912F13"/>
    <w:rsid w:val="00912FE5"/>
    <w:rsid w:val="0091376F"/>
    <w:rsid w:val="009137C9"/>
    <w:rsid w:val="00913EF7"/>
    <w:rsid w:val="00913F6B"/>
    <w:rsid w:val="00913FBD"/>
    <w:rsid w:val="00914248"/>
    <w:rsid w:val="00914878"/>
    <w:rsid w:val="00915143"/>
    <w:rsid w:val="009151C9"/>
    <w:rsid w:val="00915339"/>
    <w:rsid w:val="00915442"/>
    <w:rsid w:val="00915695"/>
    <w:rsid w:val="00915B3C"/>
    <w:rsid w:val="00916271"/>
    <w:rsid w:val="00916903"/>
    <w:rsid w:val="00916DBA"/>
    <w:rsid w:val="00916F8A"/>
    <w:rsid w:val="009170C3"/>
    <w:rsid w:val="009172D0"/>
    <w:rsid w:val="009173C6"/>
    <w:rsid w:val="00917FDB"/>
    <w:rsid w:val="00920B07"/>
    <w:rsid w:val="00920FB2"/>
    <w:rsid w:val="00921C21"/>
    <w:rsid w:val="009220E5"/>
    <w:rsid w:val="00922546"/>
    <w:rsid w:val="0092268D"/>
    <w:rsid w:val="00922AAA"/>
    <w:rsid w:val="00922C36"/>
    <w:rsid w:val="009232A3"/>
    <w:rsid w:val="00923372"/>
    <w:rsid w:val="00923A58"/>
    <w:rsid w:val="00923EC6"/>
    <w:rsid w:val="0092434C"/>
    <w:rsid w:val="00924683"/>
    <w:rsid w:val="00924AFB"/>
    <w:rsid w:val="00924C3B"/>
    <w:rsid w:val="0092525D"/>
    <w:rsid w:val="00925912"/>
    <w:rsid w:val="0092621A"/>
    <w:rsid w:val="0092635E"/>
    <w:rsid w:val="009267C5"/>
    <w:rsid w:val="00926911"/>
    <w:rsid w:val="00927300"/>
    <w:rsid w:val="00927422"/>
    <w:rsid w:val="009274B0"/>
    <w:rsid w:val="009277D9"/>
    <w:rsid w:val="00930B01"/>
    <w:rsid w:val="00930DE5"/>
    <w:rsid w:val="00930E93"/>
    <w:rsid w:val="009310D9"/>
    <w:rsid w:val="009314A0"/>
    <w:rsid w:val="009318F3"/>
    <w:rsid w:val="00931A75"/>
    <w:rsid w:val="00932694"/>
    <w:rsid w:val="009329CD"/>
    <w:rsid w:val="00932BE9"/>
    <w:rsid w:val="00932F15"/>
    <w:rsid w:val="009333D3"/>
    <w:rsid w:val="00933AAC"/>
    <w:rsid w:val="00933B7D"/>
    <w:rsid w:val="00933B9D"/>
    <w:rsid w:val="00933EB9"/>
    <w:rsid w:val="00933ED7"/>
    <w:rsid w:val="00933EDD"/>
    <w:rsid w:val="0093422E"/>
    <w:rsid w:val="00934291"/>
    <w:rsid w:val="00934295"/>
    <w:rsid w:val="009342C8"/>
    <w:rsid w:val="0093435D"/>
    <w:rsid w:val="00934436"/>
    <w:rsid w:val="00934FAD"/>
    <w:rsid w:val="009351AD"/>
    <w:rsid w:val="00935969"/>
    <w:rsid w:val="00936081"/>
    <w:rsid w:val="0093617C"/>
    <w:rsid w:val="00936229"/>
    <w:rsid w:val="0093686F"/>
    <w:rsid w:val="009369E7"/>
    <w:rsid w:val="00936B91"/>
    <w:rsid w:val="00937160"/>
    <w:rsid w:val="00937F08"/>
    <w:rsid w:val="00937FC8"/>
    <w:rsid w:val="009406F7"/>
    <w:rsid w:val="00940AD7"/>
    <w:rsid w:val="00940B14"/>
    <w:rsid w:val="00940BC7"/>
    <w:rsid w:val="00940C5C"/>
    <w:rsid w:val="00940FCC"/>
    <w:rsid w:val="00940FF4"/>
    <w:rsid w:val="00941979"/>
    <w:rsid w:val="009419E8"/>
    <w:rsid w:val="00941BD3"/>
    <w:rsid w:val="009422EF"/>
    <w:rsid w:val="00942341"/>
    <w:rsid w:val="00942493"/>
    <w:rsid w:val="00942A49"/>
    <w:rsid w:val="00942AFF"/>
    <w:rsid w:val="0094300F"/>
    <w:rsid w:val="009432E6"/>
    <w:rsid w:val="00943532"/>
    <w:rsid w:val="00943862"/>
    <w:rsid w:val="00943C98"/>
    <w:rsid w:val="0094444D"/>
    <w:rsid w:val="009444E3"/>
    <w:rsid w:val="009446C1"/>
    <w:rsid w:val="009446CE"/>
    <w:rsid w:val="009449CC"/>
    <w:rsid w:val="00944B23"/>
    <w:rsid w:val="0094676A"/>
    <w:rsid w:val="00946C4E"/>
    <w:rsid w:val="009472BF"/>
    <w:rsid w:val="00947320"/>
    <w:rsid w:val="0094742C"/>
    <w:rsid w:val="00947766"/>
    <w:rsid w:val="00947B1B"/>
    <w:rsid w:val="009503AB"/>
    <w:rsid w:val="00950466"/>
    <w:rsid w:val="009510E2"/>
    <w:rsid w:val="009514AA"/>
    <w:rsid w:val="0095191D"/>
    <w:rsid w:val="00951F3B"/>
    <w:rsid w:val="009528F7"/>
    <w:rsid w:val="00952A95"/>
    <w:rsid w:val="00952E39"/>
    <w:rsid w:val="00953688"/>
    <w:rsid w:val="009536C6"/>
    <w:rsid w:val="009539FB"/>
    <w:rsid w:val="00954708"/>
    <w:rsid w:val="009548D4"/>
    <w:rsid w:val="00954C64"/>
    <w:rsid w:val="00955028"/>
    <w:rsid w:val="009553D8"/>
    <w:rsid w:val="00955E4A"/>
    <w:rsid w:val="00956354"/>
    <w:rsid w:val="0095657D"/>
    <w:rsid w:val="00957565"/>
    <w:rsid w:val="009576C1"/>
    <w:rsid w:val="00957A44"/>
    <w:rsid w:val="00960B2E"/>
    <w:rsid w:val="009611E0"/>
    <w:rsid w:val="009619CA"/>
    <w:rsid w:val="009624BE"/>
    <w:rsid w:val="00962BBB"/>
    <w:rsid w:val="00962D3F"/>
    <w:rsid w:val="00963113"/>
    <w:rsid w:val="0096336D"/>
    <w:rsid w:val="0096401B"/>
    <w:rsid w:val="0096426E"/>
    <w:rsid w:val="0096450A"/>
    <w:rsid w:val="0096488B"/>
    <w:rsid w:val="00964AC7"/>
    <w:rsid w:val="009652CC"/>
    <w:rsid w:val="00965477"/>
    <w:rsid w:val="00965871"/>
    <w:rsid w:val="0096588B"/>
    <w:rsid w:val="00965D4E"/>
    <w:rsid w:val="009662B1"/>
    <w:rsid w:val="009662CE"/>
    <w:rsid w:val="0096635A"/>
    <w:rsid w:val="009663E9"/>
    <w:rsid w:val="00966EB3"/>
    <w:rsid w:val="00967497"/>
    <w:rsid w:val="0096776E"/>
    <w:rsid w:val="00967D7A"/>
    <w:rsid w:val="00967DEF"/>
    <w:rsid w:val="0097038C"/>
    <w:rsid w:val="0097076B"/>
    <w:rsid w:val="00970829"/>
    <w:rsid w:val="00970CD8"/>
    <w:rsid w:val="00970D69"/>
    <w:rsid w:val="00971EF2"/>
    <w:rsid w:val="009726FC"/>
    <w:rsid w:val="00972B06"/>
    <w:rsid w:val="00973CA6"/>
    <w:rsid w:val="00973E76"/>
    <w:rsid w:val="009746DD"/>
    <w:rsid w:val="00975023"/>
    <w:rsid w:val="0097506E"/>
    <w:rsid w:val="0097525B"/>
    <w:rsid w:val="0097569E"/>
    <w:rsid w:val="00975D32"/>
    <w:rsid w:val="0097626D"/>
    <w:rsid w:val="0097638C"/>
    <w:rsid w:val="00976928"/>
    <w:rsid w:val="00976AD5"/>
    <w:rsid w:val="00976CFE"/>
    <w:rsid w:val="00980175"/>
    <w:rsid w:val="009809D3"/>
    <w:rsid w:val="00980BAF"/>
    <w:rsid w:val="00980E35"/>
    <w:rsid w:val="009810F9"/>
    <w:rsid w:val="009813D9"/>
    <w:rsid w:val="00981C6D"/>
    <w:rsid w:val="00982426"/>
    <w:rsid w:val="009824BA"/>
    <w:rsid w:val="009827BE"/>
    <w:rsid w:val="00982B01"/>
    <w:rsid w:val="00982C35"/>
    <w:rsid w:val="00982CAE"/>
    <w:rsid w:val="0098301E"/>
    <w:rsid w:val="009834A2"/>
    <w:rsid w:val="009839C0"/>
    <w:rsid w:val="00983E43"/>
    <w:rsid w:val="0098492A"/>
    <w:rsid w:val="009850ED"/>
    <w:rsid w:val="009858D8"/>
    <w:rsid w:val="009861BA"/>
    <w:rsid w:val="00986653"/>
    <w:rsid w:val="00986A37"/>
    <w:rsid w:val="00986BA1"/>
    <w:rsid w:val="00986C52"/>
    <w:rsid w:val="00986D87"/>
    <w:rsid w:val="00987A34"/>
    <w:rsid w:val="00987A9C"/>
    <w:rsid w:val="00987FB4"/>
    <w:rsid w:val="00990743"/>
    <w:rsid w:val="009907FD"/>
    <w:rsid w:val="00990BB1"/>
    <w:rsid w:val="00990CB3"/>
    <w:rsid w:val="00990CE1"/>
    <w:rsid w:val="00991541"/>
    <w:rsid w:val="009915E2"/>
    <w:rsid w:val="0099171F"/>
    <w:rsid w:val="00992F86"/>
    <w:rsid w:val="00993297"/>
    <w:rsid w:val="009939BE"/>
    <w:rsid w:val="0099493B"/>
    <w:rsid w:val="009951AF"/>
    <w:rsid w:val="0099536C"/>
    <w:rsid w:val="009954BA"/>
    <w:rsid w:val="0099568C"/>
    <w:rsid w:val="00995A5A"/>
    <w:rsid w:val="00995BC9"/>
    <w:rsid w:val="00996415"/>
    <w:rsid w:val="00996566"/>
    <w:rsid w:val="009965E6"/>
    <w:rsid w:val="00996936"/>
    <w:rsid w:val="009973F8"/>
    <w:rsid w:val="00997457"/>
    <w:rsid w:val="009978CC"/>
    <w:rsid w:val="00997C8D"/>
    <w:rsid w:val="00997DEE"/>
    <w:rsid w:val="009A0856"/>
    <w:rsid w:val="009A0CDB"/>
    <w:rsid w:val="009A16C8"/>
    <w:rsid w:val="009A17AA"/>
    <w:rsid w:val="009A1E6A"/>
    <w:rsid w:val="009A20AC"/>
    <w:rsid w:val="009A2A16"/>
    <w:rsid w:val="009A2B12"/>
    <w:rsid w:val="009A2D74"/>
    <w:rsid w:val="009A2EFB"/>
    <w:rsid w:val="009A30CD"/>
    <w:rsid w:val="009A3783"/>
    <w:rsid w:val="009A37AA"/>
    <w:rsid w:val="009A4536"/>
    <w:rsid w:val="009A51C9"/>
    <w:rsid w:val="009A528E"/>
    <w:rsid w:val="009A5A5D"/>
    <w:rsid w:val="009A6184"/>
    <w:rsid w:val="009A62A7"/>
    <w:rsid w:val="009A638E"/>
    <w:rsid w:val="009A6479"/>
    <w:rsid w:val="009A6613"/>
    <w:rsid w:val="009A697B"/>
    <w:rsid w:val="009A6B04"/>
    <w:rsid w:val="009A6C7F"/>
    <w:rsid w:val="009A78A6"/>
    <w:rsid w:val="009A7B95"/>
    <w:rsid w:val="009B00E5"/>
    <w:rsid w:val="009B087E"/>
    <w:rsid w:val="009B0AE2"/>
    <w:rsid w:val="009B0C23"/>
    <w:rsid w:val="009B134B"/>
    <w:rsid w:val="009B1E6F"/>
    <w:rsid w:val="009B2183"/>
    <w:rsid w:val="009B2499"/>
    <w:rsid w:val="009B2A64"/>
    <w:rsid w:val="009B309F"/>
    <w:rsid w:val="009B3451"/>
    <w:rsid w:val="009B3932"/>
    <w:rsid w:val="009B398D"/>
    <w:rsid w:val="009B411E"/>
    <w:rsid w:val="009B4551"/>
    <w:rsid w:val="009B45E6"/>
    <w:rsid w:val="009B494C"/>
    <w:rsid w:val="009B4969"/>
    <w:rsid w:val="009B4CD0"/>
    <w:rsid w:val="009B5982"/>
    <w:rsid w:val="009B5D29"/>
    <w:rsid w:val="009B610C"/>
    <w:rsid w:val="009B61DE"/>
    <w:rsid w:val="009B6739"/>
    <w:rsid w:val="009B675B"/>
    <w:rsid w:val="009B67BF"/>
    <w:rsid w:val="009B6B53"/>
    <w:rsid w:val="009B6E08"/>
    <w:rsid w:val="009B6E49"/>
    <w:rsid w:val="009B6EF5"/>
    <w:rsid w:val="009B6FA7"/>
    <w:rsid w:val="009B7ADE"/>
    <w:rsid w:val="009B7FBE"/>
    <w:rsid w:val="009C00F6"/>
    <w:rsid w:val="009C03AE"/>
    <w:rsid w:val="009C050F"/>
    <w:rsid w:val="009C0824"/>
    <w:rsid w:val="009C10A3"/>
    <w:rsid w:val="009C120F"/>
    <w:rsid w:val="009C1547"/>
    <w:rsid w:val="009C17C2"/>
    <w:rsid w:val="009C21A7"/>
    <w:rsid w:val="009C2A7E"/>
    <w:rsid w:val="009C2D42"/>
    <w:rsid w:val="009C3707"/>
    <w:rsid w:val="009C3A10"/>
    <w:rsid w:val="009C476D"/>
    <w:rsid w:val="009C59FD"/>
    <w:rsid w:val="009C5B8C"/>
    <w:rsid w:val="009C5DE6"/>
    <w:rsid w:val="009C600D"/>
    <w:rsid w:val="009C6151"/>
    <w:rsid w:val="009C61F6"/>
    <w:rsid w:val="009C6328"/>
    <w:rsid w:val="009C69E6"/>
    <w:rsid w:val="009C7040"/>
    <w:rsid w:val="009C718B"/>
    <w:rsid w:val="009C73BD"/>
    <w:rsid w:val="009C76C8"/>
    <w:rsid w:val="009C76F1"/>
    <w:rsid w:val="009C7C30"/>
    <w:rsid w:val="009C7FF3"/>
    <w:rsid w:val="009D0156"/>
    <w:rsid w:val="009D0270"/>
    <w:rsid w:val="009D0740"/>
    <w:rsid w:val="009D0C39"/>
    <w:rsid w:val="009D0F88"/>
    <w:rsid w:val="009D1002"/>
    <w:rsid w:val="009D1610"/>
    <w:rsid w:val="009D210C"/>
    <w:rsid w:val="009D23D6"/>
    <w:rsid w:val="009D27F6"/>
    <w:rsid w:val="009D2CB7"/>
    <w:rsid w:val="009D322F"/>
    <w:rsid w:val="009D3DA8"/>
    <w:rsid w:val="009D4768"/>
    <w:rsid w:val="009D479D"/>
    <w:rsid w:val="009D49FD"/>
    <w:rsid w:val="009D4E3D"/>
    <w:rsid w:val="009D51E6"/>
    <w:rsid w:val="009D5304"/>
    <w:rsid w:val="009D531F"/>
    <w:rsid w:val="009D5937"/>
    <w:rsid w:val="009D5B0E"/>
    <w:rsid w:val="009D5BF7"/>
    <w:rsid w:val="009D5C70"/>
    <w:rsid w:val="009D61E4"/>
    <w:rsid w:val="009D64DC"/>
    <w:rsid w:val="009D689A"/>
    <w:rsid w:val="009D68AB"/>
    <w:rsid w:val="009D7292"/>
    <w:rsid w:val="009D7967"/>
    <w:rsid w:val="009D7ADF"/>
    <w:rsid w:val="009D7B36"/>
    <w:rsid w:val="009E0051"/>
    <w:rsid w:val="009E11EE"/>
    <w:rsid w:val="009E1FBF"/>
    <w:rsid w:val="009E2820"/>
    <w:rsid w:val="009E29FA"/>
    <w:rsid w:val="009E2BAA"/>
    <w:rsid w:val="009E2C07"/>
    <w:rsid w:val="009E2DB2"/>
    <w:rsid w:val="009E3903"/>
    <w:rsid w:val="009E3F25"/>
    <w:rsid w:val="009E4066"/>
    <w:rsid w:val="009E4237"/>
    <w:rsid w:val="009E4827"/>
    <w:rsid w:val="009E4CE7"/>
    <w:rsid w:val="009E532E"/>
    <w:rsid w:val="009E5AFA"/>
    <w:rsid w:val="009E5C9C"/>
    <w:rsid w:val="009E66F5"/>
    <w:rsid w:val="009E679D"/>
    <w:rsid w:val="009E7007"/>
    <w:rsid w:val="009E7491"/>
    <w:rsid w:val="009E7B73"/>
    <w:rsid w:val="009E7FE8"/>
    <w:rsid w:val="009F00DC"/>
    <w:rsid w:val="009F06BB"/>
    <w:rsid w:val="009F0A2F"/>
    <w:rsid w:val="009F0AC2"/>
    <w:rsid w:val="009F0CEA"/>
    <w:rsid w:val="009F14CF"/>
    <w:rsid w:val="009F1A9F"/>
    <w:rsid w:val="009F1EC1"/>
    <w:rsid w:val="009F20E2"/>
    <w:rsid w:val="009F273E"/>
    <w:rsid w:val="009F2795"/>
    <w:rsid w:val="009F29E4"/>
    <w:rsid w:val="009F2D0C"/>
    <w:rsid w:val="009F2D56"/>
    <w:rsid w:val="009F2E3E"/>
    <w:rsid w:val="009F3618"/>
    <w:rsid w:val="009F3835"/>
    <w:rsid w:val="009F3878"/>
    <w:rsid w:val="009F42D5"/>
    <w:rsid w:val="009F43A7"/>
    <w:rsid w:val="009F44DF"/>
    <w:rsid w:val="009F46D4"/>
    <w:rsid w:val="009F48A3"/>
    <w:rsid w:val="009F4CB2"/>
    <w:rsid w:val="009F5158"/>
    <w:rsid w:val="009F62E4"/>
    <w:rsid w:val="009F69C3"/>
    <w:rsid w:val="009F6B70"/>
    <w:rsid w:val="009F7485"/>
    <w:rsid w:val="009F7981"/>
    <w:rsid w:val="009F7FE4"/>
    <w:rsid w:val="00A0055C"/>
    <w:rsid w:val="00A005CE"/>
    <w:rsid w:val="00A00697"/>
    <w:rsid w:val="00A00736"/>
    <w:rsid w:val="00A0107A"/>
    <w:rsid w:val="00A01414"/>
    <w:rsid w:val="00A01999"/>
    <w:rsid w:val="00A01C77"/>
    <w:rsid w:val="00A0224E"/>
    <w:rsid w:val="00A02557"/>
    <w:rsid w:val="00A02D38"/>
    <w:rsid w:val="00A03181"/>
    <w:rsid w:val="00A0366F"/>
    <w:rsid w:val="00A03A00"/>
    <w:rsid w:val="00A03EC1"/>
    <w:rsid w:val="00A042CA"/>
    <w:rsid w:val="00A046B3"/>
    <w:rsid w:val="00A04825"/>
    <w:rsid w:val="00A04861"/>
    <w:rsid w:val="00A048D7"/>
    <w:rsid w:val="00A0520E"/>
    <w:rsid w:val="00A05803"/>
    <w:rsid w:val="00A05898"/>
    <w:rsid w:val="00A05F8F"/>
    <w:rsid w:val="00A06DA6"/>
    <w:rsid w:val="00A06E57"/>
    <w:rsid w:val="00A0721A"/>
    <w:rsid w:val="00A07692"/>
    <w:rsid w:val="00A1012E"/>
    <w:rsid w:val="00A103F1"/>
    <w:rsid w:val="00A110D7"/>
    <w:rsid w:val="00A114CB"/>
    <w:rsid w:val="00A1160A"/>
    <w:rsid w:val="00A1182C"/>
    <w:rsid w:val="00A11916"/>
    <w:rsid w:val="00A124DB"/>
    <w:rsid w:val="00A126E3"/>
    <w:rsid w:val="00A12724"/>
    <w:rsid w:val="00A13165"/>
    <w:rsid w:val="00A1358B"/>
    <w:rsid w:val="00A1380F"/>
    <w:rsid w:val="00A13859"/>
    <w:rsid w:val="00A139E0"/>
    <w:rsid w:val="00A13F06"/>
    <w:rsid w:val="00A14316"/>
    <w:rsid w:val="00A1452D"/>
    <w:rsid w:val="00A14F32"/>
    <w:rsid w:val="00A15152"/>
    <w:rsid w:val="00A15D8F"/>
    <w:rsid w:val="00A16AAD"/>
    <w:rsid w:val="00A177A3"/>
    <w:rsid w:val="00A17C91"/>
    <w:rsid w:val="00A2064D"/>
    <w:rsid w:val="00A20EA5"/>
    <w:rsid w:val="00A20F4E"/>
    <w:rsid w:val="00A218C7"/>
    <w:rsid w:val="00A227AA"/>
    <w:rsid w:val="00A22B36"/>
    <w:rsid w:val="00A234B7"/>
    <w:rsid w:val="00A23939"/>
    <w:rsid w:val="00A2394C"/>
    <w:rsid w:val="00A23C63"/>
    <w:rsid w:val="00A23C7B"/>
    <w:rsid w:val="00A24671"/>
    <w:rsid w:val="00A24753"/>
    <w:rsid w:val="00A24905"/>
    <w:rsid w:val="00A24EF2"/>
    <w:rsid w:val="00A2530F"/>
    <w:rsid w:val="00A253AC"/>
    <w:rsid w:val="00A25BA3"/>
    <w:rsid w:val="00A26089"/>
    <w:rsid w:val="00A268F6"/>
    <w:rsid w:val="00A27815"/>
    <w:rsid w:val="00A279E9"/>
    <w:rsid w:val="00A30588"/>
    <w:rsid w:val="00A306E8"/>
    <w:rsid w:val="00A308DB"/>
    <w:rsid w:val="00A30EDC"/>
    <w:rsid w:val="00A30F02"/>
    <w:rsid w:val="00A31056"/>
    <w:rsid w:val="00A3141A"/>
    <w:rsid w:val="00A314A2"/>
    <w:rsid w:val="00A31942"/>
    <w:rsid w:val="00A319ED"/>
    <w:rsid w:val="00A329CC"/>
    <w:rsid w:val="00A32D9D"/>
    <w:rsid w:val="00A32DCB"/>
    <w:rsid w:val="00A3346C"/>
    <w:rsid w:val="00A33538"/>
    <w:rsid w:val="00A33811"/>
    <w:rsid w:val="00A3509F"/>
    <w:rsid w:val="00A3520B"/>
    <w:rsid w:val="00A3547E"/>
    <w:rsid w:val="00A35A94"/>
    <w:rsid w:val="00A35E48"/>
    <w:rsid w:val="00A35FBB"/>
    <w:rsid w:val="00A360A0"/>
    <w:rsid w:val="00A36321"/>
    <w:rsid w:val="00A36783"/>
    <w:rsid w:val="00A36EB1"/>
    <w:rsid w:val="00A36F4F"/>
    <w:rsid w:val="00A37201"/>
    <w:rsid w:val="00A372B6"/>
    <w:rsid w:val="00A37387"/>
    <w:rsid w:val="00A3742F"/>
    <w:rsid w:val="00A37DCC"/>
    <w:rsid w:val="00A40416"/>
    <w:rsid w:val="00A404F9"/>
    <w:rsid w:val="00A40A2D"/>
    <w:rsid w:val="00A41258"/>
    <w:rsid w:val="00A429D4"/>
    <w:rsid w:val="00A42A07"/>
    <w:rsid w:val="00A42F72"/>
    <w:rsid w:val="00A43057"/>
    <w:rsid w:val="00A4307D"/>
    <w:rsid w:val="00A433C1"/>
    <w:rsid w:val="00A43446"/>
    <w:rsid w:val="00A435DD"/>
    <w:rsid w:val="00A4392A"/>
    <w:rsid w:val="00A43A52"/>
    <w:rsid w:val="00A43A5A"/>
    <w:rsid w:val="00A43D8C"/>
    <w:rsid w:val="00A44205"/>
    <w:rsid w:val="00A44D37"/>
    <w:rsid w:val="00A451CF"/>
    <w:rsid w:val="00A459BD"/>
    <w:rsid w:val="00A45DF0"/>
    <w:rsid w:val="00A45F48"/>
    <w:rsid w:val="00A45F64"/>
    <w:rsid w:val="00A4673D"/>
    <w:rsid w:val="00A46C82"/>
    <w:rsid w:val="00A46C8D"/>
    <w:rsid w:val="00A46CB1"/>
    <w:rsid w:val="00A4778C"/>
    <w:rsid w:val="00A4778D"/>
    <w:rsid w:val="00A505C9"/>
    <w:rsid w:val="00A50E39"/>
    <w:rsid w:val="00A50EDA"/>
    <w:rsid w:val="00A5118C"/>
    <w:rsid w:val="00A51335"/>
    <w:rsid w:val="00A513EC"/>
    <w:rsid w:val="00A51838"/>
    <w:rsid w:val="00A5201C"/>
    <w:rsid w:val="00A5232B"/>
    <w:rsid w:val="00A52955"/>
    <w:rsid w:val="00A52D20"/>
    <w:rsid w:val="00A535FE"/>
    <w:rsid w:val="00A5378B"/>
    <w:rsid w:val="00A53C82"/>
    <w:rsid w:val="00A53E69"/>
    <w:rsid w:val="00A53FAC"/>
    <w:rsid w:val="00A54196"/>
    <w:rsid w:val="00A546E2"/>
    <w:rsid w:val="00A54DC8"/>
    <w:rsid w:val="00A55C03"/>
    <w:rsid w:val="00A55CF5"/>
    <w:rsid w:val="00A55D80"/>
    <w:rsid w:val="00A55E3F"/>
    <w:rsid w:val="00A55FDE"/>
    <w:rsid w:val="00A56235"/>
    <w:rsid w:val="00A56B6B"/>
    <w:rsid w:val="00A570BC"/>
    <w:rsid w:val="00A57A7E"/>
    <w:rsid w:val="00A57D4D"/>
    <w:rsid w:val="00A57DFF"/>
    <w:rsid w:val="00A60AD9"/>
    <w:rsid w:val="00A613B5"/>
    <w:rsid w:val="00A62442"/>
    <w:rsid w:val="00A64D80"/>
    <w:rsid w:val="00A6523D"/>
    <w:rsid w:val="00A655F1"/>
    <w:rsid w:val="00A659E7"/>
    <w:rsid w:val="00A65A10"/>
    <w:rsid w:val="00A65A34"/>
    <w:rsid w:val="00A65B78"/>
    <w:rsid w:val="00A65DFF"/>
    <w:rsid w:val="00A67FE9"/>
    <w:rsid w:val="00A712E9"/>
    <w:rsid w:val="00A71595"/>
    <w:rsid w:val="00A7170B"/>
    <w:rsid w:val="00A71942"/>
    <w:rsid w:val="00A71D96"/>
    <w:rsid w:val="00A7228B"/>
    <w:rsid w:val="00A72B57"/>
    <w:rsid w:val="00A72B72"/>
    <w:rsid w:val="00A73108"/>
    <w:rsid w:val="00A73312"/>
    <w:rsid w:val="00A734C0"/>
    <w:rsid w:val="00A73657"/>
    <w:rsid w:val="00A73ABF"/>
    <w:rsid w:val="00A743A6"/>
    <w:rsid w:val="00A7442C"/>
    <w:rsid w:val="00A744F3"/>
    <w:rsid w:val="00A750D4"/>
    <w:rsid w:val="00A7554D"/>
    <w:rsid w:val="00A7572C"/>
    <w:rsid w:val="00A76DD0"/>
    <w:rsid w:val="00A7751B"/>
    <w:rsid w:val="00A777D3"/>
    <w:rsid w:val="00A77A3F"/>
    <w:rsid w:val="00A77D77"/>
    <w:rsid w:val="00A77EF1"/>
    <w:rsid w:val="00A800AD"/>
    <w:rsid w:val="00A8025C"/>
    <w:rsid w:val="00A80374"/>
    <w:rsid w:val="00A80574"/>
    <w:rsid w:val="00A80F8C"/>
    <w:rsid w:val="00A81872"/>
    <w:rsid w:val="00A81B8B"/>
    <w:rsid w:val="00A81E64"/>
    <w:rsid w:val="00A81EC4"/>
    <w:rsid w:val="00A82392"/>
    <w:rsid w:val="00A82958"/>
    <w:rsid w:val="00A83317"/>
    <w:rsid w:val="00A83AAE"/>
    <w:rsid w:val="00A83ABF"/>
    <w:rsid w:val="00A83E03"/>
    <w:rsid w:val="00A83E54"/>
    <w:rsid w:val="00A844FD"/>
    <w:rsid w:val="00A8453F"/>
    <w:rsid w:val="00A85BC7"/>
    <w:rsid w:val="00A85C19"/>
    <w:rsid w:val="00A86458"/>
    <w:rsid w:val="00A86572"/>
    <w:rsid w:val="00A866C0"/>
    <w:rsid w:val="00A86701"/>
    <w:rsid w:val="00A86B13"/>
    <w:rsid w:val="00A86B89"/>
    <w:rsid w:val="00A86EC4"/>
    <w:rsid w:val="00A86FC6"/>
    <w:rsid w:val="00A876BB"/>
    <w:rsid w:val="00A87AB5"/>
    <w:rsid w:val="00A87CF4"/>
    <w:rsid w:val="00A87E1B"/>
    <w:rsid w:val="00A87E76"/>
    <w:rsid w:val="00A90359"/>
    <w:rsid w:val="00A90874"/>
    <w:rsid w:val="00A909FE"/>
    <w:rsid w:val="00A90FD3"/>
    <w:rsid w:val="00A9114D"/>
    <w:rsid w:val="00A913CE"/>
    <w:rsid w:val="00A91727"/>
    <w:rsid w:val="00A9182E"/>
    <w:rsid w:val="00A91B9C"/>
    <w:rsid w:val="00A91B9F"/>
    <w:rsid w:val="00A9235F"/>
    <w:rsid w:val="00A928AD"/>
    <w:rsid w:val="00A93644"/>
    <w:rsid w:val="00A93B3F"/>
    <w:rsid w:val="00A93BB5"/>
    <w:rsid w:val="00A94266"/>
    <w:rsid w:val="00A94300"/>
    <w:rsid w:val="00A943A3"/>
    <w:rsid w:val="00A9489F"/>
    <w:rsid w:val="00A949C6"/>
    <w:rsid w:val="00A94F3E"/>
    <w:rsid w:val="00A9520E"/>
    <w:rsid w:val="00A9548C"/>
    <w:rsid w:val="00A955A7"/>
    <w:rsid w:val="00A9562F"/>
    <w:rsid w:val="00A957D5"/>
    <w:rsid w:val="00A95A58"/>
    <w:rsid w:val="00A9605B"/>
    <w:rsid w:val="00A9634D"/>
    <w:rsid w:val="00A9634E"/>
    <w:rsid w:val="00A96A70"/>
    <w:rsid w:val="00A9708B"/>
    <w:rsid w:val="00A9733F"/>
    <w:rsid w:val="00AA040C"/>
    <w:rsid w:val="00AA069B"/>
    <w:rsid w:val="00AA0CA6"/>
    <w:rsid w:val="00AA167F"/>
    <w:rsid w:val="00AA1691"/>
    <w:rsid w:val="00AA1AE4"/>
    <w:rsid w:val="00AA1B2F"/>
    <w:rsid w:val="00AA1C58"/>
    <w:rsid w:val="00AA1D2C"/>
    <w:rsid w:val="00AA2038"/>
    <w:rsid w:val="00AA2326"/>
    <w:rsid w:val="00AA23CB"/>
    <w:rsid w:val="00AA23FE"/>
    <w:rsid w:val="00AA2BEB"/>
    <w:rsid w:val="00AA3CED"/>
    <w:rsid w:val="00AA40A1"/>
    <w:rsid w:val="00AA45D6"/>
    <w:rsid w:val="00AA45E1"/>
    <w:rsid w:val="00AA460D"/>
    <w:rsid w:val="00AA4AB7"/>
    <w:rsid w:val="00AA4D20"/>
    <w:rsid w:val="00AA4DEE"/>
    <w:rsid w:val="00AA5024"/>
    <w:rsid w:val="00AA5474"/>
    <w:rsid w:val="00AA5695"/>
    <w:rsid w:val="00AA587E"/>
    <w:rsid w:val="00AA58A3"/>
    <w:rsid w:val="00AA5B27"/>
    <w:rsid w:val="00AA62C0"/>
    <w:rsid w:val="00AA6EDB"/>
    <w:rsid w:val="00AA72CF"/>
    <w:rsid w:val="00AA7915"/>
    <w:rsid w:val="00AA7E15"/>
    <w:rsid w:val="00AA7FC0"/>
    <w:rsid w:val="00AB0B07"/>
    <w:rsid w:val="00AB1147"/>
    <w:rsid w:val="00AB185F"/>
    <w:rsid w:val="00AB24E3"/>
    <w:rsid w:val="00AB377F"/>
    <w:rsid w:val="00AB3943"/>
    <w:rsid w:val="00AB3B31"/>
    <w:rsid w:val="00AB3BB3"/>
    <w:rsid w:val="00AB42E3"/>
    <w:rsid w:val="00AB4472"/>
    <w:rsid w:val="00AB4CF1"/>
    <w:rsid w:val="00AB50CB"/>
    <w:rsid w:val="00AB5828"/>
    <w:rsid w:val="00AB5D0A"/>
    <w:rsid w:val="00AB6416"/>
    <w:rsid w:val="00AB6486"/>
    <w:rsid w:val="00AB66A2"/>
    <w:rsid w:val="00AB6EEA"/>
    <w:rsid w:val="00AB70A8"/>
    <w:rsid w:val="00AB753A"/>
    <w:rsid w:val="00AC0451"/>
    <w:rsid w:val="00AC045E"/>
    <w:rsid w:val="00AC06F8"/>
    <w:rsid w:val="00AC0710"/>
    <w:rsid w:val="00AC0805"/>
    <w:rsid w:val="00AC0E5A"/>
    <w:rsid w:val="00AC1288"/>
    <w:rsid w:val="00AC13B3"/>
    <w:rsid w:val="00AC153E"/>
    <w:rsid w:val="00AC1619"/>
    <w:rsid w:val="00AC1929"/>
    <w:rsid w:val="00AC1E66"/>
    <w:rsid w:val="00AC2A1E"/>
    <w:rsid w:val="00AC2CDF"/>
    <w:rsid w:val="00AC2EC0"/>
    <w:rsid w:val="00AC2EDA"/>
    <w:rsid w:val="00AC337E"/>
    <w:rsid w:val="00AC37CF"/>
    <w:rsid w:val="00AC3917"/>
    <w:rsid w:val="00AC3942"/>
    <w:rsid w:val="00AC417C"/>
    <w:rsid w:val="00AC4968"/>
    <w:rsid w:val="00AC4AD3"/>
    <w:rsid w:val="00AC5064"/>
    <w:rsid w:val="00AC52AA"/>
    <w:rsid w:val="00AC559B"/>
    <w:rsid w:val="00AC625B"/>
    <w:rsid w:val="00AC6281"/>
    <w:rsid w:val="00AC68DD"/>
    <w:rsid w:val="00AC6F02"/>
    <w:rsid w:val="00AC72BE"/>
    <w:rsid w:val="00AC731D"/>
    <w:rsid w:val="00AC7C9D"/>
    <w:rsid w:val="00AD01C7"/>
    <w:rsid w:val="00AD03AC"/>
    <w:rsid w:val="00AD046F"/>
    <w:rsid w:val="00AD06BA"/>
    <w:rsid w:val="00AD08E3"/>
    <w:rsid w:val="00AD0DB4"/>
    <w:rsid w:val="00AD0FB9"/>
    <w:rsid w:val="00AD1CB7"/>
    <w:rsid w:val="00AD1D2D"/>
    <w:rsid w:val="00AD20F6"/>
    <w:rsid w:val="00AD21F4"/>
    <w:rsid w:val="00AD3067"/>
    <w:rsid w:val="00AD3C1D"/>
    <w:rsid w:val="00AD3CD3"/>
    <w:rsid w:val="00AD4599"/>
    <w:rsid w:val="00AD4AB4"/>
    <w:rsid w:val="00AD4B17"/>
    <w:rsid w:val="00AD4B3F"/>
    <w:rsid w:val="00AD4E03"/>
    <w:rsid w:val="00AD5028"/>
    <w:rsid w:val="00AD56C3"/>
    <w:rsid w:val="00AD5D9A"/>
    <w:rsid w:val="00AD6DD5"/>
    <w:rsid w:val="00AD7027"/>
    <w:rsid w:val="00AD7045"/>
    <w:rsid w:val="00AD7179"/>
    <w:rsid w:val="00AD7372"/>
    <w:rsid w:val="00AD775E"/>
    <w:rsid w:val="00AD78E1"/>
    <w:rsid w:val="00AD78EA"/>
    <w:rsid w:val="00AD7BEF"/>
    <w:rsid w:val="00AD7D2F"/>
    <w:rsid w:val="00AD7F0C"/>
    <w:rsid w:val="00AE0C22"/>
    <w:rsid w:val="00AE1123"/>
    <w:rsid w:val="00AE11C9"/>
    <w:rsid w:val="00AE1977"/>
    <w:rsid w:val="00AE1B19"/>
    <w:rsid w:val="00AE20C4"/>
    <w:rsid w:val="00AE224A"/>
    <w:rsid w:val="00AE2264"/>
    <w:rsid w:val="00AE2269"/>
    <w:rsid w:val="00AE23D9"/>
    <w:rsid w:val="00AE24E0"/>
    <w:rsid w:val="00AE2EC0"/>
    <w:rsid w:val="00AE3202"/>
    <w:rsid w:val="00AE3C7A"/>
    <w:rsid w:val="00AE3DE9"/>
    <w:rsid w:val="00AE427A"/>
    <w:rsid w:val="00AE4545"/>
    <w:rsid w:val="00AE556C"/>
    <w:rsid w:val="00AE56CF"/>
    <w:rsid w:val="00AE621E"/>
    <w:rsid w:val="00AE6643"/>
    <w:rsid w:val="00AE68BC"/>
    <w:rsid w:val="00AE7597"/>
    <w:rsid w:val="00AE7945"/>
    <w:rsid w:val="00AE7C78"/>
    <w:rsid w:val="00AF0EA0"/>
    <w:rsid w:val="00AF1173"/>
    <w:rsid w:val="00AF1791"/>
    <w:rsid w:val="00AF1B59"/>
    <w:rsid w:val="00AF1EE2"/>
    <w:rsid w:val="00AF20D0"/>
    <w:rsid w:val="00AF2764"/>
    <w:rsid w:val="00AF27EA"/>
    <w:rsid w:val="00AF2E4E"/>
    <w:rsid w:val="00AF2F58"/>
    <w:rsid w:val="00AF3549"/>
    <w:rsid w:val="00AF360B"/>
    <w:rsid w:val="00AF48C6"/>
    <w:rsid w:val="00AF5B75"/>
    <w:rsid w:val="00AF603D"/>
    <w:rsid w:val="00AF6459"/>
    <w:rsid w:val="00AF66BB"/>
    <w:rsid w:val="00AF69F7"/>
    <w:rsid w:val="00AF76D3"/>
    <w:rsid w:val="00AF7A6B"/>
    <w:rsid w:val="00B00C6A"/>
    <w:rsid w:val="00B0110F"/>
    <w:rsid w:val="00B0129A"/>
    <w:rsid w:val="00B01705"/>
    <w:rsid w:val="00B01B88"/>
    <w:rsid w:val="00B01BB2"/>
    <w:rsid w:val="00B01D45"/>
    <w:rsid w:val="00B01E1A"/>
    <w:rsid w:val="00B021E1"/>
    <w:rsid w:val="00B021ED"/>
    <w:rsid w:val="00B025FD"/>
    <w:rsid w:val="00B027B3"/>
    <w:rsid w:val="00B0280E"/>
    <w:rsid w:val="00B02A75"/>
    <w:rsid w:val="00B02D8B"/>
    <w:rsid w:val="00B031F4"/>
    <w:rsid w:val="00B03324"/>
    <w:rsid w:val="00B03515"/>
    <w:rsid w:val="00B03541"/>
    <w:rsid w:val="00B040B1"/>
    <w:rsid w:val="00B041B1"/>
    <w:rsid w:val="00B04576"/>
    <w:rsid w:val="00B04BD5"/>
    <w:rsid w:val="00B0509B"/>
    <w:rsid w:val="00B0523C"/>
    <w:rsid w:val="00B0586C"/>
    <w:rsid w:val="00B05AA0"/>
    <w:rsid w:val="00B05B46"/>
    <w:rsid w:val="00B05E3C"/>
    <w:rsid w:val="00B05FB4"/>
    <w:rsid w:val="00B06E5C"/>
    <w:rsid w:val="00B06F4E"/>
    <w:rsid w:val="00B072A8"/>
    <w:rsid w:val="00B07768"/>
    <w:rsid w:val="00B0794F"/>
    <w:rsid w:val="00B104F4"/>
    <w:rsid w:val="00B107EB"/>
    <w:rsid w:val="00B10989"/>
    <w:rsid w:val="00B10A39"/>
    <w:rsid w:val="00B10A92"/>
    <w:rsid w:val="00B10DF2"/>
    <w:rsid w:val="00B11208"/>
    <w:rsid w:val="00B112F7"/>
    <w:rsid w:val="00B117B9"/>
    <w:rsid w:val="00B118A7"/>
    <w:rsid w:val="00B11997"/>
    <w:rsid w:val="00B1285B"/>
    <w:rsid w:val="00B12CD7"/>
    <w:rsid w:val="00B132D1"/>
    <w:rsid w:val="00B13927"/>
    <w:rsid w:val="00B13AAA"/>
    <w:rsid w:val="00B13CEC"/>
    <w:rsid w:val="00B14853"/>
    <w:rsid w:val="00B14A3C"/>
    <w:rsid w:val="00B14B28"/>
    <w:rsid w:val="00B14E58"/>
    <w:rsid w:val="00B14EFC"/>
    <w:rsid w:val="00B14F93"/>
    <w:rsid w:val="00B1528E"/>
    <w:rsid w:val="00B1550D"/>
    <w:rsid w:val="00B157FC"/>
    <w:rsid w:val="00B15E79"/>
    <w:rsid w:val="00B15E7A"/>
    <w:rsid w:val="00B15F13"/>
    <w:rsid w:val="00B160D9"/>
    <w:rsid w:val="00B16E8A"/>
    <w:rsid w:val="00B1709C"/>
    <w:rsid w:val="00B170EB"/>
    <w:rsid w:val="00B172A4"/>
    <w:rsid w:val="00B1754A"/>
    <w:rsid w:val="00B17BF7"/>
    <w:rsid w:val="00B17E95"/>
    <w:rsid w:val="00B17F60"/>
    <w:rsid w:val="00B2008B"/>
    <w:rsid w:val="00B20589"/>
    <w:rsid w:val="00B206FD"/>
    <w:rsid w:val="00B20788"/>
    <w:rsid w:val="00B209A5"/>
    <w:rsid w:val="00B2104C"/>
    <w:rsid w:val="00B21D19"/>
    <w:rsid w:val="00B21F56"/>
    <w:rsid w:val="00B221AE"/>
    <w:rsid w:val="00B2272A"/>
    <w:rsid w:val="00B22C72"/>
    <w:rsid w:val="00B23146"/>
    <w:rsid w:val="00B234D5"/>
    <w:rsid w:val="00B23D76"/>
    <w:rsid w:val="00B23E00"/>
    <w:rsid w:val="00B23F84"/>
    <w:rsid w:val="00B24725"/>
    <w:rsid w:val="00B24AD7"/>
    <w:rsid w:val="00B24B21"/>
    <w:rsid w:val="00B2516B"/>
    <w:rsid w:val="00B251C5"/>
    <w:rsid w:val="00B25512"/>
    <w:rsid w:val="00B25D70"/>
    <w:rsid w:val="00B25E50"/>
    <w:rsid w:val="00B262A1"/>
    <w:rsid w:val="00B262CC"/>
    <w:rsid w:val="00B26381"/>
    <w:rsid w:val="00B265D5"/>
    <w:rsid w:val="00B26700"/>
    <w:rsid w:val="00B26AC0"/>
    <w:rsid w:val="00B26C9D"/>
    <w:rsid w:val="00B26E5C"/>
    <w:rsid w:val="00B27219"/>
    <w:rsid w:val="00B2758C"/>
    <w:rsid w:val="00B2786C"/>
    <w:rsid w:val="00B27A0E"/>
    <w:rsid w:val="00B304C3"/>
    <w:rsid w:val="00B31150"/>
    <w:rsid w:val="00B313D8"/>
    <w:rsid w:val="00B3153C"/>
    <w:rsid w:val="00B31819"/>
    <w:rsid w:val="00B318DD"/>
    <w:rsid w:val="00B3201C"/>
    <w:rsid w:val="00B3205D"/>
    <w:rsid w:val="00B32A7E"/>
    <w:rsid w:val="00B32C59"/>
    <w:rsid w:val="00B334A8"/>
    <w:rsid w:val="00B3367E"/>
    <w:rsid w:val="00B33997"/>
    <w:rsid w:val="00B339B6"/>
    <w:rsid w:val="00B340AB"/>
    <w:rsid w:val="00B34126"/>
    <w:rsid w:val="00B34640"/>
    <w:rsid w:val="00B348BA"/>
    <w:rsid w:val="00B35551"/>
    <w:rsid w:val="00B361BB"/>
    <w:rsid w:val="00B367BF"/>
    <w:rsid w:val="00B36A50"/>
    <w:rsid w:val="00B36B4F"/>
    <w:rsid w:val="00B36E1E"/>
    <w:rsid w:val="00B36F37"/>
    <w:rsid w:val="00B36FB0"/>
    <w:rsid w:val="00B40041"/>
    <w:rsid w:val="00B40145"/>
    <w:rsid w:val="00B40875"/>
    <w:rsid w:val="00B4099C"/>
    <w:rsid w:val="00B40B91"/>
    <w:rsid w:val="00B40CE1"/>
    <w:rsid w:val="00B40F3F"/>
    <w:rsid w:val="00B41778"/>
    <w:rsid w:val="00B41B44"/>
    <w:rsid w:val="00B41D0B"/>
    <w:rsid w:val="00B42242"/>
    <w:rsid w:val="00B422C8"/>
    <w:rsid w:val="00B42E44"/>
    <w:rsid w:val="00B438C8"/>
    <w:rsid w:val="00B43C14"/>
    <w:rsid w:val="00B43EF9"/>
    <w:rsid w:val="00B4422F"/>
    <w:rsid w:val="00B44B1B"/>
    <w:rsid w:val="00B4597E"/>
    <w:rsid w:val="00B45AB6"/>
    <w:rsid w:val="00B45B1E"/>
    <w:rsid w:val="00B46273"/>
    <w:rsid w:val="00B46297"/>
    <w:rsid w:val="00B4638F"/>
    <w:rsid w:val="00B4745F"/>
    <w:rsid w:val="00B478B7"/>
    <w:rsid w:val="00B500CA"/>
    <w:rsid w:val="00B505E7"/>
    <w:rsid w:val="00B50A1A"/>
    <w:rsid w:val="00B5109B"/>
    <w:rsid w:val="00B51B1D"/>
    <w:rsid w:val="00B51BFA"/>
    <w:rsid w:val="00B51D75"/>
    <w:rsid w:val="00B52459"/>
    <w:rsid w:val="00B52533"/>
    <w:rsid w:val="00B52CA2"/>
    <w:rsid w:val="00B52F73"/>
    <w:rsid w:val="00B53072"/>
    <w:rsid w:val="00B5333B"/>
    <w:rsid w:val="00B53441"/>
    <w:rsid w:val="00B5361F"/>
    <w:rsid w:val="00B545AB"/>
    <w:rsid w:val="00B54CA2"/>
    <w:rsid w:val="00B54D55"/>
    <w:rsid w:val="00B55BA2"/>
    <w:rsid w:val="00B55D53"/>
    <w:rsid w:val="00B55F35"/>
    <w:rsid w:val="00B5613B"/>
    <w:rsid w:val="00B573C1"/>
    <w:rsid w:val="00B577E5"/>
    <w:rsid w:val="00B579A5"/>
    <w:rsid w:val="00B57D0E"/>
    <w:rsid w:val="00B60185"/>
    <w:rsid w:val="00B605B8"/>
    <w:rsid w:val="00B60A0B"/>
    <w:rsid w:val="00B6115F"/>
    <w:rsid w:val="00B61207"/>
    <w:rsid w:val="00B61A7B"/>
    <w:rsid w:val="00B61F82"/>
    <w:rsid w:val="00B620A1"/>
    <w:rsid w:val="00B63888"/>
    <w:rsid w:val="00B643C7"/>
    <w:rsid w:val="00B64788"/>
    <w:rsid w:val="00B650DC"/>
    <w:rsid w:val="00B65934"/>
    <w:rsid w:val="00B66004"/>
    <w:rsid w:val="00B66CF3"/>
    <w:rsid w:val="00B66D2D"/>
    <w:rsid w:val="00B66E8A"/>
    <w:rsid w:val="00B66F11"/>
    <w:rsid w:val="00B66F16"/>
    <w:rsid w:val="00B67318"/>
    <w:rsid w:val="00B67CBD"/>
    <w:rsid w:val="00B7009C"/>
    <w:rsid w:val="00B70135"/>
    <w:rsid w:val="00B70523"/>
    <w:rsid w:val="00B70A73"/>
    <w:rsid w:val="00B70DEF"/>
    <w:rsid w:val="00B7118C"/>
    <w:rsid w:val="00B717D3"/>
    <w:rsid w:val="00B7287B"/>
    <w:rsid w:val="00B72F0A"/>
    <w:rsid w:val="00B733B0"/>
    <w:rsid w:val="00B7365B"/>
    <w:rsid w:val="00B737A7"/>
    <w:rsid w:val="00B73A91"/>
    <w:rsid w:val="00B744DB"/>
    <w:rsid w:val="00B745A8"/>
    <w:rsid w:val="00B747BF"/>
    <w:rsid w:val="00B748F3"/>
    <w:rsid w:val="00B74B3B"/>
    <w:rsid w:val="00B74F7A"/>
    <w:rsid w:val="00B75497"/>
    <w:rsid w:val="00B7572B"/>
    <w:rsid w:val="00B75ABC"/>
    <w:rsid w:val="00B75C3D"/>
    <w:rsid w:val="00B75DFE"/>
    <w:rsid w:val="00B75E93"/>
    <w:rsid w:val="00B7642E"/>
    <w:rsid w:val="00B76AA8"/>
    <w:rsid w:val="00B76C0A"/>
    <w:rsid w:val="00B77210"/>
    <w:rsid w:val="00B7731B"/>
    <w:rsid w:val="00B8059F"/>
    <w:rsid w:val="00B80648"/>
    <w:rsid w:val="00B80984"/>
    <w:rsid w:val="00B80B91"/>
    <w:rsid w:val="00B80C81"/>
    <w:rsid w:val="00B812F8"/>
    <w:rsid w:val="00B813DE"/>
    <w:rsid w:val="00B81907"/>
    <w:rsid w:val="00B81B7C"/>
    <w:rsid w:val="00B81E41"/>
    <w:rsid w:val="00B81E69"/>
    <w:rsid w:val="00B82086"/>
    <w:rsid w:val="00B8209F"/>
    <w:rsid w:val="00B8212B"/>
    <w:rsid w:val="00B827F1"/>
    <w:rsid w:val="00B8343A"/>
    <w:rsid w:val="00B837E3"/>
    <w:rsid w:val="00B83892"/>
    <w:rsid w:val="00B83B79"/>
    <w:rsid w:val="00B83E39"/>
    <w:rsid w:val="00B83EAC"/>
    <w:rsid w:val="00B83FBA"/>
    <w:rsid w:val="00B843DC"/>
    <w:rsid w:val="00B84688"/>
    <w:rsid w:val="00B84A30"/>
    <w:rsid w:val="00B84A5F"/>
    <w:rsid w:val="00B84AB9"/>
    <w:rsid w:val="00B84DBE"/>
    <w:rsid w:val="00B85876"/>
    <w:rsid w:val="00B85C9F"/>
    <w:rsid w:val="00B86261"/>
    <w:rsid w:val="00B868F1"/>
    <w:rsid w:val="00B872F6"/>
    <w:rsid w:val="00B875EA"/>
    <w:rsid w:val="00B87757"/>
    <w:rsid w:val="00B878E8"/>
    <w:rsid w:val="00B908FE"/>
    <w:rsid w:val="00B90B72"/>
    <w:rsid w:val="00B917A5"/>
    <w:rsid w:val="00B91AF7"/>
    <w:rsid w:val="00B91B4F"/>
    <w:rsid w:val="00B91E7F"/>
    <w:rsid w:val="00B92356"/>
    <w:rsid w:val="00B93077"/>
    <w:rsid w:val="00B9318B"/>
    <w:rsid w:val="00B933AD"/>
    <w:rsid w:val="00B941AD"/>
    <w:rsid w:val="00B943A6"/>
    <w:rsid w:val="00B9469E"/>
    <w:rsid w:val="00B94E5C"/>
    <w:rsid w:val="00B94F1A"/>
    <w:rsid w:val="00B95306"/>
    <w:rsid w:val="00B9596C"/>
    <w:rsid w:val="00B95A49"/>
    <w:rsid w:val="00B95EFE"/>
    <w:rsid w:val="00B96497"/>
    <w:rsid w:val="00B96D1A"/>
    <w:rsid w:val="00B970B0"/>
    <w:rsid w:val="00B97C2E"/>
    <w:rsid w:val="00BA017D"/>
    <w:rsid w:val="00BA027E"/>
    <w:rsid w:val="00BA06AA"/>
    <w:rsid w:val="00BA0712"/>
    <w:rsid w:val="00BA1161"/>
    <w:rsid w:val="00BA12CF"/>
    <w:rsid w:val="00BA13CE"/>
    <w:rsid w:val="00BA2488"/>
    <w:rsid w:val="00BA261E"/>
    <w:rsid w:val="00BA4127"/>
    <w:rsid w:val="00BA4640"/>
    <w:rsid w:val="00BA49B0"/>
    <w:rsid w:val="00BA4EC9"/>
    <w:rsid w:val="00BA4F87"/>
    <w:rsid w:val="00BA500A"/>
    <w:rsid w:val="00BA5234"/>
    <w:rsid w:val="00BA5433"/>
    <w:rsid w:val="00BA57A9"/>
    <w:rsid w:val="00BA5A8E"/>
    <w:rsid w:val="00BA68A3"/>
    <w:rsid w:val="00BA73D1"/>
    <w:rsid w:val="00BA752E"/>
    <w:rsid w:val="00BA75E4"/>
    <w:rsid w:val="00BB0181"/>
    <w:rsid w:val="00BB0588"/>
    <w:rsid w:val="00BB0E28"/>
    <w:rsid w:val="00BB11DD"/>
    <w:rsid w:val="00BB12B9"/>
    <w:rsid w:val="00BB1AFD"/>
    <w:rsid w:val="00BB1B39"/>
    <w:rsid w:val="00BB1F2A"/>
    <w:rsid w:val="00BB22B1"/>
    <w:rsid w:val="00BB2443"/>
    <w:rsid w:val="00BB270A"/>
    <w:rsid w:val="00BB2D65"/>
    <w:rsid w:val="00BB2EC9"/>
    <w:rsid w:val="00BB306D"/>
    <w:rsid w:val="00BB3720"/>
    <w:rsid w:val="00BB3A21"/>
    <w:rsid w:val="00BB4A98"/>
    <w:rsid w:val="00BB4AEB"/>
    <w:rsid w:val="00BB5CD2"/>
    <w:rsid w:val="00BB5E4E"/>
    <w:rsid w:val="00BB74CC"/>
    <w:rsid w:val="00BB7AD1"/>
    <w:rsid w:val="00BB7F98"/>
    <w:rsid w:val="00BC0FED"/>
    <w:rsid w:val="00BC10A8"/>
    <w:rsid w:val="00BC1280"/>
    <w:rsid w:val="00BC153C"/>
    <w:rsid w:val="00BC15EA"/>
    <w:rsid w:val="00BC1FB1"/>
    <w:rsid w:val="00BC26DE"/>
    <w:rsid w:val="00BC270A"/>
    <w:rsid w:val="00BC315F"/>
    <w:rsid w:val="00BC3345"/>
    <w:rsid w:val="00BC3DDC"/>
    <w:rsid w:val="00BC4B5F"/>
    <w:rsid w:val="00BC4D7E"/>
    <w:rsid w:val="00BC5051"/>
    <w:rsid w:val="00BC5A58"/>
    <w:rsid w:val="00BC6426"/>
    <w:rsid w:val="00BC64D8"/>
    <w:rsid w:val="00BC72D6"/>
    <w:rsid w:val="00BC7AA3"/>
    <w:rsid w:val="00BD0A47"/>
    <w:rsid w:val="00BD0B66"/>
    <w:rsid w:val="00BD0F05"/>
    <w:rsid w:val="00BD10C8"/>
    <w:rsid w:val="00BD1278"/>
    <w:rsid w:val="00BD16AD"/>
    <w:rsid w:val="00BD1A21"/>
    <w:rsid w:val="00BD247F"/>
    <w:rsid w:val="00BD254F"/>
    <w:rsid w:val="00BD264D"/>
    <w:rsid w:val="00BD2A32"/>
    <w:rsid w:val="00BD2D75"/>
    <w:rsid w:val="00BD3104"/>
    <w:rsid w:val="00BD352B"/>
    <w:rsid w:val="00BD3AD8"/>
    <w:rsid w:val="00BD3D74"/>
    <w:rsid w:val="00BD3F02"/>
    <w:rsid w:val="00BD4448"/>
    <w:rsid w:val="00BD45B3"/>
    <w:rsid w:val="00BD4C7D"/>
    <w:rsid w:val="00BD4CCF"/>
    <w:rsid w:val="00BD4E94"/>
    <w:rsid w:val="00BD5FEA"/>
    <w:rsid w:val="00BD679D"/>
    <w:rsid w:val="00BD6A9B"/>
    <w:rsid w:val="00BD6D20"/>
    <w:rsid w:val="00BD7683"/>
    <w:rsid w:val="00BD7B6D"/>
    <w:rsid w:val="00BE0015"/>
    <w:rsid w:val="00BE012E"/>
    <w:rsid w:val="00BE05C1"/>
    <w:rsid w:val="00BE096F"/>
    <w:rsid w:val="00BE0F27"/>
    <w:rsid w:val="00BE142D"/>
    <w:rsid w:val="00BE15C2"/>
    <w:rsid w:val="00BE178B"/>
    <w:rsid w:val="00BE1E0A"/>
    <w:rsid w:val="00BE22F3"/>
    <w:rsid w:val="00BE23C7"/>
    <w:rsid w:val="00BE2751"/>
    <w:rsid w:val="00BE33B0"/>
    <w:rsid w:val="00BE3640"/>
    <w:rsid w:val="00BE3BA9"/>
    <w:rsid w:val="00BE3D86"/>
    <w:rsid w:val="00BE4191"/>
    <w:rsid w:val="00BE4C3C"/>
    <w:rsid w:val="00BE4F7F"/>
    <w:rsid w:val="00BE4F87"/>
    <w:rsid w:val="00BE5BCE"/>
    <w:rsid w:val="00BE5BE9"/>
    <w:rsid w:val="00BE5EB8"/>
    <w:rsid w:val="00BE5FAF"/>
    <w:rsid w:val="00BE5FD4"/>
    <w:rsid w:val="00BE61B4"/>
    <w:rsid w:val="00BE6328"/>
    <w:rsid w:val="00BE63AF"/>
    <w:rsid w:val="00BE6420"/>
    <w:rsid w:val="00BE6B05"/>
    <w:rsid w:val="00BE6C85"/>
    <w:rsid w:val="00BE749E"/>
    <w:rsid w:val="00BE7742"/>
    <w:rsid w:val="00BE7E97"/>
    <w:rsid w:val="00BE7F9A"/>
    <w:rsid w:val="00BF02C2"/>
    <w:rsid w:val="00BF04B5"/>
    <w:rsid w:val="00BF09AC"/>
    <w:rsid w:val="00BF0B61"/>
    <w:rsid w:val="00BF1259"/>
    <w:rsid w:val="00BF130C"/>
    <w:rsid w:val="00BF1340"/>
    <w:rsid w:val="00BF13B4"/>
    <w:rsid w:val="00BF1E5D"/>
    <w:rsid w:val="00BF20FE"/>
    <w:rsid w:val="00BF2436"/>
    <w:rsid w:val="00BF2AE2"/>
    <w:rsid w:val="00BF2CD5"/>
    <w:rsid w:val="00BF2FCB"/>
    <w:rsid w:val="00BF4CF7"/>
    <w:rsid w:val="00BF5080"/>
    <w:rsid w:val="00BF5564"/>
    <w:rsid w:val="00BF584B"/>
    <w:rsid w:val="00BF5A43"/>
    <w:rsid w:val="00BF5B8A"/>
    <w:rsid w:val="00BF5C6A"/>
    <w:rsid w:val="00BF6910"/>
    <w:rsid w:val="00BF6DAA"/>
    <w:rsid w:val="00BF6E2D"/>
    <w:rsid w:val="00BF7421"/>
    <w:rsid w:val="00BF7815"/>
    <w:rsid w:val="00BF7CB4"/>
    <w:rsid w:val="00C008CC"/>
    <w:rsid w:val="00C00DDF"/>
    <w:rsid w:val="00C011C9"/>
    <w:rsid w:val="00C014C5"/>
    <w:rsid w:val="00C01B0D"/>
    <w:rsid w:val="00C01BBD"/>
    <w:rsid w:val="00C01E53"/>
    <w:rsid w:val="00C01E5F"/>
    <w:rsid w:val="00C021B3"/>
    <w:rsid w:val="00C029D9"/>
    <w:rsid w:val="00C03505"/>
    <w:rsid w:val="00C036D9"/>
    <w:rsid w:val="00C039EC"/>
    <w:rsid w:val="00C03E17"/>
    <w:rsid w:val="00C0421C"/>
    <w:rsid w:val="00C044AD"/>
    <w:rsid w:val="00C049FB"/>
    <w:rsid w:val="00C04E92"/>
    <w:rsid w:val="00C0538E"/>
    <w:rsid w:val="00C05F13"/>
    <w:rsid w:val="00C0628A"/>
    <w:rsid w:val="00C06A2E"/>
    <w:rsid w:val="00C06AA7"/>
    <w:rsid w:val="00C06E8D"/>
    <w:rsid w:val="00C0770C"/>
    <w:rsid w:val="00C07886"/>
    <w:rsid w:val="00C10281"/>
    <w:rsid w:val="00C10715"/>
    <w:rsid w:val="00C10F67"/>
    <w:rsid w:val="00C11413"/>
    <w:rsid w:val="00C1185D"/>
    <w:rsid w:val="00C11BF3"/>
    <w:rsid w:val="00C1349D"/>
    <w:rsid w:val="00C1375A"/>
    <w:rsid w:val="00C137F4"/>
    <w:rsid w:val="00C138C9"/>
    <w:rsid w:val="00C13C16"/>
    <w:rsid w:val="00C13D47"/>
    <w:rsid w:val="00C14BA4"/>
    <w:rsid w:val="00C14C3F"/>
    <w:rsid w:val="00C1529D"/>
    <w:rsid w:val="00C154E5"/>
    <w:rsid w:val="00C15770"/>
    <w:rsid w:val="00C159D6"/>
    <w:rsid w:val="00C15A7C"/>
    <w:rsid w:val="00C15C7B"/>
    <w:rsid w:val="00C1637F"/>
    <w:rsid w:val="00C168F2"/>
    <w:rsid w:val="00C17951"/>
    <w:rsid w:val="00C17BF1"/>
    <w:rsid w:val="00C20261"/>
    <w:rsid w:val="00C20AB8"/>
    <w:rsid w:val="00C20F4F"/>
    <w:rsid w:val="00C20FB3"/>
    <w:rsid w:val="00C21119"/>
    <w:rsid w:val="00C2134E"/>
    <w:rsid w:val="00C217D9"/>
    <w:rsid w:val="00C21DB7"/>
    <w:rsid w:val="00C21EB5"/>
    <w:rsid w:val="00C22070"/>
    <w:rsid w:val="00C223BD"/>
    <w:rsid w:val="00C225AE"/>
    <w:rsid w:val="00C22AC7"/>
    <w:rsid w:val="00C22CC0"/>
    <w:rsid w:val="00C22E6D"/>
    <w:rsid w:val="00C23258"/>
    <w:rsid w:val="00C232DD"/>
    <w:rsid w:val="00C23384"/>
    <w:rsid w:val="00C235CD"/>
    <w:rsid w:val="00C238F3"/>
    <w:rsid w:val="00C23B47"/>
    <w:rsid w:val="00C23E70"/>
    <w:rsid w:val="00C23E7B"/>
    <w:rsid w:val="00C23FF4"/>
    <w:rsid w:val="00C24136"/>
    <w:rsid w:val="00C245B0"/>
    <w:rsid w:val="00C245FE"/>
    <w:rsid w:val="00C247DE"/>
    <w:rsid w:val="00C248F9"/>
    <w:rsid w:val="00C24932"/>
    <w:rsid w:val="00C251D2"/>
    <w:rsid w:val="00C257C3"/>
    <w:rsid w:val="00C261CD"/>
    <w:rsid w:val="00C262A9"/>
    <w:rsid w:val="00C2632E"/>
    <w:rsid w:val="00C267CA"/>
    <w:rsid w:val="00C2680E"/>
    <w:rsid w:val="00C268A0"/>
    <w:rsid w:val="00C26965"/>
    <w:rsid w:val="00C2746D"/>
    <w:rsid w:val="00C27545"/>
    <w:rsid w:val="00C276A8"/>
    <w:rsid w:val="00C30EB3"/>
    <w:rsid w:val="00C31226"/>
    <w:rsid w:val="00C3309A"/>
    <w:rsid w:val="00C33934"/>
    <w:rsid w:val="00C348DA"/>
    <w:rsid w:val="00C34BF1"/>
    <w:rsid w:val="00C3516A"/>
    <w:rsid w:val="00C352AF"/>
    <w:rsid w:val="00C358A1"/>
    <w:rsid w:val="00C361C4"/>
    <w:rsid w:val="00C36782"/>
    <w:rsid w:val="00C36D00"/>
    <w:rsid w:val="00C371CA"/>
    <w:rsid w:val="00C374A1"/>
    <w:rsid w:val="00C406D4"/>
    <w:rsid w:val="00C409B4"/>
    <w:rsid w:val="00C40B22"/>
    <w:rsid w:val="00C40E67"/>
    <w:rsid w:val="00C41693"/>
    <w:rsid w:val="00C419EE"/>
    <w:rsid w:val="00C41ED8"/>
    <w:rsid w:val="00C421DB"/>
    <w:rsid w:val="00C42CB3"/>
    <w:rsid w:val="00C43745"/>
    <w:rsid w:val="00C4381D"/>
    <w:rsid w:val="00C43C45"/>
    <w:rsid w:val="00C43D00"/>
    <w:rsid w:val="00C447BC"/>
    <w:rsid w:val="00C449E0"/>
    <w:rsid w:val="00C44C4A"/>
    <w:rsid w:val="00C452CF"/>
    <w:rsid w:val="00C461FA"/>
    <w:rsid w:val="00C4628C"/>
    <w:rsid w:val="00C46628"/>
    <w:rsid w:val="00C47189"/>
    <w:rsid w:val="00C472F2"/>
    <w:rsid w:val="00C4771A"/>
    <w:rsid w:val="00C47A1A"/>
    <w:rsid w:val="00C47A71"/>
    <w:rsid w:val="00C47C28"/>
    <w:rsid w:val="00C500AB"/>
    <w:rsid w:val="00C501B8"/>
    <w:rsid w:val="00C50892"/>
    <w:rsid w:val="00C50E4C"/>
    <w:rsid w:val="00C50F6E"/>
    <w:rsid w:val="00C513F7"/>
    <w:rsid w:val="00C51A70"/>
    <w:rsid w:val="00C51CED"/>
    <w:rsid w:val="00C524AF"/>
    <w:rsid w:val="00C52BD9"/>
    <w:rsid w:val="00C52DB0"/>
    <w:rsid w:val="00C53639"/>
    <w:rsid w:val="00C539D9"/>
    <w:rsid w:val="00C53FBD"/>
    <w:rsid w:val="00C54047"/>
    <w:rsid w:val="00C5494F"/>
    <w:rsid w:val="00C5495A"/>
    <w:rsid w:val="00C54E9D"/>
    <w:rsid w:val="00C54F5E"/>
    <w:rsid w:val="00C5505F"/>
    <w:rsid w:val="00C55078"/>
    <w:rsid w:val="00C55171"/>
    <w:rsid w:val="00C55454"/>
    <w:rsid w:val="00C554F3"/>
    <w:rsid w:val="00C55ADE"/>
    <w:rsid w:val="00C55E50"/>
    <w:rsid w:val="00C56094"/>
    <w:rsid w:val="00C56737"/>
    <w:rsid w:val="00C56B4C"/>
    <w:rsid w:val="00C57ADC"/>
    <w:rsid w:val="00C60120"/>
    <w:rsid w:val="00C60C61"/>
    <w:rsid w:val="00C60D1E"/>
    <w:rsid w:val="00C61747"/>
    <w:rsid w:val="00C61923"/>
    <w:rsid w:val="00C61BAC"/>
    <w:rsid w:val="00C6223C"/>
    <w:rsid w:val="00C62482"/>
    <w:rsid w:val="00C62BB2"/>
    <w:rsid w:val="00C62D5D"/>
    <w:rsid w:val="00C64000"/>
    <w:rsid w:val="00C649F5"/>
    <w:rsid w:val="00C6541C"/>
    <w:rsid w:val="00C661D1"/>
    <w:rsid w:val="00C66759"/>
    <w:rsid w:val="00C668F6"/>
    <w:rsid w:val="00C66C45"/>
    <w:rsid w:val="00C66DB0"/>
    <w:rsid w:val="00C674F9"/>
    <w:rsid w:val="00C678E3"/>
    <w:rsid w:val="00C70718"/>
    <w:rsid w:val="00C70C5A"/>
    <w:rsid w:val="00C70E54"/>
    <w:rsid w:val="00C70FC9"/>
    <w:rsid w:val="00C71340"/>
    <w:rsid w:val="00C71559"/>
    <w:rsid w:val="00C7174E"/>
    <w:rsid w:val="00C72883"/>
    <w:rsid w:val="00C72ACC"/>
    <w:rsid w:val="00C73B75"/>
    <w:rsid w:val="00C73D6E"/>
    <w:rsid w:val="00C73FDE"/>
    <w:rsid w:val="00C745C7"/>
    <w:rsid w:val="00C74908"/>
    <w:rsid w:val="00C74D26"/>
    <w:rsid w:val="00C74D9E"/>
    <w:rsid w:val="00C75345"/>
    <w:rsid w:val="00C754F3"/>
    <w:rsid w:val="00C75B52"/>
    <w:rsid w:val="00C75EFF"/>
    <w:rsid w:val="00C7670E"/>
    <w:rsid w:val="00C768E1"/>
    <w:rsid w:val="00C76E0F"/>
    <w:rsid w:val="00C76FA0"/>
    <w:rsid w:val="00C77186"/>
    <w:rsid w:val="00C773F2"/>
    <w:rsid w:val="00C777F9"/>
    <w:rsid w:val="00C80029"/>
    <w:rsid w:val="00C801DF"/>
    <w:rsid w:val="00C80C2B"/>
    <w:rsid w:val="00C814FF"/>
    <w:rsid w:val="00C8170B"/>
    <w:rsid w:val="00C81F2C"/>
    <w:rsid w:val="00C82961"/>
    <w:rsid w:val="00C82CE1"/>
    <w:rsid w:val="00C83114"/>
    <w:rsid w:val="00C831C7"/>
    <w:rsid w:val="00C8356D"/>
    <w:rsid w:val="00C8387B"/>
    <w:rsid w:val="00C8387E"/>
    <w:rsid w:val="00C83BCD"/>
    <w:rsid w:val="00C841A6"/>
    <w:rsid w:val="00C845BB"/>
    <w:rsid w:val="00C84674"/>
    <w:rsid w:val="00C846BA"/>
    <w:rsid w:val="00C85789"/>
    <w:rsid w:val="00C85C20"/>
    <w:rsid w:val="00C86727"/>
    <w:rsid w:val="00C86E0D"/>
    <w:rsid w:val="00C87476"/>
    <w:rsid w:val="00C87821"/>
    <w:rsid w:val="00C87F8B"/>
    <w:rsid w:val="00C90001"/>
    <w:rsid w:val="00C916E2"/>
    <w:rsid w:val="00C91841"/>
    <w:rsid w:val="00C91D49"/>
    <w:rsid w:val="00C91D87"/>
    <w:rsid w:val="00C91F35"/>
    <w:rsid w:val="00C9249D"/>
    <w:rsid w:val="00C92706"/>
    <w:rsid w:val="00C928BC"/>
    <w:rsid w:val="00C929F7"/>
    <w:rsid w:val="00C93237"/>
    <w:rsid w:val="00C93571"/>
    <w:rsid w:val="00C93A04"/>
    <w:rsid w:val="00C93B72"/>
    <w:rsid w:val="00C943F5"/>
    <w:rsid w:val="00C957D6"/>
    <w:rsid w:val="00C95D3A"/>
    <w:rsid w:val="00C961D2"/>
    <w:rsid w:val="00C96221"/>
    <w:rsid w:val="00C9647E"/>
    <w:rsid w:val="00C9695F"/>
    <w:rsid w:val="00C96AE8"/>
    <w:rsid w:val="00C9780C"/>
    <w:rsid w:val="00C97A37"/>
    <w:rsid w:val="00C97D91"/>
    <w:rsid w:val="00C97E6C"/>
    <w:rsid w:val="00C97FCD"/>
    <w:rsid w:val="00CA0215"/>
    <w:rsid w:val="00CA080B"/>
    <w:rsid w:val="00CA0CB2"/>
    <w:rsid w:val="00CA1620"/>
    <w:rsid w:val="00CA21B8"/>
    <w:rsid w:val="00CA29CB"/>
    <w:rsid w:val="00CA2D11"/>
    <w:rsid w:val="00CA33B9"/>
    <w:rsid w:val="00CA3EE7"/>
    <w:rsid w:val="00CA3F75"/>
    <w:rsid w:val="00CA45FB"/>
    <w:rsid w:val="00CA49BF"/>
    <w:rsid w:val="00CA4E3B"/>
    <w:rsid w:val="00CA54C7"/>
    <w:rsid w:val="00CA5DF2"/>
    <w:rsid w:val="00CA691E"/>
    <w:rsid w:val="00CA6FEC"/>
    <w:rsid w:val="00CA783C"/>
    <w:rsid w:val="00CB0CCA"/>
    <w:rsid w:val="00CB0F72"/>
    <w:rsid w:val="00CB15C6"/>
    <w:rsid w:val="00CB1822"/>
    <w:rsid w:val="00CB182D"/>
    <w:rsid w:val="00CB1AE5"/>
    <w:rsid w:val="00CB20BA"/>
    <w:rsid w:val="00CB27B9"/>
    <w:rsid w:val="00CB2F8A"/>
    <w:rsid w:val="00CB380F"/>
    <w:rsid w:val="00CB3B58"/>
    <w:rsid w:val="00CB3D74"/>
    <w:rsid w:val="00CB4462"/>
    <w:rsid w:val="00CB46FF"/>
    <w:rsid w:val="00CB56E6"/>
    <w:rsid w:val="00CB5774"/>
    <w:rsid w:val="00CB5850"/>
    <w:rsid w:val="00CB5A1D"/>
    <w:rsid w:val="00CB5BEB"/>
    <w:rsid w:val="00CB5EA0"/>
    <w:rsid w:val="00CB64B1"/>
    <w:rsid w:val="00CB65FB"/>
    <w:rsid w:val="00CB67CA"/>
    <w:rsid w:val="00CB6B5E"/>
    <w:rsid w:val="00CB6DDC"/>
    <w:rsid w:val="00CB6E59"/>
    <w:rsid w:val="00CB6ED9"/>
    <w:rsid w:val="00CB70C0"/>
    <w:rsid w:val="00CB74D2"/>
    <w:rsid w:val="00CB758E"/>
    <w:rsid w:val="00CB778A"/>
    <w:rsid w:val="00CC0645"/>
    <w:rsid w:val="00CC0A0C"/>
    <w:rsid w:val="00CC0E93"/>
    <w:rsid w:val="00CC162F"/>
    <w:rsid w:val="00CC176D"/>
    <w:rsid w:val="00CC20D0"/>
    <w:rsid w:val="00CC2220"/>
    <w:rsid w:val="00CC26A4"/>
    <w:rsid w:val="00CC30A1"/>
    <w:rsid w:val="00CC3570"/>
    <w:rsid w:val="00CC40FF"/>
    <w:rsid w:val="00CC489A"/>
    <w:rsid w:val="00CC4F2C"/>
    <w:rsid w:val="00CC4FDA"/>
    <w:rsid w:val="00CC59B9"/>
    <w:rsid w:val="00CC5C9B"/>
    <w:rsid w:val="00CC60BF"/>
    <w:rsid w:val="00CC631C"/>
    <w:rsid w:val="00CC6794"/>
    <w:rsid w:val="00CC68D6"/>
    <w:rsid w:val="00CC6AE9"/>
    <w:rsid w:val="00CC6CF7"/>
    <w:rsid w:val="00CC6E57"/>
    <w:rsid w:val="00CC7041"/>
    <w:rsid w:val="00CC736D"/>
    <w:rsid w:val="00CC7429"/>
    <w:rsid w:val="00CC76D7"/>
    <w:rsid w:val="00CD0575"/>
    <w:rsid w:val="00CD083D"/>
    <w:rsid w:val="00CD0A77"/>
    <w:rsid w:val="00CD0C21"/>
    <w:rsid w:val="00CD0DCC"/>
    <w:rsid w:val="00CD1185"/>
    <w:rsid w:val="00CD189C"/>
    <w:rsid w:val="00CD1D85"/>
    <w:rsid w:val="00CD245A"/>
    <w:rsid w:val="00CD2542"/>
    <w:rsid w:val="00CD262C"/>
    <w:rsid w:val="00CD2E71"/>
    <w:rsid w:val="00CD31C5"/>
    <w:rsid w:val="00CD3B5D"/>
    <w:rsid w:val="00CD40AB"/>
    <w:rsid w:val="00CD47DA"/>
    <w:rsid w:val="00CD4874"/>
    <w:rsid w:val="00CD4E57"/>
    <w:rsid w:val="00CD4F0B"/>
    <w:rsid w:val="00CD5552"/>
    <w:rsid w:val="00CD558F"/>
    <w:rsid w:val="00CD5EE9"/>
    <w:rsid w:val="00CD636D"/>
    <w:rsid w:val="00CD70E6"/>
    <w:rsid w:val="00CD76EB"/>
    <w:rsid w:val="00CD786F"/>
    <w:rsid w:val="00CD7AFD"/>
    <w:rsid w:val="00CE0058"/>
    <w:rsid w:val="00CE05FB"/>
    <w:rsid w:val="00CE08CF"/>
    <w:rsid w:val="00CE0A13"/>
    <w:rsid w:val="00CE0BED"/>
    <w:rsid w:val="00CE0C74"/>
    <w:rsid w:val="00CE15B9"/>
    <w:rsid w:val="00CE18C9"/>
    <w:rsid w:val="00CE1B1B"/>
    <w:rsid w:val="00CE2266"/>
    <w:rsid w:val="00CE27CD"/>
    <w:rsid w:val="00CE2BE7"/>
    <w:rsid w:val="00CE2FA3"/>
    <w:rsid w:val="00CE309B"/>
    <w:rsid w:val="00CE3747"/>
    <w:rsid w:val="00CE3AFA"/>
    <w:rsid w:val="00CE3C74"/>
    <w:rsid w:val="00CE3C86"/>
    <w:rsid w:val="00CE3CFD"/>
    <w:rsid w:val="00CE3E22"/>
    <w:rsid w:val="00CE42B7"/>
    <w:rsid w:val="00CE46B2"/>
    <w:rsid w:val="00CE4C44"/>
    <w:rsid w:val="00CE4D67"/>
    <w:rsid w:val="00CE61A7"/>
    <w:rsid w:val="00CE6B8C"/>
    <w:rsid w:val="00CE6C7D"/>
    <w:rsid w:val="00CE7175"/>
    <w:rsid w:val="00CE7362"/>
    <w:rsid w:val="00CE736F"/>
    <w:rsid w:val="00CE7DC0"/>
    <w:rsid w:val="00CF020B"/>
    <w:rsid w:val="00CF037F"/>
    <w:rsid w:val="00CF074A"/>
    <w:rsid w:val="00CF08D9"/>
    <w:rsid w:val="00CF0D89"/>
    <w:rsid w:val="00CF108D"/>
    <w:rsid w:val="00CF1CCC"/>
    <w:rsid w:val="00CF20AC"/>
    <w:rsid w:val="00CF238F"/>
    <w:rsid w:val="00CF25F6"/>
    <w:rsid w:val="00CF28E1"/>
    <w:rsid w:val="00CF2A27"/>
    <w:rsid w:val="00CF3D1C"/>
    <w:rsid w:val="00CF3EBA"/>
    <w:rsid w:val="00CF3EF4"/>
    <w:rsid w:val="00CF479E"/>
    <w:rsid w:val="00CF4971"/>
    <w:rsid w:val="00CF5177"/>
    <w:rsid w:val="00CF5805"/>
    <w:rsid w:val="00CF5BA7"/>
    <w:rsid w:val="00CF5CB5"/>
    <w:rsid w:val="00CF5E35"/>
    <w:rsid w:val="00CF6078"/>
    <w:rsid w:val="00CF640F"/>
    <w:rsid w:val="00CF656A"/>
    <w:rsid w:val="00CF6721"/>
    <w:rsid w:val="00CF6979"/>
    <w:rsid w:val="00CF7229"/>
    <w:rsid w:val="00D0077C"/>
    <w:rsid w:val="00D009A1"/>
    <w:rsid w:val="00D009C3"/>
    <w:rsid w:val="00D00E74"/>
    <w:rsid w:val="00D00FD2"/>
    <w:rsid w:val="00D01AE8"/>
    <w:rsid w:val="00D01CED"/>
    <w:rsid w:val="00D02210"/>
    <w:rsid w:val="00D02252"/>
    <w:rsid w:val="00D024DB"/>
    <w:rsid w:val="00D02690"/>
    <w:rsid w:val="00D0281E"/>
    <w:rsid w:val="00D02BC9"/>
    <w:rsid w:val="00D02E71"/>
    <w:rsid w:val="00D03035"/>
    <w:rsid w:val="00D033B5"/>
    <w:rsid w:val="00D03AC5"/>
    <w:rsid w:val="00D03DF1"/>
    <w:rsid w:val="00D040E4"/>
    <w:rsid w:val="00D04DA4"/>
    <w:rsid w:val="00D057B5"/>
    <w:rsid w:val="00D05B86"/>
    <w:rsid w:val="00D0638C"/>
    <w:rsid w:val="00D0659A"/>
    <w:rsid w:val="00D067E5"/>
    <w:rsid w:val="00D06A1F"/>
    <w:rsid w:val="00D06D59"/>
    <w:rsid w:val="00D06FBC"/>
    <w:rsid w:val="00D07565"/>
    <w:rsid w:val="00D07DBC"/>
    <w:rsid w:val="00D107BC"/>
    <w:rsid w:val="00D11A6F"/>
    <w:rsid w:val="00D11DEB"/>
    <w:rsid w:val="00D1219F"/>
    <w:rsid w:val="00D127D6"/>
    <w:rsid w:val="00D12A9C"/>
    <w:rsid w:val="00D12F83"/>
    <w:rsid w:val="00D13397"/>
    <w:rsid w:val="00D137BD"/>
    <w:rsid w:val="00D13A55"/>
    <w:rsid w:val="00D13BA8"/>
    <w:rsid w:val="00D13FF6"/>
    <w:rsid w:val="00D1438C"/>
    <w:rsid w:val="00D147F3"/>
    <w:rsid w:val="00D14855"/>
    <w:rsid w:val="00D15D03"/>
    <w:rsid w:val="00D1633B"/>
    <w:rsid w:val="00D165F3"/>
    <w:rsid w:val="00D16740"/>
    <w:rsid w:val="00D16962"/>
    <w:rsid w:val="00D175B2"/>
    <w:rsid w:val="00D1799C"/>
    <w:rsid w:val="00D17C3E"/>
    <w:rsid w:val="00D17CE7"/>
    <w:rsid w:val="00D200AC"/>
    <w:rsid w:val="00D2011D"/>
    <w:rsid w:val="00D20628"/>
    <w:rsid w:val="00D20F64"/>
    <w:rsid w:val="00D211D2"/>
    <w:rsid w:val="00D2120E"/>
    <w:rsid w:val="00D22306"/>
    <w:rsid w:val="00D22501"/>
    <w:rsid w:val="00D2281D"/>
    <w:rsid w:val="00D22BE2"/>
    <w:rsid w:val="00D22D12"/>
    <w:rsid w:val="00D245AA"/>
    <w:rsid w:val="00D24755"/>
    <w:rsid w:val="00D247CF"/>
    <w:rsid w:val="00D24929"/>
    <w:rsid w:val="00D24A53"/>
    <w:rsid w:val="00D24A6F"/>
    <w:rsid w:val="00D24B63"/>
    <w:rsid w:val="00D2502E"/>
    <w:rsid w:val="00D255DB"/>
    <w:rsid w:val="00D25611"/>
    <w:rsid w:val="00D2570D"/>
    <w:rsid w:val="00D26086"/>
    <w:rsid w:val="00D261E9"/>
    <w:rsid w:val="00D27029"/>
    <w:rsid w:val="00D27188"/>
    <w:rsid w:val="00D27301"/>
    <w:rsid w:val="00D27875"/>
    <w:rsid w:val="00D27F3C"/>
    <w:rsid w:val="00D307C0"/>
    <w:rsid w:val="00D30976"/>
    <w:rsid w:val="00D30DB3"/>
    <w:rsid w:val="00D31A6D"/>
    <w:rsid w:val="00D31FFC"/>
    <w:rsid w:val="00D31FFE"/>
    <w:rsid w:val="00D32005"/>
    <w:rsid w:val="00D321B2"/>
    <w:rsid w:val="00D326F8"/>
    <w:rsid w:val="00D32974"/>
    <w:rsid w:val="00D32F55"/>
    <w:rsid w:val="00D335E1"/>
    <w:rsid w:val="00D340D1"/>
    <w:rsid w:val="00D34541"/>
    <w:rsid w:val="00D34A65"/>
    <w:rsid w:val="00D34BB8"/>
    <w:rsid w:val="00D34F3C"/>
    <w:rsid w:val="00D351EF"/>
    <w:rsid w:val="00D35812"/>
    <w:rsid w:val="00D36B69"/>
    <w:rsid w:val="00D36B8F"/>
    <w:rsid w:val="00D36C75"/>
    <w:rsid w:val="00D36F6A"/>
    <w:rsid w:val="00D375C3"/>
    <w:rsid w:val="00D4065A"/>
    <w:rsid w:val="00D40AF8"/>
    <w:rsid w:val="00D4131C"/>
    <w:rsid w:val="00D418AE"/>
    <w:rsid w:val="00D41C93"/>
    <w:rsid w:val="00D426AD"/>
    <w:rsid w:val="00D42936"/>
    <w:rsid w:val="00D433E4"/>
    <w:rsid w:val="00D438AD"/>
    <w:rsid w:val="00D43A1E"/>
    <w:rsid w:val="00D44EBE"/>
    <w:rsid w:val="00D45284"/>
    <w:rsid w:val="00D45797"/>
    <w:rsid w:val="00D45BC2"/>
    <w:rsid w:val="00D45E4B"/>
    <w:rsid w:val="00D46098"/>
    <w:rsid w:val="00D462D0"/>
    <w:rsid w:val="00D4685C"/>
    <w:rsid w:val="00D4689C"/>
    <w:rsid w:val="00D469BE"/>
    <w:rsid w:val="00D46E6C"/>
    <w:rsid w:val="00D46ECB"/>
    <w:rsid w:val="00D47574"/>
    <w:rsid w:val="00D478B2"/>
    <w:rsid w:val="00D479C3"/>
    <w:rsid w:val="00D47A1B"/>
    <w:rsid w:val="00D47B37"/>
    <w:rsid w:val="00D509C5"/>
    <w:rsid w:val="00D50D9C"/>
    <w:rsid w:val="00D5118B"/>
    <w:rsid w:val="00D51637"/>
    <w:rsid w:val="00D51C8C"/>
    <w:rsid w:val="00D51FD2"/>
    <w:rsid w:val="00D522B9"/>
    <w:rsid w:val="00D52585"/>
    <w:rsid w:val="00D5259E"/>
    <w:rsid w:val="00D52881"/>
    <w:rsid w:val="00D52E53"/>
    <w:rsid w:val="00D53154"/>
    <w:rsid w:val="00D534BA"/>
    <w:rsid w:val="00D53AA5"/>
    <w:rsid w:val="00D54865"/>
    <w:rsid w:val="00D54B2B"/>
    <w:rsid w:val="00D54F99"/>
    <w:rsid w:val="00D55480"/>
    <w:rsid w:val="00D5569B"/>
    <w:rsid w:val="00D55923"/>
    <w:rsid w:val="00D55D6A"/>
    <w:rsid w:val="00D55FF2"/>
    <w:rsid w:val="00D56802"/>
    <w:rsid w:val="00D56D44"/>
    <w:rsid w:val="00D56E6B"/>
    <w:rsid w:val="00D574B4"/>
    <w:rsid w:val="00D579C9"/>
    <w:rsid w:val="00D57ACA"/>
    <w:rsid w:val="00D57CDB"/>
    <w:rsid w:val="00D60275"/>
    <w:rsid w:val="00D609B4"/>
    <w:rsid w:val="00D60A7B"/>
    <w:rsid w:val="00D618E1"/>
    <w:rsid w:val="00D61F7C"/>
    <w:rsid w:val="00D62055"/>
    <w:rsid w:val="00D6242E"/>
    <w:rsid w:val="00D631EF"/>
    <w:rsid w:val="00D632E5"/>
    <w:rsid w:val="00D63618"/>
    <w:rsid w:val="00D63C2E"/>
    <w:rsid w:val="00D63DC0"/>
    <w:rsid w:val="00D641CF"/>
    <w:rsid w:val="00D64813"/>
    <w:rsid w:val="00D64CDC"/>
    <w:rsid w:val="00D64D29"/>
    <w:rsid w:val="00D64F9D"/>
    <w:rsid w:val="00D657BE"/>
    <w:rsid w:val="00D65F59"/>
    <w:rsid w:val="00D66393"/>
    <w:rsid w:val="00D666B2"/>
    <w:rsid w:val="00D66A48"/>
    <w:rsid w:val="00D66D48"/>
    <w:rsid w:val="00D66D65"/>
    <w:rsid w:val="00D67B40"/>
    <w:rsid w:val="00D67E32"/>
    <w:rsid w:val="00D704B5"/>
    <w:rsid w:val="00D70C84"/>
    <w:rsid w:val="00D70F2E"/>
    <w:rsid w:val="00D71A59"/>
    <w:rsid w:val="00D72212"/>
    <w:rsid w:val="00D7243B"/>
    <w:rsid w:val="00D72737"/>
    <w:rsid w:val="00D7283D"/>
    <w:rsid w:val="00D72AC3"/>
    <w:rsid w:val="00D72C83"/>
    <w:rsid w:val="00D72DDA"/>
    <w:rsid w:val="00D72FE8"/>
    <w:rsid w:val="00D7329E"/>
    <w:rsid w:val="00D734BC"/>
    <w:rsid w:val="00D735F5"/>
    <w:rsid w:val="00D73D21"/>
    <w:rsid w:val="00D74421"/>
    <w:rsid w:val="00D74469"/>
    <w:rsid w:val="00D7487B"/>
    <w:rsid w:val="00D74BE4"/>
    <w:rsid w:val="00D75319"/>
    <w:rsid w:val="00D7569C"/>
    <w:rsid w:val="00D7573B"/>
    <w:rsid w:val="00D7586B"/>
    <w:rsid w:val="00D75C3F"/>
    <w:rsid w:val="00D75CEC"/>
    <w:rsid w:val="00D763A9"/>
    <w:rsid w:val="00D7689F"/>
    <w:rsid w:val="00D77570"/>
    <w:rsid w:val="00D77CEE"/>
    <w:rsid w:val="00D80493"/>
    <w:rsid w:val="00D804E7"/>
    <w:rsid w:val="00D805CA"/>
    <w:rsid w:val="00D80936"/>
    <w:rsid w:val="00D80B11"/>
    <w:rsid w:val="00D80B8F"/>
    <w:rsid w:val="00D811C4"/>
    <w:rsid w:val="00D812FA"/>
    <w:rsid w:val="00D81530"/>
    <w:rsid w:val="00D815D5"/>
    <w:rsid w:val="00D816FA"/>
    <w:rsid w:val="00D81AB3"/>
    <w:rsid w:val="00D824B4"/>
    <w:rsid w:val="00D829F1"/>
    <w:rsid w:val="00D82B05"/>
    <w:rsid w:val="00D82C4D"/>
    <w:rsid w:val="00D83586"/>
    <w:rsid w:val="00D84298"/>
    <w:rsid w:val="00D8496C"/>
    <w:rsid w:val="00D84A86"/>
    <w:rsid w:val="00D84BB6"/>
    <w:rsid w:val="00D84FF3"/>
    <w:rsid w:val="00D85007"/>
    <w:rsid w:val="00D850D0"/>
    <w:rsid w:val="00D85326"/>
    <w:rsid w:val="00D85C03"/>
    <w:rsid w:val="00D867FE"/>
    <w:rsid w:val="00D8719E"/>
    <w:rsid w:val="00D872DB"/>
    <w:rsid w:val="00D87614"/>
    <w:rsid w:val="00D87CA0"/>
    <w:rsid w:val="00D90331"/>
    <w:rsid w:val="00D90456"/>
    <w:rsid w:val="00D90E29"/>
    <w:rsid w:val="00D9105F"/>
    <w:rsid w:val="00D91AD9"/>
    <w:rsid w:val="00D91D86"/>
    <w:rsid w:val="00D92AA1"/>
    <w:rsid w:val="00D92B9C"/>
    <w:rsid w:val="00D92FCC"/>
    <w:rsid w:val="00D935D3"/>
    <w:rsid w:val="00D937F2"/>
    <w:rsid w:val="00D93F8C"/>
    <w:rsid w:val="00D951EC"/>
    <w:rsid w:val="00D9526F"/>
    <w:rsid w:val="00D95662"/>
    <w:rsid w:val="00D96298"/>
    <w:rsid w:val="00D9675B"/>
    <w:rsid w:val="00D96AC1"/>
    <w:rsid w:val="00D96B27"/>
    <w:rsid w:val="00D96C6B"/>
    <w:rsid w:val="00D97045"/>
    <w:rsid w:val="00D97580"/>
    <w:rsid w:val="00D9761E"/>
    <w:rsid w:val="00D97676"/>
    <w:rsid w:val="00D97FD3"/>
    <w:rsid w:val="00DA022F"/>
    <w:rsid w:val="00DA0714"/>
    <w:rsid w:val="00DA1241"/>
    <w:rsid w:val="00DA12FF"/>
    <w:rsid w:val="00DA1B8B"/>
    <w:rsid w:val="00DA1D34"/>
    <w:rsid w:val="00DA1D50"/>
    <w:rsid w:val="00DA20C4"/>
    <w:rsid w:val="00DA27F6"/>
    <w:rsid w:val="00DA33AD"/>
    <w:rsid w:val="00DA4067"/>
    <w:rsid w:val="00DA45E6"/>
    <w:rsid w:val="00DA5071"/>
    <w:rsid w:val="00DA51A7"/>
    <w:rsid w:val="00DA5294"/>
    <w:rsid w:val="00DA56EF"/>
    <w:rsid w:val="00DA5888"/>
    <w:rsid w:val="00DA5AC6"/>
    <w:rsid w:val="00DA68B8"/>
    <w:rsid w:val="00DA6A6A"/>
    <w:rsid w:val="00DA6DF2"/>
    <w:rsid w:val="00DA6F51"/>
    <w:rsid w:val="00DA7416"/>
    <w:rsid w:val="00DA7458"/>
    <w:rsid w:val="00DA78FC"/>
    <w:rsid w:val="00DA7B9B"/>
    <w:rsid w:val="00DA7C02"/>
    <w:rsid w:val="00DA7C22"/>
    <w:rsid w:val="00DB074E"/>
    <w:rsid w:val="00DB09AF"/>
    <w:rsid w:val="00DB09B3"/>
    <w:rsid w:val="00DB0BE6"/>
    <w:rsid w:val="00DB0EAC"/>
    <w:rsid w:val="00DB1035"/>
    <w:rsid w:val="00DB1B87"/>
    <w:rsid w:val="00DB1C7F"/>
    <w:rsid w:val="00DB1DA1"/>
    <w:rsid w:val="00DB255C"/>
    <w:rsid w:val="00DB312C"/>
    <w:rsid w:val="00DB3399"/>
    <w:rsid w:val="00DB373B"/>
    <w:rsid w:val="00DB38A3"/>
    <w:rsid w:val="00DB4B85"/>
    <w:rsid w:val="00DB4C24"/>
    <w:rsid w:val="00DB4C7C"/>
    <w:rsid w:val="00DB5A0D"/>
    <w:rsid w:val="00DB6038"/>
    <w:rsid w:val="00DB7165"/>
    <w:rsid w:val="00DB73D6"/>
    <w:rsid w:val="00DB7A4C"/>
    <w:rsid w:val="00DC00A3"/>
    <w:rsid w:val="00DC025E"/>
    <w:rsid w:val="00DC0780"/>
    <w:rsid w:val="00DC09C1"/>
    <w:rsid w:val="00DC0B96"/>
    <w:rsid w:val="00DC0F13"/>
    <w:rsid w:val="00DC10CE"/>
    <w:rsid w:val="00DC13BA"/>
    <w:rsid w:val="00DC14CE"/>
    <w:rsid w:val="00DC1A03"/>
    <w:rsid w:val="00DC1E56"/>
    <w:rsid w:val="00DC2423"/>
    <w:rsid w:val="00DC2FE0"/>
    <w:rsid w:val="00DC37A8"/>
    <w:rsid w:val="00DC39AB"/>
    <w:rsid w:val="00DC3CB5"/>
    <w:rsid w:val="00DC3CFE"/>
    <w:rsid w:val="00DC3D28"/>
    <w:rsid w:val="00DC3DD3"/>
    <w:rsid w:val="00DC3FE1"/>
    <w:rsid w:val="00DC48C4"/>
    <w:rsid w:val="00DC4B61"/>
    <w:rsid w:val="00DC4B74"/>
    <w:rsid w:val="00DC5021"/>
    <w:rsid w:val="00DC689C"/>
    <w:rsid w:val="00DC73F3"/>
    <w:rsid w:val="00DC777E"/>
    <w:rsid w:val="00DC78E2"/>
    <w:rsid w:val="00DC7C6A"/>
    <w:rsid w:val="00DD03FC"/>
    <w:rsid w:val="00DD04E1"/>
    <w:rsid w:val="00DD0637"/>
    <w:rsid w:val="00DD0DD1"/>
    <w:rsid w:val="00DD182E"/>
    <w:rsid w:val="00DD18BD"/>
    <w:rsid w:val="00DD18C6"/>
    <w:rsid w:val="00DD2235"/>
    <w:rsid w:val="00DD2484"/>
    <w:rsid w:val="00DD2C50"/>
    <w:rsid w:val="00DD2FEE"/>
    <w:rsid w:val="00DD30D4"/>
    <w:rsid w:val="00DD329C"/>
    <w:rsid w:val="00DD3490"/>
    <w:rsid w:val="00DD3656"/>
    <w:rsid w:val="00DD3AB4"/>
    <w:rsid w:val="00DD3C12"/>
    <w:rsid w:val="00DD3D91"/>
    <w:rsid w:val="00DD457D"/>
    <w:rsid w:val="00DD50A7"/>
    <w:rsid w:val="00DD5416"/>
    <w:rsid w:val="00DD5927"/>
    <w:rsid w:val="00DD5A84"/>
    <w:rsid w:val="00DD6364"/>
    <w:rsid w:val="00DD6657"/>
    <w:rsid w:val="00DD6722"/>
    <w:rsid w:val="00DD69FA"/>
    <w:rsid w:val="00DD7386"/>
    <w:rsid w:val="00DD74F1"/>
    <w:rsid w:val="00DD770F"/>
    <w:rsid w:val="00DD7868"/>
    <w:rsid w:val="00DD7EB1"/>
    <w:rsid w:val="00DE0074"/>
    <w:rsid w:val="00DE04E2"/>
    <w:rsid w:val="00DE0C78"/>
    <w:rsid w:val="00DE1513"/>
    <w:rsid w:val="00DE1541"/>
    <w:rsid w:val="00DE1792"/>
    <w:rsid w:val="00DE1889"/>
    <w:rsid w:val="00DE1CA5"/>
    <w:rsid w:val="00DE2022"/>
    <w:rsid w:val="00DE34EC"/>
    <w:rsid w:val="00DE3850"/>
    <w:rsid w:val="00DE3A7E"/>
    <w:rsid w:val="00DE3B6A"/>
    <w:rsid w:val="00DE3EC2"/>
    <w:rsid w:val="00DE4B05"/>
    <w:rsid w:val="00DE507A"/>
    <w:rsid w:val="00DE538A"/>
    <w:rsid w:val="00DE54A1"/>
    <w:rsid w:val="00DE5701"/>
    <w:rsid w:val="00DE58D0"/>
    <w:rsid w:val="00DE597D"/>
    <w:rsid w:val="00DE600C"/>
    <w:rsid w:val="00DE62B9"/>
    <w:rsid w:val="00DE62DA"/>
    <w:rsid w:val="00DE6392"/>
    <w:rsid w:val="00DE67B4"/>
    <w:rsid w:val="00DE6896"/>
    <w:rsid w:val="00DE6A2A"/>
    <w:rsid w:val="00DE6C28"/>
    <w:rsid w:val="00DE6C46"/>
    <w:rsid w:val="00DE6DE5"/>
    <w:rsid w:val="00DE7187"/>
    <w:rsid w:val="00DE784C"/>
    <w:rsid w:val="00DE7B9A"/>
    <w:rsid w:val="00DF0437"/>
    <w:rsid w:val="00DF066D"/>
    <w:rsid w:val="00DF071E"/>
    <w:rsid w:val="00DF085B"/>
    <w:rsid w:val="00DF0A1D"/>
    <w:rsid w:val="00DF13D2"/>
    <w:rsid w:val="00DF1C94"/>
    <w:rsid w:val="00DF1E89"/>
    <w:rsid w:val="00DF3057"/>
    <w:rsid w:val="00DF34C4"/>
    <w:rsid w:val="00DF4894"/>
    <w:rsid w:val="00DF4A3E"/>
    <w:rsid w:val="00DF4B79"/>
    <w:rsid w:val="00DF53C3"/>
    <w:rsid w:val="00DF5776"/>
    <w:rsid w:val="00DF5E4E"/>
    <w:rsid w:val="00DF615A"/>
    <w:rsid w:val="00DF6886"/>
    <w:rsid w:val="00DF71FC"/>
    <w:rsid w:val="00DF7A1C"/>
    <w:rsid w:val="00DF7FA3"/>
    <w:rsid w:val="00E00190"/>
    <w:rsid w:val="00E00DA0"/>
    <w:rsid w:val="00E012B1"/>
    <w:rsid w:val="00E01A1D"/>
    <w:rsid w:val="00E020AF"/>
    <w:rsid w:val="00E02428"/>
    <w:rsid w:val="00E03382"/>
    <w:rsid w:val="00E034F8"/>
    <w:rsid w:val="00E038AD"/>
    <w:rsid w:val="00E05301"/>
    <w:rsid w:val="00E054D1"/>
    <w:rsid w:val="00E055E4"/>
    <w:rsid w:val="00E05689"/>
    <w:rsid w:val="00E05C20"/>
    <w:rsid w:val="00E060A0"/>
    <w:rsid w:val="00E06112"/>
    <w:rsid w:val="00E06422"/>
    <w:rsid w:val="00E067D1"/>
    <w:rsid w:val="00E06B0F"/>
    <w:rsid w:val="00E06D63"/>
    <w:rsid w:val="00E0703A"/>
    <w:rsid w:val="00E07048"/>
    <w:rsid w:val="00E076BC"/>
    <w:rsid w:val="00E10BB1"/>
    <w:rsid w:val="00E11417"/>
    <w:rsid w:val="00E11484"/>
    <w:rsid w:val="00E118D3"/>
    <w:rsid w:val="00E121B0"/>
    <w:rsid w:val="00E12ADE"/>
    <w:rsid w:val="00E135AF"/>
    <w:rsid w:val="00E13F3F"/>
    <w:rsid w:val="00E14526"/>
    <w:rsid w:val="00E14674"/>
    <w:rsid w:val="00E15457"/>
    <w:rsid w:val="00E154EE"/>
    <w:rsid w:val="00E1582B"/>
    <w:rsid w:val="00E1633C"/>
    <w:rsid w:val="00E16701"/>
    <w:rsid w:val="00E1690F"/>
    <w:rsid w:val="00E169D6"/>
    <w:rsid w:val="00E16CB2"/>
    <w:rsid w:val="00E176BC"/>
    <w:rsid w:val="00E177EB"/>
    <w:rsid w:val="00E20BB9"/>
    <w:rsid w:val="00E20C1C"/>
    <w:rsid w:val="00E2126E"/>
    <w:rsid w:val="00E2169B"/>
    <w:rsid w:val="00E22092"/>
    <w:rsid w:val="00E2238B"/>
    <w:rsid w:val="00E227B6"/>
    <w:rsid w:val="00E228F5"/>
    <w:rsid w:val="00E22AF4"/>
    <w:rsid w:val="00E22ED3"/>
    <w:rsid w:val="00E2345B"/>
    <w:rsid w:val="00E23601"/>
    <w:rsid w:val="00E2385E"/>
    <w:rsid w:val="00E23B74"/>
    <w:rsid w:val="00E23D32"/>
    <w:rsid w:val="00E23FD9"/>
    <w:rsid w:val="00E24190"/>
    <w:rsid w:val="00E24CC6"/>
    <w:rsid w:val="00E24E0F"/>
    <w:rsid w:val="00E25372"/>
    <w:rsid w:val="00E26184"/>
    <w:rsid w:val="00E262F5"/>
    <w:rsid w:val="00E265A3"/>
    <w:rsid w:val="00E265BE"/>
    <w:rsid w:val="00E266FD"/>
    <w:rsid w:val="00E26817"/>
    <w:rsid w:val="00E26DE8"/>
    <w:rsid w:val="00E26E4D"/>
    <w:rsid w:val="00E26F60"/>
    <w:rsid w:val="00E274AD"/>
    <w:rsid w:val="00E274BE"/>
    <w:rsid w:val="00E27778"/>
    <w:rsid w:val="00E278CF"/>
    <w:rsid w:val="00E27AB6"/>
    <w:rsid w:val="00E300FD"/>
    <w:rsid w:val="00E301BB"/>
    <w:rsid w:val="00E30532"/>
    <w:rsid w:val="00E30B9F"/>
    <w:rsid w:val="00E30F6E"/>
    <w:rsid w:val="00E3116E"/>
    <w:rsid w:val="00E313A0"/>
    <w:rsid w:val="00E31B34"/>
    <w:rsid w:val="00E32161"/>
    <w:rsid w:val="00E32673"/>
    <w:rsid w:val="00E329BB"/>
    <w:rsid w:val="00E32C83"/>
    <w:rsid w:val="00E332E4"/>
    <w:rsid w:val="00E334EB"/>
    <w:rsid w:val="00E339E6"/>
    <w:rsid w:val="00E33D12"/>
    <w:rsid w:val="00E33E2E"/>
    <w:rsid w:val="00E33E51"/>
    <w:rsid w:val="00E34217"/>
    <w:rsid w:val="00E345E3"/>
    <w:rsid w:val="00E3497A"/>
    <w:rsid w:val="00E34E25"/>
    <w:rsid w:val="00E35DD9"/>
    <w:rsid w:val="00E36708"/>
    <w:rsid w:val="00E3680D"/>
    <w:rsid w:val="00E36B1F"/>
    <w:rsid w:val="00E36E30"/>
    <w:rsid w:val="00E36F23"/>
    <w:rsid w:val="00E37252"/>
    <w:rsid w:val="00E3743A"/>
    <w:rsid w:val="00E40BEF"/>
    <w:rsid w:val="00E40F62"/>
    <w:rsid w:val="00E42556"/>
    <w:rsid w:val="00E427FD"/>
    <w:rsid w:val="00E4290D"/>
    <w:rsid w:val="00E429D4"/>
    <w:rsid w:val="00E42B49"/>
    <w:rsid w:val="00E42C64"/>
    <w:rsid w:val="00E43905"/>
    <w:rsid w:val="00E43A8F"/>
    <w:rsid w:val="00E43A92"/>
    <w:rsid w:val="00E43ED9"/>
    <w:rsid w:val="00E443EC"/>
    <w:rsid w:val="00E454C4"/>
    <w:rsid w:val="00E454FC"/>
    <w:rsid w:val="00E4632E"/>
    <w:rsid w:val="00E46633"/>
    <w:rsid w:val="00E468A6"/>
    <w:rsid w:val="00E4692E"/>
    <w:rsid w:val="00E46A1F"/>
    <w:rsid w:val="00E46E7A"/>
    <w:rsid w:val="00E474C3"/>
    <w:rsid w:val="00E479F5"/>
    <w:rsid w:val="00E51473"/>
    <w:rsid w:val="00E51551"/>
    <w:rsid w:val="00E519FF"/>
    <w:rsid w:val="00E51B6C"/>
    <w:rsid w:val="00E51C79"/>
    <w:rsid w:val="00E51E04"/>
    <w:rsid w:val="00E523A9"/>
    <w:rsid w:val="00E5248C"/>
    <w:rsid w:val="00E5266F"/>
    <w:rsid w:val="00E52785"/>
    <w:rsid w:val="00E52F34"/>
    <w:rsid w:val="00E53E86"/>
    <w:rsid w:val="00E5416C"/>
    <w:rsid w:val="00E542C4"/>
    <w:rsid w:val="00E54520"/>
    <w:rsid w:val="00E549F4"/>
    <w:rsid w:val="00E54E9F"/>
    <w:rsid w:val="00E55A36"/>
    <w:rsid w:val="00E55EA5"/>
    <w:rsid w:val="00E56301"/>
    <w:rsid w:val="00E56339"/>
    <w:rsid w:val="00E570CA"/>
    <w:rsid w:val="00E576B0"/>
    <w:rsid w:val="00E57BBF"/>
    <w:rsid w:val="00E57DD4"/>
    <w:rsid w:val="00E57DF3"/>
    <w:rsid w:val="00E57FC9"/>
    <w:rsid w:val="00E60454"/>
    <w:rsid w:val="00E604B2"/>
    <w:rsid w:val="00E607CD"/>
    <w:rsid w:val="00E60A00"/>
    <w:rsid w:val="00E61192"/>
    <w:rsid w:val="00E62071"/>
    <w:rsid w:val="00E621F1"/>
    <w:rsid w:val="00E6226F"/>
    <w:rsid w:val="00E62846"/>
    <w:rsid w:val="00E62A79"/>
    <w:rsid w:val="00E632A6"/>
    <w:rsid w:val="00E633E5"/>
    <w:rsid w:val="00E63442"/>
    <w:rsid w:val="00E6352C"/>
    <w:rsid w:val="00E641F8"/>
    <w:rsid w:val="00E647A2"/>
    <w:rsid w:val="00E64B09"/>
    <w:rsid w:val="00E6517B"/>
    <w:rsid w:val="00E652EA"/>
    <w:rsid w:val="00E6545D"/>
    <w:rsid w:val="00E65786"/>
    <w:rsid w:val="00E65878"/>
    <w:rsid w:val="00E65C5A"/>
    <w:rsid w:val="00E65DC8"/>
    <w:rsid w:val="00E65EFE"/>
    <w:rsid w:val="00E662DC"/>
    <w:rsid w:val="00E66394"/>
    <w:rsid w:val="00E66A32"/>
    <w:rsid w:val="00E66F73"/>
    <w:rsid w:val="00E67281"/>
    <w:rsid w:val="00E6759B"/>
    <w:rsid w:val="00E67965"/>
    <w:rsid w:val="00E7073C"/>
    <w:rsid w:val="00E70856"/>
    <w:rsid w:val="00E70AF7"/>
    <w:rsid w:val="00E70D50"/>
    <w:rsid w:val="00E71549"/>
    <w:rsid w:val="00E7158A"/>
    <w:rsid w:val="00E72079"/>
    <w:rsid w:val="00E72255"/>
    <w:rsid w:val="00E723ED"/>
    <w:rsid w:val="00E72CC2"/>
    <w:rsid w:val="00E74930"/>
    <w:rsid w:val="00E74945"/>
    <w:rsid w:val="00E749EB"/>
    <w:rsid w:val="00E74F76"/>
    <w:rsid w:val="00E75304"/>
    <w:rsid w:val="00E7532D"/>
    <w:rsid w:val="00E765DC"/>
    <w:rsid w:val="00E7696D"/>
    <w:rsid w:val="00E76E34"/>
    <w:rsid w:val="00E774B7"/>
    <w:rsid w:val="00E777F3"/>
    <w:rsid w:val="00E77B01"/>
    <w:rsid w:val="00E77CD4"/>
    <w:rsid w:val="00E77E26"/>
    <w:rsid w:val="00E80454"/>
    <w:rsid w:val="00E804F7"/>
    <w:rsid w:val="00E805E6"/>
    <w:rsid w:val="00E80B13"/>
    <w:rsid w:val="00E80CE7"/>
    <w:rsid w:val="00E8107E"/>
    <w:rsid w:val="00E8210B"/>
    <w:rsid w:val="00E8261B"/>
    <w:rsid w:val="00E82674"/>
    <w:rsid w:val="00E826A2"/>
    <w:rsid w:val="00E828A3"/>
    <w:rsid w:val="00E82BE3"/>
    <w:rsid w:val="00E82CE3"/>
    <w:rsid w:val="00E837C4"/>
    <w:rsid w:val="00E83DA3"/>
    <w:rsid w:val="00E84346"/>
    <w:rsid w:val="00E843F4"/>
    <w:rsid w:val="00E846AC"/>
    <w:rsid w:val="00E8473F"/>
    <w:rsid w:val="00E84B9D"/>
    <w:rsid w:val="00E85474"/>
    <w:rsid w:val="00E8627C"/>
    <w:rsid w:val="00E86893"/>
    <w:rsid w:val="00E868D7"/>
    <w:rsid w:val="00E86970"/>
    <w:rsid w:val="00E86B1A"/>
    <w:rsid w:val="00E87238"/>
    <w:rsid w:val="00E87E3B"/>
    <w:rsid w:val="00E90488"/>
    <w:rsid w:val="00E9076A"/>
    <w:rsid w:val="00E90803"/>
    <w:rsid w:val="00E9100A"/>
    <w:rsid w:val="00E9116C"/>
    <w:rsid w:val="00E916FC"/>
    <w:rsid w:val="00E91E2D"/>
    <w:rsid w:val="00E9253C"/>
    <w:rsid w:val="00E927BD"/>
    <w:rsid w:val="00E92965"/>
    <w:rsid w:val="00E92A53"/>
    <w:rsid w:val="00E9335D"/>
    <w:rsid w:val="00E9374D"/>
    <w:rsid w:val="00E93F8E"/>
    <w:rsid w:val="00E94635"/>
    <w:rsid w:val="00E94672"/>
    <w:rsid w:val="00E94D07"/>
    <w:rsid w:val="00E95101"/>
    <w:rsid w:val="00E958C4"/>
    <w:rsid w:val="00E95AFC"/>
    <w:rsid w:val="00E95D7C"/>
    <w:rsid w:val="00E9708B"/>
    <w:rsid w:val="00E970CA"/>
    <w:rsid w:val="00EA0095"/>
    <w:rsid w:val="00EA0A39"/>
    <w:rsid w:val="00EA1578"/>
    <w:rsid w:val="00EA1F99"/>
    <w:rsid w:val="00EA2081"/>
    <w:rsid w:val="00EA296F"/>
    <w:rsid w:val="00EA2BC2"/>
    <w:rsid w:val="00EA2C6B"/>
    <w:rsid w:val="00EA33F1"/>
    <w:rsid w:val="00EA355C"/>
    <w:rsid w:val="00EA38F7"/>
    <w:rsid w:val="00EA3945"/>
    <w:rsid w:val="00EA3BA1"/>
    <w:rsid w:val="00EA472A"/>
    <w:rsid w:val="00EA49E8"/>
    <w:rsid w:val="00EA4C76"/>
    <w:rsid w:val="00EA4EA9"/>
    <w:rsid w:val="00EA5543"/>
    <w:rsid w:val="00EA61BF"/>
    <w:rsid w:val="00EA6728"/>
    <w:rsid w:val="00EA6DF4"/>
    <w:rsid w:val="00EA7382"/>
    <w:rsid w:val="00EA7840"/>
    <w:rsid w:val="00EA7DDA"/>
    <w:rsid w:val="00EB0741"/>
    <w:rsid w:val="00EB0F8F"/>
    <w:rsid w:val="00EB0FAE"/>
    <w:rsid w:val="00EB121D"/>
    <w:rsid w:val="00EB1240"/>
    <w:rsid w:val="00EB1828"/>
    <w:rsid w:val="00EB222D"/>
    <w:rsid w:val="00EB26A6"/>
    <w:rsid w:val="00EB2AF0"/>
    <w:rsid w:val="00EB31A9"/>
    <w:rsid w:val="00EB3258"/>
    <w:rsid w:val="00EB37D1"/>
    <w:rsid w:val="00EB3921"/>
    <w:rsid w:val="00EB4816"/>
    <w:rsid w:val="00EB48C8"/>
    <w:rsid w:val="00EB4EC1"/>
    <w:rsid w:val="00EB4EF1"/>
    <w:rsid w:val="00EB4F3B"/>
    <w:rsid w:val="00EB50F6"/>
    <w:rsid w:val="00EB5549"/>
    <w:rsid w:val="00EB62A5"/>
    <w:rsid w:val="00EB6975"/>
    <w:rsid w:val="00EB729E"/>
    <w:rsid w:val="00EB73A2"/>
    <w:rsid w:val="00EB76E2"/>
    <w:rsid w:val="00EB7D22"/>
    <w:rsid w:val="00EB7EC1"/>
    <w:rsid w:val="00EB7EF2"/>
    <w:rsid w:val="00EC051A"/>
    <w:rsid w:val="00EC05A3"/>
    <w:rsid w:val="00EC0681"/>
    <w:rsid w:val="00EC0EF5"/>
    <w:rsid w:val="00EC15E2"/>
    <w:rsid w:val="00EC1C18"/>
    <w:rsid w:val="00EC1C5F"/>
    <w:rsid w:val="00EC1CE3"/>
    <w:rsid w:val="00EC2C1C"/>
    <w:rsid w:val="00EC3174"/>
    <w:rsid w:val="00EC36EA"/>
    <w:rsid w:val="00EC4750"/>
    <w:rsid w:val="00EC4881"/>
    <w:rsid w:val="00EC48C5"/>
    <w:rsid w:val="00EC4FA3"/>
    <w:rsid w:val="00EC51D3"/>
    <w:rsid w:val="00EC531D"/>
    <w:rsid w:val="00EC5841"/>
    <w:rsid w:val="00EC625A"/>
    <w:rsid w:val="00EC7757"/>
    <w:rsid w:val="00EC7D82"/>
    <w:rsid w:val="00ED017A"/>
    <w:rsid w:val="00ED1E9D"/>
    <w:rsid w:val="00ED22B0"/>
    <w:rsid w:val="00ED279E"/>
    <w:rsid w:val="00ED31F9"/>
    <w:rsid w:val="00ED32D8"/>
    <w:rsid w:val="00ED3459"/>
    <w:rsid w:val="00ED3707"/>
    <w:rsid w:val="00ED3CC6"/>
    <w:rsid w:val="00ED3CCA"/>
    <w:rsid w:val="00ED41BA"/>
    <w:rsid w:val="00ED4263"/>
    <w:rsid w:val="00ED443B"/>
    <w:rsid w:val="00ED5294"/>
    <w:rsid w:val="00ED572E"/>
    <w:rsid w:val="00ED66B5"/>
    <w:rsid w:val="00ED6725"/>
    <w:rsid w:val="00ED69E5"/>
    <w:rsid w:val="00ED69FE"/>
    <w:rsid w:val="00ED6E20"/>
    <w:rsid w:val="00ED77EA"/>
    <w:rsid w:val="00ED7AA7"/>
    <w:rsid w:val="00EE02E4"/>
    <w:rsid w:val="00EE13C8"/>
    <w:rsid w:val="00EE21A1"/>
    <w:rsid w:val="00EE2E7A"/>
    <w:rsid w:val="00EE35E3"/>
    <w:rsid w:val="00EE47F5"/>
    <w:rsid w:val="00EE4960"/>
    <w:rsid w:val="00EE4DB1"/>
    <w:rsid w:val="00EE5F94"/>
    <w:rsid w:val="00EE5FD6"/>
    <w:rsid w:val="00EE7276"/>
    <w:rsid w:val="00EF04DD"/>
    <w:rsid w:val="00EF052D"/>
    <w:rsid w:val="00EF0FA2"/>
    <w:rsid w:val="00EF172D"/>
    <w:rsid w:val="00EF19C7"/>
    <w:rsid w:val="00EF1E97"/>
    <w:rsid w:val="00EF2100"/>
    <w:rsid w:val="00EF219F"/>
    <w:rsid w:val="00EF221C"/>
    <w:rsid w:val="00EF23C9"/>
    <w:rsid w:val="00EF26BC"/>
    <w:rsid w:val="00EF288F"/>
    <w:rsid w:val="00EF28FA"/>
    <w:rsid w:val="00EF294F"/>
    <w:rsid w:val="00EF2E8A"/>
    <w:rsid w:val="00EF356C"/>
    <w:rsid w:val="00EF5B63"/>
    <w:rsid w:val="00EF5BAF"/>
    <w:rsid w:val="00EF5D98"/>
    <w:rsid w:val="00EF63F8"/>
    <w:rsid w:val="00EF64C3"/>
    <w:rsid w:val="00EF6AB9"/>
    <w:rsid w:val="00EF6CB0"/>
    <w:rsid w:val="00EF71D7"/>
    <w:rsid w:val="00F0005E"/>
    <w:rsid w:val="00F004FC"/>
    <w:rsid w:val="00F00567"/>
    <w:rsid w:val="00F00ADE"/>
    <w:rsid w:val="00F01025"/>
    <w:rsid w:val="00F018EA"/>
    <w:rsid w:val="00F01DF4"/>
    <w:rsid w:val="00F01E31"/>
    <w:rsid w:val="00F01E8C"/>
    <w:rsid w:val="00F01F12"/>
    <w:rsid w:val="00F028FF"/>
    <w:rsid w:val="00F0290D"/>
    <w:rsid w:val="00F02D01"/>
    <w:rsid w:val="00F02FEF"/>
    <w:rsid w:val="00F0336E"/>
    <w:rsid w:val="00F03397"/>
    <w:rsid w:val="00F03771"/>
    <w:rsid w:val="00F038B3"/>
    <w:rsid w:val="00F042DA"/>
    <w:rsid w:val="00F04824"/>
    <w:rsid w:val="00F048A7"/>
    <w:rsid w:val="00F04B81"/>
    <w:rsid w:val="00F04C5F"/>
    <w:rsid w:val="00F04D35"/>
    <w:rsid w:val="00F04D65"/>
    <w:rsid w:val="00F053EB"/>
    <w:rsid w:val="00F0548C"/>
    <w:rsid w:val="00F05C29"/>
    <w:rsid w:val="00F05CA0"/>
    <w:rsid w:val="00F0790C"/>
    <w:rsid w:val="00F0793C"/>
    <w:rsid w:val="00F07FC1"/>
    <w:rsid w:val="00F1033B"/>
    <w:rsid w:val="00F105F5"/>
    <w:rsid w:val="00F10AAE"/>
    <w:rsid w:val="00F10E45"/>
    <w:rsid w:val="00F10F80"/>
    <w:rsid w:val="00F1153C"/>
    <w:rsid w:val="00F11BC8"/>
    <w:rsid w:val="00F122C1"/>
    <w:rsid w:val="00F123BE"/>
    <w:rsid w:val="00F125D0"/>
    <w:rsid w:val="00F126FE"/>
    <w:rsid w:val="00F127D8"/>
    <w:rsid w:val="00F12A5E"/>
    <w:rsid w:val="00F12CCE"/>
    <w:rsid w:val="00F12F80"/>
    <w:rsid w:val="00F13642"/>
    <w:rsid w:val="00F13716"/>
    <w:rsid w:val="00F13946"/>
    <w:rsid w:val="00F13C53"/>
    <w:rsid w:val="00F13DC8"/>
    <w:rsid w:val="00F13E30"/>
    <w:rsid w:val="00F14990"/>
    <w:rsid w:val="00F14D4A"/>
    <w:rsid w:val="00F14DDE"/>
    <w:rsid w:val="00F14FC0"/>
    <w:rsid w:val="00F14FDA"/>
    <w:rsid w:val="00F151E4"/>
    <w:rsid w:val="00F15630"/>
    <w:rsid w:val="00F15827"/>
    <w:rsid w:val="00F15F22"/>
    <w:rsid w:val="00F16304"/>
    <w:rsid w:val="00F1667F"/>
    <w:rsid w:val="00F16ADB"/>
    <w:rsid w:val="00F170A3"/>
    <w:rsid w:val="00F178E3"/>
    <w:rsid w:val="00F17BDF"/>
    <w:rsid w:val="00F17C64"/>
    <w:rsid w:val="00F2064A"/>
    <w:rsid w:val="00F207EC"/>
    <w:rsid w:val="00F20DEE"/>
    <w:rsid w:val="00F2269F"/>
    <w:rsid w:val="00F22DB7"/>
    <w:rsid w:val="00F22E4B"/>
    <w:rsid w:val="00F23233"/>
    <w:rsid w:val="00F233BB"/>
    <w:rsid w:val="00F236E6"/>
    <w:rsid w:val="00F2374B"/>
    <w:rsid w:val="00F23C63"/>
    <w:rsid w:val="00F241E6"/>
    <w:rsid w:val="00F2428E"/>
    <w:rsid w:val="00F25508"/>
    <w:rsid w:val="00F25604"/>
    <w:rsid w:val="00F25C3F"/>
    <w:rsid w:val="00F26F32"/>
    <w:rsid w:val="00F271E1"/>
    <w:rsid w:val="00F275AC"/>
    <w:rsid w:val="00F27AB2"/>
    <w:rsid w:val="00F27F37"/>
    <w:rsid w:val="00F30013"/>
    <w:rsid w:val="00F30553"/>
    <w:rsid w:val="00F3055D"/>
    <w:rsid w:val="00F306CE"/>
    <w:rsid w:val="00F30B36"/>
    <w:rsid w:val="00F30E24"/>
    <w:rsid w:val="00F31195"/>
    <w:rsid w:val="00F31253"/>
    <w:rsid w:val="00F3257A"/>
    <w:rsid w:val="00F32D4A"/>
    <w:rsid w:val="00F32E81"/>
    <w:rsid w:val="00F333E4"/>
    <w:rsid w:val="00F333F8"/>
    <w:rsid w:val="00F3361E"/>
    <w:rsid w:val="00F33730"/>
    <w:rsid w:val="00F33B13"/>
    <w:rsid w:val="00F3415A"/>
    <w:rsid w:val="00F34400"/>
    <w:rsid w:val="00F34694"/>
    <w:rsid w:val="00F3486E"/>
    <w:rsid w:val="00F34A9F"/>
    <w:rsid w:val="00F35030"/>
    <w:rsid w:val="00F3542A"/>
    <w:rsid w:val="00F35B1A"/>
    <w:rsid w:val="00F35BCA"/>
    <w:rsid w:val="00F35C6A"/>
    <w:rsid w:val="00F36187"/>
    <w:rsid w:val="00F36AB5"/>
    <w:rsid w:val="00F36E8C"/>
    <w:rsid w:val="00F37314"/>
    <w:rsid w:val="00F40FEC"/>
    <w:rsid w:val="00F41330"/>
    <w:rsid w:val="00F414BF"/>
    <w:rsid w:val="00F41B9A"/>
    <w:rsid w:val="00F42A34"/>
    <w:rsid w:val="00F42A6C"/>
    <w:rsid w:val="00F42CBD"/>
    <w:rsid w:val="00F42E9A"/>
    <w:rsid w:val="00F4324C"/>
    <w:rsid w:val="00F432D6"/>
    <w:rsid w:val="00F43354"/>
    <w:rsid w:val="00F43670"/>
    <w:rsid w:val="00F43A0F"/>
    <w:rsid w:val="00F43BA9"/>
    <w:rsid w:val="00F43C65"/>
    <w:rsid w:val="00F43FD6"/>
    <w:rsid w:val="00F44250"/>
    <w:rsid w:val="00F4430C"/>
    <w:rsid w:val="00F4433A"/>
    <w:rsid w:val="00F44444"/>
    <w:rsid w:val="00F44EF8"/>
    <w:rsid w:val="00F4526E"/>
    <w:rsid w:val="00F46156"/>
    <w:rsid w:val="00F461D9"/>
    <w:rsid w:val="00F46B8B"/>
    <w:rsid w:val="00F47BAB"/>
    <w:rsid w:val="00F5016A"/>
    <w:rsid w:val="00F504F1"/>
    <w:rsid w:val="00F50A69"/>
    <w:rsid w:val="00F512AA"/>
    <w:rsid w:val="00F5174F"/>
    <w:rsid w:val="00F5177C"/>
    <w:rsid w:val="00F51808"/>
    <w:rsid w:val="00F51A2F"/>
    <w:rsid w:val="00F51C5F"/>
    <w:rsid w:val="00F52000"/>
    <w:rsid w:val="00F52749"/>
    <w:rsid w:val="00F5302C"/>
    <w:rsid w:val="00F53348"/>
    <w:rsid w:val="00F53827"/>
    <w:rsid w:val="00F53B1F"/>
    <w:rsid w:val="00F53DCF"/>
    <w:rsid w:val="00F54970"/>
    <w:rsid w:val="00F54CCB"/>
    <w:rsid w:val="00F54D7D"/>
    <w:rsid w:val="00F55B79"/>
    <w:rsid w:val="00F55BF4"/>
    <w:rsid w:val="00F55D12"/>
    <w:rsid w:val="00F569E4"/>
    <w:rsid w:val="00F56B77"/>
    <w:rsid w:val="00F57A61"/>
    <w:rsid w:val="00F60E1B"/>
    <w:rsid w:val="00F60F56"/>
    <w:rsid w:val="00F60FD0"/>
    <w:rsid w:val="00F61075"/>
    <w:rsid w:val="00F610EB"/>
    <w:rsid w:val="00F612FD"/>
    <w:rsid w:val="00F61614"/>
    <w:rsid w:val="00F61E94"/>
    <w:rsid w:val="00F61F07"/>
    <w:rsid w:val="00F61F4E"/>
    <w:rsid w:val="00F6226C"/>
    <w:rsid w:val="00F624E6"/>
    <w:rsid w:val="00F6300A"/>
    <w:rsid w:val="00F63B13"/>
    <w:rsid w:val="00F63C03"/>
    <w:rsid w:val="00F63DEE"/>
    <w:rsid w:val="00F63EF1"/>
    <w:rsid w:val="00F64208"/>
    <w:rsid w:val="00F64264"/>
    <w:rsid w:val="00F642AF"/>
    <w:rsid w:val="00F64DF6"/>
    <w:rsid w:val="00F64F44"/>
    <w:rsid w:val="00F64FA2"/>
    <w:rsid w:val="00F6593D"/>
    <w:rsid w:val="00F66157"/>
    <w:rsid w:val="00F66472"/>
    <w:rsid w:val="00F66BF7"/>
    <w:rsid w:val="00F674EB"/>
    <w:rsid w:val="00F67B9B"/>
    <w:rsid w:val="00F67BE5"/>
    <w:rsid w:val="00F67CEA"/>
    <w:rsid w:val="00F70485"/>
    <w:rsid w:val="00F7070D"/>
    <w:rsid w:val="00F70BF9"/>
    <w:rsid w:val="00F70F5C"/>
    <w:rsid w:val="00F70FF2"/>
    <w:rsid w:val="00F71637"/>
    <w:rsid w:val="00F71A63"/>
    <w:rsid w:val="00F71DD1"/>
    <w:rsid w:val="00F72505"/>
    <w:rsid w:val="00F7272E"/>
    <w:rsid w:val="00F7276B"/>
    <w:rsid w:val="00F72850"/>
    <w:rsid w:val="00F73308"/>
    <w:rsid w:val="00F735CD"/>
    <w:rsid w:val="00F736F9"/>
    <w:rsid w:val="00F738D4"/>
    <w:rsid w:val="00F73B09"/>
    <w:rsid w:val="00F73B7E"/>
    <w:rsid w:val="00F74220"/>
    <w:rsid w:val="00F74743"/>
    <w:rsid w:val="00F74E6D"/>
    <w:rsid w:val="00F750D3"/>
    <w:rsid w:val="00F751BC"/>
    <w:rsid w:val="00F752F1"/>
    <w:rsid w:val="00F75643"/>
    <w:rsid w:val="00F756C4"/>
    <w:rsid w:val="00F758F3"/>
    <w:rsid w:val="00F75983"/>
    <w:rsid w:val="00F75BA6"/>
    <w:rsid w:val="00F767CB"/>
    <w:rsid w:val="00F76AAA"/>
    <w:rsid w:val="00F76B19"/>
    <w:rsid w:val="00F76D1B"/>
    <w:rsid w:val="00F76E2F"/>
    <w:rsid w:val="00F775BF"/>
    <w:rsid w:val="00F775E3"/>
    <w:rsid w:val="00F7776B"/>
    <w:rsid w:val="00F7779F"/>
    <w:rsid w:val="00F779A7"/>
    <w:rsid w:val="00F80242"/>
    <w:rsid w:val="00F80533"/>
    <w:rsid w:val="00F809B9"/>
    <w:rsid w:val="00F810DD"/>
    <w:rsid w:val="00F8148C"/>
    <w:rsid w:val="00F819D2"/>
    <w:rsid w:val="00F81B8C"/>
    <w:rsid w:val="00F81D32"/>
    <w:rsid w:val="00F82E62"/>
    <w:rsid w:val="00F82EA6"/>
    <w:rsid w:val="00F8312F"/>
    <w:rsid w:val="00F836BC"/>
    <w:rsid w:val="00F83933"/>
    <w:rsid w:val="00F839FC"/>
    <w:rsid w:val="00F83CEE"/>
    <w:rsid w:val="00F849E3"/>
    <w:rsid w:val="00F84A9A"/>
    <w:rsid w:val="00F84DE4"/>
    <w:rsid w:val="00F85032"/>
    <w:rsid w:val="00F852F4"/>
    <w:rsid w:val="00F852FC"/>
    <w:rsid w:val="00F85371"/>
    <w:rsid w:val="00F85639"/>
    <w:rsid w:val="00F8630A"/>
    <w:rsid w:val="00F867DC"/>
    <w:rsid w:val="00F868E5"/>
    <w:rsid w:val="00F86A06"/>
    <w:rsid w:val="00F900EE"/>
    <w:rsid w:val="00F90871"/>
    <w:rsid w:val="00F90AC0"/>
    <w:rsid w:val="00F90ECB"/>
    <w:rsid w:val="00F9105A"/>
    <w:rsid w:val="00F913CF"/>
    <w:rsid w:val="00F91400"/>
    <w:rsid w:val="00F91A08"/>
    <w:rsid w:val="00F91C46"/>
    <w:rsid w:val="00F925A7"/>
    <w:rsid w:val="00F92818"/>
    <w:rsid w:val="00F92994"/>
    <w:rsid w:val="00F92D91"/>
    <w:rsid w:val="00F92D9A"/>
    <w:rsid w:val="00F92E0D"/>
    <w:rsid w:val="00F930B1"/>
    <w:rsid w:val="00F9313E"/>
    <w:rsid w:val="00F9323A"/>
    <w:rsid w:val="00F93699"/>
    <w:rsid w:val="00F93796"/>
    <w:rsid w:val="00F93E69"/>
    <w:rsid w:val="00F940FF"/>
    <w:rsid w:val="00F947A3"/>
    <w:rsid w:val="00F94D47"/>
    <w:rsid w:val="00F94E75"/>
    <w:rsid w:val="00F95C8C"/>
    <w:rsid w:val="00F95EE0"/>
    <w:rsid w:val="00F961D8"/>
    <w:rsid w:val="00F96392"/>
    <w:rsid w:val="00F96440"/>
    <w:rsid w:val="00F9677C"/>
    <w:rsid w:val="00F96788"/>
    <w:rsid w:val="00F96824"/>
    <w:rsid w:val="00F96B83"/>
    <w:rsid w:val="00F96F92"/>
    <w:rsid w:val="00F97259"/>
    <w:rsid w:val="00F9761B"/>
    <w:rsid w:val="00F978E4"/>
    <w:rsid w:val="00F97DBA"/>
    <w:rsid w:val="00F97FA6"/>
    <w:rsid w:val="00FA0049"/>
    <w:rsid w:val="00FA01E7"/>
    <w:rsid w:val="00FA028C"/>
    <w:rsid w:val="00FA093D"/>
    <w:rsid w:val="00FA095F"/>
    <w:rsid w:val="00FA0BF4"/>
    <w:rsid w:val="00FA0F33"/>
    <w:rsid w:val="00FA11A8"/>
    <w:rsid w:val="00FA16D7"/>
    <w:rsid w:val="00FA19FF"/>
    <w:rsid w:val="00FA1C03"/>
    <w:rsid w:val="00FA341F"/>
    <w:rsid w:val="00FA3A05"/>
    <w:rsid w:val="00FA3B48"/>
    <w:rsid w:val="00FA3D90"/>
    <w:rsid w:val="00FA3DE5"/>
    <w:rsid w:val="00FA41A5"/>
    <w:rsid w:val="00FA41B0"/>
    <w:rsid w:val="00FA437D"/>
    <w:rsid w:val="00FA440D"/>
    <w:rsid w:val="00FA4567"/>
    <w:rsid w:val="00FA4628"/>
    <w:rsid w:val="00FA4828"/>
    <w:rsid w:val="00FA4C3E"/>
    <w:rsid w:val="00FA4C80"/>
    <w:rsid w:val="00FA4D28"/>
    <w:rsid w:val="00FA4EEE"/>
    <w:rsid w:val="00FA50E3"/>
    <w:rsid w:val="00FA55E3"/>
    <w:rsid w:val="00FA57F4"/>
    <w:rsid w:val="00FA5A05"/>
    <w:rsid w:val="00FA5EC5"/>
    <w:rsid w:val="00FA5F52"/>
    <w:rsid w:val="00FA6B29"/>
    <w:rsid w:val="00FA6BAA"/>
    <w:rsid w:val="00FA730E"/>
    <w:rsid w:val="00FA7921"/>
    <w:rsid w:val="00FA7CD0"/>
    <w:rsid w:val="00FA7DCC"/>
    <w:rsid w:val="00FB0103"/>
    <w:rsid w:val="00FB0C13"/>
    <w:rsid w:val="00FB110B"/>
    <w:rsid w:val="00FB1194"/>
    <w:rsid w:val="00FB1D37"/>
    <w:rsid w:val="00FB1EBB"/>
    <w:rsid w:val="00FB1F26"/>
    <w:rsid w:val="00FB22C5"/>
    <w:rsid w:val="00FB2BEC"/>
    <w:rsid w:val="00FB3014"/>
    <w:rsid w:val="00FB3A77"/>
    <w:rsid w:val="00FB4A1F"/>
    <w:rsid w:val="00FB4A7E"/>
    <w:rsid w:val="00FB5EE0"/>
    <w:rsid w:val="00FB6655"/>
    <w:rsid w:val="00FB6B19"/>
    <w:rsid w:val="00FB6DDB"/>
    <w:rsid w:val="00FB7A6B"/>
    <w:rsid w:val="00FB7C20"/>
    <w:rsid w:val="00FB7FBF"/>
    <w:rsid w:val="00FC03BC"/>
    <w:rsid w:val="00FC08B2"/>
    <w:rsid w:val="00FC08E7"/>
    <w:rsid w:val="00FC09E3"/>
    <w:rsid w:val="00FC0EB4"/>
    <w:rsid w:val="00FC0F59"/>
    <w:rsid w:val="00FC0F85"/>
    <w:rsid w:val="00FC11F9"/>
    <w:rsid w:val="00FC1275"/>
    <w:rsid w:val="00FC13E4"/>
    <w:rsid w:val="00FC24C3"/>
    <w:rsid w:val="00FC32AE"/>
    <w:rsid w:val="00FC3B1C"/>
    <w:rsid w:val="00FC3BCE"/>
    <w:rsid w:val="00FC432C"/>
    <w:rsid w:val="00FC47D5"/>
    <w:rsid w:val="00FC47E1"/>
    <w:rsid w:val="00FC4F0E"/>
    <w:rsid w:val="00FC53EB"/>
    <w:rsid w:val="00FC58A8"/>
    <w:rsid w:val="00FC5B89"/>
    <w:rsid w:val="00FC5D64"/>
    <w:rsid w:val="00FC5FED"/>
    <w:rsid w:val="00FC60CB"/>
    <w:rsid w:val="00FC64A4"/>
    <w:rsid w:val="00FC65A7"/>
    <w:rsid w:val="00FC6722"/>
    <w:rsid w:val="00FC69F6"/>
    <w:rsid w:val="00FC6FB5"/>
    <w:rsid w:val="00FC75B0"/>
    <w:rsid w:val="00FC791D"/>
    <w:rsid w:val="00FC7936"/>
    <w:rsid w:val="00FD0000"/>
    <w:rsid w:val="00FD01B0"/>
    <w:rsid w:val="00FD0C65"/>
    <w:rsid w:val="00FD0C98"/>
    <w:rsid w:val="00FD0F26"/>
    <w:rsid w:val="00FD175F"/>
    <w:rsid w:val="00FD17F7"/>
    <w:rsid w:val="00FD18C0"/>
    <w:rsid w:val="00FD1991"/>
    <w:rsid w:val="00FD2489"/>
    <w:rsid w:val="00FD35E0"/>
    <w:rsid w:val="00FD37D4"/>
    <w:rsid w:val="00FD3F6A"/>
    <w:rsid w:val="00FD44C6"/>
    <w:rsid w:val="00FD4547"/>
    <w:rsid w:val="00FD4EFF"/>
    <w:rsid w:val="00FD5A3F"/>
    <w:rsid w:val="00FD6119"/>
    <w:rsid w:val="00FD6180"/>
    <w:rsid w:val="00FD6240"/>
    <w:rsid w:val="00FD64AC"/>
    <w:rsid w:val="00FD6A33"/>
    <w:rsid w:val="00FD77E0"/>
    <w:rsid w:val="00FE02B5"/>
    <w:rsid w:val="00FE06FF"/>
    <w:rsid w:val="00FE085C"/>
    <w:rsid w:val="00FE0900"/>
    <w:rsid w:val="00FE0CB7"/>
    <w:rsid w:val="00FE138E"/>
    <w:rsid w:val="00FE13FE"/>
    <w:rsid w:val="00FE2207"/>
    <w:rsid w:val="00FE2B3D"/>
    <w:rsid w:val="00FE2B7C"/>
    <w:rsid w:val="00FE2DDE"/>
    <w:rsid w:val="00FE30B8"/>
    <w:rsid w:val="00FE30F6"/>
    <w:rsid w:val="00FE38B1"/>
    <w:rsid w:val="00FE3DCF"/>
    <w:rsid w:val="00FE40F9"/>
    <w:rsid w:val="00FE50F4"/>
    <w:rsid w:val="00FE51C4"/>
    <w:rsid w:val="00FE57F8"/>
    <w:rsid w:val="00FE5ADB"/>
    <w:rsid w:val="00FE6391"/>
    <w:rsid w:val="00FE63BD"/>
    <w:rsid w:val="00FE6492"/>
    <w:rsid w:val="00FE7451"/>
    <w:rsid w:val="00FE79EB"/>
    <w:rsid w:val="00FE7D2F"/>
    <w:rsid w:val="00FF0557"/>
    <w:rsid w:val="00FF0723"/>
    <w:rsid w:val="00FF0837"/>
    <w:rsid w:val="00FF0AD7"/>
    <w:rsid w:val="00FF12DE"/>
    <w:rsid w:val="00FF1976"/>
    <w:rsid w:val="00FF1DDF"/>
    <w:rsid w:val="00FF2842"/>
    <w:rsid w:val="00FF2BF1"/>
    <w:rsid w:val="00FF2EA9"/>
    <w:rsid w:val="00FF2F2F"/>
    <w:rsid w:val="00FF3062"/>
    <w:rsid w:val="00FF307C"/>
    <w:rsid w:val="00FF347C"/>
    <w:rsid w:val="00FF354D"/>
    <w:rsid w:val="00FF3FAB"/>
    <w:rsid w:val="00FF4128"/>
    <w:rsid w:val="00FF44A8"/>
    <w:rsid w:val="00FF44DE"/>
    <w:rsid w:val="00FF46E6"/>
    <w:rsid w:val="00FF4AF3"/>
    <w:rsid w:val="00FF4BEB"/>
    <w:rsid w:val="00FF5010"/>
    <w:rsid w:val="00FF522A"/>
    <w:rsid w:val="00FF52F0"/>
    <w:rsid w:val="00FF5309"/>
    <w:rsid w:val="00FF55D5"/>
    <w:rsid w:val="00FF57E4"/>
    <w:rsid w:val="00FF5829"/>
    <w:rsid w:val="00FF5C9D"/>
    <w:rsid w:val="00FF6153"/>
    <w:rsid w:val="00FF662A"/>
    <w:rsid w:val="00FF6AAE"/>
    <w:rsid w:val="00FF77D5"/>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2538A"/>
  <w15:chartTrackingRefBased/>
  <w15:docId w15:val="{BBCDB7DD-A511-4E54-83E5-0E3CD75E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E44"/>
    <w:rPr>
      <w:sz w:val="24"/>
      <w:szCs w:val="24"/>
    </w:rPr>
  </w:style>
  <w:style w:type="paragraph" w:styleId="1">
    <w:name w:val="heading 1"/>
    <w:basedOn w:val="a"/>
    <w:next w:val="a"/>
    <w:link w:val="11"/>
    <w:autoRedefine/>
    <w:uiPriority w:val="9"/>
    <w:qFormat/>
    <w:rsid w:val="00BE3BA9"/>
    <w:pPr>
      <w:keepNext/>
      <w:pageBreakBefore/>
      <w:numPr>
        <w:numId w:val="6"/>
      </w:numPr>
      <w:spacing w:before="240" w:after="60"/>
      <w:jc w:val="center"/>
      <w:outlineLvl w:val="0"/>
    </w:pPr>
    <w:rPr>
      <w:rFonts w:cs="Arial"/>
      <w:b/>
      <w:bCs/>
      <w:kern w:val="32"/>
      <w:sz w:val="32"/>
      <w:szCs w:val="32"/>
    </w:rPr>
  </w:style>
  <w:style w:type="paragraph" w:styleId="2">
    <w:name w:val="heading 2"/>
    <w:basedOn w:val="a"/>
    <w:next w:val="a"/>
    <w:link w:val="21"/>
    <w:autoRedefine/>
    <w:qFormat/>
    <w:rsid w:val="00AC2CDF"/>
    <w:pPr>
      <w:keepNext/>
      <w:keepLines/>
      <w:numPr>
        <w:ilvl w:val="1"/>
        <w:numId w:val="6"/>
      </w:numPr>
      <w:tabs>
        <w:tab w:val="left" w:pos="993"/>
        <w:tab w:val="num" w:pos="1440"/>
      </w:tabs>
      <w:spacing w:before="240" w:after="240"/>
      <w:ind w:left="788" w:hanging="431"/>
      <w:jc w:val="both"/>
      <w:outlineLvl w:val="1"/>
    </w:pPr>
    <w:rPr>
      <w:rFonts w:cs="Arial"/>
      <w:b/>
      <w:bCs/>
      <w:iCs/>
      <w:sz w:val="28"/>
      <w:szCs w:val="28"/>
    </w:rPr>
  </w:style>
  <w:style w:type="paragraph" w:styleId="3">
    <w:name w:val="heading 3"/>
    <w:basedOn w:val="2"/>
    <w:next w:val="a"/>
    <w:link w:val="30"/>
    <w:autoRedefine/>
    <w:qFormat/>
    <w:rsid w:val="00E72CC2"/>
    <w:pPr>
      <w:numPr>
        <w:ilvl w:val="2"/>
      </w:numPr>
      <w:outlineLvl w:val="2"/>
    </w:pPr>
    <w:rPr>
      <w:sz w:val="22"/>
      <w:szCs w:val="22"/>
    </w:rPr>
  </w:style>
  <w:style w:type="paragraph" w:styleId="4">
    <w:name w:val="heading 4"/>
    <w:basedOn w:val="a"/>
    <w:next w:val="a"/>
    <w:link w:val="40"/>
    <w:uiPriority w:val="9"/>
    <w:qFormat/>
    <w:rsid w:val="00807CC3"/>
    <w:pPr>
      <w:keepNext/>
      <w:numPr>
        <w:ilvl w:val="3"/>
        <w:numId w:val="5"/>
      </w:numPr>
      <w:spacing w:before="240" w:after="60"/>
      <w:outlineLvl w:val="3"/>
    </w:pPr>
    <w:rPr>
      <w:b/>
      <w:bCs/>
      <w:sz w:val="28"/>
      <w:szCs w:val="28"/>
    </w:rPr>
  </w:style>
  <w:style w:type="paragraph" w:styleId="5">
    <w:name w:val="heading 5"/>
    <w:basedOn w:val="a"/>
    <w:next w:val="a"/>
    <w:link w:val="50"/>
    <w:uiPriority w:val="9"/>
    <w:qFormat/>
    <w:rsid w:val="00807CC3"/>
    <w:pPr>
      <w:numPr>
        <w:ilvl w:val="4"/>
        <w:numId w:val="5"/>
      </w:numPr>
      <w:spacing w:before="240" w:after="60"/>
      <w:outlineLvl w:val="4"/>
    </w:pPr>
    <w:rPr>
      <w:b/>
      <w:bCs/>
      <w:i/>
      <w:iCs/>
      <w:sz w:val="26"/>
      <w:szCs w:val="26"/>
    </w:rPr>
  </w:style>
  <w:style w:type="paragraph" w:styleId="6">
    <w:name w:val="heading 6"/>
    <w:basedOn w:val="a"/>
    <w:next w:val="a"/>
    <w:link w:val="60"/>
    <w:uiPriority w:val="9"/>
    <w:qFormat/>
    <w:rsid w:val="00807CC3"/>
    <w:pPr>
      <w:numPr>
        <w:ilvl w:val="5"/>
        <w:numId w:val="5"/>
      </w:numPr>
      <w:spacing w:before="240" w:after="60"/>
      <w:outlineLvl w:val="5"/>
    </w:pPr>
    <w:rPr>
      <w:b/>
      <w:bCs/>
      <w:sz w:val="22"/>
      <w:szCs w:val="22"/>
    </w:rPr>
  </w:style>
  <w:style w:type="paragraph" w:styleId="7">
    <w:name w:val="heading 7"/>
    <w:basedOn w:val="a"/>
    <w:next w:val="a"/>
    <w:link w:val="70"/>
    <w:uiPriority w:val="9"/>
    <w:qFormat/>
    <w:rsid w:val="00D45E4B"/>
    <w:pPr>
      <w:numPr>
        <w:ilvl w:val="6"/>
        <w:numId w:val="5"/>
      </w:numPr>
      <w:spacing w:before="240" w:after="60"/>
      <w:outlineLvl w:val="6"/>
    </w:pPr>
    <w:rPr>
      <w:rFonts w:ascii="Calibri" w:hAnsi="Calibri"/>
    </w:rPr>
  </w:style>
  <w:style w:type="paragraph" w:styleId="8">
    <w:name w:val="heading 8"/>
    <w:basedOn w:val="a"/>
    <w:next w:val="a"/>
    <w:link w:val="80"/>
    <w:uiPriority w:val="9"/>
    <w:qFormat/>
    <w:rsid w:val="00D45E4B"/>
    <w:pPr>
      <w:numPr>
        <w:ilvl w:val="7"/>
        <w:numId w:val="5"/>
      </w:numPr>
      <w:spacing w:before="240" w:after="60"/>
      <w:outlineLvl w:val="7"/>
    </w:pPr>
    <w:rPr>
      <w:rFonts w:ascii="Calibri" w:hAnsi="Calibri"/>
      <w:i/>
      <w:iCs/>
    </w:rPr>
  </w:style>
  <w:style w:type="paragraph" w:styleId="9">
    <w:name w:val="heading 9"/>
    <w:basedOn w:val="a"/>
    <w:next w:val="a"/>
    <w:link w:val="90"/>
    <w:uiPriority w:val="9"/>
    <w:qFormat/>
    <w:rsid w:val="00D45E4B"/>
    <w:pPr>
      <w:numPr>
        <w:ilvl w:val="8"/>
        <w:numId w:val="5"/>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2">
    <w:name w:val="Body Text 2"/>
    <w:basedOn w:val="a"/>
    <w:link w:val="23"/>
    <w:uiPriority w:val="99"/>
    <w:rsid w:val="007B285F"/>
    <w:pPr>
      <w:spacing w:before="60" w:after="120" w:line="480" w:lineRule="auto"/>
      <w:ind w:firstLine="709"/>
      <w:jc w:val="both"/>
    </w:pPr>
    <w:rPr>
      <w:sz w:val="28"/>
      <w:szCs w:val="28"/>
    </w:rPr>
  </w:style>
  <w:style w:type="paragraph" w:styleId="12">
    <w:name w:val="toc 1"/>
    <w:basedOn w:val="a"/>
    <w:next w:val="a"/>
    <w:autoRedefine/>
    <w:uiPriority w:val="39"/>
    <w:rsid w:val="0042231F"/>
    <w:pPr>
      <w:tabs>
        <w:tab w:val="left" w:pos="480"/>
        <w:tab w:val="right" w:leader="dot" w:pos="9627"/>
      </w:tabs>
    </w:pPr>
    <w:rPr>
      <w:rFonts w:ascii="Cambria" w:hAnsi="Cambria"/>
      <w:b/>
      <w:bCs/>
      <w:caps/>
    </w:rPr>
  </w:style>
  <w:style w:type="paragraph" w:styleId="24">
    <w:name w:val="toc 2"/>
    <w:basedOn w:val="a"/>
    <w:next w:val="a"/>
    <w:autoRedefine/>
    <w:uiPriority w:val="39"/>
    <w:rsid w:val="00A7572C"/>
    <w:pPr>
      <w:tabs>
        <w:tab w:val="left" w:pos="567"/>
        <w:tab w:val="right" w:leader="dot" w:pos="9627"/>
      </w:tabs>
    </w:pPr>
    <w:rPr>
      <w:bCs/>
      <w:noProof/>
    </w:rPr>
  </w:style>
  <w:style w:type="paragraph" w:styleId="31">
    <w:name w:val="toc 3"/>
    <w:basedOn w:val="a"/>
    <w:next w:val="a"/>
    <w:autoRedefine/>
    <w:uiPriority w:val="39"/>
    <w:rsid w:val="00BF2FCB"/>
    <w:pPr>
      <w:ind w:left="240"/>
    </w:pPr>
    <w:rPr>
      <w:rFonts w:ascii="Calibri" w:hAnsi="Calibri"/>
      <w:sz w:val="20"/>
      <w:szCs w:val="20"/>
    </w:rPr>
  </w:style>
  <w:style w:type="paragraph" w:styleId="41">
    <w:name w:val="toc 4"/>
    <w:basedOn w:val="a"/>
    <w:next w:val="a"/>
    <w:autoRedefine/>
    <w:uiPriority w:val="39"/>
    <w:semiHidden/>
    <w:rsid w:val="00BF2FCB"/>
    <w:pPr>
      <w:ind w:left="480"/>
    </w:pPr>
    <w:rPr>
      <w:rFonts w:ascii="Calibri" w:hAnsi="Calibri"/>
      <w:sz w:val="20"/>
      <w:szCs w:val="20"/>
    </w:rPr>
  </w:style>
  <w:style w:type="paragraph" w:styleId="51">
    <w:name w:val="toc 5"/>
    <w:basedOn w:val="a"/>
    <w:next w:val="a"/>
    <w:autoRedefine/>
    <w:uiPriority w:val="39"/>
    <w:semiHidden/>
    <w:rsid w:val="00BF2FCB"/>
    <w:pPr>
      <w:ind w:left="720"/>
    </w:pPr>
    <w:rPr>
      <w:rFonts w:ascii="Calibri" w:hAnsi="Calibri"/>
      <w:sz w:val="20"/>
      <w:szCs w:val="20"/>
    </w:rPr>
  </w:style>
  <w:style w:type="paragraph" w:styleId="61">
    <w:name w:val="toc 6"/>
    <w:basedOn w:val="a"/>
    <w:next w:val="a"/>
    <w:autoRedefine/>
    <w:uiPriority w:val="39"/>
    <w:semiHidden/>
    <w:rsid w:val="00BF2FCB"/>
    <w:pPr>
      <w:ind w:left="960"/>
    </w:pPr>
    <w:rPr>
      <w:rFonts w:ascii="Calibri" w:hAnsi="Calibri"/>
      <w:sz w:val="20"/>
      <w:szCs w:val="20"/>
    </w:rPr>
  </w:style>
  <w:style w:type="paragraph" w:styleId="71">
    <w:name w:val="toc 7"/>
    <w:basedOn w:val="a"/>
    <w:next w:val="a"/>
    <w:autoRedefine/>
    <w:uiPriority w:val="39"/>
    <w:semiHidden/>
    <w:rsid w:val="00BF2FCB"/>
    <w:pPr>
      <w:ind w:left="1200"/>
    </w:pPr>
    <w:rPr>
      <w:rFonts w:ascii="Calibri" w:hAnsi="Calibri"/>
      <w:sz w:val="20"/>
      <w:szCs w:val="20"/>
    </w:rPr>
  </w:style>
  <w:style w:type="paragraph" w:styleId="81">
    <w:name w:val="toc 8"/>
    <w:basedOn w:val="a"/>
    <w:next w:val="a"/>
    <w:autoRedefine/>
    <w:uiPriority w:val="39"/>
    <w:semiHidden/>
    <w:rsid w:val="00BF2FCB"/>
    <w:pPr>
      <w:ind w:left="1440"/>
    </w:pPr>
    <w:rPr>
      <w:rFonts w:ascii="Calibri" w:hAnsi="Calibri"/>
      <w:sz w:val="20"/>
      <w:szCs w:val="20"/>
    </w:rPr>
  </w:style>
  <w:style w:type="paragraph" w:styleId="91">
    <w:name w:val="toc 9"/>
    <w:basedOn w:val="a"/>
    <w:next w:val="a"/>
    <w:autoRedefine/>
    <w:uiPriority w:val="39"/>
    <w:semiHidden/>
    <w:rsid w:val="00BF2FCB"/>
    <w:pPr>
      <w:ind w:left="1680"/>
    </w:pPr>
    <w:rPr>
      <w:rFonts w:ascii="Calibri" w:hAnsi="Calibri"/>
      <w:sz w:val="20"/>
      <w:szCs w:val="20"/>
    </w:rPr>
  </w:style>
  <w:style w:type="character" w:styleId="a3">
    <w:name w:val="Hyperlink"/>
    <w:uiPriority w:val="99"/>
    <w:rsid w:val="00BF2FCB"/>
    <w:rPr>
      <w:color w:val="0000FF"/>
      <w:u w:val="single"/>
    </w:rPr>
  </w:style>
  <w:style w:type="paragraph" w:customStyle="1" w:styleId="a4">
    <w:name w:val="Таблица"/>
    <w:rsid w:val="00FA028C"/>
    <w:pPr>
      <w:widowControl w:val="0"/>
      <w:tabs>
        <w:tab w:val="left" w:pos="2660"/>
        <w:tab w:val="left" w:pos="4361"/>
        <w:tab w:val="left" w:pos="5211"/>
        <w:tab w:val="left" w:pos="6771"/>
        <w:tab w:val="left" w:pos="9747"/>
      </w:tabs>
      <w:autoSpaceDE w:val="0"/>
      <w:autoSpaceDN w:val="0"/>
      <w:adjustRightInd w:val="0"/>
    </w:pPr>
    <w:rPr>
      <w:bCs/>
      <w:sz w:val="22"/>
      <w:szCs w:val="22"/>
    </w:rPr>
  </w:style>
  <w:style w:type="paragraph" w:styleId="a5">
    <w:name w:val="caption"/>
    <w:basedOn w:val="a"/>
    <w:next w:val="a"/>
    <w:uiPriority w:val="35"/>
    <w:qFormat/>
    <w:rsid w:val="00FA028C"/>
    <w:pPr>
      <w:spacing w:before="120" w:after="120"/>
      <w:ind w:firstLine="567"/>
      <w:jc w:val="both"/>
    </w:pPr>
    <w:rPr>
      <w:b/>
      <w:sz w:val="28"/>
      <w:szCs w:val="20"/>
    </w:rPr>
  </w:style>
  <w:style w:type="paragraph" w:styleId="a6">
    <w:name w:val="Plain Text"/>
    <w:basedOn w:val="a"/>
    <w:link w:val="a7"/>
    <w:uiPriority w:val="99"/>
    <w:rsid w:val="00FA028C"/>
    <w:rPr>
      <w:rFonts w:ascii="Courier New" w:hAnsi="Courier New"/>
      <w:sz w:val="20"/>
      <w:szCs w:val="20"/>
    </w:rPr>
  </w:style>
  <w:style w:type="character" w:customStyle="1" w:styleId="a7">
    <w:name w:val="Текст Знак"/>
    <w:link w:val="a6"/>
    <w:uiPriority w:val="99"/>
    <w:rsid w:val="00FA028C"/>
    <w:rPr>
      <w:rFonts w:ascii="Courier New" w:hAnsi="Courier New"/>
      <w:lang w:val="ru-RU" w:eastAsia="ru-RU" w:bidi="ar-SA"/>
    </w:rPr>
  </w:style>
  <w:style w:type="character" w:styleId="a8">
    <w:name w:val="footnote reference"/>
    <w:uiPriority w:val="99"/>
    <w:rsid w:val="009A1E6A"/>
    <w:rPr>
      <w:vertAlign w:val="superscript"/>
    </w:rPr>
  </w:style>
  <w:style w:type="paragraph" w:styleId="a9">
    <w:name w:val="footnote text"/>
    <w:basedOn w:val="a"/>
    <w:link w:val="aa"/>
    <w:uiPriority w:val="99"/>
    <w:rsid w:val="009A1E6A"/>
    <w:pPr>
      <w:ind w:firstLine="567"/>
      <w:jc w:val="both"/>
    </w:pPr>
    <w:rPr>
      <w:sz w:val="20"/>
      <w:szCs w:val="20"/>
    </w:rPr>
  </w:style>
  <w:style w:type="paragraph" w:styleId="ab">
    <w:name w:val="Body Text Indent"/>
    <w:basedOn w:val="a"/>
    <w:link w:val="ac"/>
    <w:uiPriority w:val="99"/>
    <w:rsid w:val="00CA6FEC"/>
    <w:pPr>
      <w:spacing w:after="120"/>
      <w:ind w:left="283"/>
    </w:pPr>
  </w:style>
  <w:style w:type="paragraph" w:styleId="ad">
    <w:name w:val="footer"/>
    <w:basedOn w:val="a"/>
    <w:link w:val="ae"/>
    <w:uiPriority w:val="99"/>
    <w:rsid w:val="008A5952"/>
    <w:pPr>
      <w:tabs>
        <w:tab w:val="center" w:pos="4677"/>
        <w:tab w:val="right" w:pos="9355"/>
      </w:tabs>
    </w:pPr>
  </w:style>
  <w:style w:type="character" w:styleId="af">
    <w:name w:val="page number"/>
    <w:basedOn w:val="a0"/>
    <w:uiPriority w:val="99"/>
    <w:rsid w:val="008A5952"/>
  </w:style>
  <w:style w:type="paragraph" w:styleId="af0">
    <w:name w:val="List"/>
    <w:basedOn w:val="a"/>
    <w:uiPriority w:val="99"/>
    <w:rsid w:val="00807CC3"/>
    <w:pPr>
      <w:ind w:left="283" w:hanging="283"/>
    </w:pPr>
  </w:style>
  <w:style w:type="paragraph" w:styleId="25">
    <w:name w:val="List 2"/>
    <w:basedOn w:val="a"/>
    <w:uiPriority w:val="99"/>
    <w:rsid w:val="00807CC3"/>
    <w:pPr>
      <w:ind w:left="566" w:hanging="283"/>
    </w:pPr>
  </w:style>
  <w:style w:type="paragraph" w:styleId="af1">
    <w:name w:val="List Bullet"/>
    <w:basedOn w:val="a"/>
    <w:uiPriority w:val="99"/>
    <w:rsid w:val="00807CC3"/>
    <w:pPr>
      <w:tabs>
        <w:tab w:val="num" w:pos="360"/>
        <w:tab w:val="num" w:pos="720"/>
      </w:tabs>
      <w:ind w:left="360" w:hanging="360"/>
    </w:pPr>
  </w:style>
  <w:style w:type="paragraph" w:styleId="26">
    <w:name w:val="List Continue 2"/>
    <w:basedOn w:val="a"/>
    <w:uiPriority w:val="99"/>
    <w:rsid w:val="00807CC3"/>
    <w:pPr>
      <w:spacing w:after="120"/>
      <w:ind w:left="566"/>
    </w:pPr>
  </w:style>
  <w:style w:type="paragraph" w:styleId="af2">
    <w:name w:val="Body Text"/>
    <w:basedOn w:val="a"/>
    <w:link w:val="af3"/>
    <w:uiPriority w:val="99"/>
    <w:rsid w:val="00807CC3"/>
    <w:pPr>
      <w:spacing w:after="120"/>
    </w:pPr>
  </w:style>
  <w:style w:type="paragraph" w:styleId="af4">
    <w:name w:val="Normal Indent"/>
    <w:basedOn w:val="a"/>
    <w:uiPriority w:val="99"/>
    <w:rsid w:val="00807CC3"/>
    <w:pPr>
      <w:ind w:left="708"/>
    </w:pPr>
  </w:style>
  <w:style w:type="paragraph" w:styleId="af5">
    <w:name w:val="Body Text First Indent"/>
    <w:basedOn w:val="af2"/>
    <w:link w:val="af6"/>
    <w:uiPriority w:val="99"/>
    <w:rsid w:val="00807CC3"/>
    <w:pPr>
      <w:ind w:firstLine="210"/>
    </w:pPr>
  </w:style>
  <w:style w:type="paragraph" w:styleId="27">
    <w:name w:val="Body Text First Indent 2"/>
    <w:basedOn w:val="ab"/>
    <w:link w:val="28"/>
    <w:uiPriority w:val="99"/>
    <w:rsid w:val="00807CC3"/>
    <w:pPr>
      <w:ind w:firstLine="210"/>
    </w:pPr>
  </w:style>
  <w:style w:type="paragraph" w:styleId="af7">
    <w:name w:val="Document Map"/>
    <w:basedOn w:val="a"/>
    <w:link w:val="af8"/>
    <w:uiPriority w:val="99"/>
    <w:rsid w:val="00957A44"/>
    <w:rPr>
      <w:rFonts w:ascii="Tahoma" w:hAnsi="Tahoma" w:cs="Tahoma"/>
      <w:sz w:val="16"/>
      <w:szCs w:val="16"/>
    </w:rPr>
  </w:style>
  <w:style w:type="character" w:customStyle="1" w:styleId="af8">
    <w:name w:val="Схема документа Знак"/>
    <w:link w:val="af7"/>
    <w:uiPriority w:val="99"/>
    <w:rsid w:val="00957A44"/>
    <w:rPr>
      <w:rFonts w:ascii="Tahoma" w:hAnsi="Tahoma" w:cs="Tahoma"/>
      <w:sz w:val="16"/>
      <w:szCs w:val="16"/>
    </w:rPr>
  </w:style>
  <w:style w:type="character" w:customStyle="1" w:styleId="70">
    <w:name w:val="Заголовок 7 Знак"/>
    <w:link w:val="7"/>
    <w:uiPriority w:val="9"/>
    <w:rsid w:val="00D45E4B"/>
    <w:rPr>
      <w:rFonts w:ascii="Calibri" w:hAnsi="Calibri"/>
      <w:sz w:val="24"/>
      <w:szCs w:val="24"/>
    </w:rPr>
  </w:style>
  <w:style w:type="character" w:customStyle="1" w:styleId="80">
    <w:name w:val="Заголовок 8 Знак"/>
    <w:link w:val="8"/>
    <w:uiPriority w:val="9"/>
    <w:rsid w:val="00D45E4B"/>
    <w:rPr>
      <w:rFonts w:ascii="Calibri" w:hAnsi="Calibri"/>
      <w:i/>
      <w:iCs/>
      <w:sz w:val="24"/>
      <w:szCs w:val="24"/>
    </w:rPr>
  </w:style>
  <w:style w:type="character" w:customStyle="1" w:styleId="90">
    <w:name w:val="Заголовок 9 Знак"/>
    <w:link w:val="9"/>
    <w:uiPriority w:val="9"/>
    <w:rsid w:val="00D45E4B"/>
    <w:rPr>
      <w:rFonts w:ascii="Cambria" w:hAnsi="Cambria"/>
      <w:sz w:val="22"/>
      <w:szCs w:val="22"/>
    </w:rPr>
  </w:style>
  <w:style w:type="paragraph" w:customStyle="1" w:styleId="1256">
    <w:name w:val="Стиль По ширине Первая строка:  1.25 см После:  6 пт Междустр.ин..."/>
    <w:basedOn w:val="a"/>
    <w:rsid w:val="008E4F62"/>
    <w:pPr>
      <w:spacing w:line="360" w:lineRule="auto"/>
      <w:ind w:firstLine="709"/>
      <w:jc w:val="both"/>
    </w:pPr>
    <w:rPr>
      <w:szCs w:val="20"/>
    </w:rPr>
  </w:style>
  <w:style w:type="numbering" w:customStyle="1" w:styleId="10">
    <w:name w:val="Стиль1"/>
    <w:rsid w:val="00F23C63"/>
    <w:pPr>
      <w:numPr>
        <w:numId w:val="3"/>
      </w:numPr>
    </w:pPr>
  </w:style>
  <w:style w:type="numbering" w:customStyle="1" w:styleId="20">
    <w:name w:val="Стиль2"/>
    <w:rsid w:val="00F23C63"/>
    <w:pPr>
      <w:numPr>
        <w:numId w:val="4"/>
      </w:numPr>
    </w:pPr>
  </w:style>
  <w:style w:type="paragraph" w:styleId="af9">
    <w:name w:val="Balloon Text"/>
    <w:basedOn w:val="a"/>
    <w:link w:val="afa"/>
    <w:uiPriority w:val="99"/>
    <w:rsid w:val="00AF1173"/>
    <w:rPr>
      <w:rFonts w:ascii="Tahoma" w:hAnsi="Tahoma" w:cs="Tahoma"/>
      <w:sz w:val="16"/>
      <w:szCs w:val="16"/>
    </w:rPr>
  </w:style>
  <w:style w:type="character" w:customStyle="1" w:styleId="afa">
    <w:name w:val="Текст выноски Знак"/>
    <w:link w:val="af9"/>
    <w:uiPriority w:val="99"/>
    <w:rsid w:val="00AF1173"/>
    <w:rPr>
      <w:rFonts w:ascii="Tahoma" w:hAnsi="Tahoma" w:cs="Tahoma"/>
      <w:sz w:val="16"/>
      <w:szCs w:val="16"/>
    </w:rPr>
  </w:style>
  <w:style w:type="character" w:customStyle="1" w:styleId="29">
    <w:name w:val="Шаблон2"/>
    <w:link w:val="afb"/>
    <w:rsid w:val="009038B9"/>
  </w:style>
  <w:style w:type="paragraph" w:customStyle="1" w:styleId="afb">
    <w:name w:val="Шаблон_Форма"/>
    <w:next w:val="a"/>
    <w:link w:val="29"/>
    <w:rsid w:val="009038B9"/>
  </w:style>
  <w:style w:type="paragraph" w:styleId="afc">
    <w:name w:val="List Paragraph"/>
    <w:basedOn w:val="a"/>
    <w:uiPriority w:val="34"/>
    <w:qFormat/>
    <w:rsid w:val="00703304"/>
    <w:pPr>
      <w:ind w:left="708"/>
    </w:pPr>
  </w:style>
  <w:style w:type="table" w:styleId="afd">
    <w:name w:val="Table Grid"/>
    <w:basedOn w:val="a1"/>
    <w:uiPriority w:val="59"/>
    <w:rsid w:val="00D17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link w:val="22"/>
    <w:uiPriority w:val="99"/>
    <w:rsid w:val="00293303"/>
    <w:rPr>
      <w:sz w:val="28"/>
      <w:szCs w:val="28"/>
    </w:rPr>
  </w:style>
  <w:style w:type="character" w:customStyle="1" w:styleId="aa">
    <w:name w:val="Текст сноски Знак"/>
    <w:link w:val="a9"/>
    <w:uiPriority w:val="99"/>
    <w:rsid w:val="00FF52F0"/>
  </w:style>
  <w:style w:type="character" w:customStyle="1" w:styleId="21">
    <w:name w:val="Заголовок 2 Знак"/>
    <w:link w:val="2"/>
    <w:rsid w:val="00AC2CDF"/>
    <w:rPr>
      <w:rFonts w:cs="Arial"/>
      <w:b/>
      <w:bCs/>
      <w:iCs/>
      <w:sz w:val="28"/>
      <w:szCs w:val="28"/>
    </w:rPr>
  </w:style>
  <w:style w:type="character" w:customStyle="1" w:styleId="30">
    <w:name w:val="Заголовок 3 Знак"/>
    <w:link w:val="3"/>
    <w:rsid w:val="00E72CC2"/>
    <w:rPr>
      <w:rFonts w:cs="Arial"/>
      <w:b/>
      <w:bCs/>
      <w:iCs/>
      <w:sz w:val="22"/>
      <w:szCs w:val="22"/>
    </w:rPr>
  </w:style>
  <w:style w:type="paragraph" w:styleId="afe">
    <w:name w:val="Normal (Web)"/>
    <w:basedOn w:val="a"/>
    <w:uiPriority w:val="99"/>
    <w:semiHidden/>
    <w:unhideWhenUsed/>
    <w:rsid w:val="00FC58A8"/>
    <w:pPr>
      <w:spacing w:before="100" w:beforeAutospacing="1" w:after="100" w:afterAutospacing="1"/>
    </w:pPr>
  </w:style>
  <w:style w:type="character" w:styleId="aff">
    <w:name w:val="FollowedHyperlink"/>
    <w:uiPriority w:val="99"/>
    <w:semiHidden/>
    <w:unhideWhenUsed/>
    <w:rsid w:val="00CF5805"/>
    <w:rPr>
      <w:color w:val="800080"/>
      <w:u w:val="single"/>
    </w:rPr>
  </w:style>
  <w:style w:type="paragraph" w:styleId="aff0">
    <w:name w:val="header"/>
    <w:basedOn w:val="a"/>
    <w:link w:val="aff1"/>
    <w:uiPriority w:val="99"/>
    <w:unhideWhenUsed/>
    <w:rsid w:val="00D36C75"/>
    <w:pPr>
      <w:tabs>
        <w:tab w:val="center" w:pos="4677"/>
        <w:tab w:val="right" w:pos="9355"/>
      </w:tabs>
    </w:pPr>
  </w:style>
  <w:style w:type="character" w:customStyle="1" w:styleId="aff1">
    <w:name w:val="Верхний колонтитул Знак"/>
    <w:link w:val="aff0"/>
    <w:uiPriority w:val="99"/>
    <w:rsid w:val="00D36C75"/>
    <w:rPr>
      <w:sz w:val="24"/>
      <w:szCs w:val="24"/>
    </w:rPr>
  </w:style>
  <w:style w:type="character" w:styleId="aff2">
    <w:name w:val="annotation reference"/>
    <w:uiPriority w:val="99"/>
    <w:semiHidden/>
    <w:unhideWhenUsed/>
    <w:rsid w:val="00D72212"/>
    <w:rPr>
      <w:sz w:val="16"/>
      <w:szCs w:val="16"/>
    </w:rPr>
  </w:style>
  <w:style w:type="paragraph" w:styleId="aff3">
    <w:name w:val="annotation text"/>
    <w:basedOn w:val="a"/>
    <w:link w:val="aff4"/>
    <w:uiPriority w:val="99"/>
    <w:unhideWhenUsed/>
    <w:rsid w:val="00D72212"/>
    <w:rPr>
      <w:sz w:val="20"/>
      <w:szCs w:val="20"/>
    </w:rPr>
  </w:style>
  <w:style w:type="character" w:customStyle="1" w:styleId="aff4">
    <w:name w:val="Текст примечания Знак"/>
    <w:basedOn w:val="a0"/>
    <w:link w:val="aff3"/>
    <w:uiPriority w:val="99"/>
    <w:rsid w:val="00D72212"/>
  </w:style>
  <w:style w:type="paragraph" w:styleId="aff5">
    <w:name w:val="annotation subject"/>
    <w:basedOn w:val="aff3"/>
    <w:next w:val="aff3"/>
    <w:link w:val="aff6"/>
    <w:uiPriority w:val="99"/>
    <w:semiHidden/>
    <w:unhideWhenUsed/>
    <w:rsid w:val="00D72212"/>
    <w:rPr>
      <w:b/>
      <w:bCs/>
    </w:rPr>
  </w:style>
  <w:style w:type="character" w:customStyle="1" w:styleId="aff6">
    <w:name w:val="Тема примечания Знак"/>
    <w:link w:val="aff5"/>
    <w:uiPriority w:val="99"/>
    <w:semiHidden/>
    <w:rsid w:val="00D72212"/>
    <w:rPr>
      <w:b/>
      <w:bCs/>
    </w:rPr>
  </w:style>
  <w:style w:type="character" w:customStyle="1" w:styleId="11">
    <w:name w:val="Заголовок 1 Знак"/>
    <w:link w:val="1"/>
    <w:uiPriority w:val="9"/>
    <w:locked/>
    <w:rsid w:val="00BE3BA9"/>
    <w:rPr>
      <w:rFonts w:cs="Arial"/>
      <w:b/>
      <w:bCs/>
      <w:kern w:val="32"/>
      <w:sz w:val="32"/>
      <w:szCs w:val="32"/>
    </w:rPr>
  </w:style>
  <w:style w:type="character" w:customStyle="1" w:styleId="40">
    <w:name w:val="Заголовок 4 Знак"/>
    <w:link w:val="4"/>
    <w:uiPriority w:val="9"/>
    <w:locked/>
    <w:rsid w:val="007B005C"/>
    <w:rPr>
      <w:b/>
      <w:bCs/>
      <w:sz w:val="28"/>
      <w:szCs w:val="28"/>
    </w:rPr>
  </w:style>
  <w:style w:type="character" w:customStyle="1" w:styleId="50">
    <w:name w:val="Заголовок 5 Знак"/>
    <w:link w:val="5"/>
    <w:uiPriority w:val="9"/>
    <w:locked/>
    <w:rsid w:val="007B005C"/>
    <w:rPr>
      <w:b/>
      <w:bCs/>
      <w:i/>
      <w:iCs/>
      <w:sz w:val="26"/>
      <w:szCs w:val="26"/>
    </w:rPr>
  </w:style>
  <w:style w:type="character" w:customStyle="1" w:styleId="60">
    <w:name w:val="Заголовок 6 Знак"/>
    <w:link w:val="6"/>
    <w:uiPriority w:val="9"/>
    <w:locked/>
    <w:rsid w:val="007B005C"/>
    <w:rPr>
      <w:b/>
      <w:bCs/>
      <w:sz w:val="22"/>
      <w:szCs w:val="22"/>
    </w:rPr>
  </w:style>
  <w:style w:type="character" w:customStyle="1" w:styleId="ac">
    <w:name w:val="Основной текст с отступом Знак"/>
    <w:link w:val="ab"/>
    <w:uiPriority w:val="99"/>
    <w:locked/>
    <w:rsid w:val="007B005C"/>
    <w:rPr>
      <w:sz w:val="24"/>
      <w:szCs w:val="24"/>
    </w:rPr>
  </w:style>
  <w:style w:type="character" w:customStyle="1" w:styleId="ae">
    <w:name w:val="Нижний колонтитул Знак"/>
    <w:link w:val="ad"/>
    <w:uiPriority w:val="99"/>
    <w:locked/>
    <w:rsid w:val="007B005C"/>
    <w:rPr>
      <w:sz w:val="24"/>
      <w:szCs w:val="24"/>
    </w:rPr>
  </w:style>
  <w:style w:type="character" w:customStyle="1" w:styleId="af3">
    <w:name w:val="Основной текст Знак"/>
    <w:link w:val="af2"/>
    <w:uiPriority w:val="99"/>
    <w:locked/>
    <w:rsid w:val="007B005C"/>
    <w:rPr>
      <w:sz w:val="24"/>
      <w:szCs w:val="24"/>
    </w:rPr>
  </w:style>
  <w:style w:type="character" w:customStyle="1" w:styleId="af6">
    <w:name w:val="Красная строка Знак"/>
    <w:link w:val="af5"/>
    <w:uiPriority w:val="99"/>
    <w:locked/>
    <w:rsid w:val="007B005C"/>
    <w:rPr>
      <w:sz w:val="24"/>
      <w:szCs w:val="24"/>
    </w:rPr>
  </w:style>
  <w:style w:type="character" w:customStyle="1" w:styleId="28">
    <w:name w:val="Красная строка 2 Знак"/>
    <w:link w:val="27"/>
    <w:uiPriority w:val="99"/>
    <w:locked/>
    <w:rsid w:val="007B005C"/>
    <w:rPr>
      <w:sz w:val="24"/>
      <w:szCs w:val="24"/>
    </w:rPr>
  </w:style>
  <w:style w:type="paragraph" w:styleId="aff7">
    <w:name w:val="Revision"/>
    <w:hidden/>
    <w:uiPriority w:val="99"/>
    <w:semiHidden/>
    <w:rsid w:val="007B00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1681">
      <w:bodyDiv w:val="1"/>
      <w:marLeft w:val="0"/>
      <w:marRight w:val="0"/>
      <w:marTop w:val="0"/>
      <w:marBottom w:val="0"/>
      <w:divBdr>
        <w:top w:val="none" w:sz="0" w:space="0" w:color="auto"/>
        <w:left w:val="none" w:sz="0" w:space="0" w:color="auto"/>
        <w:bottom w:val="none" w:sz="0" w:space="0" w:color="auto"/>
        <w:right w:val="none" w:sz="0" w:space="0" w:color="auto"/>
      </w:divBdr>
    </w:div>
    <w:div w:id="298268049">
      <w:bodyDiv w:val="1"/>
      <w:marLeft w:val="0"/>
      <w:marRight w:val="0"/>
      <w:marTop w:val="0"/>
      <w:marBottom w:val="0"/>
      <w:divBdr>
        <w:top w:val="none" w:sz="0" w:space="0" w:color="auto"/>
        <w:left w:val="none" w:sz="0" w:space="0" w:color="auto"/>
        <w:bottom w:val="none" w:sz="0" w:space="0" w:color="auto"/>
        <w:right w:val="none" w:sz="0" w:space="0" w:color="auto"/>
      </w:divBdr>
      <w:divsChild>
        <w:div w:id="563027981">
          <w:marLeft w:val="0"/>
          <w:marRight w:val="0"/>
          <w:marTop w:val="0"/>
          <w:marBottom w:val="0"/>
          <w:divBdr>
            <w:top w:val="none" w:sz="0" w:space="0" w:color="auto"/>
            <w:left w:val="none" w:sz="0" w:space="0" w:color="auto"/>
            <w:bottom w:val="none" w:sz="0" w:space="0" w:color="auto"/>
            <w:right w:val="none" w:sz="0" w:space="0" w:color="auto"/>
          </w:divBdr>
          <w:divsChild>
            <w:div w:id="805315247">
              <w:marLeft w:val="0"/>
              <w:marRight w:val="0"/>
              <w:marTop w:val="0"/>
              <w:marBottom w:val="0"/>
              <w:divBdr>
                <w:top w:val="none" w:sz="0" w:space="0" w:color="auto"/>
                <w:left w:val="none" w:sz="0" w:space="0" w:color="auto"/>
                <w:bottom w:val="none" w:sz="0" w:space="0" w:color="auto"/>
                <w:right w:val="none" w:sz="0" w:space="0" w:color="auto"/>
              </w:divBdr>
              <w:divsChild>
                <w:div w:id="694159382">
                  <w:marLeft w:val="0"/>
                  <w:marRight w:val="0"/>
                  <w:marTop w:val="0"/>
                  <w:marBottom w:val="0"/>
                  <w:divBdr>
                    <w:top w:val="none" w:sz="0" w:space="0" w:color="auto"/>
                    <w:left w:val="none" w:sz="0" w:space="0" w:color="auto"/>
                    <w:bottom w:val="none" w:sz="0" w:space="0" w:color="auto"/>
                    <w:right w:val="none" w:sz="0" w:space="0" w:color="auto"/>
                  </w:divBdr>
                  <w:divsChild>
                    <w:div w:id="461311168">
                      <w:marLeft w:val="0"/>
                      <w:marRight w:val="0"/>
                      <w:marTop w:val="0"/>
                      <w:marBottom w:val="0"/>
                      <w:divBdr>
                        <w:top w:val="none" w:sz="0" w:space="0" w:color="auto"/>
                        <w:left w:val="none" w:sz="0" w:space="0" w:color="auto"/>
                        <w:bottom w:val="none" w:sz="0" w:space="0" w:color="auto"/>
                        <w:right w:val="none" w:sz="0" w:space="0" w:color="auto"/>
                      </w:divBdr>
                      <w:divsChild>
                        <w:div w:id="1323771841">
                          <w:marLeft w:val="0"/>
                          <w:marRight w:val="0"/>
                          <w:marTop w:val="0"/>
                          <w:marBottom w:val="0"/>
                          <w:divBdr>
                            <w:top w:val="none" w:sz="0" w:space="0" w:color="auto"/>
                            <w:left w:val="none" w:sz="0" w:space="0" w:color="auto"/>
                            <w:bottom w:val="none" w:sz="0" w:space="0" w:color="auto"/>
                            <w:right w:val="none" w:sz="0" w:space="0" w:color="auto"/>
                          </w:divBdr>
                          <w:divsChild>
                            <w:div w:id="676464249">
                              <w:marLeft w:val="0"/>
                              <w:marRight w:val="0"/>
                              <w:marTop w:val="0"/>
                              <w:marBottom w:val="0"/>
                              <w:divBdr>
                                <w:top w:val="none" w:sz="0" w:space="0" w:color="auto"/>
                                <w:left w:val="none" w:sz="0" w:space="0" w:color="auto"/>
                                <w:bottom w:val="none" w:sz="0" w:space="0" w:color="auto"/>
                                <w:right w:val="none" w:sz="0" w:space="0" w:color="auto"/>
                              </w:divBdr>
                              <w:divsChild>
                                <w:div w:id="504563046">
                                  <w:marLeft w:val="0"/>
                                  <w:marRight w:val="0"/>
                                  <w:marTop w:val="0"/>
                                  <w:marBottom w:val="0"/>
                                  <w:divBdr>
                                    <w:top w:val="none" w:sz="0" w:space="0" w:color="auto"/>
                                    <w:left w:val="none" w:sz="0" w:space="0" w:color="auto"/>
                                    <w:bottom w:val="none" w:sz="0" w:space="0" w:color="auto"/>
                                    <w:right w:val="none" w:sz="0" w:space="0" w:color="auto"/>
                                  </w:divBdr>
                                  <w:divsChild>
                                    <w:div w:id="1942712549">
                                      <w:marLeft w:val="0"/>
                                      <w:marRight w:val="0"/>
                                      <w:marTop w:val="0"/>
                                      <w:marBottom w:val="0"/>
                                      <w:divBdr>
                                        <w:top w:val="none" w:sz="0" w:space="0" w:color="auto"/>
                                        <w:left w:val="none" w:sz="0" w:space="0" w:color="auto"/>
                                        <w:bottom w:val="none" w:sz="0" w:space="0" w:color="auto"/>
                                        <w:right w:val="none" w:sz="0" w:space="0" w:color="auto"/>
                                      </w:divBdr>
                                      <w:divsChild>
                                        <w:div w:id="14375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4872">
      <w:bodyDiv w:val="1"/>
      <w:marLeft w:val="0"/>
      <w:marRight w:val="0"/>
      <w:marTop w:val="0"/>
      <w:marBottom w:val="0"/>
      <w:divBdr>
        <w:top w:val="none" w:sz="0" w:space="0" w:color="auto"/>
        <w:left w:val="none" w:sz="0" w:space="0" w:color="auto"/>
        <w:bottom w:val="none" w:sz="0" w:space="0" w:color="auto"/>
        <w:right w:val="none" w:sz="0" w:space="0" w:color="auto"/>
      </w:divBdr>
    </w:div>
    <w:div w:id="338890482">
      <w:bodyDiv w:val="1"/>
      <w:marLeft w:val="0"/>
      <w:marRight w:val="0"/>
      <w:marTop w:val="0"/>
      <w:marBottom w:val="0"/>
      <w:divBdr>
        <w:top w:val="none" w:sz="0" w:space="0" w:color="auto"/>
        <w:left w:val="none" w:sz="0" w:space="0" w:color="auto"/>
        <w:bottom w:val="none" w:sz="0" w:space="0" w:color="auto"/>
        <w:right w:val="none" w:sz="0" w:space="0" w:color="auto"/>
      </w:divBdr>
      <w:divsChild>
        <w:div w:id="328487665">
          <w:marLeft w:val="0"/>
          <w:marRight w:val="0"/>
          <w:marTop w:val="0"/>
          <w:marBottom w:val="0"/>
          <w:divBdr>
            <w:top w:val="none" w:sz="0" w:space="0" w:color="auto"/>
            <w:left w:val="none" w:sz="0" w:space="0" w:color="auto"/>
            <w:bottom w:val="none" w:sz="0" w:space="0" w:color="auto"/>
            <w:right w:val="none" w:sz="0" w:space="0" w:color="auto"/>
          </w:divBdr>
          <w:divsChild>
            <w:div w:id="1578130732">
              <w:marLeft w:val="0"/>
              <w:marRight w:val="0"/>
              <w:marTop w:val="0"/>
              <w:marBottom w:val="0"/>
              <w:divBdr>
                <w:top w:val="none" w:sz="0" w:space="0" w:color="auto"/>
                <w:left w:val="none" w:sz="0" w:space="0" w:color="auto"/>
                <w:bottom w:val="none" w:sz="0" w:space="0" w:color="auto"/>
                <w:right w:val="none" w:sz="0" w:space="0" w:color="auto"/>
              </w:divBdr>
              <w:divsChild>
                <w:div w:id="255330684">
                  <w:marLeft w:val="0"/>
                  <w:marRight w:val="0"/>
                  <w:marTop w:val="0"/>
                  <w:marBottom w:val="0"/>
                  <w:divBdr>
                    <w:top w:val="none" w:sz="0" w:space="0" w:color="auto"/>
                    <w:left w:val="none" w:sz="0" w:space="0" w:color="auto"/>
                    <w:bottom w:val="none" w:sz="0" w:space="0" w:color="auto"/>
                    <w:right w:val="none" w:sz="0" w:space="0" w:color="auto"/>
                  </w:divBdr>
                  <w:divsChild>
                    <w:div w:id="1090152689">
                      <w:marLeft w:val="0"/>
                      <w:marRight w:val="0"/>
                      <w:marTop w:val="0"/>
                      <w:marBottom w:val="0"/>
                      <w:divBdr>
                        <w:top w:val="none" w:sz="0" w:space="0" w:color="auto"/>
                        <w:left w:val="none" w:sz="0" w:space="0" w:color="auto"/>
                        <w:bottom w:val="none" w:sz="0" w:space="0" w:color="auto"/>
                        <w:right w:val="none" w:sz="0" w:space="0" w:color="auto"/>
                      </w:divBdr>
                      <w:divsChild>
                        <w:div w:id="1865945648">
                          <w:marLeft w:val="0"/>
                          <w:marRight w:val="0"/>
                          <w:marTop w:val="0"/>
                          <w:marBottom w:val="0"/>
                          <w:divBdr>
                            <w:top w:val="single" w:sz="6" w:space="0" w:color="DBE4EF"/>
                            <w:left w:val="single" w:sz="6" w:space="0" w:color="DBE4EF"/>
                            <w:bottom w:val="single" w:sz="6" w:space="0" w:color="DBE4EF"/>
                            <w:right w:val="single" w:sz="6" w:space="0" w:color="DBE4EF"/>
                          </w:divBdr>
                          <w:divsChild>
                            <w:div w:id="946691238">
                              <w:marLeft w:val="0"/>
                              <w:marRight w:val="0"/>
                              <w:marTop w:val="0"/>
                              <w:marBottom w:val="0"/>
                              <w:divBdr>
                                <w:top w:val="none" w:sz="0" w:space="0" w:color="auto"/>
                                <w:left w:val="none" w:sz="0" w:space="0" w:color="auto"/>
                                <w:bottom w:val="single" w:sz="6" w:space="0" w:color="D6E2EB"/>
                                <w:right w:val="none" w:sz="0" w:space="0" w:color="auto"/>
                              </w:divBdr>
                              <w:divsChild>
                                <w:div w:id="877357271">
                                  <w:marLeft w:val="0"/>
                                  <w:marRight w:val="0"/>
                                  <w:marTop w:val="0"/>
                                  <w:marBottom w:val="0"/>
                                  <w:divBdr>
                                    <w:top w:val="none" w:sz="0" w:space="0" w:color="auto"/>
                                    <w:left w:val="none" w:sz="0" w:space="0" w:color="auto"/>
                                    <w:bottom w:val="none" w:sz="0" w:space="0" w:color="auto"/>
                                    <w:right w:val="none" w:sz="0" w:space="0" w:color="auto"/>
                                  </w:divBdr>
                                  <w:divsChild>
                                    <w:div w:id="397632807">
                                      <w:marLeft w:val="2775"/>
                                      <w:marRight w:val="150"/>
                                      <w:marTop w:val="0"/>
                                      <w:marBottom w:val="0"/>
                                      <w:divBdr>
                                        <w:top w:val="none" w:sz="0" w:space="0" w:color="auto"/>
                                        <w:left w:val="none" w:sz="0" w:space="0" w:color="auto"/>
                                        <w:bottom w:val="none" w:sz="0" w:space="0" w:color="auto"/>
                                        <w:right w:val="none" w:sz="0" w:space="0" w:color="auto"/>
                                      </w:divBdr>
                                      <w:divsChild>
                                        <w:div w:id="1210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111308">
      <w:bodyDiv w:val="1"/>
      <w:marLeft w:val="0"/>
      <w:marRight w:val="0"/>
      <w:marTop w:val="0"/>
      <w:marBottom w:val="0"/>
      <w:divBdr>
        <w:top w:val="none" w:sz="0" w:space="0" w:color="auto"/>
        <w:left w:val="none" w:sz="0" w:space="0" w:color="auto"/>
        <w:bottom w:val="none" w:sz="0" w:space="0" w:color="auto"/>
        <w:right w:val="none" w:sz="0" w:space="0" w:color="auto"/>
      </w:divBdr>
      <w:divsChild>
        <w:div w:id="16390897">
          <w:marLeft w:val="0"/>
          <w:marRight w:val="0"/>
          <w:marTop w:val="0"/>
          <w:marBottom w:val="0"/>
          <w:divBdr>
            <w:top w:val="none" w:sz="0" w:space="0" w:color="auto"/>
            <w:left w:val="none" w:sz="0" w:space="0" w:color="auto"/>
            <w:bottom w:val="none" w:sz="0" w:space="0" w:color="auto"/>
            <w:right w:val="none" w:sz="0" w:space="0" w:color="auto"/>
          </w:divBdr>
          <w:divsChild>
            <w:div w:id="1074551127">
              <w:marLeft w:val="0"/>
              <w:marRight w:val="0"/>
              <w:marTop w:val="0"/>
              <w:marBottom w:val="0"/>
              <w:divBdr>
                <w:top w:val="none" w:sz="0" w:space="0" w:color="auto"/>
                <w:left w:val="none" w:sz="0" w:space="0" w:color="auto"/>
                <w:bottom w:val="none" w:sz="0" w:space="0" w:color="auto"/>
                <w:right w:val="none" w:sz="0" w:space="0" w:color="auto"/>
              </w:divBdr>
              <w:divsChild>
                <w:div w:id="837041298">
                  <w:marLeft w:val="0"/>
                  <w:marRight w:val="0"/>
                  <w:marTop w:val="0"/>
                  <w:marBottom w:val="0"/>
                  <w:divBdr>
                    <w:top w:val="none" w:sz="0" w:space="0" w:color="auto"/>
                    <w:left w:val="none" w:sz="0" w:space="0" w:color="auto"/>
                    <w:bottom w:val="none" w:sz="0" w:space="0" w:color="auto"/>
                    <w:right w:val="none" w:sz="0" w:space="0" w:color="auto"/>
                  </w:divBdr>
                  <w:divsChild>
                    <w:div w:id="720330833">
                      <w:marLeft w:val="0"/>
                      <w:marRight w:val="0"/>
                      <w:marTop w:val="0"/>
                      <w:marBottom w:val="0"/>
                      <w:divBdr>
                        <w:top w:val="none" w:sz="0" w:space="0" w:color="auto"/>
                        <w:left w:val="none" w:sz="0" w:space="0" w:color="auto"/>
                        <w:bottom w:val="none" w:sz="0" w:space="0" w:color="auto"/>
                        <w:right w:val="none" w:sz="0" w:space="0" w:color="auto"/>
                      </w:divBdr>
                      <w:divsChild>
                        <w:div w:id="566379172">
                          <w:marLeft w:val="0"/>
                          <w:marRight w:val="0"/>
                          <w:marTop w:val="0"/>
                          <w:marBottom w:val="0"/>
                          <w:divBdr>
                            <w:top w:val="none" w:sz="0" w:space="0" w:color="auto"/>
                            <w:left w:val="none" w:sz="0" w:space="0" w:color="auto"/>
                            <w:bottom w:val="none" w:sz="0" w:space="0" w:color="auto"/>
                            <w:right w:val="none" w:sz="0" w:space="0" w:color="auto"/>
                          </w:divBdr>
                          <w:divsChild>
                            <w:div w:id="1090736992">
                              <w:marLeft w:val="0"/>
                              <w:marRight w:val="0"/>
                              <w:marTop w:val="0"/>
                              <w:marBottom w:val="0"/>
                              <w:divBdr>
                                <w:top w:val="none" w:sz="0" w:space="0" w:color="auto"/>
                                <w:left w:val="none" w:sz="0" w:space="0" w:color="auto"/>
                                <w:bottom w:val="none" w:sz="0" w:space="0" w:color="auto"/>
                                <w:right w:val="none" w:sz="0" w:space="0" w:color="auto"/>
                              </w:divBdr>
                              <w:divsChild>
                                <w:div w:id="524443169">
                                  <w:marLeft w:val="0"/>
                                  <w:marRight w:val="0"/>
                                  <w:marTop w:val="0"/>
                                  <w:marBottom w:val="0"/>
                                  <w:divBdr>
                                    <w:top w:val="none" w:sz="0" w:space="0" w:color="auto"/>
                                    <w:left w:val="none" w:sz="0" w:space="0" w:color="auto"/>
                                    <w:bottom w:val="none" w:sz="0" w:space="0" w:color="auto"/>
                                    <w:right w:val="none" w:sz="0" w:space="0" w:color="auto"/>
                                  </w:divBdr>
                                  <w:divsChild>
                                    <w:div w:id="48112410">
                                      <w:marLeft w:val="0"/>
                                      <w:marRight w:val="0"/>
                                      <w:marTop w:val="0"/>
                                      <w:marBottom w:val="0"/>
                                      <w:divBdr>
                                        <w:top w:val="none" w:sz="0" w:space="0" w:color="auto"/>
                                        <w:left w:val="none" w:sz="0" w:space="0" w:color="auto"/>
                                        <w:bottom w:val="none" w:sz="0" w:space="0" w:color="auto"/>
                                        <w:right w:val="none" w:sz="0" w:space="0" w:color="auto"/>
                                      </w:divBdr>
                                      <w:divsChild>
                                        <w:div w:id="4173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178590">
      <w:bodyDiv w:val="1"/>
      <w:marLeft w:val="0"/>
      <w:marRight w:val="0"/>
      <w:marTop w:val="0"/>
      <w:marBottom w:val="0"/>
      <w:divBdr>
        <w:top w:val="none" w:sz="0" w:space="0" w:color="auto"/>
        <w:left w:val="none" w:sz="0" w:space="0" w:color="auto"/>
        <w:bottom w:val="none" w:sz="0" w:space="0" w:color="auto"/>
        <w:right w:val="none" w:sz="0" w:space="0" w:color="auto"/>
      </w:divBdr>
      <w:divsChild>
        <w:div w:id="223301298">
          <w:marLeft w:val="0"/>
          <w:marRight w:val="0"/>
          <w:marTop w:val="0"/>
          <w:marBottom w:val="0"/>
          <w:divBdr>
            <w:top w:val="none" w:sz="0" w:space="0" w:color="auto"/>
            <w:left w:val="none" w:sz="0" w:space="0" w:color="auto"/>
            <w:bottom w:val="none" w:sz="0" w:space="0" w:color="auto"/>
            <w:right w:val="none" w:sz="0" w:space="0" w:color="auto"/>
          </w:divBdr>
          <w:divsChild>
            <w:div w:id="1576817507">
              <w:marLeft w:val="0"/>
              <w:marRight w:val="0"/>
              <w:marTop w:val="0"/>
              <w:marBottom w:val="0"/>
              <w:divBdr>
                <w:top w:val="none" w:sz="0" w:space="0" w:color="auto"/>
                <w:left w:val="none" w:sz="0" w:space="0" w:color="auto"/>
                <w:bottom w:val="none" w:sz="0" w:space="0" w:color="auto"/>
                <w:right w:val="none" w:sz="0" w:space="0" w:color="auto"/>
              </w:divBdr>
              <w:divsChild>
                <w:div w:id="79181166">
                  <w:marLeft w:val="0"/>
                  <w:marRight w:val="0"/>
                  <w:marTop w:val="0"/>
                  <w:marBottom w:val="0"/>
                  <w:divBdr>
                    <w:top w:val="none" w:sz="0" w:space="0" w:color="auto"/>
                    <w:left w:val="none" w:sz="0" w:space="0" w:color="auto"/>
                    <w:bottom w:val="none" w:sz="0" w:space="0" w:color="auto"/>
                    <w:right w:val="none" w:sz="0" w:space="0" w:color="auto"/>
                  </w:divBdr>
                  <w:divsChild>
                    <w:div w:id="1245533617">
                      <w:marLeft w:val="0"/>
                      <w:marRight w:val="0"/>
                      <w:marTop w:val="0"/>
                      <w:marBottom w:val="0"/>
                      <w:divBdr>
                        <w:top w:val="none" w:sz="0" w:space="0" w:color="auto"/>
                        <w:left w:val="none" w:sz="0" w:space="0" w:color="auto"/>
                        <w:bottom w:val="none" w:sz="0" w:space="0" w:color="auto"/>
                        <w:right w:val="none" w:sz="0" w:space="0" w:color="auto"/>
                      </w:divBdr>
                      <w:divsChild>
                        <w:div w:id="1012335695">
                          <w:marLeft w:val="0"/>
                          <w:marRight w:val="0"/>
                          <w:marTop w:val="0"/>
                          <w:marBottom w:val="0"/>
                          <w:divBdr>
                            <w:top w:val="none" w:sz="0" w:space="0" w:color="auto"/>
                            <w:left w:val="none" w:sz="0" w:space="0" w:color="auto"/>
                            <w:bottom w:val="none" w:sz="0" w:space="0" w:color="auto"/>
                            <w:right w:val="none" w:sz="0" w:space="0" w:color="auto"/>
                          </w:divBdr>
                          <w:divsChild>
                            <w:div w:id="1126199679">
                              <w:marLeft w:val="0"/>
                              <w:marRight w:val="0"/>
                              <w:marTop w:val="0"/>
                              <w:marBottom w:val="0"/>
                              <w:divBdr>
                                <w:top w:val="none" w:sz="0" w:space="0" w:color="auto"/>
                                <w:left w:val="none" w:sz="0" w:space="0" w:color="auto"/>
                                <w:bottom w:val="none" w:sz="0" w:space="0" w:color="auto"/>
                                <w:right w:val="none" w:sz="0" w:space="0" w:color="auto"/>
                              </w:divBdr>
                              <w:divsChild>
                                <w:div w:id="434138408">
                                  <w:marLeft w:val="0"/>
                                  <w:marRight w:val="0"/>
                                  <w:marTop w:val="0"/>
                                  <w:marBottom w:val="0"/>
                                  <w:divBdr>
                                    <w:top w:val="none" w:sz="0" w:space="0" w:color="auto"/>
                                    <w:left w:val="none" w:sz="0" w:space="0" w:color="auto"/>
                                    <w:bottom w:val="none" w:sz="0" w:space="0" w:color="auto"/>
                                    <w:right w:val="none" w:sz="0" w:space="0" w:color="auto"/>
                                  </w:divBdr>
                                  <w:divsChild>
                                    <w:div w:id="1236744704">
                                      <w:marLeft w:val="0"/>
                                      <w:marRight w:val="0"/>
                                      <w:marTop w:val="0"/>
                                      <w:marBottom w:val="0"/>
                                      <w:divBdr>
                                        <w:top w:val="none" w:sz="0" w:space="0" w:color="auto"/>
                                        <w:left w:val="none" w:sz="0" w:space="0" w:color="auto"/>
                                        <w:bottom w:val="none" w:sz="0" w:space="0" w:color="auto"/>
                                        <w:right w:val="none" w:sz="0" w:space="0" w:color="auto"/>
                                      </w:divBdr>
                                      <w:divsChild>
                                        <w:div w:id="16322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644512">
      <w:bodyDiv w:val="1"/>
      <w:marLeft w:val="0"/>
      <w:marRight w:val="0"/>
      <w:marTop w:val="0"/>
      <w:marBottom w:val="0"/>
      <w:divBdr>
        <w:top w:val="none" w:sz="0" w:space="0" w:color="auto"/>
        <w:left w:val="none" w:sz="0" w:space="0" w:color="auto"/>
        <w:bottom w:val="none" w:sz="0" w:space="0" w:color="auto"/>
        <w:right w:val="none" w:sz="0" w:space="0" w:color="auto"/>
      </w:divBdr>
      <w:divsChild>
        <w:div w:id="182474538">
          <w:marLeft w:val="0"/>
          <w:marRight w:val="0"/>
          <w:marTop w:val="0"/>
          <w:marBottom w:val="0"/>
          <w:divBdr>
            <w:top w:val="none" w:sz="0" w:space="0" w:color="auto"/>
            <w:left w:val="none" w:sz="0" w:space="0" w:color="auto"/>
            <w:bottom w:val="none" w:sz="0" w:space="0" w:color="auto"/>
            <w:right w:val="none" w:sz="0" w:space="0" w:color="auto"/>
          </w:divBdr>
          <w:divsChild>
            <w:div w:id="1939212699">
              <w:marLeft w:val="0"/>
              <w:marRight w:val="0"/>
              <w:marTop w:val="0"/>
              <w:marBottom w:val="0"/>
              <w:divBdr>
                <w:top w:val="none" w:sz="0" w:space="0" w:color="auto"/>
                <w:left w:val="none" w:sz="0" w:space="0" w:color="auto"/>
                <w:bottom w:val="none" w:sz="0" w:space="0" w:color="auto"/>
                <w:right w:val="none" w:sz="0" w:space="0" w:color="auto"/>
              </w:divBdr>
              <w:divsChild>
                <w:div w:id="1420130195">
                  <w:marLeft w:val="0"/>
                  <w:marRight w:val="0"/>
                  <w:marTop w:val="0"/>
                  <w:marBottom w:val="0"/>
                  <w:divBdr>
                    <w:top w:val="none" w:sz="0" w:space="0" w:color="auto"/>
                    <w:left w:val="none" w:sz="0" w:space="0" w:color="auto"/>
                    <w:bottom w:val="none" w:sz="0" w:space="0" w:color="auto"/>
                    <w:right w:val="none" w:sz="0" w:space="0" w:color="auto"/>
                  </w:divBdr>
                  <w:divsChild>
                    <w:div w:id="2127501773">
                      <w:marLeft w:val="0"/>
                      <w:marRight w:val="0"/>
                      <w:marTop w:val="0"/>
                      <w:marBottom w:val="0"/>
                      <w:divBdr>
                        <w:top w:val="none" w:sz="0" w:space="0" w:color="auto"/>
                        <w:left w:val="none" w:sz="0" w:space="0" w:color="auto"/>
                        <w:bottom w:val="none" w:sz="0" w:space="0" w:color="auto"/>
                        <w:right w:val="none" w:sz="0" w:space="0" w:color="auto"/>
                      </w:divBdr>
                      <w:divsChild>
                        <w:div w:id="1392926933">
                          <w:marLeft w:val="0"/>
                          <w:marRight w:val="0"/>
                          <w:marTop w:val="0"/>
                          <w:marBottom w:val="0"/>
                          <w:divBdr>
                            <w:top w:val="none" w:sz="0" w:space="0" w:color="auto"/>
                            <w:left w:val="none" w:sz="0" w:space="0" w:color="auto"/>
                            <w:bottom w:val="none" w:sz="0" w:space="0" w:color="auto"/>
                            <w:right w:val="none" w:sz="0" w:space="0" w:color="auto"/>
                          </w:divBdr>
                          <w:divsChild>
                            <w:div w:id="187374002">
                              <w:marLeft w:val="0"/>
                              <w:marRight w:val="0"/>
                              <w:marTop w:val="0"/>
                              <w:marBottom w:val="0"/>
                              <w:divBdr>
                                <w:top w:val="none" w:sz="0" w:space="0" w:color="auto"/>
                                <w:left w:val="none" w:sz="0" w:space="0" w:color="auto"/>
                                <w:bottom w:val="none" w:sz="0" w:space="0" w:color="auto"/>
                                <w:right w:val="none" w:sz="0" w:space="0" w:color="auto"/>
                              </w:divBdr>
                              <w:divsChild>
                                <w:div w:id="2080207630">
                                  <w:marLeft w:val="0"/>
                                  <w:marRight w:val="0"/>
                                  <w:marTop w:val="0"/>
                                  <w:marBottom w:val="0"/>
                                  <w:divBdr>
                                    <w:top w:val="none" w:sz="0" w:space="0" w:color="auto"/>
                                    <w:left w:val="none" w:sz="0" w:space="0" w:color="auto"/>
                                    <w:bottom w:val="none" w:sz="0" w:space="0" w:color="auto"/>
                                    <w:right w:val="none" w:sz="0" w:space="0" w:color="auto"/>
                                  </w:divBdr>
                                  <w:divsChild>
                                    <w:div w:id="259799708">
                                      <w:marLeft w:val="0"/>
                                      <w:marRight w:val="0"/>
                                      <w:marTop w:val="0"/>
                                      <w:marBottom w:val="0"/>
                                      <w:divBdr>
                                        <w:top w:val="none" w:sz="0" w:space="0" w:color="auto"/>
                                        <w:left w:val="none" w:sz="0" w:space="0" w:color="auto"/>
                                        <w:bottom w:val="none" w:sz="0" w:space="0" w:color="auto"/>
                                        <w:right w:val="none" w:sz="0" w:space="0" w:color="auto"/>
                                      </w:divBdr>
                                      <w:divsChild>
                                        <w:div w:id="6319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0015">
      <w:bodyDiv w:val="1"/>
      <w:marLeft w:val="0"/>
      <w:marRight w:val="0"/>
      <w:marTop w:val="0"/>
      <w:marBottom w:val="0"/>
      <w:divBdr>
        <w:top w:val="none" w:sz="0" w:space="0" w:color="auto"/>
        <w:left w:val="none" w:sz="0" w:space="0" w:color="auto"/>
        <w:bottom w:val="none" w:sz="0" w:space="0" w:color="auto"/>
        <w:right w:val="none" w:sz="0" w:space="0" w:color="auto"/>
      </w:divBdr>
      <w:divsChild>
        <w:div w:id="1764260971">
          <w:marLeft w:val="0"/>
          <w:marRight w:val="0"/>
          <w:marTop w:val="0"/>
          <w:marBottom w:val="0"/>
          <w:divBdr>
            <w:top w:val="none" w:sz="0" w:space="0" w:color="auto"/>
            <w:left w:val="none" w:sz="0" w:space="0" w:color="auto"/>
            <w:bottom w:val="none" w:sz="0" w:space="0" w:color="auto"/>
            <w:right w:val="none" w:sz="0" w:space="0" w:color="auto"/>
          </w:divBdr>
          <w:divsChild>
            <w:div w:id="981075928">
              <w:marLeft w:val="0"/>
              <w:marRight w:val="0"/>
              <w:marTop w:val="0"/>
              <w:marBottom w:val="0"/>
              <w:divBdr>
                <w:top w:val="none" w:sz="0" w:space="0" w:color="auto"/>
                <w:left w:val="none" w:sz="0" w:space="0" w:color="auto"/>
                <w:bottom w:val="none" w:sz="0" w:space="0" w:color="auto"/>
                <w:right w:val="none" w:sz="0" w:space="0" w:color="auto"/>
              </w:divBdr>
              <w:divsChild>
                <w:div w:id="987589591">
                  <w:marLeft w:val="0"/>
                  <w:marRight w:val="0"/>
                  <w:marTop w:val="0"/>
                  <w:marBottom w:val="0"/>
                  <w:divBdr>
                    <w:top w:val="none" w:sz="0" w:space="0" w:color="auto"/>
                    <w:left w:val="none" w:sz="0" w:space="0" w:color="auto"/>
                    <w:bottom w:val="none" w:sz="0" w:space="0" w:color="auto"/>
                    <w:right w:val="none" w:sz="0" w:space="0" w:color="auto"/>
                  </w:divBdr>
                  <w:divsChild>
                    <w:div w:id="100879380">
                      <w:marLeft w:val="0"/>
                      <w:marRight w:val="0"/>
                      <w:marTop w:val="0"/>
                      <w:marBottom w:val="0"/>
                      <w:divBdr>
                        <w:top w:val="none" w:sz="0" w:space="0" w:color="auto"/>
                        <w:left w:val="none" w:sz="0" w:space="0" w:color="auto"/>
                        <w:bottom w:val="none" w:sz="0" w:space="0" w:color="auto"/>
                        <w:right w:val="none" w:sz="0" w:space="0" w:color="auto"/>
                      </w:divBdr>
                      <w:divsChild>
                        <w:div w:id="1567371881">
                          <w:marLeft w:val="0"/>
                          <w:marRight w:val="0"/>
                          <w:marTop w:val="0"/>
                          <w:marBottom w:val="0"/>
                          <w:divBdr>
                            <w:top w:val="single" w:sz="6" w:space="0" w:color="DBE4EF"/>
                            <w:left w:val="single" w:sz="6" w:space="0" w:color="DBE4EF"/>
                            <w:bottom w:val="single" w:sz="6" w:space="0" w:color="DBE4EF"/>
                            <w:right w:val="single" w:sz="6" w:space="0" w:color="DBE4EF"/>
                          </w:divBdr>
                          <w:divsChild>
                            <w:div w:id="747272116">
                              <w:marLeft w:val="0"/>
                              <w:marRight w:val="0"/>
                              <w:marTop w:val="0"/>
                              <w:marBottom w:val="0"/>
                              <w:divBdr>
                                <w:top w:val="none" w:sz="0" w:space="0" w:color="auto"/>
                                <w:left w:val="none" w:sz="0" w:space="0" w:color="auto"/>
                                <w:bottom w:val="single" w:sz="6" w:space="0" w:color="D6E2EB"/>
                                <w:right w:val="none" w:sz="0" w:space="0" w:color="auto"/>
                              </w:divBdr>
                              <w:divsChild>
                                <w:div w:id="1969626802">
                                  <w:marLeft w:val="0"/>
                                  <w:marRight w:val="0"/>
                                  <w:marTop w:val="0"/>
                                  <w:marBottom w:val="0"/>
                                  <w:divBdr>
                                    <w:top w:val="none" w:sz="0" w:space="0" w:color="auto"/>
                                    <w:left w:val="none" w:sz="0" w:space="0" w:color="auto"/>
                                    <w:bottom w:val="none" w:sz="0" w:space="0" w:color="auto"/>
                                    <w:right w:val="none" w:sz="0" w:space="0" w:color="auto"/>
                                  </w:divBdr>
                                  <w:divsChild>
                                    <w:div w:id="117186455">
                                      <w:marLeft w:val="2775"/>
                                      <w:marRight w:val="150"/>
                                      <w:marTop w:val="0"/>
                                      <w:marBottom w:val="0"/>
                                      <w:divBdr>
                                        <w:top w:val="none" w:sz="0" w:space="0" w:color="auto"/>
                                        <w:left w:val="none" w:sz="0" w:space="0" w:color="auto"/>
                                        <w:bottom w:val="none" w:sz="0" w:space="0" w:color="auto"/>
                                        <w:right w:val="none" w:sz="0" w:space="0" w:color="auto"/>
                                      </w:divBdr>
                                      <w:divsChild>
                                        <w:div w:id="2730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42857">
      <w:bodyDiv w:val="1"/>
      <w:marLeft w:val="0"/>
      <w:marRight w:val="0"/>
      <w:marTop w:val="0"/>
      <w:marBottom w:val="0"/>
      <w:divBdr>
        <w:top w:val="none" w:sz="0" w:space="0" w:color="auto"/>
        <w:left w:val="none" w:sz="0" w:space="0" w:color="auto"/>
        <w:bottom w:val="none" w:sz="0" w:space="0" w:color="auto"/>
        <w:right w:val="none" w:sz="0" w:space="0" w:color="auto"/>
      </w:divBdr>
      <w:divsChild>
        <w:div w:id="758909400">
          <w:marLeft w:val="0"/>
          <w:marRight w:val="0"/>
          <w:marTop w:val="0"/>
          <w:marBottom w:val="0"/>
          <w:divBdr>
            <w:top w:val="none" w:sz="0" w:space="0" w:color="auto"/>
            <w:left w:val="none" w:sz="0" w:space="0" w:color="auto"/>
            <w:bottom w:val="none" w:sz="0" w:space="0" w:color="auto"/>
            <w:right w:val="none" w:sz="0" w:space="0" w:color="auto"/>
          </w:divBdr>
          <w:divsChild>
            <w:div w:id="1949773178">
              <w:marLeft w:val="0"/>
              <w:marRight w:val="0"/>
              <w:marTop w:val="0"/>
              <w:marBottom w:val="0"/>
              <w:divBdr>
                <w:top w:val="none" w:sz="0" w:space="0" w:color="auto"/>
                <w:left w:val="none" w:sz="0" w:space="0" w:color="auto"/>
                <w:bottom w:val="none" w:sz="0" w:space="0" w:color="auto"/>
                <w:right w:val="none" w:sz="0" w:space="0" w:color="auto"/>
              </w:divBdr>
              <w:divsChild>
                <w:div w:id="1643652065">
                  <w:marLeft w:val="0"/>
                  <w:marRight w:val="0"/>
                  <w:marTop w:val="0"/>
                  <w:marBottom w:val="0"/>
                  <w:divBdr>
                    <w:top w:val="none" w:sz="0" w:space="0" w:color="auto"/>
                    <w:left w:val="none" w:sz="0" w:space="0" w:color="auto"/>
                    <w:bottom w:val="none" w:sz="0" w:space="0" w:color="auto"/>
                    <w:right w:val="none" w:sz="0" w:space="0" w:color="auto"/>
                  </w:divBdr>
                  <w:divsChild>
                    <w:div w:id="2020430386">
                      <w:marLeft w:val="0"/>
                      <w:marRight w:val="0"/>
                      <w:marTop w:val="0"/>
                      <w:marBottom w:val="0"/>
                      <w:divBdr>
                        <w:top w:val="none" w:sz="0" w:space="0" w:color="auto"/>
                        <w:left w:val="none" w:sz="0" w:space="0" w:color="auto"/>
                        <w:bottom w:val="none" w:sz="0" w:space="0" w:color="auto"/>
                        <w:right w:val="none" w:sz="0" w:space="0" w:color="auto"/>
                      </w:divBdr>
                      <w:divsChild>
                        <w:div w:id="371463720">
                          <w:marLeft w:val="0"/>
                          <w:marRight w:val="0"/>
                          <w:marTop w:val="0"/>
                          <w:marBottom w:val="0"/>
                          <w:divBdr>
                            <w:top w:val="single" w:sz="6" w:space="0" w:color="DBE4EF"/>
                            <w:left w:val="single" w:sz="6" w:space="0" w:color="DBE4EF"/>
                            <w:bottom w:val="single" w:sz="6" w:space="0" w:color="DBE4EF"/>
                            <w:right w:val="single" w:sz="6" w:space="0" w:color="DBE4EF"/>
                          </w:divBdr>
                          <w:divsChild>
                            <w:div w:id="1317300599">
                              <w:marLeft w:val="0"/>
                              <w:marRight w:val="0"/>
                              <w:marTop w:val="0"/>
                              <w:marBottom w:val="0"/>
                              <w:divBdr>
                                <w:top w:val="none" w:sz="0" w:space="0" w:color="auto"/>
                                <w:left w:val="none" w:sz="0" w:space="0" w:color="auto"/>
                                <w:bottom w:val="single" w:sz="6" w:space="0" w:color="D6E2EB"/>
                                <w:right w:val="none" w:sz="0" w:space="0" w:color="auto"/>
                              </w:divBdr>
                              <w:divsChild>
                                <w:div w:id="1089038839">
                                  <w:marLeft w:val="0"/>
                                  <w:marRight w:val="0"/>
                                  <w:marTop w:val="0"/>
                                  <w:marBottom w:val="0"/>
                                  <w:divBdr>
                                    <w:top w:val="none" w:sz="0" w:space="0" w:color="auto"/>
                                    <w:left w:val="none" w:sz="0" w:space="0" w:color="auto"/>
                                    <w:bottom w:val="none" w:sz="0" w:space="0" w:color="auto"/>
                                    <w:right w:val="none" w:sz="0" w:space="0" w:color="auto"/>
                                  </w:divBdr>
                                  <w:divsChild>
                                    <w:div w:id="2113433389">
                                      <w:marLeft w:val="2775"/>
                                      <w:marRight w:val="150"/>
                                      <w:marTop w:val="0"/>
                                      <w:marBottom w:val="0"/>
                                      <w:divBdr>
                                        <w:top w:val="none" w:sz="0" w:space="0" w:color="auto"/>
                                        <w:left w:val="none" w:sz="0" w:space="0" w:color="auto"/>
                                        <w:bottom w:val="none" w:sz="0" w:space="0" w:color="auto"/>
                                        <w:right w:val="none" w:sz="0" w:space="0" w:color="auto"/>
                                      </w:divBdr>
                                      <w:divsChild>
                                        <w:div w:id="18755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26634">
      <w:bodyDiv w:val="1"/>
      <w:marLeft w:val="0"/>
      <w:marRight w:val="0"/>
      <w:marTop w:val="0"/>
      <w:marBottom w:val="0"/>
      <w:divBdr>
        <w:top w:val="none" w:sz="0" w:space="0" w:color="auto"/>
        <w:left w:val="none" w:sz="0" w:space="0" w:color="auto"/>
        <w:bottom w:val="none" w:sz="0" w:space="0" w:color="auto"/>
        <w:right w:val="none" w:sz="0" w:space="0" w:color="auto"/>
      </w:divBdr>
      <w:divsChild>
        <w:div w:id="1071348576">
          <w:marLeft w:val="0"/>
          <w:marRight w:val="0"/>
          <w:marTop w:val="0"/>
          <w:marBottom w:val="0"/>
          <w:divBdr>
            <w:top w:val="none" w:sz="0" w:space="0" w:color="auto"/>
            <w:left w:val="none" w:sz="0" w:space="0" w:color="auto"/>
            <w:bottom w:val="none" w:sz="0" w:space="0" w:color="auto"/>
            <w:right w:val="none" w:sz="0" w:space="0" w:color="auto"/>
          </w:divBdr>
          <w:divsChild>
            <w:div w:id="1216355528">
              <w:marLeft w:val="0"/>
              <w:marRight w:val="0"/>
              <w:marTop w:val="0"/>
              <w:marBottom w:val="0"/>
              <w:divBdr>
                <w:top w:val="none" w:sz="0" w:space="0" w:color="auto"/>
                <w:left w:val="none" w:sz="0" w:space="0" w:color="auto"/>
                <w:bottom w:val="none" w:sz="0" w:space="0" w:color="auto"/>
                <w:right w:val="none" w:sz="0" w:space="0" w:color="auto"/>
              </w:divBdr>
              <w:divsChild>
                <w:div w:id="1803421398">
                  <w:marLeft w:val="0"/>
                  <w:marRight w:val="0"/>
                  <w:marTop w:val="0"/>
                  <w:marBottom w:val="0"/>
                  <w:divBdr>
                    <w:top w:val="none" w:sz="0" w:space="0" w:color="auto"/>
                    <w:left w:val="none" w:sz="0" w:space="0" w:color="auto"/>
                    <w:bottom w:val="none" w:sz="0" w:space="0" w:color="auto"/>
                    <w:right w:val="none" w:sz="0" w:space="0" w:color="auto"/>
                  </w:divBdr>
                  <w:divsChild>
                    <w:div w:id="2118674128">
                      <w:marLeft w:val="0"/>
                      <w:marRight w:val="0"/>
                      <w:marTop w:val="0"/>
                      <w:marBottom w:val="0"/>
                      <w:divBdr>
                        <w:top w:val="none" w:sz="0" w:space="0" w:color="auto"/>
                        <w:left w:val="none" w:sz="0" w:space="0" w:color="auto"/>
                        <w:bottom w:val="none" w:sz="0" w:space="0" w:color="auto"/>
                        <w:right w:val="none" w:sz="0" w:space="0" w:color="auto"/>
                      </w:divBdr>
                      <w:divsChild>
                        <w:div w:id="191917514">
                          <w:marLeft w:val="0"/>
                          <w:marRight w:val="0"/>
                          <w:marTop w:val="0"/>
                          <w:marBottom w:val="0"/>
                          <w:divBdr>
                            <w:top w:val="single" w:sz="6" w:space="0" w:color="DBE4EF"/>
                            <w:left w:val="single" w:sz="6" w:space="0" w:color="DBE4EF"/>
                            <w:bottom w:val="single" w:sz="6" w:space="0" w:color="DBE4EF"/>
                            <w:right w:val="single" w:sz="6" w:space="0" w:color="DBE4EF"/>
                          </w:divBdr>
                          <w:divsChild>
                            <w:div w:id="637146430">
                              <w:marLeft w:val="0"/>
                              <w:marRight w:val="0"/>
                              <w:marTop w:val="0"/>
                              <w:marBottom w:val="0"/>
                              <w:divBdr>
                                <w:top w:val="none" w:sz="0" w:space="0" w:color="auto"/>
                                <w:left w:val="none" w:sz="0" w:space="0" w:color="auto"/>
                                <w:bottom w:val="single" w:sz="6" w:space="0" w:color="D6E2EB"/>
                                <w:right w:val="none" w:sz="0" w:space="0" w:color="auto"/>
                              </w:divBdr>
                              <w:divsChild>
                                <w:div w:id="95562743">
                                  <w:marLeft w:val="0"/>
                                  <w:marRight w:val="0"/>
                                  <w:marTop w:val="0"/>
                                  <w:marBottom w:val="0"/>
                                  <w:divBdr>
                                    <w:top w:val="none" w:sz="0" w:space="0" w:color="auto"/>
                                    <w:left w:val="none" w:sz="0" w:space="0" w:color="auto"/>
                                    <w:bottom w:val="none" w:sz="0" w:space="0" w:color="auto"/>
                                    <w:right w:val="none" w:sz="0" w:space="0" w:color="auto"/>
                                  </w:divBdr>
                                  <w:divsChild>
                                    <w:div w:id="1383098022">
                                      <w:marLeft w:val="2775"/>
                                      <w:marRight w:val="150"/>
                                      <w:marTop w:val="0"/>
                                      <w:marBottom w:val="0"/>
                                      <w:divBdr>
                                        <w:top w:val="none" w:sz="0" w:space="0" w:color="auto"/>
                                        <w:left w:val="none" w:sz="0" w:space="0" w:color="auto"/>
                                        <w:bottom w:val="none" w:sz="0" w:space="0" w:color="auto"/>
                                        <w:right w:val="none" w:sz="0" w:space="0" w:color="auto"/>
                                      </w:divBdr>
                                      <w:divsChild>
                                        <w:div w:id="11324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5858">
      <w:bodyDiv w:val="1"/>
      <w:marLeft w:val="0"/>
      <w:marRight w:val="0"/>
      <w:marTop w:val="0"/>
      <w:marBottom w:val="0"/>
      <w:divBdr>
        <w:top w:val="none" w:sz="0" w:space="0" w:color="auto"/>
        <w:left w:val="none" w:sz="0" w:space="0" w:color="auto"/>
        <w:bottom w:val="none" w:sz="0" w:space="0" w:color="auto"/>
        <w:right w:val="none" w:sz="0" w:space="0" w:color="auto"/>
      </w:divBdr>
      <w:divsChild>
        <w:div w:id="15542148">
          <w:marLeft w:val="0"/>
          <w:marRight w:val="0"/>
          <w:marTop w:val="0"/>
          <w:marBottom w:val="0"/>
          <w:divBdr>
            <w:top w:val="none" w:sz="0" w:space="0" w:color="auto"/>
            <w:left w:val="none" w:sz="0" w:space="0" w:color="auto"/>
            <w:bottom w:val="none" w:sz="0" w:space="0" w:color="auto"/>
            <w:right w:val="none" w:sz="0" w:space="0" w:color="auto"/>
          </w:divBdr>
        </w:div>
        <w:div w:id="2020039708">
          <w:marLeft w:val="0"/>
          <w:marRight w:val="0"/>
          <w:marTop w:val="0"/>
          <w:marBottom w:val="0"/>
          <w:divBdr>
            <w:top w:val="none" w:sz="0" w:space="0" w:color="auto"/>
            <w:left w:val="none" w:sz="0" w:space="0" w:color="auto"/>
            <w:bottom w:val="none" w:sz="0" w:space="0" w:color="auto"/>
            <w:right w:val="none" w:sz="0" w:space="0" w:color="auto"/>
          </w:divBdr>
        </w:div>
      </w:divsChild>
    </w:div>
    <w:div w:id="1277833855">
      <w:bodyDiv w:val="1"/>
      <w:marLeft w:val="0"/>
      <w:marRight w:val="0"/>
      <w:marTop w:val="0"/>
      <w:marBottom w:val="0"/>
      <w:divBdr>
        <w:top w:val="none" w:sz="0" w:space="0" w:color="auto"/>
        <w:left w:val="none" w:sz="0" w:space="0" w:color="auto"/>
        <w:bottom w:val="none" w:sz="0" w:space="0" w:color="auto"/>
        <w:right w:val="none" w:sz="0" w:space="0" w:color="auto"/>
      </w:divBdr>
      <w:divsChild>
        <w:div w:id="850799231">
          <w:marLeft w:val="0"/>
          <w:marRight w:val="0"/>
          <w:marTop w:val="0"/>
          <w:marBottom w:val="0"/>
          <w:divBdr>
            <w:top w:val="none" w:sz="0" w:space="0" w:color="auto"/>
            <w:left w:val="none" w:sz="0" w:space="0" w:color="auto"/>
            <w:bottom w:val="none" w:sz="0" w:space="0" w:color="auto"/>
            <w:right w:val="none" w:sz="0" w:space="0" w:color="auto"/>
          </w:divBdr>
          <w:divsChild>
            <w:div w:id="1140617228">
              <w:marLeft w:val="0"/>
              <w:marRight w:val="0"/>
              <w:marTop w:val="0"/>
              <w:marBottom w:val="0"/>
              <w:divBdr>
                <w:top w:val="none" w:sz="0" w:space="0" w:color="auto"/>
                <w:left w:val="none" w:sz="0" w:space="0" w:color="auto"/>
                <w:bottom w:val="none" w:sz="0" w:space="0" w:color="auto"/>
                <w:right w:val="none" w:sz="0" w:space="0" w:color="auto"/>
              </w:divBdr>
              <w:divsChild>
                <w:div w:id="2129230992">
                  <w:marLeft w:val="0"/>
                  <w:marRight w:val="0"/>
                  <w:marTop w:val="0"/>
                  <w:marBottom w:val="0"/>
                  <w:divBdr>
                    <w:top w:val="none" w:sz="0" w:space="0" w:color="auto"/>
                    <w:left w:val="none" w:sz="0" w:space="0" w:color="auto"/>
                    <w:bottom w:val="none" w:sz="0" w:space="0" w:color="auto"/>
                    <w:right w:val="none" w:sz="0" w:space="0" w:color="auto"/>
                  </w:divBdr>
                  <w:divsChild>
                    <w:div w:id="1005983996">
                      <w:marLeft w:val="0"/>
                      <w:marRight w:val="0"/>
                      <w:marTop w:val="0"/>
                      <w:marBottom w:val="0"/>
                      <w:divBdr>
                        <w:top w:val="none" w:sz="0" w:space="0" w:color="auto"/>
                        <w:left w:val="none" w:sz="0" w:space="0" w:color="auto"/>
                        <w:bottom w:val="none" w:sz="0" w:space="0" w:color="auto"/>
                        <w:right w:val="none" w:sz="0" w:space="0" w:color="auto"/>
                      </w:divBdr>
                      <w:divsChild>
                        <w:div w:id="1180773721">
                          <w:marLeft w:val="0"/>
                          <w:marRight w:val="0"/>
                          <w:marTop w:val="0"/>
                          <w:marBottom w:val="0"/>
                          <w:divBdr>
                            <w:top w:val="none" w:sz="0" w:space="0" w:color="auto"/>
                            <w:left w:val="none" w:sz="0" w:space="0" w:color="auto"/>
                            <w:bottom w:val="none" w:sz="0" w:space="0" w:color="auto"/>
                            <w:right w:val="none" w:sz="0" w:space="0" w:color="auto"/>
                          </w:divBdr>
                          <w:divsChild>
                            <w:div w:id="1780489059">
                              <w:marLeft w:val="0"/>
                              <w:marRight w:val="0"/>
                              <w:marTop w:val="0"/>
                              <w:marBottom w:val="0"/>
                              <w:divBdr>
                                <w:top w:val="none" w:sz="0" w:space="0" w:color="auto"/>
                                <w:left w:val="none" w:sz="0" w:space="0" w:color="auto"/>
                                <w:bottom w:val="none" w:sz="0" w:space="0" w:color="auto"/>
                                <w:right w:val="none" w:sz="0" w:space="0" w:color="auto"/>
                              </w:divBdr>
                              <w:divsChild>
                                <w:div w:id="736825057">
                                  <w:marLeft w:val="0"/>
                                  <w:marRight w:val="0"/>
                                  <w:marTop w:val="0"/>
                                  <w:marBottom w:val="0"/>
                                  <w:divBdr>
                                    <w:top w:val="none" w:sz="0" w:space="0" w:color="auto"/>
                                    <w:left w:val="none" w:sz="0" w:space="0" w:color="auto"/>
                                    <w:bottom w:val="none" w:sz="0" w:space="0" w:color="auto"/>
                                    <w:right w:val="none" w:sz="0" w:space="0" w:color="auto"/>
                                  </w:divBdr>
                                  <w:divsChild>
                                    <w:div w:id="167791412">
                                      <w:marLeft w:val="0"/>
                                      <w:marRight w:val="0"/>
                                      <w:marTop w:val="0"/>
                                      <w:marBottom w:val="0"/>
                                      <w:divBdr>
                                        <w:top w:val="none" w:sz="0" w:space="0" w:color="auto"/>
                                        <w:left w:val="none" w:sz="0" w:space="0" w:color="auto"/>
                                        <w:bottom w:val="none" w:sz="0" w:space="0" w:color="auto"/>
                                        <w:right w:val="none" w:sz="0" w:space="0" w:color="auto"/>
                                      </w:divBdr>
                                      <w:divsChild>
                                        <w:div w:id="873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469308">
      <w:bodyDiv w:val="1"/>
      <w:marLeft w:val="0"/>
      <w:marRight w:val="0"/>
      <w:marTop w:val="0"/>
      <w:marBottom w:val="0"/>
      <w:divBdr>
        <w:top w:val="none" w:sz="0" w:space="0" w:color="auto"/>
        <w:left w:val="none" w:sz="0" w:space="0" w:color="auto"/>
        <w:bottom w:val="none" w:sz="0" w:space="0" w:color="auto"/>
        <w:right w:val="none" w:sz="0" w:space="0" w:color="auto"/>
      </w:divBdr>
      <w:divsChild>
        <w:div w:id="272052953">
          <w:marLeft w:val="0"/>
          <w:marRight w:val="0"/>
          <w:marTop w:val="0"/>
          <w:marBottom w:val="0"/>
          <w:divBdr>
            <w:top w:val="none" w:sz="0" w:space="0" w:color="auto"/>
            <w:left w:val="none" w:sz="0" w:space="0" w:color="auto"/>
            <w:bottom w:val="none" w:sz="0" w:space="0" w:color="auto"/>
            <w:right w:val="none" w:sz="0" w:space="0" w:color="auto"/>
          </w:divBdr>
          <w:divsChild>
            <w:div w:id="525797197">
              <w:marLeft w:val="0"/>
              <w:marRight w:val="0"/>
              <w:marTop w:val="0"/>
              <w:marBottom w:val="0"/>
              <w:divBdr>
                <w:top w:val="none" w:sz="0" w:space="0" w:color="auto"/>
                <w:left w:val="none" w:sz="0" w:space="0" w:color="auto"/>
                <w:bottom w:val="none" w:sz="0" w:space="0" w:color="auto"/>
                <w:right w:val="none" w:sz="0" w:space="0" w:color="auto"/>
              </w:divBdr>
              <w:divsChild>
                <w:div w:id="1366255153">
                  <w:marLeft w:val="0"/>
                  <w:marRight w:val="0"/>
                  <w:marTop w:val="0"/>
                  <w:marBottom w:val="0"/>
                  <w:divBdr>
                    <w:top w:val="none" w:sz="0" w:space="0" w:color="auto"/>
                    <w:left w:val="none" w:sz="0" w:space="0" w:color="auto"/>
                    <w:bottom w:val="none" w:sz="0" w:space="0" w:color="auto"/>
                    <w:right w:val="none" w:sz="0" w:space="0" w:color="auto"/>
                  </w:divBdr>
                  <w:divsChild>
                    <w:div w:id="1469855483">
                      <w:marLeft w:val="0"/>
                      <w:marRight w:val="0"/>
                      <w:marTop w:val="0"/>
                      <w:marBottom w:val="0"/>
                      <w:divBdr>
                        <w:top w:val="none" w:sz="0" w:space="0" w:color="auto"/>
                        <w:left w:val="none" w:sz="0" w:space="0" w:color="auto"/>
                        <w:bottom w:val="none" w:sz="0" w:space="0" w:color="auto"/>
                        <w:right w:val="none" w:sz="0" w:space="0" w:color="auto"/>
                      </w:divBdr>
                      <w:divsChild>
                        <w:div w:id="567040052">
                          <w:marLeft w:val="0"/>
                          <w:marRight w:val="0"/>
                          <w:marTop w:val="0"/>
                          <w:marBottom w:val="0"/>
                          <w:divBdr>
                            <w:top w:val="none" w:sz="0" w:space="0" w:color="auto"/>
                            <w:left w:val="none" w:sz="0" w:space="0" w:color="auto"/>
                            <w:bottom w:val="none" w:sz="0" w:space="0" w:color="auto"/>
                            <w:right w:val="none" w:sz="0" w:space="0" w:color="auto"/>
                          </w:divBdr>
                          <w:divsChild>
                            <w:div w:id="1238512481">
                              <w:marLeft w:val="0"/>
                              <w:marRight w:val="0"/>
                              <w:marTop w:val="0"/>
                              <w:marBottom w:val="0"/>
                              <w:divBdr>
                                <w:top w:val="none" w:sz="0" w:space="0" w:color="auto"/>
                                <w:left w:val="none" w:sz="0" w:space="0" w:color="auto"/>
                                <w:bottom w:val="none" w:sz="0" w:space="0" w:color="auto"/>
                                <w:right w:val="none" w:sz="0" w:space="0" w:color="auto"/>
                              </w:divBdr>
                              <w:divsChild>
                                <w:div w:id="235946164">
                                  <w:marLeft w:val="0"/>
                                  <w:marRight w:val="0"/>
                                  <w:marTop w:val="0"/>
                                  <w:marBottom w:val="0"/>
                                  <w:divBdr>
                                    <w:top w:val="none" w:sz="0" w:space="0" w:color="auto"/>
                                    <w:left w:val="none" w:sz="0" w:space="0" w:color="auto"/>
                                    <w:bottom w:val="none" w:sz="0" w:space="0" w:color="auto"/>
                                    <w:right w:val="none" w:sz="0" w:space="0" w:color="auto"/>
                                  </w:divBdr>
                                  <w:divsChild>
                                    <w:div w:id="54278912">
                                      <w:marLeft w:val="0"/>
                                      <w:marRight w:val="0"/>
                                      <w:marTop w:val="0"/>
                                      <w:marBottom w:val="0"/>
                                      <w:divBdr>
                                        <w:top w:val="none" w:sz="0" w:space="0" w:color="auto"/>
                                        <w:left w:val="none" w:sz="0" w:space="0" w:color="auto"/>
                                        <w:bottom w:val="none" w:sz="0" w:space="0" w:color="auto"/>
                                        <w:right w:val="none" w:sz="0" w:space="0" w:color="auto"/>
                                      </w:divBdr>
                                      <w:divsChild>
                                        <w:div w:id="21108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354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5773">
          <w:marLeft w:val="0"/>
          <w:marRight w:val="0"/>
          <w:marTop w:val="0"/>
          <w:marBottom w:val="0"/>
          <w:divBdr>
            <w:top w:val="none" w:sz="0" w:space="0" w:color="auto"/>
            <w:left w:val="none" w:sz="0" w:space="0" w:color="auto"/>
            <w:bottom w:val="none" w:sz="0" w:space="0" w:color="auto"/>
            <w:right w:val="none" w:sz="0" w:space="0" w:color="auto"/>
          </w:divBdr>
          <w:divsChild>
            <w:div w:id="699818026">
              <w:marLeft w:val="0"/>
              <w:marRight w:val="0"/>
              <w:marTop w:val="0"/>
              <w:marBottom w:val="0"/>
              <w:divBdr>
                <w:top w:val="none" w:sz="0" w:space="0" w:color="auto"/>
                <w:left w:val="none" w:sz="0" w:space="0" w:color="auto"/>
                <w:bottom w:val="none" w:sz="0" w:space="0" w:color="auto"/>
                <w:right w:val="none" w:sz="0" w:space="0" w:color="auto"/>
              </w:divBdr>
              <w:divsChild>
                <w:div w:id="667245068">
                  <w:marLeft w:val="0"/>
                  <w:marRight w:val="0"/>
                  <w:marTop w:val="0"/>
                  <w:marBottom w:val="0"/>
                  <w:divBdr>
                    <w:top w:val="none" w:sz="0" w:space="0" w:color="auto"/>
                    <w:left w:val="none" w:sz="0" w:space="0" w:color="auto"/>
                    <w:bottom w:val="none" w:sz="0" w:space="0" w:color="auto"/>
                    <w:right w:val="none" w:sz="0" w:space="0" w:color="auto"/>
                  </w:divBdr>
                  <w:divsChild>
                    <w:div w:id="1389036508">
                      <w:marLeft w:val="0"/>
                      <w:marRight w:val="0"/>
                      <w:marTop w:val="0"/>
                      <w:marBottom w:val="0"/>
                      <w:divBdr>
                        <w:top w:val="none" w:sz="0" w:space="0" w:color="auto"/>
                        <w:left w:val="none" w:sz="0" w:space="0" w:color="auto"/>
                        <w:bottom w:val="none" w:sz="0" w:space="0" w:color="auto"/>
                        <w:right w:val="none" w:sz="0" w:space="0" w:color="auto"/>
                      </w:divBdr>
                      <w:divsChild>
                        <w:div w:id="1098254098">
                          <w:marLeft w:val="0"/>
                          <w:marRight w:val="0"/>
                          <w:marTop w:val="0"/>
                          <w:marBottom w:val="0"/>
                          <w:divBdr>
                            <w:top w:val="single" w:sz="6" w:space="0" w:color="DBE4EF"/>
                            <w:left w:val="single" w:sz="6" w:space="0" w:color="DBE4EF"/>
                            <w:bottom w:val="single" w:sz="6" w:space="0" w:color="DBE4EF"/>
                            <w:right w:val="single" w:sz="6" w:space="0" w:color="DBE4EF"/>
                          </w:divBdr>
                          <w:divsChild>
                            <w:div w:id="2143227143">
                              <w:marLeft w:val="0"/>
                              <w:marRight w:val="0"/>
                              <w:marTop w:val="0"/>
                              <w:marBottom w:val="0"/>
                              <w:divBdr>
                                <w:top w:val="none" w:sz="0" w:space="0" w:color="auto"/>
                                <w:left w:val="none" w:sz="0" w:space="0" w:color="auto"/>
                                <w:bottom w:val="single" w:sz="6" w:space="0" w:color="D6E2EB"/>
                                <w:right w:val="none" w:sz="0" w:space="0" w:color="auto"/>
                              </w:divBdr>
                              <w:divsChild>
                                <w:div w:id="1333870153">
                                  <w:marLeft w:val="0"/>
                                  <w:marRight w:val="0"/>
                                  <w:marTop w:val="0"/>
                                  <w:marBottom w:val="0"/>
                                  <w:divBdr>
                                    <w:top w:val="none" w:sz="0" w:space="0" w:color="auto"/>
                                    <w:left w:val="none" w:sz="0" w:space="0" w:color="auto"/>
                                    <w:bottom w:val="none" w:sz="0" w:space="0" w:color="auto"/>
                                    <w:right w:val="none" w:sz="0" w:space="0" w:color="auto"/>
                                  </w:divBdr>
                                  <w:divsChild>
                                    <w:div w:id="1817138281">
                                      <w:marLeft w:val="2775"/>
                                      <w:marRight w:val="150"/>
                                      <w:marTop w:val="0"/>
                                      <w:marBottom w:val="0"/>
                                      <w:divBdr>
                                        <w:top w:val="none" w:sz="0" w:space="0" w:color="auto"/>
                                        <w:left w:val="none" w:sz="0" w:space="0" w:color="auto"/>
                                        <w:bottom w:val="none" w:sz="0" w:space="0" w:color="auto"/>
                                        <w:right w:val="none" w:sz="0" w:space="0" w:color="auto"/>
                                      </w:divBdr>
                                      <w:divsChild>
                                        <w:div w:id="14390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670983">
      <w:bodyDiv w:val="1"/>
      <w:marLeft w:val="0"/>
      <w:marRight w:val="0"/>
      <w:marTop w:val="0"/>
      <w:marBottom w:val="0"/>
      <w:divBdr>
        <w:top w:val="none" w:sz="0" w:space="0" w:color="auto"/>
        <w:left w:val="none" w:sz="0" w:space="0" w:color="auto"/>
        <w:bottom w:val="none" w:sz="0" w:space="0" w:color="auto"/>
        <w:right w:val="none" w:sz="0" w:space="0" w:color="auto"/>
      </w:divBdr>
      <w:divsChild>
        <w:div w:id="662466497">
          <w:marLeft w:val="0"/>
          <w:marRight w:val="0"/>
          <w:marTop w:val="0"/>
          <w:marBottom w:val="0"/>
          <w:divBdr>
            <w:top w:val="none" w:sz="0" w:space="0" w:color="auto"/>
            <w:left w:val="none" w:sz="0" w:space="0" w:color="auto"/>
            <w:bottom w:val="none" w:sz="0" w:space="0" w:color="auto"/>
            <w:right w:val="none" w:sz="0" w:space="0" w:color="auto"/>
          </w:divBdr>
          <w:divsChild>
            <w:div w:id="1754354061">
              <w:marLeft w:val="0"/>
              <w:marRight w:val="0"/>
              <w:marTop w:val="0"/>
              <w:marBottom w:val="0"/>
              <w:divBdr>
                <w:top w:val="none" w:sz="0" w:space="0" w:color="auto"/>
                <w:left w:val="none" w:sz="0" w:space="0" w:color="auto"/>
                <w:bottom w:val="none" w:sz="0" w:space="0" w:color="auto"/>
                <w:right w:val="none" w:sz="0" w:space="0" w:color="auto"/>
              </w:divBdr>
              <w:divsChild>
                <w:div w:id="1591695095">
                  <w:marLeft w:val="0"/>
                  <w:marRight w:val="0"/>
                  <w:marTop w:val="0"/>
                  <w:marBottom w:val="0"/>
                  <w:divBdr>
                    <w:top w:val="none" w:sz="0" w:space="0" w:color="auto"/>
                    <w:left w:val="none" w:sz="0" w:space="0" w:color="auto"/>
                    <w:bottom w:val="none" w:sz="0" w:space="0" w:color="auto"/>
                    <w:right w:val="none" w:sz="0" w:space="0" w:color="auto"/>
                  </w:divBdr>
                  <w:divsChild>
                    <w:div w:id="1713774466">
                      <w:marLeft w:val="0"/>
                      <w:marRight w:val="0"/>
                      <w:marTop w:val="0"/>
                      <w:marBottom w:val="0"/>
                      <w:divBdr>
                        <w:top w:val="none" w:sz="0" w:space="0" w:color="auto"/>
                        <w:left w:val="none" w:sz="0" w:space="0" w:color="auto"/>
                        <w:bottom w:val="none" w:sz="0" w:space="0" w:color="auto"/>
                        <w:right w:val="none" w:sz="0" w:space="0" w:color="auto"/>
                      </w:divBdr>
                      <w:divsChild>
                        <w:div w:id="1835680922">
                          <w:marLeft w:val="0"/>
                          <w:marRight w:val="0"/>
                          <w:marTop w:val="0"/>
                          <w:marBottom w:val="0"/>
                          <w:divBdr>
                            <w:top w:val="single" w:sz="6" w:space="0" w:color="DBE4EF"/>
                            <w:left w:val="single" w:sz="6" w:space="0" w:color="DBE4EF"/>
                            <w:bottom w:val="single" w:sz="6" w:space="0" w:color="DBE4EF"/>
                            <w:right w:val="single" w:sz="6" w:space="0" w:color="DBE4EF"/>
                          </w:divBdr>
                          <w:divsChild>
                            <w:div w:id="2069498119">
                              <w:marLeft w:val="0"/>
                              <w:marRight w:val="0"/>
                              <w:marTop w:val="0"/>
                              <w:marBottom w:val="0"/>
                              <w:divBdr>
                                <w:top w:val="none" w:sz="0" w:space="0" w:color="auto"/>
                                <w:left w:val="none" w:sz="0" w:space="0" w:color="auto"/>
                                <w:bottom w:val="single" w:sz="6" w:space="0" w:color="D6E2EB"/>
                                <w:right w:val="none" w:sz="0" w:space="0" w:color="auto"/>
                              </w:divBdr>
                              <w:divsChild>
                                <w:div w:id="747965607">
                                  <w:marLeft w:val="0"/>
                                  <w:marRight w:val="0"/>
                                  <w:marTop w:val="0"/>
                                  <w:marBottom w:val="0"/>
                                  <w:divBdr>
                                    <w:top w:val="none" w:sz="0" w:space="0" w:color="auto"/>
                                    <w:left w:val="none" w:sz="0" w:space="0" w:color="auto"/>
                                    <w:bottom w:val="none" w:sz="0" w:space="0" w:color="auto"/>
                                    <w:right w:val="none" w:sz="0" w:space="0" w:color="auto"/>
                                  </w:divBdr>
                                  <w:divsChild>
                                    <w:div w:id="374089712">
                                      <w:marLeft w:val="2775"/>
                                      <w:marRight w:val="150"/>
                                      <w:marTop w:val="0"/>
                                      <w:marBottom w:val="0"/>
                                      <w:divBdr>
                                        <w:top w:val="none" w:sz="0" w:space="0" w:color="auto"/>
                                        <w:left w:val="none" w:sz="0" w:space="0" w:color="auto"/>
                                        <w:bottom w:val="none" w:sz="0" w:space="0" w:color="auto"/>
                                        <w:right w:val="none" w:sz="0" w:space="0" w:color="auto"/>
                                      </w:divBdr>
                                      <w:divsChild>
                                        <w:div w:id="618535518">
                                          <w:marLeft w:val="0"/>
                                          <w:marRight w:val="0"/>
                                          <w:marTop w:val="0"/>
                                          <w:marBottom w:val="0"/>
                                          <w:divBdr>
                                            <w:top w:val="none" w:sz="0" w:space="0" w:color="auto"/>
                                            <w:left w:val="none" w:sz="0" w:space="0" w:color="auto"/>
                                            <w:bottom w:val="none" w:sz="0" w:space="0" w:color="auto"/>
                                            <w:right w:val="none" w:sz="0" w:space="0" w:color="auto"/>
                                          </w:divBdr>
                                          <w:divsChild>
                                            <w:div w:id="17898395">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17412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82734">
      <w:bodyDiv w:val="1"/>
      <w:marLeft w:val="0"/>
      <w:marRight w:val="0"/>
      <w:marTop w:val="0"/>
      <w:marBottom w:val="0"/>
      <w:divBdr>
        <w:top w:val="none" w:sz="0" w:space="0" w:color="auto"/>
        <w:left w:val="none" w:sz="0" w:space="0" w:color="auto"/>
        <w:bottom w:val="none" w:sz="0" w:space="0" w:color="auto"/>
        <w:right w:val="none" w:sz="0" w:space="0" w:color="auto"/>
      </w:divBdr>
      <w:divsChild>
        <w:div w:id="1138111193">
          <w:marLeft w:val="0"/>
          <w:marRight w:val="0"/>
          <w:marTop w:val="0"/>
          <w:marBottom w:val="0"/>
          <w:divBdr>
            <w:top w:val="none" w:sz="0" w:space="0" w:color="auto"/>
            <w:left w:val="none" w:sz="0" w:space="0" w:color="auto"/>
            <w:bottom w:val="none" w:sz="0" w:space="0" w:color="auto"/>
            <w:right w:val="none" w:sz="0" w:space="0" w:color="auto"/>
          </w:divBdr>
          <w:divsChild>
            <w:div w:id="708068802">
              <w:marLeft w:val="0"/>
              <w:marRight w:val="0"/>
              <w:marTop w:val="0"/>
              <w:marBottom w:val="0"/>
              <w:divBdr>
                <w:top w:val="none" w:sz="0" w:space="0" w:color="auto"/>
                <w:left w:val="none" w:sz="0" w:space="0" w:color="auto"/>
                <w:bottom w:val="none" w:sz="0" w:space="0" w:color="auto"/>
                <w:right w:val="none" w:sz="0" w:space="0" w:color="auto"/>
              </w:divBdr>
              <w:divsChild>
                <w:div w:id="1657494035">
                  <w:marLeft w:val="0"/>
                  <w:marRight w:val="0"/>
                  <w:marTop w:val="0"/>
                  <w:marBottom w:val="0"/>
                  <w:divBdr>
                    <w:top w:val="none" w:sz="0" w:space="0" w:color="auto"/>
                    <w:left w:val="none" w:sz="0" w:space="0" w:color="auto"/>
                    <w:bottom w:val="none" w:sz="0" w:space="0" w:color="auto"/>
                    <w:right w:val="none" w:sz="0" w:space="0" w:color="auto"/>
                  </w:divBdr>
                  <w:divsChild>
                    <w:div w:id="679501399">
                      <w:marLeft w:val="0"/>
                      <w:marRight w:val="0"/>
                      <w:marTop w:val="0"/>
                      <w:marBottom w:val="0"/>
                      <w:divBdr>
                        <w:top w:val="none" w:sz="0" w:space="0" w:color="auto"/>
                        <w:left w:val="none" w:sz="0" w:space="0" w:color="auto"/>
                        <w:bottom w:val="none" w:sz="0" w:space="0" w:color="auto"/>
                        <w:right w:val="none" w:sz="0" w:space="0" w:color="auto"/>
                      </w:divBdr>
                      <w:divsChild>
                        <w:div w:id="2069764859">
                          <w:marLeft w:val="0"/>
                          <w:marRight w:val="0"/>
                          <w:marTop w:val="0"/>
                          <w:marBottom w:val="0"/>
                          <w:divBdr>
                            <w:top w:val="single" w:sz="6" w:space="0" w:color="DBE4EF"/>
                            <w:left w:val="single" w:sz="6" w:space="0" w:color="DBE4EF"/>
                            <w:bottom w:val="single" w:sz="6" w:space="0" w:color="DBE4EF"/>
                            <w:right w:val="single" w:sz="6" w:space="0" w:color="DBE4EF"/>
                          </w:divBdr>
                          <w:divsChild>
                            <w:div w:id="1832452259">
                              <w:marLeft w:val="0"/>
                              <w:marRight w:val="0"/>
                              <w:marTop w:val="0"/>
                              <w:marBottom w:val="0"/>
                              <w:divBdr>
                                <w:top w:val="none" w:sz="0" w:space="0" w:color="auto"/>
                                <w:left w:val="none" w:sz="0" w:space="0" w:color="auto"/>
                                <w:bottom w:val="single" w:sz="6" w:space="0" w:color="D6E2EB"/>
                                <w:right w:val="none" w:sz="0" w:space="0" w:color="auto"/>
                              </w:divBdr>
                              <w:divsChild>
                                <w:div w:id="1378507038">
                                  <w:marLeft w:val="0"/>
                                  <w:marRight w:val="0"/>
                                  <w:marTop w:val="0"/>
                                  <w:marBottom w:val="0"/>
                                  <w:divBdr>
                                    <w:top w:val="none" w:sz="0" w:space="0" w:color="auto"/>
                                    <w:left w:val="none" w:sz="0" w:space="0" w:color="auto"/>
                                    <w:bottom w:val="none" w:sz="0" w:space="0" w:color="auto"/>
                                    <w:right w:val="none" w:sz="0" w:space="0" w:color="auto"/>
                                  </w:divBdr>
                                  <w:divsChild>
                                    <w:div w:id="1721054944">
                                      <w:marLeft w:val="2775"/>
                                      <w:marRight w:val="150"/>
                                      <w:marTop w:val="0"/>
                                      <w:marBottom w:val="0"/>
                                      <w:divBdr>
                                        <w:top w:val="none" w:sz="0" w:space="0" w:color="auto"/>
                                        <w:left w:val="none" w:sz="0" w:space="0" w:color="auto"/>
                                        <w:bottom w:val="none" w:sz="0" w:space="0" w:color="auto"/>
                                        <w:right w:val="none" w:sz="0" w:space="0" w:color="auto"/>
                                      </w:divBdr>
                                      <w:divsChild>
                                        <w:div w:id="1612588514">
                                          <w:marLeft w:val="0"/>
                                          <w:marRight w:val="0"/>
                                          <w:marTop w:val="0"/>
                                          <w:marBottom w:val="0"/>
                                          <w:divBdr>
                                            <w:top w:val="none" w:sz="0" w:space="0" w:color="auto"/>
                                            <w:left w:val="none" w:sz="0" w:space="0" w:color="auto"/>
                                            <w:bottom w:val="none" w:sz="0" w:space="0" w:color="auto"/>
                                            <w:right w:val="none" w:sz="0" w:space="0" w:color="auto"/>
                                          </w:divBdr>
                                          <w:divsChild>
                                            <w:div w:id="1302660839">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12936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203690">
      <w:bodyDiv w:val="1"/>
      <w:marLeft w:val="0"/>
      <w:marRight w:val="0"/>
      <w:marTop w:val="0"/>
      <w:marBottom w:val="0"/>
      <w:divBdr>
        <w:top w:val="none" w:sz="0" w:space="0" w:color="auto"/>
        <w:left w:val="none" w:sz="0" w:space="0" w:color="auto"/>
        <w:bottom w:val="none" w:sz="0" w:space="0" w:color="auto"/>
        <w:right w:val="none" w:sz="0" w:space="0" w:color="auto"/>
      </w:divBdr>
    </w:div>
    <w:div w:id="1623421731">
      <w:bodyDiv w:val="1"/>
      <w:marLeft w:val="0"/>
      <w:marRight w:val="0"/>
      <w:marTop w:val="0"/>
      <w:marBottom w:val="0"/>
      <w:divBdr>
        <w:top w:val="none" w:sz="0" w:space="0" w:color="auto"/>
        <w:left w:val="none" w:sz="0" w:space="0" w:color="auto"/>
        <w:bottom w:val="none" w:sz="0" w:space="0" w:color="auto"/>
        <w:right w:val="none" w:sz="0" w:space="0" w:color="auto"/>
      </w:divBdr>
      <w:divsChild>
        <w:div w:id="138695403">
          <w:marLeft w:val="0"/>
          <w:marRight w:val="0"/>
          <w:marTop w:val="0"/>
          <w:marBottom w:val="0"/>
          <w:divBdr>
            <w:top w:val="none" w:sz="0" w:space="0" w:color="auto"/>
            <w:left w:val="none" w:sz="0" w:space="0" w:color="auto"/>
            <w:bottom w:val="none" w:sz="0" w:space="0" w:color="auto"/>
            <w:right w:val="none" w:sz="0" w:space="0" w:color="auto"/>
          </w:divBdr>
        </w:div>
        <w:div w:id="297342975">
          <w:marLeft w:val="0"/>
          <w:marRight w:val="0"/>
          <w:marTop w:val="0"/>
          <w:marBottom w:val="0"/>
          <w:divBdr>
            <w:top w:val="none" w:sz="0" w:space="0" w:color="auto"/>
            <w:left w:val="none" w:sz="0" w:space="0" w:color="auto"/>
            <w:bottom w:val="none" w:sz="0" w:space="0" w:color="auto"/>
            <w:right w:val="none" w:sz="0" w:space="0" w:color="auto"/>
          </w:divBdr>
        </w:div>
        <w:div w:id="383792101">
          <w:marLeft w:val="0"/>
          <w:marRight w:val="0"/>
          <w:marTop w:val="0"/>
          <w:marBottom w:val="0"/>
          <w:divBdr>
            <w:top w:val="none" w:sz="0" w:space="0" w:color="auto"/>
            <w:left w:val="none" w:sz="0" w:space="0" w:color="auto"/>
            <w:bottom w:val="none" w:sz="0" w:space="0" w:color="auto"/>
            <w:right w:val="none" w:sz="0" w:space="0" w:color="auto"/>
          </w:divBdr>
        </w:div>
        <w:div w:id="746146528">
          <w:marLeft w:val="0"/>
          <w:marRight w:val="0"/>
          <w:marTop w:val="0"/>
          <w:marBottom w:val="0"/>
          <w:divBdr>
            <w:top w:val="none" w:sz="0" w:space="0" w:color="auto"/>
            <w:left w:val="none" w:sz="0" w:space="0" w:color="auto"/>
            <w:bottom w:val="none" w:sz="0" w:space="0" w:color="auto"/>
            <w:right w:val="none" w:sz="0" w:space="0" w:color="auto"/>
          </w:divBdr>
        </w:div>
        <w:div w:id="801309175">
          <w:marLeft w:val="0"/>
          <w:marRight w:val="0"/>
          <w:marTop w:val="0"/>
          <w:marBottom w:val="0"/>
          <w:divBdr>
            <w:top w:val="none" w:sz="0" w:space="0" w:color="auto"/>
            <w:left w:val="none" w:sz="0" w:space="0" w:color="auto"/>
            <w:bottom w:val="none" w:sz="0" w:space="0" w:color="auto"/>
            <w:right w:val="none" w:sz="0" w:space="0" w:color="auto"/>
          </w:divBdr>
        </w:div>
        <w:div w:id="849873861">
          <w:marLeft w:val="0"/>
          <w:marRight w:val="0"/>
          <w:marTop w:val="0"/>
          <w:marBottom w:val="0"/>
          <w:divBdr>
            <w:top w:val="none" w:sz="0" w:space="0" w:color="auto"/>
            <w:left w:val="none" w:sz="0" w:space="0" w:color="auto"/>
            <w:bottom w:val="none" w:sz="0" w:space="0" w:color="auto"/>
            <w:right w:val="none" w:sz="0" w:space="0" w:color="auto"/>
          </w:divBdr>
        </w:div>
        <w:div w:id="1676111342">
          <w:marLeft w:val="0"/>
          <w:marRight w:val="0"/>
          <w:marTop w:val="0"/>
          <w:marBottom w:val="0"/>
          <w:divBdr>
            <w:top w:val="none" w:sz="0" w:space="0" w:color="auto"/>
            <w:left w:val="none" w:sz="0" w:space="0" w:color="auto"/>
            <w:bottom w:val="none" w:sz="0" w:space="0" w:color="auto"/>
            <w:right w:val="none" w:sz="0" w:space="0" w:color="auto"/>
          </w:divBdr>
        </w:div>
        <w:div w:id="2019624161">
          <w:marLeft w:val="0"/>
          <w:marRight w:val="0"/>
          <w:marTop w:val="0"/>
          <w:marBottom w:val="0"/>
          <w:divBdr>
            <w:top w:val="none" w:sz="0" w:space="0" w:color="auto"/>
            <w:left w:val="none" w:sz="0" w:space="0" w:color="auto"/>
            <w:bottom w:val="none" w:sz="0" w:space="0" w:color="auto"/>
            <w:right w:val="none" w:sz="0" w:space="0" w:color="auto"/>
          </w:divBdr>
        </w:div>
      </w:divsChild>
    </w:div>
    <w:div w:id="1728068202">
      <w:marLeft w:val="0"/>
      <w:marRight w:val="0"/>
      <w:marTop w:val="0"/>
      <w:marBottom w:val="0"/>
      <w:divBdr>
        <w:top w:val="none" w:sz="0" w:space="0" w:color="auto"/>
        <w:left w:val="none" w:sz="0" w:space="0" w:color="auto"/>
        <w:bottom w:val="none" w:sz="0" w:space="0" w:color="auto"/>
        <w:right w:val="none" w:sz="0" w:space="0" w:color="auto"/>
      </w:divBdr>
    </w:div>
    <w:div w:id="1728068212">
      <w:marLeft w:val="0"/>
      <w:marRight w:val="0"/>
      <w:marTop w:val="0"/>
      <w:marBottom w:val="0"/>
      <w:divBdr>
        <w:top w:val="none" w:sz="0" w:space="0" w:color="auto"/>
        <w:left w:val="none" w:sz="0" w:space="0" w:color="auto"/>
        <w:bottom w:val="none" w:sz="0" w:space="0" w:color="auto"/>
        <w:right w:val="none" w:sz="0" w:space="0" w:color="auto"/>
      </w:divBdr>
      <w:divsChild>
        <w:div w:id="1728068224">
          <w:marLeft w:val="0"/>
          <w:marRight w:val="0"/>
          <w:marTop w:val="0"/>
          <w:marBottom w:val="0"/>
          <w:divBdr>
            <w:top w:val="none" w:sz="0" w:space="0" w:color="auto"/>
            <w:left w:val="none" w:sz="0" w:space="0" w:color="auto"/>
            <w:bottom w:val="none" w:sz="0" w:space="0" w:color="auto"/>
            <w:right w:val="none" w:sz="0" w:space="0" w:color="auto"/>
          </w:divBdr>
          <w:divsChild>
            <w:div w:id="1728068234">
              <w:marLeft w:val="0"/>
              <w:marRight w:val="0"/>
              <w:marTop w:val="0"/>
              <w:marBottom w:val="0"/>
              <w:divBdr>
                <w:top w:val="none" w:sz="0" w:space="0" w:color="auto"/>
                <w:left w:val="none" w:sz="0" w:space="0" w:color="auto"/>
                <w:bottom w:val="none" w:sz="0" w:space="0" w:color="auto"/>
                <w:right w:val="none" w:sz="0" w:space="0" w:color="auto"/>
              </w:divBdr>
              <w:divsChild>
                <w:div w:id="1728068229">
                  <w:marLeft w:val="0"/>
                  <w:marRight w:val="0"/>
                  <w:marTop w:val="0"/>
                  <w:marBottom w:val="0"/>
                  <w:divBdr>
                    <w:top w:val="none" w:sz="0" w:space="0" w:color="auto"/>
                    <w:left w:val="none" w:sz="0" w:space="0" w:color="auto"/>
                    <w:bottom w:val="none" w:sz="0" w:space="0" w:color="auto"/>
                    <w:right w:val="none" w:sz="0" w:space="0" w:color="auto"/>
                  </w:divBdr>
                  <w:divsChild>
                    <w:div w:id="1728068220">
                      <w:marLeft w:val="0"/>
                      <w:marRight w:val="0"/>
                      <w:marTop w:val="0"/>
                      <w:marBottom w:val="0"/>
                      <w:divBdr>
                        <w:top w:val="none" w:sz="0" w:space="0" w:color="auto"/>
                        <w:left w:val="none" w:sz="0" w:space="0" w:color="auto"/>
                        <w:bottom w:val="none" w:sz="0" w:space="0" w:color="auto"/>
                        <w:right w:val="none" w:sz="0" w:space="0" w:color="auto"/>
                      </w:divBdr>
                      <w:divsChild>
                        <w:div w:id="1728068256">
                          <w:marLeft w:val="0"/>
                          <w:marRight w:val="0"/>
                          <w:marTop w:val="0"/>
                          <w:marBottom w:val="0"/>
                          <w:divBdr>
                            <w:top w:val="none" w:sz="0" w:space="0" w:color="auto"/>
                            <w:left w:val="none" w:sz="0" w:space="0" w:color="auto"/>
                            <w:bottom w:val="none" w:sz="0" w:space="0" w:color="auto"/>
                            <w:right w:val="none" w:sz="0" w:space="0" w:color="auto"/>
                          </w:divBdr>
                          <w:divsChild>
                            <w:div w:id="1728068228">
                              <w:marLeft w:val="0"/>
                              <w:marRight w:val="0"/>
                              <w:marTop w:val="0"/>
                              <w:marBottom w:val="0"/>
                              <w:divBdr>
                                <w:top w:val="none" w:sz="0" w:space="0" w:color="auto"/>
                                <w:left w:val="none" w:sz="0" w:space="0" w:color="auto"/>
                                <w:bottom w:val="none" w:sz="0" w:space="0" w:color="auto"/>
                                <w:right w:val="none" w:sz="0" w:space="0" w:color="auto"/>
                              </w:divBdr>
                              <w:divsChild>
                                <w:div w:id="1728068221">
                                  <w:marLeft w:val="0"/>
                                  <w:marRight w:val="0"/>
                                  <w:marTop w:val="0"/>
                                  <w:marBottom w:val="0"/>
                                  <w:divBdr>
                                    <w:top w:val="none" w:sz="0" w:space="0" w:color="auto"/>
                                    <w:left w:val="none" w:sz="0" w:space="0" w:color="auto"/>
                                    <w:bottom w:val="none" w:sz="0" w:space="0" w:color="auto"/>
                                    <w:right w:val="none" w:sz="0" w:space="0" w:color="auto"/>
                                  </w:divBdr>
                                  <w:divsChild>
                                    <w:div w:id="1728068270">
                                      <w:marLeft w:val="0"/>
                                      <w:marRight w:val="0"/>
                                      <w:marTop w:val="0"/>
                                      <w:marBottom w:val="0"/>
                                      <w:divBdr>
                                        <w:top w:val="none" w:sz="0" w:space="0" w:color="auto"/>
                                        <w:left w:val="none" w:sz="0" w:space="0" w:color="auto"/>
                                        <w:bottom w:val="none" w:sz="0" w:space="0" w:color="auto"/>
                                        <w:right w:val="none" w:sz="0" w:space="0" w:color="auto"/>
                                      </w:divBdr>
                                      <w:divsChild>
                                        <w:div w:id="17280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13">
      <w:marLeft w:val="0"/>
      <w:marRight w:val="0"/>
      <w:marTop w:val="0"/>
      <w:marBottom w:val="0"/>
      <w:divBdr>
        <w:top w:val="none" w:sz="0" w:space="0" w:color="auto"/>
        <w:left w:val="none" w:sz="0" w:space="0" w:color="auto"/>
        <w:bottom w:val="none" w:sz="0" w:space="0" w:color="auto"/>
        <w:right w:val="none" w:sz="0" w:space="0" w:color="auto"/>
      </w:divBdr>
      <w:divsChild>
        <w:div w:id="1728068197">
          <w:marLeft w:val="0"/>
          <w:marRight w:val="0"/>
          <w:marTop w:val="0"/>
          <w:marBottom w:val="0"/>
          <w:divBdr>
            <w:top w:val="none" w:sz="0" w:space="0" w:color="auto"/>
            <w:left w:val="none" w:sz="0" w:space="0" w:color="auto"/>
            <w:bottom w:val="none" w:sz="0" w:space="0" w:color="auto"/>
            <w:right w:val="none" w:sz="0" w:space="0" w:color="auto"/>
          </w:divBdr>
          <w:divsChild>
            <w:div w:id="1728068244">
              <w:marLeft w:val="0"/>
              <w:marRight w:val="0"/>
              <w:marTop w:val="0"/>
              <w:marBottom w:val="0"/>
              <w:divBdr>
                <w:top w:val="none" w:sz="0" w:space="0" w:color="auto"/>
                <w:left w:val="none" w:sz="0" w:space="0" w:color="auto"/>
                <w:bottom w:val="none" w:sz="0" w:space="0" w:color="auto"/>
                <w:right w:val="none" w:sz="0" w:space="0" w:color="auto"/>
              </w:divBdr>
              <w:divsChild>
                <w:div w:id="1728068235">
                  <w:marLeft w:val="0"/>
                  <w:marRight w:val="0"/>
                  <w:marTop w:val="0"/>
                  <w:marBottom w:val="0"/>
                  <w:divBdr>
                    <w:top w:val="none" w:sz="0" w:space="0" w:color="auto"/>
                    <w:left w:val="none" w:sz="0" w:space="0" w:color="auto"/>
                    <w:bottom w:val="none" w:sz="0" w:space="0" w:color="auto"/>
                    <w:right w:val="none" w:sz="0" w:space="0" w:color="auto"/>
                  </w:divBdr>
                  <w:divsChild>
                    <w:div w:id="1728068230">
                      <w:marLeft w:val="0"/>
                      <w:marRight w:val="0"/>
                      <w:marTop w:val="0"/>
                      <w:marBottom w:val="0"/>
                      <w:divBdr>
                        <w:top w:val="none" w:sz="0" w:space="0" w:color="auto"/>
                        <w:left w:val="none" w:sz="0" w:space="0" w:color="auto"/>
                        <w:bottom w:val="none" w:sz="0" w:space="0" w:color="auto"/>
                        <w:right w:val="none" w:sz="0" w:space="0" w:color="auto"/>
                      </w:divBdr>
                      <w:divsChild>
                        <w:div w:id="1728068225">
                          <w:marLeft w:val="0"/>
                          <w:marRight w:val="0"/>
                          <w:marTop w:val="0"/>
                          <w:marBottom w:val="0"/>
                          <w:divBdr>
                            <w:top w:val="none" w:sz="0" w:space="0" w:color="auto"/>
                            <w:left w:val="none" w:sz="0" w:space="0" w:color="auto"/>
                            <w:bottom w:val="none" w:sz="0" w:space="0" w:color="auto"/>
                            <w:right w:val="none" w:sz="0" w:space="0" w:color="auto"/>
                          </w:divBdr>
                          <w:divsChild>
                            <w:div w:id="1728068245">
                              <w:marLeft w:val="0"/>
                              <w:marRight w:val="0"/>
                              <w:marTop w:val="0"/>
                              <w:marBottom w:val="0"/>
                              <w:divBdr>
                                <w:top w:val="none" w:sz="0" w:space="0" w:color="auto"/>
                                <w:left w:val="none" w:sz="0" w:space="0" w:color="auto"/>
                                <w:bottom w:val="none" w:sz="0" w:space="0" w:color="auto"/>
                                <w:right w:val="none" w:sz="0" w:space="0" w:color="auto"/>
                              </w:divBdr>
                              <w:divsChild>
                                <w:div w:id="1728068222">
                                  <w:marLeft w:val="0"/>
                                  <w:marRight w:val="0"/>
                                  <w:marTop w:val="0"/>
                                  <w:marBottom w:val="0"/>
                                  <w:divBdr>
                                    <w:top w:val="none" w:sz="0" w:space="0" w:color="auto"/>
                                    <w:left w:val="none" w:sz="0" w:space="0" w:color="auto"/>
                                    <w:bottom w:val="none" w:sz="0" w:space="0" w:color="auto"/>
                                    <w:right w:val="none" w:sz="0" w:space="0" w:color="auto"/>
                                  </w:divBdr>
                                  <w:divsChild>
                                    <w:div w:id="1728068198">
                                      <w:marLeft w:val="0"/>
                                      <w:marRight w:val="0"/>
                                      <w:marTop w:val="0"/>
                                      <w:marBottom w:val="0"/>
                                      <w:divBdr>
                                        <w:top w:val="none" w:sz="0" w:space="0" w:color="auto"/>
                                        <w:left w:val="none" w:sz="0" w:space="0" w:color="auto"/>
                                        <w:bottom w:val="none" w:sz="0" w:space="0" w:color="auto"/>
                                        <w:right w:val="none" w:sz="0" w:space="0" w:color="auto"/>
                                      </w:divBdr>
                                      <w:divsChild>
                                        <w:div w:id="1728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15">
      <w:marLeft w:val="0"/>
      <w:marRight w:val="0"/>
      <w:marTop w:val="0"/>
      <w:marBottom w:val="0"/>
      <w:divBdr>
        <w:top w:val="none" w:sz="0" w:space="0" w:color="auto"/>
        <w:left w:val="none" w:sz="0" w:space="0" w:color="auto"/>
        <w:bottom w:val="none" w:sz="0" w:space="0" w:color="auto"/>
        <w:right w:val="none" w:sz="0" w:space="0" w:color="auto"/>
      </w:divBdr>
      <w:divsChild>
        <w:div w:id="1728068207">
          <w:marLeft w:val="0"/>
          <w:marRight w:val="0"/>
          <w:marTop w:val="0"/>
          <w:marBottom w:val="0"/>
          <w:divBdr>
            <w:top w:val="none" w:sz="0" w:space="0" w:color="auto"/>
            <w:left w:val="none" w:sz="0" w:space="0" w:color="auto"/>
            <w:bottom w:val="none" w:sz="0" w:space="0" w:color="auto"/>
            <w:right w:val="none" w:sz="0" w:space="0" w:color="auto"/>
          </w:divBdr>
          <w:divsChild>
            <w:div w:id="1728068263">
              <w:marLeft w:val="0"/>
              <w:marRight w:val="0"/>
              <w:marTop w:val="0"/>
              <w:marBottom w:val="0"/>
              <w:divBdr>
                <w:top w:val="none" w:sz="0" w:space="0" w:color="auto"/>
                <w:left w:val="none" w:sz="0" w:space="0" w:color="auto"/>
                <w:bottom w:val="none" w:sz="0" w:space="0" w:color="auto"/>
                <w:right w:val="none" w:sz="0" w:space="0" w:color="auto"/>
              </w:divBdr>
              <w:divsChild>
                <w:div w:id="1728068200">
                  <w:marLeft w:val="0"/>
                  <w:marRight w:val="0"/>
                  <w:marTop w:val="0"/>
                  <w:marBottom w:val="0"/>
                  <w:divBdr>
                    <w:top w:val="none" w:sz="0" w:space="0" w:color="auto"/>
                    <w:left w:val="none" w:sz="0" w:space="0" w:color="auto"/>
                    <w:bottom w:val="none" w:sz="0" w:space="0" w:color="auto"/>
                    <w:right w:val="none" w:sz="0" w:space="0" w:color="auto"/>
                  </w:divBdr>
                  <w:divsChild>
                    <w:div w:id="1728068253">
                      <w:marLeft w:val="0"/>
                      <w:marRight w:val="0"/>
                      <w:marTop w:val="0"/>
                      <w:marBottom w:val="0"/>
                      <w:divBdr>
                        <w:top w:val="none" w:sz="0" w:space="0" w:color="auto"/>
                        <w:left w:val="none" w:sz="0" w:space="0" w:color="auto"/>
                        <w:bottom w:val="none" w:sz="0" w:space="0" w:color="auto"/>
                        <w:right w:val="none" w:sz="0" w:space="0" w:color="auto"/>
                      </w:divBdr>
                      <w:divsChild>
                        <w:div w:id="1728068243">
                          <w:marLeft w:val="0"/>
                          <w:marRight w:val="0"/>
                          <w:marTop w:val="0"/>
                          <w:marBottom w:val="0"/>
                          <w:divBdr>
                            <w:top w:val="none" w:sz="0" w:space="0" w:color="auto"/>
                            <w:left w:val="none" w:sz="0" w:space="0" w:color="auto"/>
                            <w:bottom w:val="none" w:sz="0" w:space="0" w:color="auto"/>
                            <w:right w:val="none" w:sz="0" w:space="0" w:color="auto"/>
                          </w:divBdr>
                          <w:divsChild>
                            <w:div w:id="1728068247">
                              <w:marLeft w:val="0"/>
                              <w:marRight w:val="0"/>
                              <w:marTop w:val="0"/>
                              <w:marBottom w:val="0"/>
                              <w:divBdr>
                                <w:top w:val="none" w:sz="0" w:space="0" w:color="auto"/>
                                <w:left w:val="none" w:sz="0" w:space="0" w:color="auto"/>
                                <w:bottom w:val="none" w:sz="0" w:space="0" w:color="auto"/>
                                <w:right w:val="none" w:sz="0" w:space="0" w:color="auto"/>
                              </w:divBdr>
                              <w:divsChild>
                                <w:div w:id="1728068219">
                                  <w:marLeft w:val="0"/>
                                  <w:marRight w:val="0"/>
                                  <w:marTop w:val="0"/>
                                  <w:marBottom w:val="0"/>
                                  <w:divBdr>
                                    <w:top w:val="none" w:sz="0" w:space="0" w:color="auto"/>
                                    <w:left w:val="none" w:sz="0" w:space="0" w:color="auto"/>
                                    <w:bottom w:val="none" w:sz="0" w:space="0" w:color="auto"/>
                                    <w:right w:val="none" w:sz="0" w:space="0" w:color="auto"/>
                                  </w:divBdr>
                                  <w:divsChild>
                                    <w:div w:id="1728068250">
                                      <w:marLeft w:val="0"/>
                                      <w:marRight w:val="0"/>
                                      <w:marTop w:val="0"/>
                                      <w:marBottom w:val="0"/>
                                      <w:divBdr>
                                        <w:top w:val="none" w:sz="0" w:space="0" w:color="auto"/>
                                        <w:left w:val="none" w:sz="0" w:space="0" w:color="auto"/>
                                        <w:bottom w:val="none" w:sz="0" w:space="0" w:color="auto"/>
                                        <w:right w:val="none" w:sz="0" w:space="0" w:color="auto"/>
                                      </w:divBdr>
                                      <w:divsChild>
                                        <w:div w:id="17280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16">
      <w:marLeft w:val="0"/>
      <w:marRight w:val="0"/>
      <w:marTop w:val="0"/>
      <w:marBottom w:val="0"/>
      <w:divBdr>
        <w:top w:val="none" w:sz="0" w:space="0" w:color="auto"/>
        <w:left w:val="none" w:sz="0" w:space="0" w:color="auto"/>
        <w:bottom w:val="none" w:sz="0" w:space="0" w:color="auto"/>
        <w:right w:val="none" w:sz="0" w:space="0" w:color="auto"/>
      </w:divBdr>
      <w:divsChild>
        <w:div w:id="1728068204">
          <w:marLeft w:val="0"/>
          <w:marRight w:val="0"/>
          <w:marTop w:val="0"/>
          <w:marBottom w:val="0"/>
          <w:divBdr>
            <w:top w:val="none" w:sz="0" w:space="0" w:color="auto"/>
            <w:left w:val="none" w:sz="0" w:space="0" w:color="auto"/>
            <w:bottom w:val="none" w:sz="0" w:space="0" w:color="auto"/>
            <w:right w:val="none" w:sz="0" w:space="0" w:color="auto"/>
          </w:divBdr>
          <w:divsChild>
            <w:div w:id="1728068269">
              <w:marLeft w:val="0"/>
              <w:marRight w:val="0"/>
              <w:marTop w:val="0"/>
              <w:marBottom w:val="0"/>
              <w:divBdr>
                <w:top w:val="none" w:sz="0" w:space="0" w:color="auto"/>
                <w:left w:val="none" w:sz="0" w:space="0" w:color="auto"/>
                <w:bottom w:val="none" w:sz="0" w:space="0" w:color="auto"/>
                <w:right w:val="none" w:sz="0" w:space="0" w:color="auto"/>
              </w:divBdr>
              <w:divsChild>
                <w:div w:id="1728068260">
                  <w:marLeft w:val="0"/>
                  <w:marRight w:val="0"/>
                  <w:marTop w:val="0"/>
                  <w:marBottom w:val="0"/>
                  <w:divBdr>
                    <w:top w:val="none" w:sz="0" w:space="0" w:color="auto"/>
                    <w:left w:val="none" w:sz="0" w:space="0" w:color="auto"/>
                    <w:bottom w:val="none" w:sz="0" w:space="0" w:color="auto"/>
                    <w:right w:val="none" w:sz="0" w:space="0" w:color="auto"/>
                  </w:divBdr>
                  <w:divsChild>
                    <w:div w:id="1728068276">
                      <w:marLeft w:val="0"/>
                      <w:marRight w:val="0"/>
                      <w:marTop w:val="0"/>
                      <w:marBottom w:val="0"/>
                      <w:divBdr>
                        <w:top w:val="none" w:sz="0" w:space="0" w:color="auto"/>
                        <w:left w:val="none" w:sz="0" w:space="0" w:color="auto"/>
                        <w:bottom w:val="none" w:sz="0" w:space="0" w:color="auto"/>
                        <w:right w:val="none" w:sz="0" w:space="0" w:color="auto"/>
                      </w:divBdr>
                      <w:divsChild>
                        <w:div w:id="1728068259">
                          <w:marLeft w:val="0"/>
                          <w:marRight w:val="0"/>
                          <w:marTop w:val="0"/>
                          <w:marBottom w:val="0"/>
                          <w:divBdr>
                            <w:top w:val="none" w:sz="0" w:space="0" w:color="auto"/>
                            <w:left w:val="none" w:sz="0" w:space="0" w:color="auto"/>
                            <w:bottom w:val="none" w:sz="0" w:space="0" w:color="auto"/>
                            <w:right w:val="none" w:sz="0" w:space="0" w:color="auto"/>
                          </w:divBdr>
                          <w:divsChild>
                            <w:div w:id="1728068205">
                              <w:marLeft w:val="0"/>
                              <w:marRight w:val="0"/>
                              <w:marTop w:val="0"/>
                              <w:marBottom w:val="0"/>
                              <w:divBdr>
                                <w:top w:val="none" w:sz="0" w:space="0" w:color="auto"/>
                                <w:left w:val="none" w:sz="0" w:space="0" w:color="auto"/>
                                <w:bottom w:val="none" w:sz="0" w:space="0" w:color="auto"/>
                                <w:right w:val="none" w:sz="0" w:space="0" w:color="auto"/>
                              </w:divBdr>
                              <w:divsChild>
                                <w:div w:id="1728068273">
                                  <w:marLeft w:val="0"/>
                                  <w:marRight w:val="0"/>
                                  <w:marTop w:val="0"/>
                                  <w:marBottom w:val="0"/>
                                  <w:divBdr>
                                    <w:top w:val="none" w:sz="0" w:space="0" w:color="auto"/>
                                    <w:left w:val="none" w:sz="0" w:space="0" w:color="auto"/>
                                    <w:bottom w:val="none" w:sz="0" w:space="0" w:color="auto"/>
                                    <w:right w:val="none" w:sz="0" w:space="0" w:color="auto"/>
                                  </w:divBdr>
                                  <w:divsChild>
                                    <w:div w:id="1728068209">
                                      <w:marLeft w:val="0"/>
                                      <w:marRight w:val="0"/>
                                      <w:marTop w:val="0"/>
                                      <w:marBottom w:val="0"/>
                                      <w:divBdr>
                                        <w:top w:val="none" w:sz="0" w:space="0" w:color="auto"/>
                                        <w:left w:val="none" w:sz="0" w:space="0" w:color="auto"/>
                                        <w:bottom w:val="none" w:sz="0" w:space="0" w:color="auto"/>
                                        <w:right w:val="none" w:sz="0" w:space="0" w:color="auto"/>
                                      </w:divBdr>
                                      <w:divsChild>
                                        <w:div w:id="17280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52">
      <w:marLeft w:val="0"/>
      <w:marRight w:val="0"/>
      <w:marTop w:val="0"/>
      <w:marBottom w:val="0"/>
      <w:divBdr>
        <w:top w:val="none" w:sz="0" w:space="0" w:color="auto"/>
        <w:left w:val="none" w:sz="0" w:space="0" w:color="auto"/>
        <w:bottom w:val="none" w:sz="0" w:space="0" w:color="auto"/>
        <w:right w:val="none" w:sz="0" w:space="0" w:color="auto"/>
      </w:divBdr>
      <w:divsChild>
        <w:div w:id="1728068196">
          <w:marLeft w:val="0"/>
          <w:marRight w:val="0"/>
          <w:marTop w:val="0"/>
          <w:marBottom w:val="0"/>
          <w:divBdr>
            <w:top w:val="none" w:sz="0" w:space="0" w:color="auto"/>
            <w:left w:val="none" w:sz="0" w:space="0" w:color="auto"/>
            <w:bottom w:val="none" w:sz="0" w:space="0" w:color="auto"/>
            <w:right w:val="none" w:sz="0" w:space="0" w:color="auto"/>
          </w:divBdr>
        </w:div>
        <w:div w:id="1728068272">
          <w:marLeft w:val="0"/>
          <w:marRight w:val="0"/>
          <w:marTop w:val="0"/>
          <w:marBottom w:val="0"/>
          <w:divBdr>
            <w:top w:val="none" w:sz="0" w:space="0" w:color="auto"/>
            <w:left w:val="none" w:sz="0" w:space="0" w:color="auto"/>
            <w:bottom w:val="none" w:sz="0" w:space="0" w:color="auto"/>
            <w:right w:val="none" w:sz="0" w:space="0" w:color="auto"/>
          </w:divBdr>
        </w:div>
      </w:divsChild>
    </w:div>
    <w:div w:id="1728068254">
      <w:marLeft w:val="0"/>
      <w:marRight w:val="0"/>
      <w:marTop w:val="0"/>
      <w:marBottom w:val="0"/>
      <w:divBdr>
        <w:top w:val="none" w:sz="0" w:space="0" w:color="auto"/>
        <w:left w:val="none" w:sz="0" w:space="0" w:color="auto"/>
        <w:bottom w:val="none" w:sz="0" w:space="0" w:color="auto"/>
        <w:right w:val="none" w:sz="0" w:space="0" w:color="auto"/>
      </w:divBdr>
      <w:divsChild>
        <w:div w:id="1728068237">
          <w:marLeft w:val="0"/>
          <w:marRight w:val="0"/>
          <w:marTop w:val="0"/>
          <w:marBottom w:val="0"/>
          <w:divBdr>
            <w:top w:val="none" w:sz="0" w:space="0" w:color="auto"/>
            <w:left w:val="none" w:sz="0" w:space="0" w:color="auto"/>
            <w:bottom w:val="none" w:sz="0" w:space="0" w:color="auto"/>
            <w:right w:val="none" w:sz="0" w:space="0" w:color="auto"/>
          </w:divBdr>
          <w:divsChild>
            <w:div w:id="1728068248">
              <w:marLeft w:val="0"/>
              <w:marRight w:val="0"/>
              <w:marTop w:val="0"/>
              <w:marBottom w:val="0"/>
              <w:divBdr>
                <w:top w:val="none" w:sz="0" w:space="0" w:color="auto"/>
                <w:left w:val="none" w:sz="0" w:space="0" w:color="auto"/>
                <w:bottom w:val="none" w:sz="0" w:space="0" w:color="auto"/>
                <w:right w:val="none" w:sz="0" w:space="0" w:color="auto"/>
              </w:divBdr>
              <w:divsChild>
                <w:div w:id="1728068278">
                  <w:marLeft w:val="0"/>
                  <w:marRight w:val="0"/>
                  <w:marTop w:val="0"/>
                  <w:marBottom w:val="0"/>
                  <w:divBdr>
                    <w:top w:val="none" w:sz="0" w:space="0" w:color="auto"/>
                    <w:left w:val="none" w:sz="0" w:space="0" w:color="auto"/>
                    <w:bottom w:val="none" w:sz="0" w:space="0" w:color="auto"/>
                    <w:right w:val="none" w:sz="0" w:space="0" w:color="auto"/>
                  </w:divBdr>
                  <w:divsChild>
                    <w:div w:id="1728068242">
                      <w:marLeft w:val="0"/>
                      <w:marRight w:val="0"/>
                      <w:marTop w:val="0"/>
                      <w:marBottom w:val="0"/>
                      <w:divBdr>
                        <w:top w:val="none" w:sz="0" w:space="0" w:color="auto"/>
                        <w:left w:val="none" w:sz="0" w:space="0" w:color="auto"/>
                        <w:bottom w:val="none" w:sz="0" w:space="0" w:color="auto"/>
                        <w:right w:val="none" w:sz="0" w:space="0" w:color="auto"/>
                      </w:divBdr>
                      <w:divsChild>
                        <w:div w:id="1728068249">
                          <w:marLeft w:val="0"/>
                          <w:marRight w:val="0"/>
                          <w:marTop w:val="0"/>
                          <w:marBottom w:val="0"/>
                          <w:divBdr>
                            <w:top w:val="none" w:sz="0" w:space="0" w:color="auto"/>
                            <w:left w:val="none" w:sz="0" w:space="0" w:color="auto"/>
                            <w:bottom w:val="none" w:sz="0" w:space="0" w:color="auto"/>
                            <w:right w:val="none" w:sz="0" w:space="0" w:color="auto"/>
                          </w:divBdr>
                          <w:divsChild>
                            <w:div w:id="1728068268">
                              <w:marLeft w:val="0"/>
                              <w:marRight w:val="0"/>
                              <w:marTop w:val="0"/>
                              <w:marBottom w:val="0"/>
                              <w:divBdr>
                                <w:top w:val="none" w:sz="0" w:space="0" w:color="auto"/>
                                <w:left w:val="none" w:sz="0" w:space="0" w:color="auto"/>
                                <w:bottom w:val="none" w:sz="0" w:space="0" w:color="auto"/>
                                <w:right w:val="none" w:sz="0" w:space="0" w:color="auto"/>
                              </w:divBdr>
                              <w:divsChild>
                                <w:div w:id="1728068231">
                                  <w:marLeft w:val="0"/>
                                  <w:marRight w:val="0"/>
                                  <w:marTop w:val="0"/>
                                  <w:marBottom w:val="0"/>
                                  <w:divBdr>
                                    <w:top w:val="none" w:sz="0" w:space="0" w:color="auto"/>
                                    <w:left w:val="none" w:sz="0" w:space="0" w:color="auto"/>
                                    <w:bottom w:val="none" w:sz="0" w:space="0" w:color="auto"/>
                                    <w:right w:val="none" w:sz="0" w:space="0" w:color="auto"/>
                                  </w:divBdr>
                                  <w:divsChild>
                                    <w:div w:id="1728068203">
                                      <w:marLeft w:val="0"/>
                                      <w:marRight w:val="0"/>
                                      <w:marTop w:val="0"/>
                                      <w:marBottom w:val="0"/>
                                      <w:divBdr>
                                        <w:top w:val="none" w:sz="0" w:space="0" w:color="auto"/>
                                        <w:left w:val="none" w:sz="0" w:space="0" w:color="auto"/>
                                        <w:bottom w:val="none" w:sz="0" w:space="0" w:color="auto"/>
                                        <w:right w:val="none" w:sz="0" w:space="0" w:color="auto"/>
                                      </w:divBdr>
                                      <w:divsChild>
                                        <w:div w:id="17280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55">
      <w:marLeft w:val="0"/>
      <w:marRight w:val="0"/>
      <w:marTop w:val="0"/>
      <w:marBottom w:val="0"/>
      <w:divBdr>
        <w:top w:val="none" w:sz="0" w:space="0" w:color="auto"/>
        <w:left w:val="none" w:sz="0" w:space="0" w:color="auto"/>
        <w:bottom w:val="none" w:sz="0" w:space="0" w:color="auto"/>
        <w:right w:val="none" w:sz="0" w:space="0" w:color="auto"/>
      </w:divBdr>
      <w:divsChild>
        <w:div w:id="1728068210">
          <w:marLeft w:val="0"/>
          <w:marRight w:val="0"/>
          <w:marTop w:val="0"/>
          <w:marBottom w:val="0"/>
          <w:divBdr>
            <w:top w:val="none" w:sz="0" w:space="0" w:color="auto"/>
            <w:left w:val="none" w:sz="0" w:space="0" w:color="auto"/>
            <w:bottom w:val="none" w:sz="0" w:space="0" w:color="auto"/>
            <w:right w:val="none" w:sz="0" w:space="0" w:color="auto"/>
          </w:divBdr>
          <w:divsChild>
            <w:div w:id="1728068223">
              <w:marLeft w:val="0"/>
              <w:marRight w:val="0"/>
              <w:marTop w:val="0"/>
              <w:marBottom w:val="0"/>
              <w:divBdr>
                <w:top w:val="none" w:sz="0" w:space="0" w:color="auto"/>
                <w:left w:val="none" w:sz="0" w:space="0" w:color="auto"/>
                <w:bottom w:val="none" w:sz="0" w:space="0" w:color="auto"/>
                <w:right w:val="none" w:sz="0" w:space="0" w:color="auto"/>
              </w:divBdr>
              <w:divsChild>
                <w:div w:id="1728068258">
                  <w:marLeft w:val="0"/>
                  <w:marRight w:val="0"/>
                  <w:marTop w:val="0"/>
                  <w:marBottom w:val="0"/>
                  <w:divBdr>
                    <w:top w:val="none" w:sz="0" w:space="0" w:color="auto"/>
                    <w:left w:val="none" w:sz="0" w:space="0" w:color="auto"/>
                    <w:bottom w:val="none" w:sz="0" w:space="0" w:color="auto"/>
                    <w:right w:val="none" w:sz="0" w:space="0" w:color="auto"/>
                  </w:divBdr>
                  <w:divsChild>
                    <w:div w:id="1728068262">
                      <w:marLeft w:val="0"/>
                      <w:marRight w:val="0"/>
                      <w:marTop w:val="0"/>
                      <w:marBottom w:val="0"/>
                      <w:divBdr>
                        <w:top w:val="none" w:sz="0" w:space="0" w:color="auto"/>
                        <w:left w:val="none" w:sz="0" w:space="0" w:color="auto"/>
                        <w:bottom w:val="none" w:sz="0" w:space="0" w:color="auto"/>
                        <w:right w:val="none" w:sz="0" w:space="0" w:color="auto"/>
                      </w:divBdr>
                      <w:divsChild>
                        <w:div w:id="1728068226">
                          <w:marLeft w:val="0"/>
                          <w:marRight w:val="0"/>
                          <w:marTop w:val="0"/>
                          <w:marBottom w:val="0"/>
                          <w:divBdr>
                            <w:top w:val="none" w:sz="0" w:space="0" w:color="auto"/>
                            <w:left w:val="none" w:sz="0" w:space="0" w:color="auto"/>
                            <w:bottom w:val="none" w:sz="0" w:space="0" w:color="auto"/>
                            <w:right w:val="none" w:sz="0" w:space="0" w:color="auto"/>
                          </w:divBdr>
                          <w:divsChild>
                            <w:div w:id="1728068251">
                              <w:marLeft w:val="0"/>
                              <w:marRight w:val="0"/>
                              <w:marTop w:val="0"/>
                              <w:marBottom w:val="0"/>
                              <w:divBdr>
                                <w:top w:val="none" w:sz="0" w:space="0" w:color="auto"/>
                                <w:left w:val="none" w:sz="0" w:space="0" w:color="auto"/>
                                <w:bottom w:val="none" w:sz="0" w:space="0" w:color="auto"/>
                                <w:right w:val="none" w:sz="0" w:space="0" w:color="auto"/>
                              </w:divBdr>
                              <w:divsChild>
                                <w:div w:id="1728068208">
                                  <w:marLeft w:val="0"/>
                                  <w:marRight w:val="0"/>
                                  <w:marTop w:val="0"/>
                                  <w:marBottom w:val="0"/>
                                  <w:divBdr>
                                    <w:top w:val="none" w:sz="0" w:space="0" w:color="auto"/>
                                    <w:left w:val="none" w:sz="0" w:space="0" w:color="auto"/>
                                    <w:bottom w:val="none" w:sz="0" w:space="0" w:color="auto"/>
                                    <w:right w:val="none" w:sz="0" w:space="0" w:color="auto"/>
                                  </w:divBdr>
                                  <w:divsChild>
                                    <w:div w:id="1728068199">
                                      <w:marLeft w:val="0"/>
                                      <w:marRight w:val="0"/>
                                      <w:marTop w:val="0"/>
                                      <w:marBottom w:val="0"/>
                                      <w:divBdr>
                                        <w:top w:val="none" w:sz="0" w:space="0" w:color="auto"/>
                                        <w:left w:val="none" w:sz="0" w:space="0" w:color="auto"/>
                                        <w:bottom w:val="none" w:sz="0" w:space="0" w:color="auto"/>
                                        <w:right w:val="none" w:sz="0" w:space="0" w:color="auto"/>
                                      </w:divBdr>
                                      <w:divsChild>
                                        <w:div w:id="17280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64">
      <w:marLeft w:val="0"/>
      <w:marRight w:val="0"/>
      <w:marTop w:val="0"/>
      <w:marBottom w:val="0"/>
      <w:divBdr>
        <w:top w:val="none" w:sz="0" w:space="0" w:color="auto"/>
        <w:left w:val="none" w:sz="0" w:space="0" w:color="auto"/>
        <w:bottom w:val="none" w:sz="0" w:space="0" w:color="auto"/>
        <w:right w:val="none" w:sz="0" w:space="0" w:color="auto"/>
      </w:divBdr>
      <w:divsChild>
        <w:div w:id="1728068201">
          <w:marLeft w:val="0"/>
          <w:marRight w:val="0"/>
          <w:marTop w:val="0"/>
          <w:marBottom w:val="0"/>
          <w:divBdr>
            <w:top w:val="none" w:sz="0" w:space="0" w:color="auto"/>
            <w:left w:val="none" w:sz="0" w:space="0" w:color="auto"/>
            <w:bottom w:val="none" w:sz="0" w:space="0" w:color="auto"/>
            <w:right w:val="none" w:sz="0" w:space="0" w:color="auto"/>
          </w:divBdr>
        </w:div>
        <w:div w:id="1728068211">
          <w:marLeft w:val="0"/>
          <w:marRight w:val="0"/>
          <w:marTop w:val="0"/>
          <w:marBottom w:val="0"/>
          <w:divBdr>
            <w:top w:val="none" w:sz="0" w:space="0" w:color="auto"/>
            <w:left w:val="none" w:sz="0" w:space="0" w:color="auto"/>
            <w:bottom w:val="none" w:sz="0" w:space="0" w:color="auto"/>
            <w:right w:val="none" w:sz="0" w:space="0" w:color="auto"/>
          </w:divBdr>
        </w:div>
        <w:div w:id="1728068214">
          <w:marLeft w:val="0"/>
          <w:marRight w:val="0"/>
          <w:marTop w:val="0"/>
          <w:marBottom w:val="0"/>
          <w:divBdr>
            <w:top w:val="none" w:sz="0" w:space="0" w:color="auto"/>
            <w:left w:val="none" w:sz="0" w:space="0" w:color="auto"/>
            <w:bottom w:val="none" w:sz="0" w:space="0" w:color="auto"/>
            <w:right w:val="none" w:sz="0" w:space="0" w:color="auto"/>
          </w:divBdr>
        </w:div>
        <w:div w:id="1728068232">
          <w:marLeft w:val="0"/>
          <w:marRight w:val="0"/>
          <w:marTop w:val="0"/>
          <w:marBottom w:val="0"/>
          <w:divBdr>
            <w:top w:val="none" w:sz="0" w:space="0" w:color="auto"/>
            <w:left w:val="none" w:sz="0" w:space="0" w:color="auto"/>
            <w:bottom w:val="none" w:sz="0" w:space="0" w:color="auto"/>
            <w:right w:val="none" w:sz="0" w:space="0" w:color="auto"/>
          </w:divBdr>
        </w:div>
        <w:div w:id="1728068233">
          <w:marLeft w:val="0"/>
          <w:marRight w:val="0"/>
          <w:marTop w:val="0"/>
          <w:marBottom w:val="0"/>
          <w:divBdr>
            <w:top w:val="none" w:sz="0" w:space="0" w:color="auto"/>
            <w:left w:val="none" w:sz="0" w:space="0" w:color="auto"/>
            <w:bottom w:val="none" w:sz="0" w:space="0" w:color="auto"/>
            <w:right w:val="none" w:sz="0" w:space="0" w:color="auto"/>
          </w:divBdr>
        </w:div>
        <w:div w:id="1728068236">
          <w:marLeft w:val="0"/>
          <w:marRight w:val="0"/>
          <w:marTop w:val="0"/>
          <w:marBottom w:val="0"/>
          <w:divBdr>
            <w:top w:val="none" w:sz="0" w:space="0" w:color="auto"/>
            <w:left w:val="none" w:sz="0" w:space="0" w:color="auto"/>
            <w:bottom w:val="none" w:sz="0" w:space="0" w:color="auto"/>
            <w:right w:val="none" w:sz="0" w:space="0" w:color="auto"/>
          </w:divBdr>
        </w:div>
        <w:div w:id="1728068266">
          <w:marLeft w:val="0"/>
          <w:marRight w:val="0"/>
          <w:marTop w:val="0"/>
          <w:marBottom w:val="0"/>
          <w:divBdr>
            <w:top w:val="none" w:sz="0" w:space="0" w:color="auto"/>
            <w:left w:val="none" w:sz="0" w:space="0" w:color="auto"/>
            <w:bottom w:val="none" w:sz="0" w:space="0" w:color="auto"/>
            <w:right w:val="none" w:sz="0" w:space="0" w:color="auto"/>
          </w:divBdr>
        </w:div>
        <w:div w:id="1728068271">
          <w:marLeft w:val="0"/>
          <w:marRight w:val="0"/>
          <w:marTop w:val="0"/>
          <w:marBottom w:val="0"/>
          <w:divBdr>
            <w:top w:val="none" w:sz="0" w:space="0" w:color="auto"/>
            <w:left w:val="none" w:sz="0" w:space="0" w:color="auto"/>
            <w:bottom w:val="none" w:sz="0" w:space="0" w:color="auto"/>
            <w:right w:val="none" w:sz="0" w:space="0" w:color="auto"/>
          </w:divBdr>
        </w:div>
      </w:divsChild>
    </w:div>
    <w:div w:id="1728068277">
      <w:marLeft w:val="0"/>
      <w:marRight w:val="0"/>
      <w:marTop w:val="0"/>
      <w:marBottom w:val="0"/>
      <w:divBdr>
        <w:top w:val="none" w:sz="0" w:space="0" w:color="auto"/>
        <w:left w:val="none" w:sz="0" w:space="0" w:color="auto"/>
        <w:bottom w:val="none" w:sz="0" w:space="0" w:color="auto"/>
        <w:right w:val="none" w:sz="0" w:space="0" w:color="auto"/>
      </w:divBdr>
      <w:divsChild>
        <w:div w:id="1728068240">
          <w:marLeft w:val="0"/>
          <w:marRight w:val="0"/>
          <w:marTop w:val="0"/>
          <w:marBottom w:val="0"/>
          <w:divBdr>
            <w:top w:val="none" w:sz="0" w:space="0" w:color="auto"/>
            <w:left w:val="none" w:sz="0" w:space="0" w:color="auto"/>
            <w:bottom w:val="none" w:sz="0" w:space="0" w:color="auto"/>
            <w:right w:val="none" w:sz="0" w:space="0" w:color="auto"/>
          </w:divBdr>
          <w:divsChild>
            <w:div w:id="1728068206">
              <w:marLeft w:val="0"/>
              <w:marRight w:val="0"/>
              <w:marTop w:val="0"/>
              <w:marBottom w:val="0"/>
              <w:divBdr>
                <w:top w:val="none" w:sz="0" w:space="0" w:color="auto"/>
                <w:left w:val="none" w:sz="0" w:space="0" w:color="auto"/>
                <w:bottom w:val="none" w:sz="0" w:space="0" w:color="auto"/>
                <w:right w:val="none" w:sz="0" w:space="0" w:color="auto"/>
              </w:divBdr>
            </w:div>
            <w:div w:id="1728068217">
              <w:marLeft w:val="0"/>
              <w:marRight w:val="0"/>
              <w:marTop w:val="0"/>
              <w:marBottom w:val="0"/>
              <w:divBdr>
                <w:top w:val="none" w:sz="0" w:space="0" w:color="auto"/>
                <w:left w:val="none" w:sz="0" w:space="0" w:color="auto"/>
                <w:bottom w:val="none" w:sz="0" w:space="0" w:color="auto"/>
                <w:right w:val="none" w:sz="0" w:space="0" w:color="auto"/>
              </w:divBdr>
            </w:div>
            <w:div w:id="1728068239">
              <w:marLeft w:val="0"/>
              <w:marRight w:val="0"/>
              <w:marTop w:val="0"/>
              <w:marBottom w:val="0"/>
              <w:divBdr>
                <w:top w:val="none" w:sz="0" w:space="0" w:color="auto"/>
                <w:left w:val="none" w:sz="0" w:space="0" w:color="auto"/>
                <w:bottom w:val="none" w:sz="0" w:space="0" w:color="auto"/>
                <w:right w:val="none" w:sz="0" w:space="0" w:color="auto"/>
              </w:divBdr>
            </w:div>
            <w:div w:id="1728068241">
              <w:marLeft w:val="0"/>
              <w:marRight w:val="0"/>
              <w:marTop w:val="0"/>
              <w:marBottom w:val="0"/>
              <w:divBdr>
                <w:top w:val="none" w:sz="0" w:space="0" w:color="auto"/>
                <w:left w:val="none" w:sz="0" w:space="0" w:color="auto"/>
                <w:bottom w:val="none" w:sz="0" w:space="0" w:color="auto"/>
                <w:right w:val="none" w:sz="0" w:space="0" w:color="auto"/>
              </w:divBdr>
            </w:div>
            <w:div w:id="1728068246">
              <w:marLeft w:val="0"/>
              <w:marRight w:val="0"/>
              <w:marTop w:val="0"/>
              <w:marBottom w:val="0"/>
              <w:divBdr>
                <w:top w:val="none" w:sz="0" w:space="0" w:color="auto"/>
                <w:left w:val="none" w:sz="0" w:space="0" w:color="auto"/>
                <w:bottom w:val="none" w:sz="0" w:space="0" w:color="auto"/>
                <w:right w:val="none" w:sz="0" w:space="0" w:color="auto"/>
              </w:divBdr>
            </w:div>
            <w:div w:id="1728068257">
              <w:marLeft w:val="0"/>
              <w:marRight w:val="0"/>
              <w:marTop w:val="0"/>
              <w:marBottom w:val="0"/>
              <w:divBdr>
                <w:top w:val="none" w:sz="0" w:space="0" w:color="auto"/>
                <w:left w:val="none" w:sz="0" w:space="0" w:color="auto"/>
                <w:bottom w:val="none" w:sz="0" w:space="0" w:color="auto"/>
                <w:right w:val="none" w:sz="0" w:space="0" w:color="auto"/>
              </w:divBdr>
            </w:div>
            <w:div w:id="1728068267">
              <w:marLeft w:val="0"/>
              <w:marRight w:val="0"/>
              <w:marTop w:val="0"/>
              <w:marBottom w:val="0"/>
              <w:divBdr>
                <w:top w:val="none" w:sz="0" w:space="0" w:color="auto"/>
                <w:left w:val="none" w:sz="0" w:space="0" w:color="auto"/>
                <w:bottom w:val="none" w:sz="0" w:space="0" w:color="auto"/>
                <w:right w:val="none" w:sz="0" w:space="0" w:color="auto"/>
              </w:divBdr>
            </w:div>
            <w:div w:id="17280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9679">
      <w:bodyDiv w:val="1"/>
      <w:marLeft w:val="0"/>
      <w:marRight w:val="0"/>
      <w:marTop w:val="0"/>
      <w:marBottom w:val="0"/>
      <w:divBdr>
        <w:top w:val="none" w:sz="0" w:space="0" w:color="auto"/>
        <w:left w:val="none" w:sz="0" w:space="0" w:color="auto"/>
        <w:bottom w:val="none" w:sz="0" w:space="0" w:color="auto"/>
        <w:right w:val="none" w:sz="0" w:space="0" w:color="auto"/>
      </w:divBdr>
      <w:divsChild>
        <w:div w:id="816534620">
          <w:marLeft w:val="0"/>
          <w:marRight w:val="0"/>
          <w:marTop w:val="0"/>
          <w:marBottom w:val="0"/>
          <w:divBdr>
            <w:top w:val="none" w:sz="0" w:space="0" w:color="auto"/>
            <w:left w:val="none" w:sz="0" w:space="0" w:color="auto"/>
            <w:bottom w:val="none" w:sz="0" w:space="0" w:color="auto"/>
            <w:right w:val="none" w:sz="0" w:space="0" w:color="auto"/>
          </w:divBdr>
          <w:divsChild>
            <w:div w:id="1676305566">
              <w:marLeft w:val="0"/>
              <w:marRight w:val="0"/>
              <w:marTop w:val="0"/>
              <w:marBottom w:val="0"/>
              <w:divBdr>
                <w:top w:val="none" w:sz="0" w:space="0" w:color="auto"/>
                <w:left w:val="none" w:sz="0" w:space="0" w:color="auto"/>
                <w:bottom w:val="none" w:sz="0" w:space="0" w:color="auto"/>
                <w:right w:val="none" w:sz="0" w:space="0" w:color="auto"/>
              </w:divBdr>
              <w:divsChild>
                <w:div w:id="1583366438">
                  <w:marLeft w:val="0"/>
                  <w:marRight w:val="0"/>
                  <w:marTop w:val="0"/>
                  <w:marBottom w:val="0"/>
                  <w:divBdr>
                    <w:top w:val="none" w:sz="0" w:space="0" w:color="auto"/>
                    <w:left w:val="none" w:sz="0" w:space="0" w:color="auto"/>
                    <w:bottom w:val="none" w:sz="0" w:space="0" w:color="auto"/>
                    <w:right w:val="none" w:sz="0" w:space="0" w:color="auto"/>
                  </w:divBdr>
                  <w:divsChild>
                    <w:div w:id="614560722">
                      <w:marLeft w:val="0"/>
                      <w:marRight w:val="0"/>
                      <w:marTop w:val="0"/>
                      <w:marBottom w:val="0"/>
                      <w:divBdr>
                        <w:top w:val="none" w:sz="0" w:space="0" w:color="auto"/>
                        <w:left w:val="none" w:sz="0" w:space="0" w:color="auto"/>
                        <w:bottom w:val="none" w:sz="0" w:space="0" w:color="auto"/>
                        <w:right w:val="none" w:sz="0" w:space="0" w:color="auto"/>
                      </w:divBdr>
                      <w:divsChild>
                        <w:div w:id="1081951721">
                          <w:marLeft w:val="0"/>
                          <w:marRight w:val="0"/>
                          <w:marTop w:val="0"/>
                          <w:marBottom w:val="0"/>
                          <w:divBdr>
                            <w:top w:val="single" w:sz="6" w:space="0" w:color="DBE4EF"/>
                            <w:left w:val="single" w:sz="6" w:space="0" w:color="DBE4EF"/>
                            <w:bottom w:val="single" w:sz="6" w:space="0" w:color="DBE4EF"/>
                            <w:right w:val="single" w:sz="6" w:space="0" w:color="DBE4EF"/>
                          </w:divBdr>
                          <w:divsChild>
                            <w:div w:id="1878539433">
                              <w:marLeft w:val="0"/>
                              <w:marRight w:val="0"/>
                              <w:marTop w:val="0"/>
                              <w:marBottom w:val="0"/>
                              <w:divBdr>
                                <w:top w:val="none" w:sz="0" w:space="0" w:color="auto"/>
                                <w:left w:val="none" w:sz="0" w:space="0" w:color="auto"/>
                                <w:bottom w:val="single" w:sz="6" w:space="0" w:color="D6E2EB"/>
                                <w:right w:val="none" w:sz="0" w:space="0" w:color="auto"/>
                              </w:divBdr>
                              <w:divsChild>
                                <w:div w:id="1277061981">
                                  <w:marLeft w:val="0"/>
                                  <w:marRight w:val="0"/>
                                  <w:marTop w:val="0"/>
                                  <w:marBottom w:val="0"/>
                                  <w:divBdr>
                                    <w:top w:val="none" w:sz="0" w:space="0" w:color="auto"/>
                                    <w:left w:val="none" w:sz="0" w:space="0" w:color="auto"/>
                                    <w:bottom w:val="none" w:sz="0" w:space="0" w:color="auto"/>
                                    <w:right w:val="none" w:sz="0" w:space="0" w:color="auto"/>
                                  </w:divBdr>
                                  <w:divsChild>
                                    <w:div w:id="515198460">
                                      <w:marLeft w:val="2775"/>
                                      <w:marRight w:val="150"/>
                                      <w:marTop w:val="0"/>
                                      <w:marBottom w:val="0"/>
                                      <w:divBdr>
                                        <w:top w:val="none" w:sz="0" w:space="0" w:color="auto"/>
                                        <w:left w:val="none" w:sz="0" w:space="0" w:color="auto"/>
                                        <w:bottom w:val="none" w:sz="0" w:space="0" w:color="auto"/>
                                        <w:right w:val="none" w:sz="0" w:space="0" w:color="auto"/>
                                      </w:divBdr>
                                      <w:divsChild>
                                        <w:div w:id="12189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961384">
      <w:bodyDiv w:val="1"/>
      <w:marLeft w:val="0"/>
      <w:marRight w:val="0"/>
      <w:marTop w:val="0"/>
      <w:marBottom w:val="0"/>
      <w:divBdr>
        <w:top w:val="none" w:sz="0" w:space="0" w:color="auto"/>
        <w:left w:val="none" w:sz="0" w:space="0" w:color="auto"/>
        <w:bottom w:val="none" w:sz="0" w:space="0" w:color="auto"/>
        <w:right w:val="none" w:sz="0" w:space="0" w:color="auto"/>
      </w:divBdr>
      <w:divsChild>
        <w:div w:id="932905277">
          <w:marLeft w:val="0"/>
          <w:marRight w:val="0"/>
          <w:marTop w:val="0"/>
          <w:marBottom w:val="0"/>
          <w:divBdr>
            <w:top w:val="none" w:sz="0" w:space="0" w:color="auto"/>
            <w:left w:val="none" w:sz="0" w:space="0" w:color="auto"/>
            <w:bottom w:val="none" w:sz="0" w:space="0" w:color="auto"/>
            <w:right w:val="none" w:sz="0" w:space="0" w:color="auto"/>
          </w:divBdr>
          <w:divsChild>
            <w:div w:id="217742995">
              <w:marLeft w:val="0"/>
              <w:marRight w:val="0"/>
              <w:marTop w:val="0"/>
              <w:marBottom w:val="0"/>
              <w:divBdr>
                <w:top w:val="none" w:sz="0" w:space="0" w:color="auto"/>
                <w:left w:val="none" w:sz="0" w:space="0" w:color="auto"/>
                <w:bottom w:val="none" w:sz="0" w:space="0" w:color="auto"/>
                <w:right w:val="none" w:sz="0" w:space="0" w:color="auto"/>
              </w:divBdr>
            </w:div>
            <w:div w:id="411662529">
              <w:marLeft w:val="0"/>
              <w:marRight w:val="0"/>
              <w:marTop w:val="0"/>
              <w:marBottom w:val="0"/>
              <w:divBdr>
                <w:top w:val="none" w:sz="0" w:space="0" w:color="auto"/>
                <w:left w:val="none" w:sz="0" w:space="0" w:color="auto"/>
                <w:bottom w:val="none" w:sz="0" w:space="0" w:color="auto"/>
                <w:right w:val="none" w:sz="0" w:space="0" w:color="auto"/>
              </w:divBdr>
            </w:div>
            <w:div w:id="874149084">
              <w:marLeft w:val="0"/>
              <w:marRight w:val="0"/>
              <w:marTop w:val="0"/>
              <w:marBottom w:val="0"/>
              <w:divBdr>
                <w:top w:val="none" w:sz="0" w:space="0" w:color="auto"/>
                <w:left w:val="none" w:sz="0" w:space="0" w:color="auto"/>
                <w:bottom w:val="none" w:sz="0" w:space="0" w:color="auto"/>
                <w:right w:val="none" w:sz="0" w:space="0" w:color="auto"/>
              </w:divBdr>
            </w:div>
            <w:div w:id="940724231">
              <w:marLeft w:val="0"/>
              <w:marRight w:val="0"/>
              <w:marTop w:val="0"/>
              <w:marBottom w:val="0"/>
              <w:divBdr>
                <w:top w:val="none" w:sz="0" w:space="0" w:color="auto"/>
                <w:left w:val="none" w:sz="0" w:space="0" w:color="auto"/>
                <w:bottom w:val="none" w:sz="0" w:space="0" w:color="auto"/>
                <w:right w:val="none" w:sz="0" w:space="0" w:color="auto"/>
              </w:divBdr>
            </w:div>
            <w:div w:id="1092509332">
              <w:marLeft w:val="0"/>
              <w:marRight w:val="0"/>
              <w:marTop w:val="0"/>
              <w:marBottom w:val="0"/>
              <w:divBdr>
                <w:top w:val="none" w:sz="0" w:space="0" w:color="auto"/>
                <w:left w:val="none" w:sz="0" w:space="0" w:color="auto"/>
                <w:bottom w:val="none" w:sz="0" w:space="0" w:color="auto"/>
                <w:right w:val="none" w:sz="0" w:space="0" w:color="auto"/>
              </w:divBdr>
            </w:div>
            <w:div w:id="1344550880">
              <w:marLeft w:val="0"/>
              <w:marRight w:val="0"/>
              <w:marTop w:val="0"/>
              <w:marBottom w:val="0"/>
              <w:divBdr>
                <w:top w:val="none" w:sz="0" w:space="0" w:color="auto"/>
                <w:left w:val="none" w:sz="0" w:space="0" w:color="auto"/>
                <w:bottom w:val="none" w:sz="0" w:space="0" w:color="auto"/>
                <w:right w:val="none" w:sz="0" w:space="0" w:color="auto"/>
              </w:divBdr>
            </w:div>
            <w:div w:id="1779375391">
              <w:marLeft w:val="0"/>
              <w:marRight w:val="0"/>
              <w:marTop w:val="0"/>
              <w:marBottom w:val="0"/>
              <w:divBdr>
                <w:top w:val="none" w:sz="0" w:space="0" w:color="auto"/>
                <w:left w:val="none" w:sz="0" w:space="0" w:color="auto"/>
                <w:bottom w:val="none" w:sz="0" w:space="0" w:color="auto"/>
                <w:right w:val="none" w:sz="0" w:space="0" w:color="auto"/>
              </w:divBdr>
            </w:div>
            <w:div w:id="20866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D02B-21F3-4479-AE45-A2FA306DD0F1}">
  <ds:schemaRefs>
    <ds:schemaRef ds:uri="http://schemas.openxmlformats.org/officeDocument/2006/bibliography"/>
  </ds:schemaRefs>
</ds:datastoreItem>
</file>

<file path=customXml/itemProps2.xml><?xml version="1.0" encoding="utf-8"?>
<ds:datastoreItem xmlns:ds="http://schemas.openxmlformats.org/officeDocument/2006/customXml" ds:itemID="{98F6B8EF-25C1-44CD-AFDB-B750768F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4358</Words>
  <Characters>24846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Описание форматов</vt:lpstr>
    </vt:vector>
  </TitlesOfParts>
  <Company>CB RF</Company>
  <LinksUpToDate>false</LinksUpToDate>
  <CharactersWithSpaces>29146</CharactersWithSpaces>
  <SharedDoc>false</SharedDoc>
  <HLinks>
    <vt:vector size="12" baseType="variant">
      <vt:variant>
        <vt:i4>1048657</vt:i4>
      </vt:variant>
      <vt:variant>
        <vt:i4>99</vt:i4>
      </vt:variant>
      <vt:variant>
        <vt:i4>0</vt:i4>
      </vt:variant>
      <vt:variant>
        <vt:i4>5</vt:i4>
      </vt:variant>
      <vt:variant>
        <vt:lpwstr>consultantplus://offline/ref=8882E000CB3EDB9FCB2F76B8E625C8A9F5EFF73CBB40E8EF49A6661F8BK542H</vt:lpwstr>
      </vt:variant>
      <vt:variant>
        <vt:lpwstr/>
      </vt:variant>
      <vt:variant>
        <vt:i4>1048657</vt:i4>
      </vt:variant>
      <vt:variant>
        <vt:i4>96</vt:i4>
      </vt:variant>
      <vt:variant>
        <vt:i4>0</vt:i4>
      </vt:variant>
      <vt:variant>
        <vt:i4>5</vt:i4>
      </vt:variant>
      <vt:variant>
        <vt:lpwstr>consultantplus://offline/ref=8882E000CB3EDB9FCB2F76B8E625C8A9F5EFF73CBB40E8EF49A6661F8BK542H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форматов</dc:title>
  <dc:subject/>
  <dc:creator>Свечников</dc:creator>
  <cp:keywords/>
  <cp:lastModifiedBy>Сухальков Кирилл Николаевич</cp:lastModifiedBy>
  <cp:revision>2</cp:revision>
  <cp:lastPrinted>2025-08-29T07:24:00Z</cp:lastPrinted>
  <dcterms:created xsi:type="dcterms:W3CDTF">2025-09-30T07:48:00Z</dcterms:created>
  <dcterms:modified xsi:type="dcterms:W3CDTF">2025-09-30T07:48:00Z</dcterms:modified>
</cp:coreProperties>
</file>