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14" w:rsidRDefault="00881A14">
      <w:pPr>
        <w:rPr>
          <w:lang w:val="en-US"/>
        </w:rPr>
      </w:pPr>
    </w:p>
    <w:p w:rsidR="0064411B" w:rsidRPr="0064411B" w:rsidRDefault="0064411B" w:rsidP="0064411B">
      <w:pPr>
        <w:spacing w:after="300" w:line="240" w:lineRule="auto"/>
        <w:rPr>
          <w:rFonts w:ascii="Arial" w:eastAsia="Times New Roman" w:hAnsi="Arial" w:cs="Arial"/>
          <w:color w:val="405965"/>
          <w:sz w:val="18"/>
          <w:szCs w:val="18"/>
          <w:lang w:eastAsia="ru-RU"/>
        </w:rPr>
      </w:pPr>
      <w:r w:rsidRPr="0064411B">
        <w:rPr>
          <w:rFonts w:ascii="Arial" w:eastAsia="Times New Roman" w:hAnsi="Arial" w:cs="Arial"/>
          <w:color w:val="405965"/>
          <w:sz w:val="18"/>
          <w:szCs w:val="18"/>
          <w:lang w:eastAsia="ru-RU"/>
        </w:rPr>
        <w:t>Налогоплательщики - индивидуальные предприниматели, впервые зарегистрированные на территории Карачаево-Черкесской Республики после вступления в силу Закона и осуществляющие следующие виды предпринимательско</w:t>
      </w:r>
      <w:r>
        <w:rPr>
          <w:rFonts w:ascii="Arial" w:eastAsia="Times New Roman" w:hAnsi="Arial" w:cs="Arial"/>
          <w:color w:val="405965"/>
          <w:sz w:val="18"/>
          <w:szCs w:val="18"/>
          <w:lang w:eastAsia="ru-RU"/>
        </w:rPr>
        <w:t>й деятельности</w:t>
      </w:r>
      <w:r w:rsidRPr="0064411B">
        <w:rPr>
          <w:rFonts w:ascii="Arial" w:eastAsia="Times New Roman" w:hAnsi="Arial" w:cs="Arial"/>
          <w:color w:val="405965"/>
          <w:sz w:val="18"/>
          <w:szCs w:val="18"/>
          <w:lang w:eastAsia="ru-RU"/>
        </w:rPr>
        <w:t xml:space="preserve"> – </w:t>
      </w:r>
      <w:r>
        <w:rPr>
          <w:rFonts w:ascii="Arial" w:eastAsia="Times New Roman" w:hAnsi="Arial" w:cs="Arial"/>
          <w:color w:val="405965"/>
          <w:sz w:val="18"/>
          <w:szCs w:val="18"/>
          <w:lang w:eastAsia="ru-RU"/>
        </w:rPr>
        <w:t xml:space="preserve"> налоговая ставка по УСН </w:t>
      </w:r>
      <w:r w:rsidRPr="0064411B">
        <w:rPr>
          <w:rFonts w:ascii="Arial" w:eastAsia="Times New Roman" w:hAnsi="Arial" w:cs="Arial"/>
          <w:b/>
          <w:color w:val="405965"/>
          <w:sz w:val="28"/>
          <w:szCs w:val="28"/>
          <w:lang w:eastAsia="ru-RU"/>
        </w:rPr>
        <w:t xml:space="preserve">- </w:t>
      </w:r>
      <w:r w:rsidRPr="0064411B">
        <w:rPr>
          <w:rFonts w:ascii="Arial" w:hAnsi="Arial" w:cs="Arial"/>
          <w:b/>
          <w:color w:val="405965"/>
          <w:sz w:val="28"/>
          <w:szCs w:val="28"/>
          <w:shd w:val="clear" w:color="auto" w:fill="FBFBFB"/>
        </w:rPr>
        <w:t xml:space="preserve"> 0 процентов</w:t>
      </w:r>
    </w:p>
    <w:p w:rsidR="0064411B" w:rsidRPr="0064411B" w:rsidRDefault="0064411B" w:rsidP="0064411B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405965"/>
          <w:sz w:val="18"/>
          <w:szCs w:val="18"/>
          <w:lang w:eastAsia="ru-RU"/>
        </w:rPr>
      </w:pPr>
      <w:r w:rsidRPr="0064411B">
        <w:rPr>
          <w:rFonts w:ascii="Arial" w:eastAsia="Times New Roman" w:hAnsi="Arial" w:cs="Arial"/>
          <w:color w:val="405965"/>
          <w:sz w:val="18"/>
          <w:szCs w:val="18"/>
          <w:lang w:eastAsia="ru-RU"/>
        </w:rPr>
        <w:t>сельское хозяйство, охота и лесное хозяйство;</w:t>
      </w:r>
    </w:p>
    <w:p w:rsidR="0064411B" w:rsidRPr="0064411B" w:rsidRDefault="0064411B" w:rsidP="0064411B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405965"/>
          <w:sz w:val="18"/>
          <w:szCs w:val="18"/>
          <w:lang w:eastAsia="ru-RU"/>
        </w:rPr>
      </w:pPr>
      <w:r w:rsidRPr="0064411B">
        <w:rPr>
          <w:rFonts w:ascii="Arial" w:eastAsia="Times New Roman" w:hAnsi="Arial" w:cs="Arial"/>
          <w:color w:val="405965"/>
          <w:sz w:val="18"/>
          <w:szCs w:val="18"/>
          <w:lang w:eastAsia="ru-RU"/>
        </w:rPr>
        <w:t>рыболовство, рыбоводство;</w:t>
      </w:r>
    </w:p>
    <w:p w:rsidR="0064411B" w:rsidRPr="0064411B" w:rsidRDefault="0064411B" w:rsidP="0064411B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405965"/>
          <w:sz w:val="18"/>
          <w:szCs w:val="18"/>
          <w:lang w:eastAsia="ru-RU"/>
        </w:rPr>
      </w:pPr>
      <w:r w:rsidRPr="0064411B">
        <w:rPr>
          <w:rFonts w:ascii="Arial" w:eastAsia="Times New Roman" w:hAnsi="Arial" w:cs="Arial"/>
          <w:color w:val="405965"/>
          <w:sz w:val="18"/>
          <w:szCs w:val="18"/>
          <w:lang w:eastAsia="ru-RU"/>
        </w:rPr>
        <w:t>обрабатывающие производства;</w:t>
      </w:r>
      <w:bookmarkStart w:id="0" w:name="_GoBack"/>
      <w:bookmarkEnd w:id="0"/>
    </w:p>
    <w:p w:rsidR="0064411B" w:rsidRPr="0064411B" w:rsidRDefault="0064411B" w:rsidP="0064411B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405965"/>
          <w:sz w:val="18"/>
          <w:szCs w:val="18"/>
          <w:lang w:eastAsia="ru-RU"/>
        </w:rPr>
      </w:pPr>
      <w:r w:rsidRPr="0064411B">
        <w:rPr>
          <w:rFonts w:ascii="Arial" w:eastAsia="Times New Roman" w:hAnsi="Arial" w:cs="Arial"/>
          <w:color w:val="405965"/>
          <w:sz w:val="18"/>
          <w:szCs w:val="18"/>
          <w:lang w:eastAsia="ru-RU"/>
        </w:rPr>
        <w:t>деятельность в области образования;</w:t>
      </w:r>
    </w:p>
    <w:p w:rsidR="0064411B" w:rsidRPr="0064411B" w:rsidRDefault="0064411B" w:rsidP="0064411B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405965"/>
          <w:sz w:val="18"/>
          <w:szCs w:val="18"/>
          <w:lang w:eastAsia="ru-RU"/>
        </w:rPr>
      </w:pPr>
      <w:r w:rsidRPr="0064411B">
        <w:rPr>
          <w:rFonts w:ascii="Arial" w:eastAsia="Times New Roman" w:hAnsi="Arial" w:cs="Arial"/>
          <w:color w:val="405965"/>
          <w:sz w:val="18"/>
          <w:szCs w:val="18"/>
          <w:lang w:eastAsia="ru-RU"/>
        </w:rPr>
        <w:t>предоставление социальных услуг с обеспечением проживания;</w:t>
      </w:r>
    </w:p>
    <w:p w:rsidR="0064411B" w:rsidRPr="0064411B" w:rsidRDefault="0064411B" w:rsidP="0064411B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405965"/>
          <w:sz w:val="18"/>
          <w:szCs w:val="18"/>
          <w:lang w:eastAsia="ru-RU"/>
        </w:rPr>
      </w:pPr>
      <w:r w:rsidRPr="0064411B">
        <w:rPr>
          <w:rFonts w:ascii="Arial" w:eastAsia="Times New Roman" w:hAnsi="Arial" w:cs="Arial"/>
          <w:color w:val="405965"/>
          <w:sz w:val="18"/>
          <w:szCs w:val="18"/>
          <w:lang w:eastAsia="ru-RU"/>
        </w:rPr>
        <w:t>предоставление социальных услуг без обеспечения проживания;</w:t>
      </w:r>
    </w:p>
    <w:p w:rsidR="0064411B" w:rsidRPr="0064411B" w:rsidRDefault="0064411B" w:rsidP="0064411B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405965"/>
          <w:sz w:val="18"/>
          <w:szCs w:val="18"/>
          <w:lang w:eastAsia="ru-RU"/>
        </w:rPr>
      </w:pPr>
      <w:r w:rsidRPr="0064411B">
        <w:rPr>
          <w:rFonts w:ascii="Arial" w:eastAsia="Times New Roman" w:hAnsi="Arial" w:cs="Arial"/>
          <w:color w:val="405965"/>
          <w:sz w:val="18"/>
          <w:szCs w:val="18"/>
          <w:lang w:eastAsia="ru-RU"/>
        </w:rPr>
        <w:t>услуги по организации работы театров, художественных галерей и выставок произведений искусства;</w:t>
      </w:r>
    </w:p>
    <w:p w:rsidR="0064411B" w:rsidRPr="0064411B" w:rsidRDefault="0064411B" w:rsidP="0064411B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405965"/>
          <w:sz w:val="18"/>
          <w:szCs w:val="18"/>
          <w:lang w:eastAsia="ru-RU"/>
        </w:rPr>
      </w:pPr>
      <w:r w:rsidRPr="0064411B">
        <w:rPr>
          <w:rFonts w:ascii="Arial" w:eastAsia="Times New Roman" w:hAnsi="Arial" w:cs="Arial"/>
          <w:color w:val="405965"/>
          <w:sz w:val="18"/>
          <w:szCs w:val="18"/>
          <w:lang w:eastAsia="ru-RU"/>
        </w:rPr>
        <w:t>деятельность библиотек, архивов, учреждений клубного типа;</w:t>
      </w:r>
    </w:p>
    <w:p w:rsidR="0064411B" w:rsidRPr="0064411B" w:rsidRDefault="0064411B" w:rsidP="0064411B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405965"/>
          <w:sz w:val="18"/>
          <w:szCs w:val="18"/>
          <w:lang w:eastAsia="ru-RU"/>
        </w:rPr>
      </w:pPr>
      <w:r w:rsidRPr="0064411B">
        <w:rPr>
          <w:rFonts w:ascii="Arial" w:eastAsia="Times New Roman" w:hAnsi="Arial" w:cs="Arial"/>
          <w:color w:val="405965"/>
          <w:sz w:val="18"/>
          <w:szCs w:val="18"/>
          <w:lang w:eastAsia="ru-RU"/>
        </w:rPr>
        <w:t>деятельность музеев и охрана исторических мест и зданий;</w:t>
      </w:r>
    </w:p>
    <w:p w:rsidR="0064411B" w:rsidRPr="0064411B" w:rsidRDefault="0064411B" w:rsidP="0064411B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405965"/>
          <w:sz w:val="18"/>
          <w:szCs w:val="18"/>
          <w:lang w:eastAsia="ru-RU"/>
        </w:rPr>
      </w:pPr>
      <w:r w:rsidRPr="0064411B">
        <w:rPr>
          <w:rFonts w:ascii="Arial" w:eastAsia="Times New Roman" w:hAnsi="Arial" w:cs="Arial"/>
          <w:color w:val="405965"/>
          <w:sz w:val="18"/>
          <w:szCs w:val="18"/>
          <w:lang w:eastAsia="ru-RU"/>
        </w:rPr>
        <w:t>деятельность детских лагерей на время каникул;</w:t>
      </w:r>
    </w:p>
    <w:p w:rsidR="0064411B" w:rsidRPr="0064411B" w:rsidRDefault="0064411B" w:rsidP="0064411B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405965"/>
          <w:sz w:val="18"/>
          <w:szCs w:val="18"/>
          <w:lang w:eastAsia="ru-RU"/>
        </w:rPr>
      </w:pPr>
      <w:r w:rsidRPr="0064411B">
        <w:rPr>
          <w:rFonts w:ascii="Arial" w:eastAsia="Times New Roman" w:hAnsi="Arial" w:cs="Arial"/>
          <w:color w:val="405965"/>
          <w:sz w:val="18"/>
          <w:szCs w:val="18"/>
          <w:lang w:eastAsia="ru-RU"/>
        </w:rPr>
        <w:t>деятельность спортивных объектов;</w:t>
      </w:r>
    </w:p>
    <w:p w:rsidR="0064411B" w:rsidRPr="0064411B" w:rsidRDefault="0064411B" w:rsidP="0064411B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405965"/>
          <w:sz w:val="18"/>
          <w:szCs w:val="18"/>
          <w:lang w:eastAsia="ru-RU"/>
        </w:rPr>
      </w:pPr>
      <w:r w:rsidRPr="0064411B">
        <w:rPr>
          <w:rFonts w:ascii="Arial" w:eastAsia="Times New Roman" w:hAnsi="Arial" w:cs="Arial"/>
          <w:color w:val="405965"/>
          <w:sz w:val="18"/>
          <w:szCs w:val="18"/>
          <w:lang w:eastAsia="ru-RU"/>
        </w:rPr>
        <w:t>физкультурно-оздоровительная деятельность;</w:t>
      </w:r>
    </w:p>
    <w:p w:rsidR="0064411B" w:rsidRPr="0064411B" w:rsidRDefault="0064411B" w:rsidP="0064411B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405965"/>
          <w:sz w:val="18"/>
          <w:szCs w:val="18"/>
          <w:lang w:eastAsia="ru-RU"/>
        </w:rPr>
      </w:pPr>
      <w:r w:rsidRPr="0064411B">
        <w:rPr>
          <w:rFonts w:ascii="Arial" w:eastAsia="Times New Roman" w:hAnsi="Arial" w:cs="Arial"/>
          <w:color w:val="405965"/>
          <w:sz w:val="18"/>
          <w:szCs w:val="18"/>
          <w:lang w:eastAsia="ru-RU"/>
        </w:rPr>
        <w:t>разработка программного обеспечения и консультирование в этой области</w:t>
      </w:r>
    </w:p>
    <w:p w:rsidR="0064411B" w:rsidRPr="0064411B" w:rsidRDefault="0064411B" w:rsidP="0064411B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405965"/>
          <w:sz w:val="18"/>
          <w:szCs w:val="18"/>
          <w:lang w:eastAsia="ru-RU"/>
        </w:rPr>
      </w:pPr>
      <w:r w:rsidRPr="0064411B">
        <w:rPr>
          <w:rFonts w:ascii="Arial" w:eastAsia="Times New Roman" w:hAnsi="Arial" w:cs="Arial"/>
          <w:color w:val="405965"/>
          <w:sz w:val="18"/>
          <w:szCs w:val="18"/>
          <w:lang w:eastAsia="ru-RU"/>
        </w:rPr>
        <w:t>научные исследования и разработки</w:t>
      </w:r>
    </w:p>
    <w:p w:rsidR="0064411B" w:rsidRPr="0064411B" w:rsidRDefault="0064411B">
      <w:pPr>
        <w:rPr>
          <w:lang w:val="en-US"/>
        </w:rPr>
      </w:pPr>
    </w:p>
    <w:sectPr w:rsidR="0064411B" w:rsidRPr="0064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C4508"/>
    <w:multiLevelType w:val="multilevel"/>
    <w:tmpl w:val="EAF6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46"/>
    <w:rsid w:val="0064411B"/>
    <w:rsid w:val="006B3746"/>
    <w:rsid w:val="0088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Куашев Тимур А</dc:creator>
  <cp:keywords/>
  <dc:description/>
  <cp:lastModifiedBy>Куашев Тимур А</cp:lastModifiedBy>
  <cp:revision>2</cp:revision>
  <dcterms:created xsi:type="dcterms:W3CDTF">2023-06-29T09:15:00Z</dcterms:created>
  <dcterms:modified xsi:type="dcterms:W3CDTF">2023-06-29T09:16:00Z</dcterms:modified>
</cp:coreProperties>
</file>