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5" w:rsidRDefault="00D73BC8" w:rsidP="009D529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,</w:t>
      </w:r>
      <w:r w:rsidR="00A62E05" w:rsidRPr="00A62E05">
        <w:rPr>
          <w:rFonts w:ascii="Bookman Old Style" w:hAnsi="Bookman Old Style"/>
          <w:b/>
          <w:sz w:val="28"/>
          <w:szCs w:val="28"/>
          <w:highlight w:val="yellow"/>
        </w:rPr>
        <w:t>ПАМЯТКА ПРЕДПРИНИМАТЕЛЯМ</w:t>
      </w:r>
    </w:p>
    <w:p w:rsidR="007D29D5" w:rsidRDefault="00267F54" w:rsidP="009D529E">
      <w:pPr>
        <w:spacing w:after="0" w:line="240" w:lineRule="auto"/>
        <w:ind w:left="-1134"/>
        <w:jc w:val="center"/>
        <w:rPr>
          <w:rFonts w:ascii="Bookman Old Style" w:hAnsi="Bookman Old Style"/>
          <w:b/>
          <w:sz w:val="28"/>
          <w:szCs w:val="28"/>
        </w:rPr>
      </w:pPr>
      <w:r w:rsidRPr="007D29D5">
        <w:rPr>
          <w:rFonts w:ascii="Bookman Old Style" w:hAnsi="Bookman Old Style"/>
          <w:b/>
          <w:sz w:val="28"/>
          <w:szCs w:val="28"/>
        </w:rPr>
        <w:t>Порядок исчисления и уплаты страховых взносов</w:t>
      </w:r>
      <w:r w:rsidR="0034463B">
        <w:rPr>
          <w:rFonts w:ascii="Bookman Old Style" w:hAnsi="Bookman Old Style"/>
          <w:b/>
          <w:sz w:val="28"/>
          <w:szCs w:val="28"/>
        </w:rPr>
        <w:t xml:space="preserve"> </w:t>
      </w:r>
      <w:r w:rsidR="001C186D">
        <w:rPr>
          <w:rFonts w:ascii="Bookman Old Style" w:hAnsi="Bookman Old Style"/>
          <w:b/>
          <w:sz w:val="28"/>
          <w:szCs w:val="28"/>
        </w:rPr>
        <w:t>(</w:t>
      </w:r>
      <w:proofErr w:type="gramStart"/>
      <w:r w:rsidR="001C186D">
        <w:rPr>
          <w:rFonts w:ascii="Bookman Old Style" w:hAnsi="Bookman Old Style"/>
          <w:b/>
          <w:sz w:val="28"/>
          <w:szCs w:val="28"/>
        </w:rPr>
        <w:t>СВ</w:t>
      </w:r>
      <w:proofErr w:type="gramEnd"/>
      <w:r w:rsidR="001C186D">
        <w:rPr>
          <w:rFonts w:ascii="Bookman Old Style" w:hAnsi="Bookman Old Style"/>
          <w:b/>
          <w:sz w:val="28"/>
          <w:szCs w:val="28"/>
        </w:rPr>
        <w:t xml:space="preserve">) </w:t>
      </w:r>
      <w:r w:rsidR="007D29D5" w:rsidRPr="007D29D5">
        <w:rPr>
          <w:rFonts w:ascii="Bookman Old Style" w:hAnsi="Bookman Old Style"/>
          <w:b/>
          <w:sz w:val="28"/>
          <w:szCs w:val="28"/>
        </w:rPr>
        <w:t>в</w:t>
      </w:r>
      <w:r w:rsidR="001C186D">
        <w:rPr>
          <w:rFonts w:ascii="Bookman Old Style" w:hAnsi="Bookman Old Style"/>
          <w:b/>
          <w:sz w:val="28"/>
          <w:szCs w:val="28"/>
        </w:rPr>
        <w:t xml:space="preserve"> </w:t>
      </w:r>
      <w:r w:rsidR="007D29D5" w:rsidRPr="007D29D5">
        <w:rPr>
          <w:rFonts w:ascii="Bookman Old Style" w:hAnsi="Bookman Old Style"/>
          <w:b/>
          <w:sz w:val="28"/>
          <w:szCs w:val="28"/>
        </w:rPr>
        <w:t>20</w:t>
      </w:r>
      <w:r w:rsidR="001E24F0">
        <w:rPr>
          <w:rFonts w:ascii="Bookman Old Style" w:hAnsi="Bookman Old Style"/>
          <w:b/>
          <w:sz w:val="28"/>
          <w:szCs w:val="28"/>
        </w:rPr>
        <w:t>2</w:t>
      </w:r>
      <w:r w:rsidR="008426CF">
        <w:rPr>
          <w:rFonts w:ascii="Bookman Old Style" w:hAnsi="Bookman Old Style"/>
          <w:b/>
          <w:sz w:val="28"/>
          <w:szCs w:val="28"/>
        </w:rPr>
        <w:t>3</w:t>
      </w:r>
      <w:r w:rsidR="007D29D5" w:rsidRPr="007D29D5">
        <w:rPr>
          <w:rFonts w:ascii="Bookman Old Style" w:hAnsi="Bookman Old Style"/>
          <w:b/>
          <w:sz w:val="28"/>
          <w:szCs w:val="28"/>
        </w:rPr>
        <w:t>году</w:t>
      </w:r>
    </w:p>
    <w:tbl>
      <w:tblPr>
        <w:tblStyle w:val="a3"/>
        <w:tblW w:w="11611" w:type="dxa"/>
        <w:tblInd w:w="-1026" w:type="dxa"/>
        <w:tblLook w:val="0000" w:firstRow="0" w:lastRow="0" w:firstColumn="0" w:lastColumn="0" w:noHBand="0" w:noVBand="0"/>
      </w:tblPr>
      <w:tblGrid>
        <w:gridCol w:w="3735"/>
        <w:gridCol w:w="236"/>
        <w:gridCol w:w="3259"/>
        <w:gridCol w:w="3765"/>
        <w:gridCol w:w="616"/>
      </w:tblGrid>
      <w:tr w:rsidR="001F6B27" w:rsidRPr="001C186D" w:rsidTr="0034463B">
        <w:trPr>
          <w:gridAfter w:val="1"/>
          <w:wAfter w:w="616" w:type="dxa"/>
          <w:trHeight w:val="465"/>
        </w:trPr>
        <w:tc>
          <w:tcPr>
            <w:tcW w:w="10995" w:type="dxa"/>
            <w:gridSpan w:val="4"/>
          </w:tcPr>
          <w:p w:rsidR="001F6B27" w:rsidRPr="001C186D" w:rsidRDefault="001F6B27" w:rsidP="001F6B27">
            <w:pPr>
              <w:spacing w:after="2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b/>
                <w:sz w:val="24"/>
                <w:szCs w:val="24"/>
              </w:rPr>
              <w:t>Плательщики страховых взносов (пп.2 п.1 ст.419 НК РФ)</w:t>
            </w:r>
          </w:p>
        </w:tc>
      </w:tr>
      <w:tr w:rsidR="00C44C68" w:rsidRPr="001C186D" w:rsidTr="001C186D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735" w:type="dxa"/>
            <w:vMerge w:val="restart"/>
          </w:tcPr>
          <w:p w:rsidR="00C44C68" w:rsidRPr="001C186D" w:rsidRDefault="00C44C68" w:rsidP="00267F5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Индивидуальные предприниматели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 xml:space="preserve">Адвокаты 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Медиаторы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Нотариусы, заним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ющиеся частной практикой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Арбитражные упра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ляющие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Оценщики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Патентные повере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ные</w:t>
            </w:r>
          </w:p>
          <w:p w:rsidR="00C44C68" w:rsidRPr="001C186D" w:rsidRDefault="00C44C68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иные лица, занима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ю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щиеся частной пра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1C186D">
              <w:rPr>
                <w:rFonts w:ascii="Bookman Old Style" w:hAnsi="Bookman Old Style"/>
                <w:sz w:val="24"/>
                <w:szCs w:val="24"/>
              </w:rPr>
              <w:t>тикой</w:t>
            </w:r>
          </w:p>
        </w:tc>
        <w:tc>
          <w:tcPr>
            <w:tcW w:w="236" w:type="dxa"/>
            <w:vMerge w:val="restart"/>
          </w:tcPr>
          <w:p w:rsidR="00C44C68" w:rsidRPr="001C186D" w:rsidRDefault="00C44C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C44C68" w:rsidRDefault="00C44C68" w:rsidP="007D29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>Уплачивают фиксированные платежи</w:t>
            </w:r>
            <w:r w:rsidR="00773586">
              <w:rPr>
                <w:rFonts w:ascii="Bookman Old Style" w:hAnsi="Bookman Old Style"/>
                <w:sz w:val="24"/>
                <w:szCs w:val="24"/>
              </w:rPr>
              <w:t xml:space="preserve"> за год</w:t>
            </w:r>
          </w:p>
          <w:p w:rsidR="00C44C68" w:rsidRPr="001C186D" w:rsidRDefault="00C44C68" w:rsidP="007D29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186D">
              <w:rPr>
                <w:rFonts w:ascii="Bookman Old Style" w:hAnsi="Bookman Old Style"/>
                <w:sz w:val="24"/>
                <w:szCs w:val="24"/>
              </w:rPr>
              <w:t xml:space="preserve"> (ст.430,432 НК РФ)</w:t>
            </w:r>
          </w:p>
        </w:tc>
        <w:tc>
          <w:tcPr>
            <w:tcW w:w="616" w:type="dxa"/>
          </w:tcPr>
          <w:p w:rsidR="00C44C68" w:rsidRPr="001C186D" w:rsidRDefault="00C44C68" w:rsidP="00ED10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26CF" w:rsidRPr="001C186D" w:rsidTr="00A12071">
        <w:tblPrEx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3735" w:type="dxa"/>
            <w:vMerge/>
            <w:shd w:val="clear" w:color="auto" w:fill="auto"/>
          </w:tcPr>
          <w:p w:rsidR="008426CF" w:rsidRPr="001C186D" w:rsidRDefault="008426CF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6CF" w:rsidRPr="001C186D" w:rsidRDefault="008426CF" w:rsidP="008426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Ср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ок уплаты –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  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не поз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д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нее 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31 декабря текущего календарного года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</w:tcPr>
          <w:p w:rsidR="008426CF" w:rsidRPr="004775F0" w:rsidRDefault="008426CF" w:rsidP="008426C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75F0">
              <w:rPr>
                <w:rFonts w:ascii="Bookman Old Style" w:hAnsi="Bookman Old Style" w:cs="Arial"/>
                <w:sz w:val="20"/>
                <w:szCs w:val="20"/>
              </w:rPr>
              <w:t xml:space="preserve">Размеры страховых взносов </w:t>
            </w:r>
            <w:proofErr w:type="gramStart"/>
            <w:r w:rsidRPr="004775F0">
              <w:rPr>
                <w:rFonts w:ascii="Bookman Old Style" w:hAnsi="Bookman Old Style" w:cs="Arial"/>
                <w:sz w:val="20"/>
                <w:szCs w:val="20"/>
              </w:rPr>
              <w:t>на</w:t>
            </w:r>
            <w:proofErr w:type="gramEnd"/>
            <w:r w:rsidRPr="004775F0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8426CF" w:rsidRPr="004775F0" w:rsidRDefault="008426CF" w:rsidP="008426C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75F0">
              <w:rPr>
                <w:rFonts w:ascii="Bookman Old Style" w:hAnsi="Bookman Old Style" w:cs="Arial"/>
                <w:sz w:val="20"/>
                <w:szCs w:val="20"/>
              </w:rPr>
              <w:t>обязательное пенсионное страх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вание (ОПС)</w:t>
            </w:r>
          </w:p>
          <w:p w:rsidR="008426CF" w:rsidRDefault="008426CF" w:rsidP="008426C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75F0">
              <w:rPr>
                <w:rFonts w:ascii="Bookman Old Style" w:hAnsi="Bookman Old Style" w:cs="Arial"/>
                <w:sz w:val="20"/>
                <w:szCs w:val="20"/>
              </w:rPr>
              <w:t>и обязательное медицинское стр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хование (ОМС)</w:t>
            </w:r>
          </w:p>
          <w:p w:rsidR="008426CF" w:rsidRPr="001C186D" w:rsidRDefault="008426CF" w:rsidP="001C186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dxa"/>
          </w:tcPr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 w:rsidP="00ED107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26CF" w:rsidRPr="001C186D" w:rsidTr="00A1207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35" w:type="dxa"/>
            <w:vMerge/>
            <w:shd w:val="clear" w:color="auto" w:fill="auto"/>
          </w:tcPr>
          <w:p w:rsidR="008426CF" w:rsidRPr="001C186D" w:rsidRDefault="008426CF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6CF" w:rsidRPr="00D2580C" w:rsidRDefault="008426CF" w:rsidP="00A12071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 xml:space="preserve">Если доход </w:t>
            </w:r>
            <w:r w:rsidR="00A12071">
              <w:rPr>
                <w:rFonts w:ascii="Bookman Old Style" w:hAnsi="Bookman Old Style" w:cs="Bookman Old Style"/>
                <w:sz w:val="24"/>
                <w:szCs w:val="24"/>
              </w:rPr>
              <w:t xml:space="preserve">          </w:t>
            </w:r>
            <w:hyperlink r:id="rId7" w:history="1">
              <w:r w:rsidRPr="00D2580C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не превыш</w:t>
              </w:r>
              <w:bookmarkStart w:id="0" w:name="_GoBack"/>
              <w:bookmarkEnd w:id="0"/>
              <w:r w:rsidRPr="00D2580C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ает</w:t>
              </w:r>
            </w:hyperlink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 xml:space="preserve"> 300 </w:t>
            </w:r>
            <w:proofErr w:type="spellStart"/>
            <w:r w:rsidR="00A12071">
              <w:rPr>
                <w:rFonts w:ascii="Bookman Old Style" w:hAnsi="Bookman Old Style" w:cs="Bookman Old Style"/>
                <w:sz w:val="24"/>
                <w:szCs w:val="24"/>
              </w:rPr>
              <w:t>т</w:t>
            </w:r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>ыс</w:t>
            </w:r>
            <w:proofErr w:type="gramStart"/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>.р</w:t>
            </w:r>
            <w:proofErr w:type="gramEnd"/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>уб</w:t>
            </w:r>
            <w:proofErr w:type="spellEnd"/>
            <w:r w:rsidRPr="00D2580C">
              <w:rPr>
                <w:rFonts w:ascii="Bookman Old Style" w:hAnsi="Bookman Old Style" w:cs="Bookman Old Style"/>
                <w:sz w:val="24"/>
                <w:szCs w:val="24"/>
              </w:rPr>
              <w:t xml:space="preserve">.   </w:t>
            </w:r>
          </w:p>
        </w:tc>
        <w:tc>
          <w:tcPr>
            <w:tcW w:w="3765" w:type="dxa"/>
          </w:tcPr>
          <w:p w:rsidR="008426CF" w:rsidRPr="004775F0" w:rsidRDefault="008426CF" w:rsidP="008426C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75F0">
              <w:rPr>
                <w:rFonts w:ascii="Bookman Old Style" w:hAnsi="Bookman Old Style" w:cs="Arial"/>
                <w:sz w:val="20"/>
                <w:szCs w:val="20"/>
              </w:rPr>
              <w:t>Совокупный фиксированный размер:</w:t>
            </w:r>
          </w:p>
          <w:p w:rsidR="008426CF" w:rsidRPr="001C186D" w:rsidRDefault="00D73BC8" w:rsidP="008426C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8" w:history="1">
              <w:r w:rsidR="008426CF" w:rsidRPr="004B24B5">
                <w:rPr>
                  <w:rFonts w:ascii="Bookman Old Style" w:hAnsi="Bookman Old Style" w:cs="Arial"/>
                  <w:b/>
                  <w:color w:val="0000FF"/>
                  <w:sz w:val="20"/>
                  <w:szCs w:val="20"/>
                  <w:u w:val="single"/>
                </w:rPr>
                <w:t>45 842</w:t>
              </w:r>
            </w:hyperlink>
            <w:r w:rsidR="008426CF" w:rsidRPr="004B24B5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 xml:space="preserve"> руб.</w:t>
            </w:r>
          </w:p>
          <w:p w:rsidR="008426CF" w:rsidRPr="001C186D" w:rsidRDefault="008426CF" w:rsidP="005116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426CF" w:rsidRPr="00896015" w:rsidRDefault="008426CF" w:rsidP="001E24F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616" w:type="dxa"/>
            <w:vMerge w:val="restart"/>
          </w:tcPr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426CF" w:rsidRPr="001C186D" w:rsidRDefault="008426CF" w:rsidP="00ED10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2071" w:rsidRPr="001C186D" w:rsidTr="00A12071">
        <w:tblPrEx>
          <w:tblLook w:val="04A0" w:firstRow="1" w:lastRow="0" w:firstColumn="1" w:lastColumn="0" w:noHBand="0" w:noVBand="1"/>
        </w:tblPrEx>
        <w:trPr>
          <w:trHeight w:val="1842"/>
        </w:trPr>
        <w:tc>
          <w:tcPr>
            <w:tcW w:w="3735" w:type="dxa"/>
            <w:vMerge/>
          </w:tcPr>
          <w:p w:rsidR="00A12071" w:rsidRPr="001C186D" w:rsidRDefault="00A12071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</w:tcPr>
          <w:p w:rsidR="00A12071" w:rsidRDefault="00A12071" w:rsidP="00350E7E">
            <w:pP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</w:pPr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 xml:space="preserve">Если доход </w:t>
            </w:r>
            <w:hyperlink r:id="rId9" w:history="1">
              <w:r w:rsidRPr="00A12071"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превышает</w:t>
              </w:r>
            </w:hyperlink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 xml:space="preserve"> 300 </w:t>
            </w:r>
            <w:proofErr w:type="spellStart"/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>тыс</w:t>
            </w:r>
            <w:proofErr w:type="gramStart"/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>.р</w:t>
            </w:r>
            <w:proofErr w:type="gramEnd"/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>уб</w:t>
            </w:r>
            <w:proofErr w:type="spellEnd"/>
            <w:r w:rsidRPr="00A12071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 (срок упл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а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ты 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1% с дохода свыше 300 </w:t>
            </w:r>
            <w:proofErr w:type="spellStart"/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тыс.руб</w:t>
            </w:r>
            <w:proofErr w:type="spellEnd"/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.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– </w:t>
            </w:r>
            <w:r w:rsidRPr="008426C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не позднее </w:t>
            </w:r>
            <w:r w:rsidRPr="008426CF">
              <w:rPr>
                <w:rFonts w:ascii="Bookman Old Style" w:hAnsi="Bookman Old Style" w:cs="Bookman Old Style"/>
                <w:b/>
                <w:sz w:val="20"/>
                <w:szCs w:val="20"/>
              </w:rPr>
              <w:t>1 июля года, следующего за истекшим расчетным п</w:t>
            </w:r>
            <w:r w:rsidRPr="008426CF">
              <w:rPr>
                <w:rFonts w:ascii="Bookman Old Style" w:hAnsi="Bookman Old Style" w:cs="Bookman Old Style"/>
                <w:b/>
                <w:sz w:val="20"/>
                <w:szCs w:val="20"/>
              </w:rPr>
              <w:t>е</w:t>
            </w:r>
            <w:r w:rsidRPr="008426CF">
              <w:rPr>
                <w:rFonts w:ascii="Bookman Old Style" w:hAnsi="Bookman Old Style" w:cs="Bookman Old Style"/>
                <w:b/>
                <w:sz w:val="20"/>
                <w:szCs w:val="20"/>
              </w:rPr>
              <w:t>риодом</w:t>
            </w:r>
            <w:r w:rsidRPr="008426CF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)</w:t>
            </w:r>
          </w:p>
          <w:p w:rsidR="00A12071" w:rsidRPr="001C186D" w:rsidRDefault="00A12071" w:rsidP="00350E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A12071" w:rsidRDefault="00A12071" w:rsidP="00ED455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775F0">
              <w:rPr>
                <w:rFonts w:ascii="Bookman Old Style" w:hAnsi="Bookman Old Style" w:cs="Arial"/>
                <w:sz w:val="20"/>
                <w:szCs w:val="20"/>
              </w:rPr>
              <w:t>Совокупный фиксированный размер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hyperlink r:id="rId10" w:history="1">
              <w:r w:rsidRPr="008426CF">
                <w:rPr>
                  <w:rFonts w:ascii="Bookman Old Style" w:hAnsi="Bookman Old Style" w:cs="Arial"/>
                  <w:b/>
                  <w:color w:val="0000FF"/>
                  <w:sz w:val="20"/>
                  <w:szCs w:val="20"/>
                </w:rPr>
                <w:t>45 842</w:t>
              </w:r>
            </w:hyperlink>
            <w:r w:rsidRPr="008426C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руб. </w:t>
            </w:r>
            <w:r w:rsidRPr="00A12071">
              <w:rPr>
                <w:rFonts w:ascii="Bookman Old Style" w:hAnsi="Bookman Old Style" w:cs="Arial"/>
                <w:sz w:val="20"/>
                <w:szCs w:val="20"/>
              </w:rPr>
              <w:t>(СФР)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426CF">
              <w:rPr>
                <w:rFonts w:ascii="Bookman Old Style" w:hAnsi="Bookman Old Style" w:cs="Arial"/>
                <w:b/>
                <w:sz w:val="20"/>
                <w:szCs w:val="20"/>
              </w:rPr>
              <w:t>+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стр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 xml:space="preserve">ховые взносы на ОПС </w:t>
            </w:r>
            <w:r w:rsidRPr="004B24B5">
              <w:rPr>
                <w:rFonts w:ascii="Bookman Old Style" w:hAnsi="Bookman Old Style" w:cs="Arial"/>
                <w:b/>
                <w:sz w:val="20"/>
                <w:szCs w:val="20"/>
              </w:rPr>
              <w:t>в размере 1,0% суммы дохода плател</w:t>
            </w:r>
            <w:r w:rsidRPr="004B24B5">
              <w:rPr>
                <w:rFonts w:ascii="Bookman Old Style" w:hAnsi="Bookman Old Style" w:cs="Arial"/>
                <w:b/>
                <w:sz w:val="20"/>
                <w:szCs w:val="20"/>
              </w:rPr>
              <w:t>ь</w:t>
            </w:r>
            <w:r w:rsidRPr="004B24B5">
              <w:rPr>
                <w:rFonts w:ascii="Bookman Old Style" w:hAnsi="Bookman Old Style" w:cs="Arial"/>
                <w:b/>
                <w:sz w:val="20"/>
                <w:szCs w:val="20"/>
              </w:rPr>
              <w:t>щика, превышающего 300 000 рублей за расчетный период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. </w:t>
            </w:r>
            <w:r w:rsidRPr="00A12071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азмер страховых взносов на ОПС с дохода плательщика, превыш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 xml:space="preserve">ющего 300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.р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 xml:space="preserve"> за расчетный период 2023 г., не может быть б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4775F0">
              <w:rPr>
                <w:rFonts w:ascii="Bookman Old Style" w:hAnsi="Bookman Old Style" w:cs="Arial"/>
                <w:sz w:val="20"/>
                <w:szCs w:val="20"/>
              </w:rPr>
              <w:t>лее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D455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hyperlink r:id="rId11" w:history="1">
              <w:r w:rsidR="00ED4553">
                <w:rPr>
                  <w:rFonts w:ascii="Bookman Old Style" w:hAnsi="Bookman Old Style" w:cs="Arial"/>
                  <w:b/>
                  <w:color w:val="0000FF"/>
                  <w:sz w:val="20"/>
                  <w:szCs w:val="20"/>
                </w:rPr>
                <w:t>257 061</w:t>
              </w:r>
            </w:hyperlink>
            <w:r w:rsidR="00ED4553" w:rsidRPr="008426C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руб.</w:t>
            </w:r>
            <w:r w:rsidR="00920A1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</w:t>
            </w:r>
          </w:p>
          <w:p w:rsidR="00920A11" w:rsidRPr="004775F0" w:rsidRDefault="00920A11" w:rsidP="00ED455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2071" w:rsidRPr="004775F0" w:rsidRDefault="00A12071" w:rsidP="00203B3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775F0">
              <w:rPr>
                <w:rFonts w:ascii="Bookman Old Style" w:hAnsi="Bookman Old Style" w:cs="Arial"/>
                <w:sz w:val="20"/>
                <w:szCs w:val="20"/>
              </w:rPr>
              <w:t>max</w:t>
            </w:r>
            <w:proofErr w:type="spellEnd"/>
            <w:r w:rsidRPr="004775F0">
              <w:rPr>
                <w:rFonts w:ascii="Bookman Old Style" w:hAnsi="Bookman Old Style" w:cs="Arial"/>
                <w:sz w:val="20"/>
                <w:szCs w:val="20"/>
              </w:rPr>
              <w:t xml:space="preserve"> общая сумма СФР + размер ОПС:</w:t>
            </w:r>
          </w:p>
          <w:p w:rsidR="00A12071" w:rsidRPr="008426CF" w:rsidRDefault="00D73BC8" w:rsidP="00203B3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A12071" w:rsidRPr="004775F0">
                <w:rPr>
                  <w:rFonts w:ascii="Bookman Old Style" w:hAnsi="Bookman Old Style" w:cs="Arial"/>
                  <w:color w:val="0000FF"/>
                  <w:sz w:val="20"/>
                  <w:szCs w:val="20"/>
                </w:rPr>
                <w:t>45 842</w:t>
              </w:r>
            </w:hyperlink>
            <w:r w:rsidR="00A12071" w:rsidRPr="004775F0">
              <w:rPr>
                <w:rFonts w:ascii="Bookman Old Style" w:hAnsi="Bookman Old Style" w:cs="Arial"/>
                <w:sz w:val="20"/>
                <w:szCs w:val="20"/>
              </w:rPr>
              <w:t xml:space="preserve"> руб. + </w:t>
            </w:r>
            <w:hyperlink r:id="rId13" w:history="1">
              <w:r w:rsidR="00A12071" w:rsidRPr="004775F0">
                <w:rPr>
                  <w:rFonts w:ascii="Bookman Old Style" w:hAnsi="Bookman Old Style" w:cs="Arial"/>
                  <w:color w:val="0000FF"/>
                  <w:sz w:val="20"/>
                  <w:szCs w:val="20"/>
                </w:rPr>
                <w:t>257 061 руб.</w:t>
              </w:r>
            </w:hyperlink>
            <w:r w:rsidR="00A12071" w:rsidRPr="004775F0">
              <w:rPr>
                <w:rFonts w:ascii="Bookman Old Style" w:hAnsi="Bookman Old Style" w:cs="Arial"/>
                <w:sz w:val="20"/>
                <w:szCs w:val="20"/>
              </w:rPr>
              <w:t>(1,0%) = 302903 руб.</w:t>
            </w:r>
            <w:r w:rsidR="00A1207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  <w:p w:rsidR="00A12071" w:rsidRPr="001C186D" w:rsidRDefault="00A12071" w:rsidP="001E24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2071" w:rsidRPr="001C186D" w:rsidTr="00A12071">
        <w:tblPrEx>
          <w:tblLook w:val="04A0" w:firstRow="1" w:lastRow="0" w:firstColumn="1" w:lastColumn="0" w:noHBand="0" w:noVBand="1"/>
        </w:tblPrEx>
        <w:trPr>
          <w:trHeight w:val="2138"/>
        </w:trPr>
        <w:tc>
          <w:tcPr>
            <w:tcW w:w="3735" w:type="dxa"/>
            <w:vMerge/>
          </w:tcPr>
          <w:p w:rsidR="00A12071" w:rsidRPr="001C186D" w:rsidRDefault="00A12071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A12071" w:rsidRPr="00823745" w:rsidRDefault="00A12071" w:rsidP="00A12071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Если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предприниматель пр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кратил деятельность и снялся с учета, </w:t>
            </w:r>
            <w:r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срок уплаты – не позднее 15 календарных дней </w:t>
            </w:r>
            <w:proofErr w:type="gramStart"/>
            <w:r w:rsidRPr="00823745">
              <w:rPr>
                <w:rFonts w:ascii="Bookman Old Style" w:hAnsi="Bookman Old Style" w:cs="Bookman Old Style"/>
                <w:b/>
                <w:sz w:val="20"/>
                <w:szCs w:val="20"/>
              </w:rPr>
              <w:t>с дат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ы снятия</w:t>
            </w:r>
            <w:proofErr w:type="gramEnd"/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с уч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та</w:t>
            </w:r>
            <w:r w:rsidR="00ED4553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в качестве ИП (даты исключения из ЕГРИП)</w:t>
            </w:r>
          </w:p>
          <w:p w:rsidR="00A12071" w:rsidRPr="001C186D" w:rsidRDefault="00A12071" w:rsidP="00350E7E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bottom w:val="nil"/>
            </w:tcBorders>
          </w:tcPr>
          <w:p w:rsidR="00A12071" w:rsidRPr="004775F0" w:rsidRDefault="00A12071" w:rsidP="00203B3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2071" w:rsidRPr="001C186D" w:rsidTr="00A12071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3735" w:type="dxa"/>
            <w:vMerge/>
          </w:tcPr>
          <w:p w:rsidR="00A12071" w:rsidRPr="001C186D" w:rsidRDefault="00A12071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12071" w:rsidRPr="001C186D" w:rsidRDefault="00A12071" w:rsidP="00A1207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A12071" w:rsidRPr="001C186D" w:rsidRDefault="00A120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A12071" w:rsidRPr="001C186D" w:rsidRDefault="00A120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0A11" w:rsidRPr="001C186D" w:rsidTr="00C041EF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3735" w:type="dxa"/>
          </w:tcPr>
          <w:p w:rsidR="00920A11" w:rsidRPr="00920A11" w:rsidRDefault="00920A11" w:rsidP="00267F54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A11">
              <w:rPr>
                <w:rFonts w:ascii="Bookman Old Style" w:hAnsi="Bookman Old Style"/>
                <w:b/>
                <w:sz w:val="24"/>
                <w:szCs w:val="24"/>
              </w:rPr>
              <w:t>Главы КФХ</w:t>
            </w:r>
          </w:p>
          <w:p w:rsidR="00920A11" w:rsidRDefault="00920A11" w:rsidP="00896015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920A11" w:rsidRDefault="00920A11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1C186D">
              <w:rPr>
                <w:rFonts w:ascii="Bookman Old Style" w:hAnsi="Bookman Old Style"/>
                <w:sz w:val="20"/>
                <w:szCs w:val="20"/>
              </w:rPr>
              <w:t xml:space="preserve">главы КФХ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обязаны представить в налоговый орган 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 xml:space="preserve"> годовой ра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1C186D">
              <w:rPr>
                <w:rFonts w:ascii="Bookman Old Style" w:hAnsi="Bookman Old Style"/>
                <w:sz w:val="20"/>
                <w:szCs w:val="20"/>
              </w:rPr>
              <w:t>чет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Bookman Old Style" w:hAnsi="Bookman Old Style" w:cs="Courier New"/>
                <w:sz w:val="20"/>
                <w:szCs w:val="20"/>
              </w:rPr>
              <w:t>СВ</w:t>
            </w:r>
            <w:proofErr w:type="gramEnd"/>
            <w:r w:rsidRPr="001C186D">
              <w:rPr>
                <w:rFonts w:ascii="Bookman Old Style" w:hAnsi="Bookman Old Style" w:cs="Courier New"/>
                <w:sz w:val="20"/>
                <w:szCs w:val="20"/>
              </w:rPr>
              <w:t xml:space="preserve">  </w:t>
            </w:r>
            <w:r w:rsidRPr="001C186D">
              <w:rPr>
                <w:rFonts w:ascii="Bookman Old Style" w:hAnsi="Bookman Old Style" w:cs="Bookman Old Style"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25.01.2024г. 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>по форме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r w:rsidRPr="001C186D">
              <w:rPr>
                <w:rFonts w:ascii="Bookman Old Style" w:hAnsi="Bookman Old Style" w:cs="Courier New"/>
                <w:sz w:val="20"/>
                <w:szCs w:val="20"/>
              </w:rPr>
              <w:t>КНД 1151111</w:t>
            </w:r>
          </w:p>
          <w:p w:rsidR="00920A11" w:rsidRPr="001C186D" w:rsidRDefault="00920A11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20A11" w:rsidRPr="001C186D" w:rsidRDefault="00920A1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9" w:type="dxa"/>
          </w:tcPr>
          <w:p w:rsidR="00920A11" w:rsidRPr="001C186D" w:rsidRDefault="00920A11" w:rsidP="00D258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С</w:t>
            </w:r>
            <w:r w:rsidRPr="001C186D"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 xml:space="preserve">рок уплаты – не позднее 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31 декабря текущего к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  <w:t>лендарного года</w:t>
            </w:r>
          </w:p>
        </w:tc>
        <w:tc>
          <w:tcPr>
            <w:tcW w:w="3765" w:type="dxa"/>
            <w:vMerge w:val="restart"/>
          </w:tcPr>
          <w:p w:rsidR="00920A11" w:rsidRPr="001C186D" w:rsidRDefault="00D73B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" w:history="1">
              <w:r w:rsidR="00920A11" w:rsidRPr="004B24B5">
                <w:rPr>
                  <w:rFonts w:ascii="Bookman Old Style" w:hAnsi="Bookman Old Style" w:cs="Arial"/>
                  <w:b/>
                  <w:color w:val="0000FF"/>
                  <w:sz w:val="20"/>
                  <w:szCs w:val="20"/>
                  <w:u w:val="single"/>
                </w:rPr>
                <w:t>45 842 руб.</w:t>
              </w:r>
            </w:hyperlink>
            <w:r w:rsidR="00920A11" w:rsidRPr="004B24B5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 xml:space="preserve"> х </w:t>
            </w:r>
            <w:hyperlink r:id="rId15" w:history="1">
              <w:r w:rsidR="00920A11" w:rsidRPr="004B24B5">
                <w:rPr>
                  <w:rFonts w:ascii="Bookman Old Style" w:hAnsi="Bookman Old Style" w:cs="Arial"/>
                  <w:b/>
                  <w:color w:val="0000FF"/>
                  <w:sz w:val="20"/>
                  <w:szCs w:val="20"/>
                  <w:u w:val="single"/>
                </w:rPr>
                <w:t>количество всех членов КФХ, включая главу КФХ</w:t>
              </w:r>
            </w:hyperlink>
          </w:p>
        </w:tc>
        <w:tc>
          <w:tcPr>
            <w:tcW w:w="616" w:type="dxa"/>
            <w:vMerge w:val="restart"/>
          </w:tcPr>
          <w:p w:rsidR="00920A11" w:rsidRPr="001C186D" w:rsidRDefault="00920A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20A11" w:rsidRPr="00E240EE" w:rsidTr="00C041EF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230" w:type="dxa"/>
            <w:gridSpan w:val="3"/>
          </w:tcPr>
          <w:p w:rsidR="00920A11" w:rsidRPr="00E240EE" w:rsidRDefault="00920A11" w:rsidP="00E240E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Если </w:t>
            </w:r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  <w:u w:val="single"/>
              </w:rPr>
              <w:t>глава КФХ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 прекратил деятельность и снялся с налогового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>учета в течение года:</w:t>
            </w:r>
          </w:p>
        </w:tc>
        <w:tc>
          <w:tcPr>
            <w:tcW w:w="3765" w:type="dxa"/>
            <w:vMerge/>
          </w:tcPr>
          <w:p w:rsidR="00920A11" w:rsidRPr="00E240EE" w:rsidRDefault="00920A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920A11" w:rsidRPr="00E240EE" w:rsidRDefault="00920A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20A11" w:rsidRPr="00E240EE" w:rsidTr="00C041EF">
        <w:tblPrEx>
          <w:tblLook w:val="04A0" w:firstRow="1" w:lastRow="0" w:firstColumn="1" w:lastColumn="0" w:noHBand="0" w:noVBand="1"/>
        </w:tblPrEx>
        <w:trPr>
          <w:trHeight w:val="1643"/>
        </w:trPr>
        <w:tc>
          <w:tcPr>
            <w:tcW w:w="3735" w:type="dxa"/>
          </w:tcPr>
          <w:p w:rsidR="00920A11" w:rsidRPr="00E240EE" w:rsidRDefault="00920A11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расчет по </w:t>
            </w:r>
            <w:proofErr w:type="gramStart"/>
            <w:r w:rsidRPr="00E240EE">
              <w:rPr>
                <w:rFonts w:ascii="Bookman Old Style" w:hAnsi="Bookman Old Style" w:cs="Bookman Old Style"/>
                <w:b/>
                <w:sz w:val="20"/>
                <w:szCs w:val="20"/>
              </w:rPr>
              <w:t>СВ</w:t>
            </w:r>
            <w:proofErr w:type="gramEnd"/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 необходимо пре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>д</w:t>
            </w:r>
            <w:r w:rsidRPr="00E240EE">
              <w:rPr>
                <w:rFonts w:ascii="Bookman Old Style" w:hAnsi="Bookman Old Style" w:cs="Bookman Old Style"/>
                <w:sz w:val="20"/>
                <w:szCs w:val="20"/>
              </w:rPr>
              <w:t xml:space="preserve">ставить в налоговый орган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не позднее 15 календарных дней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с даты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государственной регистр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>а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ции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прекращения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физическим лицом деятельности в качестве главы КФХ</w:t>
            </w:r>
          </w:p>
          <w:p w:rsidR="00920A11" w:rsidRPr="00E240EE" w:rsidRDefault="00920A11" w:rsidP="008960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920A11" w:rsidRPr="00E240EE" w:rsidRDefault="00920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</w:tcPr>
          <w:p w:rsidR="00920A11" w:rsidRPr="00E240EE" w:rsidRDefault="00920A11" w:rsidP="00E240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Срок уплаты - в течение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r w:rsidRPr="00E240E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календарных</w:t>
            </w:r>
            <w:r w:rsidRPr="00E240EE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дней со дня подачи такого расчета по СВ.</w:t>
            </w:r>
          </w:p>
          <w:p w:rsidR="00920A11" w:rsidRPr="00E240EE" w:rsidRDefault="00920A11" w:rsidP="00D23D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i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20A11" w:rsidRPr="00E240EE" w:rsidRDefault="00920A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920A11" w:rsidRPr="00E240EE" w:rsidRDefault="00920A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D107F" w:rsidRDefault="00ED107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  <w:r w:rsidRPr="00A62E05">
        <w:rPr>
          <w:rFonts w:ascii="Bookman Old Style" w:hAnsi="Bookman Old Style"/>
          <w:b/>
          <w:sz w:val="24"/>
          <w:szCs w:val="24"/>
          <w:u w:val="single"/>
        </w:rPr>
        <w:t>ВНИМАНИЕ:</w:t>
      </w:r>
      <w:r w:rsidR="001F6B27" w:rsidRPr="00A62E0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62E05">
        <w:rPr>
          <w:rFonts w:ascii="Bookman Old Style" w:hAnsi="Bookman Old Style"/>
          <w:sz w:val="24"/>
          <w:szCs w:val="24"/>
        </w:rPr>
        <w:t xml:space="preserve"> </w:t>
      </w:r>
      <w:r w:rsidRPr="00A62E05">
        <w:rPr>
          <w:rFonts w:ascii="Bookman Old Style" w:hAnsi="Bookman Old Style" w:cs="Bookman Old Style"/>
          <w:b/>
          <w:sz w:val="24"/>
          <w:szCs w:val="24"/>
          <w:u w:val="single"/>
        </w:rPr>
        <w:t>вне зависимости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C44C68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от </w:t>
      </w:r>
      <w:r w:rsidR="00896015" w:rsidRPr="00A62E05">
        <w:rPr>
          <w:rFonts w:ascii="Bookman Old Style" w:hAnsi="Bookman Old Style" w:cs="Bookman Old Style"/>
          <w:b/>
          <w:sz w:val="24"/>
          <w:szCs w:val="24"/>
          <w:u w:val="single"/>
        </w:rPr>
        <w:t>ведения предпринимательской деятельности</w:t>
      </w:r>
      <w:r w:rsidR="00896015"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 w:rsidR="00896015">
        <w:rPr>
          <w:rFonts w:ascii="Bookman Old Style" w:hAnsi="Bookman Old Style" w:cs="Bookman Old Style"/>
          <w:sz w:val="24"/>
          <w:szCs w:val="24"/>
        </w:rPr>
        <w:t xml:space="preserve">и 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наличия наемных работников, плательщики обязаны уплачивать страховые взносы </w:t>
      </w:r>
      <w:r w:rsidR="00920A11">
        <w:rPr>
          <w:rFonts w:ascii="Bookman Old Style" w:hAnsi="Bookman Old Style" w:cs="Bookman Old Style"/>
          <w:sz w:val="24"/>
          <w:szCs w:val="24"/>
        </w:rPr>
        <w:t>в фиксированном размере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за себя. </w:t>
      </w: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995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C754F6" w:rsidRDefault="00C754F6" w:rsidP="00995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995B9F" w:rsidRPr="00D76FE0" w:rsidRDefault="00D73BC8" w:rsidP="00995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hyperlink r:id="rId16" w:history="1">
        <w:proofErr w:type="gramStart"/>
        <w:r w:rsidR="00995B9F" w:rsidRPr="00D76FE0">
          <w:rPr>
            <w:rFonts w:ascii="Bookman Old Style" w:hAnsi="Bookman Old Style" w:cs="Times New Roman"/>
            <w:sz w:val="24"/>
            <w:szCs w:val="24"/>
          </w:rPr>
          <w:t>Пунктом 7 ст.430</w:t>
        </w:r>
      </w:hyperlink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 Кодекса предусмотрены периоды, когда плательщики освобождены от уплаты страховых взносов в фиксированном размере  – это  периоды, указанные в </w:t>
      </w:r>
      <w:hyperlink r:id="rId17" w:history="1">
        <w:r w:rsidR="00995B9F" w:rsidRPr="00D76FE0">
          <w:rPr>
            <w:rFonts w:ascii="Bookman Old Style" w:hAnsi="Bookman Old Style" w:cs="Times New Roman"/>
            <w:sz w:val="24"/>
            <w:szCs w:val="24"/>
          </w:rPr>
          <w:t>пунктах 1</w:t>
        </w:r>
      </w:hyperlink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 (в части военной службы по призыву), </w:t>
      </w:r>
      <w:hyperlink r:id="rId18" w:history="1">
        <w:r w:rsidR="00995B9F" w:rsidRPr="00D76FE0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19" w:history="1">
        <w:r w:rsidR="00995B9F" w:rsidRPr="00D76FE0">
          <w:rPr>
            <w:rFonts w:ascii="Bookman Old Style" w:hAnsi="Bookman Old Style" w:cs="Times New Roman"/>
            <w:sz w:val="24"/>
            <w:szCs w:val="24"/>
          </w:rPr>
          <w:t>5</w:t>
        </w:r>
      </w:hyperlink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 - </w:t>
      </w:r>
      <w:hyperlink r:id="rId20" w:history="1">
        <w:r w:rsidR="00995B9F" w:rsidRPr="00D76FE0">
          <w:rPr>
            <w:rFonts w:ascii="Bookman Old Style" w:hAnsi="Bookman Old Style" w:cs="Times New Roman"/>
            <w:sz w:val="24"/>
            <w:szCs w:val="24"/>
          </w:rPr>
          <w:t>8 части 1 статьи 12</w:t>
        </w:r>
      </w:hyperlink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 Федерального закона от 28 декабря 2013 года N 400-ФЗ "О страховых пенсиях", в течение которых плательщиками не осуществлялась с</w:t>
      </w:r>
      <w:r w:rsidR="00995B9F" w:rsidRPr="00D76FE0">
        <w:rPr>
          <w:rFonts w:ascii="Bookman Old Style" w:hAnsi="Bookman Old Style" w:cs="Times New Roman"/>
          <w:sz w:val="24"/>
          <w:szCs w:val="24"/>
        </w:rPr>
        <w:t>о</w:t>
      </w:r>
      <w:r w:rsidR="00995B9F" w:rsidRPr="00D76FE0">
        <w:rPr>
          <w:rFonts w:ascii="Bookman Old Style" w:hAnsi="Bookman Old Style" w:cs="Times New Roman"/>
          <w:sz w:val="24"/>
          <w:szCs w:val="24"/>
        </w:rPr>
        <w:t>ответствующая деятельность, при условии представления ими</w:t>
      </w:r>
      <w:proofErr w:type="gramEnd"/>
      <w:r w:rsidR="00995B9F" w:rsidRPr="00D76FE0">
        <w:rPr>
          <w:rFonts w:ascii="Bookman Old Style" w:hAnsi="Bookman Old Style" w:cs="Times New Roman"/>
          <w:sz w:val="24"/>
          <w:szCs w:val="24"/>
        </w:rPr>
        <w:t xml:space="preserve"> в налоговый о</w:t>
      </w:r>
      <w:r w:rsidR="00995B9F" w:rsidRPr="00D76FE0">
        <w:rPr>
          <w:rFonts w:ascii="Bookman Old Style" w:hAnsi="Bookman Old Style" w:cs="Times New Roman"/>
          <w:sz w:val="24"/>
          <w:szCs w:val="24"/>
        </w:rPr>
        <w:t>р</w:t>
      </w:r>
      <w:r w:rsidR="00995B9F" w:rsidRPr="00D76FE0">
        <w:rPr>
          <w:rFonts w:ascii="Bookman Old Style" w:hAnsi="Bookman Old Style" w:cs="Times New Roman"/>
          <w:sz w:val="24"/>
          <w:szCs w:val="24"/>
        </w:rPr>
        <w:t>ган по месту учета заявления об освобождении от уплаты страховых взносов и подтверждающих документов.</w:t>
      </w:r>
    </w:p>
    <w:p w:rsidR="00F5379B" w:rsidRDefault="00995B9F" w:rsidP="00F53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D76FE0">
        <w:rPr>
          <w:rFonts w:ascii="Bookman Old Style" w:hAnsi="Bookman Old Style"/>
          <w:sz w:val="24"/>
          <w:szCs w:val="24"/>
        </w:rPr>
        <w:t>-  период прохождения военной службы (в части военной службы по пр</w:t>
      </w:r>
      <w:r w:rsidRPr="00D76FE0">
        <w:rPr>
          <w:rFonts w:ascii="Bookman Old Style" w:hAnsi="Bookman Old Style"/>
          <w:sz w:val="24"/>
          <w:szCs w:val="24"/>
        </w:rPr>
        <w:t>и</w:t>
      </w:r>
      <w:r w:rsidRPr="00D76FE0">
        <w:rPr>
          <w:rFonts w:ascii="Bookman Old Style" w:hAnsi="Bookman Old Style"/>
          <w:sz w:val="24"/>
          <w:szCs w:val="24"/>
        </w:rPr>
        <w:t>зыву)</w:t>
      </w:r>
      <w:r w:rsidR="00F5379B">
        <w:rPr>
          <w:rFonts w:ascii="Bookman Old Style" w:hAnsi="Bookman Old Style"/>
          <w:sz w:val="24"/>
          <w:szCs w:val="24"/>
        </w:rPr>
        <w:t xml:space="preserve">.  </w:t>
      </w:r>
    </w:p>
    <w:p w:rsidR="00995B9F" w:rsidRPr="001D520C" w:rsidRDefault="006D7042" w:rsidP="006D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i/>
          <w:sz w:val="24"/>
          <w:szCs w:val="24"/>
        </w:rPr>
      </w:pPr>
      <w:r w:rsidRPr="006D7042">
        <w:rPr>
          <w:rFonts w:ascii="Bookman Old Style" w:hAnsi="Bookman Old Style"/>
          <w:b/>
          <w:sz w:val="24"/>
          <w:szCs w:val="24"/>
          <w:u w:val="single"/>
        </w:rPr>
        <w:t>Исключение: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5379B" w:rsidRPr="006D7042">
        <w:rPr>
          <w:rFonts w:ascii="Bookman Old Style" w:hAnsi="Bookman Old Style"/>
          <w:i/>
          <w:sz w:val="24"/>
          <w:szCs w:val="24"/>
        </w:rPr>
        <w:t>И</w:t>
      </w:r>
      <w:r w:rsidR="00F5379B" w:rsidRPr="006D7042">
        <w:rPr>
          <w:rFonts w:ascii="Bookman Old Style" w:hAnsi="Bookman Old Style" w:cs="Bookman Old Style"/>
          <w:i/>
          <w:sz w:val="24"/>
          <w:szCs w:val="24"/>
        </w:rPr>
        <w:t xml:space="preserve">сходя из положений </w:t>
      </w:r>
      <w:hyperlink r:id="rId21" w:history="1">
        <w:r w:rsidR="00F5379B" w:rsidRPr="006D7042">
          <w:rPr>
            <w:rFonts w:ascii="Bookman Old Style" w:hAnsi="Bookman Old Style" w:cs="Bookman Old Style"/>
            <w:i/>
            <w:color w:val="0000FF"/>
            <w:sz w:val="24"/>
            <w:szCs w:val="24"/>
          </w:rPr>
          <w:t>п. 2 ст.1</w:t>
        </w:r>
      </w:hyperlink>
      <w:r w:rsidR="00F5379B" w:rsidRPr="006D7042">
        <w:rPr>
          <w:rFonts w:ascii="Bookman Old Style" w:hAnsi="Bookman Old Style" w:cs="Bookman Old Style"/>
          <w:i/>
          <w:sz w:val="24"/>
          <w:szCs w:val="24"/>
        </w:rPr>
        <w:t xml:space="preserve"> Федерального закона от 28.03.1998 N 53-ФЗ "О воинской обязанности и военной службе" прохождение военной службы по мобилизации приравнивается к прохождению военной службы. </w:t>
      </w:r>
      <w:r w:rsidRPr="006D7042">
        <w:rPr>
          <w:rFonts w:ascii="Bookman Old Style" w:hAnsi="Bookman Old Style" w:cs="Bookman Old Style"/>
          <w:i/>
          <w:sz w:val="24"/>
          <w:szCs w:val="24"/>
        </w:rPr>
        <w:t>Освобождение от уплаты страховых взносов в фиксированном ра</w:t>
      </w:r>
      <w:r w:rsidRPr="006D7042">
        <w:rPr>
          <w:rFonts w:ascii="Bookman Old Style" w:hAnsi="Bookman Old Style" w:cs="Bookman Old Style"/>
          <w:i/>
          <w:sz w:val="24"/>
          <w:szCs w:val="24"/>
        </w:rPr>
        <w:t>з</w:t>
      </w:r>
      <w:r w:rsidRPr="006D7042">
        <w:rPr>
          <w:rFonts w:ascii="Bookman Old Style" w:hAnsi="Bookman Old Style" w:cs="Bookman Old Style"/>
          <w:i/>
          <w:sz w:val="24"/>
          <w:szCs w:val="24"/>
        </w:rPr>
        <w:t xml:space="preserve">мере мобилизованным лицам предоставляется </w:t>
      </w:r>
      <w:r w:rsidRPr="001D520C">
        <w:rPr>
          <w:rFonts w:ascii="Bookman Old Style" w:hAnsi="Bookman Old Style" w:cs="Bookman Old Style"/>
          <w:b/>
          <w:i/>
          <w:sz w:val="24"/>
          <w:szCs w:val="24"/>
        </w:rPr>
        <w:t xml:space="preserve">по данным Минобороны России в </w:t>
      </w:r>
      <w:proofErr w:type="spellStart"/>
      <w:r w:rsidRPr="001D520C">
        <w:rPr>
          <w:rFonts w:ascii="Bookman Old Style" w:hAnsi="Bookman Old Style" w:cs="Bookman Old Style"/>
          <w:b/>
          <w:i/>
          <w:sz w:val="24"/>
          <w:szCs w:val="24"/>
          <w:u w:val="single"/>
        </w:rPr>
        <w:t>беззаявительном</w:t>
      </w:r>
      <w:proofErr w:type="spellEnd"/>
      <w:r w:rsidRPr="001D520C">
        <w:rPr>
          <w:rFonts w:ascii="Bookman Old Style" w:hAnsi="Bookman Old Style" w:cs="Bookman Old Style"/>
          <w:b/>
          <w:i/>
          <w:sz w:val="24"/>
          <w:szCs w:val="24"/>
        </w:rPr>
        <w:t xml:space="preserve"> порядке (</w:t>
      </w:r>
      <w:proofErr w:type="spellStart"/>
      <w:r w:rsidRPr="001D520C">
        <w:rPr>
          <w:rFonts w:ascii="Bookman Old Style" w:hAnsi="Bookman Old Style" w:cs="Bookman Old Style"/>
          <w:b/>
          <w:i/>
          <w:sz w:val="24"/>
          <w:szCs w:val="24"/>
        </w:rPr>
        <w:t>проактивно</w:t>
      </w:r>
      <w:proofErr w:type="spellEnd"/>
      <w:r w:rsidRPr="001D520C">
        <w:rPr>
          <w:rFonts w:ascii="Bookman Old Style" w:hAnsi="Bookman Old Style" w:cs="Bookman Old Style"/>
          <w:b/>
          <w:i/>
          <w:sz w:val="24"/>
          <w:szCs w:val="24"/>
        </w:rPr>
        <w:t>) на федеральном уровне, без истребования подтверждающих документов</w:t>
      </w:r>
      <w:r w:rsidR="00995B9F" w:rsidRPr="001D520C">
        <w:rPr>
          <w:rFonts w:ascii="Bookman Old Style" w:hAnsi="Bookman Old Style"/>
          <w:b/>
          <w:i/>
          <w:sz w:val="24"/>
          <w:szCs w:val="24"/>
        </w:rPr>
        <w:t>;</w:t>
      </w:r>
    </w:p>
    <w:p w:rsidR="00995B9F" w:rsidRPr="00D76FE0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6FE0">
        <w:rPr>
          <w:rFonts w:ascii="Bookman Old Style" w:hAnsi="Bookman Old Style"/>
          <w:sz w:val="24"/>
          <w:szCs w:val="24"/>
        </w:rPr>
        <w:t>- период ухода одного из родителей за каждым ребенком до достижения им возраста полутора лет, но не более шести лет в общей сложности;</w:t>
      </w:r>
    </w:p>
    <w:p w:rsidR="00995B9F" w:rsidRPr="00D76FE0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6FE0">
        <w:rPr>
          <w:rFonts w:ascii="Bookman Old Style" w:hAnsi="Bookman Old Style"/>
          <w:sz w:val="24"/>
          <w:szCs w:val="24"/>
        </w:rPr>
        <w:t>- период содержания под стражей лиц, необоснованно привлеченных к уголовной ответственности, необоснованно репрессированных и вп</w:t>
      </w:r>
      <w:r w:rsidRPr="00D76FE0">
        <w:rPr>
          <w:rFonts w:ascii="Bookman Old Style" w:hAnsi="Bookman Old Style"/>
          <w:sz w:val="24"/>
          <w:szCs w:val="24"/>
        </w:rPr>
        <w:t>о</w:t>
      </w:r>
      <w:r w:rsidRPr="00D76FE0">
        <w:rPr>
          <w:rFonts w:ascii="Bookman Old Style" w:hAnsi="Bookman Old Style"/>
          <w:sz w:val="24"/>
          <w:szCs w:val="24"/>
        </w:rPr>
        <w:t>следствии реабилитированных, и период отбывания наказания этими лицами в местах лишения свободы и ссылке (с 01.01.2021);</w:t>
      </w:r>
    </w:p>
    <w:p w:rsidR="00995B9F" w:rsidRPr="00D76FE0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6FE0">
        <w:rPr>
          <w:rFonts w:ascii="Bookman Old Style" w:hAnsi="Bookman Old Style"/>
          <w:sz w:val="24"/>
          <w:szCs w:val="24"/>
        </w:rPr>
        <w:t>-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995B9F" w:rsidRPr="00D76FE0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6FE0">
        <w:rPr>
          <w:rFonts w:ascii="Bookman Old Style" w:hAnsi="Bookman Old Style"/>
          <w:sz w:val="24"/>
          <w:szCs w:val="24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995B9F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6FE0">
        <w:rPr>
          <w:rFonts w:ascii="Bookman Old Style" w:hAnsi="Bookman Old Style"/>
          <w:sz w:val="24"/>
          <w:szCs w:val="24"/>
        </w:rPr>
        <w:t>-  период проживания за границей супругов работников, направленных в дипломатические представительства и консульские учреждения Ро</w:t>
      </w:r>
      <w:r w:rsidRPr="00D76FE0">
        <w:rPr>
          <w:rFonts w:ascii="Bookman Old Style" w:hAnsi="Bookman Old Style"/>
          <w:sz w:val="24"/>
          <w:szCs w:val="24"/>
        </w:rPr>
        <w:t>с</w:t>
      </w:r>
      <w:r w:rsidRPr="00D76FE0">
        <w:rPr>
          <w:rFonts w:ascii="Bookman Old Style" w:hAnsi="Bookman Old Style"/>
          <w:sz w:val="24"/>
          <w:szCs w:val="24"/>
        </w:rPr>
        <w:t>сийской Федерации, постоянные представительства Российской Федер</w:t>
      </w:r>
      <w:r w:rsidRPr="00D76FE0">
        <w:rPr>
          <w:rFonts w:ascii="Bookman Old Style" w:hAnsi="Bookman Old Style"/>
          <w:sz w:val="24"/>
          <w:szCs w:val="24"/>
        </w:rPr>
        <w:t>а</w:t>
      </w:r>
      <w:r w:rsidRPr="00D76FE0">
        <w:rPr>
          <w:rFonts w:ascii="Bookman Old Style" w:hAnsi="Bookman Old Style"/>
          <w:sz w:val="24"/>
          <w:szCs w:val="24"/>
        </w:rPr>
        <w:t>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</w:t>
      </w:r>
      <w:r w:rsidRPr="00D76FE0">
        <w:rPr>
          <w:rFonts w:ascii="Bookman Old Style" w:hAnsi="Bookman Old Style"/>
          <w:sz w:val="24"/>
          <w:szCs w:val="24"/>
        </w:rPr>
        <w:t>д</w:t>
      </w:r>
      <w:r w:rsidRPr="00D76FE0">
        <w:rPr>
          <w:rFonts w:ascii="Bookman Old Style" w:hAnsi="Bookman Old Style"/>
          <w:sz w:val="24"/>
          <w:szCs w:val="24"/>
        </w:rPr>
        <w:t>ставителей этих органов за рубежом, а также в представительства гос</w:t>
      </w:r>
      <w:r w:rsidRPr="00D76FE0">
        <w:rPr>
          <w:rFonts w:ascii="Bookman Old Style" w:hAnsi="Bookman Old Style"/>
          <w:sz w:val="24"/>
          <w:szCs w:val="24"/>
        </w:rPr>
        <w:t>у</w:t>
      </w:r>
      <w:r w:rsidRPr="00D76FE0">
        <w:rPr>
          <w:rFonts w:ascii="Bookman Old Style" w:hAnsi="Bookman Old Style"/>
          <w:sz w:val="24"/>
          <w:szCs w:val="24"/>
        </w:rPr>
        <w:t>дарственных учреждений Российской Федерации (государственных о</w:t>
      </w:r>
      <w:r w:rsidRPr="00D76FE0">
        <w:rPr>
          <w:rFonts w:ascii="Bookman Old Style" w:hAnsi="Bookman Old Style"/>
          <w:sz w:val="24"/>
          <w:szCs w:val="24"/>
        </w:rPr>
        <w:t>р</w:t>
      </w:r>
      <w:r w:rsidRPr="00D76FE0">
        <w:rPr>
          <w:rFonts w:ascii="Bookman Old Style" w:hAnsi="Bookman Old Style"/>
          <w:sz w:val="24"/>
          <w:szCs w:val="24"/>
        </w:rPr>
        <w:t>ганов и</w:t>
      </w:r>
      <w:proofErr w:type="gramEnd"/>
      <w:r w:rsidRPr="00D76FE0">
        <w:rPr>
          <w:rFonts w:ascii="Bookman Old Style" w:hAnsi="Bookman Old Style"/>
          <w:sz w:val="24"/>
          <w:szCs w:val="24"/>
        </w:rPr>
        <w:t xml:space="preserve"> государственных учреждений СССР) за границей и междунаро</w:t>
      </w:r>
      <w:r w:rsidRPr="00D76FE0">
        <w:rPr>
          <w:rFonts w:ascii="Bookman Old Style" w:hAnsi="Bookman Old Style"/>
          <w:sz w:val="24"/>
          <w:szCs w:val="24"/>
        </w:rPr>
        <w:t>д</w:t>
      </w:r>
      <w:r w:rsidRPr="00D76FE0">
        <w:rPr>
          <w:rFonts w:ascii="Bookman Old Style" w:hAnsi="Bookman Old Style"/>
          <w:sz w:val="24"/>
          <w:szCs w:val="24"/>
        </w:rPr>
        <w:t xml:space="preserve">ные организации, </w:t>
      </w:r>
      <w:hyperlink r:id="rId22" w:history="1">
        <w:r w:rsidRPr="00D76FE0">
          <w:rPr>
            <w:rFonts w:ascii="Bookman Old Style" w:hAnsi="Bookman Old Style"/>
            <w:sz w:val="24"/>
            <w:szCs w:val="24"/>
          </w:rPr>
          <w:t>перечень</w:t>
        </w:r>
      </w:hyperlink>
      <w:r w:rsidRPr="00D76FE0">
        <w:rPr>
          <w:rFonts w:ascii="Bookman Old Style" w:hAnsi="Bookman Old Style"/>
          <w:sz w:val="24"/>
          <w:szCs w:val="24"/>
        </w:rPr>
        <w:t xml:space="preserve"> которых утверждается Правительством Ро</w:t>
      </w:r>
      <w:r w:rsidRPr="00D76FE0">
        <w:rPr>
          <w:rFonts w:ascii="Bookman Old Style" w:hAnsi="Bookman Old Style"/>
          <w:sz w:val="24"/>
          <w:szCs w:val="24"/>
        </w:rPr>
        <w:t>с</w:t>
      </w:r>
      <w:r w:rsidRPr="00D76FE0">
        <w:rPr>
          <w:rFonts w:ascii="Bookman Old Style" w:hAnsi="Bookman Old Style"/>
          <w:sz w:val="24"/>
          <w:szCs w:val="24"/>
        </w:rPr>
        <w:t>сийской Федерации, но не более пяти лет в общей сложности.</w:t>
      </w:r>
    </w:p>
    <w:p w:rsidR="00995B9F" w:rsidRPr="00D76FE0" w:rsidRDefault="00995B9F" w:rsidP="00995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76FE0">
        <w:rPr>
          <w:rFonts w:ascii="Bookman Old Style" w:hAnsi="Bookman Old Style" w:cs="Times New Roman"/>
          <w:sz w:val="24"/>
          <w:szCs w:val="24"/>
        </w:rPr>
        <w:t xml:space="preserve">Перечень документов, являющихся основанием для подтверждения периодов освобождения от уплаты страховых взносов представлен в </w:t>
      </w:r>
      <w:hyperlink r:id="rId23" w:history="1">
        <w:proofErr w:type="gramStart"/>
        <w:r w:rsidRPr="00D76FE0">
          <w:rPr>
            <w:rFonts w:ascii="Bookman Old Style" w:hAnsi="Bookman Old Style" w:cs="Times New Roman"/>
            <w:sz w:val="24"/>
            <w:szCs w:val="24"/>
          </w:rPr>
          <w:t>Письм</w:t>
        </w:r>
      </w:hyperlink>
      <w:r w:rsidRPr="00D76FE0">
        <w:rPr>
          <w:rFonts w:ascii="Bookman Old Style" w:hAnsi="Bookman Old Style" w:cs="Times New Roman"/>
          <w:sz w:val="24"/>
          <w:szCs w:val="24"/>
        </w:rPr>
        <w:t>е</w:t>
      </w:r>
      <w:proofErr w:type="gramEnd"/>
      <w:r w:rsidRPr="00D76FE0">
        <w:rPr>
          <w:rFonts w:ascii="Bookman Old Style" w:hAnsi="Bookman Old Style" w:cs="Times New Roman"/>
          <w:sz w:val="24"/>
          <w:szCs w:val="24"/>
        </w:rPr>
        <w:t xml:space="preserve"> ФНС Ро</w:t>
      </w:r>
      <w:r w:rsidRPr="00D76FE0">
        <w:rPr>
          <w:rFonts w:ascii="Bookman Old Style" w:hAnsi="Bookman Old Style" w:cs="Times New Roman"/>
          <w:sz w:val="24"/>
          <w:szCs w:val="24"/>
        </w:rPr>
        <w:t>с</w:t>
      </w:r>
      <w:r w:rsidRPr="00D76FE0">
        <w:rPr>
          <w:rFonts w:ascii="Bookman Old Style" w:hAnsi="Bookman Old Style" w:cs="Times New Roman"/>
          <w:sz w:val="24"/>
          <w:szCs w:val="24"/>
        </w:rPr>
        <w:t>сии от 26.04.2017 N БС-4-11/7990@.</w:t>
      </w:r>
    </w:p>
    <w:p w:rsidR="00995B9F" w:rsidRPr="00D76FE0" w:rsidRDefault="00995B9F" w:rsidP="00995B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95B9F" w:rsidRPr="00D76FE0" w:rsidRDefault="00995B9F" w:rsidP="00995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76FE0">
        <w:rPr>
          <w:rFonts w:ascii="Bookman Old Style" w:hAnsi="Bookman Old Style" w:cs="Times New Roman"/>
          <w:sz w:val="24"/>
          <w:szCs w:val="24"/>
        </w:rPr>
        <w:t>Не исчисляют и не уплачивают страховые взносы адвокаты за периоды, в которых приостановлен статус адвоката, при условии представления в нал</w:t>
      </w:r>
      <w:r w:rsidRPr="00D76FE0">
        <w:rPr>
          <w:rFonts w:ascii="Bookman Old Style" w:hAnsi="Bookman Old Style" w:cs="Times New Roman"/>
          <w:sz w:val="24"/>
          <w:szCs w:val="24"/>
        </w:rPr>
        <w:t>о</w:t>
      </w:r>
      <w:r w:rsidRPr="00D76FE0">
        <w:rPr>
          <w:rFonts w:ascii="Bookman Old Style" w:hAnsi="Bookman Old Style" w:cs="Times New Roman"/>
          <w:sz w:val="24"/>
          <w:szCs w:val="24"/>
        </w:rPr>
        <w:t>говый орган по месту учета заявления об освобождении от уплаты страховых взносов.</w:t>
      </w: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995B9F" w:rsidRDefault="00995B9F" w:rsidP="001C186D">
      <w:pPr>
        <w:autoSpaceDE w:val="0"/>
        <w:autoSpaceDN w:val="0"/>
        <w:adjustRightInd w:val="0"/>
        <w:spacing w:before="120" w:after="0" w:line="240" w:lineRule="auto"/>
        <w:ind w:left="-1134"/>
        <w:jc w:val="both"/>
        <w:rPr>
          <w:rFonts w:ascii="Bookman Old Style" w:hAnsi="Bookman Old Style" w:cs="Bookman Old Style"/>
          <w:sz w:val="24"/>
          <w:szCs w:val="24"/>
        </w:rPr>
      </w:pPr>
    </w:p>
    <w:p w:rsidR="00E74B35" w:rsidRPr="00412B35" w:rsidRDefault="00CA7E49" w:rsidP="00E74B35">
      <w:pPr>
        <w:autoSpaceDE w:val="0"/>
        <w:autoSpaceDN w:val="0"/>
        <w:adjustRightInd w:val="0"/>
        <w:spacing w:after="0" w:line="240" w:lineRule="auto"/>
        <w:ind w:left="-1134"/>
        <w:jc w:val="center"/>
        <w:outlineLvl w:val="1"/>
        <w:rPr>
          <w:rFonts w:ascii="Bookman Old Style" w:hAnsi="Bookman Old Style" w:cs="Bookman Old Style"/>
          <w:bCs/>
          <w:sz w:val="24"/>
          <w:szCs w:val="24"/>
        </w:rPr>
      </w:pPr>
      <w:r w:rsidRPr="002D4933">
        <w:rPr>
          <w:rFonts w:ascii="Bookman Old Style" w:hAnsi="Bookman Old Style"/>
          <w:b/>
          <w:sz w:val="36"/>
          <w:szCs w:val="36"/>
          <w:u w:val="single"/>
        </w:rPr>
        <w:lastRenderedPageBreak/>
        <w:t>Если ИП является работодателем</w:t>
      </w:r>
      <w:r w:rsidR="00E74B35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  <w:r w:rsidR="00E74B35" w:rsidRPr="001C186D">
        <w:rPr>
          <w:rFonts w:ascii="Bookman Old Style" w:hAnsi="Bookman Old Style"/>
          <w:b/>
          <w:sz w:val="24"/>
          <w:szCs w:val="24"/>
        </w:rPr>
        <w:t>(пп.</w:t>
      </w:r>
      <w:r w:rsidR="00E74B35">
        <w:rPr>
          <w:rFonts w:ascii="Bookman Old Style" w:hAnsi="Bookman Old Style"/>
          <w:b/>
          <w:sz w:val="24"/>
          <w:szCs w:val="24"/>
        </w:rPr>
        <w:t>1</w:t>
      </w:r>
      <w:r w:rsidR="00E74B35" w:rsidRPr="001C186D">
        <w:rPr>
          <w:rFonts w:ascii="Bookman Old Style" w:hAnsi="Bookman Old Style"/>
          <w:b/>
          <w:sz w:val="24"/>
          <w:szCs w:val="24"/>
        </w:rPr>
        <w:t xml:space="preserve"> п.1 ст.419 НК РФ)</w:t>
      </w:r>
    </w:p>
    <w:p w:rsidR="00CA7E49" w:rsidRDefault="00E74B35" w:rsidP="00E74B35">
      <w:pPr>
        <w:autoSpaceDE w:val="0"/>
        <w:autoSpaceDN w:val="0"/>
        <w:adjustRightInd w:val="0"/>
        <w:spacing w:before="120" w:after="0" w:line="240" w:lineRule="auto"/>
        <w:ind w:left="-1134"/>
        <w:jc w:val="both"/>
        <w:outlineLvl w:val="1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Кроме фиксированных платежей ИП исчисляет и уплачивает страховые взносы  по т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>ариф</w:t>
      </w:r>
      <w:r>
        <w:rPr>
          <w:rFonts w:ascii="Bookman Old Style" w:hAnsi="Bookman Old Style" w:cs="Bookman Old Style"/>
          <w:bCs/>
          <w:sz w:val="24"/>
          <w:szCs w:val="24"/>
        </w:rPr>
        <w:t>ам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 для плательщиков,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>произв</w:t>
      </w:r>
      <w:r w:rsidR="001B1E51">
        <w:rPr>
          <w:rFonts w:ascii="Bookman Old Style" w:hAnsi="Bookman Old Style" w:cs="Bookman Old Style"/>
          <w:bCs/>
          <w:sz w:val="24"/>
          <w:szCs w:val="24"/>
        </w:rPr>
        <w:t>о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 xml:space="preserve">дящих выплаты физическим лицам, на </w:t>
      </w:r>
      <w:r w:rsidR="00CA7E49" w:rsidRPr="001B1E51">
        <w:rPr>
          <w:rFonts w:ascii="Bookman Old Style" w:hAnsi="Bookman Old Style" w:cs="Bookman Old Style"/>
          <w:b/>
          <w:bCs/>
          <w:sz w:val="24"/>
          <w:szCs w:val="24"/>
        </w:rPr>
        <w:t>20</w:t>
      </w:r>
      <w:r w:rsidR="00E63093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7E461A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CA7E49" w:rsidRPr="00412B35">
        <w:rPr>
          <w:rFonts w:ascii="Bookman Old Style" w:hAnsi="Bookman Old Style" w:cs="Bookman Old Style"/>
          <w:bCs/>
          <w:sz w:val="24"/>
          <w:szCs w:val="24"/>
        </w:rPr>
        <w:t>г.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:rsidR="00CA7E49" w:rsidRDefault="00CA7E49" w:rsidP="001B1E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11682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4109"/>
        <w:gridCol w:w="485"/>
      </w:tblGrid>
      <w:tr w:rsidR="007E461A" w:rsidTr="008F3F98">
        <w:trPr>
          <w:gridAfter w:val="1"/>
          <w:wAfter w:w="485" w:type="dxa"/>
          <w:trHeight w:val="7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D73BC8" w:rsidP="007E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4" w:history="1">
              <w:r w:rsidR="007E461A" w:rsidRPr="009D529E">
                <w:rPr>
                  <w:rFonts w:ascii="Bookman Old Style" w:hAnsi="Bookman Old Style" w:cs="Bookman Old Style"/>
                  <w:b/>
                  <w:color w:val="0000FF"/>
                  <w:sz w:val="24"/>
                  <w:szCs w:val="24"/>
                </w:rPr>
                <w:t>База</w:t>
              </w:r>
            </w:hyperlink>
            <w:r w:rsidR="007E461A" w:rsidRPr="009D529E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для исчисления страховых взносов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7E461A" w:rsidP="008F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Единый тариф (единые разм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ры) страховых взносов на ОПС, ОСС, ОМС</w:t>
            </w:r>
          </w:p>
        </w:tc>
      </w:tr>
      <w:tr w:rsidR="007E461A" w:rsidTr="008F3F98">
        <w:trPr>
          <w:gridAfter w:val="1"/>
          <w:wAfter w:w="485" w:type="dxa"/>
          <w:trHeight w:val="269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Pr="007D1D02" w:rsidRDefault="007E461A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выплаты и иные вознаграждения в пользу физических лиц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 xml:space="preserve"> з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страхованны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 xml:space="preserve"> на основании Федеральных законов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proofErr w:type="gramEnd"/>
          </w:p>
          <w:p w:rsidR="007E461A" w:rsidRDefault="007E461A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в рамках трудовых отношений;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E461A" w:rsidRDefault="007E461A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гражданско-правовым договорам на выполнение работ (оказ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ние услуг);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E461A" w:rsidRDefault="007E461A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договорам авторского заказа;</w:t>
            </w:r>
          </w:p>
          <w:p w:rsidR="007E461A" w:rsidRDefault="007E461A" w:rsidP="008F3F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- по договорам об отчуждении исключительного права на произв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дения науки, литературы, искусства, издательским лицензионным договорам, лицензионным договорам о предоставлении права и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Pr="007D1D02">
              <w:rPr>
                <w:rFonts w:ascii="Bookman Old Style" w:hAnsi="Bookman Old Style" w:cs="Bookman Old Style"/>
                <w:sz w:val="20"/>
                <w:szCs w:val="20"/>
              </w:rPr>
              <w:t>пользования произведения науки, литературы, искусства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7E461A" w:rsidRDefault="007E461A" w:rsidP="00CB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E461A" w:rsidRDefault="007E461A" w:rsidP="00CB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E461A" w:rsidRDefault="007E461A" w:rsidP="00CB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E461A" w:rsidRDefault="007E461A" w:rsidP="00CB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E461A" w:rsidRPr="008F3F98" w:rsidRDefault="00D73BC8" w:rsidP="00CB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40"/>
                <w:szCs w:val="40"/>
              </w:rPr>
            </w:pPr>
            <w:hyperlink r:id="rId25" w:history="1">
              <w:r w:rsidR="007E461A" w:rsidRPr="008F3F98">
                <w:rPr>
                  <w:rFonts w:ascii="Bookman Old Style" w:hAnsi="Bookman Old Style" w:cs="Bookman Old Style"/>
                  <w:b/>
                  <w:color w:val="0000FF"/>
                  <w:sz w:val="40"/>
                  <w:szCs w:val="40"/>
                </w:rPr>
                <w:t>30%</w:t>
              </w:r>
            </w:hyperlink>
          </w:p>
          <w:p w:rsidR="007E461A" w:rsidRDefault="007E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max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575 100 руб.)</w:t>
            </w:r>
          </w:p>
        </w:tc>
      </w:tr>
      <w:tr w:rsidR="007E461A" w:rsidTr="008F3F98">
        <w:trPr>
          <w:gridAfter w:val="1"/>
          <w:wAfter w:w="485" w:type="dxa"/>
          <w:trHeight w:val="492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7E461A" w:rsidP="007D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61A" w:rsidRDefault="007E461A" w:rsidP="0074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7E461A" w:rsidTr="008F3F98">
        <w:trPr>
          <w:gridAfter w:val="1"/>
          <w:wAfter w:w="485" w:type="dxa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7E461A" w:rsidP="007E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Единая предельная величина базы для исчисления страховых взносов</w:t>
            </w:r>
          </w:p>
          <w:p w:rsidR="007E461A" w:rsidRDefault="007E461A" w:rsidP="007E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на ОПС, ОСС, ОМС:  </w:t>
            </w:r>
            <w:hyperlink r:id="rId26" w:history="1">
              <w:r w:rsidRPr="007E461A">
                <w:rPr>
                  <w:rFonts w:ascii="Bookman Old Style" w:hAnsi="Bookman Old Style" w:cs="Bookman Old Style"/>
                  <w:b/>
                  <w:color w:val="0000FF"/>
                  <w:sz w:val="24"/>
                  <w:szCs w:val="24"/>
                  <w:u w:val="single"/>
                </w:rPr>
                <w:t>1 917 000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руб.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7E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7E461A" w:rsidTr="008F3F98">
        <w:trPr>
          <w:trHeight w:val="3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Default="007E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свыше установленной предельной </w:t>
            </w:r>
            <w:hyperlink r:id="rId27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величины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базы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A" w:rsidRPr="008F3F98" w:rsidRDefault="00D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40"/>
                <w:szCs w:val="40"/>
              </w:rPr>
            </w:pPr>
            <w:hyperlink r:id="rId28" w:history="1">
              <w:r w:rsidR="007E461A" w:rsidRPr="008F3F98">
                <w:rPr>
                  <w:rFonts w:ascii="Bookman Old Style" w:hAnsi="Bookman Old Style" w:cs="Bookman Old Style"/>
                  <w:b/>
                  <w:color w:val="0000FF"/>
                  <w:sz w:val="40"/>
                  <w:szCs w:val="40"/>
                </w:rPr>
                <w:t>15,1%</w:t>
              </w:r>
            </w:hyperlink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7E461A" w:rsidRDefault="007E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267F54" w:rsidRDefault="00267F54" w:rsidP="00D23DF4">
      <w:pPr>
        <w:ind w:left="-1134"/>
        <w:rPr>
          <w:sz w:val="24"/>
          <w:szCs w:val="24"/>
        </w:rPr>
      </w:pPr>
    </w:p>
    <w:tbl>
      <w:tblPr>
        <w:tblW w:w="1065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043"/>
        <w:gridCol w:w="3781"/>
      </w:tblGrid>
      <w:tr w:rsidR="00A56081" w:rsidRPr="005D1772" w:rsidTr="0030065A">
        <w:trPr>
          <w:trHeight w:val="6336"/>
        </w:trPr>
        <w:tc>
          <w:tcPr>
            <w:tcW w:w="2835" w:type="dxa"/>
            <w:vMerge w:val="restart"/>
          </w:tcPr>
          <w:p w:rsidR="00A56081" w:rsidRPr="004B265A" w:rsidRDefault="00A56081" w:rsidP="00CB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4B265A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Срок уплаты стр</w:t>
            </w:r>
            <w:r w:rsidRPr="004B265A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а</w:t>
            </w:r>
            <w:r w:rsidRPr="004B265A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 xml:space="preserve">ховых взносов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–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 xml:space="preserve"> не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>позднее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              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5222B7"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>28-го числа</w:t>
            </w:r>
            <w:r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 xml:space="preserve"> </w:t>
            </w:r>
            <w:r w:rsidRPr="005222B7"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>месяца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>, следующего за мес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>я</w:t>
            </w:r>
            <w:r w:rsidRPr="004B265A">
              <w:rPr>
                <w:rFonts w:ascii="Bookman Old Style" w:hAnsi="Bookman Old Style" w:cs="Calibri"/>
                <w:sz w:val="24"/>
                <w:szCs w:val="24"/>
              </w:rPr>
              <w:t>цем, за который они начислены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hyperlink r:id="rId29" w:history="1">
              <w:r>
                <w:rPr>
                  <w:rFonts w:ascii="Bookman Old Style" w:hAnsi="Bookman Old Style" w:cs="Bookman Old Style"/>
                  <w:color w:val="0000FF"/>
                  <w:sz w:val="24"/>
                  <w:szCs w:val="24"/>
                </w:rPr>
                <w:t>п.3 ст.431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Кодекса).</w:t>
            </w:r>
          </w:p>
          <w:p w:rsidR="00A56081" w:rsidRDefault="00A56081" w:rsidP="00CB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nil"/>
            </w:tcBorders>
          </w:tcPr>
          <w:p w:rsidR="00A56081" w:rsidRPr="005D1772" w:rsidRDefault="00A56081" w:rsidP="00CB76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Расчет по </w:t>
            </w:r>
            <w:r w:rsidR="00C754F6">
              <w:rPr>
                <w:rFonts w:ascii="Bookman Old Style" w:hAnsi="Bookman Old Style" w:cs="Times New Roman"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страховым взносам</w:t>
            </w:r>
            <w:r w:rsidRPr="005D1772">
              <w:rPr>
                <w:rFonts w:ascii="Bookman Old Style" w:hAnsi="Bookman Old Style" w:cs="Courier New"/>
                <w:color w:val="7030A0"/>
                <w:sz w:val="20"/>
                <w:szCs w:val="20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   </w:t>
            </w: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(КНД 1151111)</w:t>
            </w:r>
          </w:p>
          <w:p w:rsidR="00A56081" w:rsidRPr="005D1772" w:rsidRDefault="00A56081" w:rsidP="00CB764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подается лицами, производящими выплаты физлицам, - </w:t>
            </w:r>
            <w:r w:rsidRPr="005D1772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не позднее 25-го числа</w:t>
            </w:r>
            <w:r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 месяца, следующего за </w:t>
            </w:r>
            <w:hyperlink r:id="rId30" w:history="1">
              <w:r w:rsidRPr="005D1772">
                <w:rPr>
                  <w:rFonts w:ascii="Bookman Old Style" w:hAnsi="Bookman Old Style" w:cs="Times New Roman"/>
                  <w:sz w:val="20"/>
                  <w:szCs w:val="20"/>
                </w:rPr>
                <w:t>расчетным (отчетным) периодом</w:t>
              </w:r>
            </w:hyperlink>
            <w:r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hyperlink r:id="rId31" w:history="1">
              <w:r w:rsidRPr="005D1772">
                <w:rPr>
                  <w:rFonts w:ascii="Bookman Old Style" w:hAnsi="Bookman Old Style" w:cs="Times New Roman"/>
                  <w:sz w:val="20"/>
                  <w:szCs w:val="20"/>
                </w:rPr>
                <w:t>пп.1 п.1 ст.419</w:t>
              </w:r>
            </w:hyperlink>
            <w:r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hyperlink r:id="rId32" w:history="1">
              <w:r w:rsidRPr="005D1772">
                <w:rPr>
                  <w:rFonts w:ascii="Bookman Old Style" w:hAnsi="Bookman Old Style" w:cs="Times New Roman"/>
                  <w:sz w:val="20"/>
                  <w:szCs w:val="20"/>
                </w:rPr>
                <w:t>п.7 ст.431</w:t>
              </w:r>
            </w:hyperlink>
            <w:r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 Кодекса);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i/>
                <w:sz w:val="20"/>
                <w:szCs w:val="20"/>
              </w:rPr>
              <w:t>за 1 квартал 2023 г. - 25.04.2023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i/>
                <w:sz w:val="20"/>
                <w:szCs w:val="20"/>
              </w:rPr>
              <w:t>полугодие 2023 г. - 25.07.2023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i/>
                <w:sz w:val="20"/>
                <w:szCs w:val="20"/>
              </w:rPr>
              <w:t>9 месяцев 2023 г. - 25.10.2023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Times New Roman"/>
                <w:i/>
                <w:sz w:val="20"/>
                <w:szCs w:val="20"/>
              </w:rPr>
              <w:t>2023 г. - 25.01.2024</w:t>
            </w:r>
          </w:p>
          <w:p w:rsidR="00A56081" w:rsidRPr="005D1772" w:rsidRDefault="00D73BC8" w:rsidP="00CB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3" w:history="1">
              <w:r w:rsidR="00A56081" w:rsidRPr="005D1772">
                <w:rPr>
                  <w:rFonts w:ascii="Bookman Old Style" w:hAnsi="Bookman Old Style" w:cs="Bookman Old Style"/>
                  <w:b/>
                  <w:color w:val="7030A0"/>
                  <w:sz w:val="20"/>
                  <w:szCs w:val="20"/>
                  <w:u w:val="single"/>
                  <w14:textFill>
                    <w14:gradFill>
                      <w14:gsLst>
                        <w14:gs w14:pos="0">
                          <w14:srgbClr w14:val="7030A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7030A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7030A0">
                            <w14:shade w14:val="100000"/>
                            <w14:satMod w14:val="115000"/>
                          </w14:srgbClr>
                        </w14:gs>
                      </w14:gsLst>
                      <w14:path w14:path="circle">
                        <w14:fillToRect w14:l="0" w14:t="0" w14:r="100000" w14:b="100000"/>
                      </w14:path>
                    </w14:gradFill>
                  </w14:textFill>
                </w:rPr>
                <w:t>Персонифицированные сведения</w:t>
              </w:r>
            </w:hyperlink>
            <w:r w:rsidR="00A56081" w:rsidRPr="005D1772">
              <w:rPr>
                <w:rFonts w:ascii="Bookman Old Style" w:hAnsi="Bookman Old Style" w:cs="Bookman Old Style"/>
                <w:b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о физлицах</w:t>
            </w:r>
            <w:r w:rsidR="00A56081" w:rsidRPr="005D1772">
              <w:rPr>
                <w:rFonts w:ascii="Bookman Old Style" w:hAnsi="Bookman Old Style" w:cs="Bookman Old Style"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</w:t>
            </w:r>
            <w:bookmarkStart w:id="1" w:name="Par0"/>
            <w:bookmarkEnd w:id="1"/>
            <w:r w:rsidR="00A56081" w:rsidRPr="005D1772">
              <w:rPr>
                <w:rFonts w:ascii="Bookman Old Style" w:hAnsi="Bookman Old Style" w:cs="Bookman Old Style"/>
                <w:sz w:val="20"/>
                <w:szCs w:val="20"/>
              </w:rPr>
              <w:t xml:space="preserve">(КНД 1151162) </w:t>
            </w:r>
            <w:r w:rsidR="00A56081" w:rsidRPr="00EF6024">
              <w:rPr>
                <w:rFonts w:ascii="Bookman Old Style" w:hAnsi="Bookman Old Style" w:cs="Bookman Old Style"/>
                <w:b/>
                <w:sz w:val="20"/>
                <w:szCs w:val="20"/>
              </w:rPr>
              <w:t>-</w:t>
            </w:r>
            <w:r w:rsidR="00A56081" w:rsidRPr="005D1772">
              <w:rPr>
                <w:rFonts w:ascii="Bookman Old Style" w:hAnsi="Bookman Old Style" w:cs="Bookman Old Style"/>
                <w:b/>
                <w:sz w:val="20"/>
                <w:szCs w:val="20"/>
                <w:u w:val="single"/>
              </w:rPr>
              <w:t xml:space="preserve"> </w:t>
            </w:r>
            <w:r w:rsidR="00A56081" w:rsidRPr="005D1772">
              <w:rPr>
                <w:rFonts w:ascii="Bookman Old Style" w:hAnsi="Bookman Old Style" w:cs="Bookman Old Style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A56081">
              <w:rPr>
                <w:rFonts w:ascii="Bookman Old Style" w:hAnsi="Bookman Old Style" w:cs="Bookman Old Style"/>
                <w:b/>
                <w:i/>
                <w:iCs/>
                <w:sz w:val="20"/>
                <w:szCs w:val="20"/>
                <w:u w:val="single"/>
              </w:rPr>
              <w:t xml:space="preserve">           </w:t>
            </w:r>
            <w:r w:rsidR="00A56081" w:rsidRPr="005D1772">
              <w:rPr>
                <w:rFonts w:ascii="Bookman Old Style" w:hAnsi="Bookman Old Style" w:cs="Bookman Old Style"/>
                <w:b/>
                <w:iCs/>
                <w:sz w:val="20"/>
                <w:szCs w:val="20"/>
                <w:u w:val="single"/>
              </w:rPr>
              <w:t>не позднее 25-го числа каждого месяца</w:t>
            </w:r>
            <w:r w:rsidR="00A56081" w:rsidRPr="005D1772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, следующего </w:t>
            </w:r>
            <w:proofErr w:type="gramStart"/>
            <w:r w:rsidR="00A56081" w:rsidRPr="005D1772">
              <w:rPr>
                <w:rFonts w:ascii="Bookman Old Style" w:hAnsi="Bookman Old Style" w:cs="Bookman Old Style"/>
                <w:iCs/>
                <w:sz w:val="20"/>
                <w:szCs w:val="20"/>
              </w:rPr>
              <w:t>за</w:t>
            </w:r>
            <w:proofErr w:type="gramEnd"/>
            <w:r w:rsidR="00A56081" w:rsidRPr="005D1772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 истекшим </w:t>
            </w:r>
            <w:r w:rsidR="00A56081"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hyperlink r:id="rId34" w:history="1">
              <w:r w:rsidR="00A56081" w:rsidRPr="005D1772">
                <w:rPr>
                  <w:rFonts w:ascii="Bookman Old Style" w:hAnsi="Bookman Old Style" w:cs="Times New Roman"/>
                  <w:sz w:val="20"/>
                  <w:szCs w:val="20"/>
                </w:rPr>
                <w:t>пп.1 п.1 ст.419</w:t>
              </w:r>
            </w:hyperlink>
            <w:r w:rsidR="00A56081"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hyperlink r:id="rId35" w:history="1">
              <w:r w:rsidR="00A56081" w:rsidRPr="005D1772">
                <w:rPr>
                  <w:rFonts w:ascii="Bookman Old Style" w:hAnsi="Bookman Old Style" w:cs="Times New Roman"/>
                  <w:sz w:val="20"/>
                  <w:szCs w:val="20"/>
                </w:rPr>
                <w:t>п.7 ст.431</w:t>
              </w:r>
            </w:hyperlink>
            <w:r w:rsidR="00A56081" w:rsidRPr="005D1772">
              <w:rPr>
                <w:rFonts w:ascii="Bookman Old Style" w:hAnsi="Bookman Old Style" w:cs="Times New Roman"/>
                <w:sz w:val="20"/>
                <w:szCs w:val="20"/>
              </w:rPr>
              <w:t xml:space="preserve"> Кодекса);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за январь 2023 г. - 27.02.2023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февраль - 27.03.2023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март - 25.04.2023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апрель - 25.05.2023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май - 26.06.2023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июнь - 25.07.2023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июль - 25.08.2023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август - 25.09.2023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сентябрь - 25.10.2023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октябрь - 27.11.2023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ноябрь - 25.12.2023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D1772">
              <w:rPr>
                <w:rFonts w:ascii="Bookman Old Style" w:hAnsi="Bookman Old Style" w:cs="Bookman Old Style"/>
                <w:sz w:val="20"/>
                <w:szCs w:val="20"/>
              </w:rPr>
              <w:t>декабрь - 25.01.2024</w:t>
            </w:r>
          </w:p>
          <w:p w:rsidR="00A56081" w:rsidRPr="005D1772" w:rsidRDefault="00D73BC8" w:rsidP="00CB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36" w:history="1">
              <w:r w:rsidR="00A56081" w:rsidRPr="005D1772">
                <w:rPr>
                  <w:rFonts w:ascii="Bookman Old Style" w:hAnsi="Bookman Old Style" w:cs="Courier New"/>
                  <w:b/>
                  <w:color w:val="7030A0"/>
                  <w:sz w:val="20"/>
                  <w:szCs w:val="20"/>
                  <w:u w:val="single"/>
                </w:rPr>
                <w:t>Уведомление</w:t>
              </w:r>
            </w:hyperlink>
            <w:r w:rsidR="00A56081" w:rsidRPr="005D1772">
              <w:rPr>
                <w:rFonts w:ascii="Bookman Old Style" w:hAnsi="Bookman Old Style" w:cs="Courier New"/>
                <w:b/>
                <w:color w:val="7030A0"/>
                <w:sz w:val="20"/>
                <w:szCs w:val="20"/>
                <w:u w:val="single"/>
              </w:rPr>
              <w:t xml:space="preserve"> о взносах</w:t>
            </w:r>
            <w:r w:rsidR="00A56081" w:rsidRPr="005D1772">
              <w:rPr>
                <w:rFonts w:ascii="Bookman Old Style" w:hAnsi="Bookman Old Style" w:cs="Courier New"/>
                <w:color w:val="7030A0"/>
                <w:sz w:val="20"/>
                <w:szCs w:val="20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 xml:space="preserve"> </w:t>
            </w:r>
            <w:r w:rsidR="00A56081" w:rsidRPr="005D1772">
              <w:rPr>
                <w:rFonts w:ascii="Bookman Old Style" w:hAnsi="Bookman Old Style" w:cs="Courier New"/>
                <w:sz w:val="20"/>
                <w:szCs w:val="20"/>
              </w:rPr>
              <w:t>(</w:t>
            </w:r>
            <w:r w:rsidR="00A56081" w:rsidRPr="005D1772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>КНД 1110355)</w:t>
            </w:r>
            <w:r w:rsidR="00A56081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 xml:space="preserve"> - </w:t>
            </w:r>
            <w:r w:rsidR="00A56081" w:rsidRPr="005D1772">
              <w:rPr>
                <w:rFonts w:ascii="Bookman Old Style" w:hAnsi="Bookman Old Style" w:cs="Bookman Old Style"/>
                <w:b/>
                <w:iCs/>
                <w:sz w:val="20"/>
                <w:szCs w:val="20"/>
                <w:u w:val="single"/>
              </w:rPr>
              <w:t>не позднее 25-го числа м</w:t>
            </w:r>
            <w:r w:rsidR="00A56081" w:rsidRPr="005D1772">
              <w:rPr>
                <w:rFonts w:ascii="Bookman Old Style" w:hAnsi="Bookman Old Style" w:cs="Bookman Old Style"/>
                <w:b/>
                <w:iCs/>
                <w:sz w:val="20"/>
                <w:szCs w:val="20"/>
                <w:u w:val="single"/>
              </w:rPr>
              <w:t>е</w:t>
            </w:r>
            <w:r w:rsidR="00A56081" w:rsidRPr="005D1772">
              <w:rPr>
                <w:rFonts w:ascii="Bookman Old Style" w:hAnsi="Bookman Old Style" w:cs="Bookman Old Style"/>
                <w:b/>
                <w:iCs/>
                <w:sz w:val="20"/>
                <w:szCs w:val="20"/>
                <w:u w:val="single"/>
              </w:rPr>
              <w:t>сяца</w:t>
            </w:r>
            <w:r w:rsidR="00A56081" w:rsidRPr="005D177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, </w:t>
            </w:r>
            <w:r w:rsidR="00A56081" w:rsidRPr="00AB2F58">
              <w:rPr>
                <w:rFonts w:ascii="Bookman Old Style" w:hAnsi="Bookman Old Style" w:cs="Bookman Old Style"/>
                <w:iCs/>
                <w:sz w:val="20"/>
                <w:szCs w:val="20"/>
              </w:rPr>
              <w:t xml:space="preserve">в котором установлен срок уплаты страховых взносов </w:t>
            </w:r>
            <w:r w:rsidR="00A56081" w:rsidRPr="00AB2F58"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hyperlink r:id="rId37" w:history="1">
              <w:r w:rsidR="00A56081" w:rsidRPr="00AB2F58">
                <w:rPr>
                  <w:rFonts w:ascii="Bookman Old Style" w:hAnsi="Bookman Old Style" w:cs="Times New Roman"/>
                  <w:sz w:val="20"/>
                  <w:szCs w:val="20"/>
                </w:rPr>
                <w:t>п.9 ст.</w:t>
              </w:r>
            </w:hyperlink>
            <w:r w:rsidR="00A56081" w:rsidRPr="00AB2F58">
              <w:rPr>
                <w:rFonts w:ascii="Bookman Old Style" w:hAnsi="Bookman Old Style" w:cs="Times New Roman"/>
                <w:sz w:val="20"/>
                <w:szCs w:val="20"/>
              </w:rPr>
              <w:t>58 Кодекса)</w:t>
            </w:r>
          </w:p>
        </w:tc>
      </w:tr>
      <w:tr w:rsidR="00A56081" w:rsidRPr="005D1772" w:rsidTr="006D7042">
        <w:trPr>
          <w:trHeight w:val="1938"/>
        </w:trPr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081" w:rsidRPr="004B265A" w:rsidRDefault="00A56081" w:rsidP="00CB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6081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за январь 2023 г. - 27.02.2023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февраль - 27.03.2023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апрель - 25.05.2023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май - 26.06.2023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июль - 25.08.2023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август - 25.09.2023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октябрь - 27.11.2023</w:t>
            </w:r>
          </w:p>
          <w:p w:rsidR="00A56081" w:rsidRPr="005D1772" w:rsidRDefault="00A56081" w:rsidP="008F3F98">
            <w:pPr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Bookman Old Style" w:hAnsi="Bookman Old Style" w:cs="Times New Roman"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5D1772">
              <w:rPr>
                <w:rFonts w:ascii="Bookman Old Style" w:hAnsi="Bookman Old Style" w:cs="Courier New"/>
                <w:sz w:val="20"/>
                <w:szCs w:val="20"/>
              </w:rPr>
              <w:t>ноябрь - 25.12.2023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081" w:rsidRPr="005D1772" w:rsidRDefault="0030065A" w:rsidP="006D7042">
            <w:pPr>
              <w:rPr>
                <w:rFonts w:ascii="Bookman Old Style" w:hAnsi="Bookman Old Style" w:cs="Times New Roman"/>
                <w:color w:val="7030A0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30065A">
              <w:rPr>
                <w:rFonts w:ascii="Bookman Old Style" w:hAnsi="Bookman Old Style" w:cs="Times New Roman"/>
                <w:i/>
                <w:sz w:val="20"/>
                <w:szCs w:val="20"/>
              </w:rPr>
              <w:t>Об исчисленных взносах за март, июнь, сентябрь, декабрь 2023 уведомления представлять не нужно, т.к. плательщиками представляются расчеты по страховым взносам за расчетные  (отчетные) периоды</w:t>
            </w:r>
          </w:p>
        </w:tc>
      </w:tr>
    </w:tbl>
    <w:p w:rsidR="008F3F98" w:rsidRPr="006A0453" w:rsidRDefault="008F3F98" w:rsidP="003C35F6">
      <w:pPr>
        <w:ind w:left="-1134"/>
        <w:rPr>
          <w:sz w:val="24"/>
          <w:szCs w:val="24"/>
        </w:rPr>
      </w:pPr>
    </w:p>
    <w:sectPr w:rsidR="008F3F98" w:rsidRPr="006A0453" w:rsidSect="00C211AA">
      <w:pgSz w:w="11906" w:h="16838" w:code="9"/>
      <w:pgMar w:top="238" w:right="45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B5DD6"/>
    <w:multiLevelType w:val="hybridMultilevel"/>
    <w:tmpl w:val="490CC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0972"/>
    <w:multiLevelType w:val="hybridMultilevel"/>
    <w:tmpl w:val="21BA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7D3"/>
    <w:multiLevelType w:val="hybridMultilevel"/>
    <w:tmpl w:val="55D8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D66"/>
    <w:multiLevelType w:val="hybridMultilevel"/>
    <w:tmpl w:val="07C8F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18D2"/>
    <w:multiLevelType w:val="hybridMultilevel"/>
    <w:tmpl w:val="DD5A4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F4270"/>
    <w:multiLevelType w:val="hybridMultilevel"/>
    <w:tmpl w:val="29B2E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4"/>
    <w:rsid w:val="000103AC"/>
    <w:rsid w:val="00032AF3"/>
    <w:rsid w:val="001B1E51"/>
    <w:rsid w:val="001C186D"/>
    <w:rsid w:val="001D520C"/>
    <w:rsid w:val="001E18D8"/>
    <w:rsid w:val="001E24F0"/>
    <w:rsid w:val="001F6B27"/>
    <w:rsid w:val="00203B3E"/>
    <w:rsid w:val="00267F54"/>
    <w:rsid w:val="00291A28"/>
    <w:rsid w:val="002D4933"/>
    <w:rsid w:val="0030065A"/>
    <w:rsid w:val="0034463B"/>
    <w:rsid w:val="00350E7E"/>
    <w:rsid w:val="003C35F6"/>
    <w:rsid w:val="00412B35"/>
    <w:rsid w:val="00486627"/>
    <w:rsid w:val="004B265A"/>
    <w:rsid w:val="005116FD"/>
    <w:rsid w:val="005E27B6"/>
    <w:rsid w:val="005F3689"/>
    <w:rsid w:val="005F7B3E"/>
    <w:rsid w:val="0063258C"/>
    <w:rsid w:val="006A0453"/>
    <w:rsid w:val="006D7042"/>
    <w:rsid w:val="007530CB"/>
    <w:rsid w:val="00773586"/>
    <w:rsid w:val="00796075"/>
    <w:rsid w:val="007D1D02"/>
    <w:rsid w:val="007D29D5"/>
    <w:rsid w:val="007E289A"/>
    <w:rsid w:val="007E461A"/>
    <w:rsid w:val="00812F52"/>
    <w:rsid w:val="00823745"/>
    <w:rsid w:val="008426CF"/>
    <w:rsid w:val="0086522C"/>
    <w:rsid w:val="00896015"/>
    <w:rsid w:val="008E7208"/>
    <w:rsid w:val="008F3F98"/>
    <w:rsid w:val="009021CF"/>
    <w:rsid w:val="00904AD0"/>
    <w:rsid w:val="00920A11"/>
    <w:rsid w:val="00927180"/>
    <w:rsid w:val="00954ECD"/>
    <w:rsid w:val="00995B9F"/>
    <w:rsid w:val="009D529E"/>
    <w:rsid w:val="00A12071"/>
    <w:rsid w:val="00A56081"/>
    <w:rsid w:val="00A62E05"/>
    <w:rsid w:val="00A6528C"/>
    <w:rsid w:val="00A9507F"/>
    <w:rsid w:val="00AE51BE"/>
    <w:rsid w:val="00B27C37"/>
    <w:rsid w:val="00B80901"/>
    <w:rsid w:val="00B849C3"/>
    <w:rsid w:val="00C0553F"/>
    <w:rsid w:val="00C211AA"/>
    <w:rsid w:val="00C2239D"/>
    <w:rsid w:val="00C44C68"/>
    <w:rsid w:val="00C5164D"/>
    <w:rsid w:val="00C754F6"/>
    <w:rsid w:val="00C91880"/>
    <w:rsid w:val="00CA1EA1"/>
    <w:rsid w:val="00CA6C12"/>
    <w:rsid w:val="00CA7E49"/>
    <w:rsid w:val="00D07327"/>
    <w:rsid w:val="00D23DF4"/>
    <w:rsid w:val="00D2580C"/>
    <w:rsid w:val="00D3753D"/>
    <w:rsid w:val="00D73BC8"/>
    <w:rsid w:val="00D85962"/>
    <w:rsid w:val="00E2083E"/>
    <w:rsid w:val="00E240EE"/>
    <w:rsid w:val="00E63093"/>
    <w:rsid w:val="00E74B35"/>
    <w:rsid w:val="00EB085A"/>
    <w:rsid w:val="00EB3DB4"/>
    <w:rsid w:val="00ED107F"/>
    <w:rsid w:val="00ED4553"/>
    <w:rsid w:val="00EF6024"/>
    <w:rsid w:val="00EF712C"/>
    <w:rsid w:val="00F5379B"/>
    <w:rsid w:val="00F7634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EA430BD10083FB776E793E044AA578814B537491829BE0099366B24F40FE39F85BEA7BED8EFB53E3DDB3219CF831DB833B30D840A31DpCG" TargetMode="External"/><Relationship Id="rId13" Type="http://schemas.openxmlformats.org/officeDocument/2006/relationships/hyperlink" Target="consultantplus://offline/ref=8EA4EA430BD10083FB776E793E044AA578814B537491829BE0099366B24F40FE39F85BEA7BED8EFB53E3DDB3219CF831DB833B30D840A31DpCG" TargetMode="External"/><Relationship Id="rId18" Type="http://schemas.openxmlformats.org/officeDocument/2006/relationships/hyperlink" Target="consultantplus://offline/ref=1E6FA56B5B580EBC0E74A066A5A2A35EFBA5705F4545C6538519B46DAB608E9E105831D8D34F8774DCDF762A05F35DCC70F4A250287565AEJ4r2L" TargetMode="External"/><Relationship Id="rId26" Type="http://schemas.openxmlformats.org/officeDocument/2006/relationships/hyperlink" Target="consultantplus://offline/ref=5D3D52E14D3691964010FD2E247849F912E4B5118E018366E55D43DFF2E7250B3930E323C69E732C5FC12ECFA6197A856B6508F17C46C94B1BPF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0246AE805CCF988F022F0C3D694DA7D75BBED87BD3AE86BDE3E4A53395B7AB0DC01F9EEA3159C818320A3325B7AC05AE2D1B524768D080I7T3O" TargetMode="External"/><Relationship Id="rId34" Type="http://schemas.openxmlformats.org/officeDocument/2006/relationships/hyperlink" Target="consultantplus://offline/ref=B6C81C80FE718701D7CBE81F54051E2EE0C70294F7C4448B2BA965F3364803DD6699E751F14F83C1CDCE39D35A734C6A779802900C8347gDz9I" TargetMode="External"/><Relationship Id="rId7" Type="http://schemas.openxmlformats.org/officeDocument/2006/relationships/hyperlink" Target="consultantplus://offline/ref=EC1E01FB2698AB63A48967143DBEBC80C743952A02DE8E76DA250448B7A05C81616C858D3B9534Z2F6M" TargetMode="External"/><Relationship Id="rId12" Type="http://schemas.openxmlformats.org/officeDocument/2006/relationships/hyperlink" Target="consultantplus://offline/ref=8EA4EA430BD10083FB776E793E044AA578814B537491829BE0099366B24F40FE39F85BEA7BED8EF853E3DDB3219CF831DB833B30D840A31DpCG" TargetMode="External"/><Relationship Id="rId17" Type="http://schemas.openxmlformats.org/officeDocument/2006/relationships/hyperlink" Target="consultantplus://offline/ref=1E6FA56B5B580EBC0E74A066A5A2A35EFBA5705F4545C6538519B46DAB608E9E105831D8DA4C8C278490777643A54ECE70F4A05334J7r6L" TargetMode="External"/><Relationship Id="rId25" Type="http://schemas.openxmlformats.org/officeDocument/2006/relationships/hyperlink" Target="consultantplus://offline/ref=5D3D52E14D3691964010FD2E247849F912E7B5178B0F8366E55D43DFF2E7250B3930E320C59E722E519E2BDAB7417486757B09EE6044CB14PAI" TargetMode="External"/><Relationship Id="rId33" Type="http://schemas.openxmlformats.org/officeDocument/2006/relationships/hyperlink" Target="consultantplus://offline/ref=60F41F1A52CBAF6D989EA6A1E1ED86B31A3FDF253D0C72E99DB66B832AE42E0D8CF781AC1EB7754EA482AB9EADN6u6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37F38601E2DD54204EDFFD81B4BAC6C0B433A6708240F99687CEB9590E2E2ED398A2A38A56CF4c4L" TargetMode="External"/><Relationship Id="rId20" Type="http://schemas.openxmlformats.org/officeDocument/2006/relationships/hyperlink" Target="consultantplus://offline/ref=1E6FA56B5B580EBC0E74A066A5A2A35EFBA5705F4545C6538519B46DAB608E9E105831D8D34F877BD1DF762A05F35DCC70F4A250287565AEJ4r2L" TargetMode="External"/><Relationship Id="rId29" Type="http://schemas.openxmlformats.org/officeDocument/2006/relationships/hyperlink" Target="consultantplus://offline/ref=6C6BEA4681D8310C78531A0C0F0376E60ACEC6A0E463E82BF06151F0F607D20DF582E9AB8B870BC34C966E569E2B8AFF134DCCFCDEF55EqEo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A4EA430BD10083FB776E793E044AA578814B537491829BE0099366B24F40FE39F85BEA7BED8EFB53E3DDB3219CF831DB833B30D840A31DpCG" TargetMode="External"/><Relationship Id="rId24" Type="http://schemas.openxmlformats.org/officeDocument/2006/relationships/hyperlink" Target="consultantplus://offline/ref=E10B01BE6914EF7872CC1F1FE078F61A7A6B2E20DFD32746215FDBA4F44ACD8261E251BC92778ABD844D9CAD645D798FCDCFD7001B4F29XAT0O" TargetMode="External"/><Relationship Id="rId32" Type="http://schemas.openxmlformats.org/officeDocument/2006/relationships/hyperlink" Target="consultantplus://offline/ref=B6C81C80FE718701D7CBE81F54051E2EE0C70294F7C4448B2BA965F3364803DD6699E751F64C8BC3CDCE39D35A734C6A779802900C8347gDz9I" TargetMode="External"/><Relationship Id="rId37" Type="http://schemas.openxmlformats.org/officeDocument/2006/relationships/hyperlink" Target="consultantplus://offline/ref=B6C81C80FE718701D7CBE81F54051E2EE0C70294F7C4448B2BA965F3364803DD6699E751F64C8BC3CDCE39D35A734C6A779802900C8347gDz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A4EA430BD10083FB776E793E044AA578814B537491829BE0099366B24F40FE39F85BEA7BED81FD53E3DDB3219CF831DB833B30D840A31DpCG" TargetMode="External"/><Relationship Id="rId23" Type="http://schemas.openxmlformats.org/officeDocument/2006/relationships/hyperlink" Target="consultantplus://offline/ref=9341FC13AC8CB4C01A7079FE0D1AF2D330B5B80B75E8363E6E3F4584801D48E9E4079D27AF7857311CB17BEF23i86AL" TargetMode="External"/><Relationship Id="rId28" Type="http://schemas.openxmlformats.org/officeDocument/2006/relationships/hyperlink" Target="consultantplus://offline/ref=5D3D52E14D3691964010FD2E247849F912E7B5178B0F8366E55D43DFF2E7250B3930E320C59E722F519E2BDAB7417486757B09EE6044CB14PAI" TargetMode="External"/><Relationship Id="rId36" Type="http://schemas.openxmlformats.org/officeDocument/2006/relationships/hyperlink" Target="consultantplus://offline/ref=85965C17DA948364B4345415F7E2B0206AF358025D158839E218549B9A2B011AC70907F08F71D85C80B0A102CETBzAI" TargetMode="External"/><Relationship Id="rId10" Type="http://schemas.openxmlformats.org/officeDocument/2006/relationships/hyperlink" Target="consultantplus://offline/ref=8EA4EA430BD10083FB776E793E044AA578814B537491829BE0099366B24F40FE39F85BEA7BED8EFB53E3DDB3219CF831DB833B30D840A31DpCG" TargetMode="External"/><Relationship Id="rId19" Type="http://schemas.openxmlformats.org/officeDocument/2006/relationships/hyperlink" Target="consultantplus://offline/ref=1E6FA56B5B580EBC0E74A066A5A2A35EFBA5705F4545C6538519B46DAB608E9E105831D8D34F877BD4DF762A05F35DCC70F4A250287565AEJ4r2L" TargetMode="External"/><Relationship Id="rId31" Type="http://schemas.openxmlformats.org/officeDocument/2006/relationships/hyperlink" Target="consultantplus://offline/ref=B6C81C80FE718701D7CBE81F54051E2EE0C70294F7C4448B2BA965F3364803DD6699E751F14F83C1CDCE39D35A734C6A779802900C8347gDz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FF1DEA7034C41702E9302D83013C9D8300B5E58470C52D3B2C34880889B1772E8B55FBA7511CCG2M" TargetMode="External"/><Relationship Id="rId14" Type="http://schemas.openxmlformats.org/officeDocument/2006/relationships/hyperlink" Target="consultantplus://offline/ref=8EA4EA430BD10083FB776E793E044AA578814B537491829BE0099366B24F40FE39F85BEA7BED81FD53E3DDB3219CF831DB833B30D840A31DpCG" TargetMode="External"/><Relationship Id="rId22" Type="http://schemas.openxmlformats.org/officeDocument/2006/relationships/hyperlink" Target="consultantplus://offline/ref=692DCA85B2B0308EA789920824924ABB9C960EDC6E316457E6AAB733252786789B0C456080D27326C4C1D848ED426EC085F41E7421A34DE0bEc5O" TargetMode="External"/><Relationship Id="rId27" Type="http://schemas.openxmlformats.org/officeDocument/2006/relationships/hyperlink" Target="consultantplus://offline/ref=5D3D52E14D3691964010FD2E247849F912E4B5118E018366E55D43DFF2E7250B3930E323C69E732C5FC12ECFA6197A856B6508F17C46C94B1BPFI" TargetMode="External"/><Relationship Id="rId30" Type="http://schemas.openxmlformats.org/officeDocument/2006/relationships/hyperlink" Target="consultantplus://offline/ref=B6C81C80FE718701D7CBE81F54051E2EE0C70294F7C4448B2BA965F3364803DD6699E751F1488DC7CDCE39D35A734C6A779802900C8347gDz9I" TargetMode="External"/><Relationship Id="rId35" Type="http://schemas.openxmlformats.org/officeDocument/2006/relationships/hyperlink" Target="consultantplus://offline/ref=B6C81C80FE718701D7CBE81F54051E2EE0C70294F7C4448B2BA965F3364803DD6699E751F64C8BC3CDCE39D35A734C6A779802900C8347gD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6AB0-62E2-4580-8244-2BA2250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Фассахова Наиля Марсовна</dc:creator>
  <cp:lastModifiedBy>Мухаметзянова Физалия Фаридовна</cp:lastModifiedBy>
  <cp:revision>2</cp:revision>
  <cp:lastPrinted>2023-01-30T14:32:00Z</cp:lastPrinted>
  <dcterms:created xsi:type="dcterms:W3CDTF">2023-01-31T08:13:00Z</dcterms:created>
  <dcterms:modified xsi:type="dcterms:W3CDTF">2023-01-31T08:13:00Z</dcterms:modified>
</cp:coreProperties>
</file>