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939A2" w:rsidTr="002939A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939A2" w:rsidRDefault="002939A2">
            <w:pPr>
              <w:pStyle w:val="ConsPlusNormal"/>
            </w:pPr>
            <w:r>
              <w:t>17 июня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939A2" w:rsidRDefault="002939A2">
            <w:pPr>
              <w:pStyle w:val="ConsPlusNormal"/>
              <w:jc w:val="right"/>
            </w:pPr>
            <w:r>
              <w:t>N 19-ЗРТ</w:t>
            </w:r>
          </w:p>
        </w:tc>
      </w:tr>
    </w:tbl>
    <w:p w:rsidR="002939A2" w:rsidRDefault="002939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9A2" w:rsidRPr="004F34B4" w:rsidRDefault="002939A2">
      <w:pPr>
        <w:pStyle w:val="ConsPlusTitle"/>
        <w:jc w:val="center"/>
      </w:pPr>
      <w:r w:rsidRPr="004F34B4">
        <w:t>ЗАКОН</w:t>
      </w:r>
    </w:p>
    <w:p w:rsidR="002939A2" w:rsidRPr="004F34B4" w:rsidRDefault="002939A2">
      <w:pPr>
        <w:pStyle w:val="ConsPlusTitle"/>
        <w:jc w:val="center"/>
      </w:pPr>
    </w:p>
    <w:p w:rsidR="002939A2" w:rsidRPr="004F34B4" w:rsidRDefault="002939A2">
      <w:pPr>
        <w:pStyle w:val="ConsPlusTitle"/>
        <w:jc w:val="center"/>
      </w:pPr>
      <w:r w:rsidRPr="004F34B4">
        <w:t>РЕСПУБЛИКИ ТАТАРСТАН</w:t>
      </w:r>
    </w:p>
    <w:p w:rsidR="002939A2" w:rsidRPr="004F34B4" w:rsidRDefault="002939A2">
      <w:pPr>
        <w:pStyle w:val="ConsPlusTitle"/>
        <w:jc w:val="center"/>
      </w:pPr>
    </w:p>
    <w:p w:rsidR="002939A2" w:rsidRPr="004F34B4" w:rsidRDefault="002939A2">
      <w:pPr>
        <w:pStyle w:val="ConsPlusTitle"/>
        <w:jc w:val="center"/>
      </w:pPr>
      <w:r w:rsidRPr="004F34B4">
        <w:t>ОБ УСТАНОВЛЕНИИ НАЛОГОВЫХ СТАВОК</w:t>
      </w:r>
    </w:p>
    <w:p w:rsidR="002939A2" w:rsidRPr="004F34B4" w:rsidRDefault="002939A2">
      <w:pPr>
        <w:pStyle w:val="ConsPlusTitle"/>
        <w:jc w:val="center"/>
      </w:pPr>
      <w:r w:rsidRPr="004F34B4">
        <w:t xml:space="preserve">ДЛЯ НАЛОГОПЛАТЕЛЬЩИКОВ, ПРИМЕНЯЮЩИХ </w:t>
      </w:r>
      <w:proofErr w:type="gramStart"/>
      <w:r w:rsidRPr="004F34B4">
        <w:t>УПРОЩЕННУЮ</w:t>
      </w:r>
      <w:proofErr w:type="gramEnd"/>
    </w:p>
    <w:p w:rsidR="002939A2" w:rsidRPr="004F34B4" w:rsidRDefault="002939A2">
      <w:pPr>
        <w:pStyle w:val="ConsPlusTitle"/>
        <w:jc w:val="center"/>
      </w:pPr>
      <w:r w:rsidRPr="004F34B4">
        <w:t>СИСТЕМУ НАЛОГООБЛОЖЕНИЯ</w:t>
      </w:r>
    </w:p>
    <w:p w:rsidR="002939A2" w:rsidRPr="004F34B4" w:rsidRDefault="002939A2">
      <w:pPr>
        <w:pStyle w:val="ConsPlusNormal"/>
        <w:jc w:val="both"/>
      </w:pPr>
    </w:p>
    <w:p w:rsidR="002939A2" w:rsidRPr="004F34B4" w:rsidRDefault="002939A2">
      <w:pPr>
        <w:pStyle w:val="ConsPlusNormal"/>
        <w:jc w:val="right"/>
      </w:pPr>
      <w:proofErr w:type="gramStart"/>
      <w:r w:rsidRPr="004F34B4">
        <w:t>Принят</w:t>
      </w:r>
      <w:proofErr w:type="gramEnd"/>
    </w:p>
    <w:p w:rsidR="002939A2" w:rsidRPr="004F34B4" w:rsidRDefault="002939A2">
      <w:pPr>
        <w:pStyle w:val="ConsPlusNormal"/>
        <w:jc w:val="right"/>
      </w:pPr>
      <w:r w:rsidRPr="004F34B4">
        <w:t>Государственным Советом</w:t>
      </w:r>
    </w:p>
    <w:p w:rsidR="002939A2" w:rsidRPr="004F34B4" w:rsidRDefault="002939A2">
      <w:pPr>
        <w:pStyle w:val="ConsPlusNormal"/>
        <w:jc w:val="right"/>
      </w:pPr>
      <w:r w:rsidRPr="004F34B4">
        <w:t>Республики Татарстан</w:t>
      </w:r>
    </w:p>
    <w:p w:rsidR="002939A2" w:rsidRPr="004F34B4" w:rsidRDefault="002939A2">
      <w:pPr>
        <w:pStyle w:val="ConsPlusNormal"/>
        <w:jc w:val="right"/>
      </w:pPr>
      <w:r w:rsidRPr="004F34B4">
        <w:t>28 мая 2009 года</w:t>
      </w:r>
    </w:p>
    <w:p w:rsidR="002939A2" w:rsidRPr="004F34B4" w:rsidRDefault="002939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34B4" w:rsidRPr="004F34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9A2" w:rsidRPr="004F34B4" w:rsidRDefault="002939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9A2" w:rsidRPr="004F34B4" w:rsidRDefault="002939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39A2" w:rsidRPr="004F34B4" w:rsidRDefault="002939A2">
            <w:pPr>
              <w:pStyle w:val="ConsPlusNormal"/>
              <w:jc w:val="center"/>
            </w:pPr>
            <w:r w:rsidRPr="004F34B4">
              <w:t>Список изменяющих документов</w:t>
            </w:r>
          </w:p>
          <w:p w:rsidR="002939A2" w:rsidRPr="004F34B4" w:rsidRDefault="002939A2">
            <w:pPr>
              <w:pStyle w:val="ConsPlusNormal"/>
              <w:jc w:val="center"/>
            </w:pPr>
            <w:proofErr w:type="gramStart"/>
            <w:r w:rsidRPr="004F34B4">
              <w:t xml:space="preserve">(в ред. Законов РТ от 17.06.2009 </w:t>
            </w:r>
            <w:hyperlink w:anchor="P73">
              <w:r w:rsidRPr="004F34B4">
                <w:t>N 19-ЗРТ</w:t>
              </w:r>
            </w:hyperlink>
            <w:r w:rsidRPr="004F34B4">
              <w:t xml:space="preserve">, от 17.10.2009 </w:t>
            </w:r>
            <w:hyperlink r:id="rId5">
              <w:r w:rsidRPr="004F34B4">
                <w:t>N 46-ЗРТ</w:t>
              </w:r>
            </w:hyperlink>
            <w:r w:rsidRPr="004F34B4">
              <w:t>,</w:t>
            </w:r>
            <w:proofErr w:type="gramEnd"/>
          </w:p>
          <w:p w:rsidR="002939A2" w:rsidRPr="004F34B4" w:rsidRDefault="002939A2">
            <w:pPr>
              <w:pStyle w:val="ConsPlusNormal"/>
              <w:jc w:val="center"/>
            </w:pPr>
            <w:r w:rsidRPr="004F34B4">
              <w:t xml:space="preserve">от 08.05.2011 </w:t>
            </w:r>
            <w:hyperlink r:id="rId6">
              <w:r w:rsidRPr="004F34B4">
                <w:t>N 15-ЗРТ</w:t>
              </w:r>
            </w:hyperlink>
            <w:r w:rsidRPr="004F34B4">
              <w:t xml:space="preserve">, от 11.06.2012 </w:t>
            </w:r>
            <w:hyperlink r:id="rId7">
              <w:r w:rsidRPr="004F34B4">
                <w:t>N 33-ЗРТ</w:t>
              </w:r>
            </w:hyperlink>
            <w:r w:rsidRPr="004F34B4">
              <w:t xml:space="preserve">, от 25.09.2015 </w:t>
            </w:r>
            <w:hyperlink r:id="rId8">
              <w:r w:rsidRPr="004F34B4">
                <w:t>N 65-ЗРТ</w:t>
              </w:r>
            </w:hyperlink>
            <w:r w:rsidRPr="004F34B4">
              <w:t>,</w:t>
            </w:r>
          </w:p>
          <w:p w:rsidR="002939A2" w:rsidRPr="004F34B4" w:rsidRDefault="002939A2">
            <w:pPr>
              <w:pStyle w:val="ConsPlusNormal"/>
              <w:jc w:val="center"/>
            </w:pPr>
            <w:r w:rsidRPr="004F34B4">
              <w:t xml:space="preserve">от 31.05.2016 </w:t>
            </w:r>
            <w:hyperlink r:id="rId9">
              <w:r w:rsidRPr="004F34B4">
                <w:t>N 39-ЗРТ</w:t>
              </w:r>
            </w:hyperlink>
            <w:r w:rsidRPr="004F34B4">
              <w:t xml:space="preserve">, от 23.06.2017 </w:t>
            </w:r>
            <w:hyperlink r:id="rId10">
              <w:r w:rsidRPr="004F34B4">
                <w:t>N 43-ЗРТ</w:t>
              </w:r>
            </w:hyperlink>
            <w:r w:rsidRPr="004F34B4">
              <w:t xml:space="preserve">, от 30.06.2018 </w:t>
            </w:r>
            <w:hyperlink r:id="rId11">
              <w:r w:rsidRPr="004F34B4">
                <w:t>N 47-ЗРТ</w:t>
              </w:r>
            </w:hyperlink>
            <w:r w:rsidRPr="004F34B4">
              <w:t>,</w:t>
            </w:r>
          </w:p>
          <w:p w:rsidR="002939A2" w:rsidRPr="004F34B4" w:rsidRDefault="002939A2">
            <w:pPr>
              <w:pStyle w:val="ConsPlusNormal"/>
              <w:jc w:val="center"/>
            </w:pPr>
            <w:r w:rsidRPr="004F34B4">
              <w:t xml:space="preserve">от 14.06.2019 </w:t>
            </w:r>
            <w:hyperlink r:id="rId12">
              <w:r w:rsidRPr="004F34B4">
                <w:t>N 43-ЗРТ</w:t>
              </w:r>
            </w:hyperlink>
            <w:r w:rsidRPr="004F34B4">
              <w:t xml:space="preserve">, от 26.02.2020 </w:t>
            </w:r>
            <w:hyperlink r:id="rId13">
              <w:r w:rsidRPr="004F34B4">
                <w:t>N 3-ЗРТ</w:t>
              </w:r>
            </w:hyperlink>
            <w:r w:rsidRPr="004F34B4">
              <w:t xml:space="preserve">, от 18.07.2020 </w:t>
            </w:r>
            <w:hyperlink r:id="rId14">
              <w:r w:rsidRPr="004F34B4">
                <w:t>N 39-ЗРТ</w:t>
              </w:r>
            </w:hyperlink>
            <w:r w:rsidRPr="004F34B4">
              <w:t>,</w:t>
            </w:r>
          </w:p>
          <w:p w:rsidR="002939A2" w:rsidRPr="004F34B4" w:rsidRDefault="002939A2">
            <w:pPr>
              <w:pStyle w:val="ConsPlusNormal"/>
              <w:jc w:val="center"/>
            </w:pPr>
            <w:r w:rsidRPr="004F34B4">
              <w:t xml:space="preserve">от 28.09.2020 </w:t>
            </w:r>
            <w:hyperlink r:id="rId15">
              <w:r w:rsidRPr="004F34B4">
                <w:t>N 60-ЗРТ</w:t>
              </w:r>
            </w:hyperlink>
            <w:r w:rsidRPr="004F34B4">
              <w:t xml:space="preserve">, от 27.11.2020 </w:t>
            </w:r>
            <w:hyperlink r:id="rId16">
              <w:r w:rsidRPr="004F34B4">
                <w:t>N 82-ЗРТ</w:t>
              </w:r>
            </w:hyperlink>
            <w:r w:rsidRPr="004F34B4">
              <w:t xml:space="preserve">, от 28.04.2021 </w:t>
            </w:r>
            <w:hyperlink r:id="rId17">
              <w:r w:rsidRPr="004F34B4">
                <w:t>N 24-ЗРТ</w:t>
              </w:r>
            </w:hyperlink>
            <w:r w:rsidRPr="004F34B4">
              <w:t>,</w:t>
            </w:r>
          </w:p>
          <w:p w:rsidR="002939A2" w:rsidRPr="004F34B4" w:rsidRDefault="002939A2">
            <w:pPr>
              <w:pStyle w:val="ConsPlusNormal"/>
              <w:jc w:val="center"/>
            </w:pPr>
            <w:r w:rsidRPr="004F34B4">
              <w:t xml:space="preserve">от 18.06.2021 </w:t>
            </w:r>
            <w:hyperlink r:id="rId18">
              <w:r w:rsidRPr="004F34B4">
                <w:t>N 39-ЗРТ</w:t>
              </w:r>
            </w:hyperlink>
            <w:r w:rsidRPr="004F34B4">
              <w:t xml:space="preserve">, от 21.06.2022 </w:t>
            </w:r>
            <w:hyperlink r:id="rId19">
              <w:r w:rsidRPr="004F34B4">
                <w:t>N 33-ЗРТ</w:t>
              </w:r>
            </w:hyperlink>
            <w:r w:rsidRPr="004F34B4">
              <w:t xml:space="preserve">, от 29.09.2022 </w:t>
            </w:r>
            <w:hyperlink r:id="rId20">
              <w:r w:rsidRPr="004F34B4">
                <w:t>N 59-ЗРТ</w:t>
              </w:r>
            </w:hyperlink>
            <w:r w:rsidRPr="004F34B4">
              <w:t>,</w:t>
            </w:r>
          </w:p>
          <w:p w:rsidR="002939A2" w:rsidRPr="004F34B4" w:rsidRDefault="002939A2">
            <w:pPr>
              <w:pStyle w:val="ConsPlusNormal"/>
              <w:jc w:val="center"/>
            </w:pPr>
            <w:r w:rsidRPr="004F34B4">
              <w:t xml:space="preserve">от 21.07.2023 </w:t>
            </w:r>
            <w:hyperlink r:id="rId21">
              <w:r w:rsidRPr="004F34B4">
                <w:t>N 60-ЗРТ</w:t>
              </w:r>
            </w:hyperlink>
            <w:r w:rsidRPr="004F34B4">
              <w:t xml:space="preserve">, от 28.09.2023 </w:t>
            </w:r>
            <w:hyperlink r:id="rId22">
              <w:r w:rsidRPr="004F34B4">
                <w:t>N 84-ЗРТ</w:t>
              </w:r>
            </w:hyperlink>
            <w:r w:rsidRPr="004F34B4">
              <w:t xml:space="preserve">, от 03.10.2024 </w:t>
            </w:r>
            <w:hyperlink r:id="rId23">
              <w:r w:rsidRPr="004F34B4">
                <w:t>N 71-ЗРТ</w:t>
              </w:r>
            </w:hyperlink>
            <w:r w:rsidRPr="004F34B4">
              <w:t>,</w:t>
            </w:r>
          </w:p>
          <w:p w:rsidR="002939A2" w:rsidRPr="004F34B4" w:rsidRDefault="002939A2">
            <w:pPr>
              <w:pStyle w:val="ConsPlusNormal"/>
              <w:jc w:val="center"/>
            </w:pPr>
            <w:r w:rsidRPr="004F34B4">
              <w:t xml:space="preserve">от 25.12.2024 </w:t>
            </w:r>
            <w:hyperlink r:id="rId24">
              <w:r w:rsidRPr="004F34B4">
                <w:t>N 103-ЗРТ</w:t>
              </w:r>
            </w:hyperlink>
            <w:r w:rsidRPr="004F34B4">
              <w:t xml:space="preserve">, от 21.06.2025 </w:t>
            </w:r>
            <w:hyperlink r:id="rId25">
              <w:r w:rsidRPr="004F34B4">
                <w:t>N 40-ЗРТ</w:t>
              </w:r>
            </w:hyperlink>
            <w:r w:rsidRPr="004F34B4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9A2" w:rsidRPr="004F34B4" w:rsidRDefault="002939A2">
            <w:pPr>
              <w:pStyle w:val="ConsPlusNormal"/>
            </w:pPr>
          </w:p>
        </w:tc>
      </w:tr>
    </w:tbl>
    <w:p w:rsidR="002939A2" w:rsidRPr="004F34B4" w:rsidRDefault="002939A2">
      <w:pPr>
        <w:pStyle w:val="ConsPlusNormal"/>
        <w:jc w:val="both"/>
      </w:pPr>
    </w:p>
    <w:p w:rsidR="002939A2" w:rsidRPr="004F34B4" w:rsidRDefault="002939A2" w:rsidP="002939A2">
      <w:pPr>
        <w:pStyle w:val="a3"/>
        <w:ind w:firstLine="709"/>
        <w:jc w:val="both"/>
      </w:pPr>
      <w:r w:rsidRPr="004F34B4">
        <w:t>Статья 1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 xml:space="preserve">1. На основании </w:t>
      </w:r>
      <w:hyperlink r:id="rId26">
        <w:r w:rsidRPr="004F34B4">
          <w:t>пункта 2 статьи 346.20</w:t>
        </w:r>
      </w:hyperlink>
      <w:r w:rsidRPr="004F34B4">
        <w:t xml:space="preserve"> Налогового кодекса Российской Федерации установить на территории Республики Татарстан налоговые ставки для налогоплательщиков, применяющих упрощенную систему налогообложения и определивших в качестве объекта налогообложения доходы, уменьшенные на величину расходов, в размерах, предусмотренных </w:t>
      </w:r>
      <w:hyperlink w:anchor="P30">
        <w:r w:rsidRPr="004F34B4">
          <w:t>частями 2</w:t>
        </w:r>
      </w:hyperlink>
      <w:r w:rsidRPr="004F34B4">
        <w:t xml:space="preserve"> и </w:t>
      </w:r>
      <w:hyperlink w:anchor="P49">
        <w:r w:rsidRPr="004F34B4">
          <w:t>3</w:t>
        </w:r>
      </w:hyperlink>
      <w:r w:rsidRPr="004F34B4">
        <w:t xml:space="preserve"> настоящей статьи.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>(</w:t>
      </w:r>
      <w:proofErr w:type="gramStart"/>
      <w:r w:rsidRPr="004F34B4">
        <w:t>в</w:t>
      </w:r>
      <w:proofErr w:type="gramEnd"/>
      <w:r w:rsidRPr="004F34B4">
        <w:t xml:space="preserve"> ред. </w:t>
      </w:r>
      <w:hyperlink r:id="rId27">
        <w:r w:rsidRPr="004F34B4">
          <w:t>Закона</w:t>
        </w:r>
      </w:hyperlink>
      <w:r w:rsidRPr="004F34B4">
        <w:t xml:space="preserve"> РТ от 27.11.2020 N 82-ЗРТ)</w:t>
      </w:r>
    </w:p>
    <w:p w:rsidR="002939A2" w:rsidRPr="004F34B4" w:rsidRDefault="002939A2" w:rsidP="002939A2">
      <w:pPr>
        <w:pStyle w:val="a3"/>
        <w:ind w:firstLine="709"/>
        <w:jc w:val="both"/>
      </w:pPr>
      <w:bookmarkStart w:id="0" w:name="P30"/>
      <w:bookmarkEnd w:id="0"/>
      <w:r w:rsidRPr="004F34B4">
        <w:t>2. Установить налоговую ставку в размере 5 процентов:</w:t>
      </w:r>
    </w:p>
    <w:p w:rsidR="002939A2" w:rsidRPr="004F34B4" w:rsidRDefault="002939A2" w:rsidP="002939A2">
      <w:pPr>
        <w:pStyle w:val="a3"/>
        <w:ind w:firstLine="709"/>
        <w:jc w:val="both"/>
      </w:pPr>
      <w:bookmarkStart w:id="1" w:name="P32"/>
      <w:bookmarkEnd w:id="1"/>
      <w:r w:rsidRPr="004F34B4">
        <w:t>1) для налогоплательщиков, у которых за соответствующий отчетный (налоговый) период не менее 70 процентов дохода составил доход от осуществления следующих видов экономической деятельности: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>а) обрабатывающее производство;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>б) производство и распределение электроэнергии, газа и воды;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>в) строительство;</w:t>
      </w:r>
    </w:p>
    <w:p w:rsidR="002939A2" w:rsidRPr="004F34B4" w:rsidRDefault="002939A2" w:rsidP="002939A2">
      <w:pPr>
        <w:pStyle w:val="a3"/>
        <w:ind w:firstLine="709"/>
        <w:jc w:val="both"/>
      </w:pPr>
      <w:bookmarkStart w:id="2" w:name="P36"/>
      <w:bookmarkEnd w:id="2"/>
      <w:r w:rsidRPr="004F34B4">
        <w:t xml:space="preserve">2) утратил силу с 01.01.2026. - </w:t>
      </w:r>
      <w:hyperlink w:anchor="P75">
        <w:r w:rsidRPr="004F34B4">
          <w:t>П. 2 ч. 1 ст. 2</w:t>
        </w:r>
      </w:hyperlink>
      <w:r w:rsidRPr="004F34B4">
        <w:t xml:space="preserve"> данного документа.</w:t>
      </w:r>
    </w:p>
    <w:p w:rsidR="002939A2" w:rsidRPr="004F34B4" w:rsidRDefault="002939A2" w:rsidP="002939A2">
      <w:pPr>
        <w:pStyle w:val="a3"/>
        <w:ind w:firstLine="709"/>
        <w:jc w:val="both"/>
      </w:pPr>
      <w:bookmarkStart w:id="3" w:name="P38"/>
      <w:bookmarkEnd w:id="3"/>
      <w:proofErr w:type="gramStart"/>
      <w:r w:rsidRPr="004F34B4">
        <w:t>3) для налогоплательщиков, местом нахождения (местом жительства) которых являются города с численностью населения до 7 тысяч человек по данным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при условии, что за соответствующий отчетный (налоговый) период не менее 70 процентов дохода составил доход от осуществления видов</w:t>
      </w:r>
      <w:proofErr w:type="gramEnd"/>
      <w:r w:rsidRPr="004F34B4">
        <w:t xml:space="preserve"> экономической деятельности, соответствующих кодам Общероссийского классификатора видов экономической деятельности </w:t>
      </w:r>
      <w:hyperlink r:id="rId28">
        <w:r w:rsidRPr="004F34B4">
          <w:t>62</w:t>
        </w:r>
      </w:hyperlink>
      <w:r w:rsidRPr="004F34B4">
        <w:t xml:space="preserve"> "Разработка компьютерного программного обеспечения, консультационные услуги в данной области и другие сопутствующие услуги" и </w:t>
      </w:r>
      <w:hyperlink r:id="rId29">
        <w:r w:rsidRPr="004F34B4">
          <w:t>63</w:t>
        </w:r>
      </w:hyperlink>
      <w:r w:rsidRPr="004F34B4">
        <w:t xml:space="preserve"> "Деятельность в области информационных технологий";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 xml:space="preserve">(п. 3 </w:t>
      </w:r>
      <w:proofErr w:type="gramStart"/>
      <w:r w:rsidRPr="004F34B4">
        <w:t>введен</w:t>
      </w:r>
      <w:proofErr w:type="gramEnd"/>
      <w:r w:rsidRPr="004F34B4">
        <w:t xml:space="preserve"> </w:t>
      </w:r>
      <w:hyperlink r:id="rId30">
        <w:r w:rsidRPr="004F34B4">
          <w:t>Законом</w:t>
        </w:r>
      </w:hyperlink>
      <w:r w:rsidRPr="004F34B4">
        <w:t xml:space="preserve"> РТ от 26.02.2020 N 3-ЗРТ; в ред. </w:t>
      </w:r>
      <w:hyperlink r:id="rId31">
        <w:r w:rsidRPr="004F34B4">
          <w:t>Закона</w:t>
        </w:r>
      </w:hyperlink>
      <w:r w:rsidRPr="004F34B4">
        <w:t xml:space="preserve"> РТ от 29.09.2022 N 59-ЗРТ)</w:t>
      </w:r>
    </w:p>
    <w:p w:rsidR="002939A2" w:rsidRPr="004F34B4" w:rsidRDefault="002939A2" w:rsidP="002939A2">
      <w:pPr>
        <w:pStyle w:val="a3"/>
        <w:ind w:firstLine="709"/>
        <w:jc w:val="both"/>
      </w:pPr>
      <w:bookmarkStart w:id="4" w:name="P41"/>
      <w:bookmarkEnd w:id="4"/>
      <w:proofErr w:type="gramStart"/>
      <w:r w:rsidRPr="004F34B4">
        <w:t xml:space="preserve">4) для налогоплательщиков, являющихся резидентами технопарка в сфере высоких технологий, при условии, что за соответствующий отчетный (налоговый) период не менее 90 </w:t>
      </w:r>
      <w:r w:rsidRPr="004F34B4">
        <w:lastRenderedPageBreak/>
        <w:t xml:space="preserve">процентов дохода составил доход от осуществления видов экономической деятельности, соответствующих кодам Общероссийского </w:t>
      </w:r>
      <w:hyperlink r:id="rId32">
        <w:r w:rsidRPr="004F34B4">
          <w:t>классификатора</w:t>
        </w:r>
      </w:hyperlink>
      <w:r w:rsidRPr="004F34B4">
        <w:t xml:space="preserve"> видов экономической деятельности 62 "Разработка компьютерного программного обеспечения, консультационные услуги в данной области и другие сопутствующие услуги" и 63 "Деятельность в области информационных технологий".</w:t>
      </w:r>
      <w:proofErr w:type="gramEnd"/>
    </w:p>
    <w:p w:rsidR="002939A2" w:rsidRPr="004F34B4" w:rsidRDefault="002939A2" w:rsidP="002939A2">
      <w:pPr>
        <w:pStyle w:val="a3"/>
        <w:ind w:firstLine="709"/>
        <w:jc w:val="both"/>
      </w:pPr>
      <w:proofErr w:type="gramStart"/>
      <w:r w:rsidRPr="004F34B4">
        <w:t>В целях настоящего Закона под резидентами технопарка в сфере высоких технологий понимаются хозяйственные общества и индивидуальные предприниматели, заключившие соглашение об инновационной деятельности и включенные в реестр резидентов технопарка в сфере высоких технологий в установленном Кабинетом Министров Республики Татарстан порядке.</w:t>
      </w:r>
      <w:proofErr w:type="gramEnd"/>
    </w:p>
    <w:p w:rsidR="002939A2" w:rsidRPr="004F34B4" w:rsidRDefault="002939A2" w:rsidP="002939A2">
      <w:pPr>
        <w:pStyle w:val="a3"/>
        <w:ind w:firstLine="709"/>
        <w:jc w:val="both"/>
      </w:pPr>
      <w:r w:rsidRPr="004F34B4">
        <w:t xml:space="preserve">(п. 4 </w:t>
      </w:r>
      <w:proofErr w:type="gramStart"/>
      <w:r w:rsidRPr="004F34B4">
        <w:t>введен</w:t>
      </w:r>
      <w:proofErr w:type="gramEnd"/>
      <w:r w:rsidRPr="004F34B4">
        <w:t xml:space="preserve"> </w:t>
      </w:r>
      <w:hyperlink r:id="rId33">
        <w:r w:rsidRPr="004F34B4">
          <w:t>Законом</w:t>
        </w:r>
      </w:hyperlink>
      <w:r w:rsidRPr="004F34B4">
        <w:t xml:space="preserve"> РТ от 27.11.2020 N 82-ЗРТ)</w:t>
      </w:r>
    </w:p>
    <w:p w:rsidR="002939A2" w:rsidRPr="004F34B4" w:rsidRDefault="002939A2" w:rsidP="002939A2">
      <w:pPr>
        <w:pStyle w:val="a3"/>
        <w:ind w:firstLine="709"/>
        <w:jc w:val="both"/>
      </w:pPr>
      <w:proofErr w:type="gramStart"/>
      <w:r w:rsidRPr="004F34B4">
        <w:t>5) для налогоплательщиков, являющихся субъектами малого и среднего предпринимательства, включенными в Единый реестр субъектов малого и среднего предпринимательства, использующими объекты инфраструктуры, находящиеся на территории индустриального (промышленного) парка, расположенного на территории муниципального района, и заключившими соглашение об осуществлении деятельности на территории индустриального (промышленного) парка с уполномоченным Кабинетом Министров Республики Татарстан органом исполнительной власти Республики Татарстан.</w:t>
      </w:r>
      <w:proofErr w:type="gramEnd"/>
    </w:p>
    <w:p w:rsidR="002939A2" w:rsidRPr="004F34B4" w:rsidRDefault="002939A2" w:rsidP="002939A2">
      <w:pPr>
        <w:pStyle w:val="a3"/>
        <w:ind w:firstLine="709"/>
        <w:jc w:val="both"/>
      </w:pPr>
      <w:r w:rsidRPr="004F34B4">
        <w:t xml:space="preserve">Налоговая ставка предоставляется при условии </w:t>
      </w:r>
      <w:proofErr w:type="spellStart"/>
      <w:r w:rsidRPr="004F34B4">
        <w:t>заполненности</w:t>
      </w:r>
      <w:proofErr w:type="spellEnd"/>
      <w:r w:rsidRPr="004F34B4">
        <w:t xml:space="preserve"> не более 70 процентов площади индустриального (промышленного) парка на дату заключения соглашения об осуществлении деятельности на территории индустриального (промышленного) парка и </w:t>
      </w:r>
      <w:proofErr w:type="gramStart"/>
      <w:r w:rsidRPr="004F34B4">
        <w:t>применяется</w:t>
      </w:r>
      <w:proofErr w:type="gramEnd"/>
      <w:r w:rsidRPr="004F34B4">
        <w:t xml:space="preserve"> начиная с налогового периода, в котором заключено соглашение об осуществлении деятельности на территории индустриального (промышленного) парка, до начала налогового периода, в котором прекращается срок действия такого соглашения, но не более 10 налоговых периодов.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>Порядок заключения соглашения об осуществлении деятельности на территории индустриального (промышленного) парка устанавливается Кабинетом Министров Республики Татарстан.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 xml:space="preserve">(п. 5 </w:t>
      </w:r>
      <w:proofErr w:type="gramStart"/>
      <w:r w:rsidRPr="004F34B4">
        <w:t>введен</w:t>
      </w:r>
      <w:proofErr w:type="gramEnd"/>
      <w:r w:rsidRPr="004F34B4">
        <w:t xml:space="preserve"> </w:t>
      </w:r>
      <w:hyperlink r:id="rId34">
        <w:r w:rsidRPr="004F34B4">
          <w:t>Законом</w:t>
        </w:r>
      </w:hyperlink>
      <w:r w:rsidRPr="004F34B4">
        <w:t xml:space="preserve"> РТ от 28.04.2021 N 24-ЗРТ)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 xml:space="preserve">(часть 2 в ред. </w:t>
      </w:r>
      <w:hyperlink r:id="rId35">
        <w:r w:rsidRPr="004F34B4">
          <w:t>Закона</w:t>
        </w:r>
      </w:hyperlink>
      <w:r w:rsidRPr="004F34B4">
        <w:t xml:space="preserve"> РТ от 08.05.2011 N 15-ЗРТ)</w:t>
      </w:r>
    </w:p>
    <w:p w:rsidR="002939A2" w:rsidRPr="004F34B4" w:rsidRDefault="002939A2" w:rsidP="002939A2">
      <w:pPr>
        <w:pStyle w:val="a3"/>
        <w:ind w:firstLine="709"/>
        <w:jc w:val="both"/>
      </w:pPr>
      <w:bookmarkStart w:id="5" w:name="P49"/>
      <w:bookmarkEnd w:id="5"/>
      <w:r w:rsidRPr="004F34B4">
        <w:t xml:space="preserve">3. Утратила силу с 01.01.2025. - </w:t>
      </w:r>
      <w:hyperlink w:anchor="P73">
        <w:r w:rsidRPr="004F34B4">
          <w:t>П. 1 ч. 1 ст. 2</w:t>
        </w:r>
      </w:hyperlink>
      <w:r w:rsidRPr="004F34B4">
        <w:t xml:space="preserve"> данного документа.</w:t>
      </w:r>
    </w:p>
    <w:p w:rsidR="002939A2" w:rsidRPr="004F34B4" w:rsidRDefault="002939A2" w:rsidP="002939A2">
      <w:pPr>
        <w:pStyle w:val="a3"/>
        <w:ind w:firstLine="709"/>
        <w:jc w:val="both"/>
      </w:pPr>
    </w:p>
    <w:p w:rsidR="002939A2" w:rsidRPr="004F34B4" w:rsidRDefault="002939A2" w:rsidP="002939A2">
      <w:pPr>
        <w:pStyle w:val="a3"/>
        <w:ind w:firstLine="709"/>
        <w:jc w:val="both"/>
      </w:pPr>
      <w:r w:rsidRPr="004F34B4">
        <w:t>Статья 1.1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 xml:space="preserve">(в ред. </w:t>
      </w:r>
      <w:hyperlink r:id="rId36">
        <w:r w:rsidRPr="004F34B4">
          <w:t>Закона</w:t>
        </w:r>
      </w:hyperlink>
      <w:r w:rsidRPr="004F34B4">
        <w:t xml:space="preserve"> РТ от 27.11.2020 N 82-ЗРТ)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 xml:space="preserve">1. На основании </w:t>
      </w:r>
      <w:hyperlink r:id="rId37">
        <w:r w:rsidRPr="004F34B4">
          <w:t>пункта 1 статьи 346.20</w:t>
        </w:r>
      </w:hyperlink>
      <w:r w:rsidRPr="004F34B4">
        <w:t xml:space="preserve"> Налогового кодекса Российской Федерации установить на территории Республики Татарстан налоговую ставку для налогоплательщиков, применяющих упрощенную систему налогообложения и определивших в качестве объекта налогообложения доходы, в размере, предусмотренном </w:t>
      </w:r>
      <w:hyperlink w:anchor="P56">
        <w:r w:rsidRPr="004F34B4">
          <w:t>частью 2</w:t>
        </w:r>
      </w:hyperlink>
      <w:r w:rsidRPr="004F34B4">
        <w:t xml:space="preserve"> настоящей статьи.</w:t>
      </w:r>
    </w:p>
    <w:p w:rsidR="002939A2" w:rsidRPr="004F34B4" w:rsidRDefault="002939A2" w:rsidP="002939A2">
      <w:pPr>
        <w:pStyle w:val="a3"/>
        <w:ind w:firstLine="709"/>
        <w:jc w:val="both"/>
      </w:pPr>
      <w:bookmarkStart w:id="6" w:name="P56"/>
      <w:bookmarkEnd w:id="6"/>
      <w:r w:rsidRPr="004F34B4">
        <w:t>2. Установить налоговую ставку в размере 1 процента:</w:t>
      </w:r>
    </w:p>
    <w:p w:rsidR="002939A2" w:rsidRPr="004F34B4" w:rsidRDefault="002939A2" w:rsidP="002939A2">
      <w:pPr>
        <w:pStyle w:val="a3"/>
        <w:ind w:firstLine="709"/>
        <w:jc w:val="both"/>
      </w:pPr>
      <w:bookmarkStart w:id="7" w:name="P58"/>
      <w:bookmarkEnd w:id="7"/>
      <w:proofErr w:type="gramStart"/>
      <w:r w:rsidRPr="004F34B4">
        <w:t>1) для налогоплательщиков, местом нахождения (местом жительства) которых являются города с численностью населения до 7 тысяч человек по данным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при условии, что за соответствующий отчетный (налоговый) период не менее 70 процентов дохода составил доход от осуществления видов</w:t>
      </w:r>
      <w:proofErr w:type="gramEnd"/>
      <w:r w:rsidRPr="004F34B4">
        <w:t xml:space="preserve"> экономической деятельности, соответствующих кодам Общероссийского классификатора видов экономической деятельности </w:t>
      </w:r>
      <w:hyperlink r:id="rId38">
        <w:r w:rsidRPr="004F34B4">
          <w:t>62</w:t>
        </w:r>
      </w:hyperlink>
      <w:r w:rsidRPr="004F34B4">
        <w:t xml:space="preserve"> "Разработка компьютерного программного обеспечения, консультационные услуги в данной области и другие сопутствующие услуги" и </w:t>
      </w:r>
      <w:hyperlink r:id="rId39">
        <w:r w:rsidRPr="004F34B4">
          <w:t>63</w:t>
        </w:r>
      </w:hyperlink>
      <w:r w:rsidRPr="004F34B4">
        <w:t xml:space="preserve"> "Деятельность в области информационных технологий";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 xml:space="preserve">(в ред. </w:t>
      </w:r>
      <w:hyperlink r:id="rId40">
        <w:r w:rsidRPr="004F34B4">
          <w:t>Закона</w:t>
        </w:r>
      </w:hyperlink>
      <w:r w:rsidRPr="004F34B4">
        <w:t xml:space="preserve"> РТ от 29.09.2022 N 59-ЗРТ)</w:t>
      </w:r>
    </w:p>
    <w:p w:rsidR="002939A2" w:rsidRPr="004F34B4" w:rsidRDefault="002939A2" w:rsidP="002939A2">
      <w:pPr>
        <w:pStyle w:val="a3"/>
        <w:ind w:firstLine="709"/>
        <w:jc w:val="both"/>
      </w:pPr>
      <w:bookmarkStart w:id="8" w:name="P61"/>
      <w:bookmarkEnd w:id="8"/>
      <w:proofErr w:type="gramStart"/>
      <w:r w:rsidRPr="004F34B4">
        <w:t xml:space="preserve">2) для налогоплательщиков, являющихся резидентами технопарка в сфере высоких технологий, при условии, что за соответствующий отчетный (налоговый) период не менее 90 процентов дохода составил доход от осуществления видов экономической деятельности, соответствующих кодам Общероссийского классификатора видов экономической деятельности </w:t>
      </w:r>
      <w:hyperlink r:id="rId41">
        <w:r w:rsidRPr="004F34B4">
          <w:t>62</w:t>
        </w:r>
      </w:hyperlink>
      <w:r w:rsidRPr="004F34B4">
        <w:t xml:space="preserve"> </w:t>
      </w:r>
      <w:r w:rsidRPr="004F34B4">
        <w:lastRenderedPageBreak/>
        <w:t xml:space="preserve">"Разработка компьютерного программного обеспечения, консультационные услуги в данной области и другие сопутствующие услуги" и </w:t>
      </w:r>
      <w:hyperlink r:id="rId42">
        <w:r w:rsidRPr="004F34B4">
          <w:t>63</w:t>
        </w:r>
      </w:hyperlink>
      <w:r w:rsidRPr="004F34B4">
        <w:t xml:space="preserve"> "Деятельность в области информационных технологий";</w:t>
      </w:r>
      <w:proofErr w:type="gramEnd"/>
    </w:p>
    <w:p w:rsidR="002939A2" w:rsidRPr="004F34B4" w:rsidRDefault="002939A2" w:rsidP="002939A2">
      <w:pPr>
        <w:pStyle w:val="a3"/>
        <w:ind w:firstLine="709"/>
        <w:jc w:val="both"/>
      </w:pPr>
      <w:proofErr w:type="gramStart"/>
      <w:r w:rsidRPr="004F34B4">
        <w:t>3) для налогоплательщиков, являющихся субъектами малого и среднего предпринимательства, включенными в Единый реестр субъектов малого и среднего предпринимательства, использующими объекты инфраструктуры, находящиеся на территории индустриального (промышленного) парка, расположенного на территории муниципального района, и заключившими соглашение об осуществлении деятельности на территории индустриального (промышленного) парка с уполномоченным Кабинетом Министров Республики Татарстан органом исполнительной власти Республики Татарстан.</w:t>
      </w:r>
      <w:proofErr w:type="gramEnd"/>
    </w:p>
    <w:p w:rsidR="002939A2" w:rsidRPr="004F34B4" w:rsidRDefault="002939A2" w:rsidP="002939A2">
      <w:pPr>
        <w:pStyle w:val="a3"/>
        <w:ind w:firstLine="709"/>
        <w:jc w:val="both"/>
      </w:pPr>
      <w:r w:rsidRPr="004F34B4">
        <w:t xml:space="preserve">Налоговая ставка предоставляется при условии </w:t>
      </w:r>
      <w:proofErr w:type="spellStart"/>
      <w:r w:rsidRPr="004F34B4">
        <w:t>заполненности</w:t>
      </w:r>
      <w:proofErr w:type="spellEnd"/>
      <w:r w:rsidRPr="004F34B4">
        <w:t xml:space="preserve"> не более 70 процентов площади индустриального (промышленного) парка на дату заключения соглашения об осуществлении деятельности на территории индустриального (промышленного) парка и </w:t>
      </w:r>
      <w:proofErr w:type="gramStart"/>
      <w:r w:rsidRPr="004F34B4">
        <w:t>применяется</w:t>
      </w:r>
      <w:proofErr w:type="gramEnd"/>
      <w:r w:rsidRPr="004F34B4">
        <w:t xml:space="preserve"> начиная с налогового периода, в котором заключено соглашение об осуществлении деятельности на территории индустриального (промышленного) парка, до начала налогового периода, в котором прекращается срок действия такого соглашения, но не более 10 налоговых периодов.</w:t>
      </w:r>
    </w:p>
    <w:p w:rsidR="002939A2" w:rsidRPr="004F34B4" w:rsidRDefault="002939A2" w:rsidP="002939A2">
      <w:pPr>
        <w:pStyle w:val="a3"/>
        <w:ind w:firstLine="709"/>
        <w:jc w:val="both"/>
      </w:pPr>
      <w:hyperlink r:id="rId43">
        <w:r w:rsidRPr="004F34B4">
          <w:t>Порядок</w:t>
        </w:r>
      </w:hyperlink>
      <w:r w:rsidRPr="004F34B4">
        <w:t xml:space="preserve"> заключения соглашения об осуществлении деятельности на территории индустриального (промышленного) парка устанавливается Кабинетом Министров Республики Татарстан.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 xml:space="preserve">(п. 3 </w:t>
      </w:r>
      <w:proofErr w:type="gramStart"/>
      <w:r w:rsidRPr="004F34B4">
        <w:t>введен</w:t>
      </w:r>
      <w:proofErr w:type="gramEnd"/>
      <w:r w:rsidRPr="004F34B4">
        <w:t xml:space="preserve"> </w:t>
      </w:r>
      <w:hyperlink r:id="rId44">
        <w:r w:rsidRPr="004F34B4">
          <w:t>Законом</w:t>
        </w:r>
      </w:hyperlink>
      <w:r w:rsidRPr="004F34B4">
        <w:t xml:space="preserve"> РТ от 28.04.2021 N 24-ЗРТ)</w:t>
      </w:r>
    </w:p>
    <w:p w:rsidR="002939A2" w:rsidRPr="004F34B4" w:rsidRDefault="002939A2" w:rsidP="002939A2">
      <w:pPr>
        <w:pStyle w:val="a3"/>
        <w:ind w:firstLine="709"/>
        <w:jc w:val="both"/>
      </w:pPr>
    </w:p>
    <w:p w:rsidR="002939A2" w:rsidRPr="004F34B4" w:rsidRDefault="002939A2" w:rsidP="002939A2">
      <w:pPr>
        <w:pStyle w:val="a3"/>
        <w:ind w:firstLine="709"/>
        <w:jc w:val="both"/>
      </w:pPr>
      <w:r w:rsidRPr="004F34B4">
        <w:t>Статья 2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 xml:space="preserve">(в ред. </w:t>
      </w:r>
      <w:hyperlink r:id="rId45">
        <w:r w:rsidRPr="004F34B4">
          <w:t>Закона</w:t>
        </w:r>
      </w:hyperlink>
      <w:r w:rsidRPr="004F34B4">
        <w:t xml:space="preserve"> РТ от 08.05.2011 N 15-ЗРТ)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>1. Признать утратившими силу: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 xml:space="preserve">(в ред. </w:t>
      </w:r>
      <w:hyperlink r:id="rId46">
        <w:r w:rsidRPr="004F34B4">
          <w:t>Закона</w:t>
        </w:r>
      </w:hyperlink>
      <w:r w:rsidRPr="004F34B4">
        <w:t xml:space="preserve"> РТ от 28.09.2020 N 60-ЗРТ)</w:t>
      </w:r>
    </w:p>
    <w:p w:rsidR="002939A2" w:rsidRPr="004F34B4" w:rsidRDefault="002939A2" w:rsidP="002939A2">
      <w:pPr>
        <w:pStyle w:val="a3"/>
        <w:ind w:firstLine="709"/>
        <w:jc w:val="both"/>
      </w:pPr>
      <w:bookmarkStart w:id="9" w:name="P73"/>
      <w:bookmarkEnd w:id="9"/>
      <w:r w:rsidRPr="004F34B4">
        <w:t xml:space="preserve">1) с 1 января 2025 года </w:t>
      </w:r>
      <w:hyperlink w:anchor="P49">
        <w:r w:rsidRPr="004F34B4">
          <w:t>часть 3 статьи 1</w:t>
        </w:r>
      </w:hyperlink>
      <w:r w:rsidRPr="004F34B4">
        <w:t xml:space="preserve"> настоящего Закона;</w:t>
      </w:r>
    </w:p>
    <w:p w:rsidR="002939A2" w:rsidRPr="004F34B4" w:rsidRDefault="002939A2" w:rsidP="002939A2">
      <w:pPr>
        <w:pStyle w:val="a3"/>
        <w:ind w:firstLine="709"/>
        <w:jc w:val="both"/>
      </w:pPr>
      <w:proofErr w:type="gramStart"/>
      <w:r w:rsidRPr="004F34B4">
        <w:t xml:space="preserve">(в ред. Законов РТ от 11.06.2012 </w:t>
      </w:r>
      <w:hyperlink r:id="rId47">
        <w:r w:rsidRPr="004F34B4">
          <w:t>N 33-ЗРТ</w:t>
        </w:r>
      </w:hyperlink>
      <w:r w:rsidRPr="004F34B4">
        <w:t xml:space="preserve">, от 25.09.2015 </w:t>
      </w:r>
      <w:hyperlink r:id="rId48">
        <w:r w:rsidRPr="004F34B4">
          <w:t>N 65-ЗРТ</w:t>
        </w:r>
      </w:hyperlink>
      <w:r w:rsidRPr="004F34B4">
        <w:t xml:space="preserve">, от 31.05.2016 </w:t>
      </w:r>
      <w:hyperlink r:id="rId49">
        <w:r w:rsidRPr="004F34B4">
          <w:t>N 39-ЗРТ</w:t>
        </w:r>
      </w:hyperlink>
      <w:r w:rsidRPr="004F34B4">
        <w:t xml:space="preserve">, от 23.06.2017 </w:t>
      </w:r>
      <w:hyperlink r:id="rId50">
        <w:r w:rsidRPr="004F34B4">
          <w:t>N 43-ЗРТ</w:t>
        </w:r>
      </w:hyperlink>
      <w:r w:rsidRPr="004F34B4">
        <w:t xml:space="preserve">, от 30.06.2018 </w:t>
      </w:r>
      <w:hyperlink r:id="rId51">
        <w:r w:rsidRPr="004F34B4">
          <w:t>N 47-ЗРТ</w:t>
        </w:r>
      </w:hyperlink>
      <w:r w:rsidRPr="004F34B4">
        <w:t xml:space="preserve">, от 14.06.2019 </w:t>
      </w:r>
      <w:hyperlink r:id="rId52">
        <w:r w:rsidRPr="004F34B4">
          <w:t>N 43-ЗРТ</w:t>
        </w:r>
      </w:hyperlink>
      <w:r w:rsidRPr="004F34B4">
        <w:t xml:space="preserve">, от 18.07.2020 </w:t>
      </w:r>
      <w:hyperlink r:id="rId53">
        <w:r w:rsidRPr="004F34B4">
          <w:t>N 39-ЗРТ</w:t>
        </w:r>
      </w:hyperlink>
      <w:r w:rsidRPr="004F34B4">
        <w:t xml:space="preserve">, от 18.06.2021 </w:t>
      </w:r>
      <w:hyperlink r:id="rId54">
        <w:r w:rsidRPr="004F34B4">
          <w:t>N 39-ЗРТ</w:t>
        </w:r>
      </w:hyperlink>
      <w:r w:rsidRPr="004F34B4">
        <w:t>, от 21.06.2022</w:t>
      </w:r>
      <w:proofErr w:type="gramEnd"/>
      <w:r w:rsidRPr="004F34B4">
        <w:t xml:space="preserve"> </w:t>
      </w:r>
      <w:hyperlink r:id="rId55">
        <w:r w:rsidRPr="004F34B4">
          <w:t>N 33-ЗРТ</w:t>
        </w:r>
      </w:hyperlink>
      <w:r w:rsidRPr="004F34B4">
        <w:t xml:space="preserve">, от 21.07.2023 </w:t>
      </w:r>
      <w:hyperlink r:id="rId56">
        <w:r w:rsidRPr="004F34B4">
          <w:t>N 60-ЗРТ</w:t>
        </w:r>
      </w:hyperlink>
      <w:r w:rsidRPr="004F34B4">
        <w:t xml:space="preserve">, от 25.12.2024 </w:t>
      </w:r>
      <w:hyperlink r:id="rId57">
        <w:r w:rsidRPr="004F34B4">
          <w:t>N 103-ЗРТ</w:t>
        </w:r>
      </w:hyperlink>
      <w:r w:rsidRPr="004F34B4">
        <w:t>)</w:t>
      </w:r>
    </w:p>
    <w:p w:rsidR="002939A2" w:rsidRPr="004F34B4" w:rsidRDefault="002939A2" w:rsidP="002939A2">
      <w:pPr>
        <w:pStyle w:val="a3"/>
        <w:ind w:firstLine="709"/>
        <w:jc w:val="both"/>
      </w:pPr>
      <w:bookmarkStart w:id="10" w:name="P75"/>
      <w:bookmarkEnd w:id="10"/>
      <w:r w:rsidRPr="004F34B4">
        <w:t xml:space="preserve">2) с 1 января 2026 года </w:t>
      </w:r>
      <w:hyperlink w:anchor="P36">
        <w:r w:rsidRPr="004F34B4">
          <w:t>пункт 2 части 2 статьи 1</w:t>
        </w:r>
      </w:hyperlink>
      <w:r w:rsidRPr="004F34B4">
        <w:t xml:space="preserve"> настоящего Закона;</w:t>
      </w:r>
    </w:p>
    <w:p w:rsidR="002939A2" w:rsidRPr="004F34B4" w:rsidRDefault="002939A2" w:rsidP="002939A2">
      <w:pPr>
        <w:pStyle w:val="a3"/>
        <w:ind w:firstLine="709"/>
        <w:jc w:val="both"/>
      </w:pPr>
      <w:bookmarkStart w:id="11" w:name="P76"/>
      <w:bookmarkEnd w:id="11"/>
      <w:r w:rsidRPr="004F34B4">
        <w:t xml:space="preserve">3) с 1 января 2027 года </w:t>
      </w:r>
      <w:hyperlink w:anchor="P38">
        <w:r w:rsidRPr="004F34B4">
          <w:t>пункт 3 части 2 статьи 1</w:t>
        </w:r>
      </w:hyperlink>
      <w:r w:rsidRPr="004F34B4">
        <w:t xml:space="preserve"> и </w:t>
      </w:r>
      <w:hyperlink w:anchor="P58">
        <w:r w:rsidRPr="004F34B4">
          <w:t>пункт 1 части 2 статьи 1.1</w:t>
        </w:r>
      </w:hyperlink>
      <w:r w:rsidRPr="004F34B4">
        <w:t xml:space="preserve"> настоящего Закона;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 xml:space="preserve">(п. 3 </w:t>
      </w:r>
      <w:proofErr w:type="gramStart"/>
      <w:r w:rsidRPr="004F34B4">
        <w:t>введен</w:t>
      </w:r>
      <w:proofErr w:type="gramEnd"/>
      <w:r w:rsidRPr="004F34B4">
        <w:t xml:space="preserve"> </w:t>
      </w:r>
      <w:hyperlink r:id="rId58">
        <w:r w:rsidRPr="004F34B4">
          <w:t>Законом</w:t>
        </w:r>
      </w:hyperlink>
      <w:r w:rsidRPr="004F34B4">
        <w:t xml:space="preserve"> РТ от 26.02.2020 N 3-ЗРТ; в ред. Законов РТ от 27.11.2020 </w:t>
      </w:r>
      <w:hyperlink r:id="rId59">
        <w:r w:rsidRPr="004F34B4">
          <w:t>N 82-ЗРТ</w:t>
        </w:r>
      </w:hyperlink>
      <w:r w:rsidRPr="004F34B4">
        <w:t xml:space="preserve">, от 29.09.2022 </w:t>
      </w:r>
      <w:hyperlink r:id="rId60">
        <w:r w:rsidRPr="004F34B4">
          <w:t>N 59-ЗРТ</w:t>
        </w:r>
      </w:hyperlink>
      <w:r w:rsidRPr="004F34B4">
        <w:t xml:space="preserve">, от 21.06.2025 </w:t>
      </w:r>
      <w:hyperlink r:id="rId61">
        <w:r w:rsidRPr="004F34B4">
          <w:t>N 40-ЗРТ</w:t>
        </w:r>
      </w:hyperlink>
      <w:r w:rsidRPr="004F34B4">
        <w:t>)</w:t>
      </w:r>
    </w:p>
    <w:p w:rsidR="002939A2" w:rsidRPr="004F34B4" w:rsidRDefault="002939A2" w:rsidP="002939A2">
      <w:pPr>
        <w:pStyle w:val="a3"/>
        <w:ind w:firstLine="709"/>
        <w:jc w:val="both"/>
      </w:pPr>
      <w:bookmarkStart w:id="12" w:name="P78"/>
      <w:bookmarkEnd w:id="12"/>
      <w:r w:rsidRPr="004F34B4">
        <w:t xml:space="preserve">4) с 1 января 2027 года </w:t>
      </w:r>
      <w:hyperlink w:anchor="P41">
        <w:r w:rsidRPr="004F34B4">
          <w:t>пункт 4 части 2 статьи 1</w:t>
        </w:r>
      </w:hyperlink>
      <w:r w:rsidRPr="004F34B4">
        <w:t xml:space="preserve"> и </w:t>
      </w:r>
      <w:hyperlink w:anchor="P61">
        <w:r w:rsidRPr="004F34B4">
          <w:t>пункт 2 части 2 статьи 1.1</w:t>
        </w:r>
      </w:hyperlink>
      <w:r w:rsidRPr="004F34B4">
        <w:t xml:space="preserve"> настоящего Закона;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 xml:space="preserve">(п. 4 </w:t>
      </w:r>
      <w:proofErr w:type="gramStart"/>
      <w:r w:rsidRPr="004F34B4">
        <w:t>введен</w:t>
      </w:r>
      <w:proofErr w:type="gramEnd"/>
      <w:r w:rsidRPr="004F34B4">
        <w:t xml:space="preserve"> </w:t>
      </w:r>
      <w:hyperlink r:id="rId62">
        <w:r w:rsidRPr="004F34B4">
          <w:t>Законом</w:t>
        </w:r>
      </w:hyperlink>
      <w:r w:rsidRPr="004F34B4">
        <w:t xml:space="preserve"> РТ от 27.11.2020 N 82-ЗРТ; в ред. </w:t>
      </w:r>
      <w:hyperlink r:id="rId63">
        <w:r w:rsidRPr="004F34B4">
          <w:t>Закона</w:t>
        </w:r>
      </w:hyperlink>
      <w:r w:rsidRPr="004F34B4">
        <w:t xml:space="preserve"> РТ от 28.09.2023 N 84-ЗРТ)</w:t>
      </w:r>
    </w:p>
    <w:p w:rsidR="002939A2" w:rsidRPr="004F34B4" w:rsidRDefault="002939A2" w:rsidP="002939A2">
      <w:pPr>
        <w:pStyle w:val="a3"/>
        <w:ind w:firstLine="709"/>
        <w:jc w:val="both"/>
      </w:pPr>
      <w:bookmarkStart w:id="13" w:name="P80"/>
      <w:bookmarkEnd w:id="13"/>
      <w:r w:rsidRPr="004F34B4">
        <w:t xml:space="preserve">5) с 1 января 2027 года </w:t>
      </w:r>
      <w:hyperlink w:anchor="P32">
        <w:r w:rsidRPr="004F34B4">
          <w:t>пункт 1 части 2 статьи 1</w:t>
        </w:r>
      </w:hyperlink>
      <w:r w:rsidRPr="004F34B4">
        <w:t xml:space="preserve"> настоящего Закона.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 xml:space="preserve">(п. 5 </w:t>
      </w:r>
      <w:proofErr w:type="gramStart"/>
      <w:r w:rsidRPr="004F34B4">
        <w:t>введен</w:t>
      </w:r>
      <w:proofErr w:type="gramEnd"/>
      <w:r w:rsidRPr="004F34B4">
        <w:t xml:space="preserve"> </w:t>
      </w:r>
      <w:hyperlink r:id="rId64">
        <w:r w:rsidRPr="004F34B4">
          <w:t>Законом</w:t>
        </w:r>
      </w:hyperlink>
      <w:r w:rsidRPr="004F34B4">
        <w:t xml:space="preserve"> РТ от 25.12.2024 N 103-ЗРТ; в ред. </w:t>
      </w:r>
      <w:hyperlink r:id="rId65">
        <w:r w:rsidRPr="004F34B4">
          <w:t>Закона</w:t>
        </w:r>
      </w:hyperlink>
      <w:r w:rsidRPr="004F34B4">
        <w:t xml:space="preserve"> РТ от 21.06.2025 N 40-ЗРТ)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 xml:space="preserve">2. Утратила силу с 01.01.2025. - </w:t>
      </w:r>
      <w:hyperlink r:id="rId66">
        <w:r w:rsidRPr="004F34B4">
          <w:t>Закон</w:t>
        </w:r>
      </w:hyperlink>
      <w:r w:rsidRPr="004F34B4">
        <w:t xml:space="preserve"> РТ от 03.10.2024 N</w:t>
      </w:r>
      <w:bookmarkStart w:id="14" w:name="_GoBack"/>
      <w:bookmarkEnd w:id="14"/>
      <w:r w:rsidRPr="004F34B4">
        <w:t xml:space="preserve"> 71-ЗРТ.</w:t>
      </w:r>
    </w:p>
    <w:p w:rsidR="002939A2" w:rsidRPr="004F34B4" w:rsidRDefault="002939A2" w:rsidP="002939A2">
      <w:pPr>
        <w:pStyle w:val="a3"/>
        <w:ind w:firstLine="709"/>
        <w:jc w:val="both"/>
      </w:pPr>
    </w:p>
    <w:p w:rsidR="002939A2" w:rsidRPr="004F34B4" w:rsidRDefault="002939A2" w:rsidP="002939A2">
      <w:pPr>
        <w:pStyle w:val="a3"/>
        <w:ind w:firstLine="709"/>
        <w:jc w:val="both"/>
      </w:pPr>
      <w:r w:rsidRPr="004F34B4">
        <w:t>Президент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>Республики Татарстан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>М.Ш.ШАЙМИЕВ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>Казань, Кремль</w:t>
      </w:r>
    </w:p>
    <w:p w:rsidR="002939A2" w:rsidRPr="004F34B4" w:rsidRDefault="002939A2" w:rsidP="002939A2">
      <w:pPr>
        <w:pStyle w:val="a3"/>
        <w:ind w:firstLine="709"/>
        <w:jc w:val="both"/>
      </w:pPr>
      <w:r w:rsidRPr="004F34B4">
        <w:t>17 июня 2009 года</w:t>
      </w:r>
    </w:p>
    <w:p w:rsidR="002939A2" w:rsidRDefault="002939A2" w:rsidP="002939A2">
      <w:pPr>
        <w:pStyle w:val="a3"/>
        <w:ind w:firstLine="709"/>
        <w:jc w:val="both"/>
      </w:pPr>
      <w:r>
        <w:t>N 19-ЗРТ</w:t>
      </w:r>
    </w:p>
    <w:p w:rsidR="002939A2" w:rsidRDefault="002939A2">
      <w:pPr>
        <w:pStyle w:val="ConsPlusNormal"/>
        <w:jc w:val="both"/>
      </w:pPr>
    </w:p>
    <w:p w:rsidR="002939A2" w:rsidRDefault="002939A2">
      <w:pPr>
        <w:pStyle w:val="ConsPlusNormal"/>
        <w:jc w:val="both"/>
      </w:pPr>
    </w:p>
    <w:p w:rsidR="002939A2" w:rsidRDefault="002939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5BF1" w:rsidRDefault="00CF5BF1"/>
    <w:sectPr w:rsidR="00CF5BF1" w:rsidSect="00D9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A2"/>
    <w:rsid w:val="002939A2"/>
    <w:rsid w:val="004F34B4"/>
    <w:rsid w:val="00C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9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39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39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2939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9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39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39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293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FF4EAF2790143BB11D549E0F9292ECA6C6A688D82E713A0EF008146D8C6834A0C4F740C1EAC0C3D003321F237A531D4DCEB3ED8B26C42CB44035E73BDW1K" TargetMode="External"/><Relationship Id="rId18" Type="http://schemas.openxmlformats.org/officeDocument/2006/relationships/hyperlink" Target="consultantplus://offline/ref=4FF4EAF2790143BB11D549E0F9292ECA6C6A688D82E612AAEC078146D8C6834A0C4F740C1EAC0C3D003321F238A531D4DCEB3ED8B26C42CB44035E73BDW1K" TargetMode="External"/><Relationship Id="rId26" Type="http://schemas.openxmlformats.org/officeDocument/2006/relationships/hyperlink" Target="consultantplus://offline/ref=4FF4EAF2790143BB11D557EDEF4573C16B66338580E11EF4B75387118796851F4C0F725955E1033C0B6770B665A3658D86BE34C6B87240BCW9K" TargetMode="External"/><Relationship Id="rId39" Type="http://schemas.openxmlformats.org/officeDocument/2006/relationships/hyperlink" Target="consultantplus://offline/ref=4FF4EAF2790143BB11D557EDEF4573C16A6130818AE61EF4B75387118796851F4C0F72595DEC043E063875A374FB688590A033DFA47042CEB5WFK" TargetMode="External"/><Relationship Id="rId21" Type="http://schemas.openxmlformats.org/officeDocument/2006/relationships/hyperlink" Target="consultantplus://offline/ref=4FF4EAF2790143BB11D549E0F9292ECA6C6A688D82E413A0EA0F8146D8C6834A0C4F740C1EAC0C3D003321F238A531D4DCEB3ED8B26C42CB44035E73BDW1K" TargetMode="External"/><Relationship Id="rId34" Type="http://schemas.openxmlformats.org/officeDocument/2006/relationships/hyperlink" Target="consultantplus://offline/ref=4FF4EAF2790143BB11D549E0F9292ECA6C6A688D82E613A0EF018146D8C6834A0C4F740C1EAC0C3D003321F239A531D4DCEB3ED8B26C42CB44035E73BDW1K" TargetMode="External"/><Relationship Id="rId42" Type="http://schemas.openxmlformats.org/officeDocument/2006/relationships/hyperlink" Target="consultantplus://offline/ref=4FF4EAF2790143BB11D557EDEF4573C16A6130818AE61EF4B75387118796851F4C0F72595DEC043E063875A374FB688590A033DFA47042CEB5WFK" TargetMode="External"/><Relationship Id="rId47" Type="http://schemas.openxmlformats.org/officeDocument/2006/relationships/hyperlink" Target="consultantplus://offline/ref=4FF4EAF2790143BB11D549E0F9292ECA6C6A688D85EA16A1EF0CDC4CD09F8F480B402B1B19E5003C003321F53BFA34C1CDB333D0A47245D258015CB7W4K" TargetMode="External"/><Relationship Id="rId50" Type="http://schemas.openxmlformats.org/officeDocument/2006/relationships/hyperlink" Target="consultantplus://offline/ref=4FF4EAF2790143BB11D549E0F9292ECA6C6A688D82E21DA2ED058146D8C6834A0C4F740C1EAC0C3D003321F237A531D4DCEB3ED8B26C42CB44035E73BDW1K" TargetMode="External"/><Relationship Id="rId55" Type="http://schemas.openxmlformats.org/officeDocument/2006/relationships/hyperlink" Target="consultantplus://offline/ref=4FF4EAF2790143BB11D549E0F9292ECA6C6A688D82E513A2ED028146D8C6834A0C4F740C1EAC0C3D003321F330A531D4DCEB3ED8B26C42CB44035E73BDW1K" TargetMode="External"/><Relationship Id="rId63" Type="http://schemas.openxmlformats.org/officeDocument/2006/relationships/hyperlink" Target="consultantplus://offline/ref=4FF4EAF2790143BB11D549E0F9292ECA6C6A688D82E412A4E3068146D8C6834A0C4F740C1EAC0C3D003321F238A531D4DCEB3ED8B26C42CB44035E73BDW1K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4FF4EAF2790143BB11D549E0F9292ECA6C6A688D85EA16A1EF0CDC4CD09F8F480B402B1B19E5003C003321F53BFA34C1CDB333D0A47245D258015CB7W4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FF4EAF2790143BB11D549E0F9292ECA6C6A688D82E614A5E20F8146D8C6834A0C4F740C1EAC0C3D003321F237A531D4DCEB3ED8B26C42CB44035E73BDW1K" TargetMode="External"/><Relationship Id="rId29" Type="http://schemas.openxmlformats.org/officeDocument/2006/relationships/hyperlink" Target="consultantplus://offline/ref=4FF4EAF2790143BB11D557EDEF4573C16A6130818AE61EF4B75387118796851F4C0F72595DEC043E063875A374FB688590A033DFA47042CEB5W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F4EAF2790143BB11D549E0F9292ECA6C6A688D85E312A1EA0CDC4CD09F8F480B402B1B19E5003C003321F53BFA34C1CDB333D0A47245D258015CB7W4K" TargetMode="External"/><Relationship Id="rId11" Type="http://schemas.openxmlformats.org/officeDocument/2006/relationships/hyperlink" Target="consultantplus://offline/ref=4FF4EAF2790143BB11D549E0F9292ECA6C6A688D82E11DA7E2078146D8C6834A0C4F740C1EAC0C3D003321F237A531D4DCEB3ED8B26C42CB44035E73BDW1K" TargetMode="External"/><Relationship Id="rId24" Type="http://schemas.openxmlformats.org/officeDocument/2006/relationships/hyperlink" Target="consultantplus://offline/ref=4FF4EAF2790143BB11D549E0F9292ECA6C6A688D82EB12AAE3058146D8C6834A0C4F740C1EAC0C3D003321F238A531D4DCEB3ED8B26C42CB44035E73BDW1K" TargetMode="External"/><Relationship Id="rId32" Type="http://schemas.openxmlformats.org/officeDocument/2006/relationships/hyperlink" Target="consultantplus://offline/ref=4FF4EAF2790143BB11D557EDEF4573C16A6130818AE61EF4B75387118796851F5E0F2A555DE01F3C072D23F232BAWBK" TargetMode="External"/><Relationship Id="rId37" Type="http://schemas.openxmlformats.org/officeDocument/2006/relationships/hyperlink" Target="consultantplus://offline/ref=4FF4EAF2790143BB11D557EDEF4573C16B66338580E11EF4B75387118796851F4C0F72595CE0083A0B6770B665A3658D86BE34C6B87240BCW9K" TargetMode="External"/><Relationship Id="rId40" Type="http://schemas.openxmlformats.org/officeDocument/2006/relationships/hyperlink" Target="consultantplus://offline/ref=4FF4EAF2790143BB11D549E0F9292ECA6C6A688D82E51DA0EF018146D8C6834A0C4F740C1EAC0C3D003321F330A531D4DCEB3ED8B26C42CB44035E73BDW1K" TargetMode="External"/><Relationship Id="rId45" Type="http://schemas.openxmlformats.org/officeDocument/2006/relationships/hyperlink" Target="consultantplus://offline/ref=4FF4EAF2790143BB11D549E0F9292ECA6C6A688D85E312A1EA0CDC4CD09F8F480B402B1B19E5003C003320F73BFA34C1CDB333D0A47245D258015CB7W4K" TargetMode="External"/><Relationship Id="rId53" Type="http://schemas.openxmlformats.org/officeDocument/2006/relationships/hyperlink" Target="consultantplus://offline/ref=4FF4EAF2790143BB11D549E0F9292ECA6C6A688D82E71DABE2018146D8C6834A0C4F740C1EAC0C3D003321F237A531D4DCEB3ED8B26C42CB44035E73BDW1K" TargetMode="External"/><Relationship Id="rId58" Type="http://schemas.openxmlformats.org/officeDocument/2006/relationships/hyperlink" Target="consultantplus://offline/ref=4FF4EAF2790143BB11D549E0F9292ECA6C6A688D82E713A0EF008146D8C6834A0C4F740C1EAC0C3D003321F333A531D4DCEB3ED8B26C42CB44035E73BDW1K" TargetMode="External"/><Relationship Id="rId66" Type="http://schemas.openxmlformats.org/officeDocument/2006/relationships/hyperlink" Target="consultantplus://offline/ref=4FF4EAF2790143BB11D549E0F9292ECA6C6A688D82EB13A3EA048146D8C6834A0C4F740C1EAC0C3D003321F238A531D4DCEB3ED8B26C42CB44035E73BDW1K" TargetMode="External"/><Relationship Id="rId5" Type="http://schemas.openxmlformats.org/officeDocument/2006/relationships/hyperlink" Target="consultantplus://offline/ref=4FF4EAF2790143BB11D549E0F9292ECA6C6A688D87E711AAE30CDC4CD09F8F480B402B1B19E5003C003321F53BFA34C1CDB333D0A47245D258015CB7W4K" TargetMode="External"/><Relationship Id="rId15" Type="http://schemas.openxmlformats.org/officeDocument/2006/relationships/hyperlink" Target="consultantplus://offline/ref=4FF4EAF2790143BB11D549E0F9292ECA6C6A688D82E615A0ED0F8146D8C6834A0C4F740C1EAC0C3D003321F237A531D4DCEB3ED8B26C42CB44035E73BDW1K" TargetMode="External"/><Relationship Id="rId23" Type="http://schemas.openxmlformats.org/officeDocument/2006/relationships/hyperlink" Target="consultantplus://offline/ref=4FF4EAF2790143BB11D549E0F9292ECA6C6A688D82EB13A3EA048146D8C6834A0C4F740C1EAC0C3D003321F238A531D4DCEB3ED8B26C42CB44035E73BDW1K" TargetMode="External"/><Relationship Id="rId28" Type="http://schemas.openxmlformats.org/officeDocument/2006/relationships/hyperlink" Target="consultantplus://offline/ref=4FF4EAF2790143BB11D557EDEF4573C16A6130818AE61EF4B75387118796851F4C0F72595DEC0535033875A374FB688590A033DFA47042CEB5WFK" TargetMode="External"/><Relationship Id="rId36" Type="http://schemas.openxmlformats.org/officeDocument/2006/relationships/hyperlink" Target="consultantplus://offline/ref=4FF4EAF2790143BB11D549E0F9292ECA6C6A688D82E614A5E20F8146D8C6834A0C4F740C1EAC0C3D003321F334A531D4DCEB3ED8B26C42CB44035E73BDW1K" TargetMode="External"/><Relationship Id="rId49" Type="http://schemas.openxmlformats.org/officeDocument/2006/relationships/hyperlink" Target="consultantplus://offline/ref=4FF4EAF2790143BB11D549E0F9292ECA6C6A688D82E313A5EE008146D8C6834A0C4F740C1EAC0C3D003321F237A531D4DCEB3ED8B26C42CB44035E73BDW1K" TargetMode="External"/><Relationship Id="rId57" Type="http://schemas.openxmlformats.org/officeDocument/2006/relationships/hyperlink" Target="consultantplus://offline/ref=4FF4EAF2790143BB11D549E0F9292ECA6C6A688D82EB12AAE3058146D8C6834A0C4F740C1EAC0C3D003321F239A531D4DCEB3ED8B26C42CB44035E73BDW1K" TargetMode="External"/><Relationship Id="rId61" Type="http://schemas.openxmlformats.org/officeDocument/2006/relationships/hyperlink" Target="consultantplus://offline/ref=4FF4EAF2790143BB11D549E0F9292ECA6C6A688D82EA14A0EC028146D8C6834A0C4F740C1EAC0C3D003321F239A531D4DCEB3ED8B26C42CB44035E73BDW1K" TargetMode="External"/><Relationship Id="rId10" Type="http://schemas.openxmlformats.org/officeDocument/2006/relationships/hyperlink" Target="consultantplus://offline/ref=4FF4EAF2790143BB11D549E0F9292ECA6C6A688D82E21DA2ED058146D8C6834A0C4F740C1EAC0C3D003321F237A531D4DCEB3ED8B26C42CB44035E73BDW1K" TargetMode="External"/><Relationship Id="rId19" Type="http://schemas.openxmlformats.org/officeDocument/2006/relationships/hyperlink" Target="consultantplus://offline/ref=4FF4EAF2790143BB11D549E0F9292ECA6C6A688D82E513A2ED028146D8C6834A0C4F740C1EAC0C3D003321F330A531D4DCEB3ED8B26C42CB44035E73BDW1K" TargetMode="External"/><Relationship Id="rId31" Type="http://schemas.openxmlformats.org/officeDocument/2006/relationships/hyperlink" Target="consultantplus://offline/ref=4FF4EAF2790143BB11D549E0F9292ECA6C6A688D82E51DA0EF018146D8C6834A0C4F740C1EAC0C3D003321F239A531D4DCEB3ED8B26C42CB44035E73BDW1K" TargetMode="External"/><Relationship Id="rId44" Type="http://schemas.openxmlformats.org/officeDocument/2006/relationships/hyperlink" Target="consultantplus://offline/ref=4FF4EAF2790143BB11D549E0F9292ECA6C6A688D82E613A0EF018146D8C6834A0C4F740C1EAC0C3D003321F333A531D4DCEB3ED8B26C42CB44035E73BDW1K" TargetMode="External"/><Relationship Id="rId52" Type="http://schemas.openxmlformats.org/officeDocument/2006/relationships/hyperlink" Target="consultantplus://offline/ref=4FF4EAF2790143BB11D549E0F9292ECA6C6A688D82E715AAEF018146D8C6834A0C4F740C1EAC0C3D003321F237A531D4DCEB3ED8B26C42CB44035E73BDW1K" TargetMode="External"/><Relationship Id="rId60" Type="http://schemas.openxmlformats.org/officeDocument/2006/relationships/hyperlink" Target="consultantplus://offline/ref=4FF4EAF2790143BB11D549E0F9292ECA6C6A688D82E51DA0EF018146D8C6834A0C4F740C1EAC0C3D003321F331A531D4DCEB3ED8B26C42CB44035E73BDW1K" TargetMode="External"/><Relationship Id="rId65" Type="http://schemas.openxmlformats.org/officeDocument/2006/relationships/hyperlink" Target="consultantplus://offline/ref=4FF4EAF2790143BB11D549E0F9292ECA6C6A688D82EA14A0EC028146D8C6834A0C4F740C1EAC0C3D003321F330A531D4DCEB3ED8B26C42CB44035E73BDW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F4EAF2790143BB11D549E0F9292ECA6C6A688D82E313A5EE008146D8C6834A0C4F740C1EAC0C3D003321F237A531D4DCEB3ED8B26C42CB44035E73BDW1K" TargetMode="External"/><Relationship Id="rId14" Type="http://schemas.openxmlformats.org/officeDocument/2006/relationships/hyperlink" Target="consultantplus://offline/ref=4FF4EAF2790143BB11D549E0F9292ECA6C6A688D82E71DABE2018146D8C6834A0C4F740C1EAC0C3D003321F237A531D4DCEB3ED8B26C42CB44035E73BDW1K" TargetMode="External"/><Relationship Id="rId22" Type="http://schemas.openxmlformats.org/officeDocument/2006/relationships/hyperlink" Target="consultantplus://offline/ref=4FF4EAF2790143BB11D549E0F9292ECA6C6A688D82E412A4E3068146D8C6834A0C4F740C1EAC0C3D003321F238A531D4DCEB3ED8B26C42CB44035E73BDW1K" TargetMode="External"/><Relationship Id="rId27" Type="http://schemas.openxmlformats.org/officeDocument/2006/relationships/hyperlink" Target="consultantplus://offline/ref=4FF4EAF2790143BB11D549E0F9292ECA6C6A688D82E614A5E20F8146D8C6834A0C4F740C1EAC0C3D003321F330A531D4DCEB3ED8B26C42CB44035E73BDW1K" TargetMode="External"/><Relationship Id="rId30" Type="http://schemas.openxmlformats.org/officeDocument/2006/relationships/hyperlink" Target="consultantplus://offline/ref=4FF4EAF2790143BB11D549E0F9292ECA6C6A688D82E713A0EF008146D8C6834A0C4F740C1EAC0C3D003321F238A531D4DCEB3ED8B26C42CB44035E73BDW1K" TargetMode="External"/><Relationship Id="rId35" Type="http://schemas.openxmlformats.org/officeDocument/2006/relationships/hyperlink" Target="consultantplus://offline/ref=4FF4EAF2790143BB11D549E0F9292ECA6C6A688D85E312A1EA0CDC4CD09F8F480B402B1B19E5003C003321FA3BFA34C1CDB333D0A47245D258015CB7W4K" TargetMode="External"/><Relationship Id="rId43" Type="http://schemas.openxmlformats.org/officeDocument/2006/relationships/hyperlink" Target="consultantplus://offline/ref=4FF4EAF2790143BB11D549E0F9292ECA6C6A688D82EB16A6ED0E8146D8C6834A0C4F740C1EAC0C3D003321F239A531D4DCEB3ED8B26C42CB44035E73BDW1K" TargetMode="External"/><Relationship Id="rId48" Type="http://schemas.openxmlformats.org/officeDocument/2006/relationships/hyperlink" Target="consultantplus://offline/ref=4FF4EAF2790143BB11D549E0F9292ECA6C6A688D8AEA16A5EE0CDC4CD09F8F480B402B1B19E5003C003321F53BFA34C1CDB333D0A47245D258015CB7W4K" TargetMode="External"/><Relationship Id="rId56" Type="http://schemas.openxmlformats.org/officeDocument/2006/relationships/hyperlink" Target="consultantplus://offline/ref=4FF4EAF2790143BB11D549E0F9292ECA6C6A688D82E413A0EA0F8146D8C6834A0C4F740C1EAC0C3D003321F238A531D4DCEB3ED8B26C42CB44035E73BDW1K" TargetMode="External"/><Relationship Id="rId64" Type="http://schemas.openxmlformats.org/officeDocument/2006/relationships/hyperlink" Target="consultantplus://offline/ref=4FF4EAF2790143BB11D549E0F9292ECA6C6A688D82EB12AAE3058146D8C6834A0C4F740C1EAC0C3D003321F330A531D4DCEB3ED8B26C42CB44035E73BDW1K" TargetMode="External"/><Relationship Id="rId8" Type="http://schemas.openxmlformats.org/officeDocument/2006/relationships/hyperlink" Target="consultantplus://offline/ref=4FF4EAF2790143BB11D549E0F9292ECA6C6A688D8AEA16A5EE0CDC4CD09F8F480B402B1B19E5003C003321F53BFA34C1CDB333D0A47245D258015CB7W4K" TargetMode="External"/><Relationship Id="rId51" Type="http://schemas.openxmlformats.org/officeDocument/2006/relationships/hyperlink" Target="consultantplus://offline/ref=4FF4EAF2790143BB11D549E0F9292ECA6C6A688D82E11DA7E2078146D8C6834A0C4F740C1EAC0C3D003321F237A531D4DCEB3ED8B26C42CB44035E73BDW1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FF4EAF2790143BB11D549E0F9292ECA6C6A688D82E715AAEF018146D8C6834A0C4F740C1EAC0C3D003321F237A531D4DCEB3ED8B26C42CB44035E73BDW1K" TargetMode="External"/><Relationship Id="rId17" Type="http://schemas.openxmlformats.org/officeDocument/2006/relationships/hyperlink" Target="consultantplus://offline/ref=4FF4EAF2790143BB11D549E0F9292ECA6C6A688D82E613A0EF018146D8C6834A0C4F740C1EAC0C3D003321F238A531D4DCEB3ED8B26C42CB44035E73BDW1K" TargetMode="External"/><Relationship Id="rId25" Type="http://schemas.openxmlformats.org/officeDocument/2006/relationships/hyperlink" Target="consultantplus://offline/ref=4FF4EAF2790143BB11D549E0F9292ECA6C6A688D82EA14A0EC028146D8C6834A0C4F740C1EAC0C3D003321F238A531D4DCEB3ED8B26C42CB44035E73BDW1K" TargetMode="External"/><Relationship Id="rId33" Type="http://schemas.openxmlformats.org/officeDocument/2006/relationships/hyperlink" Target="consultantplus://offline/ref=4FF4EAF2790143BB11D549E0F9292ECA6C6A688D82E614A5E20F8146D8C6834A0C4F740C1EAC0C3D003321F331A531D4DCEB3ED8B26C42CB44035E73BDW1K" TargetMode="External"/><Relationship Id="rId38" Type="http://schemas.openxmlformats.org/officeDocument/2006/relationships/hyperlink" Target="consultantplus://offline/ref=4FF4EAF2790143BB11D557EDEF4573C16A6130818AE61EF4B75387118796851F4C0F72595DEC0535033875A374FB688590A033DFA47042CEB5WFK" TargetMode="External"/><Relationship Id="rId46" Type="http://schemas.openxmlformats.org/officeDocument/2006/relationships/hyperlink" Target="consultantplus://offline/ref=4FF4EAF2790143BB11D549E0F9292ECA6C6A688D82E615A0ED0F8146D8C6834A0C4F740C1EAC0C3D003321F238A531D4DCEB3ED8B26C42CB44035E73BDW1K" TargetMode="External"/><Relationship Id="rId59" Type="http://schemas.openxmlformats.org/officeDocument/2006/relationships/hyperlink" Target="consultantplus://offline/ref=4FF4EAF2790143BB11D549E0F9292ECA6C6A688D82E614A5E20F8146D8C6834A0C4F740C1EAC0C3D003321F031A531D4DCEB3ED8B26C42CB44035E73BDW1K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4FF4EAF2790143BB11D549E0F9292ECA6C6A688D82E51DA0EF018146D8C6834A0C4F740C1EAC0C3D003321F238A531D4DCEB3ED8B26C42CB44035E73BDW1K" TargetMode="External"/><Relationship Id="rId41" Type="http://schemas.openxmlformats.org/officeDocument/2006/relationships/hyperlink" Target="consultantplus://offline/ref=4FF4EAF2790143BB11D557EDEF4573C16A6130818AE61EF4B75387118796851F4C0F72595DEC0535033875A374FB688590A033DFA47042CEB5WFK" TargetMode="External"/><Relationship Id="rId54" Type="http://schemas.openxmlformats.org/officeDocument/2006/relationships/hyperlink" Target="consultantplus://offline/ref=4FF4EAF2790143BB11D549E0F9292ECA6C6A688D82E612AAEC078146D8C6834A0C4F740C1EAC0C3D003321F238A531D4DCEB3ED8B26C42CB44035E73BDW1K" TargetMode="External"/><Relationship Id="rId62" Type="http://schemas.openxmlformats.org/officeDocument/2006/relationships/hyperlink" Target="consultantplus://offline/ref=4FF4EAF2790143BB11D549E0F9292ECA6C6A688D82E614A5E20F8146D8C6834A0C4F740C1EAC0C3D003321F032A531D4DCEB3ED8B26C42CB44035E73BDW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Шайхутдинова Рушания Акрамовна</dc:creator>
  <cp:lastModifiedBy>Шайхутдинова Рушания Акрамовна</cp:lastModifiedBy>
  <cp:revision>2</cp:revision>
  <dcterms:created xsi:type="dcterms:W3CDTF">2025-07-08T10:22:00Z</dcterms:created>
  <dcterms:modified xsi:type="dcterms:W3CDTF">2025-07-08T10:25:00Z</dcterms:modified>
</cp:coreProperties>
</file>