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3E" w:rsidRPr="00CC373E" w:rsidRDefault="00CC373E" w:rsidP="00CC373E">
      <w:pPr>
        <w:spacing w:after="0" w:line="240" w:lineRule="auto"/>
        <w:jc w:val="center"/>
        <w:rPr>
          <w:b/>
        </w:rPr>
      </w:pPr>
      <w:r w:rsidRPr="00CC373E">
        <w:rPr>
          <w:b/>
        </w:rPr>
        <w:t>Анализ результатов работы по профилактике коррупции</w:t>
      </w:r>
    </w:p>
    <w:p w:rsidR="00CC373E" w:rsidRPr="00CC373E" w:rsidRDefault="00CC373E" w:rsidP="00CC373E">
      <w:pPr>
        <w:spacing w:after="0" w:line="240" w:lineRule="auto"/>
        <w:jc w:val="center"/>
        <w:rPr>
          <w:b/>
        </w:rPr>
      </w:pPr>
      <w:r w:rsidRPr="00CC373E">
        <w:rPr>
          <w:b/>
        </w:rPr>
        <w:t xml:space="preserve"> в УФНС России по Республике Хакасия в 201</w:t>
      </w:r>
      <w:r>
        <w:rPr>
          <w:b/>
        </w:rPr>
        <w:t>6</w:t>
      </w:r>
      <w:bookmarkStart w:id="0" w:name="_GoBack"/>
      <w:bookmarkEnd w:id="0"/>
      <w:r w:rsidRPr="00CC373E">
        <w:rPr>
          <w:b/>
        </w:rPr>
        <w:t xml:space="preserve"> году</w:t>
      </w:r>
    </w:p>
    <w:p w:rsidR="00CC373E" w:rsidRPr="00CC373E" w:rsidRDefault="00CC373E" w:rsidP="00CC373E"/>
    <w:p w:rsidR="00CC373E" w:rsidRDefault="00CC373E" w:rsidP="00CC373E">
      <w:r>
        <w:t>Работа в налоговых органах по Республике Хакасия по профилактике коррупции в 2016 году проводилась в соответствии с требованием законодательства в сфере противодействия коррупции.</w:t>
      </w:r>
    </w:p>
    <w:p w:rsidR="00CC373E" w:rsidRDefault="00CC373E" w:rsidP="00CC373E">
      <w:r>
        <w:t>Так, в соответствии с п.п.1 п.1 статьи 8 Федерального закона от 25.12.2008 №273-ФЗ «О противодействии коррупции» в 2016 году в налоговых органах по Республике Хакасия проверено 51 гражданин, претендующих на замещение должности федеральной гражданской службы, что на 49% больше чем в 2015 году (2015 год - 32 гражданина).</w:t>
      </w:r>
    </w:p>
    <w:p w:rsidR="00CC373E" w:rsidRDefault="00CC373E" w:rsidP="00CC373E">
      <w:r>
        <w:t>При проверке достоверности и полноты указанных сведений установлено 3 факта предоставления указанными гражданами недостоверных и (или) неполных сведений, что на 30% больше чем в 2015 году (2015 год - 2 факта).</w:t>
      </w:r>
    </w:p>
    <w:p w:rsidR="00CC373E" w:rsidRDefault="00CC373E" w:rsidP="00CC373E">
      <w:r>
        <w:t>По результатам указанных проверок 2 гражданам отказано в замещении должностей, что аналогично 2014 году.</w:t>
      </w:r>
    </w:p>
    <w:p w:rsidR="00CC373E" w:rsidRDefault="00CC373E" w:rsidP="00CC373E">
      <w:proofErr w:type="gramStart"/>
      <w:r>
        <w:t>В течение 2016 года в налоговых органах по Республике Хакасия инициировано 10 проверок (в 2015 году – 19) в соответствии с Указом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  <w:r>
        <w:t xml:space="preserve"> Срок окончания проверок  - 2017 год.</w:t>
      </w:r>
    </w:p>
    <w:p w:rsidR="00CC373E" w:rsidRDefault="00CC373E" w:rsidP="00CC373E">
      <w:r>
        <w:t>В течение 2016 года в налоговые органы Республики Хакасия поступило 3 обращения от граждан и организаций о коррупционных правонарушениях государственных служащих (в 2015 году было 2 обращения).</w:t>
      </w:r>
    </w:p>
    <w:p w:rsidR="00CC373E" w:rsidRDefault="00CC373E" w:rsidP="00CC373E">
      <w:r>
        <w:t>Из них поступило через Интернет-сайт 3 обращения, на телефон доверия обращения не поступали.</w:t>
      </w:r>
    </w:p>
    <w:p w:rsidR="00CC373E" w:rsidRDefault="00CC373E" w:rsidP="00CC373E">
      <w:r>
        <w:t>К дисциплинарной ответственности по результатам рассмотрения указанных обращений государственные гражданские служащие не привлекались.</w:t>
      </w:r>
    </w:p>
    <w:p w:rsidR="00CC373E" w:rsidRDefault="00CC373E" w:rsidP="00CC373E">
      <w:r>
        <w:t>В связи с утратой доверия на основании ст. 59.2 Федерального закона от 27.07.2004 №79-ФЗ увольнений государственных гражданских служащих в 2016 году, как и в 2015 году, не было.</w:t>
      </w:r>
    </w:p>
    <w:p w:rsidR="00CC373E" w:rsidRDefault="00CC373E" w:rsidP="00CC373E">
      <w:r>
        <w:t>В 2016 году проведено 25 проверок соблюдения требований п.3 статьи 12 Федерального закона от 25.12.2008 №273-ФЗ («Несоблюдение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службы»), в 2015 году проверки не проводились. Нарушений не установлено.</w:t>
      </w:r>
    </w:p>
    <w:p w:rsidR="00CC373E" w:rsidRDefault="00CC373E" w:rsidP="00CC373E">
      <w:r>
        <w:t>Статьей 9 Федерального закона от 25.12.2008 №273-ФЗ предусмотрена обязанность государственных гражданских служащих уведомлять об обращениях в целях склонения к совершению коррупционных правонарушений.</w:t>
      </w:r>
    </w:p>
    <w:p w:rsidR="00CC373E" w:rsidRDefault="00CC373E" w:rsidP="00CC373E">
      <w:r>
        <w:t>Невыполнение вышеуказанной обязанности является правонарушением, влекущим увольнение государственного гражданского служащего, либо привлечение его к иным видам ответственности в соответствии с законодательством Российской Федерации.</w:t>
      </w:r>
    </w:p>
    <w:p w:rsidR="00CC373E" w:rsidRDefault="00CC373E" w:rsidP="00CC373E">
      <w:r>
        <w:t>В 2016 году заявлений о фактах обращений в целях склонения их к коррупционным правонарушениям не зарегистрировано.</w:t>
      </w:r>
    </w:p>
    <w:p w:rsidR="00CC373E" w:rsidRDefault="00CC373E" w:rsidP="00CC373E">
      <w:r>
        <w:t>Частью 2 статьи 14 Федерального закона от 27.07.2004 №79-ФЗ «О государственной гражданской службе» предусмотрено право гражданского служащего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CC373E" w:rsidRDefault="00CC373E" w:rsidP="00CC373E">
      <w:r>
        <w:lastRenderedPageBreak/>
        <w:t xml:space="preserve">Уведомления о намерении выполнять иную оплачиваемую работу в 2016 году направили 0 государственных служащих, в 2015 году - 6 уведомлений. </w:t>
      </w:r>
    </w:p>
    <w:p w:rsidR="00CC373E" w:rsidRDefault="00CC373E" w:rsidP="00CC373E">
      <w:r>
        <w:t>В 2016 году налоговыми органами республики проведено 17 заседаний комиссий по соблюдению требований к служебному поведению и урегулированию конфликта интересов (далее – комиссии), что в 0,8 раза меньше, чем в 2015 году (21 заседаний).</w:t>
      </w:r>
    </w:p>
    <w:p w:rsidR="00CC373E" w:rsidRDefault="00CC373E" w:rsidP="00CC373E">
      <w:r>
        <w:t>На заседаниях комиссий рассматривались следующие материалы:</w:t>
      </w:r>
    </w:p>
    <w:p w:rsidR="00CC373E" w:rsidRDefault="00CC373E" w:rsidP="00CC373E">
      <w:r>
        <w:t>- материалы,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договора, - 21 (в 2015 году -33);</w:t>
      </w:r>
    </w:p>
    <w:p w:rsidR="00CC373E" w:rsidRDefault="00CC373E" w:rsidP="00CC373E">
      <w:r>
        <w:t>- предоставления недостоверных или неполных сведений о доходах, расходах, об имуществе и обязательствах, в отношении 11 гражданских служащих;</w:t>
      </w:r>
    </w:p>
    <w:p w:rsidR="00CC373E" w:rsidRDefault="00CC373E" w:rsidP="00CC373E">
      <w:r>
        <w:t>- несоблюдения требований к служебному поведению и (или) требований об урегулировании конфликта, в отношении 1 гражданского служащего.</w:t>
      </w:r>
    </w:p>
    <w:p w:rsidR="00CC373E" w:rsidRDefault="00CC373E" w:rsidP="00CC373E">
      <w:r>
        <w:t>Количество выявленных комиссиями нарушений 12.</w:t>
      </w:r>
    </w:p>
    <w:p w:rsidR="00D236B5" w:rsidRDefault="00CC373E" w:rsidP="00CC373E">
      <w:r>
        <w:t>Количество привлечённых к дисциплинарной ответственности 7 государственных гражданских служащих.</w:t>
      </w:r>
    </w:p>
    <w:sectPr w:rsidR="00D236B5" w:rsidSect="00CC373E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3E"/>
    <w:rsid w:val="004D725A"/>
    <w:rsid w:val="005C0802"/>
    <w:rsid w:val="00C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1900-00-202</dc:creator>
  <cp:keywords/>
  <dc:description/>
  <cp:lastModifiedBy>1900-00-202</cp:lastModifiedBy>
  <cp:revision>1</cp:revision>
  <dcterms:created xsi:type="dcterms:W3CDTF">2017-04-13T06:14:00Z</dcterms:created>
  <dcterms:modified xsi:type="dcterms:W3CDTF">2017-04-13T06:17:00Z</dcterms:modified>
</cp:coreProperties>
</file>