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6DBC" w:rsidRPr="005E6DBC" w:rsidTr="005E6D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DBC" w:rsidRPr="005E6DBC" w:rsidRDefault="005E6DBC">
            <w:pPr>
              <w:pStyle w:val="ConsPlusNormal"/>
            </w:pPr>
            <w:r w:rsidRPr="005E6DBC">
              <w:t>19 ноября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E6DBC" w:rsidRPr="005E6DBC" w:rsidRDefault="005E6DBC">
            <w:pPr>
              <w:pStyle w:val="ConsPlusNormal"/>
              <w:jc w:val="right"/>
            </w:pPr>
            <w:r w:rsidRPr="005E6DBC">
              <w:t>N 10-4347</w:t>
            </w:r>
          </w:p>
        </w:tc>
      </w:tr>
    </w:tbl>
    <w:p w:rsidR="005E6DBC" w:rsidRPr="005E6DBC" w:rsidRDefault="005E6D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Title"/>
        <w:jc w:val="center"/>
      </w:pPr>
      <w:r w:rsidRPr="005E6DBC">
        <w:t>ЗАКОНОДАТЕЛЬНОЕ СОБРАНИЕ КРАСНОЯРСКОГО КРАЯ</w:t>
      </w:r>
    </w:p>
    <w:p w:rsidR="005E6DBC" w:rsidRPr="005E6DBC" w:rsidRDefault="005E6DBC">
      <w:pPr>
        <w:pStyle w:val="ConsPlusTitle"/>
        <w:jc w:val="center"/>
      </w:pPr>
    </w:p>
    <w:p w:rsidR="005E6DBC" w:rsidRPr="005E6DBC" w:rsidRDefault="005E6DBC">
      <w:pPr>
        <w:pStyle w:val="ConsPlusTitle"/>
        <w:jc w:val="center"/>
      </w:pPr>
      <w:r w:rsidRPr="005E6DBC">
        <w:t>ЗАКОН</w:t>
      </w:r>
    </w:p>
    <w:p w:rsidR="005E6DBC" w:rsidRPr="005E6DBC" w:rsidRDefault="005E6DBC">
      <w:pPr>
        <w:pStyle w:val="ConsPlusTitle"/>
        <w:jc w:val="center"/>
      </w:pPr>
    </w:p>
    <w:p w:rsidR="005E6DBC" w:rsidRPr="005E6DBC" w:rsidRDefault="005E6DBC">
      <w:pPr>
        <w:pStyle w:val="ConsPlusTitle"/>
        <w:jc w:val="center"/>
      </w:pPr>
      <w:r w:rsidRPr="005E6DBC">
        <w:t>КРАСНОЯРСКОГО КРАЯ</w:t>
      </w:r>
    </w:p>
    <w:p w:rsidR="005E6DBC" w:rsidRPr="005E6DBC" w:rsidRDefault="005E6DBC">
      <w:pPr>
        <w:pStyle w:val="ConsPlusTitle"/>
        <w:jc w:val="center"/>
      </w:pPr>
    </w:p>
    <w:p w:rsidR="005E6DBC" w:rsidRPr="005E6DBC" w:rsidRDefault="005E6DBC">
      <w:pPr>
        <w:pStyle w:val="ConsPlusTitle"/>
        <w:jc w:val="center"/>
      </w:pPr>
      <w:r w:rsidRPr="005E6DBC">
        <w:t>ОБ УСТАНОВЛЕНИИ НА ТЕРРИТОРИИ КРАСНОЯРСКОГО КРАЯ НАЛОГОВЫХ</w:t>
      </w:r>
    </w:p>
    <w:p w:rsidR="005E6DBC" w:rsidRPr="005E6DBC" w:rsidRDefault="005E6DBC">
      <w:pPr>
        <w:pStyle w:val="ConsPlusTitle"/>
        <w:jc w:val="center"/>
      </w:pPr>
      <w:r w:rsidRPr="005E6DBC">
        <w:t>СТАВОК ПРИ ПРИМЕНЕНИИ УПРОЩЕННОЙ СИСТЕМЫ НАЛОГООБЛОЖЕНИЯ</w:t>
      </w:r>
    </w:p>
    <w:p w:rsidR="005E6DBC" w:rsidRPr="005E6DBC" w:rsidRDefault="005E6DBC">
      <w:pPr>
        <w:pStyle w:val="ConsPlusTitle"/>
        <w:jc w:val="center"/>
      </w:pPr>
      <w:r w:rsidRPr="005E6DBC">
        <w:t>ДЛЯ ОТДЕЛЬНЫХ КАТЕГОРИЙ НАЛОГОПЛАТЕЛЬЩИКОВ</w:t>
      </w:r>
    </w:p>
    <w:p w:rsidR="005E6DBC" w:rsidRPr="005E6DBC" w:rsidRDefault="005E6D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6DBC" w:rsidRPr="005E6D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DBC" w:rsidRPr="005E6DBC" w:rsidRDefault="005E6DBC">
            <w:pPr>
              <w:pStyle w:val="ConsPlusNormal"/>
              <w:jc w:val="center"/>
            </w:pPr>
            <w:r w:rsidRPr="005E6DBC">
              <w:t>Список изменяющих документов</w:t>
            </w:r>
          </w:p>
          <w:p w:rsidR="005E6DBC" w:rsidRPr="005E6DBC" w:rsidRDefault="005E6DBC">
            <w:pPr>
              <w:pStyle w:val="ConsPlusNormal"/>
              <w:jc w:val="center"/>
            </w:pPr>
            <w:r w:rsidRPr="005E6DBC">
              <w:t xml:space="preserve">(в ред. Законов Красноярского края от 27.05.2021 </w:t>
            </w:r>
            <w:hyperlink r:id="rId4">
              <w:r w:rsidRPr="005E6DBC">
                <w:t>N 11-5008</w:t>
              </w:r>
            </w:hyperlink>
            <w:r w:rsidRPr="005E6DBC">
              <w:t>,</w:t>
            </w:r>
          </w:p>
          <w:p w:rsidR="005E6DBC" w:rsidRPr="005E6DBC" w:rsidRDefault="005E6DBC">
            <w:pPr>
              <w:pStyle w:val="ConsPlusNormal"/>
              <w:jc w:val="center"/>
            </w:pPr>
            <w:r w:rsidRPr="005E6DBC">
              <w:t xml:space="preserve">от 10.02.2022 </w:t>
            </w:r>
            <w:hyperlink r:id="rId5">
              <w:r w:rsidRPr="005E6DBC">
                <w:t>N 3-493</w:t>
              </w:r>
            </w:hyperlink>
            <w:r w:rsidRPr="005E6DBC">
              <w:t xml:space="preserve">, от 26.05.2022 </w:t>
            </w:r>
            <w:hyperlink r:id="rId6">
              <w:r w:rsidRPr="005E6DBC">
                <w:t>N 3-827</w:t>
              </w:r>
            </w:hyperlink>
            <w:r w:rsidRPr="005E6DBC">
              <w:t xml:space="preserve">, от 07.12.2023 </w:t>
            </w:r>
            <w:hyperlink r:id="rId7">
              <w:r w:rsidRPr="005E6DBC">
                <w:t>N 6-2320</w:t>
              </w:r>
            </w:hyperlink>
            <w:r w:rsidRPr="005E6DB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</w:tr>
    </w:tbl>
    <w:p w:rsidR="005E6DBC" w:rsidRPr="005E6DBC" w:rsidRDefault="005E6DBC">
      <w:pPr>
        <w:pStyle w:val="ConsPlusNormal"/>
        <w:jc w:val="both"/>
      </w:pPr>
    </w:p>
    <w:p w:rsidR="005E6DBC" w:rsidRPr="005E6DBC" w:rsidRDefault="005E6DBC" w:rsidP="002C7048">
      <w:pPr>
        <w:pStyle w:val="ConsPlusNormal"/>
        <w:jc w:val="both"/>
      </w:pPr>
      <w:r w:rsidRPr="005E6DBC">
        <w:t>Настоящий За</w:t>
      </w:r>
      <w:r w:rsidR="002C7048">
        <w:t xml:space="preserve">кон края принят в соответствии с </w:t>
      </w:r>
      <w:hyperlink r:id="rId8">
        <w:r w:rsidRPr="005E6DBC">
          <w:t>пунктами 1</w:t>
        </w:r>
      </w:hyperlink>
      <w:r w:rsidR="002C7048">
        <w:t xml:space="preserve"> и</w:t>
      </w:r>
      <w:r w:rsidRPr="005E6DBC">
        <w:t xml:space="preserve"> </w:t>
      </w:r>
      <w:hyperlink r:id="rId9">
        <w:r w:rsidR="002C7048">
          <w:t>2</w:t>
        </w:r>
        <w:r w:rsidRPr="005E6DBC">
          <w:t xml:space="preserve"> статьи</w:t>
        </w:r>
      </w:hyperlink>
      <w:r w:rsidR="002C7048" w:rsidRPr="002C7048">
        <w:t xml:space="preserve"> </w:t>
      </w:r>
      <w:r w:rsidR="002C7048">
        <w:t>346</w:t>
      </w:r>
      <w:r w:rsidR="002C7048" w:rsidRPr="002C7048">
        <w:t>.</w:t>
      </w:r>
      <w:r w:rsidR="002C7048" w:rsidRPr="005E6DBC">
        <w:t>20</w:t>
      </w:r>
      <w:r w:rsidR="002C7048">
        <w:t xml:space="preserve"> </w:t>
      </w:r>
      <w:r w:rsidRPr="005E6DBC">
        <w:t>части второй Налогового кодекса Российской Федерации.</w:t>
      </w:r>
    </w:p>
    <w:p w:rsidR="005E6DBC" w:rsidRPr="005E6DBC" w:rsidRDefault="005E6DBC" w:rsidP="002C7048">
      <w:pPr>
        <w:pStyle w:val="ConsPlusNormal"/>
        <w:jc w:val="both"/>
      </w:pPr>
      <w:r w:rsidRPr="005E6DBC">
        <w:t xml:space="preserve">(в ред. </w:t>
      </w:r>
      <w:hyperlink r:id="rId10">
        <w:r w:rsidRPr="005E6DBC">
          <w:t>Закона</w:t>
        </w:r>
      </w:hyperlink>
      <w:r w:rsidRPr="005E6DBC">
        <w:t xml:space="preserve"> Красноярского края от 26.05.2022 N 3-827)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Title"/>
        <w:ind w:firstLine="540"/>
        <w:jc w:val="both"/>
        <w:outlineLvl w:val="0"/>
      </w:pPr>
      <w:r w:rsidRPr="005E6DBC">
        <w:t>Статья 1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Normal"/>
        <w:ind w:firstLine="540"/>
        <w:jc w:val="both"/>
      </w:pPr>
      <w:r w:rsidRPr="005E6DBC">
        <w:t>Установить на территории Красноярского края для отдельных категорий налогоплательщиков, применяющих упрощенную систему налогообложения, налоговые ставки в следующих размерах: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1) 4 процента в налоговом периоде 2021 года, 5 процентов в налоговом периоде 2022 года в случае, если объектом налогообложения являются доходы, 10 процентов в налоговом периоде 2021 года, 12,5 процента в налоговом периоде 2022 года в случае, если объектом налогообложения являются доходы, уменьшенные на величину расходов, для организаций и индивидуальных предпринимателей,</w:t>
      </w:r>
      <w:bookmarkStart w:id="0" w:name="_GoBack"/>
      <w:bookmarkEnd w:id="0"/>
      <w:r w:rsidRPr="005E6DBC">
        <w:t xml:space="preserve"> которые в отношении осуществляемых видов деятельности в 2020 году применяли исключительно систему налогообложения в виде единого налога на вмененный доход для отдельных видов деятельности, за исключением организаций и индивидуальных предпринимателей, указанных в </w:t>
      </w:r>
      <w:hyperlink w:anchor="P27">
        <w:r w:rsidRPr="005E6DBC">
          <w:t>пунктах 1.1</w:t>
        </w:r>
      </w:hyperlink>
      <w:r w:rsidRPr="005E6DBC">
        <w:t xml:space="preserve">, </w:t>
      </w:r>
      <w:hyperlink w:anchor="P38">
        <w:r w:rsidRPr="005E6DBC">
          <w:t>4</w:t>
        </w:r>
      </w:hyperlink>
      <w:r w:rsidRPr="005E6DBC">
        <w:t xml:space="preserve"> - </w:t>
      </w:r>
      <w:hyperlink w:anchor="P131">
        <w:r w:rsidRPr="005E6DBC">
          <w:t>6</w:t>
        </w:r>
      </w:hyperlink>
      <w:r w:rsidRPr="005E6DBC">
        <w:t xml:space="preserve"> настоящей статьи;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Законов Красноярского края от 27.05.2021 </w:t>
      </w:r>
      <w:hyperlink r:id="rId11">
        <w:r w:rsidRPr="005E6DBC">
          <w:t>N 11-5008</w:t>
        </w:r>
      </w:hyperlink>
      <w:r w:rsidRPr="005E6DBC">
        <w:t xml:space="preserve">, от 26.05.2022 </w:t>
      </w:r>
      <w:hyperlink r:id="rId12">
        <w:r w:rsidRPr="005E6DBC">
          <w:t>N 3-827</w:t>
        </w:r>
      </w:hyperlink>
      <w:r w:rsidRPr="005E6DBC">
        <w:t>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bookmarkStart w:id="1" w:name="P27"/>
      <w:bookmarkEnd w:id="1"/>
      <w:r w:rsidRPr="005E6DBC">
        <w:t>1.1)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2021 года для организаций и индивидуальных предпринимателей, отвечающих одновременно следующим критериям: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а) в 2020 году в отношении осуществляемых видов деятельности налогоплательщики применяли исключительно систему налогообложения в виде единого налога на вмененный доход для отдельных видов деятельности;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</w:t>
      </w:r>
      <w:hyperlink r:id="rId13">
        <w:r w:rsidRPr="005E6DBC">
          <w:t>законом</w:t>
        </w:r>
      </w:hyperlink>
      <w:r w:rsidRPr="005E6DBC">
        <w:t xml:space="preserve"> от 19 июня 2000 года N 82-ФЗ "О минимальном размере </w:t>
      </w:r>
      <w:r w:rsidRPr="005E6DBC">
        <w:lastRenderedPageBreak/>
        <w:t>оплаты труда",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иных работников - не ниже размера, рассчитанного в соответствии с требованиями Трудового </w:t>
      </w:r>
      <w:hyperlink r:id="rId14">
        <w:r w:rsidRPr="005E6DBC">
          <w:t>кодекса</w:t>
        </w:r>
      </w:hyperlink>
      <w:r w:rsidRPr="005E6DBC">
        <w:t xml:space="preserve"> Российской Федерации;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в) в 2021 году налогоплательщики не получают доходы от осуществления видов экономической деятельности, включенных в </w:t>
      </w:r>
      <w:hyperlink r:id="rId15">
        <w:r w:rsidRPr="005E6DBC">
          <w:t>раздел G</w:t>
        </w:r>
      </w:hyperlink>
      <w:r w:rsidRPr="005E6DBC">
        <w:t xml:space="preserve"> Общероссийского классификатора видов экономической деятельности "Торговля оптовая и розничная; ремонт автотранспортных средств и мотоциклов";</w:t>
      </w:r>
    </w:p>
    <w:p w:rsidR="005E6DBC" w:rsidRPr="005E6DBC" w:rsidRDefault="005E6DBC">
      <w:pPr>
        <w:pStyle w:val="ConsPlusNormal"/>
        <w:jc w:val="both"/>
      </w:pPr>
      <w:r w:rsidRPr="005E6DBC">
        <w:t xml:space="preserve">(п. 1.1 введен </w:t>
      </w:r>
      <w:hyperlink r:id="rId16">
        <w:r w:rsidRPr="005E6DBC">
          <w:t>Законом</w:t>
        </w:r>
      </w:hyperlink>
      <w:r w:rsidRPr="005E6DBC">
        <w:t xml:space="preserve"> Красноярского края от 27.05.2021 N 11-5008)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2) 3 процента в случае, если объектом налогообложения являются доходы, 7,5 процента в случае, если объектом налогообложения являются доходы, уменьшенные на величину расходов, в налоговых периодах 2021 - 2026 годов для организаций и индивидуальных предпринимателей, получивших статус резидента Арктической зоны Российской Федерации в соответствии с Федеральным </w:t>
      </w:r>
      <w:hyperlink r:id="rId17">
        <w:r w:rsidRPr="005E6DBC">
          <w:t>законом</w:t>
        </w:r>
      </w:hyperlink>
      <w:r w:rsidRPr="005E6DBC">
        <w:t xml:space="preserve"> от 13 июля 2020 года N 193-ФЗ "О государственной поддержке предпринимательской деятельности в Арктической зоне Российской Федерации", в отношении деятельности, осуществляемой при исполнении соглашения об осуществлении инвестиционной деятельности в Арктической зоне Российской Федерации, за исключением организаций и индивидуальных предпринимателей, указанных в </w:t>
      </w:r>
      <w:hyperlink w:anchor="P38">
        <w:r w:rsidRPr="005E6DBC">
          <w:t>пунктах 4</w:t>
        </w:r>
      </w:hyperlink>
      <w:r w:rsidRPr="005E6DBC">
        <w:t xml:space="preserve"> - </w:t>
      </w:r>
      <w:hyperlink w:anchor="P131">
        <w:r w:rsidRPr="005E6DBC">
          <w:t>6</w:t>
        </w:r>
      </w:hyperlink>
      <w:r w:rsidRPr="005E6DBC">
        <w:t xml:space="preserve"> настоящей статьи;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Законов Красноярского края от 26.05.2022 </w:t>
      </w:r>
      <w:hyperlink r:id="rId18">
        <w:r w:rsidRPr="005E6DBC">
          <w:t>N 3-827</w:t>
        </w:r>
      </w:hyperlink>
      <w:r w:rsidRPr="005E6DBC">
        <w:t xml:space="preserve">, от 07.12.2023 </w:t>
      </w:r>
      <w:hyperlink r:id="rId19">
        <w:r w:rsidRPr="005E6DBC">
          <w:t>N 6-2320</w:t>
        </w:r>
      </w:hyperlink>
      <w:r w:rsidRPr="005E6DBC">
        <w:t>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3) 3 процента в случае, если объектом налогообложения являются доходы, 7,5 процента в случае, если объектом налогообложения являются доходы, уменьшенные на величину расходов, в налоговых периодах 2021 - 2026 годов для социально ориентированных некоммерческих организаций, включенных в реестр социально ориентированных некоммерческих организаций в соответствии с </w:t>
      </w:r>
      <w:hyperlink r:id="rId20">
        <w:r w:rsidRPr="005E6DBC">
          <w:t>Постановлением</w:t>
        </w:r>
      </w:hyperlink>
      <w:r w:rsidRPr="005E6DBC">
        <w:t xml:space="preserve"> Правительства Российской Федерации от 30 июля 2021 года N 1290 "О реестре социально ориентированных некоммерческих организаций", которые с 2017 года являются получателями грантов Президента Российской Федерации (по результатам конкурсов, проведенных Фондом - 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услуг;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Законов Красноярского края от 26.05.2022 </w:t>
      </w:r>
      <w:hyperlink r:id="rId21">
        <w:r w:rsidRPr="005E6DBC">
          <w:t>N 3-827</w:t>
        </w:r>
      </w:hyperlink>
      <w:r w:rsidRPr="005E6DBC">
        <w:t xml:space="preserve">, от 07.12.2023 </w:t>
      </w:r>
      <w:hyperlink r:id="rId22">
        <w:r w:rsidRPr="005E6DBC">
          <w:t>N 6-2320</w:t>
        </w:r>
      </w:hyperlink>
      <w:r w:rsidRPr="005E6DBC">
        <w:t>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bookmarkStart w:id="2" w:name="P38"/>
      <w:bookmarkEnd w:id="2"/>
      <w:r w:rsidRPr="005E6DBC">
        <w:t>4)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налоговых периодах 2021, 2022 годов для организаций и индивидуальных предпринимателей, отвечающих одновременно следующим критериям: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</w:t>
      </w:r>
      <w:hyperlink r:id="rId23">
        <w:r w:rsidRPr="005E6DBC">
          <w:t>Закона</w:t>
        </w:r>
      </w:hyperlink>
      <w:r w:rsidRPr="005E6DBC">
        <w:t xml:space="preserve"> Красноярского края от 10.02.2022 N 3-493)</w:t>
      </w:r>
    </w:p>
    <w:p w:rsidR="005E6DBC" w:rsidRPr="005E6DBC" w:rsidRDefault="005E6DBC">
      <w:pPr>
        <w:pStyle w:val="ConsPlusNonformat"/>
        <w:spacing w:before="200"/>
        <w:jc w:val="both"/>
      </w:pPr>
      <w:r w:rsidRPr="005E6DBC">
        <w:t xml:space="preserve">    </w:t>
      </w:r>
      <w:proofErr w:type="gramStart"/>
      <w:r w:rsidRPr="005E6DBC">
        <w:t xml:space="preserve">а)   </w:t>
      </w:r>
      <w:proofErr w:type="gramEnd"/>
      <w:r w:rsidRPr="005E6DBC">
        <w:t>основным   видом  экономической  деятельности  в  соответствии  со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сведениями,  содержащимися</w:t>
      </w:r>
      <w:proofErr w:type="gramEnd"/>
      <w:r w:rsidRPr="005E6DBC">
        <w:t xml:space="preserve"> в едином государственном реестре юридических лиц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либо  едином</w:t>
      </w:r>
      <w:proofErr w:type="gramEnd"/>
      <w:r w:rsidRPr="005E6DBC">
        <w:t xml:space="preserve">  государственном  реестре  индивидуальных  предпринимателей по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состоянию  на</w:t>
      </w:r>
      <w:proofErr w:type="gramEnd"/>
      <w:r w:rsidRPr="005E6DBC">
        <w:t xml:space="preserve">  1  января  2021  года,  является  один  из  следующих  видов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экономической  деятельности</w:t>
      </w:r>
      <w:proofErr w:type="gramEnd"/>
      <w:r w:rsidRPr="005E6DBC">
        <w:t xml:space="preserve"> в соответствии с Общероссийским </w:t>
      </w:r>
      <w:hyperlink r:id="rId24">
        <w:r w:rsidRPr="005E6DBC">
          <w:t>классификатором</w:t>
        </w:r>
      </w:hyperlink>
    </w:p>
    <w:p w:rsidR="005E6DBC" w:rsidRPr="005E6DBC" w:rsidRDefault="005E6DBC">
      <w:pPr>
        <w:pStyle w:val="ConsPlusNonformat"/>
        <w:jc w:val="both"/>
      </w:pPr>
      <w:proofErr w:type="gramStart"/>
      <w:r w:rsidRPr="005E6DBC">
        <w:t>видов  экономической</w:t>
      </w:r>
      <w:proofErr w:type="gramEnd"/>
      <w:r w:rsidRPr="005E6DBC">
        <w:t xml:space="preserve">  деятельности  или доля доходов от осуществления таких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видов  экономической</w:t>
      </w:r>
      <w:proofErr w:type="gramEnd"/>
      <w:r w:rsidRPr="005E6DBC">
        <w:t xml:space="preserve">  деятельности за налоговый период 2021 года составляет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не  менее</w:t>
      </w:r>
      <w:proofErr w:type="gramEnd"/>
      <w:r w:rsidRPr="005E6DBC">
        <w:t xml:space="preserve">  70  процентов в общей сумме доходов, учитываемых при определении</w:t>
      </w:r>
    </w:p>
    <w:p w:rsidR="005E6DBC" w:rsidRPr="005E6DBC" w:rsidRDefault="005E6DBC">
      <w:pPr>
        <w:pStyle w:val="ConsPlusNonformat"/>
        <w:jc w:val="both"/>
      </w:pPr>
      <w:r w:rsidRPr="005E6DBC">
        <w:t xml:space="preserve">                                                          15</w:t>
      </w:r>
    </w:p>
    <w:p w:rsidR="005E6DBC" w:rsidRPr="005E6DBC" w:rsidRDefault="005E6DBC">
      <w:pPr>
        <w:pStyle w:val="ConsPlusNonformat"/>
        <w:jc w:val="both"/>
      </w:pPr>
      <w:r w:rsidRPr="005E6DBC">
        <w:t xml:space="preserve">объекта </w:t>
      </w:r>
      <w:proofErr w:type="gramStart"/>
      <w:r w:rsidRPr="005E6DBC">
        <w:t>налогообложения  в</w:t>
      </w:r>
      <w:proofErr w:type="gramEnd"/>
      <w:r w:rsidRPr="005E6DBC">
        <w:t xml:space="preserve">  соответствии  со  </w:t>
      </w:r>
      <w:hyperlink r:id="rId25">
        <w:r w:rsidRPr="005E6DBC">
          <w:t>статьей  346</w:t>
        </w:r>
      </w:hyperlink>
      <w:r w:rsidRPr="005E6DBC">
        <w:t xml:space="preserve">   части   второй</w:t>
      </w:r>
    </w:p>
    <w:p w:rsidR="005E6DBC" w:rsidRPr="005E6DBC" w:rsidRDefault="005E6DBC">
      <w:pPr>
        <w:pStyle w:val="ConsPlusNonformat"/>
        <w:jc w:val="both"/>
      </w:pPr>
      <w:r w:rsidRPr="005E6DBC">
        <w:t>Налогового кодекса Российской Федерации: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</w:t>
      </w:r>
      <w:hyperlink r:id="rId26">
        <w:r w:rsidRPr="005E6DBC">
          <w:t>Закона</w:t>
        </w:r>
      </w:hyperlink>
      <w:r w:rsidRPr="005E6DBC">
        <w:t xml:space="preserve"> Красноярского края от 26.05.2022 N 3-827)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lastRenderedPageBreak/>
        <w:t xml:space="preserve">деятельность по предоставлению мест для временного проживания </w:t>
      </w:r>
      <w:hyperlink r:id="rId27">
        <w:r w:rsidRPr="005E6DBC">
          <w:t>(класс 55 раздела I)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по предоставлению продуктов питания и напитков </w:t>
      </w:r>
      <w:hyperlink r:id="rId28">
        <w:r w:rsidRPr="005E6DBC">
          <w:t>(класс 56 раздела I)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в области демонстрации кинофильмов </w:t>
      </w:r>
      <w:hyperlink r:id="rId29">
        <w:r w:rsidRPr="005E6DBC">
          <w:t>(группа 59.14 раздела J)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туристических агентств и прочих организаций, предоставляющих услуги в сфере туризма </w:t>
      </w:r>
      <w:hyperlink r:id="rId30">
        <w:r w:rsidRPr="005E6DBC">
          <w:t>(класс 79 раздела N)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по организации конференций и выставок </w:t>
      </w:r>
      <w:hyperlink r:id="rId31">
        <w:r w:rsidRPr="005E6DBC">
          <w:t>(подкласс 82.3 раздела N)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образование дополнительное детей и взрослых </w:t>
      </w:r>
      <w:hyperlink r:id="rId32">
        <w:r w:rsidRPr="005E6DBC">
          <w:t>(группа 85.41 раздела P)</w:t>
        </w:r>
      </w:hyperlink>
      <w:r w:rsidRPr="005E6DBC">
        <w:t>;</w:t>
      </w:r>
    </w:p>
    <w:p w:rsidR="005E6DBC" w:rsidRPr="005E6DBC" w:rsidRDefault="005E6DBC">
      <w:pPr>
        <w:pStyle w:val="ConsPlusNormal"/>
        <w:jc w:val="both"/>
      </w:pPr>
      <w:r w:rsidRPr="005E6DBC">
        <w:t xml:space="preserve">(абзац введен </w:t>
      </w:r>
      <w:hyperlink r:id="rId33">
        <w:r w:rsidRPr="005E6DBC">
          <w:t>Законом</w:t>
        </w:r>
      </w:hyperlink>
      <w:r w:rsidRPr="005E6DBC">
        <w:t xml:space="preserve"> Красноярского края от 10.02.2022 N 3-493)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санаторно-курортных организаций </w:t>
      </w:r>
      <w:hyperlink r:id="rId34">
        <w:r w:rsidRPr="005E6DBC">
          <w:t>(подгруппа 86.90.4 раздела Q)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предоставление услуг по дневному уходу за детьми </w:t>
      </w:r>
      <w:hyperlink r:id="rId35">
        <w:r w:rsidRPr="005E6DBC">
          <w:t>(группа 88.91 раздела Q)</w:t>
        </w:r>
      </w:hyperlink>
      <w:r w:rsidRPr="005E6DBC">
        <w:t>;</w:t>
      </w:r>
    </w:p>
    <w:p w:rsidR="005E6DBC" w:rsidRPr="005E6DBC" w:rsidRDefault="005E6DBC">
      <w:pPr>
        <w:pStyle w:val="ConsPlusNormal"/>
        <w:jc w:val="both"/>
      </w:pPr>
      <w:r w:rsidRPr="005E6DBC">
        <w:t xml:space="preserve">(абзац введен </w:t>
      </w:r>
      <w:hyperlink r:id="rId36">
        <w:r w:rsidRPr="005E6DBC">
          <w:t>Законом</w:t>
        </w:r>
      </w:hyperlink>
      <w:r w:rsidRPr="005E6DBC">
        <w:t xml:space="preserve"> Красноярского края от 10.02.2022 N 3-493)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творческая, деятельность в области искусства и организации развлечений </w:t>
      </w:r>
      <w:hyperlink r:id="rId37">
        <w:r w:rsidRPr="005E6DBC">
          <w:t>(класс 90 раздела R)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музеев </w:t>
      </w:r>
      <w:hyperlink r:id="rId38">
        <w:r w:rsidRPr="005E6DBC">
          <w:t>(группа 91.02 раздела R)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зоопарков </w:t>
      </w:r>
      <w:hyperlink r:id="rId39">
        <w:r w:rsidRPr="005E6DBC">
          <w:t>(подгруппа 91.04.1 раздела R)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в области спорта, отдыха и развлечений </w:t>
      </w:r>
      <w:hyperlink r:id="rId40">
        <w:r w:rsidRPr="005E6DBC">
          <w:t>(класс 93 раздела R)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ремонт компьютеров, предметов личного потребления и хозяйственно-бытового назначения </w:t>
      </w:r>
      <w:hyperlink r:id="rId41">
        <w:r w:rsidRPr="005E6DBC">
          <w:t>(класс 95 раздела S)</w:t>
        </w:r>
      </w:hyperlink>
      <w:r w:rsidRPr="005E6DBC">
        <w:t>;</w:t>
      </w:r>
    </w:p>
    <w:p w:rsidR="005E6DBC" w:rsidRPr="005E6DBC" w:rsidRDefault="005E6DBC">
      <w:pPr>
        <w:pStyle w:val="ConsPlusNormal"/>
        <w:jc w:val="both"/>
      </w:pPr>
      <w:r w:rsidRPr="005E6DBC">
        <w:t xml:space="preserve">(абзац введен </w:t>
      </w:r>
      <w:hyperlink r:id="rId42">
        <w:r w:rsidRPr="005E6DBC">
          <w:t>Законом</w:t>
        </w:r>
      </w:hyperlink>
      <w:r w:rsidRPr="005E6DBC">
        <w:t xml:space="preserve"> Красноярского края от 10.02.2022 N 3-493)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стирка и химическая чистка текстильных и меховых изделий </w:t>
      </w:r>
      <w:hyperlink r:id="rId43">
        <w:r w:rsidRPr="005E6DBC">
          <w:t>(группа 96.01 раздела S)</w:t>
        </w:r>
      </w:hyperlink>
      <w:r w:rsidRPr="005E6DBC">
        <w:t>;</w:t>
      </w:r>
    </w:p>
    <w:p w:rsidR="005E6DBC" w:rsidRPr="005E6DBC" w:rsidRDefault="005E6DBC">
      <w:pPr>
        <w:pStyle w:val="ConsPlusNormal"/>
        <w:jc w:val="both"/>
      </w:pPr>
      <w:r w:rsidRPr="005E6DBC">
        <w:t xml:space="preserve">(абзац введен </w:t>
      </w:r>
      <w:hyperlink r:id="rId44">
        <w:r w:rsidRPr="005E6DBC">
          <w:t>Законом</w:t>
        </w:r>
      </w:hyperlink>
      <w:r w:rsidRPr="005E6DBC">
        <w:t xml:space="preserve"> Красноярского края от 10.02.2022 N 3-493)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деятельность физкультурно-оздоровительная </w:t>
      </w:r>
      <w:hyperlink r:id="rId45">
        <w:r w:rsidRPr="005E6DBC">
          <w:t>(группа 96.04 раздела S)</w:t>
        </w:r>
      </w:hyperlink>
      <w:r w:rsidRPr="005E6DBC">
        <w:t>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</w:t>
      </w:r>
      <w:hyperlink r:id="rId46">
        <w:r w:rsidRPr="005E6DBC">
          <w:t>законом</w:t>
        </w:r>
      </w:hyperlink>
      <w:r w:rsidRPr="005E6DBC">
        <w:t xml:space="preserve"> от 19 июня 2000 года N 82-ФЗ "О минимальном размере оплаты труда" (с учетом особенностей, установленных Правительством Российской Федерации в 2022 году),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</w:t>
      </w:r>
      <w:hyperlink r:id="rId47">
        <w:r w:rsidRPr="005E6DBC">
          <w:t>Закона</w:t>
        </w:r>
      </w:hyperlink>
      <w:r w:rsidRPr="005E6DBC">
        <w:t xml:space="preserve"> Красноярского края от 26.05.2022 N 3-827)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иных работников - не ниже размера, рассчитанного в соответствии с требованиями Трудового </w:t>
      </w:r>
      <w:hyperlink r:id="rId48">
        <w:r w:rsidRPr="005E6DBC">
          <w:t>кодекса</w:t>
        </w:r>
      </w:hyperlink>
      <w:r w:rsidRPr="005E6DBC">
        <w:t xml:space="preserve"> Российской Федерации.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Настоящий подпункт не применяется в отношении индивидуальных предпринимателей, осуществляющих деятельность без привлечения наемных работников;</w:t>
      </w:r>
    </w:p>
    <w:p w:rsidR="005E6DBC" w:rsidRPr="005E6DBC" w:rsidRDefault="005E6DBC">
      <w:pPr>
        <w:pStyle w:val="ConsPlusNormal"/>
        <w:jc w:val="both"/>
      </w:pPr>
      <w:r w:rsidRPr="005E6DBC">
        <w:t xml:space="preserve">(абзац введен </w:t>
      </w:r>
      <w:hyperlink r:id="rId49">
        <w:r w:rsidRPr="005E6DBC">
          <w:t>Законом</w:t>
        </w:r>
      </w:hyperlink>
      <w:r w:rsidRPr="005E6DBC">
        <w:t xml:space="preserve"> Красноярского края от 26.05.2022 N 3-827)</w:t>
      </w:r>
    </w:p>
    <w:p w:rsidR="005E6DBC" w:rsidRPr="005E6DBC" w:rsidRDefault="005E6DBC">
      <w:pPr>
        <w:pStyle w:val="ConsPlusNormal"/>
        <w:jc w:val="both"/>
      </w:pPr>
      <w:r w:rsidRPr="005E6DBC">
        <w:lastRenderedPageBreak/>
        <w:t xml:space="preserve">(п. 4 введен </w:t>
      </w:r>
      <w:hyperlink r:id="rId50">
        <w:r w:rsidRPr="005E6DBC">
          <w:t>Законом</w:t>
        </w:r>
      </w:hyperlink>
      <w:r w:rsidRPr="005E6DBC">
        <w:t xml:space="preserve"> Красноярского края от 27.05.2021 N 11-5008)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5)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2022 года для организаций и индивидуальных предпринимателей, отвечающих одновременно следующим критериям:</w:t>
      </w:r>
    </w:p>
    <w:p w:rsidR="005E6DBC" w:rsidRPr="005E6DBC" w:rsidRDefault="005E6DBC">
      <w:pPr>
        <w:pStyle w:val="ConsPlusNonformat"/>
        <w:spacing w:before="200"/>
        <w:jc w:val="both"/>
      </w:pPr>
      <w:r w:rsidRPr="005E6DBC">
        <w:t xml:space="preserve">    </w:t>
      </w:r>
      <w:proofErr w:type="gramStart"/>
      <w:r w:rsidRPr="005E6DBC">
        <w:t xml:space="preserve">а)   </w:t>
      </w:r>
      <w:proofErr w:type="gramEnd"/>
      <w:r w:rsidRPr="005E6DBC">
        <w:t>основным   видом  экономической  деятельности  в  соответствии  со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сведениями,  содержащимися</w:t>
      </w:r>
      <w:proofErr w:type="gramEnd"/>
      <w:r w:rsidRPr="005E6DBC">
        <w:t xml:space="preserve"> в едином государственном реестре юридических лиц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либо  едином</w:t>
      </w:r>
      <w:proofErr w:type="gramEnd"/>
      <w:r w:rsidRPr="005E6DBC">
        <w:t xml:space="preserve">  государственном  реестре  индивидуальных  предпринимателей по</w:t>
      </w:r>
    </w:p>
    <w:p w:rsidR="005E6DBC" w:rsidRPr="005E6DBC" w:rsidRDefault="005E6DBC">
      <w:pPr>
        <w:pStyle w:val="ConsPlusNonformat"/>
        <w:jc w:val="both"/>
      </w:pPr>
      <w:r w:rsidRPr="005E6DBC">
        <w:t xml:space="preserve">состоянию   </w:t>
      </w:r>
      <w:proofErr w:type="gramStart"/>
      <w:r w:rsidRPr="005E6DBC">
        <w:t>на  1</w:t>
      </w:r>
      <w:proofErr w:type="gramEnd"/>
      <w:r w:rsidRPr="005E6DBC">
        <w:t xml:space="preserve">  марта  2022  года,  является  один  из  следующих  видов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экономической  деятельности</w:t>
      </w:r>
      <w:proofErr w:type="gramEnd"/>
      <w:r w:rsidRPr="005E6DBC">
        <w:t xml:space="preserve"> в соответствии с Общероссийским </w:t>
      </w:r>
      <w:hyperlink r:id="rId51">
        <w:r w:rsidRPr="005E6DBC">
          <w:t>классификатором</w:t>
        </w:r>
      </w:hyperlink>
    </w:p>
    <w:p w:rsidR="005E6DBC" w:rsidRPr="005E6DBC" w:rsidRDefault="005E6DBC">
      <w:pPr>
        <w:pStyle w:val="ConsPlusNonformat"/>
        <w:jc w:val="both"/>
      </w:pPr>
      <w:proofErr w:type="gramStart"/>
      <w:r w:rsidRPr="005E6DBC">
        <w:t>видов  экономической</w:t>
      </w:r>
      <w:proofErr w:type="gramEnd"/>
      <w:r w:rsidRPr="005E6DBC">
        <w:t xml:space="preserve">  деятельности  или доля доходов от осуществления таких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видов  экономической</w:t>
      </w:r>
      <w:proofErr w:type="gramEnd"/>
      <w:r w:rsidRPr="005E6DBC">
        <w:t xml:space="preserve">  деятельности за налоговый период 2022 года составляет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не  менее</w:t>
      </w:r>
      <w:proofErr w:type="gramEnd"/>
      <w:r w:rsidRPr="005E6DBC">
        <w:t xml:space="preserve">  70  процентов в общей сумме доходов, учитываемых при определении</w:t>
      </w:r>
    </w:p>
    <w:p w:rsidR="005E6DBC" w:rsidRPr="005E6DBC" w:rsidRDefault="005E6DBC">
      <w:pPr>
        <w:pStyle w:val="ConsPlusNonformat"/>
        <w:jc w:val="both"/>
      </w:pPr>
      <w:r w:rsidRPr="005E6DBC">
        <w:t xml:space="preserve">                                                           15</w:t>
      </w:r>
    </w:p>
    <w:p w:rsidR="005E6DBC" w:rsidRPr="005E6DBC" w:rsidRDefault="005E6DBC">
      <w:pPr>
        <w:pStyle w:val="ConsPlusNonformat"/>
        <w:jc w:val="both"/>
      </w:pPr>
      <w:proofErr w:type="gramStart"/>
      <w:r w:rsidRPr="005E6DBC">
        <w:t>объекта  налогообложения</w:t>
      </w:r>
      <w:proofErr w:type="gramEnd"/>
      <w:r w:rsidRPr="005E6DBC">
        <w:t xml:space="preserve">  в  соответствии  со  </w:t>
      </w:r>
      <w:hyperlink r:id="rId52">
        <w:r w:rsidRPr="005E6DBC">
          <w:t>статьей  346</w:t>
        </w:r>
      </w:hyperlink>
      <w:r w:rsidRPr="005E6DBC">
        <w:t xml:space="preserve">    части второй</w:t>
      </w:r>
    </w:p>
    <w:p w:rsidR="005E6DBC" w:rsidRPr="005E6DBC" w:rsidRDefault="005E6DBC">
      <w:pPr>
        <w:pStyle w:val="ConsPlusNonformat"/>
        <w:jc w:val="both"/>
      </w:pPr>
      <w:r w:rsidRPr="005E6DBC">
        <w:t>Налогового кодекса Российской Федерации:</w:t>
      </w:r>
    </w:p>
    <w:p w:rsidR="005E6DBC" w:rsidRPr="005E6DBC" w:rsidRDefault="005E6DBC">
      <w:pPr>
        <w:pStyle w:val="ConsPlusNormal"/>
        <w:ind w:firstLine="540"/>
        <w:jc w:val="both"/>
      </w:pPr>
      <w:r w:rsidRPr="005E6DBC">
        <w:t>производство пищевых продуктов (</w:t>
      </w:r>
      <w:hyperlink r:id="rId53">
        <w:r w:rsidRPr="005E6DBC">
          <w:t>класс 10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напитков (</w:t>
      </w:r>
      <w:hyperlink r:id="rId54">
        <w:r w:rsidRPr="005E6DBC">
          <w:t>класс 11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текстильных изделий (</w:t>
      </w:r>
      <w:hyperlink r:id="rId55">
        <w:r w:rsidRPr="005E6DBC">
          <w:t>класс 13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одежды (</w:t>
      </w:r>
      <w:hyperlink r:id="rId56">
        <w:r w:rsidRPr="005E6DBC">
          <w:t>класс 14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кожи и изделий из кожи (</w:t>
      </w:r>
      <w:hyperlink r:id="rId57">
        <w:r w:rsidRPr="005E6DBC">
          <w:t>класс 15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обработка древесины и производство изделий из дерева и пробки, кроме мебели, производство изделий из соломки и материалов для плетения (</w:t>
      </w:r>
      <w:hyperlink r:id="rId58">
        <w:r w:rsidRPr="005E6DBC">
          <w:t>класс 16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бумаги и бумажных изделий (</w:t>
      </w:r>
      <w:hyperlink r:id="rId59">
        <w:r w:rsidRPr="005E6DBC">
          <w:t>класс 17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полиграфическая и копирование носителей информации (</w:t>
      </w:r>
      <w:hyperlink r:id="rId60">
        <w:r w:rsidRPr="005E6DBC">
          <w:t>класс 18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химических веществ и химических продуктов (</w:t>
      </w:r>
      <w:hyperlink r:id="rId61">
        <w:r w:rsidRPr="005E6DBC">
          <w:t>класс 20</w:t>
        </w:r>
      </w:hyperlink>
      <w:r w:rsidRPr="005E6DBC">
        <w:t xml:space="preserve"> раздела C), за исключением </w:t>
      </w:r>
      <w:hyperlink r:id="rId62">
        <w:r w:rsidRPr="005E6DBC">
          <w:t>подкласса 20.1</w:t>
        </w:r>
      </w:hyperlink>
      <w:r w:rsidRPr="005E6DBC">
        <w:t xml:space="preserve"> раздела C;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лекарственных средств и материалов, применяемых в медицинских целях (</w:t>
      </w:r>
      <w:hyperlink r:id="rId63">
        <w:r w:rsidRPr="005E6DBC">
          <w:t>класс 21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резиновых и пластмассовых изделий (</w:t>
      </w:r>
      <w:hyperlink r:id="rId64">
        <w:r w:rsidRPr="005E6DBC">
          <w:t>класс 22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прочей неметаллической минеральной продукции (</w:t>
      </w:r>
      <w:hyperlink r:id="rId65">
        <w:r w:rsidRPr="005E6DBC">
          <w:t>класс 23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готовых металлических изделий, кроме машин и оборудования (</w:t>
      </w:r>
      <w:hyperlink r:id="rId66">
        <w:r w:rsidRPr="005E6DBC">
          <w:t>класс 25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компьютеров, электронных и оптических изделий (</w:t>
      </w:r>
      <w:hyperlink r:id="rId67">
        <w:r w:rsidRPr="005E6DBC">
          <w:t>класс 26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электрического оборудования (</w:t>
      </w:r>
      <w:hyperlink r:id="rId68">
        <w:r w:rsidRPr="005E6DBC">
          <w:t>класс 27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машин и оборудования, не включенных в другие группировки (</w:t>
      </w:r>
      <w:hyperlink r:id="rId69">
        <w:r w:rsidRPr="005E6DBC">
          <w:t>класс 28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автотранспортных средств, прицепов и полуприцепов (</w:t>
      </w:r>
      <w:hyperlink r:id="rId70">
        <w:r w:rsidRPr="005E6DBC">
          <w:t>класс 29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прочих транспортных средств и оборудования (</w:t>
      </w:r>
      <w:hyperlink r:id="rId71">
        <w:r w:rsidRPr="005E6DBC">
          <w:t>класс 30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lastRenderedPageBreak/>
        <w:t>производство мебели (</w:t>
      </w:r>
      <w:hyperlink r:id="rId72">
        <w:r w:rsidRPr="005E6DBC">
          <w:t>класс 31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производство прочих готовых изделий (</w:t>
      </w:r>
      <w:hyperlink r:id="rId73">
        <w:r w:rsidRPr="005E6DBC">
          <w:t>класс 32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ремонт и монтаж машин и оборудования (</w:t>
      </w:r>
      <w:hyperlink r:id="rId74">
        <w:r w:rsidRPr="005E6DBC">
          <w:t>класс 33</w:t>
        </w:r>
      </w:hyperlink>
      <w:r w:rsidRPr="005E6DBC">
        <w:t xml:space="preserve"> раздела C);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издательская (</w:t>
      </w:r>
      <w:hyperlink r:id="rId75">
        <w:r w:rsidRPr="005E6DBC">
          <w:t>класс 58</w:t>
        </w:r>
      </w:hyperlink>
      <w:r w:rsidRPr="005E6DBC">
        <w:t xml:space="preserve"> раздела J);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в области телевизионного и радиовещания (</w:t>
      </w:r>
      <w:hyperlink r:id="rId76">
        <w:r w:rsidRPr="005E6DBC">
          <w:t>класс 60</w:t>
        </w:r>
      </w:hyperlink>
      <w:r w:rsidRPr="005E6DBC">
        <w:t xml:space="preserve"> раздела J);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разработка компьютерного программного обеспечения, консультационные услуги в данной области и другие сопутствующие услуги (</w:t>
      </w:r>
      <w:hyperlink r:id="rId77">
        <w:r w:rsidRPr="005E6DBC">
          <w:t>класс 62</w:t>
        </w:r>
      </w:hyperlink>
      <w:r w:rsidRPr="005E6DBC">
        <w:t xml:space="preserve"> раздела J);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в области информационных технологий (</w:t>
      </w:r>
      <w:hyperlink r:id="rId78">
        <w:r w:rsidRPr="005E6DBC">
          <w:t>класс 63</w:t>
        </w:r>
      </w:hyperlink>
      <w:r w:rsidRPr="005E6DBC">
        <w:t xml:space="preserve"> раздела J);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рекламная и исследование конъюнктуры рынка (</w:t>
      </w:r>
      <w:hyperlink r:id="rId79">
        <w:r w:rsidRPr="005E6DBC">
          <w:t>класс 73</w:t>
        </w:r>
      </w:hyperlink>
      <w:r w:rsidRPr="005E6DBC">
        <w:t xml:space="preserve"> раздела M);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образование (</w:t>
      </w:r>
      <w:hyperlink r:id="rId80">
        <w:r w:rsidRPr="005E6DBC">
          <w:t>класс 85</w:t>
        </w:r>
      </w:hyperlink>
      <w:r w:rsidRPr="005E6DBC">
        <w:t xml:space="preserve"> раздела P);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в области здравоохранения (</w:t>
      </w:r>
      <w:hyperlink r:id="rId81">
        <w:r w:rsidRPr="005E6DBC">
          <w:t>класс 86</w:t>
        </w:r>
      </w:hyperlink>
      <w:r w:rsidRPr="005E6DBC">
        <w:t xml:space="preserve"> раздела Q);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по уходу с обеспечением проживания (</w:t>
      </w:r>
      <w:hyperlink r:id="rId82">
        <w:r w:rsidRPr="005E6DBC">
          <w:t>класс 87</w:t>
        </w:r>
      </w:hyperlink>
      <w:r w:rsidRPr="005E6DBC">
        <w:t xml:space="preserve"> раздела Q);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предоставление социальных услуг без обеспечения проживания (</w:t>
      </w:r>
      <w:hyperlink r:id="rId83">
        <w:r w:rsidRPr="005E6DBC">
          <w:t>класс 88</w:t>
        </w:r>
      </w:hyperlink>
      <w:r w:rsidRPr="005E6DBC">
        <w:t xml:space="preserve"> раздела Q);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библиотек, архивов, музеев и прочих объектов культуры (</w:t>
      </w:r>
      <w:hyperlink r:id="rId84">
        <w:r w:rsidRPr="005E6DBC">
          <w:t>класс 91</w:t>
        </w:r>
      </w:hyperlink>
      <w:r w:rsidRPr="005E6DBC">
        <w:t xml:space="preserve"> раздела R);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деятельность по предоставлению прочих персональных услуг (</w:t>
      </w:r>
      <w:hyperlink r:id="rId85">
        <w:r w:rsidRPr="005E6DBC">
          <w:t>класс 96</w:t>
        </w:r>
      </w:hyperlink>
      <w:r w:rsidRPr="005E6DBC">
        <w:t xml:space="preserve"> раздела S);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</w:t>
      </w:r>
      <w:hyperlink r:id="rId86">
        <w:r w:rsidRPr="005E6DBC">
          <w:t>законом</w:t>
        </w:r>
      </w:hyperlink>
      <w:r w:rsidRPr="005E6DBC">
        <w:t xml:space="preserve"> от 19 июня 2000 года N 82-ФЗ "О минимальном размере оплаты труда" (с учетом особенностей, установленных Правительством Российской Федерации в 2022 году),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отношении иных работников - не ниже размера, рассчитанного в соответствии с требованиями Трудового </w:t>
      </w:r>
      <w:hyperlink r:id="rId87">
        <w:r w:rsidRPr="005E6DBC">
          <w:t>кодекса</w:t>
        </w:r>
      </w:hyperlink>
      <w:r w:rsidRPr="005E6DBC">
        <w:t xml:space="preserve"> Российской Федерации.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Настоящий подпункт не применяется в отношении индивидуальных предпринимателей, осуществляющих деятельность без привлечения наемных работников;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в) численность работников организации и (или) ее обособленного подразделения, зарегистрированных на территории Красноярского края (наемных работников индивидуального предпринимателя), в каждом месяце налогового периода начиная с 1 марта 2022 года составляет не менее 90 процентов численности работников за февраль 2022 года (при численности работников в феврале 2022 года до 9 человек включительно - не менее данной численности, уменьшенной на одного человека).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 xml:space="preserve">В целях настоящего подпункта к работникам организаций, их обособленных подразделений (наемным работникам индивидуальных предпринимателей) относятся физические лица, которые </w:t>
      </w:r>
      <w:r w:rsidRPr="005E6DBC">
        <w:lastRenderedPageBreak/>
        <w:t>работают по трудовым договорам и с выплат которым исчислены страховые взносы на обязательное пенсионное страхование.</w:t>
      </w:r>
    </w:p>
    <w:p w:rsidR="005E6DBC" w:rsidRPr="005E6DBC" w:rsidRDefault="005E6DBC">
      <w:pPr>
        <w:pStyle w:val="ConsPlusNormal"/>
        <w:spacing w:before="220"/>
        <w:ind w:firstLine="540"/>
        <w:jc w:val="both"/>
      </w:pPr>
      <w:r w:rsidRPr="005E6DBC">
        <w:t>Настоящий подпункт не применяется в отношении индивидуальных предпринимателей, осуществлявших в феврале 2022 года деятельность без привлечения наемных работников;</w:t>
      </w:r>
    </w:p>
    <w:p w:rsidR="005E6DBC" w:rsidRPr="005E6DBC" w:rsidRDefault="005E6DBC">
      <w:pPr>
        <w:pStyle w:val="ConsPlusNormal"/>
        <w:jc w:val="both"/>
      </w:pPr>
      <w:r w:rsidRPr="005E6DBC">
        <w:t xml:space="preserve">(п. 5 введен </w:t>
      </w:r>
      <w:hyperlink r:id="rId88">
        <w:r w:rsidRPr="005E6DBC">
          <w:t>Законом</w:t>
        </w:r>
      </w:hyperlink>
      <w:r w:rsidRPr="005E6DBC">
        <w:t xml:space="preserve"> Красноярского края от 26.05.2022 N 3-827)</w:t>
      </w:r>
    </w:p>
    <w:p w:rsidR="005E6DBC" w:rsidRPr="005E6DBC" w:rsidRDefault="005E6D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6DBC" w:rsidRPr="005E6DB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DBC" w:rsidRPr="005E6DBC" w:rsidRDefault="005E6DBC">
            <w:pPr>
              <w:pStyle w:val="ConsPlusNormal"/>
              <w:jc w:val="both"/>
            </w:pPr>
            <w:r w:rsidRPr="005E6DBC">
              <w:t xml:space="preserve">Действие изменений, внесенных в п. 6 ст. 1 </w:t>
            </w:r>
            <w:hyperlink r:id="rId89">
              <w:r w:rsidRPr="005E6DBC">
                <w:t>Законом</w:t>
              </w:r>
            </w:hyperlink>
            <w:r w:rsidRPr="005E6DBC">
              <w:t xml:space="preserve"> Красноярского края от 07.12.2023 N 6-2320, </w:t>
            </w:r>
            <w:hyperlink r:id="rId90">
              <w:r w:rsidRPr="005E6DBC">
                <w:t>распространяется</w:t>
              </w:r>
            </w:hyperlink>
            <w:r w:rsidRPr="005E6DBC"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BC" w:rsidRPr="005E6DBC" w:rsidRDefault="005E6DBC">
            <w:pPr>
              <w:pStyle w:val="ConsPlusNormal"/>
            </w:pPr>
          </w:p>
        </w:tc>
      </w:tr>
    </w:tbl>
    <w:p w:rsidR="005E6DBC" w:rsidRPr="005E6DBC" w:rsidRDefault="005E6DBC">
      <w:pPr>
        <w:pStyle w:val="ConsPlusNormal"/>
        <w:spacing w:before="280"/>
        <w:ind w:firstLine="540"/>
        <w:jc w:val="both"/>
      </w:pPr>
      <w:bookmarkStart w:id="3" w:name="P131"/>
      <w:bookmarkEnd w:id="3"/>
      <w:r w:rsidRPr="005E6DBC">
        <w:t>6)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налоговых периодах 2022 - 2026 годов для организаций и индивидуальных предпринимателей, имеющих статус социального предприятия.</w:t>
      </w:r>
    </w:p>
    <w:p w:rsidR="005E6DBC" w:rsidRPr="005E6DBC" w:rsidRDefault="005E6DBC">
      <w:pPr>
        <w:pStyle w:val="ConsPlusNormal"/>
        <w:jc w:val="both"/>
      </w:pPr>
      <w:r w:rsidRPr="005E6DBC">
        <w:t xml:space="preserve">(п. 6 введен </w:t>
      </w:r>
      <w:hyperlink r:id="rId91">
        <w:r w:rsidRPr="005E6DBC">
          <w:t>Законом</w:t>
        </w:r>
      </w:hyperlink>
      <w:r w:rsidRPr="005E6DBC">
        <w:t xml:space="preserve"> Красноярского края от 26.05.2022 N 3-827; в ред. </w:t>
      </w:r>
      <w:hyperlink r:id="rId92">
        <w:r w:rsidRPr="005E6DBC">
          <w:t>Закона</w:t>
        </w:r>
      </w:hyperlink>
      <w:r w:rsidRPr="005E6DBC">
        <w:t xml:space="preserve"> Красноярского края от 07.12.2023 N 6-2320)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Title"/>
        <w:ind w:firstLine="540"/>
        <w:jc w:val="both"/>
        <w:outlineLvl w:val="0"/>
      </w:pPr>
      <w:r w:rsidRPr="005E6DBC">
        <w:t>Статья 2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Normal"/>
        <w:ind w:firstLine="540"/>
        <w:jc w:val="both"/>
      </w:pPr>
      <w:r w:rsidRPr="005E6DBC">
        <w:t>Настоящий Закон вступает в силу с 1 января 2021 года, но не ранее чем по истечении одного месяца со дня его официального опубликования, и действует по 31 декабря 2026 года включительно.</w:t>
      </w:r>
    </w:p>
    <w:p w:rsidR="005E6DBC" w:rsidRPr="005E6DBC" w:rsidRDefault="005E6DBC">
      <w:pPr>
        <w:pStyle w:val="ConsPlusNormal"/>
        <w:jc w:val="both"/>
      </w:pPr>
      <w:r w:rsidRPr="005E6DBC">
        <w:t xml:space="preserve">(в ред. </w:t>
      </w:r>
      <w:hyperlink r:id="rId93">
        <w:r w:rsidRPr="005E6DBC">
          <w:t>Закона</w:t>
        </w:r>
      </w:hyperlink>
      <w:r w:rsidRPr="005E6DBC">
        <w:t xml:space="preserve"> Красноярского края от 07.12.2023 N 6-2320)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Normal"/>
        <w:jc w:val="right"/>
      </w:pPr>
      <w:r w:rsidRPr="005E6DBC">
        <w:t>Губернатор</w:t>
      </w:r>
    </w:p>
    <w:p w:rsidR="005E6DBC" w:rsidRPr="005E6DBC" w:rsidRDefault="005E6DBC">
      <w:pPr>
        <w:pStyle w:val="ConsPlusNormal"/>
        <w:jc w:val="right"/>
      </w:pPr>
      <w:r w:rsidRPr="005E6DBC">
        <w:t>Красноярского края</w:t>
      </w:r>
    </w:p>
    <w:p w:rsidR="005E6DBC" w:rsidRPr="005E6DBC" w:rsidRDefault="005E6DBC">
      <w:pPr>
        <w:pStyle w:val="ConsPlusNormal"/>
        <w:jc w:val="right"/>
      </w:pPr>
      <w:r w:rsidRPr="005E6DBC">
        <w:t>А.В.УСС</w:t>
      </w:r>
    </w:p>
    <w:p w:rsidR="005E6DBC" w:rsidRPr="005E6DBC" w:rsidRDefault="005E6DBC">
      <w:pPr>
        <w:pStyle w:val="ConsPlusNormal"/>
        <w:jc w:val="right"/>
      </w:pPr>
      <w:r w:rsidRPr="005E6DBC">
        <w:t>25.11.2020</w:t>
      </w: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Normal"/>
        <w:jc w:val="both"/>
      </w:pPr>
    </w:p>
    <w:p w:rsidR="005E6DBC" w:rsidRPr="005E6DBC" w:rsidRDefault="005E6D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B03" w:rsidRPr="005E6DBC" w:rsidRDefault="0020305E"/>
    <w:sectPr w:rsidR="00F25B03" w:rsidRPr="005E6DBC" w:rsidSect="0033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BC"/>
    <w:rsid w:val="002C7048"/>
    <w:rsid w:val="004C5A9B"/>
    <w:rsid w:val="005E6DBC"/>
    <w:rsid w:val="00991E45"/>
    <w:rsid w:val="00D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A932-2B61-4D6E-B677-09BE77A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DB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E6DB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E6DB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E6DB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289263&amp;dst=100015" TargetMode="External"/><Relationship Id="rId21" Type="http://schemas.openxmlformats.org/officeDocument/2006/relationships/hyperlink" Target="https://login.consultant.ru/link/?req=doc&amp;base=RLAW123&amp;n=289263&amp;dst=100013" TargetMode="External"/><Relationship Id="rId42" Type="http://schemas.openxmlformats.org/officeDocument/2006/relationships/hyperlink" Target="https://login.consultant.ru/link/?req=doc&amp;base=RLAW123&amp;n=284221&amp;dst=100015" TargetMode="External"/><Relationship Id="rId47" Type="http://schemas.openxmlformats.org/officeDocument/2006/relationships/hyperlink" Target="https://login.consultant.ru/link/?req=doc&amp;base=RLAW123&amp;n=289263&amp;dst=100017" TargetMode="External"/><Relationship Id="rId63" Type="http://schemas.openxmlformats.org/officeDocument/2006/relationships/hyperlink" Target="https://login.consultant.ru/link/?req=doc&amp;base=LAW&amp;n=460386&amp;dst=101567" TargetMode="External"/><Relationship Id="rId68" Type="http://schemas.openxmlformats.org/officeDocument/2006/relationships/hyperlink" Target="https://login.consultant.ru/link/?req=doc&amp;base=LAW&amp;n=460386&amp;dst=102127" TargetMode="External"/><Relationship Id="rId84" Type="http://schemas.openxmlformats.org/officeDocument/2006/relationships/hyperlink" Target="https://login.consultant.ru/link/?req=doc&amp;base=LAW&amp;n=460386&amp;dst=105463" TargetMode="External"/><Relationship Id="rId89" Type="http://schemas.openxmlformats.org/officeDocument/2006/relationships/hyperlink" Target="https://login.consultant.ru/link/?req=doc&amp;base=RLAW123&amp;n=322789&amp;dst=100011" TargetMode="External"/><Relationship Id="rId16" Type="http://schemas.openxmlformats.org/officeDocument/2006/relationships/hyperlink" Target="https://login.consultant.ru/link/?req=doc&amp;base=RLAW123&amp;n=268683&amp;dst=100010" TargetMode="External"/><Relationship Id="rId11" Type="http://schemas.openxmlformats.org/officeDocument/2006/relationships/hyperlink" Target="https://login.consultant.ru/link/?req=doc&amp;base=RLAW123&amp;n=268683&amp;dst=100009" TargetMode="External"/><Relationship Id="rId32" Type="http://schemas.openxmlformats.org/officeDocument/2006/relationships/hyperlink" Target="https://login.consultant.ru/link/?req=doc&amp;base=LAW&amp;n=460386&amp;dst=105361" TargetMode="External"/><Relationship Id="rId37" Type="http://schemas.openxmlformats.org/officeDocument/2006/relationships/hyperlink" Target="https://login.consultant.ru/link/?req=doc&amp;base=LAW&amp;n=460386&amp;dst=105444" TargetMode="External"/><Relationship Id="rId53" Type="http://schemas.openxmlformats.org/officeDocument/2006/relationships/hyperlink" Target="https://login.consultant.ru/link/?req=doc&amp;base=LAW&amp;n=460386&amp;dst=100714" TargetMode="External"/><Relationship Id="rId58" Type="http://schemas.openxmlformats.org/officeDocument/2006/relationships/hyperlink" Target="https://login.consultant.ru/link/?req=doc&amp;base=LAW&amp;n=460386&amp;dst=101322" TargetMode="External"/><Relationship Id="rId74" Type="http://schemas.openxmlformats.org/officeDocument/2006/relationships/hyperlink" Target="https://login.consultant.ru/link/?req=doc&amp;base=LAW&amp;n=460386&amp;dst=102683" TargetMode="External"/><Relationship Id="rId79" Type="http://schemas.openxmlformats.org/officeDocument/2006/relationships/hyperlink" Target="https://login.consultant.ru/link/?req=doc&amp;base=LAW&amp;n=460386&amp;dst=104948" TargetMode="External"/><Relationship Id="rId5" Type="http://schemas.openxmlformats.org/officeDocument/2006/relationships/hyperlink" Target="https://login.consultant.ru/link/?req=doc&amp;base=RLAW123&amp;n=284221&amp;dst=100008" TargetMode="External"/><Relationship Id="rId90" Type="http://schemas.openxmlformats.org/officeDocument/2006/relationships/hyperlink" Target="https://login.consultant.ru/link/?req=doc&amp;base=RLAW123&amp;n=322789&amp;dst=100015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123&amp;n=322789&amp;dst=100010" TargetMode="External"/><Relationship Id="rId27" Type="http://schemas.openxmlformats.org/officeDocument/2006/relationships/hyperlink" Target="https://login.consultant.ru/link/?req=doc&amp;base=LAW&amp;n=460386&amp;dst=104307" TargetMode="External"/><Relationship Id="rId43" Type="http://schemas.openxmlformats.org/officeDocument/2006/relationships/hyperlink" Target="https://login.consultant.ru/link/?req=doc&amp;base=LAW&amp;n=460386&amp;dst=105863" TargetMode="External"/><Relationship Id="rId48" Type="http://schemas.openxmlformats.org/officeDocument/2006/relationships/hyperlink" Target="https://login.consultant.ru/link/?req=doc&amp;base=LAW&amp;n=433304" TargetMode="External"/><Relationship Id="rId64" Type="http://schemas.openxmlformats.org/officeDocument/2006/relationships/hyperlink" Target="https://login.consultant.ru/link/?req=doc&amp;base=LAW&amp;n=460386&amp;dst=101582" TargetMode="External"/><Relationship Id="rId69" Type="http://schemas.openxmlformats.org/officeDocument/2006/relationships/hyperlink" Target="https://login.consultant.ru/link/?req=doc&amp;base=LAW&amp;n=460386&amp;dst=102200" TargetMode="External"/><Relationship Id="rId8" Type="http://schemas.openxmlformats.org/officeDocument/2006/relationships/hyperlink" Target="https://login.consultant.ru/link/?req=doc&amp;base=LAW&amp;n=461907&amp;dst=18916" TargetMode="External"/><Relationship Id="rId51" Type="http://schemas.openxmlformats.org/officeDocument/2006/relationships/hyperlink" Target="https://login.consultant.ru/link/?req=doc&amp;base=LAW&amp;n=460386" TargetMode="External"/><Relationship Id="rId72" Type="http://schemas.openxmlformats.org/officeDocument/2006/relationships/hyperlink" Target="https://login.consultant.ru/link/?req=doc&amp;base=LAW&amp;n=460386&amp;dst=102609" TargetMode="External"/><Relationship Id="rId80" Type="http://schemas.openxmlformats.org/officeDocument/2006/relationships/hyperlink" Target="https://login.consultant.ru/link/?req=doc&amp;base=LAW&amp;n=460386&amp;dst=105329" TargetMode="External"/><Relationship Id="rId85" Type="http://schemas.openxmlformats.org/officeDocument/2006/relationships/hyperlink" Target="https://login.consultant.ru/link/?req=doc&amp;base=LAW&amp;n=460386&amp;dst=105592" TargetMode="External"/><Relationship Id="rId93" Type="http://schemas.openxmlformats.org/officeDocument/2006/relationships/hyperlink" Target="https://login.consultant.ru/link/?req=doc&amp;base=RLAW123&amp;n=322789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289263&amp;dst=100011" TargetMode="External"/><Relationship Id="rId17" Type="http://schemas.openxmlformats.org/officeDocument/2006/relationships/hyperlink" Target="https://login.consultant.ru/link/?req=doc&amp;base=LAW&amp;n=422193&amp;dst=100167" TargetMode="External"/><Relationship Id="rId25" Type="http://schemas.openxmlformats.org/officeDocument/2006/relationships/hyperlink" Target="https://login.consultant.ru/link/?req=doc&amp;base=LAW&amp;n=461907&amp;dst=103619" TargetMode="External"/><Relationship Id="rId33" Type="http://schemas.openxmlformats.org/officeDocument/2006/relationships/hyperlink" Target="https://login.consultant.ru/link/?req=doc&amp;base=RLAW123&amp;n=284221&amp;dst=100011" TargetMode="External"/><Relationship Id="rId38" Type="http://schemas.openxmlformats.org/officeDocument/2006/relationships/hyperlink" Target="https://login.consultant.ru/link/?req=doc&amp;base=LAW&amp;n=460386&amp;dst=105470" TargetMode="External"/><Relationship Id="rId46" Type="http://schemas.openxmlformats.org/officeDocument/2006/relationships/hyperlink" Target="https://login.consultant.ru/link/?req=doc&amp;base=LAW&amp;n=462957" TargetMode="External"/><Relationship Id="rId59" Type="http://schemas.openxmlformats.org/officeDocument/2006/relationships/hyperlink" Target="https://login.consultant.ru/link/?req=doc&amp;base=LAW&amp;n=460386&amp;dst=101387" TargetMode="External"/><Relationship Id="rId67" Type="http://schemas.openxmlformats.org/officeDocument/2006/relationships/hyperlink" Target="https://login.consultant.ru/link/?req=doc&amp;base=LAW&amp;n=460386&amp;dst=105658" TargetMode="External"/><Relationship Id="rId20" Type="http://schemas.openxmlformats.org/officeDocument/2006/relationships/hyperlink" Target="https://login.consultant.ru/link/?req=doc&amp;base=LAW&amp;n=433088" TargetMode="External"/><Relationship Id="rId41" Type="http://schemas.openxmlformats.org/officeDocument/2006/relationships/hyperlink" Target="https://login.consultant.ru/link/?req=doc&amp;base=LAW&amp;n=460386&amp;dst=105555" TargetMode="External"/><Relationship Id="rId54" Type="http://schemas.openxmlformats.org/officeDocument/2006/relationships/hyperlink" Target="https://login.consultant.ru/link/?req=doc&amp;base=LAW&amp;n=460386&amp;dst=101021" TargetMode="External"/><Relationship Id="rId62" Type="http://schemas.openxmlformats.org/officeDocument/2006/relationships/hyperlink" Target="https://login.consultant.ru/link/?req=doc&amp;base=LAW&amp;n=460386&amp;dst=101465" TargetMode="External"/><Relationship Id="rId70" Type="http://schemas.openxmlformats.org/officeDocument/2006/relationships/hyperlink" Target="https://login.consultant.ru/link/?req=doc&amp;base=LAW&amp;n=460386&amp;dst=102465" TargetMode="External"/><Relationship Id="rId75" Type="http://schemas.openxmlformats.org/officeDocument/2006/relationships/hyperlink" Target="https://login.consultant.ru/link/?req=doc&amp;base=LAW&amp;n=460386&amp;dst=104368" TargetMode="External"/><Relationship Id="rId83" Type="http://schemas.openxmlformats.org/officeDocument/2006/relationships/hyperlink" Target="https://login.consultant.ru/link/?req=doc&amp;base=LAW&amp;n=460386&amp;dst=105428" TargetMode="External"/><Relationship Id="rId88" Type="http://schemas.openxmlformats.org/officeDocument/2006/relationships/hyperlink" Target="https://login.consultant.ru/link/?req=doc&amp;base=RLAW123&amp;n=289263&amp;dst=100020" TargetMode="External"/><Relationship Id="rId91" Type="http://schemas.openxmlformats.org/officeDocument/2006/relationships/hyperlink" Target="https://login.consultant.ru/link/?req=doc&amp;base=RLAW123&amp;n=289263&amp;dst=100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9263&amp;dst=100008" TargetMode="External"/><Relationship Id="rId15" Type="http://schemas.openxmlformats.org/officeDocument/2006/relationships/hyperlink" Target="https://login.consultant.ru/link/?req=doc&amp;base=LAW&amp;n=460386&amp;dst=103016" TargetMode="External"/><Relationship Id="rId23" Type="http://schemas.openxmlformats.org/officeDocument/2006/relationships/hyperlink" Target="https://login.consultant.ru/link/?req=doc&amp;base=RLAW123&amp;n=284221&amp;dst=100009" TargetMode="External"/><Relationship Id="rId28" Type="http://schemas.openxmlformats.org/officeDocument/2006/relationships/hyperlink" Target="https://login.consultant.ru/link/?req=doc&amp;base=LAW&amp;n=460386&amp;dst=104326" TargetMode="External"/><Relationship Id="rId36" Type="http://schemas.openxmlformats.org/officeDocument/2006/relationships/hyperlink" Target="https://login.consultant.ru/link/?req=doc&amp;base=RLAW123&amp;n=284221&amp;dst=100013" TargetMode="External"/><Relationship Id="rId49" Type="http://schemas.openxmlformats.org/officeDocument/2006/relationships/hyperlink" Target="https://login.consultant.ru/link/?req=doc&amp;base=RLAW123&amp;n=289263&amp;dst=100018" TargetMode="External"/><Relationship Id="rId57" Type="http://schemas.openxmlformats.org/officeDocument/2006/relationships/hyperlink" Target="https://login.consultant.ru/link/?req=doc&amp;base=LAW&amp;n=460386&amp;dst=101271" TargetMode="External"/><Relationship Id="rId10" Type="http://schemas.openxmlformats.org/officeDocument/2006/relationships/hyperlink" Target="https://login.consultant.ru/link/?req=doc&amp;base=RLAW123&amp;n=289263&amp;dst=100009" TargetMode="External"/><Relationship Id="rId31" Type="http://schemas.openxmlformats.org/officeDocument/2006/relationships/hyperlink" Target="https://login.consultant.ru/link/?req=doc&amp;base=LAW&amp;n=460386&amp;dst=105198" TargetMode="External"/><Relationship Id="rId44" Type="http://schemas.openxmlformats.org/officeDocument/2006/relationships/hyperlink" Target="https://login.consultant.ru/link/?req=doc&amp;base=RLAW123&amp;n=284221&amp;dst=100017" TargetMode="External"/><Relationship Id="rId52" Type="http://schemas.openxmlformats.org/officeDocument/2006/relationships/hyperlink" Target="https://login.consultant.ru/link/?req=doc&amp;base=LAW&amp;n=461907&amp;dst=103619" TargetMode="External"/><Relationship Id="rId60" Type="http://schemas.openxmlformats.org/officeDocument/2006/relationships/hyperlink" Target="https://login.consultant.ru/link/?req=doc&amp;base=LAW&amp;n=460386&amp;dst=101418" TargetMode="External"/><Relationship Id="rId65" Type="http://schemas.openxmlformats.org/officeDocument/2006/relationships/hyperlink" Target="https://login.consultant.ru/link/?req=doc&amp;base=LAW&amp;n=460386&amp;dst=101621" TargetMode="External"/><Relationship Id="rId73" Type="http://schemas.openxmlformats.org/officeDocument/2006/relationships/hyperlink" Target="https://login.consultant.ru/link/?req=doc&amp;base=LAW&amp;n=460386&amp;dst=102622" TargetMode="External"/><Relationship Id="rId78" Type="http://schemas.openxmlformats.org/officeDocument/2006/relationships/hyperlink" Target="https://login.consultant.ru/link/?req=doc&amp;base=LAW&amp;n=460386&amp;dst=104526" TargetMode="External"/><Relationship Id="rId81" Type="http://schemas.openxmlformats.org/officeDocument/2006/relationships/hyperlink" Target="https://login.consultant.ru/link/?req=doc&amp;base=LAW&amp;n=460386&amp;dst=105380" TargetMode="External"/><Relationship Id="rId86" Type="http://schemas.openxmlformats.org/officeDocument/2006/relationships/hyperlink" Target="https://login.consultant.ru/link/?req=doc&amp;base=LAW&amp;n=462957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268683&amp;dst=100008" TargetMode="External"/><Relationship Id="rId9" Type="http://schemas.openxmlformats.org/officeDocument/2006/relationships/hyperlink" Target="https://login.consultant.ru/link/?req=doc&amp;base=LAW&amp;n=461907&amp;dst=18920" TargetMode="External"/><Relationship Id="rId13" Type="http://schemas.openxmlformats.org/officeDocument/2006/relationships/hyperlink" Target="https://login.consultant.ru/link/?req=doc&amp;base=LAW&amp;n=462957" TargetMode="External"/><Relationship Id="rId18" Type="http://schemas.openxmlformats.org/officeDocument/2006/relationships/hyperlink" Target="https://login.consultant.ru/link/?req=doc&amp;base=RLAW123&amp;n=289263&amp;dst=100012" TargetMode="External"/><Relationship Id="rId39" Type="http://schemas.openxmlformats.org/officeDocument/2006/relationships/hyperlink" Target="https://login.consultant.ru/link/?req=doc&amp;base=LAW&amp;n=460386&amp;dst=105476" TargetMode="External"/><Relationship Id="rId34" Type="http://schemas.openxmlformats.org/officeDocument/2006/relationships/hyperlink" Target="https://login.consultant.ru/link/?req=doc&amp;base=LAW&amp;n=460386&amp;dst=105405" TargetMode="External"/><Relationship Id="rId50" Type="http://schemas.openxmlformats.org/officeDocument/2006/relationships/hyperlink" Target="https://login.consultant.ru/link/?req=doc&amp;base=RLAW123&amp;n=268683&amp;dst=100017" TargetMode="External"/><Relationship Id="rId55" Type="http://schemas.openxmlformats.org/officeDocument/2006/relationships/hyperlink" Target="https://login.consultant.ru/link/?req=doc&amp;base=LAW&amp;n=460386&amp;dst=101065" TargetMode="External"/><Relationship Id="rId76" Type="http://schemas.openxmlformats.org/officeDocument/2006/relationships/hyperlink" Target="https://login.consultant.ru/link/?req=doc&amp;base=LAW&amp;n=460386&amp;dst=104432" TargetMode="External"/><Relationship Id="rId7" Type="http://schemas.openxmlformats.org/officeDocument/2006/relationships/hyperlink" Target="https://login.consultant.ru/link/?req=doc&amp;base=RLAW123&amp;n=322789&amp;dst=100008" TargetMode="External"/><Relationship Id="rId71" Type="http://schemas.openxmlformats.org/officeDocument/2006/relationships/hyperlink" Target="https://login.consultant.ru/link/?req=doc&amp;base=LAW&amp;n=460386&amp;dst=102518" TargetMode="External"/><Relationship Id="rId92" Type="http://schemas.openxmlformats.org/officeDocument/2006/relationships/hyperlink" Target="https://login.consultant.ru/link/?req=doc&amp;base=RLAW123&amp;n=322789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0386&amp;dst=104420" TargetMode="External"/><Relationship Id="rId24" Type="http://schemas.openxmlformats.org/officeDocument/2006/relationships/hyperlink" Target="https://login.consultant.ru/link/?req=doc&amp;base=LAW&amp;n=460386" TargetMode="External"/><Relationship Id="rId40" Type="http://schemas.openxmlformats.org/officeDocument/2006/relationships/hyperlink" Target="https://login.consultant.ru/link/?req=doc&amp;base=LAW&amp;n=460386&amp;dst=105507" TargetMode="External"/><Relationship Id="rId45" Type="http://schemas.openxmlformats.org/officeDocument/2006/relationships/hyperlink" Target="https://login.consultant.ru/link/?req=doc&amp;base=LAW&amp;n=460386&amp;dst=105871" TargetMode="External"/><Relationship Id="rId66" Type="http://schemas.openxmlformats.org/officeDocument/2006/relationships/hyperlink" Target="https://login.consultant.ru/link/?req=doc&amp;base=LAW&amp;n=460386&amp;dst=101887" TargetMode="External"/><Relationship Id="rId87" Type="http://schemas.openxmlformats.org/officeDocument/2006/relationships/hyperlink" Target="https://login.consultant.ru/link/?req=doc&amp;base=LAW&amp;n=433304" TargetMode="External"/><Relationship Id="rId61" Type="http://schemas.openxmlformats.org/officeDocument/2006/relationships/hyperlink" Target="https://login.consultant.ru/link/?req=doc&amp;base=LAW&amp;n=460386&amp;dst=101462" TargetMode="External"/><Relationship Id="rId82" Type="http://schemas.openxmlformats.org/officeDocument/2006/relationships/hyperlink" Target="https://login.consultant.ru/link/?req=doc&amp;base=LAW&amp;n=460386&amp;dst=105409" TargetMode="External"/><Relationship Id="rId19" Type="http://schemas.openxmlformats.org/officeDocument/2006/relationships/hyperlink" Target="https://login.consultant.ru/link/?req=doc&amp;base=RLAW123&amp;n=322789&amp;dst=100010" TargetMode="External"/><Relationship Id="rId14" Type="http://schemas.openxmlformats.org/officeDocument/2006/relationships/hyperlink" Target="https://login.consultant.ru/link/?req=doc&amp;base=LAW&amp;n=433304" TargetMode="External"/><Relationship Id="rId30" Type="http://schemas.openxmlformats.org/officeDocument/2006/relationships/hyperlink" Target="https://login.consultant.ru/link/?req=doc&amp;base=LAW&amp;n=460386&amp;dst=105118" TargetMode="External"/><Relationship Id="rId35" Type="http://schemas.openxmlformats.org/officeDocument/2006/relationships/hyperlink" Target="https://login.consultant.ru/link/?req=doc&amp;base=LAW&amp;n=460386&amp;dst=105437" TargetMode="External"/><Relationship Id="rId56" Type="http://schemas.openxmlformats.org/officeDocument/2006/relationships/hyperlink" Target="https://login.consultant.ru/link/?req=doc&amp;base=LAW&amp;n=460386&amp;dst=101184" TargetMode="External"/><Relationship Id="rId77" Type="http://schemas.openxmlformats.org/officeDocument/2006/relationships/hyperlink" Target="https://login.consultant.ru/link/?req=doc&amp;base=LAW&amp;n=460386&amp;dst=104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Галина Владимировна</dc:creator>
  <cp:keywords/>
  <dc:description/>
  <cp:lastModifiedBy>ВА</cp:lastModifiedBy>
  <cp:revision>2</cp:revision>
  <dcterms:created xsi:type="dcterms:W3CDTF">2023-12-25T07:07:00Z</dcterms:created>
  <dcterms:modified xsi:type="dcterms:W3CDTF">2023-12-26T04:41:00Z</dcterms:modified>
</cp:coreProperties>
</file>