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1A" w:rsidRPr="00047B1A" w:rsidRDefault="00047B1A" w:rsidP="00047B1A">
      <w:pPr>
        <w:pStyle w:val="ConsPlusTitlePage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47B1A" w:rsidRPr="00047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7B1A" w:rsidRPr="00047B1A" w:rsidRDefault="00047B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N 39/2017-ОЗ</w:t>
            </w:r>
          </w:p>
        </w:tc>
      </w:tr>
    </w:tbl>
    <w:p w:rsidR="00047B1A" w:rsidRPr="00047B1A" w:rsidRDefault="00047B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ЗАКОН</w:t>
      </w:r>
    </w:p>
    <w:p w:rsidR="00047B1A" w:rsidRPr="00047B1A" w:rsidRDefault="00047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047B1A" w:rsidRPr="00047B1A" w:rsidRDefault="00047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О ВНЕСЕНИИ ИЗМЕНЕНИЙ В ЗАКОН АСТРАХАНСКОЙ ОБЛАСТИ</w:t>
      </w:r>
    </w:p>
    <w:p w:rsidR="00047B1A" w:rsidRPr="00047B1A" w:rsidRDefault="00047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"О ПРИМЕНЕНИИ ИНДИВИДУАЛЬНЫМИ ПРЕДПРИНИМАТЕЛЯМИ 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>ПАТЕНТНОЙ</w:t>
      </w:r>
      <w:proofErr w:type="gramEnd"/>
    </w:p>
    <w:p w:rsidR="00047B1A" w:rsidRPr="00047B1A" w:rsidRDefault="00047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СИСТЕМЫ НАЛОГООБЛОЖЕНИЯ НА ТЕРРИТОРИИ АСТРАХАНСКОЙ ОБЛАСТИ"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47B1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Думой</w:t>
      </w: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11 июля 2017 года</w:t>
      </w:r>
    </w:p>
    <w:p w:rsidR="00047B1A" w:rsidRPr="00047B1A" w:rsidRDefault="00047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Статья 1</w:t>
      </w:r>
    </w:p>
    <w:p w:rsidR="00047B1A" w:rsidRPr="00047B1A" w:rsidRDefault="00047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Внести в Закон Астраханской области от 8 ноября 2012 г. N 76/2012-ОЗ "О применении индивидуальными предпринимателями патентной системы налогообложения на территории Астраханской области" следующие изменения:</w:t>
      </w:r>
    </w:p>
    <w:p w:rsidR="00047B1A" w:rsidRPr="00047B1A" w:rsidRDefault="00047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1) статью 2 изложить в следующей редакции:</w:t>
      </w:r>
    </w:p>
    <w:p w:rsidR="00047B1A" w:rsidRPr="00047B1A" w:rsidRDefault="00047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"Статья 2</w:t>
      </w:r>
    </w:p>
    <w:p w:rsidR="00047B1A" w:rsidRPr="00047B1A" w:rsidRDefault="00047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>Установить размер потенциально возможного к получению индивидуальным предпринимателем годового дохода по каждому из видов предпринимательской деятельности, за исключением патентов на осуществление видов предпринимательской деятельности, указанных в подпунктах 10, 11, 32, 33 и подпункте 46 (в части, касающейся развозной и разносной розничной торговли) пункта 2 статьи 346.43 Налогового кодекса Российской Федерации, согласно приложениям 1 и 2 к настоящему Закону.</w:t>
      </w:r>
      <w:proofErr w:type="gramEnd"/>
    </w:p>
    <w:p w:rsidR="00047B1A" w:rsidRPr="00047B1A" w:rsidRDefault="00047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2. Установить размер потенциально возможного к получению индивидуальным предпринимателем годового дохода по видам предпринимательской деятельности, указанным в подпунктах 10, 11, 32, 33 и подпункте 46 (в части, касающейся развозной и разносной розничной торговли) пункта 2 статьи 346.43 Налогового кодекса Российской Федерации, согласно приложению 3 к настоящему Закону.</w:t>
      </w:r>
    </w:p>
    <w:p w:rsidR="00047B1A" w:rsidRPr="00047B1A" w:rsidRDefault="00047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3. Определенный настоящей статьей размер потенциально возможного к получению индивидуальным предпринимателем годового дохода по каждому из видов предпринимательской деятельности применяется с учетом коэффициента-дефлятора, установленного на соответствующий календарный год в соответствии с пунктом 9 статьи 346.43 Налогового кодекса Российской Федерации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>.";</w:t>
      </w:r>
    </w:p>
    <w:p w:rsidR="00047B1A" w:rsidRPr="00047B1A" w:rsidRDefault="00047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047B1A">
        <w:rPr>
          <w:rFonts w:ascii="Times New Roman" w:hAnsi="Times New Roman" w:cs="Times New Roman"/>
          <w:sz w:val="24"/>
          <w:szCs w:val="24"/>
        </w:rPr>
        <w:t>2) дополнить приложениями 1 - 3 следующего содержания:</w:t>
      </w:r>
    </w:p>
    <w:p w:rsidR="00047B1A" w:rsidRPr="00047B1A" w:rsidRDefault="00047B1A">
      <w:pPr>
        <w:rPr>
          <w:rFonts w:ascii="Times New Roman" w:hAnsi="Times New Roman" w:cs="Times New Roman"/>
          <w:sz w:val="24"/>
          <w:szCs w:val="24"/>
        </w:rPr>
        <w:sectPr w:rsidR="00047B1A" w:rsidRPr="00047B1A" w:rsidSect="00954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7B1A" w:rsidRPr="00047B1A" w:rsidRDefault="00047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"Приложение 1</w:t>
      </w: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к Закону Астраханской области</w:t>
      </w: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"О применении 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предпринимателями 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>патентной</w:t>
      </w:r>
      <w:proofErr w:type="gramEnd"/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системы налогообложения 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территории Астраханской области"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РАЗМЕР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047B1A">
        <w:rPr>
          <w:rFonts w:ascii="Times New Roman" w:hAnsi="Times New Roman" w:cs="Times New Roman"/>
          <w:sz w:val="24"/>
          <w:szCs w:val="24"/>
        </w:rPr>
        <w:t xml:space="preserve"> К ПОЛУЧЕНИЮ ИНДИВИДУАЛЬНЫМ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ПРЕДПРИНИМАТЕЛЕМ ГОДОВОГО ДОХОДА ПО КАЖДОМУ ИЗ ВИДОВ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ПРЕДПРИНИМАТЕЛЬСКОЙ ДЕЯТЕЛЬНОСТИ, ЗА ИСКЛЮЧЕНИЕМ ПАТЕНТОВ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НА ОСУЩЕСТВЛЕНИЕ ВИДОВ ПРЕДПРИНИМАТЕЛЬСКОЙ ДЕЯТЕЛЬНОСТИ,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УКАЗАННЫХ В ПОДПУНКТАХ 10, 11, 32, 33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47B1A">
        <w:rPr>
          <w:rFonts w:ascii="Times New Roman" w:hAnsi="Times New Roman" w:cs="Times New Roman"/>
          <w:sz w:val="24"/>
          <w:szCs w:val="24"/>
        </w:rPr>
        <w:t xml:space="preserve"> ПОДПУНКТЕ 46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7B1A">
        <w:rPr>
          <w:rFonts w:ascii="Times New Roman" w:hAnsi="Times New Roman" w:cs="Times New Roman"/>
          <w:sz w:val="24"/>
          <w:szCs w:val="24"/>
        </w:rPr>
        <w:t>(В ЧАСТИ, КАСАЮЩЕЙСЯ РАЗВОЗНОЙ И РАЗНОСНОЙ РОЗНИЧНОЙ</w:t>
      </w:r>
      <w:proofErr w:type="gramEnd"/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7B1A">
        <w:rPr>
          <w:rFonts w:ascii="Times New Roman" w:hAnsi="Times New Roman" w:cs="Times New Roman"/>
          <w:sz w:val="24"/>
          <w:szCs w:val="24"/>
        </w:rPr>
        <w:t>ТОРГОВЛИ) ПУНКТА 2 СТАТЬИ 346.43 НАЛОГОВОГО КОДЕКСА</w:t>
      </w:r>
      <w:proofErr w:type="gramEnd"/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РОССИЙСКОЙ ФЕДЕРАЦИИ, НА ТЕРРИТОРИИ ДЕЙСТВИЯ ПАТЕНТОВ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ПО СЕЛЬСКИМ ПОСЕЛЕНИЯМ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942"/>
        <w:gridCol w:w="3515"/>
        <w:gridCol w:w="1310"/>
        <w:gridCol w:w="1310"/>
        <w:gridCol w:w="1310"/>
        <w:gridCol w:w="1310"/>
        <w:gridCol w:w="1310"/>
        <w:gridCol w:w="1311"/>
      </w:tblGrid>
      <w:tr w:rsidR="00047B1A" w:rsidRPr="00047B1A">
        <w:tc>
          <w:tcPr>
            <w:tcW w:w="558" w:type="dxa"/>
            <w:vMerge w:val="restart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2" w:type="dxa"/>
            <w:vMerge w:val="restart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Номер вида предпринимательской деятельности</w:t>
            </w:r>
          </w:p>
        </w:tc>
        <w:tc>
          <w:tcPr>
            <w:tcW w:w="3515" w:type="dxa"/>
            <w:vMerge w:val="restart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 в соответствии с пунктом 2 статьи 346.43 Налогового кодекса Российской Федерации</w:t>
            </w:r>
          </w:p>
        </w:tc>
        <w:tc>
          <w:tcPr>
            <w:tcW w:w="7861" w:type="dxa"/>
            <w:gridSpan w:val="6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1" w:type="dxa"/>
            <w:gridSpan w:val="6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сельские поселения с численностью населения (человек)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310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от 500 до 1000</w:t>
            </w:r>
          </w:p>
        </w:tc>
        <w:tc>
          <w:tcPr>
            <w:tcW w:w="1310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от 1000 до 2000</w:t>
            </w:r>
          </w:p>
        </w:tc>
        <w:tc>
          <w:tcPr>
            <w:tcW w:w="1310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от 2000 до 3000</w:t>
            </w:r>
          </w:p>
        </w:tc>
        <w:tc>
          <w:tcPr>
            <w:tcW w:w="1310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от 3000 до 5000</w:t>
            </w:r>
          </w:p>
        </w:tc>
        <w:tc>
          <w:tcPr>
            <w:tcW w:w="131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5000</w:t>
            </w:r>
          </w:p>
        </w:tc>
      </w:tr>
      <w:tr w:rsidR="00047B1A" w:rsidRPr="00047B1A">
        <w:tc>
          <w:tcPr>
            <w:tcW w:w="558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пошив швейных, меховых и кожаных изделий, головных уборов и изделий из текстильной галантереи, ремонт, </w:t>
            </w: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пошив и вязание трикотажных изделий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255500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261000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272000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277500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553500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567000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573500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822500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844500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910500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345000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687000</w:t>
            </w:r>
          </w:p>
        </w:tc>
      </w:tr>
      <w:tr w:rsidR="00047B1A" w:rsidRPr="00047B1A">
        <w:tc>
          <w:tcPr>
            <w:tcW w:w="558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822500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844500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910500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553500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567000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573500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687000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822500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844500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910500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687000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822500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844500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910500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687000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822500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844500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910500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345000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822500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844500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910500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687000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822500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844500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910500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345000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687000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822500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844500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910500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822500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844500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910500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1430000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2830000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615000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620000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625000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822500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844500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910500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687000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822500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844500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910500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687000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822500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844500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910500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255500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261000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272000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277500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345000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687000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822500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844500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910500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255500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261000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272000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277500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553500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567000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573500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822500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844500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910500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наемных </w:t>
            </w: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546500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553500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567000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573500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687000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2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Аренда жилого недвижимого имущества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Площадь (кв. м):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до 35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35 до 50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50 до 65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164000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65 до 80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80 до 95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279000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95 до 110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333000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346000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110 до 125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345000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125 до 140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348000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404000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422000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140 до 155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381000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423000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444000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465000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155 до 170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422000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444000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511000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170 до 185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527000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551000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185 до 200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513000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539000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566000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592000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200 до 300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697000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810000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848000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300 до 400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1395000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1471000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1546000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1622000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1697000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400 до 500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2111000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2222000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2333000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2444000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2555000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500 кв. м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6977000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7355000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7732000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8110000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8487000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Аренда нежилого недвижимого имущества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Площадь (кв. м):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до 25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25 до 50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346000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359000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366000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372000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50 до 100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472000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477000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100 до 150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516000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522000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527000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150 до 200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559000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566000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573000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200 до 250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646000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653000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661000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669000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250 до 300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729000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756000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765000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300 до 350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350 до 450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911000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944000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955000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450 до 500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1920000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500 до 600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2920000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600 до 700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700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9800000</w:t>
            </w:r>
          </w:p>
        </w:tc>
      </w:tr>
      <w:tr w:rsidR="00047B1A" w:rsidRPr="00047B1A">
        <w:tc>
          <w:tcPr>
            <w:tcW w:w="558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2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58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2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</w:t>
            </w: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134000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283000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286000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484000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134000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283000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286000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наемных </w:t>
            </w: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</w:tr>
      <w:tr w:rsidR="00047B1A" w:rsidRPr="00047B1A">
        <w:tc>
          <w:tcPr>
            <w:tcW w:w="558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2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875000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229000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238000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267000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8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2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поваров по изготовлению блюд на дому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103000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283000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286000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729000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756000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765000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наемных </w:t>
            </w: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472000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477000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472000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477000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283000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286000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1440000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2300000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119000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472000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477000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наемных </w:t>
            </w: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265000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520000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530000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2520000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461000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472000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477000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1920000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2880000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Услуги уличных патрулей, охранников, сторожей и </w:t>
            </w: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вахтеров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196000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Площадь (кв. м):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до 10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10 до 25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815000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875000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25 до 50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2445000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2535000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2580000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2625000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2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не имеющие торговых залов, а </w:t>
            </w: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через объекты нестационарной торговой сети: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за исключением развозной и разносной розничной торговли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Количество обособленных объектов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249000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258000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617000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625000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1215000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1245000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1275000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1944000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1968000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1992000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2016000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2040000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2064000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2733000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2766000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2833000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2866000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Площадь (кв. м):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до 10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815000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875000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10 до 25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1720000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1750000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25 до 50 кв. м включительно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2445000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2535000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2580000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2625000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Количество обособленных объектов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815000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875000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566000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573000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наемных </w:t>
            </w: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377000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381000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566000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573000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283000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286000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729000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756000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283000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286000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729000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756000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183000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222000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227000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письменному и </w:t>
            </w: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устному переводу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183000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222000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227000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646000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654000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662000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670000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729000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756000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</w:tr>
      <w:tr w:rsidR="00047B1A" w:rsidRPr="00047B1A">
        <w:tc>
          <w:tcPr>
            <w:tcW w:w="558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2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377000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381000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559000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566000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573000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729000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756000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377000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381000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553000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559000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566000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573000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729000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756000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</w:tr>
      <w:tr w:rsidR="00047B1A" w:rsidRPr="00047B1A">
        <w:tc>
          <w:tcPr>
            <w:tcW w:w="558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2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646000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654000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661000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669000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729000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738000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747000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756000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764000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860000</w:t>
            </w:r>
          </w:p>
        </w:tc>
      </w:tr>
      <w:tr w:rsidR="00047B1A" w:rsidRPr="00047B1A">
        <w:tc>
          <w:tcPr>
            <w:tcW w:w="558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310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311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</w:tr>
    </w:tbl>
    <w:p w:rsidR="00047B1A" w:rsidRPr="00047B1A" w:rsidRDefault="00047B1A">
      <w:pPr>
        <w:rPr>
          <w:rFonts w:ascii="Times New Roman" w:hAnsi="Times New Roman" w:cs="Times New Roman"/>
          <w:sz w:val="24"/>
          <w:szCs w:val="24"/>
        </w:rPr>
        <w:sectPr w:rsidR="00047B1A" w:rsidRPr="00047B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к Закону Астраханской области</w:t>
      </w: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"О применении 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предпринимателями 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>патентной</w:t>
      </w:r>
      <w:proofErr w:type="gramEnd"/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системы налогообложения</w:t>
      </w: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на территории Астраханской области"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РАЗМЕР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047B1A">
        <w:rPr>
          <w:rFonts w:ascii="Times New Roman" w:hAnsi="Times New Roman" w:cs="Times New Roman"/>
          <w:sz w:val="24"/>
          <w:szCs w:val="24"/>
        </w:rPr>
        <w:t xml:space="preserve"> К ПОЛУЧЕНИЮ ИНДИВИДУАЛЬНЫМ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ПРЕДПРИНИМАТЕЛЕМ ГОДОВОГО ДОХОДА ПО КАЖДОМУ ИЗ ВИДОВ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ПРЕДПРИНИМАТЕЛЬСКОЙ ДЕЯТЕЛЬНОСТИ, ЗА ИСКЛЮЧЕНИЕМ ПАТЕНТОВ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НА ОСУЩЕСТВЛЕНИЕ ВИДОВ ПРЕДПРИНИМАТЕЛЬСКОЙ ДЕЯТЕЛЬНОСТИ,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УКАЗАННЫХ В ПОДПУНКТАХ 10, 11, 32, 33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47B1A">
        <w:rPr>
          <w:rFonts w:ascii="Times New Roman" w:hAnsi="Times New Roman" w:cs="Times New Roman"/>
          <w:sz w:val="24"/>
          <w:szCs w:val="24"/>
        </w:rPr>
        <w:t xml:space="preserve"> ПОДПУНКТЕ 46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7B1A">
        <w:rPr>
          <w:rFonts w:ascii="Times New Roman" w:hAnsi="Times New Roman" w:cs="Times New Roman"/>
          <w:sz w:val="24"/>
          <w:szCs w:val="24"/>
        </w:rPr>
        <w:t>(В ЧАСТИ, КАСАЮЩЕЙСЯ РАЗВОЗНОЙ И РАЗНОСНОЙ РОЗНИЧНОЙ</w:t>
      </w:r>
      <w:proofErr w:type="gramEnd"/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7B1A">
        <w:rPr>
          <w:rFonts w:ascii="Times New Roman" w:hAnsi="Times New Roman" w:cs="Times New Roman"/>
          <w:sz w:val="24"/>
          <w:szCs w:val="24"/>
        </w:rPr>
        <w:t>ТОРГОВЛИ) ПУНКТА 2 СТАТЬИ 346.43 НАЛОГОВОГО КОДЕКСА</w:t>
      </w:r>
      <w:proofErr w:type="gramEnd"/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РОССИЙСКОЙ ФЕДЕРАЦИИ, НА ТЕРРИТОРИИ ДЕЙСТВИЯ ПАТЕНТОВ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ПО ГОРОДСКИМ ПОСЕЛЕНИЯМ И ГОРОДСКИМ ОКРУГАМ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664"/>
        <w:gridCol w:w="4422"/>
        <w:gridCol w:w="1473"/>
        <w:gridCol w:w="1473"/>
        <w:gridCol w:w="1473"/>
        <w:gridCol w:w="1474"/>
      </w:tblGrid>
      <w:tr w:rsidR="00047B1A" w:rsidRPr="00047B1A">
        <w:tc>
          <w:tcPr>
            <w:tcW w:w="557" w:type="dxa"/>
            <w:vMerge w:val="restart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4" w:type="dxa"/>
            <w:vMerge w:val="restart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Номер вида предпринимательской деятельн</w:t>
            </w: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4422" w:type="dxa"/>
            <w:vMerge w:val="restart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предпринимательской деятельности в соответствии с пунктом 2 статьи 346.43 Налогового кодекса Российской Федерации</w:t>
            </w:r>
          </w:p>
        </w:tc>
        <w:tc>
          <w:tcPr>
            <w:tcW w:w="5893" w:type="dxa"/>
            <w:gridSpan w:val="4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gridSpan w:val="4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городские поселения и городские округа с численностью населения (человек)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до 10000</w:t>
            </w:r>
          </w:p>
        </w:tc>
        <w:tc>
          <w:tcPr>
            <w:tcW w:w="1473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от 10000 до 20000</w:t>
            </w:r>
          </w:p>
        </w:tc>
        <w:tc>
          <w:tcPr>
            <w:tcW w:w="1473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от 20000 до 50000</w:t>
            </w:r>
          </w:p>
        </w:tc>
        <w:tc>
          <w:tcPr>
            <w:tcW w:w="1474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50000</w:t>
            </w:r>
          </w:p>
        </w:tc>
      </w:tr>
      <w:tr w:rsidR="00047B1A" w:rsidRPr="00047B1A">
        <w:tc>
          <w:tcPr>
            <w:tcW w:w="557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283500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288500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580500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594000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932500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975500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425000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715000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932500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975500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335000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580500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594000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715000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932500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975500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715000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932500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975500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335000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наемных работников от 5 </w:t>
            </w: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932500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975500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425000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855000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932500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975500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715000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932500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975500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 и кинолабораторий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425000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715000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932500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975500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машин и оборудования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335000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932500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975500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1530000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1560000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2930000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2960000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335000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932500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975500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335000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715000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932500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975500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715000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932500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975500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283500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288500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425000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715000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932500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975500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283500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288500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580500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594000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932500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975500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наемных работников от 1 </w:t>
            </w: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580500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594000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715000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743000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595000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Аренда жилого недвижимого имущества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Площадь (кв. м):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до 35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35 до 50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50 до 65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177000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184000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65 до 80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80 до 95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312000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337000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95 до 110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386000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110 до 125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435000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125 до 140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441000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140 до 155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476000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497000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525000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155 до 170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577000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170 до 185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625000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185 до 200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619000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645000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672000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200 до 300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961000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300 до 400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1773000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1848000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1924000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400 до 500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2666000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2777000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2888000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500 кв. м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8865000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9242000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9620000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Аренда нежилого недвижимого имущества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Площадь (кв. м):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bottom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до 25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bottom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25 до 50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379000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392000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bottom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50 до 100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489000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bottom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100 до 150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bottom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150 до 200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579000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586000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593000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bottom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200 до 250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676000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684000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692000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bottom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250 до 300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774000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300 до 350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350 до 450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966000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977000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988000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450 до 500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1940000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1960000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1980000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500 до 600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2940000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2960000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2980000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600 до 700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4900000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4950000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700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9950000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</w:t>
            </w: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146000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296000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492000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496000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146000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296000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наемных работников от 5 </w:t>
            </w: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760000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276000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284000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725000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поваров по изготовлению блюд </w:t>
            </w: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дому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296000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774000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494000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494000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114000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289000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296000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наемных работников от 10 </w:t>
            </w: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1300000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1700000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2450000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2750000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134000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494000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Обрядовые услуги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2640000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2760000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2880000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494000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1940000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1960000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1980000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2910000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2940000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2970000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уличных патрулей, охранников, сторожей и вахтеров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620000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640000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680000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910000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Площадь (кв. м):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до 10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680000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10 до 25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25 до 50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2880000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за исключением развозной и разносной розничной торговли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Количество обособленных объектов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261000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264000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267000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647000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655000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670000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1305000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1335000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2088000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2112000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2136000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2160000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2933000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2966000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Площадь (кв. м):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до 10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10 до 25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1860000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1920000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25 до 50 кв. м включительно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2880000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Количество обособленных объектов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680000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94000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184000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276000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288000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579000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586000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593000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791000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386000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579000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586000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593000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791000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114000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296000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791000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114000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116000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296000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791000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146000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148000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196000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233000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238000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244000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144000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146000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148000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196000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233000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238000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244000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677000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692000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791000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Резка, обработка и отделка камня для </w:t>
            </w:r>
            <w:r w:rsidRPr="0004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386000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579000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593000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791000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386000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395000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579000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585000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593000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791000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5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4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без наемных работников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677000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692000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 до 4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773000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782000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791000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5 до 9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</w:tr>
      <w:tr w:rsidR="00047B1A" w:rsidRPr="00047B1A">
        <w:tc>
          <w:tcPr>
            <w:tcW w:w="55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среднее число наемных работников от 10 до 15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1473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990000</w:t>
            </w:r>
          </w:p>
        </w:tc>
        <w:tc>
          <w:tcPr>
            <w:tcW w:w="1474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</w:tbl>
    <w:p w:rsidR="00047B1A" w:rsidRPr="00047B1A" w:rsidRDefault="00047B1A">
      <w:pPr>
        <w:rPr>
          <w:rFonts w:ascii="Times New Roman" w:hAnsi="Times New Roman" w:cs="Times New Roman"/>
          <w:sz w:val="24"/>
          <w:szCs w:val="24"/>
        </w:rPr>
        <w:sectPr w:rsidR="00047B1A" w:rsidRPr="00047B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к Закону Астраханской области</w:t>
      </w: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"О применении 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предпринимателями 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>патентной</w:t>
      </w:r>
      <w:proofErr w:type="gramEnd"/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системы налогообложения 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территории Астраханской области"</w:t>
      </w:r>
    </w:p>
    <w:p w:rsidR="00047B1A" w:rsidRPr="00047B1A" w:rsidRDefault="00047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РАЗМЕР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047B1A">
        <w:rPr>
          <w:rFonts w:ascii="Times New Roman" w:hAnsi="Times New Roman" w:cs="Times New Roman"/>
          <w:sz w:val="24"/>
          <w:szCs w:val="24"/>
        </w:rPr>
        <w:t xml:space="preserve"> К ПОЛУЧЕНИЮ ИНДИВИДУАЛЬНЫМ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ПРЕДПРИНИМАТЕЛЕМ ГОДОВОГО ДОХОДА ПО ВИДАМ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ДЕЯТЕЛЬНОСТИ, 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047B1A">
        <w:rPr>
          <w:rFonts w:ascii="Times New Roman" w:hAnsi="Times New Roman" w:cs="Times New Roman"/>
          <w:sz w:val="24"/>
          <w:szCs w:val="24"/>
        </w:rPr>
        <w:t xml:space="preserve"> В ПОДПУНКТАХ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10, 11, 32, 33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47B1A">
        <w:rPr>
          <w:rFonts w:ascii="Times New Roman" w:hAnsi="Times New Roman" w:cs="Times New Roman"/>
          <w:sz w:val="24"/>
          <w:szCs w:val="24"/>
        </w:rPr>
        <w:t xml:space="preserve"> ПОДПУНКТЕ 46 (В ЧАСТИ, КАСАЮЩЕЙСЯ</w:t>
      </w:r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7B1A">
        <w:rPr>
          <w:rFonts w:ascii="Times New Roman" w:hAnsi="Times New Roman" w:cs="Times New Roman"/>
          <w:sz w:val="24"/>
          <w:szCs w:val="24"/>
        </w:rPr>
        <w:t>РАЗВОЗНОЙ И РАЗНОСНОЙ РОЗНИЧНОЙ ТОРГОВЛИ) ПУНКТА 2</w:t>
      </w:r>
      <w:proofErr w:type="gramEnd"/>
    </w:p>
    <w:p w:rsidR="00047B1A" w:rsidRPr="00047B1A" w:rsidRDefault="00047B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СТАТЬИ 346.43 НАЛОГОВОГО КОДЕКСА РОССИЙСКОЙ ФЕДЕРАЦИИ</w:t>
      </w:r>
    </w:p>
    <w:p w:rsidR="00047B1A" w:rsidRPr="00047B1A" w:rsidRDefault="00047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07"/>
        <w:gridCol w:w="5329"/>
        <w:gridCol w:w="2381"/>
      </w:tblGrid>
      <w:tr w:rsidR="00047B1A" w:rsidRPr="00047B1A">
        <w:tc>
          <w:tcPr>
            <w:tcW w:w="510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7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Номер вида предпринимательской деятельности</w:t>
            </w:r>
          </w:p>
        </w:tc>
        <w:tc>
          <w:tcPr>
            <w:tcW w:w="5329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 в соответствии с пунктом 2 статьи 346.43 Налогового кодекса Российской Федерации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047B1A" w:rsidRPr="00047B1A">
        <w:tc>
          <w:tcPr>
            <w:tcW w:w="510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7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047B1A" w:rsidRPr="00047B1A">
        <w:tc>
          <w:tcPr>
            <w:tcW w:w="510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1300000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7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047B1A" w:rsidRPr="00047B1A">
        <w:tc>
          <w:tcPr>
            <w:tcW w:w="510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29" w:type="dxa"/>
            <w:vAlign w:val="center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пассажиров водным транспортом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7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047B1A" w:rsidRPr="00047B1A">
        <w:tc>
          <w:tcPr>
            <w:tcW w:w="510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 водным транспортом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7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</w:tr>
      <w:tr w:rsidR="00047B1A" w:rsidRPr="00047B1A">
        <w:tc>
          <w:tcPr>
            <w:tcW w:w="510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Количество обособленных объектов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670000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1350000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2160000</w:t>
            </w:r>
          </w:p>
        </w:tc>
      </w:tr>
      <w:tr w:rsidR="00047B1A" w:rsidRPr="00047B1A">
        <w:tc>
          <w:tcPr>
            <w:tcW w:w="510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047B1A" w:rsidRPr="00047B1A" w:rsidRDefault="00047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47B1A" w:rsidRPr="00047B1A" w:rsidRDefault="00047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2381" w:type="dxa"/>
            <w:vAlign w:val="center"/>
          </w:tcPr>
          <w:p w:rsidR="00047B1A" w:rsidRPr="00047B1A" w:rsidRDefault="00047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1A">
              <w:rPr>
                <w:rFonts w:ascii="Times New Roman" w:hAnsi="Times New Roman" w:cs="Times New Roman"/>
                <w:sz w:val="24"/>
                <w:szCs w:val="24"/>
              </w:rPr>
              <w:t>3000000".</w:t>
            </w:r>
          </w:p>
        </w:tc>
      </w:tr>
    </w:tbl>
    <w:p w:rsidR="00047B1A" w:rsidRPr="00047B1A" w:rsidRDefault="00047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Статья 2</w:t>
      </w:r>
    </w:p>
    <w:p w:rsidR="00047B1A" w:rsidRPr="00047B1A" w:rsidRDefault="00047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lastRenderedPageBreak/>
        <w:t>Настоящий Закон вступает в силу с 1 января 2018 года.</w:t>
      </w:r>
    </w:p>
    <w:p w:rsidR="00047B1A" w:rsidRPr="00047B1A" w:rsidRDefault="00047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7B1A">
        <w:rPr>
          <w:rFonts w:ascii="Times New Roman" w:hAnsi="Times New Roman" w:cs="Times New Roman"/>
          <w:i/>
          <w:sz w:val="24"/>
          <w:szCs w:val="24"/>
        </w:rPr>
        <w:t>Губернатор Астраханской области</w:t>
      </w:r>
    </w:p>
    <w:p w:rsidR="00047B1A" w:rsidRPr="00047B1A" w:rsidRDefault="00047B1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7B1A">
        <w:rPr>
          <w:rFonts w:ascii="Times New Roman" w:hAnsi="Times New Roman" w:cs="Times New Roman"/>
          <w:i/>
          <w:sz w:val="24"/>
          <w:szCs w:val="24"/>
        </w:rPr>
        <w:t>А.А.Ж</w:t>
      </w:r>
      <w:r>
        <w:rPr>
          <w:rFonts w:ascii="Times New Roman" w:hAnsi="Times New Roman" w:cs="Times New Roman"/>
          <w:i/>
          <w:sz w:val="24"/>
          <w:szCs w:val="24"/>
        </w:rPr>
        <w:t>илкин</w:t>
      </w:r>
      <w:proofErr w:type="spellEnd"/>
    </w:p>
    <w:p w:rsidR="00047B1A" w:rsidRPr="00047B1A" w:rsidRDefault="00047B1A" w:rsidP="00047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г. Астрахань</w:t>
      </w:r>
    </w:p>
    <w:p w:rsidR="00047B1A" w:rsidRPr="00047B1A" w:rsidRDefault="00047B1A" w:rsidP="00047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13 июля 2017 г.</w:t>
      </w:r>
    </w:p>
    <w:p w:rsidR="00047B1A" w:rsidRPr="00047B1A" w:rsidRDefault="00047B1A" w:rsidP="00047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Рег. N 39/2017-ОЗ</w:t>
      </w:r>
    </w:p>
    <w:p w:rsidR="00047B1A" w:rsidRPr="00047B1A" w:rsidRDefault="00047B1A" w:rsidP="00047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B1A" w:rsidRPr="00047B1A" w:rsidRDefault="00047B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2E6" w:rsidRPr="00047B1A" w:rsidRDefault="002262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62E6" w:rsidRPr="00047B1A" w:rsidSect="00724A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1A"/>
    <w:rsid w:val="00047B1A"/>
    <w:rsid w:val="0022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B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7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7B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7B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7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7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7B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B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7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7B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7B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7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7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7B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62</Pages>
  <Words>8547</Words>
  <Characters>48724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2018-04-23T09:30:00Z</dcterms:created>
  <dcterms:modified xsi:type="dcterms:W3CDTF">2018-04-23T09:44:00Z</dcterms:modified>
</cp:coreProperties>
</file>