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404B10" w:rsidTr="00404B10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04B10" w:rsidRDefault="00404B10">
            <w:pPr>
              <w:pStyle w:val="ConsPlusNormal"/>
            </w:pPr>
            <w:bookmarkStart w:id="0" w:name="_GoBack"/>
            <w:bookmarkEnd w:id="0"/>
            <w:r>
              <w:t>8 июня 2026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404B10" w:rsidRDefault="00404B10">
            <w:pPr>
              <w:pStyle w:val="ConsPlusNormal"/>
              <w:jc w:val="right"/>
            </w:pPr>
            <w:r>
              <w:t>N 49-ОД</w:t>
            </w:r>
          </w:p>
        </w:tc>
      </w:tr>
    </w:tbl>
    <w:p w:rsidR="00404B10" w:rsidRDefault="00404B1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04B10" w:rsidRDefault="00404B10">
      <w:pPr>
        <w:pStyle w:val="ConsPlusNormal"/>
        <w:jc w:val="both"/>
      </w:pPr>
    </w:p>
    <w:p w:rsidR="00404B10" w:rsidRDefault="00404B10">
      <w:pPr>
        <w:pStyle w:val="ConsPlusTitle"/>
        <w:jc w:val="center"/>
      </w:pPr>
      <w:r>
        <w:t>ЗАКОН</w:t>
      </w:r>
    </w:p>
    <w:p w:rsidR="00404B10" w:rsidRDefault="00404B10">
      <w:pPr>
        <w:pStyle w:val="ConsPlusTitle"/>
        <w:jc w:val="center"/>
      </w:pPr>
      <w:r>
        <w:t>ВОЛГОГРАДСКОЙ ОБЛАСТИ</w:t>
      </w:r>
    </w:p>
    <w:p w:rsidR="00404B10" w:rsidRDefault="00404B10">
      <w:pPr>
        <w:pStyle w:val="ConsPlusTitle"/>
        <w:jc w:val="both"/>
      </w:pPr>
    </w:p>
    <w:p w:rsidR="00404B10" w:rsidRDefault="00404B10">
      <w:pPr>
        <w:pStyle w:val="ConsPlusTitle"/>
        <w:jc w:val="center"/>
      </w:pPr>
      <w:r>
        <w:t>ОБ УСТАНОВЛЕНИИ ПОНИЖЕННЫХ НАЛОГОВЫХ СТАВОК ПО НАЛОГУ,</w:t>
      </w:r>
    </w:p>
    <w:p w:rsidR="00404B10" w:rsidRDefault="00404B10">
      <w:pPr>
        <w:pStyle w:val="ConsPlusTitle"/>
        <w:jc w:val="center"/>
      </w:pPr>
      <w:r>
        <w:t>УПЛАЧИВАЕМОМУ В СВЯЗИ С ПРИМЕНЕНИЕМ УПРОЩЕННОЙ СИСТЕМЫ</w:t>
      </w:r>
    </w:p>
    <w:p w:rsidR="00404B10" w:rsidRDefault="00404B10">
      <w:pPr>
        <w:pStyle w:val="ConsPlusTitle"/>
        <w:jc w:val="center"/>
      </w:pPr>
      <w:r>
        <w:t>НАЛОГООБЛОЖЕНИЯ</w:t>
      </w:r>
    </w:p>
    <w:p w:rsidR="00404B10" w:rsidRDefault="00404B10">
      <w:pPr>
        <w:pStyle w:val="ConsPlusNormal"/>
        <w:jc w:val="both"/>
      </w:pPr>
    </w:p>
    <w:p w:rsidR="00404B10" w:rsidRDefault="00404B10">
      <w:pPr>
        <w:pStyle w:val="ConsPlusNormal"/>
        <w:jc w:val="right"/>
      </w:pPr>
      <w:r>
        <w:t>Принят</w:t>
      </w:r>
    </w:p>
    <w:p w:rsidR="00404B10" w:rsidRDefault="00404B10">
      <w:pPr>
        <w:pStyle w:val="ConsPlusNormal"/>
        <w:jc w:val="right"/>
      </w:pPr>
      <w:r>
        <w:t>Волгоградской</w:t>
      </w:r>
    </w:p>
    <w:p w:rsidR="00404B10" w:rsidRDefault="00404B10">
      <w:pPr>
        <w:pStyle w:val="ConsPlusNormal"/>
        <w:jc w:val="right"/>
      </w:pPr>
      <w:r>
        <w:t>областной Думой</w:t>
      </w:r>
    </w:p>
    <w:p w:rsidR="00404B10" w:rsidRDefault="00404B10">
      <w:pPr>
        <w:pStyle w:val="ConsPlusNormal"/>
        <w:jc w:val="right"/>
      </w:pPr>
      <w:r>
        <w:t>28 мая 2026 года</w:t>
      </w:r>
    </w:p>
    <w:p w:rsidR="00404B10" w:rsidRDefault="00404B10">
      <w:pPr>
        <w:pStyle w:val="ConsPlusNormal"/>
        <w:jc w:val="both"/>
      </w:pPr>
    </w:p>
    <w:p w:rsidR="00404B10" w:rsidRDefault="00404B10">
      <w:pPr>
        <w:pStyle w:val="ConsPlusNormal"/>
        <w:ind w:firstLine="540"/>
        <w:jc w:val="both"/>
      </w:pPr>
      <w:r>
        <w:t xml:space="preserve">Настоящим Законом в соответствии со </w:t>
      </w:r>
      <w:hyperlink r:id="rId4">
        <w:r>
          <w:rPr>
            <w:color w:val="0000FF"/>
          </w:rPr>
          <w:t>статьей 346.20</w:t>
        </w:r>
      </w:hyperlink>
      <w:r>
        <w:t xml:space="preserve"> Налогового кодекса Российской Федерации на территории Волгоградской области устанавливаются пониженные налоговые ставки по налогу, уплачиваемому в связи с применением упрощенной системы налогообложения, для отдельных категорий налогоплательщиков.</w:t>
      </w:r>
    </w:p>
    <w:p w:rsidR="00404B10" w:rsidRDefault="00404B10">
      <w:pPr>
        <w:pStyle w:val="ConsPlusNormal"/>
        <w:jc w:val="both"/>
      </w:pPr>
    </w:p>
    <w:p w:rsidR="00404B10" w:rsidRDefault="00404B10">
      <w:pPr>
        <w:pStyle w:val="ConsPlusTitle"/>
        <w:ind w:firstLine="540"/>
        <w:jc w:val="both"/>
        <w:outlineLvl w:val="0"/>
      </w:pPr>
      <w:r>
        <w:t>Статья 1. Налоговая ставка</w:t>
      </w:r>
    </w:p>
    <w:p w:rsidR="00404B10" w:rsidRDefault="00404B10">
      <w:pPr>
        <w:pStyle w:val="ConsPlusNormal"/>
        <w:jc w:val="both"/>
      </w:pPr>
    </w:p>
    <w:p w:rsidR="00404B10" w:rsidRDefault="00404B10">
      <w:pPr>
        <w:pStyle w:val="ConsPlusNormal"/>
        <w:ind w:firstLine="540"/>
        <w:jc w:val="both"/>
      </w:pPr>
      <w:bookmarkStart w:id="1" w:name="P20"/>
      <w:bookmarkEnd w:id="1"/>
      <w:r>
        <w:t>1. Ставка налога, уплачиваемого в связи с применением упрощенной системы налогообложения, устанавливается в размере 1 процента в случае, если объектом налогообложения являются доходы, для налогоплательщиков:</w:t>
      </w:r>
    </w:p>
    <w:p w:rsidR="00404B10" w:rsidRDefault="00404B10">
      <w:pPr>
        <w:pStyle w:val="ConsPlusNormal"/>
        <w:spacing w:before="260"/>
        <w:ind w:firstLine="540"/>
        <w:jc w:val="both"/>
      </w:pPr>
      <w:bookmarkStart w:id="2" w:name="P21"/>
      <w:bookmarkEnd w:id="2"/>
      <w:r>
        <w:t xml:space="preserve">являющихся правообладателями программ для электронных вычислительных машин и (или) баз данных, включенных в единый реестр российских программ для электронных вычислительных машин и баз данных, получивших государственную аккредитацию в качестве российской организации, осуществляющей деятельность в области информационных технологий в порядке, установленном Правительством Российской Федерации, и осуществляющих виды деятельности, входящие в </w:t>
      </w:r>
      <w:hyperlink r:id="rId5">
        <w:r>
          <w:rPr>
            <w:color w:val="0000FF"/>
          </w:rPr>
          <w:t>класс 62</w:t>
        </w:r>
      </w:hyperlink>
      <w:r>
        <w:t xml:space="preserve"> "Разработка компьютерного программного обеспечения, консультационные услуги в данной области и другие сопутствующие услуги", </w:t>
      </w:r>
      <w:hyperlink r:id="rId6">
        <w:r>
          <w:rPr>
            <w:color w:val="0000FF"/>
          </w:rPr>
          <w:t>класс 63.11</w:t>
        </w:r>
      </w:hyperlink>
      <w:r>
        <w:t xml:space="preserve"> "Деятельность по обработке данных, предоставление услуг по размещению информации и связанная с этим деятельность" раздела J "Деятельность в области информации и связи" Общероссийского классификатора видов экономической деятельности ОК 029-2014 (КДЕС Ред. 2);</w:t>
      </w:r>
    </w:p>
    <w:p w:rsidR="00404B10" w:rsidRDefault="00404B10">
      <w:pPr>
        <w:pStyle w:val="ConsPlusNormal"/>
        <w:spacing w:before="260"/>
        <w:ind w:firstLine="540"/>
        <w:jc w:val="both"/>
      </w:pPr>
      <w:bookmarkStart w:id="3" w:name="P22"/>
      <w:bookmarkEnd w:id="3"/>
      <w:r>
        <w:t xml:space="preserve">являющихся резидентами территории опережающего развития, получивших в соответствии с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от 29 декабря 2014 г. N 473-ФЗ "О территориях опережающего развития в Российской Федерации" статус резидента территории опережающего развития, созданной на территориях </w:t>
      </w:r>
      <w:proofErr w:type="spellStart"/>
      <w:r>
        <w:t>монопрофильных</w:t>
      </w:r>
      <w:proofErr w:type="spellEnd"/>
      <w:r>
        <w:t xml:space="preserve"> муниципальных образований (моногородов) Волгоградской области и осуществляющих отдельные виды деятельности, определяемые Правительством Российской Федерации.</w:t>
      </w:r>
    </w:p>
    <w:p w:rsidR="00404B10" w:rsidRDefault="00404B10">
      <w:pPr>
        <w:pStyle w:val="ConsPlusNormal"/>
        <w:spacing w:before="260"/>
        <w:ind w:firstLine="540"/>
        <w:jc w:val="both"/>
      </w:pPr>
      <w:bookmarkStart w:id="4" w:name="P23"/>
      <w:bookmarkEnd w:id="4"/>
      <w:r>
        <w:t xml:space="preserve">2. Ставка налога, уплачиваемого в связи с применением упрощенной системы </w:t>
      </w:r>
      <w:r>
        <w:lastRenderedPageBreak/>
        <w:t>налогообложения, устанавливается в размере 5 процентов в случае, если объектом налогообложения являются доходы, уменьшенные на величину расходов, для налогоплательщиков:</w:t>
      </w:r>
    </w:p>
    <w:p w:rsidR="00404B10" w:rsidRDefault="00404B10">
      <w:pPr>
        <w:pStyle w:val="ConsPlusNormal"/>
        <w:spacing w:before="260"/>
        <w:ind w:firstLine="540"/>
        <w:jc w:val="both"/>
      </w:pPr>
      <w:bookmarkStart w:id="5" w:name="P24"/>
      <w:bookmarkEnd w:id="5"/>
      <w:r>
        <w:t xml:space="preserve">осуществляющих виды деятельности, входящие в </w:t>
      </w:r>
      <w:hyperlink r:id="rId8">
        <w:r>
          <w:rPr>
            <w:color w:val="0000FF"/>
          </w:rPr>
          <w:t>раздел С</w:t>
        </w:r>
      </w:hyperlink>
      <w:r>
        <w:t xml:space="preserve"> "Обрабатывающие производства" Общероссийского классификатора видов экономической деятельности ОК 029-2014 (КДЕС Ред. 2);</w:t>
      </w:r>
    </w:p>
    <w:p w:rsidR="00404B10" w:rsidRDefault="00404B10">
      <w:pPr>
        <w:pStyle w:val="ConsPlusNormal"/>
        <w:spacing w:before="260"/>
        <w:ind w:firstLine="540"/>
        <w:jc w:val="both"/>
      </w:pPr>
      <w:bookmarkStart w:id="6" w:name="P25"/>
      <w:bookmarkEnd w:id="6"/>
      <w:r>
        <w:t xml:space="preserve">являющихся правообладателями программ для электронных вычислительных машин и (или) баз данных, включенных в единый реестр российских программ для электронных вычислительных машин и баз данных, получивших государственную аккредитацию в качестве российской организации, осуществляющей деятельность в области информационных технологий в порядке, установленном Правительством Российской Федерации, и осуществляющих виды деятельности, входящие в </w:t>
      </w:r>
      <w:hyperlink r:id="rId9">
        <w:r>
          <w:rPr>
            <w:color w:val="0000FF"/>
          </w:rPr>
          <w:t>класс 62</w:t>
        </w:r>
      </w:hyperlink>
      <w:r>
        <w:t xml:space="preserve"> "Разработка компьютерного программного обеспечения, консультационные услуги в данной области и другие сопутствующие услуги", </w:t>
      </w:r>
      <w:hyperlink r:id="rId10">
        <w:r>
          <w:rPr>
            <w:color w:val="0000FF"/>
          </w:rPr>
          <w:t>класс 63.11</w:t>
        </w:r>
      </w:hyperlink>
      <w:r>
        <w:t xml:space="preserve"> "Деятельность по обработке данных, предоставление услуг по размещению информации и связанная с этим деятельность" раздела J "Деятельность в области информации и связи" Общероссийского классификатора видов экономической деятельности ОК 029-2014 (КДЕС Ред. 2);</w:t>
      </w:r>
    </w:p>
    <w:p w:rsidR="00404B10" w:rsidRDefault="00404B10">
      <w:pPr>
        <w:pStyle w:val="ConsPlusNormal"/>
        <w:spacing w:before="260"/>
        <w:ind w:firstLine="540"/>
        <w:jc w:val="both"/>
      </w:pPr>
      <w:bookmarkStart w:id="7" w:name="P26"/>
      <w:bookmarkEnd w:id="7"/>
      <w:r>
        <w:t xml:space="preserve">являющихся резидентами территории опережающего развития, получивших в соответствии с Федеральным </w:t>
      </w:r>
      <w:hyperlink r:id="rId11">
        <w:r>
          <w:rPr>
            <w:color w:val="0000FF"/>
          </w:rPr>
          <w:t>законом</w:t>
        </w:r>
      </w:hyperlink>
      <w:r>
        <w:t xml:space="preserve"> "О территориях опережающего развития в Российской Федерации" статус резидента территории опережающего развития, созданной на территориях </w:t>
      </w:r>
      <w:proofErr w:type="spellStart"/>
      <w:r>
        <w:t>монопрофильных</w:t>
      </w:r>
      <w:proofErr w:type="spellEnd"/>
      <w:r>
        <w:t xml:space="preserve"> муниципальных образований (моногородов) Волгоградской области и осуществляющих отдельные виды деятельности, определяемые Правительством Российской Федерации.</w:t>
      </w:r>
    </w:p>
    <w:p w:rsidR="00404B10" w:rsidRDefault="00404B10">
      <w:pPr>
        <w:pStyle w:val="ConsPlusNormal"/>
        <w:spacing w:before="260"/>
        <w:ind w:firstLine="540"/>
        <w:jc w:val="both"/>
      </w:pPr>
      <w:bookmarkStart w:id="8" w:name="P27"/>
      <w:bookmarkEnd w:id="8"/>
      <w:r>
        <w:t>3. Условиями предоставления пониженных ставок по налогу, уплачиваемому в связи с применением упрощенной системы налогообложения, являются:</w:t>
      </w:r>
    </w:p>
    <w:p w:rsidR="00404B10" w:rsidRDefault="00404B10">
      <w:pPr>
        <w:pStyle w:val="ConsPlusNormal"/>
        <w:spacing w:before="260"/>
        <w:ind w:firstLine="540"/>
        <w:jc w:val="both"/>
      </w:pPr>
      <w:r>
        <w:t xml:space="preserve">1) налогоплательщики, указанные в </w:t>
      </w:r>
      <w:hyperlink w:anchor="P20">
        <w:r>
          <w:rPr>
            <w:color w:val="0000FF"/>
          </w:rPr>
          <w:t>частях 1</w:t>
        </w:r>
      </w:hyperlink>
      <w:r>
        <w:t xml:space="preserve"> и </w:t>
      </w:r>
      <w:hyperlink w:anchor="P23">
        <w:r>
          <w:rPr>
            <w:color w:val="0000FF"/>
          </w:rPr>
          <w:t>2</w:t>
        </w:r>
      </w:hyperlink>
      <w:r>
        <w:t xml:space="preserve"> настоящей статьи, отвечают критерию, установленному Правительством Российской Федерации;</w:t>
      </w:r>
    </w:p>
    <w:p w:rsidR="00404B10" w:rsidRDefault="00404B10">
      <w:pPr>
        <w:pStyle w:val="ConsPlusNormal"/>
        <w:spacing w:before="260"/>
        <w:ind w:firstLine="540"/>
        <w:jc w:val="both"/>
      </w:pPr>
      <w:r>
        <w:t xml:space="preserve">2) для налогоплательщиков, указанных в </w:t>
      </w:r>
      <w:hyperlink w:anchor="P21">
        <w:r>
          <w:rPr>
            <w:color w:val="0000FF"/>
          </w:rPr>
          <w:t>абзаце втором части 1</w:t>
        </w:r>
      </w:hyperlink>
      <w:r>
        <w:t xml:space="preserve"> и </w:t>
      </w:r>
      <w:hyperlink w:anchor="P24">
        <w:r>
          <w:rPr>
            <w:color w:val="0000FF"/>
          </w:rPr>
          <w:t>абзацах втором</w:t>
        </w:r>
      </w:hyperlink>
      <w:r>
        <w:t xml:space="preserve"> и </w:t>
      </w:r>
      <w:hyperlink w:anchor="P25">
        <w:r>
          <w:rPr>
            <w:color w:val="0000FF"/>
          </w:rPr>
          <w:t>третьем части 2</w:t>
        </w:r>
      </w:hyperlink>
      <w:r>
        <w:t xml:space="preserve"> настоящей статьи, по итогам налогового периода доля доходов от реализации товаров (работ, услуг) при осуществлении видов предпринимательской деятельности, в отношении которых применялась пониженная налоговая ставка, в общем объеме доходов от реализации товаров (работ, услуг) должна быть не менее 70 процентов;</w:t>
      </w:r>
    </w:p>
    <w:p w:rsidR="00404B10" w:rsidRDefault="00404B10">
      <w:pPr>
        <w:pStyle w:val="ConsPlusNormal"/>
        <w:spacing w:before="260"/>
        <w:ind w:firstLine="540"/>
        <w:jc w:val="both"/>
      </w:pPr>
      <w:r>
        <w:t xml:space="preserve">3) для налогоплательщиков, указанных в </w:t>
      </w:r>
      <w:hyperlink w:anchor="P22">
        <w:r>
          <w:rPr>
            <w:color w:val="0000FF"/>
          </w:rPr>
          <w:t>абзаце третьем части 1</w:t>
        </w:r>
      </w:hyperlink>
      <w:r>
        <w:t xml:space="preserve"> и </w:t>
      </w:r>
      <w:hyperlink w:anchor="P26">
        <w:r>
          <w:rPr>
            <w:color w:val="0000FF"/>
          </w:rPr>
          <w:t>абзаце четвертом части 2</w:t>
        </w:r>
      </w:hyperlink>
      <w:r>
        <w:t xml:space="preserve"> настоящей статьи, по итогам налогового периода доля доходов от реализации товаров (работ, услуг) от деятельности, осуществляемой при исполнении соглашений об осуществлении деятельности на территории опережающего развития, в общем объеме доходов от реализации товаров (работ, услуг) должна быть не менее 70 процентов.</w:t>
      </w:r>
    </w:p>
    <w:p w:rsidR="00404B10" w:rsidRDefault="00404B10">
      <w:pPr>
        <w:pStyle w:val="ConsPlusNormal"/>
        <w:spacing w:before="260"/>
        <w:ind w:firstLine="540"/>
        <w:jc w:val="both"/>
      </w:pPr>
      <w:r>
        <w:t xml:space="preserve">4. В случае если по итогам налогового (отчетного) периода не выполняются условия, установленные </w:t>
      </w:r>
      <w:hyperlink w:anchor="P27">
        <w:r>
          <w:rPr>
            <w:color w:val="0000FF"/>
          </w:rPr>
          <w:t>частью 3</w:t>
        </w:r>
      </w:hyperlink>
      <w:r>
        <w:t xml:space="preserve"> настоящей статьи, налогоплательщик лишается права применять налоговые ставки, предусмотренные </w:t>
      </w:r>
      <w:hyperlink w:anchor="P20">
        <w:r>
          <w:rPr>
            <w:color w:val="0000FF"/>
          </w:rPr>
          <w:t>частями 1</w:t>
        </w:r>
      </w:hyperlink>
      <w:r>
        <w:t xml:space="preserve"> и </w:t>
      </w:r>
      <w:hyperlink w:anchor="P23">
        <w:r>
          <w:rPr>
            <w:color w:val="0000FF"/>
          </w:rPr>
          <w:t>2</w:t>
        </w:r>
      </w:hyperlink>
      <w:r>
        <w:t xml:space="preserve"> настоящей статьи, с начала налогового периода, в котором допущено несоответствие условиям предоставления пониженных ставок по налогу, уплачиваемому в связи с применением упрощенной системы налогообложения.</w:t>
      </w:r>
    </w:p>
    <w:p w:rsidR="00404B10" w:rsidRDefault="00404B10">
      <w:pPr>
        <w:pStyle w:val="ConsPlusNormal"/>
        <w:jc w:val="both"/>
      </w:pPr>
    </w:p>
    <w:p w:rsidR="00404B10" w:rsidRDefault="00404B10">
      <w:pPr>
        <w:pStyle w:val="ConsPlusTitle"/>
        <w:ind w:firstLine="540"/>
        <w:jc w:val="both"/>
        <w:outlineLvl w:val="0"/>
      </w:pPr>
      <w:r>
        <w:t>Статья 2. Вступление в силу настоящего Закона</w:t>
      </w:r>
    </w:p>
    <w:p w:rsidR="00404B10" w:rsidRDefault="00404B10">
      <w:pPr>
        <w:pStyle w:val="ConsPlusNormal"/>
        <w:jc w:val="both"/>
      </w:pPr>
    </w:p>
    <w:p w:rsidR="00404B10" w:rsidRDefault="00404B10">
      <w:pPr>
        <w:pStyle w:val="ConsPlusNormal"/>
        <w:ind w:firstLine="540"/>
        <w:jc w:val="both"/>
      </w:pPr>
      <w:r>
        <w:t>Настоящий Закон вступает в силу со дня его официального опубликования, распространяет свое действие на правоотношения, возникшие с 1 января 2026 года, и действует по 31 декабря 2026 года.</w:t>
      </w:r>
    </w:p>
    <w:p w:rsidR="00404B10" w:rsidRDefault="00404B10">
      <w:pPr>
        <w:pStyle w:val="ConsPlusNormal"/>
        <w:jc w:val="both"/>
      </w:pPr>
    </w:p>
    <w:p w:rsidR="00404B10" w:rsidRDefault="00404B10">
      <w:pPr>
        <w:pStyle w:val="ConsPlusNormal"/>
        <w:jc w:val="right"/>
      </w:pPr>
      <w:r>
        <w:t>Губернатор</w:t>
      </w:r>
    </w:p>
    <w:p w:rsidR="00404B10" w:rsidRDefault="00404B10">
      <w:pPr>
        <w:pStyle w:val="ConsPlusNormal"/>
        <w:jc w:val="right"/>
      </w:pPr>
      <w:r>
        <w:t>Волгоградской области</w:t>
      </w:r>
    </w:p>
    <w:p w:rsidR="00404B10" w:rsidRDefault="00404B10">
      <w:pPr>
        <w:pStyle w:val="ConsPlusNormal"/>
        <w:jc w:val="right"/>
      </w:pPr>
      <w:r>
        <w:t>А.И.БОЧАРОВ</w:t>
      </w:r>
    </w:p>
    <w:p w:rsidR="00404B10" w:rsidRDefault="00404B10">
      <w:pPr>
        <w:pStyle w:val="ConsPlusNormal"/>
      </w:pPr>
      <w:r>
        <w:t>08 июня 2026 года</w:t>
      </w:r>
    </w:p>
    <w:p w:rsidR="00404B10" w:rsidRDefault="00404B10">
      <w:pPr>
        <w:pStyle w:val="ConsPlusNormal"/>
        <w:spacing w:before="260"/>
      </w:pPr>
      <w:r>
        <w:t>N 49-ОД</w:t>
      </w:r>
    </w:p>
    <w:p w:rsidR="00404B10" w:rsidRDefault="00404B10">
      <w:pPr>
        <w:pStyle w:val="ConsPlusNormal"/>
        <w:jc w:val="both"/>
      </w:pPr>
    </w:p>
    <w:p w:rsidR="00404B10" w:rsidRDefault="00404B10">
      <w:pPr>
        <w:pStyle w:val="ConsPlusNormal"/>
        <w:jc w:val="both"/>
      </w:pPr>
    </w:p>
    <w:p w:rsidR="00404B10" w:rsidRDefault="00404B1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34DE9" w:rsidRDefault="00D34DE9"/>
    <w:sectPr w:rsidR="00D34DE9" w:rsidSect="00404B1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B10"/>
    <w:rsid w:val="00404B10"/>
    <w:rsid w:val="00D3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E7B2DB9-D9C4-4D43-93E2-75550C68F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4B10"/>
    <w:pPr>
      <w:widowControl w:val="0"/>
      <w:autoSpaceDE w:val="0"/>
      <w:autoSpaceDN w:val="0"/>
      <w:ind w:firstLine="0"/>
      <w:jc w:val="left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404B10"/>
    <w:pPr>
      <w:widowControl w:val="0"/>
      <w:autoSpaceDE w:val="0"/>
      <w:autoSpaceDN w:val="0"/>
      <w:ind w:firstLine="0"/>
      <w:jc w:val="left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404B10"/>
    <w:pPr>
      <w:widowControl w:val="0"/>
      <w:autoSpaceDE w:val="0"/>
      <w:autoSpaceDN w:val="0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35280&amp;dst=100711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11312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35280&amp;dst=104531" TargetMode="External"/><Relationship Id="rId11" Type="http://schemas.openxmlformats.org/officeDocument/2006/relationships/hyperlink" Target="https://login.consultant.ru/link/?req=doc&amp;base=LAW&amp;n=511312" TargetMode="External"/><Relationship Id="rId5" Type="http://schemas.openxmlformats.org/officeDocument/2006/relationships/hyperlink" Target="https://login.consultant.ru/link/?req=doc&amp;base=LAW&amp;n=535280&amp;dst=104493" TargetMode="External"/><Relationship Id="rId10" Type="http://schemas.openxmlformats.org/officeDocument/2006/relationships/hyperlink" Target="https://login.consultant.ru/link/?req=doc&amp;base=LAW&amp;n=535280&amp;dst=104531" TargetMode="External"/><Relationship Id="rId4" Type="http://schemas.openxmlformats.org/officeDocument/2006/relationships/hyperlink" Target="https://login.consultant.ru/link/?req=doc&amp;base=LAW&amp;n=532972&amp;dst=103686" TargetMode="External"/><Relationship Id="rId9" Type="http://schemas.openxmlformats.org/officeDocument/2006/relationships/hyperlink" Target="https://login.consultant.ru/link/?req=doc&amp;base=LAW&amp;n=535280&amp;dst=1044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973</Words>
  <Characters>5549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Статья 1. Налоговая ставка</vt:lpstr>
      <vt:lpstr>Статья 2. Вступление в силу настоящего Закона</vt:lpstr>
    </vt:vector>
  </TitlesOfParts>
  <Company/>
  <LinksUpToDate>false</LinksUpToDate>
  <CharactersWithSpaces>6509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Шеметов Алексей Сергеевич</dc:creator>
  <cp:keywords/>
  <dc:description/>
  <cp:lastModifiedBy>Шеметов Алексей Сергеевич</cp:lastModifiedBy>
  <cp:revision>1</cp:revision>
  <dcterms:created xsi:type="dcterms:W3CDTF">2026-06-10T06:32:00Z</dcterms:created>
  <dcterms:modified xsi:type="dcterms:W3CDTF">2026-06-10T06:32:00Z</dcterms:modified>
</cp:coreProperties>
</file>