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34" w:rsidRDefault="00DC0834">
      <w:pPr>
        <w:jc w:val="center"/>
        <w:rPr>
          <w:b/>
        </w:rPr>
      </w:pPr>
      <w:bookmarkStart w:id="0" w:name="_GoBack"/>
      <w:bookmarkEnd w:id="0"/>
    </w:p>
    <w:p w:rsidR="00DC0834" w:rsidRDefault="00946D17">
      <w:pPr>
        <w:jc w:val="center"/>
        <w:rPr>
          <w:b/>
        </w:rPr>
      </w:pPr>
      <w:r>
        <w:rPr>
          <w:b/>
        </w:rPr>
        <w:t>ОТЧЕТ</w:t>
      </w:r>
    </w:p>
    <w:p w:rsidR="00DC0834" w:rsidRDefault="00946D17">
      <w:pPr>
        <w:jc w:val="center"/>
        <w:rPr>
          <w:b/>
        </w:rPr>
      </w:pPr>
      <w:r>
        <w:rPr>
          <w:b/>
        </w:rPr>
        <w:t>об итогах реализации Ведомственного плана</w:t>
      </w:r>
    </w:p>
    <w:p w:rsidR="00DC0834" w:rsidRDefault="00946D17">
      <w:pPr>
        <w:jc w:val="center"/>
        <w:rPr>
          <w:b/>
        </w:rPr>
      </w:pPr>
      <w:r>
        <w:rPr>
          <w:b/>
        </w:rPr>
        <w:t xml:space="preserve">Управления Федеральной налоговой </w:t>
      </w:r>
      <w:r>
        <w:rPr>
          <w:b/>
        </w:rPr>
        <w:t>службы по Иркутской области</w:t>
      </w:r>
    </w:p>
    <w:p w:rsidR="00DC0834" w:rsidRDefault="00946D17">
      <w:pPr>
        <w:jc w:val="center"/>
        <w:rPr>
          <w:b/>
        </w:rPr>
      </w:pPr>
      <w:r>
        <w:rPr>
          <w:b/>
        </w:rPr>
        <w:t xml:space="preserve">по реализации Концепции открытости федеральных органов </w:t>
      </w:r>
    </w:p>
    <w:p w:rsidR="00DC0834" w:rsidRDefault="00946D17">
      <w:pPr>
        <w:jc w:val="center"/>
        <w:rPr>
          <w:b/>
        </w:rPr>
      </w:pPr>
      <w:r>
        <w:rPr>
          <w:b/>
        </w:rPr>
        <w:t>исполнительной власти в 2024 году</w:t>
      </w:r>
    </w:p>
    <w:p w:rsidR="00DC0834" w:rsidRDefault="00DC0834">
      <w:pPr>
        <w:jc w:val="center"/>
        <w:rPr>
          <w:b/>
        </w:rPr>
      </w:pPr>
    </w:p>
    <w:p w:rsidR="00DC0834" w:rsidRDefault="00946D17">
      <w:pPr>
        <w:ind w:firstLine="709"/>
        <w:jc w:val="both"/>
        <w:rPr>
          <w:i/>
        </w:rPr>
      </w:pPr>
      <w:r>
        <w:rPr>
          <w:i/>
        </w:rPr>
        <w:t>1. Ключевые результаты реализации ведомственного плана.</w:t>
      </w:r>
    </w:p>
    <w:p w:rsidR="00DC0834" w:rsidRDefault="00946D17">
      <w:pPr>
        <w:ind w:firstLine="709"/>
        <w:jc w:val="both"/>
      </w:pPr>
      <w:r>
        <w:t>В целях обеспечения реализации принципов открытости и выполнения задач по повышен</w:t>
      </w:r>
      <w:r>
        <w:t>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93-р, и Ведомственным планом ФНС России по реализации Концепции открытости ф</w:t>
      </w:r>
      <w:r>
        <w:t>едеральных органов исполнительной власти на 2024 год, утвержденным приказом ФНС России от 06.03.2023 № ЕД-7-17/174@, приказом УФНС России по Иркутской области от 10.04.2024 № 07-02-16/050@ утвержден Ведомственный план УФНС России по Иркутской области по ре</w:t>
      </w:r>
      <w:r>
        <w:t>ализации Концепции открытости федеральных органов исполнительной власти на 2024 год (далее – Ведомственный план).</w:t>
      </w:r>
    </w:p>
    <w:p w:rsidR="00DC0834" w:rsidRDefault="00946D17">
      <w:pPr>
        <w:ind w:firstLine="709"/>
        <w:jc w:val="both"/>
      </w:pPr>
      <w:r>
        <w:t>Целью мероприятий Ведомственного плана является повышение открытости информации о деятельности УФНС России по Иркутской области (далее – Управ</w:t>
      </w:r>
      <w:r>
        <w:t>ление). Реализация мероприятий Ведомственного плана позволила повысить качество и доступность данных Управления, сделать показатели деятельности налоговой службы понятными для представителей референтных групп, а также представило гражданскому обществу инст</w:t>
      </w:r>
      <w:r>
        <w:t>рументы контроля за деятельностью Управления.</w:t>
      </w:r>
    </w:p>
    <w:p w:rsidR="00DC0834" w:rsidRDefault="00946D17">
      <w:pPr>
        <w:ind w:firstLine="709"/>
        <w:jc w:val="both"/>
      </w:pPr>
      <w:r>
        <w:t>В региональном разделе официального сайта ФНС России (далее – сайт ФНС России) обеспечено поддержание в актуальном состоянии информации о проводимых мероприятиях в области открытости Управления, а также в форма</w:t>
      </w:r>
      <w:r>
        <w:t xml:space="preserve">те открытых данных. В частности, в 2024 году на сайте размещено </w:t>
      </w:r>
      <w:r>
        <w:rPr>
          <w:color w:val="auto"/>
        </w:rPr>
        <w:t>416 материалов</w:t>
      </w:r>
      <w:r>
        <w:t>, информирующих о деятельности Управления, в том числе о мероприятиях, проводимых для налогоплательщиков, информационно-просветительских материалов по наиболее актуальным для нал</w:t>
      </w:r>
      <w:r>
        <w:t xml:space="preserve">огоплательщиков вопросам (налогового администрирования, обзоры наиболее актуальных изменений налогового законодательства, документы), в социальных сетях размещено 1592 материала. </w:t>
      </w:r>
    </w:p>
    <w:p w:rsidR="00DC0834" w:rsidRDefault="00946D17">
      <w:pPr>
        <w:ind w:firstLine="709"/>
        <w:jc w:val="both"/>
      </w:pPr>
      <w:r>
        <w:t>Управление и территориальные инспекции регулярно осуществляли проведение пре</w:t>
      </w:r>
      <w:r>
        <w:t>сс-конференций и брифингов, а также  постоянное взаимодействие со СМИ и размещение новостных материалов. Управление на постоянной основе проводит анализ  информации (данных), размещенной в региональном разделе сайта ФНС, на предмет соответствия потребностя</w:t>
      </w:r>
      <w:r>
        <w:t>м гражданского и бизнес-сообщества. Отклики пользователей наборов открытых данных и предложения по публикации открытых данных, поступающие от СМИ на адрес электронной почты, от референтных групп – в виде обращений через специальные сервисы официального сай</w:t>
      </w:r>
      <w:r>
        <w:t xml:space="preserve">та ФНС России </w:t>
      </w:r>
      <w:r>
        <w:rPr>
          <w:color w:val="auto"/>
        </w:rPr>
        <w:t>(</w:t>
      </w:r>
      <w:hyperlink r:id="rId5" w:history="1">
        <w:r>
          <w:rPr>
            <w:rStyle w:val="a5"/>
            <w:color w:val="auto"/>
            <w:u w:val="none"/>
          </w:rPr>
          <w:t>www.nalog.gov.ru</w:t>
        </w:r>
      </w:hyperlink>
      <w:r>
        <w:rPr>
          <w:color w:val="auto"/>
        </w:rPr>
        <w:t xml:space="preserve">), </w:t>
      </w:r>
      <w:r>
        <w:t>оперативно обрабатываются и заявителю направляются соответствующие разъяснения. В региональном разделе сайта ФНС России публикуются актуальные документы регионального налогового зако</w:t>
      </w:r>
      <w:r>
        <w:t>нодательства и нормативно-правовые акты органов местного самоуправления, обеспечено наполнение и актуализация информационного ресурса «Справочная информация о ставках и льготах по имущественным налогам».</w:t>
      </w:r>
    </w:p>
    <w:p w:rsidR="00DC0834" w:rsidRDefault="00946D17">
      <w:pPr>
        <w:ind w:firstLine="709"/>
        <w:jc w:val="both"/>
      </w:pPr>
      <w:r>
        <w:t>На регулярной основе (согласно разработанному плану)</w:t>
      </w:r>
      <w:r>
        <w:t xml:space="preserve"> осуществляется взаимодействие с Общественным советом при Управлении. В региональном разделе сайта ФНС России в соответствии с Ведомственным планом в рамках формирования </w:t>
      </w:r>
      <w:r>
        <w:lastRenderedPageBreak/>
        <w:t>публичной отчетности публикуется статистическая информация об осуществлении закупок дл</w:t>
      </w:r>
      <w:r>
        <w:t>я государственных нужд, размещаются данные статистической отчетности, информация о результатах работы по досудебному урегулированию налоговых споров, обзоры и справки о работе с обращениями граждан и запросами пользователей информации. В рамках работы с ре</w:t>
      </w:r>
      <w:r>
        <w:t xml:space="preserve">ферентными группами налоговые органы Иркутской области проводят информационные кампании, размещают в общедоступных источниках информации (печать, радио, телевидение, сайты органов местного самоуправления) материалы по вопросам исчисления налогов и сборов. </w:t>
      </w:r>
    </w:p>
    <w:p w:rsidR="00DC0834" w:rsidRDefault="00946D17">
      <w:pPr>
        <w:ind w:firstLine="709"/>
        <w:jc w:val="both"/>
      </w:pPr>
      <w:r>
        <w:t>На основании показателя удовлетворенности деятельностью территориальных налоговых органов осуществляется комплекс мер по ее повышению и разрешению возникающих вопросов. В актуальном состоянии в региональном разделе сайта ФНС России поддерживается информац</w:t>
      </w:r>
      <w:r>
        <w:t>ия в подразделе «Контакты» УФНС и МИ ФНС России по Иркутской области. В целях профилактики коррупционных правонарушений актуализируется информация в региональном разделе сайта ФНС России.</w:t>
      </w:r>
    </w:p>
    <w:p w:rsidR="00DC0834" w:rsidRDefault="00946D17">
      <w:pPr>
        <w:ind w:firstLine="709"/>
        <w:jc w:val="both"/>
      </w:pPr>
      <w:r>
        <w:t>Также Управление развивает каналы информирования – созданы соответст</w:t>
      </w:r>
      <w:r>
        <w:t>вующие страницы Управления в социальных сетях «Вконтакте» и «Одноклассники».</w:t>
      </w:r>
    </w:p>
    <w:p w:rsidR="00DC0834" w:rsidRDefault="00946D17">
      <w:pPr>
        <w:ind w:firstLine="709"/>
        <w:jc w:val="both"/>
        <w:rPr>
          <w:i/>
        </w:rPr>
      </w:pPr>
      <w:r>
        <w:rPr>
          <w:i/>
        </w:rPr>
        <w:t>2. Отчет об итогах реализации инициативных проектов (по каждому инициативному проекту).</w:t>
      </w:r>
    </w:p>
    <w:p w:rsidR="00DC0834" w:rsidRDefault="00946D17">
      <w:pPr>
        <w:ind w:firstLine="709"/>
        <w:jc w:val="both"/>
        <w:rPr>
          <w:i/>
        </w:rPr>
      </w:pPr>
      <w:r>
        <w:rPr>
          <w:i/>
        </w:rPr>
        <w:t>2.1. Краткое описание сути, реализуемой в отчетном году инициативы, каким образом инициатив</w:t>
      </w:r>
      <w:r>
        <w:rPr>
          <w:i/>
        </w:rPr>
        <w:t>а должна была способствовать повышению открытости, на какие референтные группы направлена.</w:t>
      </w:r>
    </w:p>
    <w:p w:rsidR="00DC0834" w:rsidRDefault="00946D17">
      <w:pPr>
        <w:ind w:firstLine="709"/>
        <w:jc w:val="both"/>
      </w:pPr>
      <w:r>
        <w:t xml:space="preserve">Согласно Ведомственному плану Управления в 2024 году определен один инициативный проект Управления «Единый день консультаций для налогоплательщиков – физических лиц </w:t>
      </w:r>
      <w:r>
        <w:t xml:space="preserve">«Спроси у налогового инспектора» в рамках Школы налоговых знаний». Проведение Единых дней консультаций осуществлялось в течение 2024 года 2 раза в месяц (2-ой и 4-й четверг). </w:t>
      </w:r>
    </w:p>
    <w:p w:rsidR="00DC0834" w:rsidRDefault="00946D17">
      <w:pPr>
        <w:ind w:firstLine="709"/>
        <w:jc w:val="both"/>
        <w:rPr>
          <w:highlight w:val="yellow"/>
        </w:rPr>
      </w:pPr>
      <w:r>
        <w:t>Инициатива направлена на повышение финансовой грамотности путем оказания террито</w:t>
      </w:r>
      <w:r>
        <w:t>риальными налоговыми органами разноплановых информационных и обучающих услуг налогоплательщикам: по вопросам уплаты налогов на единый налоговый счет (ЕНС) посредством формирования единого налогового платежа (ЕНП); по имущественным налогам; предоставлению н</w:t>
      </w:r>
      <w:r>
        <w:t>алоговых вычетов; заполнению деклараций; использованию электронных сервисов ФНС России, информированию о  функционале «Личного кабинета налогоплательщика для физических лиц» и возможностях ЕПГУ, и многое другое.</w:t>
      </w:r>
    </w:p>
    <w:p w:rsidR="00DC0834" w:rsidRDefault="00946D17">
      <w:pPr>
        <w:ind w:firstLine="709"/>
        <w:jc w:val="both"/>
        <w:rPr>
          <w:i/>
        </w:rPr>
      </w:pPr>
      <w:r>
        <w:rPr>
          <w:i/>
        </w:rPr>
        <w:t>2.2. Степень реализации инициативы в отчетно</w:t>
      </w:r>
      <w:r>
        <w:rPr>
          <w:i/>
        </w:rPr>
        <w:t xml:space="preserve">м году (полностью/частично). Итоги реализации инициативы: какие мероприятия реализованы в отчетном году и какие результаты получены. </w:t>
      </w:r>
    </w:p>
    <w:p w:rsidR="00DC0834" w:rsidRDefault="00946D17">
      <w:pPr>
        <w:ind w:firstLine="709"/>
        <w:jc w:val="both"/>
      </w:pPr>
      <w:r>
        <w:t>Инициативный проект опробован в 2024 году всеми инспекциями региона в рамках внедрения новых методов оказания налогоплател</w:t>
      </w:r>
      <w:r>
        <w:t xml:space="preserve">ьщикам информационной поддержки по актуальным тематикам. </w:t>
      </w:r>
    </w:p>
    <w:p w:rsidR="00DC0834" w:rsidRDefault="00946D17">
      <w:pPr>
        <w:ind w:firstLine="709"/>
        <w:jc w:val="both"/>
        <w:rPr>
          <w:sz w:val="20"/>
          <w:szCs w:val="26"/>
        </w:rPr>
      </w:pPr>
      <w:r>
        <w:t>В настоящее время инспекции продолжают проводить дважды в месяц Единые дни консультаций налогоплательщиков - физических лиц по вопросам уплаты налогов на единый налоговый счет (ЕНС) посредством форм</w:t>
      </w:r>
      <w:r>
        <w:t>ирования единого налогового платежа (ЕНП); предоставляют консультации по имущественным налогам; получению налоговых вычетов; оказывают помощь при заполнении деклараций; обучают работе с электронными сервисами ФНС России; осуществляют регистрацию Личных каб</w:t>
      </w:r>
      <w:r>
        <w:t>инетов для физических лиц и знакомят с функционалом сервиса; рассказывают о возможностях ЕПГУ и др. Данный проект рекомендован к дальнейшему применению в территориальных налоговых органах.</w:t>
      </w:r>
    </w:p>
    <w:sectPr w:rsidR="00DC0834">
      <w:pgSz w:w="11906" w:h="16838"/>
      <w:pgMar w:top="567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34"/>
    <w:rsid w:val="00946D17"/>
    <w:rsid w:val="00D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Марышкина Лена Валерьевна</cp:lastModifiedBy>
  <cp:revision>29</cp:revision>
  <dcterms:created xsi:type="dcterms:W3CDTF">2024-12-10T02:43:00Z</dcterms:created>
  <dcterms:modified xsi:type="dcterms:W3CDTF">2025-04-01T07:42:00Z</dcterms:modified>
</cp:coreProperties>
</file>