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F3B47" w:rsidTr="00BD3E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3B47" w:rsidRDefault="004F3B47">
            <w:pPr>
              <w:pStyle w:val="ConsPlusNormal"/>
            </w:pPr>
            <w:r>
              <w:t>30 октября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F3B47" w:rsidRDefault="004F3B47">
            <w:pPr>
              <w:pStyle w:val="ConsPlusNormal"/>
              <w:jc w:val="right"/>
            </w:pPr>
            <w:r>
              <w:t>N 319-ЗО</w:t>
            </w:r>
          </w:p>
        </w:tc>
      </w:tr>
    </w:tbl>
    <w:p w:rsidR="004F3B47" w:rsidRDefault="004F3B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Title"/>
        <w:jc w:val="center"/>
      </w:pPr>
      <w:r>
        <w:t>ЗАКОН</w:t>
      </w:r>
    </w:p>
    <w:p w:rsidR="004F3B47" w:rsidRDefault="004F3B47">
      <w:pPr>
        <w:pStyle w:val="ConsPlusTitle"/>
        <w:jc w:val="both"/>
      </w:pPr>
    </w:p>
    <w:p w:rsidR="004F3B47" w:rsidRDefault="004F3B47">
      <w:pPr>
        <w:pStyle w:val="ConsPlusTitle"/>
        <w:jc w:val="center"/>
      </w:pPr>
      <w:r>
        <w:t>КИРОВСКОЙ ОБЛАСТИ</w:t>
      </w:r>
    </w:p>
    <w:p w:rsidR="004F3B47" w:rsidRDefault="004F3B47">
      <w:pPr>
        <w:pStyle w:val="ConsPlusTitle"/>
        <w:jc w:val="both"/>
      </w:pPr>
    </w:p>
    <w:p w:rsidR="004F3B47" w:rsidRDefault="004F3B47">
      <w:pPr>
        <w:pStyle w:val="ConsPlusTitle"/>
        <w:jc w:val="center"/>
      </w:pPr>
      <w:r>
        <w:t>ОБ УСТАНОВЛЕНИИ НА ТЕРРИТОРИИ КИРОВСКОЙ ОБЛАСТИ</w:t>
      </w:r>
    </w:p>
    <w:p w:rsidR="004F3B47" w:rsidRDefault="004F3B47">
      <w:pPr>
        <w:pStyle w:val="ConsPlusTitle"/>
        <w:jc w:val="center"/>
      </w:pPr>
      <w:r>
        <w:t>НАЛОГОВЫХ СТАВОК ДЛЯ НАЛОГОПЛАТЕЛЬЩИКОВ,</w:t>
      </w:r>
    </w:p>
    <w:p w:rsidR="004F3B47" w:rsidRDefault="004F3B47">
      <w:pPr>
        <w:pStyle w:val="ConsPlusTitle"/>
        <w:jc w:val="center"/>
      </w:pPr>
      <w:r>
        <w:t>ПРИМЕНЯЮЩИХ УПРОЩЕННУЮ СИСТЕМУ НАЛОГООБЛОЖЕНИЯ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jc w:val="right"/>
      </w:pPr>
      <w:r>
        <w:t>Принят</w:t>
      </w:r>
    </w:p>
    <w:p w:rsidR="004F3B47" w:rsidRDefault="004F3B47">
      <w:pPr>
        <w:pStyle w:val="ConsPlusNormal"/>
        <w:jc w:val="right"/>
      </w:pPr>
      <w:r>
        <w:t>Законодательным Собранием</w:t>
      </w:r>
    </w:p>
    <w:p w:rsidR="004F3B47" w:rsidRDefault="004F3B47">
      <w:pPr>
        <w:pStyle w:val="ConsPlusNormal"/>
        <w:jc w:val="right"/>
      </w:pPr>
      <w:r>
        <w:t>Кировской области</w:t>
      </w:r>
    </w:p>
    <w:p w:rsidR="004F3B47" w:rsidRDefault="004F3B47">
      <w:pPr>
        <w:pStyle w:val="ConsPlusNormal"/>
        <w:jc w:val="right"/>
      </w:pPr>
      <w:r>
        <w:t>24 октября 2024 года</w:t>
      </w:r>
    </w:p>
    <w:p w:rsidR="004F3B47" w:rsidRDefault="004F3B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B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47" w:rsidRDefault="004F3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47" w:rsidRDefault="004F3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B47" w:rsidRPr="00BD3EB0" w:rsidRDefault="004F3B47">
            <w:pPr>
              <w:pStyle w:val="ConsPlusNormal"/>
              <w:jc w:val="center"/>
              <w:rPr>
                <w:color w:val="000000" w:themeColor="text1"/>
              </w:rPr>
            </w:pPr>
            <w:r w:rsidRPr="00BD3EB0">
              <w:rPr>
                <w:color w:val="000000" w:themeColor="text1"/>
              </w:rPr>
              <w:t>Список изменяющих документов</w:t>
            </w:r>
          </w:p>
          <w:p w:rsidR="004F3B47" w:rsidRDefault="004F3B47">
            <w:pPr>
              <w:pStyle w:val="ConsPlusNormal"/>
              <w:jc w:val="center"/>
            </w:pPr>
            <w:r w:rsidRPr="00BD3EB0">
              <w:rPr>
                <w:color w:val="000000" w:themeColor="text1"/>
              </w:rPr>
              <w:t>(в ред. Закона Кировской области от 31.03.2026 N 479-ЗО)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B47" w:rsidRDefault="004F3B47">
            <w:pPr>
              <w:pStyle w:val="ConsPlusNormal"/>
            </w:pPr>
          </w:p>
        </w:tc>
      </w:tr>
    </w:tbl>
    <w:p w:rsidR="004F3B47" w:rsidRDefault="004F3B47">
      <w:pPr>
        <w:pStyle w:val="ConsPlusNormal"/>
        <w:jc w:val="both"/>
      </w:pPr>
    </w:p>
    <w:p w:rsidR="004F3B47" w:rsidRDefault="004F3B47">
      <w:pPr>
        <w:pStyle w:val="ConsPlusTitle"/>
        <w:ind w:firstLine="540"/>
        <w:jc w:val="both"/>
        <w:outlineLvl w:val="0"/>
      </w:pPr>
      <w:r>
        <w:t>Статья 1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ind w:firstLine="540"/>
        <w:jc w:val="both"/>
      </w:pPr>
      <w:bookmarkStart w:id="0" w:name="P21"/>
      <w:bookmarkEnd w:id="0"/>
      <w:r>
        <w:t xml:space="preserve">1. </w:t>
      </w:r>
      <w:proofErr w:type="gramStart"/>
      <w:r>
        <w:t xml:space="preserve">В соответствии с </w:t>
      </w:r>
      <w:r w:rsidRPr="00BD3EB0">
        <w:rPr>
          <w:color w:val="000000" w:themeColor="text1"/>
        </w:rPr>
        <w:t xml:space="preserve">пунктами 1, </w:t>
      </w:r>
      <w:hyperlink r:id="rId5">
        <w:r w:rsidRPr="00BD3EB0">
          <w:rPr>
            <w:color w:val="000000" w:themeColor="text1"/>
          </w:rPr>
          <w:t>2 статьи 346.20</w:t>
        </w:r>
      </w:hyperlink>
      <w:r w:rsidRPr="00BD3EB0">
        <w:rPr>
          <w:color w:val="000000" w:themeColor="text1"/>
        </w:rPr>
        <w:t xml:space="preserve"> </w:t>
      </w:r>
      <w:r>
        <w:t xml:space="preserve">Налогового кодекса Российской Федерации установить на территории Кировской области для налогоплательщиков - ветеранов боевых действий, принимавших участие (содействовавших выполнению задач, возложенных на Вооруженные Силы Российской Федерации) в специальной </w:t>
      </w:r>
      <w:bookmarkStart w:id="1" w:name="_GoBack"/>
      <w:r>
        <w:t>военной операции на территориях Донецкой Народной Республики, Луганской Народной Республи</w:t>
      </w:r>
      <w:bookmarkEnd w:id="1"/>
      <w:r>
        <w:t>ки и Украины с 24 февраля 2022 года, на территориях Запорожской области и Херсонской области с</w:t>
      </w:r>
      <w:proofErr w:type="gramEnd"/>
      <w:r>
        <w:t xml:space="preserve"> </w:t>
      </w:r>
      <w:proofErr w:type="gramStart"/>
      <w:r>
        <w:t xml:space="preserve">30 сентября 2022 года, уволенных с военной службы (исключенных из добровольческого формирования), которые зарегистрированы на территории Кировской области в качестве индивидуальных предпринимателей (далее - налогоплательщики), применяющих упрощенную систему налогообложения, размер определяемых в соответствии со </w:t>
      </w:r>
      <w:hyperlink r:id="rId6">
        <w:r w:rsidRPr="00BD3EB0">
          <w:rPr>
            <w:color w:val="000000" w:themeColor="text1"/>
          </w:rPr>
          <w:t>статьей 248</w:t>
        </w:r>
      </w:hyperlink>
      <w:r>
        <w:t xml:space="preserve"> Налогового кодекса Российской Федерации доходов которых за календарный год не превышает 8 миллионов рублей, налоговые ставки в размере:</w:t>
      </w:r>
      <w:proofErr w:type="gramEnd"/>
    </w:p>
    <w:p w:rsidR="004F3B47" w:rsidRDefault="004F3B47">
      <w:pPr>
        <w:pStyle w:val="ConsPlusNormal"/>
        <w:spacing w:before="220"/>
        <w:ind w:firstLine="540"/>
        <w:jc w:val="both"/>
      </w:pPr>
      <w:r>
        <w:t>1) 1 процент - в случае, если объектом налогообложения являются доходы;</w:t>
      </w:r>
    </w:p>
    <w:p w:rsidR="004F3B47" w:rsidRDefault="004F3B47">
      <w:pPr>
        <w:pStyle w:val="ConsPlusNormal"/>
        <w:spacing w:before="220"/>
        <w:ind w:firstLine="540"/>
        <w:jc w:val="both"/>
      </w:pPr>
      <w:r>
        <w:t>2) 5 процентов - в случае, если объектом налогообложения являются доходы, уменьшенные на величину расходов.</w:t>
      </w:r>
    </w:p>
    <w:p w:rsidR="004F3B47" w:rsidRDefault="004F3B47">
      <w:pPr>
        <w:pStyle w:val="ConsPlusNormal"/>
        <w:spacing w:before="220"/>
        <w:ind w:firstLine="540"/>
        <w:jc w:val="both"/>
      </w:pPr>
      <w:bookmarkStart w:id="2" w:name="P24"/>
      <w:bookmarkEnd w:id="2"/>
      <w:r>
        <w:t xml:space="preserve">2. </w:t>
      </w:r>
      <w:proofErr w:type="gramStart"/>
      <w:r>
        <w:t xml:space="preserve">Налогоплательщики вправе применять налоговые ставки, установленные </w:t>
      </w:r>
      <w:r w:rsidRPr="00BD3EB0">
        <w:rPr>
          <w:color w:val="000000" w:themeColor="text1"/>
        </w:rPr>
        <w:t xml:space="preserve">частью 1 </w:t>
      </w:r>
      <w:r>
        <w:t>настоящей статьи, непрерывно в течение двух налоговых периодов начиная с налогового периода, в котором налогоплательщиком было заявлено право на применение указанных налоговых ставок, в случае, если они осуществляют отдельные виды экономической деятельности, определенные Правительством Российской Федерации, и отвечают критериям, установленным Правительством Российской Федерации.</w:t>
      </w:r>
      <w:proofErr w:type="gramEnd"/>
    </w:p>
    <w:p w:rsidR="004F3B47" w:rsidRDefault="004F3B47">
      <w:pPr>
        <w:pStyle w:val="ConsPlusNormal"/>
        <w:jc w:val="both"/>
      </w:pPr>
      <w:r>
        <w:t xml:space="preserve">(в ред. </w:t>
      </w:r>
      <w:hyperlink r:id="rId7">
        <w:r w:rsidRPr="00BD3EB0">
          <w:rPr>
            <w:color w:val="000000" w:themeColor="text1"/>
          </w:rPr>
          <w:t>Закона</w:t>
        </w:r>
      </w:hyperlink>
      <w:r>
        <w:t xml:space="preserve"> Кировской области от 31.03.2026 N 479-ЗО)</w:t>
      </w:r>
    </w:p>
    <w:p w:rsidR="004F3B47" w:rsidRDefault="004F3B4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Налогоплательщики утрачивают право на применение налоговых ставок, установленных </w:t>
      </w:r>
      <w:r w:rsidRPr="00BD3EB0">
        <w:rPr>
          <w:color w:val="000000" w:themeColor="text1"/>
        </w:rPr>
        <w:t xml:space="preserve">частью 1 </w:t>
      </w:r>
      <w:r>
        <w:t xml:space="preserve">настоящей статьи, с начала налогового периода, в котором налогоплательщиками не соблюдены условия, предусмотренные </w:t>
      </w:r>
      <w:hyperlink w:anchor="P21">
        <w:r w:rsidRPr="00BD3EB0">
          <w:rPr>
            <w:color w:val="000000" w:themeColor="text1"/>
          </w:rPr>
          <w:t>частями 1</w:t>
        </w:r>
      </w:hyperlink>
      <w:r w:rsidRPr="00BD3EB0">
        <w:rPr>
          <w:color w:val="000000" w:themeColor="text1"/>
        </w:rPr>
        <w:t xml:space="preserve"> и </w:t>
      </w:r>
      <w:hyperlink w:anchor="P24">
        <w:r w:rsidRPr="00BD3EB0">
          <w:rPr>
            <w:color w:val="000000" w:themeColor="text1"/>
          </w:rPr>
          <w:t>2</w:t>
        </w:r>
      </w:hyperlink>
      <w:r w:rsidRPr="00BD3EB0">
        <w:rPr>
          <w:color w:val="000000" w:themeColor="text1"/>
        </w:rPr>
        <w:t xml:space="preserve"> </w:t>
      </w:r>
      <w:r>
        <w:t xml:space="preserve">настоящей статьи, и (или) критерии, установленные Правительством Российской Федерации, и при исчислении налога применяют налоговые ставки, предусмотренные </w:t>
      </w:r>
      <w:hyperlink r:id="rId8">
        <w:r w:rsidRPr="00BD3EB0">
          <w:rPr>
            <w:color w:val="000000" w:themeColor="text1"/>
          </w:rPr>
          <w:t>статьей 346.20</w:t>
        </w:r>
      </w:hyperlink>
      <w:r>
        <w:t xml:space="preserve"> Налогового кодекса Российской Федерации.</w:t>
      </w:r>
      <w:proofErr w:type="gramEnd"/>
    </w:p>
    <w:p w:rsidR="004F3B47" w:rsidRDefault="004F3B47">
      <w:pPr>
        <w:pStyle w:val="ConsPlusNormal"/>
        <w:jc w:val="both"/>
      </w:pPr>
      <w:r>
        <w:t xml:space="preserve">(в ред. </w:t>
      </w:r>
      <w:r w:rsidRPr="00BD3EB0">
        <w:rPr>
          <w:color w:val="000000" w:themeColor="text1"/>
        </w:rPr>
        <w:t xml:space="preserve">Закона </w:t>
      </w:r>
      <w:r>
        <w:t>Кировской области от 31.03.2026 N 479-ЗО)</w:t>
      </w:r>
    </w:p>
    <w:p w:rsidR="004F3B47" w:rsidRDefault="004F3B47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Для применения установленных настоящим Законом налоговых ставок налогоплательщики, указанные в </w:t>
      </w:r>
      <w:r w:rsidRPr="00BD3EB0">
        <w:rPr>
          <w:color w:val="000000" w:themeColor="text1"/>
        </w:rPr>
        <w:t xml:space="preserve">части 1 </w:t>
      </w:r>
      <w:r>
        <w:t>настоящей статьи, представляют в налоговый орган в срок не позднее даты представления налоговой декларации по упрощенной системе налогообложения удостоверение ветерана боевых действий единого образца, выданное участнику специальной военной операции, и документ (сведения), подтверждающий (подтверждающие) участие военнослужащего, лица, заключившего контракт о добровольном содействии в выполнении задач, возложенных на Вооруженные</w:t>
      </w:r>
      <w:proofErr w:type="gramEnd"/>
      <w:r>
        <w:t xml:space="preserve"> Силы Российской Федерации, в специальной военной операции.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Title"/>
        <w:ind w:firstLine="540"/>
        <w:jc w:val="both"/>
        <w:outlineLvl w:val="0"/>
      </w:pPr>
      <w:r>
        <w:t>Статья 2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ind w:firstLine="540"/>
        <w:jc w:val="both"/>
      </w:pPr>
      <w:r>
        <w:t>Настоящий Закон вступает в силу с 1 января 2025 года.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jc w:val="right"/>
      </w:pPr>
      <w:r>
        <w:t>Губернатор</w:t>
      </w:r>
    </w:p>
    <w:p w:rsidR="004F3B47" w:rsidRDefault="004F3B47">
      <w:pPr>
        <w:pStyle w:val="ConsPlusNormal"/>
        <w:jc w:val="right"/>
      </w:pPr>
      <w:r>
        <w:t>Кировской области</w:t>
      </w:r>
    </w:p>
    <w:p w:rsidR="004F3B47" w:rsidRDefault="004F3B47">
      <w:pPr>
        <w:pStyle w:val="ConsPlusNormal"/>
        <w:jc w:val="right"/>
      </w:pPr>
      <w:r>
        <w:t>А.В.СОКОЛОВ</w:t>
      </w:r>
    </w:p>
    <w:p w:rsidR="004F3B47" w:rsidRDefault="004F3B47">
      <w:pPr>
        <w:pStyle w:val="ConsPlusNormal"/>
      </w:pPr>
      <w:r>
        <w:t>г. Киров</w:t>
      </w:r>
    </w:p>
    <w:p w:rsidR="004F3B47" w:rsidRDefault="004F3B47">
      <w:pPr>
        <w:pStyle w:val="ConsPlusNormal"/>
        <w:spacing w:before="220"/>
      </w:pPr>
      <w:r>
        <w:t>30 октября 2024 года</w:t>
      </w:r>
    </w:p>
    <w:p w:rsidR="004F3B47" w:rsidRDefault="004F3B47">
      <w:pPr>
        <w:pStyle w:val="ConsPlusNormal"/>
        <w:spacing w:before="220"/>
      </w:pPr>
      <w:r>
        <w:t>N 319-ЗО</w:t>
      </w: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jc w:val="both"/>
      </w:pPr>
    </w:p>
    <w:p w:rsidR="004F3B47" w:rsidRDefault="004F3B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CC" w:rsidRDefault="000A68CC"/>
    <w:sectPr w:rsidR="000A68CC" w:rsidSect="007C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47"/>
    <w:rsid w:val="000A68CC"/>
    <w:rsid w:val="004F3B47"/>
    <w:rsid w:val="009E0665"/>
    <w:rsid w:val="00B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103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63260&amp;dst=1000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101846" TargetMode="External"/><Relationship Id="rId5" Type="http://schemas.openxmlformats.org/officeDocument/2006/relationships/hyperlink" Target="https://login.consultant.ru/link/?req=doc&amp;base=LAW&amp;n=526417&amp;dst=189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Наталья Викторовна</dc:creator>
  <cp:lastModifiedBy>Skype</cp:lastModifiedBy>
  <cp:revision>2</cp:revision>
  <dcterms:created xsi:type="dcterms:W3CDTF">2026-05-05T06:42:00Z</dcterms:created>
  <dcterms:modified xsi:type="dcterms:W3CDTF">2026-05-05T06:42:00Z</dcterms:modified>
</cp:coreProperties>
</file>