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3" w:rsidRPr="00B17B33" w:rsidRDefault="00B17B33" w:rsidP="00B17B33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33">
        <w:rPr>
          <w:rFonts w:ascii="Times New Roman" w:hAnsi="Times New Roman" w:cs="Times New Roman"/>
          <w:b/>
          <w:sz w:val="24"/>
          <w:szCs w:val="24"/>
        </w:rPr>
        <w:t>МАГАДАНСКАЯ ОБЛАСТЬ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АДМИНИСТРАЦИЯ МАГАДАНСКОЙ ОБЛАСТИ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 марта 2010 г. N 125-па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 ПРЕДОСТАВЛЕНИИ ТЕРРИТОРИЙ,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</w:t>
      </w:r>
    </w:p>
    <w:p w:rsidR="00B17B33" w:rsidRDefault="00B17B3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>
        <w:r w:rsidRPr="00B17B3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</w:t>
      </w:r>
      <w:proofErr w:type="gramEnd"/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16.02.2012 N 93-па,</w:t>
      </w:r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Постановлений Правительства Магаданской области</w:t>
      </w:r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от 26.02.2014 </w:t>
      </w:r>
      <w:hyperlink r:id="rId7">
        <w:r w:rsidRPr="00B17B33">
          <w:rPr>
            <w:rFonts w:ascii="Times New Roman" w:hAnsi="Times New Roman" w:cs="Times New Roman"/>
            <w:sz w:val="24"/>
            <w:szCs w:val="24"/>
          </w:rPr>
          <w:t>N 169-пп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, от 15.01.2015 </w:t>
      </w:r>
      <w:hyperlink r:id="rId8">
        <w:r w:rsidRPr="00B17B33">
          <w:rPr>
            <w:rFonts w:ascii="Times New Roman" w:hAnsi="Times New Roman" w:cs="Times New Roman"/>
            <w:sz w:val="24"/>
            <w:szCs w:val="24"/>
          </w:rPr>
          <w:t>N 2-пп</w:t>
        </w:r>
      </w:hyperlink>
      <w:r w:rsidRPr="00B17B33">
        <w:rPr>
          <w:rFonts w:ascii="Times New Roman" w:hAnsi="Times New Roman" w:cs="Times New Roman"/>
          <w:sz w:val="24"/>
          <w:szCs w:val="24"/>
        </w:rPr>
        <w:t>,</w:t>
      </w:r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от 11.05.2017 </w:t>
      </w:r>
      <w:hyperlink r:id="rId9">
        <w:r w:rsidRPr="00B17B33">
          <w:rPr>
            <w:rFonts w:ascii="Times New Roman" w:hAnsi="Times New Roman" w:cs="Times New Roman"/>
            <w:sz w:val="24"/>
            <w:szCs w:val="24"/>
          </w:rPr>
          <w:t>N 424-пп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, от 16.08.2018 </w:t>
      </w:r>
      <w:hyperlink r:id="rId10">
        <w:r w:rsidRPr="00B17B33">
          <w:rPr>
            <w:rFonts w:ascii="Times New Roman" w:hAnsi="Times New Roman" w:cs="Times New Roman"/>
            <w:sz w:val="24"/>
            <w:szCs w:val="24"/>
          </w:rPr>
          <w:t>N 575-пп</w:t>
        </w:r>
      </w:hyperlink>
      <w:r w:rsidRPr="00B17B33">
        <w:rPr>
          <w:rFonts w:ascii="Times New Roman" w:hAnsi="Times New Roman" w:cs="Times New Roman"/>
          <w:sz w:val="24"/>
          <w:szCs w:val="24"/>
        </w:rPr>
        <w:t>,</w:t>
      </w:r>
    </w:p>
    <w:p w:rsidR="00B17B33" w:rsidRPr="00B17B33" w:rsidRDefault="00B17B33" w:rsidP="00B17B33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от 02.12.2019 </w:t>
      </w:r>
      <w:hyperlink r:id="rId11">
        <w:r w:rsidRPr="00B17B33">
          <w:rPr>
            <w:rFonts w:ascii="Times New Roman" w:hAnsi="Times New Roman" w:cs="Times New Roman"/>
            <w:sz w:val="24"/>
            <w:szCs w:val="24"/>
          </w:rPr>
          <w:t>N 802-пп</w:t>
        </w:r>
      </w:hyperlink>
      <w:r w:rsidRPr="00B17B33">
        <w:rPr>
          <w:rFonts w:ascii="Times New Roman" w:hAnsi="Times New Roman" w:cs="Times New Roman"/>
          <w:sz w:val="24"/>
          <w:szCs w:val="24"/>
        </w:rPr>
        <w:t>)</w:t>
      </w:r>
    </w:p>
    <w:p w:rsidR="00B17B33" w:rsidRPr="00B17B33" w:rsidRDefault="00B17B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>
        <w:r w:rsidRPr="00B17B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от 24 апреля 1995 г. N 52-ФЗ "О животном мире", </w:t>
      </w:r>
      <w:hyperlink r:id="rId13">
        <w:r w:rsidRPr="00B17B3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26 июня 2000 г. N 569 "Об утверждении положения о порядке выдачи долгосрочных лицензий", в связи с приведением нормативных актов Магаданской области в соответствие с действующим законодательством Российской Федерации, на основании заключений управления охотничьего хозяйства администрации Магаданской области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администрация Магаданской области постановляет: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1. Предоставить: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"Рыбная компания" территорию, необходимую для осуществления долгосрочного пользования объектами животного мира (объектами охоты), до 22 апреля 2028 года, площадью 246,336 тыс. га, в границах согласно </w:t>
      </w:r>
      <w:hyperlink w:anchor="P52">
        <w:r w:rsidRPr="00B17B33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"Рыбная компания" территорию, необходимую для осуществления долгосрочного пользования объектами животного мира (объектами охоты), до 22 апреля 2028 года, площадью 1221,204 тыс. га, в границах согласно </w:t>
      </w:r>
      <w:hyperlink w:anchor="P70">
        <w:r w:rsidRPr="00B17B33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14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16.02.2012 N 93-па;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- Магаданской областной общественной организации "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Хурен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" территорию, необходимую для осуществления долгосрочного пользования объектами животного мира (объектами охоты), до 19 ноября 2028 года, площадью 75,445 тыс. га, в границах согласно </w:t>
      </w:r>
      <w:hyperlink w:anchor="P105">
        <w:r w:rsidRPr="00B17B33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- Магаданской областной общественной организации "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Хурен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" территорию, необходимую для осуществления долгосрочного пользования объектами животного мира (объектами охоты), до 12 августа 2024 года, площадью 40 тыс. га, в границах согласно </w:t>
      </w:r>
      <w:hyperlink w:anchor="P122">
        <w:r w:rsidRPr="00B17B33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- Магаданской областной общественной организации "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Хурен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" территорию, необходимую для осуществления долгосрочного пользования объектами животного мира (объектами охоты), до 12 августа 2024 года, площадью 85 тыс. га, в границах согласно </w:t>
      </w:r>
      <w:hyperlink w:anchor="P139">
        <w:r w:rsidRPr="00B17B33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31 января 2026 года, площадью 136 тыс. га, в границах согласно </w:t>
      </w:r>
      <w:hyperlink w:anchor="P156">
        <w:r w:rsidRPr="00B17B33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  <w:r w:rsidRPr="00B17B33">
          <w:rPr>
            <w:rFonts w:ascii="Times New Roman" w:hAnsi="Times New Roman" w:cs="Times New Roman"/>
            <w:sz w:val="24"/>
            <w:szCs w:val="24"/>
          </w:rPr>
          <w:lastRenderedPageBreak/>
          <w:t>7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31 января 2026 года, площадью 113 тыс. га, в границах согласно </w:t>
      </w:r>
      <w:hyperlink w:anchor="P173">
        <w:r w:rsidRPr="00B17B33">
          <w:rPr>
            <w:rFonts w:ascii="Times New Roman" w:hAnsi="Times New Roman" w:cs="Times New Roman"/>
            <w:sz w:val="24"/>
            <w:szCs w:val="24"/>
          </w:rPr>
          <w:t>приложению N 8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"Кулу" территорию, необходимую для осуществления долгосрочного пользования объектами животного мира (объектами охоты), до 19 ноября 2028 года, площадью 309,7 тыс. га, в границах согласно </w:t>
      </w:r>
      <w:hyperlink w:anchor="P190">
        <w:r w:rsidRPr="00B17B33">
          <w:rPr>
            <w:rFonts w:ascii="Times New Roman" w:hAnsi="Times New Roman" w:cs="Times New Roman"/>
            <w:sz w:val="24"/>
            <w:szCs w:val="24"/>
          </w:rPr>
          <w:t>приложению N 9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абзац одиннадцатый утратил силу. - </w:t>
      </w:r>
      <w:hyperlink r:id="rId15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16.08.2018 N 575-пп;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16">
        <w:r w:rsidRPr="00B17B3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26.02.2014 N 169-пп;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абзац тринадцатый утратил силу. - </w:t>
      </w:r>
      <w:hyperlink r:id="rId17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02.12.2019 N 802-пп;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- обществу с ограниченной ответственностью "Тайга" территорию, необходимую для осуществления долгосрочного пользования объектами животного мира (объектами охоты), до 31 января 2026 года, площадью 662 тыс. га, в границах согласно </w:t>
      </w:r>
      <w:hyperlink w:anchor="P255">
        <w:r w:rsidRPr="00B17B33">
          <w:rPr>
            <w:rFonts w:ascii="Times New Roman" w:hAnsi="Times New Roman" w:cs="Times New Roman"/>
            <w:sz w:val="24"/>
            <w:szCs w:val="24"/>
          </w:rPr>
          <w:t>приложению N 13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Магаданской области Белозерцева А.Н.</w:t>
      </w:r>
    </w:p>
    <w:p w:rsidR="00B17B33" w:rsidRPr="00B17B33" w:rsidRDefault="00B17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8">
        <w:r w:rsidRPr="00B17B3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16.08.2018 N 575-пп)</w:t>
      </w:r>
    </w:p>
    <w:p w:rsidR="00B17B33" w:rsidRPr="00B17B33" w:rsidRDefault="00B17B33" w:rsidP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Губернатор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Н.ДУДОВ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ПОЛЬЗОВАНИЯ ОБЪЕКТАМИ ЖИВОТНОГО МИРА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(ОБЪЕКТАМИ ОХОТЫ) ООО "РЫБНАЯ КОМПАНИЯ"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Участок N 1, площадь - 246336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N 1 берет начало от мыса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Вилигинский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идет в юго-западном направлении по побережью залива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включая устья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Калалага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Кананыга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Ульчан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От устья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Ульчан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граница продолжается в юго-западном направлении на протяжении 9,5 км по побережью залива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затем поворачивает в северо-западном направлении и идет по водоразделу реки Туманы с юго-запада и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Ульчан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Кананыга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с северо-востока через вершины с отметками 753 м, 1068 м, 1208 м, 1764 м, 1532 м, огибает с юга верховье ручья Гольд и в северном направлении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идет по водоразделу реки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ручьев Людмила, Рыбный, Руслан с запада и верховья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Кананыга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Хэл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с востока.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Затем граница идет в восточном направлении по водоразделу реки Алики с севера 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Кананыга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с юга через вершины с отметками 1866 м, 1479 м, огибает с севера верховье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Тэукич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в юго-восточном направлении идет по водоразделу реки Алики с севера 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Кананыга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с юга до вершины с отметкой 1334 м. От этой точки граница идет сначала в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северо-восточном, затем в юго-восточном направлении по водоразделу рек Алики 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Калалага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 вершины с отметкой 666 м. От этой точки граница продолжается в юго-восточном направлении по водоразделу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Калалага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с юго-запада и трех безымянных ручьев с северо-востока, впадающих в залив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>, и возвращается в исходную точку.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ПОЛЬЗОВАНИЯ ОБЪЕКТАМИ ЖИВОТНОГО МИРА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(ОБЪЕКТАМИ ОХОТЫ) ООО "РЫБНАЯ КОМПАНИЯ"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Участок N 2, площадь - 1221204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Участок N 2 расположен в бассейне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от средней части до верхних истоков со всеми протоками.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Охотничье-промысловый участок начинается с отметки 1346,5 м (гора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Уямкан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) на границе со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районом и идет вдоль этой границы по направлению на север, проходит по водоразделу бассейна ручья Горелый через высотные отметки 1341,8 м, 1284,9 м, 908,1 м до триангуляционного пункта на горе Мшанка с высотой 939,3 м. Далее граница поворачивает на восток, также совпадая с межрайонной границей со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районом.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На слиянии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Няники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Джугоджак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граница участка, как и межрайонная, сворачивает на север, северо-запад по </w:t>
      </w:r>
      <w:r w:rsidRPr="00B17B33">
        <w:rPr>
          <w:rFonts w:ascii="Times New Roman" w:hAnsi="Times New Roman" w:cs="Times New Roman"/>
          <w:sz w:val="24"/>
          <w:szCs w:val="24"/>
        </w:rPr>
        <w:lastRenderedPageBreak/>
        <w:t xml:space="preserve">левобережью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 пересечения устья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Эльгахчан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а затем по водоразделам через отметки 495,2 м, 544,8 м, 698,5 м, 655,3 м, 505,6 м до горы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Кабырын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далее, свернув на север вдоль границы со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районом, доходит до границы с Северо-Эвенским районом и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от отметки 667,8 м, поворачивает на юг, проходя по межрайонной границе с Северо-Эвенским районом (вдоль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Коркодонско-Сугойской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гряды по водоразделам бассейнов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Бургагчан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Ах-Су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, Венера, Медвежья) до горы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Уямкан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>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ПОЛЬЗОВАНИЯ ОБЪЕКТАМИ ЖИВОТНОГО МИРА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(ОБЪЕКТАМИ ОХОТЫ) РОМН "ТАХТОЯМСКАЯ"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19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16.02.2012 N 93-па.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МООО "ХУРЕН"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Площадь участка - 75445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N 3 начинается в точке, находящейся в 2-х км (на равном расстоянии) от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Молдот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Челомджа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идет на северо-запад вдоль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Челомджа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на расстоянии 2 км от нее до точки, находящейся в 2-х км от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Челомджа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Далее вверх вдоль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по 2-х километровой охранной границе на расстояние 10 км от устья, затем пересекает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далее по водоразделу ручья Коварный, реки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Ущельная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и реки Нижний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Янычан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по верховьям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Затем на запад в верховья ручья Пионер, вдоль ручья Пионер по водоразделу на юг, пересекая реку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Охотничья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>. Далее по водоразделу на юг в исходную точку.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МООО "ХУРЕН"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Площадь участка - 40000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пользования N 1 начинается в устье реки Альбатрос и идет вверх по реке до устья р. Мрачный, откуда поворачивает на север и идет по водоразделу между р. Прогресс с ручьем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Михалыч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Лихой и Верхний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Янычан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 горы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Янычан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От горы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Янычан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граница идет на северо-запад по водоразделу между ручьями, впадающими в р. Пластовый и пересекает его в 3-х км выше устья р. Дружный, откуда граница идет на север по водоразделу между р. Дружный и ручьем Безымянным, впадающим в р. Пластовый выше р. Дружный с севера, откуда выходит на водораздел между ручьями Волшебный и Смелый и по нему доходит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до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Хурэн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Вниз по реке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Хурэн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граница участка идет до устья р. Альбатрос.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МООО "ХУРЕН"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Площадь участка - 85000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N 2 начинается в точке, находящейся в 2-х км (на равном расстоянии) от правого берега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Хурэн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левого берега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Челомджа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и идет на запад вдоль левого берега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Челомджа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на расстоянии 2-х км от него до точки, находящейся в 2-х км от левого берега реки Нижняя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Далее граница участка идет на север вдоль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на расстоянии 2 км от ее левого берега на протяжении 10 км, откуда пересекает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и, проходя в северо-западном направлении, выходит на водораздел между рекой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рекой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Бургагылкан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через высоту с отметкой 964 м, следуя до устья ручья Двурогий. Затем граница пересекает реку Нижняя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через высоты с отметками 962 м, 973 м, 1133 м выходит в верховья ручья Возвратный, откуда по водоразделу между рекой Ключевой и ручьем Шустрый идет на юго-восток до точки на расстоянии 2 км от правого берега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Хурэн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. Далее на юг на расстоянии 2-х км от правого берега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Хурэн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граница возвращается в исходную точку.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"КУЛУ"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Участок N 1. Площадь - 136000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N 1 берет начало в устье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Тополовка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по берегу Охотского моря идет на юго-запад до устья ручья Безымянного и далее вверх по течению по левому берегу в северо-западном направлении до водораздела бассейнов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Тополовки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ручьев Закатный и Хмурый через высоты 987,0 м, 962,5 м, 735 м, 1209,5 м. Далее в западном направлении по водоразделу между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ручьями Хмурый, Выход, Сыч и притоками ручья Светлый в западном направлении через высоты 858,2 м, 1115,1 м 1084,1 м, 1203,4 м и в северном направлении по водоразделу притоков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Угулан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- ручьев Восход 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Иярыл-Зог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притоками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Булун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ручьями Светлый,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через высоты 1079,0 м, 938,0 м, 901,8 м, 799,7 м в северо-восточном направлении через высоты 827,8 м, 1185,8 м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1287,5 м. Далее в северном направлении по водоразделу между притоками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Улуган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Булун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Наслачан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по высотам 1178,0 м, 1031 м, 1225,8 м, 1302,4 м, 1167,9 м, 1350,1 м, 1248,0 м до высоты 1525 м. Далее в восточном направлении по водоразделу ручьев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Хигинджа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Анмантыкан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реки Туманы и притоков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Наслачан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поворачивает в юго-восточном направлении по водоразделу ручья Глобус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реки Старой и притока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Наслачан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-Вечер по высотам 1152,3 м, 966,5 м, 737,5 м, 877,0 м, 652,0 м, 807,4 м, 849 м, поворачивает на северо-восток по высотам водораздела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Учухан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Учуксин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) и Старой - 866 м, 756 м, 582 м. Далее в северо-восточном направлении граница доходит до устья реки Старой в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Туманском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заливе, где поворачивает в южном направлении.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По морскому побережью граница возвращается к устью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Тополовка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(в исходную точку).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3"/>
      <w:bookmarkEnd w:id="6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"КУЛУ"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Участок N 2. Площадь - 113000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N 2 начинается от мыса Черного и идет вдоль берега Охотского моря в западном направлении до устья безымянного ручья, впадающего в Охотское море в 12 км к западу от мыса Бабушкина, далее вверх по этому ручью до высоты 55 м, откуда выходит на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Шкиперова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в устье реки Таганка, проходит по водоразделу реки Таганка 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Копрычен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горы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Ямская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. Далее по водоразделу между реками, впадающими в Охотское море и бухту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>, доходит до верховий реки Парике в районе высоты 679 м, откуда по водоразделу возвращается в исходную точку.</w:t>
      </w:r>
    </w:p>
    <w:p w:rsidR="00B17B33" w:rsidRPr="00B17B33" w:rsidRDefault="00B17B33" w:rsidP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0"/>
      <w:bookmarkEnd w:id="7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"КУЛУ"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Площадь участка - 309700 га.</w:t>
      </w:r>
    </w:p>
    <w:p w:rsidR="00B17B33" w:rsidRPr="00B17B33" w:rsidRDefault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Граница участка берет начало с устья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Эликчан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(правый приток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Джеланджа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) и далее в северо-восточном направлении проходит по водоразделу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Эликчан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притоков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Сугой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: рек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Насучан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Бургали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через высоты 955 м, 1027 м, 1067 м, 1418 м. Далее в северном направлении проходит вниз по левой стороне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Хуркан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 устья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Тэнкели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пересекает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Дяпкачан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>, в северном направлении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через высоту 822 м пересекает ручей Левый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Хетагчан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в месте устья ручья Болотный и выходит на водораздел между Левым и Правым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Хетагчанами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через отметки 1122 м, 1751 м, где поворачивает в восточном направлении по водоразделу ручьев Левый и Правый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Хетагчан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истоков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Коркодон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выходит на отметку 1758 м, откуда в южном направлении по административной границе Северо-Эвенского района проходит по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водоразделам притоков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Дяпкачан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Жданка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Тэнкели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истоков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Омолон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притоков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Джеланджа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истоков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Наяхан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Тэнкиндя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правых безымянных притоков верховья реки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Наяхан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через отметки 1378 м, 1879 м, 1884 м, 1749 м, 1825 м, 788 м, 1640 м и от отметки 1756 м. В западном направлении граница проходит по правой стороне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Ойчири</w:t>
      </w:r>
      <w:proofErr w:type="spellEnd"/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до исходной точки - устья ручья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Эликчан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>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 w:rsidP="00B17B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"КРИВБАСС"</w:t>
      </w: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20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16.08.2018 N 575-пп.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"ОРОЧ"</w:t>
      </w: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21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26.02.2014 N 169-пп.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"ТУМАНЫ"</w:t>
      </w: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22">
        <w:r w:rsidRPr="00B17B3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17B33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02.12.2019 N 802-пп.</w:t>
      </w:r>
    </w:p>
    <w:p w:rsid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B17B33" w:rsidRPr="00B17B33" w:rsidRDefault="00B17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от 25.03.2010 N 125-па</w:t>
      </w:r>
    </w:p>
    <w:p w:rsidR="00B17B33" w:rsidRPr="00B17B33" w:rsidRDefault="00B17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5"/>
      <w:bookmarkEnd w:id="8"/>
      <w:r w:rsidRPr="00B17B33">
        <w:rPr>
          <w:rFonts w:ascii="Times New Roman" w:hAnsi="Times New Roman" w:cs="Times New Roman"/>
          <w:sz w:val="24"/>
          <w:szCs w:val="24"/>
        </w:rPr>
        <w:t>ОПИСАНИЕ ГРАНИЦЫ ТЕРРИТОРИИ,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ДЛЯ ОСУЩЕСТВЛЕНИЯ ДОЛГОСРОЧНОГО ПОЛЬЗОВАНИЯ</w:t>
      </w:r>
    </w:p>
    <w:p w:rsidR="00B17B33" w:rsidRPr="00B17B33" w:rsidRDefault="00B17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ОБЪЕКТАМИ ЖИВОТНОГО МИРА (ОБЪЕКТАМИ ОХОТЫ) ООО "ТАЙГА"</w:t>
      </w: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B17B33" w:rsidRDefault="00B1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B33">
        <w:rPr>
          <w:rFonts w:ascii="Times New Roman" w:hAnsi="Times New Roman" w:cs="Times New Roman"/>
          <w:sz w:val="24"/>
          <w:szCs w:val="24"/>
        </w:rPr>
        <w:t>Площадь участка 662000 га.</w:t>
      </w:r>
    </w:p>
    <w:p w:rsidR="000D419A" w:rsidRPr="00B17B33" w:rsidRDefault="00B17B33" w:rsidP="00B17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Граница берет начало в месте впадения реки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в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Буюнду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по водоразделу между реками и ручьями, впадающими в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Буюнду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с реками и ручьями, впадающими в реку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идет на восток до водораздела рек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Балыгычан, далее по водоразделу между рекой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притоками реки Балыгычан граница идет в южном направлении до верховий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 реки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врика, откуда по водоразделу между реками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Тальгичан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Унион проходит до устья ручья Неровный, откуда вверх по этому ручью проходит до водораздела между ручьями Третий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Мунукен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Большой и идет по этому водоразделу до впадения в реку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Джугаджака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реки Макси. От устья реки</w:t>
      </w:r>
      <w:proofErr w:type="gramStart"/>
      <w:r w:rsidRPr="00B17B3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B17B33">
        <w:rPr>
          <w:rFonts w:ascii="Times New Roman" w:hAnsi="Times New Roman" w:cs="Times New Roman"/>
          <w:sz w:val="24"/>
          <w:szCs w:val="24"/>
        </w:rPr>
        <w:t xml:space="preserve">акси граница идет вверх по реке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Джугаджака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до пересечения ее с зимней автодорогой на прииск "Джульетта", по которой идет в западном направлении до водораздела между реками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Буюнда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Кильгана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по этому водоразделу идет на север до горы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, откуда по водоразделу между рекой Большая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Купка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и рекой </w:t>
      </w:r>
      <w:proofErr w:type="spellStart"/>
      <w:r w:rsidRPr="00B17B33">
        <w:rPr>
          <w:rFonts w:ascii="Times New Roman" w:hAnsi="Times New Roman" w:cs="Times New Roman"/>
          <w:sz w:val="24"/>
          <w:szCs w:val="24"/>
        </w:rPr>
        <w:t>Буюнда</w:t>
      </w:r>
      <w:proofErr w:type="spellEnd"/>
      <w:r w:rsidRPr="00B17B33">
        <w:rPr>
          <w:rFonts w:ascii="Times New Roman" w:hAnsi="Times New Roman" w:cs="Times New Roman"/>
          <w:sz w:val="24"/>
          <w:szCs w:val="24"/>
        </w:rPr>
        <w:t xml:space="preserve"> возвращается в исходную точку.</w:t>
      </w:r>
      <w:bookmarkStart w:id="9" w:name="_GoBack"/>
      <w:bookmarkEnd w:id="9"/>
    </w:p>
    <w:sectPr w:rsidR="000D419A" w:rsidRPr="00B17B33" w:rsidSect="00BE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33"/>
    <w:rsid w:val="000D419A"/>
    <w:rsid w:val="00B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7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7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7B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7B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9E91626D7BC8016C61C4CA4FCF2F5443BA98608E0C92B78478EA46BF3B5264AC3E09C7E7E8A76B7C94D155347291277B50B0C6D490F52FBC860e1H6B" TargetMode="External"/><Relationship Id="rId13" Type="http://schemas.openxmlformats.org/officeDocument/2006/relationships/hyperlink" Target="consultantplus://offline/ref=8839E91626D7BC8016C60241B290A8FB4530F68A04EF9D742541D9FB3BF5E0740A9DB9DE3C6D8B70A9CB4D12e5HBB" TargetMode="External"/><Relationship Id="rId18" Type="http://schemas.openxmlformats.org/officeDocument/2006/relationships/hyperlink" Target="consultantplus://offline/ref=8839E91626D7BC8016C61C4CA4FCF2F5443BA9860AE2CA2076478EA46BF3B5264AC3E09C7E7E8A76B7C94D175347291277B50B0C6D490F52FBC860e1H6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39E91626D7BC8016C61C4CA4FCF2F5443BA98609ECC32D71478EA46BF3B5264AC3E09C7E7E8A76B7C94D155347291277B50B0C6D490F52FBC860e1H6B" TargetMode="External"/><Relationship Id="rId7" Type="http://schemas.openxmlformats.org/officeDocument/2006/relationships/hyperlink" Target="consultantplus://offline/ref=8839E91626D7BC8016C61C4CA4FCF2F5443BA98609ECC32D71478EA46BF3B5264AC3E09C7E7E8A76B7C94D155347291277B50B0C6D490F52FBC860e1H6B" TargetMode="External"/><Relationship Id="rId12" Type="http://schemas.openxmlformats.org/officeDocument/2006/relationships/hyperlink" Target="consultantplus://offline/ref=8839E91626D7BC8016C60241B290A8FB4535F08C04EF9D742541D9FB3BF5E0740A9DB9DE3C6D8B70A9CB4D12e5HBB" TargetMode="External"/><Relationship Id="rId17" Type="http://schemas.openxmlformats.org/officeDocument/2006/relationships/hyperlink" Target="consultantplus://offline/ref=8839E91626D7BC8016C61C4CA4FCF2F5443BA98605E2CA2178478EA46BF3B5264AC3E09C7E7E8A76B7C94D165347291277B50B0C6D490F52FBC860e1H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39E91626D7BC8016C61C4CA4FCF2F5443BA98609ECC32D71478EA46BF3B5264AC3E09C7E7E8A76B7C94D155347291277B50B0C6D490F52FBC860e1H6B" TargetMode="External"/><Relationship Id="rId20" Type="http://schemas.openxmlformats.org/officeDocument/2006/relationships/hyperlink" Target="consultantplus://offline/ref=8839E91626D7BC8016C61C4CA4FCF2F5443BA9860AE2CA2076478EA46BF3B5264AC3E09C7E7E8A76B7C94D195347291277B50B0C6D490F52FBC860e1H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39E91626D7BC8016C61C4CA4FCF2F5443BA9860EEDCB2F73478EA46BF3B5264AC3E09C7E7E8A76B7C94D165347291277B50B0C6D490F52FBC860e1H6B" TargetMode="External"/><Relationship Id="rId11" Type="http://schemas.openxmlformats.org/officeDocument/2006/relationships/hyperlink" Target="consultantplus://offline/ref=8839E91626D7BC8016C61C4CA4FCF2F5443BA98605E2CA2178478EA46BF3B5264AC3E09C7E7E8A76B7C94D155347291277B50B0C6D490F52FBC860e1H6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39E91626D7BC8016C61C4CA4FCF2F5443BA9860AE2CA2076478EA46BF3B5264AC3E09C7E7E8A76B7C94D165347291277B50B0C6D490F52FBC860e1H6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39E91626D7BC8016C61C4CA4FCF2F5443BA9860AE2CA2076478EA46BF3B5264AC3E09C7E7E8A76B7C94D155347291277B50B0C6D490F52FBC860e1H6B" TargetMode="External"/><Relationship Id="rId19" Type="http://schemas.openxmlformats.org/officeDocument/2006/relationships/hyperlink" Target="consultantplus://offline/ref=8839E91626D7BC8016C61C4CA4FCF2F5443BA9860EEDCB2F73478EA46BF3B5264AC3E09C7E7E8A76B7C94D165347291277B50B0C6D490F52FBC860e1H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9E91626D7BC8016C61C4CA4FCF2F5443BA9860BE2CC2D74478EA46BF3B5264AC3E09C7E7E8A76B7C94D155347291277B50B0C6D490F52FBC860e1H6B" TargetMode="External"/><Relationship Id="rId14" Type="http://schemas.openxmlformats.org/officeDocument/2006/relationships/hyperlink" Target="consultantplus://offline/ref=8839E91626D7BC8016C61C4CA4FCF2F5443BA9860EEDCB2F73478EA46BF3B5264AC3E09C7E7E8A76B7C94D165347291277B50B0C6D490F52FBC860e1H6B" TargetMode="External"/><Relationship Id="rId22" Type="http://schemas.openxmlformats.org/officeDocument/2006/relationships/hyperlink" Target="consultantplus://offline/ref=8839E91626D7BC8016C61C4CA4FCF2F5443BA98605E2CA2178478EA46BF3B5264AC3E09C7E7E8A76B7C94D175347291277B50B0C6D490F52FBC860e1H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3D35-E76E-4CD5-8397-7FA5DCD3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2023-06-16T01:07:00Z</dcterms:created>
  <dcterms:modified xsi:type="dcterms:W3CDTF">2023-06-16T01:13:00Z</dcterms:modified>
</cp:coreProperties>
</file>