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2" w:rsidRPr="00AE6642" w:rsidRDefault="00AE6642" w:rsidP="00AE6642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6642" w:rsidRPr="00AE66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6642" w:rsidRPr="00AE6642" w:rsidRDefault="00AE664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16 июня 2015 года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6642" w:rsidRPr="00AE6642" w:rsidRDefault="00AE664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N 1909-ОЗ</w:t>
            </w:r>
          </w:p>
        </w:tc>
      </w:tr>
    </w:tbl>
    <w:p w:rsidR="00AE6642" w:rsidRPr="00AE6642" w:rsidRDefault="00AE664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ЗАКОН</w:t>
      </w: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ОБ УСТАНОВЛЕНИИ НАЛОГОВОЙ СТАВКИ ПО НАЛОГУ, ВЗИМАЕМОМУ </w:t>
      </w:r>
      <w:proofErr w:type="gramStart"/>
      <w:r w:rsidRPr="00AE66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СВЯЗИ С ПРИМЕНЕНИЕМ УПРОЩЕННОЙ СИСТЕМЫ НАЛОГООБЛОЖЕНИЯ, </w:t>
      </w:r>
      <w:proofErr w:type="gramStart"/>
      <w:r w:rsidRPr="00AE664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ВПЕРВЫЕ ЗАРЕГИСТРИРОВАННЫХ ИНДИВИДУАЛЬНЫХ ПРЕДПРИНИМАТЕЛЕЙ</w:t>
      </w:r>
    </w:p>
    <w:p w:rsidR="00AE6642" w:rsidRPr="00AE6642" w:rsidRDefault="00AE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664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Магаданской областной Думой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10 июня 2015 года</w:t>
      </w:r>
    </w:p>
    <w:p w:rsidR="00AE6642" w:rsidRPr="00AE6642" w:rsidRDefault="00AE6642" w:rsidP="00AE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E6642" w:rsidRPr="00AE6642" w:rsidRDefault="00AE6642" w:rsidP="00AE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642">
        <w:rPr>
          <w:rFonts w:ascii="Times New Roman" w:hAnsi="Times New Roman" w:cs="Times New Roman"/>
          <w:sz w:val="24"/>
          <w:szCs w:val="24"/>
        </w:rPr>
        <w:t>(в ред. Законов Магаданской области</w:t>
      </w:r>
      <w:proofErr w:type="gramEnd"/>
    </w:p>
    <w:p w:rsidR="00AE6642" w:rsidRPr="00AE6642" w:rsidRDefault="00AE6642" w:rsidP="00AE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от 27.11.2015 </w:t>
      </w:r>
      <w:hyperlink r:id="rId5">
        <w:r w:rsidRPr="00AE6642">
          <w:rPr>
            <w:rFonts w:ascii="Times New Roman" w:hAnsi="Times New Roman" w:cs="Times New Roman"/>
            <w:sz w:val="24"/>
            <w:szCs w:val="24"/>
          </w:rPr>
          <w:t>N 1951-ОЗ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, от 23.12.2016 </w:t>
      </w:r>
      <w:hyperlink r:id="rId6">
        <w:r w:rsidRPr="00AE6642">
          <w:rPr>
            <w:rFonts w:ascii="Times New Roman" w:hAnsi="Times New Roman" w:cs="Times New Roman"/>
            <w:sz w:val="24"/>
            <w:szCs w:val="24"/>
          </w:rPr>
          <w:t>N 2125-ОЗ</w:t>
        </w:r>
      </w:hyperlink>
      <w:r w:rsidRPr="00AE6642">
        <w:rPr>
          <w:rFonts w:ascii="Times New Roman" w:hAnsi="Times New Roman" w:cs="Times New Roman"/>
          <w:sz w:val="24"/>
          <w:szCs w:val="24"/>
        </w:rPr>
        <w:t>,</w:t>
      </w:r>
    </w:p>
    <w:p w:rsidR="00AE6642" w:rsidRPr="00AE6642" w:rsidRDefault="00AE6642" w:rsidP="00AE6642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от 27.11.2020 </w:t>
      </w:r>
      <w:hyperlink r:id="rId7">
        <w:r w:rsidRPr="00AE6642">
          <w:rPr>
            <w:rFonts w:ascii="Times New Roman" w:hAnsi="Times New Roman" w:cs="Times New Roman"/>
            <w:sz w:val="24"/>
            <w:szCs w:val="24"/>
          </w:rPr>
          <w:t>N 2529-ОЗ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, от 26.05.2022 </w:t>
      </w:r>
      <w:hyperlink r:id="rId8">
        <w:r w:rsidRPr="00AE6642">
          <w:rPr>
            <w:rFonts w:ascii="Times New Roman" w:hAnsi="Times New Roman" w:cs="Times New Roman"/>
            <w:sz w:val="24"/>
            <w:szCs w:val="24"/>
          </w:rPr>
          <w:t>N 2705-ОЗ</w:t>
        </w:r>
      </w:hyperlink>
      <w:r w:rsidRPr="00AE6642">
        <w:rPr>
          <w:rFonts w:ascii="Times New Roman" w:hAnsi="Times New Roman" w:cs="Times New Roman"/>
          <w:sz w:val="24"/>
          <w:szCs w:val="24"/>
        </w:rPr>
        <w:t>)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AE6642">
        <w:rPr>
          <w:rFonts w:ascii="Times New Roman" w:hAnsi="Times New Roman" w:cs="Times New Roman"/>
          <w:sz w:val="24"/>
          <w:szCs w:val="24"/>
        </w:rPr>
        <w:t xml:space="preserve">Статья 1. </w:t>
      </w:r>
      <w:proofErr w:type="gramStart"/>
      <w:r w:rsidRPr="00AE6642">
        <w:rPr>
          <w:rFonts w:ascii="Times New Roman" w:hAnsi="Times New Roman" w:cs="Times New Roman"/>
          <w:sz w:val="24"/>
          <w:szCs w:val="24"/>
        </w:rPr>
        <w:t>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научной сферах, а также в сфере бытовых услуг населению.</w:t>
      </w:r>
      <w:proofErr w:type="gramEnd"/>
    </w:p>
    <w:p w:rsidR="00AE6642" w:rsidRPr="00AE6642" w:rsidRDefault="00AE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66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664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">
        <w:r w:rsidRPr="00AE664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 Магаданской области от 27.11.2015 N 1951-ОЗ)</w:t>
      </w:r>
    </w:p>
    <w:p w:rsidR="00AE6642" w:rsidRPr="00AE6642" w:rsidRDefault="00AE6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Налогоплательщики, указанные в </w:t>
      </w:r>
      <w:hyperlink w:anchor="P20">
        <w:r w:rsidRPr="00AE6642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применять налоговую ставку по налогу, взимаемому в связи с применением упрощенной системы налогообложения, в размере 0 процентов со дня их государственной регистрации в качестве индивидуальных предпринимателей в соответствии с требованиями </w:t>
      </w:r>
      <w:hyperlink r:id="rId10">
        <w:r w:rsidRPr="00AE6642">
          <w:rPr>
            <w:rFonts w:ascii="Times New Roman" w:hAnsi="Times New Roman" w:cs="Times New Roman"/>
            <w:sz w:val="24"/>
            <w:szCs w:val="24"/>
          </w:rPr>
          <w:t>пункта 4 статьи 346.20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Федерации.</w:t>
      </w:r>
    </w:p>
    <w:p w:rsidR="00AE6642" w:rsidRPr="00AE6642" w:rsidRDefault="00AE6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Право на применение налоговой ставки, установленной настоящей статьей, предоставляется налогоплательщику при соблюдении следующих условий:</w:t>
      </w:r>
    </w:p>
    <w:p w:rsidR="00AE6642" w:rsidRPr="00AE6642" w:rsidRDefault="00AE6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1) средняя численность работников за налоговый период, определяемая в порядке, устанавливаемом федеральным органом исполнительной власти, уполномоченном в области статистики, не превышает 15 человек в случае осуществления предпринимательской деятельности с привлечением наемных работников;</w:t>
      </w:r>
    </w:p>
    <w:p w:rsidR="00AE6642" w:rsidRPr="00AE6642" w:rsidRDefault="00AE6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2) предельный размер доходов от реализации, определяемых в соответствии со </w:t>
      </w:r>
      <w:hyperlink r:id="rId11">
        <w:r w:rsidRPr="00AE6642">
          <w:rPr>
            <w:rFonts w:ascii="Times New Roman" w:hAnsi="Times New Roman" w:cs="Times New Roman"/>
            <w:sz w:val="24"/>
            <w:szCs w:val="24"/>
          </w:rPr>
          <w:t>статьей 249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полученных индивидуальным предпринимателем при осуществлении вида экономической деятельности, в отношении которого применяется налоговая ставка в размере 0 процентов, не превышает:</w:t>
      </w:r>
    </w:p>
    <w:p w:rsidR="00AE6642" w:rsidRPr="00AE6642" w:rsidRDefault="00AE6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в первый год осуществления предпринимательской деятельности - 15 миллионов рублей;</w:t>
      </w:r>
    </w:p>
    <w:p w:rsidR="00AE6642" w:rsidRPr="00AE6642" w:rsidRDefault="00AE66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lastRenderedPageBreak/>
        <w:t>во второй год осуществления предпринимательской деятельности - 30 миллионов рублей.</w:t>
      </w: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Статья 2</w:t>
      </w: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AE664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 Магаданской области от 23.12.2016 N 2125-ОЗ)</w:t>
      </w:r>
    </w:p>
    <w:p w:rsidR="00AE6642" w:rsidRPr="00AE6642" w:rsidRDefault="00AE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642">
        <w:rPr>
          <w:rFonts w:ascii="Times New Roman" w:hAnsi="Times New Roman" w:cs="Times New Roman"/>
          <w:sz w:val="24"/>
          <w:szCs w:val="24"/>
        </w:rPr>
        <w:t xml:space="preserve">Налоговая ставка в размере 0 процентов устанавливается в соответствии с видами предпринимательской деятельности, в отношении которых устанавливается налоговая ставка по налогу, взимаемому в связи с применением упрощенной системы налогообложения, сформированными на основании Общероссийского </w:t>
      </w:r>
      <w:hyperlink r:id="rId13">
        <w:r w:rsidRPr="00AE6642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(или) Общероссийского </w:t>
      </w:r>
      <w:hyperlink r:id="rId14">
        <w:r w:rsidRPr="00AE6642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согласно </w:t>
      </w:r>
      <w:hyperlink w:anchor="P57">
        <w:r w:rsidRPr="00AE664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  <w:proofErr w:type="gramEnd"/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Статья 3. Настоящий Закон вступает в силу после дня его официального опубликования и действует до 31 декабря 2024 года включительно.</w:t>
      </w:r>
    </w:p>
    <w:p w:rsidR="00AE6642" w:rsidRPr="00AE6642" w:rsidRDefault="00AE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E66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6642">
        <w:rPr>
          <w:rFonts w:ascii="Times New Roman" w:hAnsi="Times New Roman" w:cs="Times New Roman"/>
          <w:sz w:val="24"/>
          <w:szCs w:val="24"/>
        </w:rPr>
        <w:t xml:space="preserve"> ред. Законов Магаданской области от 27.11.2020 </w:t>
      </w:r>
      <w:hyperlink r:id="rId15">
        <w:r w:rsidRPr="00AE6642">
          <w:rPr>
            <w:rFonts w:ascii="Times New Roman" w:hAnsi="Times New Roman" w:cs="Times New Roman"/>
            <w:sz w:val="24"/>
            <w:szCs w:val="24"/>
          </w:rPr>
          <w:t>N 2529-ОЗ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, от 26.05.2022 </w:t>
      </w:r>
      <w:hyperlink r:id="rId16">
        <w:r w:rsidRPr="00AE6642">
          <w:rPr>
            <w:rFonts w:ascii="Times New Roman" w:hAnsi="Times New Roman" w:cs="Times New Roman"/>
            <w:sz w:val="24"/>
            <w:szCs w:val="24"/>
          </w:rPr>
          <w:t>N 2705-ОЗ</w:t>
        </w:r>
      </w:hyperlink>
      <w:r w:rsidRPr="00AE6642">
        <w:rPr>
          <w:rFonts w:ascii="Times New Roman" w:hAnsi="Times New Roman" w:cs="Times New Roman"/>
          <w:sz w:val="24"/>
          <w:szCs w:val="24"/>
        </w:rPr>
        <w:t>)</w:t>
      </w: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Губернатор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В.П.ПЕЧЕНЫЙ</w:t>
      </w:r>
    </w:p>
    <w:p w:rsidR="00AE6642" w:rsidRPr="00AE6642" w:rsidRDefault="00AE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г. Магадан</w:t>
      </w:r>
    </w:p>
    <w:p w:rsidR="00AE6642" w:rsidRPr="00AE6642" w:rsidRDefault="00AE664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16 июня 2015 года</w:t>
      </w:r>
    </w:p>
    <w:p w:rsidR="00AE6642" w:rsidRPr="00AE6642" w:rsidRDefault="00AE664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N 1909-ОЗ</w:t>
      </w: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Pr="00AE6642" w:rsidRDefault="00AE66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к Закону Магаданской области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"Об установлении налоговой ставки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по налогу, взимаемому в связи </w:t>
      </w:r>
      <w:proofErr w:type="gramStart"/>
      <w:r w:rsidRPr="00AE66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применением упрощенной системы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налогообложения, </w:t>
      </w:r>
      <w:proofErr w:type="gramStart"/>
      <w:r w:rsidRPr="00AE664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6642">
        <w:rPr>
          <w:rFonts w:ascii="Times New Roman" w:hAnsi="Times New Roman" w:cs="Times New Roman"/>
          <w:sz w:val="24"/>
          <w:szCs w:val="24"/>
        </w:rPr>
        <w:t xml:space="preserve"> впервые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зарегистрированных индивидуальных</w:t>
      </w:r>
    </w:p>
    <w:p w:rsidR="00AE6642" w:rsidRPr="00AE6642" w:rsidRDefault="00AE66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предпринимателей"</w:t>
      </w:r>
    </w:p>
    <w:p w:rsidR="00AE6642" w:rsidRPr="00AE6642" w:rsidRDefault="00AE66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AE6642">
        <w:rPr>
          <w:rFonts w:ascii="Times New Roman" w:hAnsi="Times New Roman" w:cs="Times New Roman"/>
          <w:sz w:val="24"/>
          <w:szCs w:val="24"/>
        </w:rPr>
        <w:t>ВИДЫ ПРЕДПРИНИМАТЕЛЬСКОЙ ДЕЯТЕЛЬНОСТИ, В ОТНОШЕНИИ КОТОРЫХ</w:t>
      </w: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УСТАНАВЛИВАЕТСЯ НАЛОГОВАЯ СТАВКА ПО НАЛОГУ, ВЗИМАЕМОМУ</w:t>
      </w: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В СВЯЗИ С ПРИМЕНЕНИЕМ УПРОЩЕННОЙ СИСТЕМЫ НАЛОГООБЛОЖЕНИЯ,</w:t>
      </w: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642">
        <w:rPr>
          <w:rFonts w:ascii="Times New Roman" w:hAnsi="Times New Roman" w:cs="Times New Roman"/>
          <w:sz w:val="24"/>
          <w:szCs w:val="24"/>
        </w:rPr>
        <w:t>СФОРМИРОВАННЫЕ</w:t>
      </w:r>
      <w:proofErr w:type="gramEnd"/>
      <w:r w:rsidRPr="00AE6642">
        <w:rPr>
          <w:rFonts w:ascii="Times New Roman" w:hAnsi="Times New Roman" w:cs="Times New Roman"/>
          <w:sz w:val="24"/>
          <w:szCs w:val="24"/>
        </w:rPr>
        <w:t xml:space="preserve"> НА ОСНОВАНИИ ОБЩЕРОССИЙСКОГО КЛАССИФИКАТОРА</w:t>
      </w: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 xml:space="preserve">ВИДОВ ЭКОНОМИЧЕСКОЙ ДЕЯТЕЛЬНОСТИ И (ИЛИ) </w:t>
      </w:r>
      <w:proofErr w:type="gramStart"/>
      <w:r w:rsidRPr="00AE6642">
        <w:rPr>
          <w:rFonts w:ascii="Times New Roman" w:hAnsi="Times New Roman" w:cs="Times New Roman"/>
          <w:sz w:val="24"/>
          <w:szCs w:val="24"/>
        </w:rPr>
        <w:t>ОБЩЕРОССИЙСКОГО</w:t>
      </w:r>
      <w:proofErr w:type="gramEnd"/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КЛАССИФИКАТОРА ПРОДУКЦИИ ПО ВИДАМ ЭКОНОМИЧЕСКОЙ</w:t>
      </w:r>
    </w:p>
    <w:p w:rsidR="00AE6642" w:rsidRPr="00AE6642" w:rsidRDefault="00AE66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ДЕЯТЕЛЬНОСТИ, В РАЗМЕРЕ 0 ПРОЦЕНТОВ</w:t>
      </w:r>
    </w:p>
    <w:p w:rsidR="00AE6642" w:rsidRDefault="00AE6642">
      <w:pPr>
        <w:pStyle w:val="ConsPlusNormal"/>
        <w:spacing w:after="1"/>
        <w:rPr>
          <w:rFonts w:ascii="Times New Roman" w:hAnsi="Times New Roman" w:cs="Times New Roman"/>
          <w:sz w:val="24"/>
          <w:szCs w:val="24"/>
          <w:lang w:val="en-US"/>
        </w:rPr>
      </w:pPr>
    </w:p>
    <w:p w:rsidR="00AE6642" w:rsidRPr="00AE6642" w:rsidRDefault="00AE6642" w:rsidP="00AE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6642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E6642" w:rsidRPr="00AE6642" w:rsidRDefault="00AE6642" w:rsidP="00AE6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6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AE664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E6642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proofErr w:type="gramEnd"/>
    </w:p>
    <w:p w:rsidR="00AE6642" w:rsidRPr="00AE6642" w:rsidRDefault="00AE6642" w:rsidP="00AE6642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6642">
        <w:rPr>
          <w:rFonts w:ascii="Times New Roman" w:hAnsi="Times New Roman" w:cs="Times New Roman"/>
          <w:sz w:val="24"/>
          <w:szCs w:val="24"/>
        </w:rPr>
        <w:t>от 23.12.2016 N 2125-ОЗ)</w:t>
      </w: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1984"/>
        <w:gridCol w:w="1928"/>
      </w:tblGrid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предпринимательской деятельности (в соответствии с Общероссийским </w:t>
            </w:r>
            <w:hyperlink r:id="rId18">
              <w:r w:rsidRPr="00AE664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деятельности, Общероссийским </w:t>
            </w:r>
            <w:hyperlink r:id="rId19">
              <w:r w:rsidRPr="00AE664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деятельности)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Код видов экономической деятельности в соответствии с Общероссийским </w:t>
            </w:r>
            <w:hyperlink r:id="rId20">
              <w:r w:rsidRPr="00AE664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 029-2014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 в соответствии с Общероссийским </w:t>
            </w:r>
            <w:hyperlink r:id="rId21">
              <w:r w:rsidRPr="00AE6642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 </w:t>
            </w:r>
            <w:proofErr w:type="gramStart"/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 034-2014</w:t>
            </w: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I. Производственная сфера</w:t>
            </w: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 Сельское, лесное хозяйство, охота, рыболовство и рыбоводство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Выращивание овощей защищенного грунта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01.13.12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01.13.31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Разведение оленей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01.49.4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Лесоводство и лесозаготовки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грибов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02.30.11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плодов, ягод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02.30.12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1.3. Рыболовство и рыбоводство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Рыболовство морское промышленное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03.11.1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Рыболовство морское прибрежное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03.11.2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морское в целях </w:t>
            </w:r>
            <w:proofErr w:type="spellStart"/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03.11.5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Рыболовство пресноводное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Рыбоводство морское индустриальное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03.21.1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Рыбоводство морское пастбищное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03.21.2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Воспроизводство морских биоресурсов искусственное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03.21.4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 Обрабатывающие производства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2.1. Производство пищевых продуктов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10.11.4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Прочие виды переработки и консервирования фруктов и овощей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 недлительного хранения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10.71.1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Производство биологически активных добавок к пище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10.89.8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2.2. Производство кожи и изделий из кожи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Выделка и крашение меха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15.11.1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2.3. Производство прочей неметаллической минеральной продукции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23.65.1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2.4. Производство готовых металлических изделий, кроме машин и оборудования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2.5. Производство электрического оборудования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электрогенераторов и трансформаторов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27.11.1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2.6. Производство прочих транспортных средств и оборудования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2.7. Производство прочих готовых изделий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3.1. Сбор и обработка сточных вод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3.2. Сбор, обработка и утилизация </w:t>
            </w:r>
            <w:r w:rsidRPr="00AE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отходов; обработка вторичного сырья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Социальная сфера</w:t>
            </w: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4. Образование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4.1. Образование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5. Деятельность в области здравоохранения и социальных услуг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5.1. Деятельность в области здравоохранения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86.90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5.2. Деятельность по уходу с обеспечением проживания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5.3. Предоставление социальных услуг без обеспечения проживания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III. Научная сфера</w:t>
            </w: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6. Деятельность профессиональная, научная и техническая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6.1. Научные исследования и разработки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биотехнологии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72.11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</w:t>
            </w:r>
            <w:proofErr w:type="spellStart"/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72.19.3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IV. Сфера бытовых услуг населению</w:t>
            </w: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7. Продукция сельского хозяйства, лесного и рыбного хозяйства</w:t>
            </w: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7.1. Продукция и услуги сельского хозяйства и охоты</w:t>
            </w: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защите сельскохозяйственных культур от болезней и вредителей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01.61.10.140</w:t>
            </w:r>
          </w:p>
        </w:tc>
      </w:tr>
      <w:tr w:rsidR="00AE6642" w:rsidRPr="00AE6642">
        <w:tc>
          <w:tcPr>
            <w:tcW w:w="6123" w:type="dxa"/>
            <w:gridSpan w:val="3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8. Обрабатывающие производства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8.1. Производство текстильных изделий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13.92.2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8.2. Производство одежды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14.11.2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14.19.5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14.20.2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9. Продукция обрабатывающих производств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9.1. Одежда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14.19.99.240</w:t>
            </w: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14.19.99.241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9.2. Кожа и изделия из кожи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пошиву обуви по индивидуальному заказу населения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15.20.99.200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9.3. Мебель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мягкой мебели по </w:t>
            </w:r>
            <w:r w:rsidRPr="00AE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заказу населения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31.09.99.211</w:t>
            </w: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наборов мебели по индивидуальному заказу населения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31.09.99.215</w:t>
            </w: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10. Строительство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10.1. Строительство зданий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11. Услуги, связанные с научной, инженерно-технической и профессиональной деятельностью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11.1. Услуги профессиональные, научные и технические, прочие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дизайну интерьеров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74.10.11</w:t>
            </w: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12. Деятельность административная и сопутствующие дополнительные услуги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12.1. Деятельность по обслуживанию зданий и территорий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Деятельность по уборке квартир и частных домов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81.21.1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13. Предоставление прочих видов услуг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13.1. 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95.22.1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95.22.2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95.24.1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95.29.1</w:t>
            </w: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14. Услуги в области здравоохранения и социальные услуги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 Услуги социальные без обеспечения проживания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няни по уходу за ребенком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88.91.13</w:t>
            </w:r>
          </w:p>
        </w:tc>
      </w:tr>
      <w:tr w:rsidR="00AE6642" w:rsidRPr="00AE6642">
        <w:tc>
          <w:tcPr>
            <w:tcW w:w="8051" w:type="dxa"/>
            <w:gridSpan w:val="4"/>
          </w:tcPr>
          <w:p w:rsidR="00AE6642" w:rsidRPr="00AE6642" w:rsidRDefault="00AE66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 Услуги общественных организаций; прочие услуги для населения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15.1. Услуги по ремонту компьютеров, предметов личного потребления и бытовых товаров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ремонту туристского снаряжения и инвентаря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95.29.14.111</w:t>
            </w: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ремонту игрушек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95.29.19.100</w:t>
            </w:r>
          </w:p>
        </w:tc>
      </w:tr>
      <w:tr w:rsidR="00AE6642" w:rsidRPr="00AE6642">
        <w:tc>
          <w:tcPr>
            <w:tcW w:w="4139" w:type="dxa"/>
            <w:gridSpan w:val="2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15.2. Услуги персональные прочие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15.2.1.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96.09.19.125</w:t>
            </w: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15.2.2.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96.01.19.132</w:t>
            </w: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15.2.3.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96.09.11</w:t>
            </w:r>
          </w:p>
        </w:tc>
      </w:tr>
      <w:tr w:rsidR="00AE6642" w:rsidRPr="00AE6642">
        <w:tc>
          <w:tcPr>
            <w:tcW w:w="794" w:type="dxa"/>
          </w:tcPr>
          <w:p w:rsidR="00AE6642" w:rsidRPr="00AE6642" w:rsidRDefault="00AE66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15.2.4.</w:t>
            </w:r>
          </w:p>
        </w:tc>
        <w:tc>
          <w:tcPr>
            <w:tcW w:w="3345" w:type="dxa"/>
          </w:tcPr>
          <w:p w:rsidR="00AE6642" w:rsidRPr="00AE6642" w:rsidRDefault="00AE66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Услуги по стирке и глажению белья на дому у заказчика</w:t>
            </w:r>
          </w:p>
        </w:tc>
        <w:tc>
          <w:tcPr>
            <w:tcW w:w="1984" w:type="dxa"/>
          </w:tcPr>
          <w:p w:rsidR="00AE6642" w:rsidRPr="00AE6642" w:rsidRDefault="00AE6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E6642" w:rsidRPr="00AE6642" w:rsidRDefault="00AE66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42">
              <w:rPr>
                <w:rFonts w:ascii="Times New Roman" w:hAnsi="Times New Roman" w:cs="Times New Roman"/>
                <w:sz w:val="24"/>
                <w:szCs w:val="24"/>
              </w:rPr>
              <w:t>96.09.19.116</w:t>
            </w:r>
          </w:p>
        </w:tc>
      </w:tr>
    </w:tbl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642" w:rsidRPr="00AE6642" w:rsidRDefault="00AE664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0991" w:rsidRPr="00AE6642" w:rsidRDefault="00D10991">
      <w:pPr>
        <w:rPr>
          <w:rFonts w:ascii="Times New Roman" w:hAnsi="Times New Roman" w:cs="Times New Roman"/>
          <w:sz w:val="24"/>
          <w:szCs w:val="24"/>
        </w:rPr>
      </w:pPr>
    </w:p>
    <w:sectPr w:rsidR="00D10991" w:rsidRPr="00AE6642" w:rsidSect="0023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2"/>
    <w:rsid w:val="00AE6642"/>
    <w:rsid w:val="00D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6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66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66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66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EF6CA9A71FC90BF0E7C4E0F3AEE240459F7F6CCD49BFA38AFC618D3830A63F3167CD7A30860B6ECBF89E5407A5B04A5810A25771740E2FD1A8A04i5aFH" TargetMode="External"/><Relationship Id="rId13" Type="http://schemas.openxmlformats.org/officeDocument/2006/relationships/hyperlink" Target="consultantplus://offline/ref=652EF6CA9A71FC90BF0E62431956B42A0956AEF8CDDD94A961F8C04F8CD30C36A156228EE24E73B7EAA18BE54Ai7a2H" TargetMode="External"/><Relationship Id="rId18" Type="http://schemas.openxmlformats.org/officeDocument/2006/relationships/hyperlink" Target="consultantplus://offline/ref=652EF6CA9A71FC90BF0E62431956B42A0956AEF8CDDD94A961F8C04F8CD30C36A156228EE24E73B7EAA18BE54Ai7a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2EF6CA9A71FC90BF0E62431956B42A0956AEF8CCD594A961F8C04F8CD30C36A156228EE24E73B7EAA18BE54Ai7a2H" TargetMode="External"/><Relationship Id="rId7" Type="http://schemas.openxmlformats.org/officeDocument/2006/relationships/hyperlink" Target="consultantplus://offline/ref=652EF6CA9A71FC90BF0E7C4E0F3AEE240459F7F6C4D79EFC3EA79B12DBDA0661F41923C0A4416CB7ECBF89ED43255E11B4D905256B0946FAE11888i0a5H" TargetMode="External"/><Relationship Id="rId12" Type="http://schemas.openxmlformats.org/officeDocument/2006/relationships/hyperlink" Target="consultantplus://offline/ref=652EF6CA9A71FC90BF0E7C4E0F3AEE240459F7F6CBD796FF38A79B12DBDA0661F41923C0A4416CB7ECBF89EC43255E11B4D905256B0946FAE11888i0a5H" TargetMode="External"/><Relationship Id="rId17" Type="http://schemas.openxmlformats.org/officeDocument/2006/relationships/hyperlink" Target="consultantplus://offline/ref=652EF6CA9A71FC90BF0E7C4E0F3AEE240459F7F6CBD796FF38A79B12DBDA0661F41923C0A4416CB7ECBF88E743255E11B4D905256B0946FAE11888i0a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2EF6CA9A71FC90BF0E7C4E0F3AEE240459F7F6CCD49BFA38AFC618D3830A63F3167CD7A30860B6ECBF89E5407A5B04A5810A25771740E2FD1A8A04i5aFH" TargetMode="External"/><Relationship Id="rId20" Type="http://schemas.openxmlformats.org/officeDocument/2006/relationships/hyperlink" Target="consultantplus://offline/ref=652EF6CA9A71FC90BF0E62431956B42A0956AEF8CDDD94A961F8C04F8CD30C36A156228EE24E73B7EAA18BE54Ai7a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EF6CA9A71FC90BF0E7C4E0F3AEE240459F7F6CBD796FF38A79B12DBDA0661F41923C0A4416CB7ECBF89ED43255E11B4D905256B0946FAE11888i0a5H" TargetMode="External"/><Relationship Id="rId11" Type="http://schemas.openxmlformats.org/officeDocument/2006/relationships/hyperlink" Target="consultantplus://offline/ref=652EF6CA9A71FC90BF0E62431956B42A0956ACF2CFD094A961F8C04F8CD30C36B3567A82E04D65B1ECB4DDB40C240257E3CA07216B0B40E6iEa0H" TargetMode="External"/><Relationship Id="rId5" Type="http://schemas.openxmlformats.org/officeDocument/2006/relationships/hyperlink" Target="consultantplus://offline/ref=652EF6CA9A71FC90BF0E7C4E0F3AEE240459F7F6C8D29CF934A79B12DBDA0661F41923C0A4416CB7ECBF89E243255E11B4D905256B0946FAE11888i0a5H" TargetMode="External"/><Relationship Id="rId15" Type="http://schemas.openxmlformats.org/officeDocument/2006/relationships/hyperlink" Target="consultantplus://offline/ref=652EF6CA9A71FC90BF0E7C4E0F3AEE240459F7F6C4D79EFC3EA79B12DBDA0661F41923C0A4416CB7ECBF89ED43255E11B4D905256B0946FAE11888i0a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52EF6CA9A71FC90BF0E62431956B42A0956ACF2CFD094A961F8C04F8CD30C36B3567A82E1486AB4E7EBD8A11D7C0D57FFD40139770942iEa7H" TargetMode="External"/><Relationship Id="rId19" Type="http://schemas.openxmlformats.org/officeDocument/2006/relationships/hyperlink" Target="consultantplus://offline/ref=652EF6CA9A71FC90BF0E62431956B42A0956AEF8CCD594A961F8C04F8CD30C36A156228EE24E73B7EAA18BE54Ai7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2EF6CA9A71FC90BF0E7C4E0F3AEE240459F7F6C8D29CF934A79B12DBDA0661F41923C0A4416CB7ECBF89ED43255E11B4D905256B0946FAE11888i0a5H" TargetMode="External"/><Relationship Id="rId14" Type="http://schemas.openxmlformats.org/officeDocument/2006/relationships/hyperlink" Target="consultantplus://offline/ref=652EF6CA9A71FC90BF0E62431956B42A0956AEF8CCD594A961F8C04F8CD30C36A156228EE24E73B7EAA18BE54Ai7a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2023-06-22T07:26:00Z</dcterms:created>
  <dcterms:modified xsi:type="dcterms:W3CDTF">2023-06-22T07:28:00Z</dcterms:modified>
</cp:coreProperties>
</file>