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A60" w:rsidRPr="00E80AF5" w:rsidRDefault="00E80AF5" w:rsidP="00C64E32">
      <w:pPr>
        <w:jc w:val="center"/>
        <w:rPr>
          <w:rFonts w:ascii="Times New Roman" w:hAnsi="Times New Roman" w:cs="Times New Roman"/>
          <w:b/>
          <w:bCs/>
          <w:kern w:val="36"/>
          <w:sz w:val="24"/>
        </w:rPr>
      </w:pPr>
      <w:r w:rsidRPr="00E80AF5">
        <w:rPr>
          <w:rFonts w:ascii="Times New Roman" w:hAnsi="Times New Roman" w:cs="Times New Roman"/>
          <w:b/>
          <w:bCs/>
          <w:kern w:val="36"/>
          <w:sz w:val="24"/>
        </w:rPr>
        <w:t>Обзор деятельности по профилактике коррупции в УФНС России по Мурманской области</w:t>
      </w:r>
    </w:p>
    <w:p w:rsidR="00E80AF5" w:rsidRPr="00C40D71" w:rsidRDefault="00E80AF5" w:rsidP="00C64E32">
      <w:pPr>
        <w:shd w:val="clear" w:color="auto" w:fill="FFFFFF"/>
        <w:ind w:right="12"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40D71">
        <w:rPr>
          <w:rFonts w:ascii="Times New Roman" w:hAnsi="Times New Roman" w:cs="Times New Roman"/>
          <w:color w:val="000000" w:themeColor="text1"/>
          <w:sz w:val="24"/>
        </w:rPr>
        <w:t>В течении 202</w:t>
      </w:r>
      <w:r w:rsidR="004841CB" w:rsidRPr="00C40D71">
        <w:rPr>
          <w:rFonts w:ascii="Times New Roman" w:hAnsi="Times New Roman" w:cs="Times New Roman"/>
          <w:color w:val="000000" w:themeColor="text1"/>
          <w:sz w:val="24"/>
        </w:rPr>
        <w:t>5</w:t>
      </w:r>
      <w:r w:rsidRPr="00C40D71">
        <w:rPr>
          <w:rFonts w:ascii="Times New Roman" w:hAnsi="Times New Roman" w:cs="Times New Roman"/>
          <w:color w:val="000000" w:themeColor="text1"/>
          <w:sz w:val="24"/>
        </w:rPr>
        <w:t xml:space="preserve"> года в УФНС России по Мурманской области в соответствии с требованиями Федеральных законов от 25 декабря 2008 г. № 273-ФЗ «О противодействии коррупции»,  от 27.07.2004 № 79-ФЗ «О государственной гражданской службе Российской Федерации», подзаконными нормативными актами на постоянной основе, в целях исключения возможности проявления коррупции, ее влияния на работников налоговых органов проводились мероприятия по созданию системы противодействия коррупции в налоговых органах, формирования у работников налоговых органов антикоррупционного сознания.</w:t>
      </w:r>
    </w:p>
    <w:p w:rsidR="00E80AF5" w:rsidRPr="00C40D71" w:rsidRDefault="00E80AF5" w:rsidP="00E80AF5">
      <w:pPr>
        <w:shd w:val="clear" w:color="auto" w:fill="FFFFFF"/>
        <w:ind w:right="1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40D71">
        <w:rPr>
          <w:rFonts w:ascii="Times New Roman" w:hAnsi="Times New Roman" w:cs="Times New Roman"/>
          <w:color w:val="000000" w:themeColor="text1"/>
          <w:sz w:val="24"/>
        </w:rPr>
        <w:t xml:space="preserve">      Реализация мероприятий антикоррупционной политики осуществлялась по следующим основным направлениям:</w:t>
      </w:r>
    </w:p>
    <w:p w:rsidR="00E80AF5" w:rsidRPr="00C40D71" w:rsidRDefault="00E80AF5" w:rsidP="00E80AF5">
      <w:pPr>
        <w:shd w:val="clear" w:color="auto" w:fill="FFFFFF"/>
        <w:ind w:right="1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40D71">
        <w:rPr>
          <w:rFonts w:ascii="Times New Roman" w:hAnsi="Times New Roman" w:cs="Times New Roman"/>
          <w:color w:val="000000" w:themeColor="text1"/>
          <w:sz w:val="24"/>
        </w:rPr>
        <w:t xml:space="preserve">      - обеспечение соблюдения государственными служащими общих принципов служебного поведения, утвержденных </w:t>
      </w:r>
      <w:hyperlink r:id="rId5" w:history="1">
        <w:r w:rsidRPr="00C40D71">
          <w:rPr>
            <w:rStyle w:val="a3"/>
            <w:rFonts w:ascii="Times New Roman" w:hAnsi="Times New Roman" w:cs="Times New Roman"/>
            <w:color w:val="000000" w:themeColor="text1"/>
            <w:sz w:val="24"/>
            <w:u w:val="none"/>
          </w:rPr>
          <w:t>Указом</w:t>
        </w:r>
      </w:hyperlink>
      <w:r w:rsidRPr="00C40D71">
        <w:rPr>
          <w:rFonts w:ascii="Times New Roman" w:hAnsi="Times New Roman" w:cs="Times New Roman"/>
          <w:color w:val="000000" w:themeColor="text1"/>
          <w:sz w:val="24"/>
        </w:rPr>
        <w:t xml:space="preserve"> Президента Российской Федерации от 12 августа 2002 г. № 885 «Об утверждении общих принципов служебного поведения государственных служащих»;</w:t>
      </w:r>
    </w:p>
    <w:p w:rsidR="00E80AF5" w:rsidRPr="00C40D71" w:rsidRDefault="00E80AF5" w:rsidP="00E80AF5">
      <w:pPr>
        <w:shd w:val="clear" w:color="auto" w:fill="FFFFFF"/>
        <w:ind w:right="1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40D71">
        <w:rPr>
          <w:rFonts w:ascii="Times New Roman" w:hAnsi="Times New Roman" w:cs="Times New Roman"/>
          <w:color w:val="000000" w:themeColor="text1"/>
          <w:sz w:val="24"/>
        </w:rPr>
        <w:t xml:space="preserve">     - принятие мер по предотвращению конфликта интересов, в том числе после ухода государственного гражданского служащего с государственной службы;</w:t>
      </w:r>
    </w:p>
    <w:p w:rsidR="00E80AF5" w:rsidRPr="00C40D71" w:rsidRDefault="00E80AF5" w:rsidP="00E80AF5">
      <w:pPr>
        <w:shd w:val="clear" w:color="auto" w:fill="FFFFFF"/>
        <w:ind w:right="1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40D71">
        <w:rPr>
          <w:rFonts w:ascii="Times New Roman" w:hAnsi="Times New Roman" w:cs="Times New Roman"/>
          <w:color w:val="000000" w:themeColor="text1"/>
          <w:sz w:val="24"/>
        </w:rPr>
        <w:t xml:space="preserve">     - оказание консультативной помощи по вопросам, связанным с применением на практике общих принципов служебного поведения государственных гражданских служащих;</w:t>
      </w:r>
    </w:p>
    <w:p w:rsidR="00E80AF5" w:rsidRPr="00C40D71" w:rsidRDefault="00E80AF5" w:rsidP="00E80AF5">
      <w:pPr>
        <w:shd w:val="clear" w:color="auto" w:fill="FFFFFF"/>
        <w:ind w:right="1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40D71">
        <w:rPr>
          <w:rFonts w:ascii="Times New Roman" w:hAnsi="Times New Roman" w:cs="Times New Roman"/>
          <w:color w:val="000000" w:themeColor="text1"/>
          <w:sz w:val="24"/>
        </w:rPr>
        <w:t xml:space="preserve">    - обеспечение реализации обязанности государственных гражданских служащих уведомлять об обращениях в целях склонения к совершению коррупционных правонарушений, а также осуществление проверки достоверности сведений о доходах, имуществе и обязательствах имущественного характера, представляемых государственными гражданскими служащими в соответствии с требованиями Федерального </w:t>
      </w:r>
      <w:hyperlink r:id="rId6" w:history="1">
        <w:r w:rsidRPr="00C40D71">
          <w:rPr>
            <w:rStyle w:val="a3"/>
            <w:rFonts w:ascii="Times New Roman" w:hAnsi="Times New Roman" w:cs="Times New Roman"/>
            <w:color w:val="000000" w:themeColor="text1"/>
            <w:sz w:val="24"/>
            <w:u w:val="none"/>
          </w:rPr>
          <w:t>закона</w:t>
        </w:r>
      </w:hyperlink>
      <w:r w:rsidRPr="00C40D71">
        <w:rPr>
          <w:rFonts w:ascii="Times New Roman" w:hAnsi="Times New Roman" w:cs="Times New Roman"/>
          <w:color w:val="000000" w:themeColor="text1"/>
          <w:sz w:val="24"/>
        </w:rPr>
        <w:t xml:space="preserve"> от 27.07.2004 № 79-ФЗ «О государственной гражданской службе Российской Федерации»;</w:t>
      </w:r>
    </w:p>
    <w:p w:rsidR="00E80AF5" w:rsidRPr="00C40D71" w:rsidRDefault="00E80AF5" w:rsidP="00E80AF5">
      <w:pPr>
        <w:shd w:val="clear" w:color="auto" w:fill="FFFFFF"/>
        <w:ind w:right="1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40D71">
        <w:rPr>
          <w:rFonts w:ascii="Times New Roman" w:hAnsi="Times New Roman" w:cs="Times New Roman"/>
          <w:color w:val="000000" w:themeColor="text1"/>
          <w:sz w:val="24"/>
        </w:rPr>
        <w:t xml:space="preserve">    - информирование правоохранительных органов о признаках коррупции в налоговых органах;</w:t>
      </w:r>
    </w:p>
    <w:p w:rsidR="00E80AF5" w:rsidRPr="00C40D71" w:rsidRDefault="00E80AF5" w:rsidP="00E80AF5">
      <w:pPr>
        <w:shd w:val="clear" w:color="auto" w:fill="FFFFFF"/>
        <w:ind w:right="1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40D71">
        <w:rPr>
          <w:rFonts w:ascii="Times New Roman" w:hAnsi="Times New Roman" w:cs="Times New Roman"/>
          <w:color w:val="000000" w:themeColor="text1"/>
          <w:sz w:val="24"/>
        </w:rPr>
        <w:t xml:space="preserve">    - анализ должностных обязанностей государственных гражданских служащих, исполнение которых в наибольшей степени подвержено риску коррупционных проявлений.</w:t>
      </w:r>
    </w:p>
    <w:p w:rsidR="00E80AF5" w:rsidRPr="00C40D71" w:rsidRDefault="00E80AF5" w:rsidP="00E80AF5">
      <w:pPr>
        <w:shd w:val="clear" w:color="auto" w:fill="FFFFFF"/>
        <w:ind w:right="1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40D71">
        <w:rPr>
          <w:rFonts w:ascii="Times New Roman" w:hAnsi="Times New Roman" w:cs="Times New Roman"/>
          <w:color w:val="000000" w:themeColor="text1"/>
          <w:sz w:val="24"/>
        </w:rPr>
        <w:t xml:space="preserve">       Отдельным направлением внутреннего контроля является система постоянного мониторинга имущественного положения должностных лиц налоговых органов и их близких родственников на основе анализа сведений о доходах и имуществе, принадлежащем работникам налоговых органов и их близким родственникам на праве собственности, предоставляемых ими в установленном порядке, в соответствии с законодательством Российской Федерации.</w:t>
      </w:r>
    </w:p>
    <w:p w:rsidR="00E80AF5" w:rsidRPr="00C40D71" w:rsidRDefault="00E80AF5" w:rsidP="00E80AF5">
      <w:pPr>
        <w:shd w:val="clear" w:color="auto" w:fill="FFFFFF"/>
        <w:ind w:right="1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40D71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      За </w:t>
      </w:r>
      <w:r w:rsidR="00756F53" w:rsidRPr="00C40D71">
        <w:rPr>
          <w:rFonts w:ascii="Times New Roman" w:hAnsi="Times New Roman" w:cs="Times New Roman"/>
          <w:color w:val="000000" w:themeColor="text1"/>
          <w:sz w:val="24"/>
        </w:rPr>
        <w:t>2025 год</w:t>
      </w:r>
      <w:r w:rsidRPr="00C40D71">
        <w:rPr>
          <w:rFonts w:ascii="Times New Roman" w:hAnsi="Times New Roman" w:cs="Times New Roman"/>
          <w:color w:val="000000" w:themeColor="text1"/>
          <w:sz w:val="24"/>
        </w:rPr>
        <w:t xml:space="preserve"> проанализированы представленные сведения о доходах, расходах, об имуществе и обязательствах имущественного характера </w:t>
      </w:r>
      <w:r w:rsidR="00756F53" w:rsidRPr="00C40D71">
        <w:rPr>
          <w:rFonts w:ascii="Times New Roman" w:hAnsi="Times New Roman" w:cs="Times New Roman"/>
          <w:color w:val="000000" w:themeColor="text1"/>
          <w:sz w:val="24"/>
        </w:rPr>
        <w:t>955</w:t>
      </w:r>
      <w:r w:rsidRPr="00C40D71">
        <w:rPr>
          <w:rFonts w:ascii="Times New Roman" w:hAnsi="Times New Roman" w:cs="Times New Roman"/>
          <w:color w:val="000000" w:themeColor="text1"/>
          <w:sz w:val="24"/>
        </w:rPr>
        <w:t xml:space="preserve"> сотрудников налоговых органов. </w:t>
      </w:r>
    </w:p>
    <w:p w:rsidR="00E80AF5" w:rsidRPr="00C40D71" w:rsidRDefault="00E80AF5" w:rsidP="00C64E32">
      <w:pPr>
        <w:shd w:val="clear" w:color="auto" w:fill="FFFFFF"/>
        <w:ind w:right="12"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40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анализа в отношении </w:t>
      </w:r>
      <w:r w:rsidR="00756F53" w:rsidRPr="00C40D71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C40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сотрудников проведены проверки сведений о доходах за 202</w:t>
      </w:r>
      <w:r w:rsidR="00756F53" w:rsidRPr="00C40D7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40D71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756F53" w:rsidRPr="00C40D7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C40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 в рамках Указа № 1065, из них </w:t>
      </w:r>
      <w:r w:rsidR="00756F53" w:rsidRPr="00C40D71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C40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сотрудников привлечены к </w:t>
      </w:r>
      <w:r w:rsidRPr="00C40D71">
        <w:rPr>
          <w:rFonts w:ascii="Times New Roman" w:hAnsi="Times New Roman" w:cs="Times New Roman"/>
          <w:color w:val="000000" w:themeColor="text1"/>
          <w:sz w:val="24"/>
        </w:rPr>
        <w:t>дисциплинарной ответственности</w:t>
      </w:r>
      <w:r w:rsidR="00756F53" w:rsidRPr="00C40D71">
        <w:rPr>
          <w:rFonts w:ascii="Times New Roman" w:hAnsi="Times New Roman" w:cs="Times New Roman"/>
          <w:color w:val="000000" w:themeColor="text1"/>
          <w:sz w:val="24"/>
        </w:rPr>
        <w:t>, на 01 сотрудника материалы направлены в прокуратуру Мурманской области</w:t>
      </w:r>
      <w:r w:rsidRPr="00C40D71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E80AF5" w:rsidRPr="00C40D71" w:rsidRDefault="00E80AF5" w:rsidP="00C64E32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Рассмотрено </w:t>
      </w:r>
      <w:r w:rsidR="00C64E32" w:rsidRPr="00C40D71">
        <w:rPr>
          <w:rFonts w:ascii="Times New Roman" w:hAnsi="Times New Roman" w:cs="Times New Roman"/>
          <w:color w:val="000000" w:themeColor="text1"/>
          <w:sz w:val="24"/>
          <w:szCs w:val="24"/>
        </w:rPr>
        <w:t>38</w:t>
      </w:r>
      <w:r w:rsidRPr="00C40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уведомлени</w:t>
      </w:r>
      <w:r w:rsidR="00C64E32" w:rsidRPr="00C40D71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C40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возможности конфликта интересов, связанных с родством, свойством, иными близкими отношениями с лицами (организациями), в отношении которых осуществляются меры налогового контроля либо организационно-распорядительные полномочия в порядке служебной подчинённости.</w:t>
      </w:r>
    </w:p>
    <w:p w:rsidR="00E80AF5" w:rsidRPr="00E80AF5" w:rsidRDefault="00E80AF5" w:rsidP="00C64E32">
      <w:pPr>
        <w:ind w:firstLine="426"/>
        <w:jc w:val="both"/>
        <w:rPr>
          <w:rFonts w:ascii="Times New Roman" w:hAnsi="Times New Roman" w:cs="Times New Roman"/>
          <w:sz w:val="24"/>
        </w:rPr>
      </w:pPr>
      <w:r w:rsidRPr="00C40D71">
        <w:rPr>
          <w:rFonts w:ascii="Times New Roman" w:hAnsi="Times New Roman" w:cs="Times New Roman"/>
          <w:color w:val="000000" w:themeColor="text1"/>
          <w:sz w:val="24"/>
        </w:rPr>
        <w:t xml:space="preserve">    </w:t>
      </w:r>
      <w:r w:rsidR="00C64E32" w:rsidRPr="00C40D71">
        <w:rPr>
          <w:rFonts w:ascii="Times New Roman" w:hAnsi="Times New Roman" w:cs="Times New Roman"/>
          <w:color w:val="000000" w:themeColor="text1"/>
          <w:sz w:val="24"/>
        </w:rPr>
        <w:t xml:space="preserve">В 2025 году к одному сотруднику применено дисциплинарное </w:t>
      </w:r>
      <w:r w:rsidRPr="00C40D71">
        <w:rPr>
          <w:rFonts w:ascii="Times New Roman" w:hAnsi="Times New Roman" w:cs="Times New Roman"/>
          <w:color w:val="000000" w:themeColor="text1"/>
          <w:sz w:val="24"/>
        </w:rPr>
        <w:t xml:space="preserve">взыскание в виде увольнения в связи с утратой доверия, предусмотренное </w:t>
      </w:r>
      <w:hyperlink r:id="rId7" w:history="1">
        <w:r w:rsidRPr="00C40D71">
          <w:rPr>
            <w:rStyle w:val="a3"/>
            <w:rFonts w:ascii="Times New Roman" w:hAnsi="Times New Roman" w:cs="Times New Roman"/>
            <w:color w:val="000000" w:themeColor="text1"/>
            <w:sz w:val="24"/>
            <w:u w:val="none"/>
          </w:rPr>
          <w:t>статьей</w:t>
        </w:r>
      </w:hyperlink>
      <w:r w:rsidRPr="00C40D71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hyperlink r:id="rId8" w:history="1">
        <w:r w:rsidRPr="00C40D71">
          <w:rPr>
            <w:rStyle w:val="a3"/>
            <w:rFonts w:ascii="Times New Roman" w:hAnsi="Times New Roman" w:cs="Times New Roman"/>
            <w:color w:val="000000" w:themeColor="text1"/>
            <w:sz w:val="24"/>
            <w:u w:val="none"/>
          </w:rPr>
          <w:t>59.2</w:t>
        </w:r>
      </w:hyperlink>
      <w:r w:rsidRPr="00C40D71">
        <w:rPr>
          <w:rFonts w:ascii="Times New Roman" w:hAnsi="Times New Roman" w:cs="Times New Roman"/>
          <w:color w:val="000000" w:themeColor="text1"/>
          <w:sz w:val="24"/>
        </w:rPr>
        <w:t xml:space="preserve"> Федерального </w:t>
      </w:r>
      <w:hyperlink r:id="rId9" w:history="1">
        <w:r w:rsidRPr="00C40D71">
          <w:rPr>
            <w:rStyle w:val="a3"/>
            <w:rFonts w:ascii="Times New Roman" w:hAnsi="Times New Roman" w:cs="Times New Roman"/>
            <w:color w:val="000000" w:themeColor="text1"/>
            <w:sz w:val="24"/>
            <w:u w:val="none"/>
          </w:rPr>
          <w:t>закона</w:t>
        </w:r>
      </w:hyperlink>
      <w:r w:rsidRPr="00C40D71">
        <w:rPr>
          <w:rFonts w:ascii="Times New Roman" w:hAnsi="Times New Roman" w:cs="Times New Roman"/>
          <w:color w:val="000000" w:themeColor="text1"/>
          <w:sz w:val="24"/>
        </w:rPr>
        <w:t xml:space="preserve"> от 27.07.2004 № 79-ФЗ «О государственн</w:t>
      </w:r>
      <w:bookmarkStart w:id="0" w:name="_GoBack"/>
      <w:bookmarkEnd w:id="0"/>
      <w:r w:rsidRPr="00C40D71">
        <w:rPr>
          <w:rFonts w:ascii="Times New Roman" w:hAnsi="Times New Roman" w:cs="Times New Roman"/>
          <w:color w:val="000000" w:themeColor="text1"/>
          <w:sz w:val="24"/>
        </w:rPr>
        <w:t>ой гражданской службе Российской Федера</w:t>
      </w:r>
      <w:r w:rsidRPr="00E80AF5">
        <w:rPr>
          <w:rFonts w:ascii="Times New Roman" w:hAnsi="Times New Roman" w:cs="Times New Roman"/>
          <w:sz w:val="24"/>
        </w:rPr>
        <w:t>ции».</w:t>
      </w:r>
    </w:p>
    <w:sectPr w:rsidR="00E80AF5" w:rsidRPr="00E80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540"/>
    <w:rsid w:val="0024241C"/>
    <w:rsid w:val="004841CB"/>
    <w:rsid w:val="006E53BB"/>
    <w:rsid w:val="00756F53"/>
    <w:rsid w:val="00C40D71"/>
    <w:rsid w:val="00C64E32"/>
    <w:rsid w:val="00E80AF5"/>
    <w:rsid w:val="00F8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80A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80A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4421C224C7B7EED4712A32834D2C21EDEE3ABC2F64B341D9F9978BA3147EDDC267D6D4o4y2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4421C224C7B7EED4712A32834D2C21EDEE3ABC2F64B341D9F9978BA3147EDDC267D6D4o4yF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A5FA68ADFB0396727E3374650C4088FEE82CCD869E0DDFDD95A92780Eh50D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A5FA68ADFB0396727E3374650C4088FE48AC0DB62EE80F7D1039E7Ah009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5FA68ADFB0396727E3374650C4088FEE82CCD869E0DDFDD95A92780Eh50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Парисеева Анна Александровна</dc:creator>
  <cp:keywords/>
  <dc:description/>
  <cp:lastModifiedBy>Румянцева Анна Сергеевна</cp:lastModifiedBy>
  <cp:revision>4</cp:revision>
  <dcterms:created xsi:type="dcterms:W3CDTF">2026-04-14T07:12:00Z</dcterms:created>
  <dcterms:modified xsi:type="dcterms:W3CDTF">2026-04-15T06:36:00Z</dcterms:modified>
</cp:coreProperties>
</file>