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33A73" w:rsidTr="00833A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3A73" w:rsidRDefault="00833A73">
            <w:pPr>
              <w:pStyle w:val="ConsPlusNormal"/>
            </w:pPr>
            <w:r>
              <w:t>24 ноября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33A73" w:rsidRDefault="00833A73">
            <w:pPr>
              <w:pStyle w:val="ConsPlusNormal"/>
              <w:jc w:val="right"/>
            </w:pPr>
            <w:r>
              <w:t>N 1106-ОЗ</w:t>
            </w:r>
          </w:p>
        </w:tc>
      </w:tr>
    </w:tbl>
    <w:p w:rsidR="00833A73" w:rsidRDefault="00833A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3A73" w:rsidRDefault="00833A73">
      <w:pPr>
        <w:pStyle w:val="ConsPlusNormal"/>
        <w:jc w:val="center"/>
      </w:pPr>
    </w:p>
    <w:p w:rsidR="00833A73" w:rsidRDefault="00833A73">
      <w:pPr>
        <w:pStyle w:val="ConsPlusTitle"/>
        <w:jc w:val="center"/>
      </w:pPr>
      <w:r>
        <w:t>ЗАКОНОДАТЕЛЬНОЕ СОБРАНИЕ ОМСКОЙ ОБЛАСТИ</w:t>
      </w:r>
    </w:p>
    <w:p w:rsidR="00833A73" w:rsidRDefault="00833A73">
      <w:pPr>
        <w:pStyle w:val="ConsPlusTitle"/>
        <w:jc w:val="center"/>
      </w:pPr>
    </w:p>
    <w:p w:rsidR="00833A73" w:rsidRDefault="00833A73">
      <w:pPr>
        <w:pStyle w:val="ConsPlusTitle"/>
        <w:jc w:val="center"/>
      </w:pPr>
      <w:r>
        <w:t>ЗАКОН</w:t>
      </w:r>
    </w:p>
    <w:p w:rsidR="00833A73" w:rsidRDefault="00833A73">
      <w:pPr>
        <w:pStyle w:val="ConsPlusTitle"/>
        <w:jc w:val="center"/>
      </w:pPr>
      <w:r>
        <w:t>ОМСКОЙ ОБЛАСТИ</w:t>
      </w:r>
    </w:p>
    <w:p w:rsidR="00833A73" w:rsidRDefault="00833A73">
      <w:pPr>
        <w:pStyle w:val="ConsPlusTitle"/>
        <w:jc w:val="center"/>
      </w:pPr>
    </w:p>
    <w:p w:rsidR="00833A73" w:rsidRDefault="00833A73">
      <w:pPr>
        <w:pStyle w:val="ConsPlusTitle"/>
        <w:jc w:val="center"/>
      </w:pPr>
      <w:r>
        <w:t>ОБ УСТАНОВЛЕНИИ ПОНИЖЕННОЙ СТАВКИ НАЛОГА НА ПРИБЫЛЬ</w:t>
      </w:r>
    </w:p>
    <w:p w:rsidR="00833A73" w:rsidRDefault="00833A73">
      <w:pPr>
        <w:pStyle w:val="ConsPlusTitle"/>
        <w:jc w:val="center"/>
      </w:pPr>
      <w:r>
        <w:t>ОРГАНИЗАЦИЙ</w:t>
      </w:r>
    </w:p>
    <w:p w:rsidR="00833A73" w:rsidRDefault="00833A73">
      <w:pPr>
        <w:pStyle w:val="ConsPlusNormal"/>
        <w:jc w:val="right"/>
      </w:pPr>
    </w:p>
    <w:p w:rsidR="00833A73" w:rsidRDefault="00833A73">
      <w:pPr>
        <w:pStyle w:val="ConsPlusNormal"/>
        <w:jc w:val="right"/>
      </w:pPr>
      <w:proofErr w:type="gramStart"/>
      <w:r>
        <w:t>Принят</w:t>
      </w:r>
      <w:proofErr w:type="gramEnd"/>
    </w:p>
    <w:p w:rsidR="00833A73" w:rsidRDefault="00833A73">
      <w:pPr>
        <w:pStyle w:val="ConsPlusNormal"/>
        <w:jc w:val="right"/>
      </w:pPr>
      <w:r>
        <w:t>Законодательным Собранием</w:t>
      </w:r>
    </w:p>
    <w:p w:rsidR="00833A73" w:rsidRDefault="00833A73">
      <w:pPr>
        <w:pStyle w:val="ConsPlusNormal"/>
        <w:jc w:val="right"/>
      </w:pPr>
      <w:r>
        <w:t>Омской области</w:t>
      </w:r>
    </w:p>
    <w:p w:rsidR="00833A73" w:rsidRDefault="00833A73">
      <w:pPr>
        <w:pStyle w:val="ConsPlusNormal"/>
        <w:jc w:val="right"/>
      </w:pPr>
      <w:r>
        <w:t>13 ноября 2008 года</w:t>
      </w:r>
    </w:p>
    <w:p w:rsidR="00833A73" w:rsidRDefault="00833A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3A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73" w:rsidRDefault="00833A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73" w:rsidRDefault="00833A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A73" w:rsidRDefault="00833A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3A73" w:rsidRDefault="00833A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Омской области от 03.02.2012 </w:t>
            </w:r>
            <w:hyperlink r:id="rId5">
              <w:r>
                <w:rPr>
                  <w:color w:val="0000FF"/>
                </w:rPr>
                <w:t>N 1426-ОЗ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33A73" w:rsidRDefault="00833A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29.11.2012 </w:t>
            </w:r>
            <w:hyperlink r:id="rId6">
              <w:r>
                <w:rPr>
                  <w:color w:val="0000FF"/>
                </w:rPr>
                <w:t>N 1487-ОЗ</w:t>
              </w:r>
            </w:hyperlink>
            <w:r>
              <w:rPr>
                <w:color w:val="392C69"/>
              </w:rPr>
              <w:t xml:space="preserve">, от 11.12.2012 </w:t>
            </w:r>
            <w:hyperlink r:id="rId7">
              <w:r>
                <w:rPr>
                  <w:color w:val="0000FF"/>
                </w:rPr>
                <w:t>N 1497-ОЗ</w:t>
              </w:r>
            </w:hyperlink>
            <w:r>
              <w:rPr>
                <w:color w:val="392C69"/>
              </w:rPr>
              <w:t xml:space="preserve">, от 10.12.2013 </w:t>
            </w:r>
            <w:hyperlink r:id="rId8">
              <w:r>
                <w:rPr>
                  <w:color w:val="0000FF"/>
                </w:rPr>
                <w:t>N 1593-ОЗ</w:t>
              </w:r>
            </w:hyperlink>
            <w:r>
              <w:rPr>
                <w:color w:val="392C69"/>
              </w:rPr>
              <w:t>,</w:t>
            </w:r>
          </w:p>
          <w:p w:rsidR="00833A73" w:rsidRDefault="00833A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06.11.2015 </w:t>
            </w:r>
            <w:hyperlink r:id="rId9">
              <w:r>
                <w:rPr>
                  <w:color w:val="0000FF"/>
                </w:rPr>
                <w:t>N 1806-ОЗ</w:t>
              </w:r>
            </w:hyperlink>
            <w:r>
              <w:rPr>
                <w:color w:val="392C69"/>
              </w:rPr>
              <w:t xml:space="preserve">, от 27.05.2016 </w:t>
            </w:r>
            <w:hyperlink r:id="rId10">
              <w:r>
                <w:rPr>
                  <w:color w:val="0000FF"/>
                </w:rPr>
                <w:t>N 1878-ОЗ</w:t>
              </w:r>
            </w:hyperlink>
            <w:r>
              <w:rPr>
                <w:color w:val="392C69"/>
              </w:rPr>
              <w:t xml:space="preserve">, от 24.06.2016 </w:t>
            </w:r>
            <w:hyperlink r:id="rId11">
              <w:r>
                <w:rPr>
                  <w:color w:val="0000FF"/>
                </w:rPr>
                <w:t>N 1892-ОЗ</w:t>
              </w:r>
            </w:hyperlink>
            <w:r>
              <w:rPr>
                <w:color w:val="392C69"/>
              </w:rPr>
              <w:t>,</w:t>
            </w:r>
          </w:p>
          <w:p w:rsidR="00833A73" w:rsidRDefault="00833A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12">
              <w:r>
                <w:rPr>
                  <w:color w:val="0000FF"/>
                </w:rPr>
                <w:t>N 1987-ОЗ</w:t>
              </w:r>
            </w:hyperlink>
            <w:r>
              <w:rPr>
                <w:color w:val="392C69"/>
              </w:rPr>
              <w:t xml:space="preserve">, от 29.11.2019 </w:t>
            </w:r>
            <w:hyperlink r:id="rId13">
              <w:r>
                <w:rPr>
                  <w:color w:val="0000FF"/>
                </w:rPr>
                <w:t>N 2201-ОЗ</w:t>
              </w:r>
            </w:hyperlink>
            <w:r>
              <w:rPr>
                <w:color w:val="392C69"/>
              </w:rPr>
              <w:t xml:space="preserve">, от 28.10.2020 </w:t>
            </w:r>
            <w:hyperlink r:id="rId14">
              <w:r>
                <w:rPr>
                  <w:color w:val="0000FF"/>
                </w:rPr>
                <w:t>N 2304-ОЗ</w:t>
              </w:r>
            </w:hyperlink>
            <w:r>
              <w:rPr>
                <w:color w:val="392C69"/>
              </w:rPr>
              <w:t>,</w:t>
            </w:r>
          </w:p>
          <w:p w:rsidR="00833A73" w:rsidRDefault="00833A73" w:rsidP="00833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23.06.2022 </w:t>
            </w:r>
            <w:hyperlink r:id="rId15">
              <w:r>
                <w:rPr>
                  <w:color w:val="0000FF"/>
                </w:rPr>
                <w:t>N 2490-ОЗ</w:t>
              </w:r>
            </w:hyperlink>
            <w:r>
              <w:rPr>
                <w:color w:val="392C69"/>
              </w:rPr>
              <w:t xml:space="preserve">, от 01.10.2024 </w:t>
            </w:r>
            <w:hyperlink r:id="rId16">
              <w:r>
                <w:rPr>
                  <w:color w:val="0000FF"/>
                </w:rPr>
                <w:t>N 2738-ОЗ</w:t>
              </w:r>
            </w:hyperlink>
            <w:r>
              <w:rPr>
                <w:color w:val="392C69"/>
              </w:rPr>
              <w:t xml:space="preserve">, от 28.11.2024 </w:t>
            </w:r>
            <w:hyperlink r:id="rId17">
              <w:r>
                <w:rPr>
                  <w:color w:val="0000FF"/>
                </w:rPr>
                <w:t>N 2765-ОЗ</w:t>
              </w:r>
            </w:hyperlink>
            <w:r>
              <w:rPr>
                <w:color w:val="392C69"/>
              </w:rPr>
              <w:t>).</w:t>
            </w:r>
          </w:p>
          <w:p w:rsidR="00833A73" w:rsidRDefault="00833A73" w:rsidP="00833A7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Calibri" w:hAnsi="Calibri" w:cs="Calibri"/>
              </w:rPr>
              <w:t>Начало действия редакции</w:t>
            </w:r>
            <w:r>
              <w:rPr>
                <w:rFonts w:ascii="Calibri" w:hAnsi="Calibri" w:cs="Calibri"/>
              </w:rPr>
              <w:t xml:space="preserve"> от 28.11.2024 № 2765-ОЗ</w:t>
            </w:r>
            <w:r>
              <w:rPr>
                <w:rFonts w:ascii="Calibri" w:hAnsi="Calibri" w:cs="Calibri"/>
              </w:rPr>
              <w:t xml:space="preserve"> - 01.01.2025.</w:t>
            </w: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73" w:rsidRDefault="00833A73">
            <w:pPr>
              <w:pStyle w:val="ConsPlusNormal"/>
            </w:pPr>
          </w:p>
        </w:tc>
      </w:tr>
    </w:tbl>
    <w:p w:rsidR="00833A73" w:rsidRDefault="00833A73">
      <w:pPr>
        <w:pStyle w:val="ConsPlusNormal"/>
        <w:jc w:val="center"/>
      </w:pPr>
    </w:p>
    <w:p w:rsidR="00833A73" w:rsidRDefault="00833A73">
      <w:pPr>
        <w:pStyle w:val="ConsPlusNormal"/>
        <w:ind w:firstLine="540"/>
        <w:jc w:val="both"/>
        <w:outlineLvl w:val="0"/>
      </w:pPr>
      <w:r>
        <w:t xml:space="preserve">Статья 1. Установить </w:t>
      </w:r>
      <w:hyperlink r:id="rId18">
        <w:r>
          <w:rPr>
            <w:color w:val="0000FF"/>
          </w:rPr>
          <w:t>ставку</w:t>
        </w:r>
      </w:hyperlink>
      <w:r>
        <w:t xml:space="preserve"> налога на прибыль организаций в размере 13,5 процента в части сумм, подлежащих зачислению в областной бюджет, </w:t>
      </w:r>
      <w:proofErr w:type="gramStart"/>
      <w:r>
        <w:t>для</w:t>
      </w:r>
      <w:proofErr w:type="gramEnd"/>
      <w:r>
        <w:t>: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19">
        <w:r>
          <w:rPr>
            <w:color w:val="0000FF"/>
          </w:rPr>
          <w:t>Закон</w:t>
        </w:r>
      </w:hyperlink>
      <w:r>
        <w:t xml:space="preserve"> Омской области от 27.05.2016 N 1878-ОЗ;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>2) организаций, осуществляющих на территории Омской области в текущем налоговом периоде производство полипропилена, при выполнении следующих условий:</w:t>
      </w:r>
    </w:p>
    <w:p w:rsidR="00833A73" w:rsidRDefault="00833A73">
      <w:pPr>
        <w:pStyle w:val="ConsPlusNormal"/>
        <w:spacing w:before="220"/>
        <w:ind w:firstLine="540"/>
        <w:jc w:val="both"/>
      </w:pPr>
      <w:bookmarkStart w:id="1" w:name="P26"/>
      <w:bookmarkEnd w:id="1"/>
      <w:r>
        <w:t>- осуществление на территории Омской области в предшествующем налоговом периоде капитальных вложений в основные средства, предназначенные для производства полипропилена, на общую сумму не менее 2 млрд. рублей;</w:t>
      </w:r>
    </w:p>
    <w:p w:rsidR="00833A73" w:rsidRDefault="00833A73">
      <w:pPr>
        <w:pStyle w:val="ConsPlusNormal"/>
        <w:spacing w:before="220"/>
        <w:ind w:firstLine="540"/>
        <w:jc w:val="both"/>
      </w:pPr>
      <w:bookmarkStart w:id="2" w:name="P27"/>
      <w:bookmarkEnd w:id="2"/>
      <w:r>
        <w:t>- обеспечение в текущем году, но не ранее 1 января 2012 года, ввода в эксплуатацию имущественного комплекса по производству полипропилена с проектной мощностью не менее 180 тыс. тонн в год.</w:t>
      </w:r>
    </w:p>
    <w:p w:rsidR="00833A73" w:rsidRDefault="00833A73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Организации, обеспечившие хотя бы один раз выполнение указанных в </w:t>
      </w:r>
      <w:hyperlink w:anchor="P26">
        <w:r>
          <w:rPr>
            <w:color w:val="0000FF"/>
          </w:rPr>
          <w:t>абзацах втором</w:t>
        </w:r>
      </w:hyperlink>
      <w:r>
        <w:t xml:space="preserve"> и </w:t>
      </w:r>
      <w:hyperlink w:anchor="P27">
        <w:r>
          <w:rPr>
            <w:color w:val="0000FF"/>
          </w:rPr>
          <w:t>третьем</w:t>
        </w:r>
      </w:hyperlink>
      <w:r>
        <w:t xml:space="preserve"> настоящего пункта условий, исчисляют налог по установленной настоящим Законом налоговой ставке до 31 декабря 2016 года включительно начиная с первого числа налогового периода, в котором обеспечено выполнение условия по вводу в эксплуатацию соответствующего имущественного комплекса;</w:t>
      </w:r>
      <w:proofErr w:type="gramEnd"/>
    </w:p>
    <w:p w:rsidR="00833A73" w:rsidRDefault="00833A7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Омской области от 24.06.2016 N 1892-ОЗ)</w:t>
      </w:r>
    </w:p>
    <w:p w:rsidR="00833A73" w:rsidRDefault="00833A73">
      <w:pPr>
        <w:pStyle w:val="ConsPlusNormal"/>
        <w:spacing w:before="220"/>
        <w:ind w:firstLine="540"/>
        <w:jc w:val="both"/>
      </w:pPr>
      <w:bookmarkStart w:id="3" w:name="P30"/>
      <w:bookmarkEnd w:id="3"/>
      <w:r>
        <w:t>- осуществление на территории Омской области в предшествующем и (или) текущем налоговом периоде капитальных вложений в основные средства, предназначенные для производства полипропилена, на общую сумму не менее 500 млн. рублей;</w:t>
      </w:r>
    </w:p>
    <w:p w:rsidR="00833A73" w:rsidRDefault="00833A73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Законом</w:t>
        </w:r>
      </w:hyperlink>
      <w:r>
        <w:t xml:space="preserve"> Омской области от 24.06.2016 N 1892-ОЗ)</w:t>
      </w:r>
    </w:p>
    <w:p w:rsidR="00833A73" w:rsidRDefault="00833A73">
      <w:pPr>
        <w:pStyle w:val="ConsPlusNormal"/>
        <w:spacing w:before="220"/>
        <w:ind w:firstLine="540"/>
        <w:jc w:val="both"/>
      </w:pPr>
      <w:bookmarkStart w:id="4" w:name="P32"/>
      <w:bookmarkEnd w:id="4"/>
      <w:r>
        <w:t xml:space="preserve">- обеспечение ввода в эксплуатацию имущественного комплекса по производству полипропилена с проектной мощностью не менее 210 тыс. тонн в год или увеличение проектной </w:t>
      </w:r>
      <w:r>
        <w:lastRenderedPageBreak/>
        <w:t>мощности существующего имущественного комплекса по производству полипропилена до 210 тыс. тонн в год.</w:t>
      </w:r>
    </w:p>
    <w:p w:rsidR="00833A73" w:rsidRDefault="00833A73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Законом</w:t>
        </w:r>
      </w:hyperlink>
      <w:r>
        <w:t xml:space="preserve"> Омской области от 24.06.2016 N 1892-ОЗ)</w:t>
      </w:r>
    </w:p>
    <w:p w:rsidR="00833A73" w:rsidRDefault="00833A73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Организации, обеспечившие хотя бы один раз выполнение указанных в </w:t>
      </w:r>
      <w:hyperlink w:anchor="P30">
        <w:r>
          <w:rPr>
            <w:color w:val="0000FF"/>
          </w:rPr>
          <w:t>абзацах пятом</w:t>
        </w:r>
      </w:hyperlink>
      <w:r>
        <w:t xml:space="preserve"> и </w:t>
      </w:r>
      <w:hyperlink w:anchor="P32">
        <w:r>
          <w:rPr>
            <w:color w:val="0000FF"/>
          </w:rPr>
          <w:t>шестом</w:t>
        </w:r>
      </w:hyperlink>
      <w:r>
        <w:t xml:space="preserve"> настоящего пункта условий, исчисляют налог по установленной настоящим Законом налоговой ставке до 31 декабря 2021 года включительно начиная с первого числа налогового периода, в котором обеспечено выполнение условия, предусмотренного </w:t>
      </w:r>
      <w:hyperlink w:anchor="P32">
        <w:r>
          <w:rPr>
            <w:color w:val="0000FF"/>
          </w:rPr>
          <w:t>абзацем шестым</w:t>
        </w:r>
      </w:hyperlink>
      <w:r>
        <w:t xml:space="preserve"> настоящего пункта, но не ранее 1 января 2017 года;</w:t>
      </w:r>
      <w:proofErr w:type="gramEnd"/>
    </w:p>
    <w:p w:rsidR="00833A73" w:rsidRDefault="00833A73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Законом</w:t>
        </w:r>
      </w:hyperlink>
      <w:r>
        <w:t xml:space="preserve"> Омской области от 24.06.2016 N 1892-ОЗ)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 xml:space="preserve">3) - 4) исключены с 1 января 2018 года. - </w:t>
      </w:r>
      <w:hyperlink r:id="rId24">
        <w:r>
          <w:rPr>
            <w:color w:val="0000FF"/>
          </w:rPr>
          <w:t>Закон</w:t>
        </w:r>
      </w:hyperlink>
      <w:r>
        <w:t xml:space="preserve"> Омской области от 29.06.2017 N 1987-ОЗ;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 xml:space="preserve">5) организаций, осуществляющих на территории Омской области в текущем налоговом периоде производство товаров, выполнение работ, оказание услуг, которым предоставлен инвестиционный налоговый кредит по налогу на прибыль организаций (в части сумм, подлежащих зачислению в областной бюджет) на основаниях, установленных </w:t>
      </w:r>
      <w:hyperlink r:id="rId25">
        <w:r>
          <w:rPr>
            <w:color w:val="0000FF"/>
          </w:rPr>
          <w:t>законом</w:t>
        </w:r>
      </w:hyperlink>
      <w:r>
        <w:t xml:space="preserve"> Омской области.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 xml:space="preserve">Указанные организации исчисляют налог </w:t>
      </w:r>
      <w:proofErr w:type="gramStart"/>
      <w:r>
        <w:t>по установленной настоящим Законом налоговой ставке в течение периода действия договора об инвестиционном налоговом кредите по налогу на прибыль</w:t>
      </w:r>
      <w:proofErr w:type="gramEnd"/>
      <w:r>
        <w:t xml:space="preserve"> организаций начиная с первого числа налогового периода, в котором им предоставлен инвестиционный налоговый кредит.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>Настоящий пункт не распространяется на организации, занимающиеся производством подакцизных товаров, а также добычей и реализацией полезных ископаемых, за исключением общераспространенных полезных ископаемых;</w:t>
      </w:r>
    </w:p>
    <w:p w:rsidR="00833A73" w:rsidRDefault="00833A73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Законом</w:t>
        </w:r>
      </w:hyperlink>
      <w:r>
        <w:t xml:space="preserve"> Омской области от 29.11.2012 N 1487-ОЗ)</w:t>
      </w:r>
    </w:p>
    <w:p w:rsidR="00833A73" w:rsidRDefault="00833A73">
      <w:pPr>
        <w:pStyle w:val="ConsPlusNormal"/>
        <w:spacing w:before="220"/>
        <w:ind w:firstLine="540"/>
        <w:jc w:val="both"/>
      </w:pPr>
      <w:proofErr w:type="gramStart"/>
      <w:r>
        <w:t>6) организаций, осуществляющих на территории Омской области в текущем налоговом периоде производство резиновых шин, покрышек и камер, при условии осуществления на территории Омской области в предшествующем и (или) текущем налоговом периоде капитальных вложений в основные средства, предназначенные для производства резиновых шин, покрышек и камер, на общую сумму не менее 500 млн. рублей.</w:t>
      </w:r>
      <w:proofErr w:type="gramEnd"/>
    </w:p>
    <w:p w:rsidR="00833A73" w:rsidRDefault="00833A73">
      <w:pPr>
        <w:pStyle w:val="ConsPlusNormal"/>
        <w:spacing w:before="220"/>
        <w:ind w:firstLine="540"/>
        <w:jc w:val="both"/>
      </w:pPr>
      <w:r>
        <w:t xml:space="preserve">Организации, обеспечившие хотя бы один раз выполнение указанного в настоящем пункте условия, </w:t>
      </w:r>
      <w:proofErr w:type="gramStart"/>
      <w:r>
        <w:t>исчисляют налог по установленной настоящим Законом налоговой ставке до 31 декабря 2022 года включительно начиная</w:t>
      </w:r>
      <w:proofErr w:type="gramEnd"/>
      <w:r>
        <w:t xml:space="preserve"> с первого числа налогового периода, в котором обеспечено выполнение указанного в настоящем пункте условия;</w:t>
      </w:r>
    </w:p>
    <w:p w:rsidR="00833A73" w:rsidRDefault="00833A7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Омской области от 29.11.2019 N 2201-ОЗ)</w:t>
      </w:r>
    </w:p>
    <w:p w:rsidR="00833A73" w:rsidRDefault="00833A73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Законом</w:t>
        </w:r>
      </w:hyperlink>
      <w:r>
        <w:t xml:space="preserve"> Омской области от 10.12.2013 N 1593-ОЗ)</w:t>
      </w:r>
    </w:p>
    <w:p w:rsidR="00833A73" w:rsidRDefault="00833A73">
      <w:pPr>
        <w:pStyle w:val="ConsPlusNormal"/>
        <w:spacing w:before="220"/>
        <w:ind w:firstLine="540"/>
        <w:jc w:val="both"/>
      </w:pPr>
      <w:proofErr w:type="gramStart"/>
      <w:r>
        <w:t>7) организаций, созданных не ранее 1 января 2016 года и осуществляющих на территории Омской области в текущем налоговом периоде производство катализаторов нефтепереработки, у которых доля доходов от осуществления деятельности по производству катализаторов нефтепереработки по итогам соответствующего отчетного (налогового) периода составляет не менее 70 процентов в сумме всех доходов от реализации товаров (работ, услуг) за указанный период, при выполнении следующих условий:</w:t>
      </w:r>
      <w:proofErr w:type="gramEnd"/>
    </w:p>
    <w:p w:rsidR="00833A73" w:rsidRDefault="00833A73">
      <w:pPr>
        <w:pStyle w:val="ConsPlusNormal"/>
        <w:spacing w:before="220"/>
        <w:ind w:firstLine="540"/>
        <w:jc w:val="both"/>
      </w:pPr>
      <w:r>
        <w:t>- осуществление на территории Омской области в течение не более пяти календарных лет подряд капитальных вложений в основные средства, предназначенные для производства катализаторов нефтепереработки, на общую сумму не менее 8 млрд. рублей;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>- обеспечение ввода в эксплуатацию имущественного комплекса по производству катализаторов нефтепереработки с проектной мощностью не менее 16 тыс. тонн в год.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lastRenderedPageBreak/>
        <w:t xml:space="preserve">Организации, обеспечившие хотя бы один раз выполнение указанных в настоящем пункте условий, </w:t>
      </w:r>
      <w:proofErr w:type="gramStart"/>
      <w:r>
        <w:t>исчисляют налог по установленной настоящим Законом налоговой ставке начиная</w:t>
      </w:r>
      <w:proofErr w:type="gramEnd"/>
      <w:r>
        <w:t xml:space="preserve"> с первого числа налогового периода, в котором обеспечено выполнение условия по вводу в эксплуатацию соответствующего имущественного комплекса.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>Настоящий пункт не распространяется на организации, занимающиеся производством подакцизных товаров, а также добычей и реализацией полезных ископаемых, за исключением общераспространенных полезных ископаемых.</w:t>
      </w:r>
    </w:p>
    <w:p w:rsidR="00833A73" w:rsidRDefault="00833A73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Законом</w:t>
        </w:r>
      </w:hyperlink>
      <w:r>
        <w:t xml:space="preserve"> Омской области от 06.11.2015 N 1806-ОЗ)</w:t>
      </w:r>
    </w:p>
    <w:p w:rsidR="00833A73" w:rsidRDefault="00833A73">
      <w:pPr>
        <w:pStyle w:val="ConsPlusNormal"/>
        <w:jc w:val="both"/>
      </w:pPr>
      <w:r>
        <w:t xml:space="preserve">(статья 1 в ред. </w:t>
      </w:r>
      <w:hyperlink r:id="rId30">
        <w:r>
          <w:rPr>
            <w:color w:val="0000FF"/>
          </w:rPr>
          <w:t>Закона</w:t>
        </w:r>
      </w:hyperlink>
      <w:r>
        <w:t xml:space="preserve"> Омской области от 03.02.2012 N 1426-ОЗ)</w:t>
      </w:r>
    </w:p>
    <w:p w:rsidR="00833A73" w:rsidRDefault="00833A73">
      <w:pPr>
        <w:pStyle w:val="ConsPlusNormal"/>
        <w:ind w:firstLine="540"/>
        <w:jc w:val="both"/>
      </w:pPr>
    </w:p>
    <w:p w:rsidR="00833A73" w:rsidRDefault="00833A73">
      <w:pPr>
        <w:pStyle w:val="ConsPlusNormal"/>
        <w:ind w:firstLine="540"/>
        <w:jc w:val="both"/>
        <w:outlineLvl w:val="0"/>
      </w:pPr>
      <w:r>
        <w:t>Статья 1.1. Установить ставку налога на прибыль организаций: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 xml:space="preserve">1) в размере 10 процентов в части сумм, подлежащих зачислению в областной бюджет, для организаций - участников региональных инвестиционных проектов в соответствии с </w:t>
      </w:r>
      <w:hyperlink r:id="rId31">
        <w:r>
          <w:rPr>
            <w:color w:val="0000FF"/>
          </w:rPr>
          <w:t>подпунктом 1 пункта 1 статьи 25.9</w:t>
        </w:r>
      </w:hyperlink>
      <w:r>
        <w:t xml:space="preserve"> Налогового кодекса Российской Федерации.</w:t>
      </w:r>
    </w:p>
    <w:p w:rsidR="00833A73" w:rsidRDefault="00833A73">
      <w:pPr>
        <w:pStyle w:val="ConsPlusNormal"/>
        <w:spacing w:before="220"/>
        <w:ind w:firstLine="540"/>
        <w:jc w:val="both"/>
      </w:pPr>
      <w:proofErr w:type="gramStart"/>
      <w:r>
        <w:t>Указанные организации исчисляют налог по налоговой ставке 10 процентов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 между суммой налога, рассчитанной исходя из ставки налога в размере 25 процентов (20 процентов - для налоговых периодов</w:t>
      </w:r>
      <w:proofErr w:type="gramEnd"/>
      <w:r>
        <w:t xml:space="preserve"> </w:t>
      </w:r>
      <w:proofErr w:type="gramStart"/>
      <w:r>
        <w:t xml:space="preserve">до 2024 года включительно), и суммой налога, исчисленного с применением ставок, установленных настоящим пунктом и </w:t>
      </w:r>
      <w:hyperlink r:id="rId32">
        <w:r>
          <w:rPr>
            <w:color w:val="0000FF"/>
          </w:rPr>
          <w:t>пунктом 1.5 статьи 284</w:t>
        </w:r>
      </w:hyperlink>
      <w:r>
        <w:t xml:space="preserve"> Налогового кодекса Российской Федерации, определенная нарастающим итогом за указанные отчетные (налоговые) периоды, составила величину, равную объему осуществленных в целях реализации инвестиционного проекта капитальных вложений, определяемому в соответствии с </w:t>
      </w:r>
      <w:hyperlink r:id="rId33">
        <w:r>
          <w:rPr>
            <w:color w:val="0000FF"/>
          </w:rPr>
          <w:t>пунктом 8 статьи 284.3</w:t>
        </w:r>
      </w:hyperlink>
      <w:r>
        <w:t xml:space="preserve"> Налогового кодекса Российской Федерации, но не более семи последовательных</w:t>
      </w:r>
      <w:proofErr w:type="gramEnd"/>
      <w:r>
        <w:t xml:space="preserve"> налоговых периодов;</w:t>
      </w:r>
    </w:p>
    <w:p w:rsidR="00833A73" w:rsidRDefault="00833A7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Омской области от 28.11.2024 N 2765-ОЗ)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 xml:space="preserve">2) в размере 0 процентов в части сумм, подлежащих зачислению в областной бюджет, для организаций, признаваемых участниками специальных инвестиционных контрактов, в соответствии со </w:t>
      </w:r>
      <w:hyperlink r:id="rId35">
        <w:r>
          <w:rPr>
            <w:color w:val="0000FF"/>
          </w:rPr>
          <w:t>статьей 25.16</w:t>
        </w:r>
      </w:hyperlink>
      <w:r>
        <w:t xml:space="preserve"> Налогового кодекса Российской Федерации;</w:t>
      </w:r>
    </w:p>
    <w:p w:rsidR="00833A73" w:rsidRDefault="00833A73">
      <w:pPr>
        <w:pStyle w:val="ConsPlusNormal"/>
        <w:jc w:val="both"/>
      </w:pPr>
      <w:r>
        <w:t xml:space="preserve">(п. 2 в ред. </w:t>
      </w:r>
      <w:hyperlink r:id="rId36">
        <w:r>
          <w:rPr>
            <w:color w:val="0000FF"/>
          </w:rPr>
          <w:t>Закона</w:t>
        </w:r>
      </w:hyperlink>
      <w:r>
        <w:t xml:space="preserve"> Омской области от 01.10.2024 N 2738-ОЗ)</w:t>
      </w:r>
    </w:p>
    <w:p w:rsidR="00833A73" w:rsidRDefault="00833A73">
      <w:pPr>
        <w:pStyle w:val="ConsPlusNormal"/>
        <w:spacing w:before="220"/>
        <w:ind w:firstLine="540"/>
        <w:jc w:val="both"/>
      </w:pPr>
      <w:proofErr w:type="gramStart"/>
      <w:r>
        <w:t xml:space="preserve">2.1) в размере 0 процентов в части сумм, подлежащих зачислению в областной бюджет, для организаций, являющихся стороной специального инвестиционного контракта, заключенного с Омской областью, а также с Омской областью совместно с муниципальным образованием Омской области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 в порядке, установленном Правительством Омской области (далее</w:t>
      </w:r>
      <w:proofErr w:type="gramEnd"/>
      <w:r>
        <w:t xml:space="preserve"> в настоящем пункте - участник регионального специального инвестиционного контракта).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>Участник регионального специального инвестиционного контракта не может являться резидентом особой экономической зоны любого типа, участником (правопреемником участника) регионального инвестиционного проекта.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>Участник регионального специального инвестиционного контракта применяет налоговую ставку в размере 0 процентов с учетом особенностей, установленных настоящим пунктом.</w:t>
      </w:r>
    </w:p>
    <w:p w:rsidR="00833A73" w:rsidRDefault="00833A73">
      <w:pPr>
        <w:pStyle w:val="ConsPlusNormal"/>
        <w:spacing w:before="220"/>
        <w:ind w:firstLine="540"/>
        <w:jc w:val="both"/>
      </w:pPr>
      <w:proofErr w:type="gramStart"/>
      <w:r>
        <w:t xml:space="preserve">Участник регионального специального инвестиционного контракта исчисляет налог на прибыль организаций по налоговой ставке 0 процентов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рамках реализации инвестиционного проекта, в отношении которого </w:t>
      </w:r>
      <w:r>
        <w:lastRenderedPageBreak/>
        <w:t>заключен специальный инвестиционный контракт, до отчетного (налогового) периода, в котором окончится срок действия специального инвестиционного контракта, а</w:t>
      </w:r>
      <w:proofErr w:type="gramEnd"/>
      <w:r>
        <w:t xml:space="preserve"> в случае расторжения специального инвестиционного контракта ранее окончания срока его действия - до отчетного (налогового) периода, в котором специальный инвестиционный контракт </w:t>
      </w:r>
      <w:proofErr w:type="gramStart"/>
      <w:r>
        <w:t>будет</w:t>
      </w:r>
      <w:proofErr w:type="gramEnd"/>
      <w:r>
        <w:t xml:space="preserve"> расторгнут, но не позднее отчетного (налогового) периода, в котором совокупный объем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превысил 50 процентов объема капитальных вложений в инвестиционный проект, размер которых предусмотрен специальным инвестиционным контрактом.</w:t>
      </w:r>
    </w:p>
    <w:p w:rsidR="00833A73" w:rsidRDefault="00833A7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Омской области от 28.11.2024 N 2765-ОЗ)</w:t>
      </w:r>
    </w:p>
    <w:p w:rsidR="00833A73" w:rsidRDefault="00833A73">
      <w:pPr>
        <w:pStyle w:val="ConsPlusNormal"/>
        <w:spacing w:before="220"/>
        <w:ind w:firstLine="540"/>
        <w:jc w:val="both"/>
      </w:pPr>
      <w:proofErr w:type="gramStart"/>
      <w:r>
        <w:t xml:space="preserve">Порядок расчета совокупного объема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устанавливается методикой, указанной в </w:t>
      </w:r>
      <w:hyperlink r:id="rId39">
        <w:r>
          <w:rPr>
            <w:color w:val="0000FF"/>
          </w:rPr>
          <w:t>пункте 8 части 2 статьи 18.3</w:t>
        </w:r>
      </w:hyperlink>
      <w:r>
        <w:t xml:space="preserve"> Федерального закона от 31 декабря 2014 года N 488-ФЗ "О промышленной политике в Российской Федерации".</w:t>
      </w:r>
      <w:proofErr w:type="gramEnd"/>
    </w:p>
    <w:p w:rsidR="00833A73" w:rsidRDefault="00833A73">
      <w:pPr>
        <w:pStyle w:val="ConsPlusNormal"/>
        <w:spacing w:before="220"/>
        <w:ind w:firstLine="540"/>
        <w:jc w:val="both"/>
      </w:pPr>
      <w:r>
        <w:t>Участник регионального специального инвестиционного контракта при исчислении налога на прибыль организаций применяет налоговую ставку 0 процентов:</w:t>
      </w:r>
    </w:p>
    <w:p w:rsidR="00833A73" w:rsidRDefault="00833A73">
      <w:pPr>
        <w:pStyle w:val="ConsPlusNormal"/>
        <w:spacing w:before="220"/>
        <w:ind w:firstLine="540"/>
        <w:jc w:val="both"/>
      </w:pPr>
      <w:proofErr w:type="gramStart"/>
      <w:r>
        <w:t xml:space="preserve">- ко всей налоговой базе, определяемой в соответствии с </w:t>
      </w:r>
      <w:hyperlink r:id="rId40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Федерации, в случае, если доходы от реализации товаров, произведенных в рамках реализации инвестиционного проекта, в отношении которого заключен специальный инвестиционный контракт, составляют не менее 90 процентов всех доходов, учитываемых при определении налоговой базы по налогу в соответствии с </w:t>
      </w:r>
      <w:hyperlink r:id="rId41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 (без учета доходов</w:t>
      </w:r>
      <w:proofErr w:type="gramEnd"/>
      <w:r>
        <w:t xml:space="preserve"> в виде положительной курсовой разницы, </w:t>
      </w:r>
      <w:proofErr w:type="gramStart"/>
      <w:r>
        <w:t>предусмотренных</w:t>
      </w:r>
      <w:proofErr w:type="gramEnd"/>
      <w:r>
        <w:t xml:space="preserve"> </w:t>
      </w:r>
      <w:hyperlink r:id="rId42">
        <w:r>
          <w:rPr>
            <w:color w:val="0000FF"/>
          </w:rPr>
          <w:t>пунктом 11 части второй статьи 250</w:t>
        </w:r>
      </w:hyperlink>
      <w:r>
        <w:t xml:space="preserve"> Налогового кодекса Российской Федерации);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>- к налоговой базе от деятельности, осуществляемой в рамках реализации инвестиционного проекта, в отношении которого заключен специальный инвестиционный контракт, при условии ведения раздельного учета доходов (расходов), полученных (понесенных) от деятельности, осуществляемой в рамках реализации указанного инвестиционного проекта, и доходов (расходов), полученных (понесенных) при осуществлении иной деятельности.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>При этом выбранный способ определения налоговой базы должен быть закреплен в учетной политике и не подлежит изменению в течение срока, на который заключен специальный инвестиционный контракт.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>В случае расторжения специального инвестиционного контракта в связи с невыполнением (ненадлежащим выполнением) участником регионального специального инвестиционного контракта принятых обязательств, в том числе по решению суда, сумма налога на прибыль организаций, не уплаченная в связи с применением налоговой ставки, предусмотренной настоящим пунктом, подлежит исчислению и уплате в бюджет. Исчисление налога на прибыль организаций производится без учета применения налоговой ставки, предусмотренной настоящим пунктом, за весь период реализации инвестиционного проекта, в отношении которого заключен специальный инвестиционный контракт;</w:t>
      </w:r>
    </w:p>
    <w:p w:rsidR="00833A73" w:rsidRDefault="00833A73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Законом</w:t>
        </w:r>
      </w:hyperlink>
      <w:r>
        <w:t xml:space="preserve"> Омской области от 01.10.2024 N 2738-ОЗ)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 xml:space="preserve">3) для организаций, являющихся резидентами особой экономической зоны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22 июля 2005 года N 116-ФЗ "Об особых экономических зонах в Российской Федерации" (далее в настоящем пункте - Резиденты), в части прибыли от деятельности, осуществляемой на территории особой экономической зоны (далее в настоящем </w:t>
      </w:r>
      <w:r>
        <w:lastRenderedPageBreak/>
        <w:t>пункте - ОЭЗ), в размере:</w:t>
      </w:r>
    </w:p>
    <w:p w:rsidR="00833A73" w:rsidRDefault="00833A73">
      <w:pPr>
        <w:pStyle w:val="ConsPlusNormal"/>
        <w:spacing w:before="220"/>
        <w:ind w:firstLine="540"/>
        <w:jc w:val="both"/>
      </w:pPr>
      <w:bookmarkStart w:id="5" w:name="P72"/>
      <w:bookmarkEnd w:id="5"/>
      <w:r>
        <w:t>- 0 процентов в части сумм, подлежащих зачислению в областной бюджет,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ОЭЗ (далее в настоящем пункте - налоговый период, в котором получена первая прибыль);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>- 5 процентов в части сумм, подлежащих зачислению в областной бюджет, - с шестого по десятый налоговый период включительно от налогового периода, в котором получена первая прибыль;</w:t>
      </w:r>
    </w:p>
    <w:p w:rsidR="00833A73" w:rsidRDefault="00833A73">
      <w:pPr>
        <w:pStyle w:val="ConsPlusNormal"/>
        <w:spacing w:before="220"/>
        <w:ind w:firstLine="540"/>
        <w:jc w:val="both"/>
      </w:pPr>
      <w:bookmarkStart w:id="6" w:name="P74"/>
      <w:bookmarkEnd w:id="6"/>
      <w:r>
        <w:t>- 13,5 процента в части сумм, подлежащих зачислению в областной бюджет, - по истечении десяти налоговых периодов от налогового периода, в котором получена первая прибыль.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 xml:space="preserve">Налоговые ставки, установленные </w:t>
      </w:r>
      <w:hyperlink w:anchor="P72">
        <w:r>
          <w:rPr>
            <w:color w:val="0000FF"/>
          </w:rPr>
          <w:t>абзацами вторым</w:t>
        </w:r>
      </w:hyperlink>
      <w:r>
        <w:t xml:space="preserve"> - </w:t>
      </w:r>
      <w:hyperlink w:anchor="P74">
        <w:r>
          <w:rPr>
            <w:color w:val="0000FF"/>
          </w:rPr>
          <w:t>четвертым</w:t>
        </w:r>
      </w:hyperlink>
      <w:r>
        <w:t xml:space="preserve"> настоящего пункта, применяются Резидентами при условии ведения ими раздельного учета доходов (расходов), полученных (понесенных) от деятельности, осуществляемой на территории ОЭЗ, и доходов (расходов), полученных (понесенных) при осуществлении деятельности за пределами территории ОЭЗ.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 xml:space="preserve">Организации утрачивают право на применение ставок налога на прибыль организаций, установленных </w:t>
      </w:r>
      <w:hyperlink w:anchor="P72">
        <w:r>
          <w:rPr>
            <w:color w:val="0000FF"/>
          </w:rPr>
          <w:t>абзацами вторым</w:t>
        </w:r>
      </w:hyperlink>
      <w:r>
        <w:t xml:space="preserve"> - </w:t>
      </w:r>
      <w:hyperlink w:anchor="P74">
        <w:r>
          <w:rPr>
            <w:color w:val="0000FF"/>
          </w:rPr>
          <w:t>четвертым</w:t>
        </w:r>
      </w:hyperlink>
      <w:r>
        <w:t xml:space="preserve"> настоящего пункта, со дня утраты статуса Резидента в порядке, предусмотренном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22 июля 2005 года N 116-ФЗ "Об особых экономических зонах в Российской Федерации".</w:t>
      </w:r>
    </w:p>
    <w:p w:rsidR="00833A73" w:rsidRDefault="00833A73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Законом</w:t>
        </w:r>
      </w:hyperlink>
      <w:r>
        <w:t xml:space="preserve"> Омской области от 28.10.2020 N 2304-ОЗ)</w:t>
      </w:r>
    </w:p>
    <w:p w:rsidR="00833A73" w:rsidRDefault="00833A73">
      <w:pPr>
        <w:pStyle w:val="ConsPlusNormal"/>
        <w:jc w:val="both"/>
      </w:pPr>
      <w:r>
        <w:t xml:space="preserve">(статья 1.1 введена </w:t>
      </w:r>
      <w:hyperlink r:id="rId47">
        <w:r>
          <w:rPr>
            <w:color w:val="0000FF"/>
          </w:rPr>
          <w:t>Законом</w:t>
        </w:r>
      </w:hyperlink>
      <w:r>
        <w:t xml:space="preserve"> Омской области от 29.06.2017 N 1987-ОЗ)</w:t>
      </w:r>
    </w:p>
    <w:p w:rsidR="00833A73" w:rsidRDefault="00833A73">
      <w:pPr>
        <w:pStyle w:val="ConsPlusNormal"/>
        <w:ind w:firstLine="540"/>
        <w:jc w:val="both"/>
      </w:pPr>
    </w:p>
    <w:p w:rsidR="00833A73" w:rsidRDefault="00833A73">
      <w:pPr>
        <w:pStyle w:val="ConsPlusNormal"/>
        <w:ind w:firstLine="540"/>
        <w:jc w:val="both"/>
        <w:outlineLvl w:val="0"/>
      </w:pPr>
      <w:r>
        <w:t>Статья 2. Со дня вступления в силу настоящего Закона: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>1) признать утратившими силу:</w:t>
      </w:r>
    </w:p>
    <w:p w:rsidR="00833A73" w:rsidRDefault="00833A73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Закон</w:t>
        </w:r>
      </w:hyperlink>
      <w:r>
        <w:t xml:space="preserve"> Омской области от 27 декабря 2002 года N 416-ОЗ "Об установлении пониженной ставки налога на прибыль организаций" (Ведомости Законодательного Собрания Омской области, 2002, N 4 (33), ст. 1817; 2003, N 4 (37), ст. 2047; 2004, N 4 (41), ст. 2355, 2419; Омский вестник, 2008, 15 апреля, N 40);</w:t>
      </w:r>
    </w:p>
    <w:p w:rsidR="00833A73" w:rsidRDefault="00833A73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Закон</w:t>
        </w:r>
      </w:hyperlink>
      <w:r>
        <w:t xml:space="preserve"> Омской области от 21 ноября 2003 года N 477-ОЗ "О внесении изменений в Закон Омской области "Об установлении пониженной ставки налога на прибыль организаций" (Ведомости Законодательного Собрания Омской области, 2003, N 4 (37), ст. 2047);</w:t>
      </w:r>
    </w:p>
    <w:p w:rsidR="00833A73" w:rsidRDefault="00833A73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Закон</w:t>
        </w:r>
      </w:hyperlink>
      <w:r>
        <w:t xml:space="preserve"> Омской области от 9 ноября 2004 года N 562-ОЗ "О внесении изменения в Закон Омской области "Об установлении пониженной ставки налога на прибыль организаций" (Ведомости Законодательного Собрания Омской области, 2004, N 4 (41), ст. 2355);</w:t>
      </w:r>
    </w:p>
    <w:p w:rsidR="00833A73" w:rsidRDefault="00833A73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Закон</w:t>
        </w:r>
      </w:hyperlink>
      <w:r>
        <w:t xml:space="preserve"> Омской области от 10 апреля 2008 года N 1028-ОЗ "О внесении изменения в Закон Омской области "Об установлении пониженной ставки налога на прибыль организаций" (Омский вестник, 2008, 15 апреля, N 40);</w:t>
      </w:r>
    </w:p>
    <w:p w:rsidR="00833A73" w:rsidRDefault="00833A73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исключен</w:t>
      </w:r>
      <w:proofErr w:type="gramEnd"/>
      <w:r>
        <w:t xml:space="preserve"> с 1 января 2013 года. - </w:t>
      </w:r>
      <w:hyperlink r:id="rId52">
        <w:r>
          <w:rPr>
            <w:color w:val="0000FF"/>
          </w:rPr>
          <w:t>Закон</w:t>
        </w:r>
      </w:hyperlink>
      <w:r>
        <w:t xml:space="preserve"> Омской области от 11.12.2012 N 1497-ОЗ.</w:t>
      </w:r>
    </w:p>
    <w:p w:rsidR="00833A73" w:rsidRDefault="00833A73">
      <w:pPr>
        <w:pStyle w:val="ConsPlusNormal"/>
        <w:ind w:firstLine="540"/>
        <w:jc w:val="both"/>
      </w:pPr>
    </w:p>
    <w:p w:rsidR="00833A73" w:rsidRDefault="00833A73">
      <w:pPr>
        <w:pStyle w:val="ConsPlusNormal"/>
        <w:ind w:firstLine="540"/>
        <w:jc w:val="both"/>
        <w:outlineLvl w:val="0"/>
      </w:pPr>
      <w:r>
        <w:t>Статья 3. Настоящий Закон вступает в силу с 1 января 2009 года, но не ранее чем по истечении одного месяца со дня его официального опубликования и не ранее первого числа очередного налогового периода по налогу на прибыль организаций.</w:t>
      </w:r>
    </w:p>
    <w:p w:rsidR="00833A73" w:rsidRDefault="00833A73">
      <w:pPr>
        <w:pStyle w:val="ConsPlusNormal"/>
        <w:ind w:firstLine="540"/>
        <w:jc w:val="both"/>
      </w:pPr>
    </w:p>
    <w:p w:rsidR="00833A73" w:rsidRDefault="00833A73">
      <w:pPr>
        <w:pStyle w:val="ConsPlusNormal"/>
        <w:jc w:val="right"/>
      </w:pPr>
      <w:r>
        <w:t>Губернатор Омской области</w:t>
      </w:r>
    </w:p>
    <w:p w:rsidR="00833A73" w:rsidRDefault="00833A73">
      <w:pPr>
        <w:pStyle w:val="ConsPlusNormal"/>
        <w:jc w:val="right"/>
      </w:pPr>
      <w:proofErr w:type="spellStart"/>
      <w:r>
        <w:t>Л.К.Полежаев</w:t>
      </w:r>
      <w:proofErr w:type="spellEnd"/>
    </w:p>
    <w:p w:rsidR="00833A73" w:rsidRDefault="00833A73">
      <w:pPr>
        <w:pStyle w:val="ConsPlusNormal"/>
        <w:jc w:val="both"/>
      </w:pPr>
      <w:r>
        <w:lastRenderedPageBreak/>
        <w:t>г. Омск</w:t>
      </w:r>
    </w:p>
    <w:p w:rsidR="00833A73" w:rsidRDefault="00833A73">
      <w:pPr>
        <w:pStyle w:val="ConsPlusNormal"/>
        <w:spacing w:before="220"/>
        <w:jc w:val="both"/>
      </w:pPr>
      <w:r>
        <w:t>24 ноября 2008 года</w:t>
      </w:r>
    </w:p>
    <w:p w:rsidR="00833A73" w:rsidRDefault="00833A73">
      <w:pPr>
        <w:pStyle w:val="ConsPlusNormal"/>
        <w:spacing w:before="220"/>
        <w:jc w:val="both"/>
      </w:pPr>
      <w:r>
        <w:t>N 1106-ОЗ</w:t>
      </w:r>
    </w:p>
    <w:p w:rsidR="00833A73" w:rsidRDefault="00833A73">
      <w:pPr>
        <w:pStyle w:val="ConsPlusNormal"/>
        <w:ind w:firstLine="540"/>
        <w:jc w:val="both"/>
      </w:pPr>
    </w:p>
    <w:p w:rsidR="00833A73" w:rsidRDefault="00833A73">
      <w:pPr>
        <w:pStyle w:val="ConsPlusNormal"/>
        <w:ind w:firstLine="540"/>
        <w:jc w:val="both"/>
      </w:pPr>
    </w:p>
    <w:p w:rsidR="00833A73" w:rsidRDefault="00833A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6FD" w:rsidRDefault="004B46FD"/>
    <w:sectPr w:rsidR="004B46FD" w:rsidSect="0095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73"/>
    <w:rsid w:val="001D440F"/>
    <w:rsid w:val="004B46FD"/>
    <w:rsid w:val="00503737"/>
    <w:rsid w:val="00685BF5"/>
    <w:rsid w:val="00833A73"/>
    <w:rsid w:val="0088067B"/>
    <w:rsid w:val="00AD0719"/>
    <w:rsid w:val="00A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3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3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3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3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48&amp;n=188486&amp;dst=100037" TargetMode="External"/><Relationship Id="rId18" Type="http://schemas.openxmlformats.org/officeDocument/2006/relationships/hyperlink" Target="https://login.consultant.ru/link/?req=doc&amp;base=LAW&amp;n=489355&amp;dst=18298" TargetMode="External"/><Relationship Id="rId26" Type="http://schemas.openxmlformats.org/officeDocument/2006/relationships/hyperlink" Target="https://login.consultant.ru/link/?req=doc&amp;base=RLAW148&amp;n=188494&amp;dst=100023" TargetMode="External"/><Relationship Id="rId39" Type="http://schemas.openxmlformats.org/officeDocument/2006/relationships/hyperlink" Target="https://login.consultant.ru/link/?req=doc&amp;base=LAW&amp;n=489143&amp;dst=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48&amp;n=188484&amp;dst=100016" TargetMode="External"/><Relationship Id="rId34" Type="http://schemas.openxmlformats.org/officeDocument/2006/relationships/hyperlink" Target="https://login.consultant.ru/link/?req=doc&amp;base=RLAW148&amp;n=219824&amp;dst=100008" TargetMode="External"/><Relationship Id="rId42" Type="http://schemas.openxmlformats.org/officeDocument/2006/relationships/hyperlink" Target="https://login.consultant.ru/link/?req=doc&amp;base=LAW&amp;n=489355&amp;dst=9783" TargetMode="External"/><Relationship Id="rId47" Type="http://schemas.openxmlformats.org/officeDocument/2006/relationships/hyperlink" Target="https://login.consultant.ru/link/?req=doc&amp;base=RLAW148&amp;n=188485&amp;dst=100014" TargetMode="External"/><Relationship Id="rId50" Type="http://schemas.openxmlformats.org/officeDocument/2006/relationships/hyperlink" Target="https://login.consultant.ru/link/?req=doc&amp;base=RLAW148&amp;n=22740" TargetMode="External"/><Relationship Id="rId7" Type="http://schemas.openxmlformats.org/officeDocument/2006/relationships/hyperlink" Target="https://login.consultant.ru/link/?req=doc&amp;base=RLAW148&amp;n=208368&amp;dst=100082" TargetMode="External"/><Relationship Id="rId12" Type="http://schemas.openxmlformats.org/officeDocument/2006/relationships/hyperlink" Target="https://login.consultant.ru/link/?req=doc&amp;base=RLAW148&amp;n=188485&amp;dst=100012" TargetMode="External"/><Relationship Id="rId17" Type="http://schemas.openxmlformats.org/officeDocument/2006/relationships/hyperlink" Target="https://login.consultant.ru/link/?req=doc&amp;base=RLAW148&amp;n=219824&amp;dst=100007" TargetMode="External"/><Relationship Id="rId25" Type="http://schemas.openxmlformats.org/officeDocument/2006/relationships/hyperlink" Target="https://login.consultant.ru/link/?req=doc&amp;base=RLAW148&amp;n=210720" TargetMode="External"/><Relationship Id="rId33" Type="http://schemas.openxmlformats.org/officeDocument/2006/relationships/hyperlink" Target="https://login.consultant.ru/link/?req=doc&amp;base=LAW&amp;n=489355&amp;dst=12979" TargetMode="External"/><Relationship Id="rId38" Type="http://schemas.openxmlformats.org/officeDocument/2006/relationships/hyperlink" Target="https://login.consultant.ru/link/?req=doc&amp;base=RLAW148&amp;n=219824&amp;dst=100010" TargetMode="External"/><Relationship Id="rId46" Type="http://schemas.openxmlformats.org/officeDocument/2006/relationships/hyperlink" Target="https://login.consultant.ru/link/?req=doc&amp;base=RLAW148&amp;n=188487&amp;dst=1000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48&amp;n=217503&amp;dst=100007" TargetMode="External"/><Relationship Id="rId20" Type="http://schemas.openxmlformats.org/officeDocument/2006/relationships/hyperlink" Target="https://login.consultant.ru/link/?req=doc&amp;base=RLAW148&amp;n=188484&amp;dst=100015" TargetMode="External"/><Relationship Id="rId29" Type="http://schemas.openxmlformats.org/officeDocument/2006/relationships/hyperlink" Target="https://login.consultant.ru/link/?req=doc&amp;base=RLAW148&amp;n=188497&amp;dst=100013" TargetMode="External"/><Relationship Id="rId41" Type="http://schemas.openxmlformats.org/officeDocument/2006/relationships/hyperlink" Target="https://login.consultant.ru/link/?req=doc&amp;base=LAW&amp;n=489355&amp;dst=10183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88494&amp;dst=100023" TargetMode="External"/><Relationship Id="rId11" Type="http://schemas.openxmlformats.org/officeDocument/2006/relationships/hyperlink" Target="https://login.consultant.ru/link/?req=doc&amp;base=RLAW148&amp;n=188484&amp;dst=100014" TargetMode="External"/><Relationship Id="rId24" Type="http://schemas.openxmlformats.org/officeDocument/2006/relationships/hyperlink" Target="https://login.consultant.ru/link/?req=doc&amp;base=RLAW148&amp;n=188485&amp;dst=100013" TargetMode="External"/><Relationship Id="rId32" Type="http://schemas.openxmlformats.org/officeDocument/2006/relationships/hyperlink" Target="https://login.consultant.ru/link/?req=doc&amp;base=LAW&amp;n=489355&amp;dst=17698" TargetMode="External"/><Relationship Id="rId37" Type="http://schemas.openxmlformats.org/officeDocument/2006/relationships/hyperlink" Target="https://login.consultant.ru/link/?req=doc&amp;base=LAW&amp;n=489143" TargetMode="External"/><Relationship Id="rId40" Type="http://schemas.openxmlformats.org/officeDocument/2006/relationships/hyperlink" Target="https://login.consultant.ru/link/?req=doc&amp;base=LAW&amp;n=489355&amp;dst=101834" TargetMode="External"/><Relationship Id="rId45" Type="http://schemas.openxmlformats.org/officeDocument/2006/relationships/hyperlink" Target="https://login.consultant.ru/link/?req=doc&amp;base=LAW&amp;n=45429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48&amp;n=188493&amp;dst=100020" TargetMode="External"/><Relationship Id="rId15" Type="http://schemas.openxmlformats.org/officeDocument/2006/relationships/hyperlink" Target="https://login.consultant.ru/link/?req=doc&amp;base=RLAW148&amp;n=188488&amp;dst=100010" TargetMode="External"/><Relationship Id="rId23" Type="http://schemas.openxmlformats.org/officeDocument/2006/relationships/hyperlink" Target="https://login.consultant.ru/link/?req=doc&amp;base=RLAW148&amp;n=188484&amp;dst=100019" TargetMode="External"/><Relationship Id="rId28" Type="http://schemas.openxmlformats.org/officeDocument/2006/relationships/hyperlink" Target="https://login.consultant.ru/link/?req=doc&amp;base=RLAW148&amp;n=188495&amp;dst=100018" TargetMode="External"/><Relationship Id="rId36" Type="http://schemas.openxmlformats.org/officeDocument/2006/relationships/hyperlink" Target="https://login.consultant.ru/link/?req=doc&amp;base=RLAW148&amp;n=217503&amp;dst=100008" TargetMode="External"/><Relationship Id="rId49" Type="http://schemas.openxmlformats.org/officeDocument/2006/relationships/hyperlink" Target="https://login.consultant.ru/link/?req=doc&amp;base=RLAW148&amp;n=20048" TargetMode="External"/><Relationship Id="rId10" Type="http://schemas.openxmlformats.org/officeDocument/2006/relationships/hyperlink" Target="https://login.consultant.ru/link/?req=doc&amp;base=RLAW148&amp;n=188483&amp;dst=100012" TargetMode="External"/><Relationship Id="rId19" Type="http://schemas.openxmlformats.org/officeDocument/2006/relationships/hyperlink" Target="https://login.consultant.ru/link/?req=doc&amp;base=RLAW148&amp;n=188483&amp;dst=100012" TargetMode="External"/><Relationship Id="rId31" Type="http://schemas.openxmlformats.org/officeDocument/2006/relationships/hyperlink" Target="https://login.consultant.ru/link/?req=doc&amp;base=LAW&amp;n=487024&amp;dst=3702" TargetMode="External"/><Relationship Id="rId44" Type="http://schemas.openxmlformats.org/officeDocument/2006/relationships/hyperlink" Target="https://login.consultant.ru/link/?req=doc&amp;base=LAW&amp;n=454297" TargetMode="External"/><Relationship Id="rId52" Type="http://schemas.openxmlformats.org/officeDocument/2006/relationships/hyperlink" Target="https://login.consultant.ru/link/?req=doc&amp;base=RLAW148&amp;n=208368&amp;dst=100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88497&amp;dst=100013" TargetMode="External"/><Relationship Id="rId14" Type="http://schemas.openxmlformats.org/officeDocument/2006/relationships/hyperlink" Target="https://login.consultant.ru/link/?req=doc&amp;base=RLAW148&amp;n=188487&amp;dst=100026" TargetMode="External"/><Relationship Id="rId22" Type="http://schemas.openxmlformats.org/officeDocument/2006/relationships/hyperlink" Target="https://login.consultant.ru/link/?req=doc&amp;base=RLAW148&amp;n=188484&amp;dst=100018" TargetMode="External"/><Relationship Id="rId27" Type="http://schemas.openxmlformats.org/officeDocument/2006/relationships/hyperlink" Target="https://login.consultant.ru/link/?req=doc&amp;base=RLAW148&amp;n=188486&amp;dst=100038" TargetMode="External"/><Relationship Id="rId30" Type="http://schemas.openxmlformats.org/officeDocument/2006/relationships/hyperlink" Target="https://login.consultant.ru/link/?req=doc&amp;base=RLAW148&amp;n=188493&amp;dst=100020" TargetMode="External"/><Relationship Id="rId35" Type="http://schemas.openxmlformats.org/officeDocument/2006/relationships/hyperlink" Target="https://login.consultant.ru/link/?req=doc&amp;base=LAW&amp;n=487024&amp;dst=4803" TargetMode="External"/><Relationship Id="rId43" Type="http://schemas.openxmlformats.org/officeDocument/2006/relationships/hyperlink" Target="https://login.consultant.ru/link/?req=doc&amp;base=RLAW148&amp;n=217503&amp;dst=100010" TargetMode="External"/><Relationship Id="rId48" Type="http://schemas.openxmlformats.org/officeDocument/2006/relationships/hyperlink" Target="https://login.consultant.ru/link/?req=doc&amp;base=RLAW148&amp;n=22748" TargetMode="External"/><Relationship Id="rId8" Type="http://schemas.openxmlformats.org/officeDocument/2006/relationships/hyperlink" Target="https://login.consultant.ru/link/?req=doc&amp;base=RLAW148&amp;n=188495&amp;dst=100018" TargetMode="External"/><Relationship Id="rId51" Type="http://schemas.openxmlformats.org/officeDocument/2006/relationships/hyperlink" Target="https://login.consultant.ru/link/?req=doc&amp;base=RLAW148&amp;n=36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3065</Words>
  <Characters>17471</Characters>
  <Application>Microsoft Office Word</Application>
  <DocSecurity>0</DocSecurity>
  <Lines>145</Lines>
  <Paragraphs>40</Paragraphs>
  <ScaleCrop>false</ScaleCrop>
  <Company/>
  <LinksUpToDate>false</LinksUpToDate>
  <CharactersWithSpaces>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Анна Викторовна</dc:creator>
  <cp:lastModifiedBy>Полищук Анна Викторовна</cp:lastModifiedBy>
  <cp:revision>1</cp:revision>
  <dcterms:created xsi:type="dcterms:W3CDTF">2024-12-03T06:02:00Z</dcterms:created>
  <dcterms:modified xsi:type="dcterms:W3CDTF">2024-12-03T06:14:00Z</dcterms:modified>
</cp:coreProperties>
</file>