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4D" w:rsidRPr="0045044D" w:rsidRDefault="0045044D" w:rsidP="0045044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5044D" w:rsidRPr="004504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44D" w:rsidRPr="0045044D" w:rsidRDefault="0045044D" w:rsidP="00450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44D">
              <w:rPr>
                <w:rFonts w:ascii="Times New Roman" w:hAnsi="Times New Roman" w:cs="Times New Roman"/>
                <w:sz w:val="24"/>
                <w:szCs w:val="24"/>
              </w:rPr>
              <w:t>10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44D" w:rsidRPr="0045044D" w:rsidRDefault="0045044D" w:rsidP="004504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44D">
              <w:rPr>
                <w:rFonts w:ascii="Times New Roman" w:hAnsi="Times New Roman" w:cs="Times New Roman"/>
                <w:sz w:val="24"/>
                <w:szCs w:val="24"/>
              </w:rPr>
              <w:t>N 1343-ОЗ</w:t>
            </w:r>
          </w:p>
        </w:tc>
      </w:tr>
    </w:tbl>
    <w:p w:rsidR="0045044D" w:rsidRPr="0045044D" w:rsidRDefault="0045044D" w:rsidP="0045044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ЗАКОН</w:t>
      </w:r>
    </w:p>
    <w:p w:rsidR="0045044D" w:rsidRPr="0045044D" w:rsidRDefault="0045044D" w:rsidP="00450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45044D" w:rsidRPr="0045044D" w:rsidRDefault="0045044D" w:rsidP="00450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ОБ УСТАНОВЛЕНИИ НАЛОГОВЫХ СТАВОК ПО НАЛОГУ</w:t>
      </w:r>
    </w:p>
    <w:p w:rsidR="0045044D" w:rsidRPr="0045044D" w:rsidRDefault="0045044D" w:rsidP="00450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НА ИГОРНЫЙ БИЗНЕС НА ТЕРРИТОРИИ ОРЛОВСКОЙ ОБЛАСТИ</w:t>
      </w:r>
    </w:p>
    <w:p w:rsidR="0045044D" w:rsidRPr="0045044D" w:rsidRDefault="0045044D" w:rsidP="00450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 xml:space="preserve">И О ПРИЗНАНИИ </w:t>
      </w:r>
      <w:proofErr w:type="gramStart"/>
      <w:r w:rsidRPr="0045044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45044D">
        <w:rPr>
          <w:rFonts w:ascii="Times New Roman" w:hAnsi="Times New Roman" w:cs="Times New Roman"/>
          <w:sz w:val="24"/>
          <w:szCs w:val="24"/>
        </w:rPr>
        <w:t xml:space="preserve"> СИЛУ ЗАКОНА ОРЛОВСКОЙ ОБЛАСТИ</w:t>
      </w:r>
    </w:p>
    <w:p w:rsidR="0045044D" w:rsidRPr="0045044D" w:rsidRDefault="0045044D" w:rsidP="00450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ОТ 29 ИЮНЯ 2007 ГОДА N 686-ОЗ "О ЗАПРЕТЕ НА ТЕРРИТОРИИ</w:t>
      </w:r>
    </w:p>
    <w:p w:rsidR="0045044D" w:rsidRPr="0045044D" w:rsidRDefault="0045044D" w:rsidP="00450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ОРЛОВСКОЙ ОБЛАСТИ ДЕЯТЕЛЬНОСТИ ПО ОРГАНИЗАЦИИ</w:t>
      </w:r>
    </w:p>
    <w:p w:rsidR="0045044D" w:rsidRPr="0045044D" w:rsidRDefault="0045044D" w:rsidP="00450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И ПРОВЕДЕНИЮ АЗАРТНЫХ ИГР"</w:t>
      </w:r>
    </w:p>
    <w:p w:rsidR="0045044D" w:rsidRPr="0045044D" w:rsidRDefault="0045044D" w:rsidP="004504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5044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5044D" w:rsidRPr="0045044D" w:rsidRDefault="0045044D" w:rsidP="0045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областным Советом народных депутатов</w:t>
      </w:r>
    </w:p>
    <w:p w:rsidR="0045044D" w:rsidRPr="0045044D" w:rsidRDefault="0045044D" w:rsidP="0045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27 апреля 2012 года</w:t>
      </w:r>
    </w:p>
    <w:p w:rsidR="0045044D" w:rsidRPr="0045044D" w:rsidRDefault="0045044D" w:rsidP="00450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044D">
        <w:rPr>
          <w:rFonts w:ascii="Times New Roman" w:hAnsi="Times New Roman" w:cs="Times New Roman"/>
          <w:sz w:val="24"/>
          <w:szCs w:val="24"/>
        </w:rPr>
        <w:t>(в ред. Закона Орловской области</w:t>
      </w:r>
      <w:proofErr w:type="gramEnd"/>
    </w:p>
    <w:p w:rsidR="0045044D" w:rsidRPr="0045044D" w:rsidRDefault="0045044D" w:rsidP="004504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от 27.04.2018 N 2229-ОЗ)</w:t>
      </w:r>
    </w:p>
    <w:p w:rsidR="0045044D" w:rsidRPr="0045044D" w:rsidRDefault="0045044D" w:rsidP="0045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44D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со </w:t>
      </w:r>
      <w:hyperlink r:id="rId5" w:history="1">
        <w:r w:rsidRPr="0045044D">
          <w:rPr>
            <w:rFonts w:ascii="Times New Roman" w:hAnsi="Times New Roman" w:cs="Times New Roman"/>
            <w:sz w:val="24"/>
            <w:szCs w:val="24"/>
          </w:rPr>
          <w:t>статьей 369</w:t>
        </w:r>
      </w:hyperlink>
      <w:r w:rsidRPr="0045044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устанавливает налоговые ставки по налогу на игорный бизнес на территории Орловской области, а также признает утратившим силу </w:t>
      </w:r>
      <w:hyperlink r:id="rId6" w:history="1">
        <w:r w:rsidRPr="004504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044D">
        <w:rPr>
          <w:rFonts w:ascii="Times New Roman" w:hAnsi="Times New Roman" w:cs="Times New Roman"/>
          <w:sz w:val="24"/>
          <w:szCs w:val="24"/>
        </w:rPr>
        <w:t xml:space="preserve"> Орловской области от 29 июня 2007 года N 686-ОЗ "О запрете на территории Орловской области деятельности по организации и проведению азартных игр".</w:t>
      </w:r>
      <w:proofErr w:type="gramEnd"/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Статья 1</w:t>
      </w:r>
      <w:bookmarkStart w:id="0" w:name="_GoBack"/>
      <w:bookmarkEnd w:id="0"/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Установить на территории Орловской области налоговые ставки по налогу на игорный бизнес в следующих размерах: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за один процессинговый центр тотализатора - 250000 рублей;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за один процессинговый центр букмекерской конторы - 250000 рублей;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за один пункт приема ставок тотализатора - 14000 рублей;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за один пункт приема ставок букмекерской конторы - 14000 рублей.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за один процессинговый центр интерактивных ставок тотализатора - 3000000 рублей;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за один процессинговый центр интерактивных ставок букмекерской конторы - 3000000 рублей.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45044D">
        <w:rPr>
          <w:rFonts w:ascii="Times New Roman" w:hAnsi="Times New Roman" w:cs="Times New Roman"/>
          <w:sz w:val="24"/>
          <w:szCs w:val="24"/>
        </w:rPr>
        <w:t>Статья 2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44D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4504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044D">
        <w:rPr>
          <w:rFonts w:ascii="Times New Roman" w:hAnsi="Times New Roman" w:cs="Times New Roman"/>
          <w:sz w:val="24"/>
          <w:szCs w:val="24"/>
        </w:rPr>
        <w:t xml:space="preserve"> Орловской области от 29 июня 2007 года N 686-ОЗ "О запрете на территории Орловской области деятельности по организации и проведению азартных игр" (Собрание нормативных правовых актов Орловской области. 2007.</w:t>
      </w:r>
      <w:proofErr w:type="gramEnd"/>
      <w:r w:rsidRPr="0045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4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5044D">
        <w:rPr>
          <w:rFonts w:ascii="Times New Roman" w:hAnsi="Times New Roman" w:cs="Times New Roman"/>
          <w:sz w:val="24"/>
          <w:szCs w:val="24"/>
        </w:rPr>
        <w:t xml:space="preserve">. 38. </w:t>
      </w:r>
      <w:proofErr w:type="gramStart"/>
      <w:r w:rsidRPr="0045044D">
        <w:rPr>
          <w:rFonts w:ascii="Times New Roman" w:hAnsi="Times New Roman" w:cs="Times New Roman"/>
          <w:sz w:val="24"/>
          <w:szCs w:val="24"/>
        </w:rPr>
        <w:t>С. 186).</w:t>
      </w:r>
      <w:proofErr w:type="gramEnd"/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Статья 3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 xml:space="preserve">1. Настоящий Закон вступает в силу не ранее чем по истечении одного месяца со дня его официального опубликования и не ранее 1-го числа очередного налогового </w:t>
      </w:r>
      <w:hyperlink r:id="rId8" w:history="1">
        <w:r w:rsidRPr="0045044D">
          <w:rPr>
            <w:rFonts w:ascii="Times New Roman" w:hAnsi="Times New Roman" w:cs="Times New Roman"/>
            <w:sz w:val="24"/>
            <w:szCs w:val="24"/>
          </w:rPr>
          <w:t>периода</w:t>
        </w:r>
      </w:hyperlink>
      <w:r w:rsidRPr="0045044D">
        <w:rPr>
          <w:rFonts w:ascii="Times New Roman" w:hAnsi="Times New Roman" w:cs="Times New Roman"/>
          <w:sz w:val="24"/>
          <w:szCs w:val="24"/>
        </w:rPr>
        <w:t xml:space="preserve"> по налогу на игорный бизнес, за исключением </w:t>
      </w:r>
      <w:hyperlink w:anchor="P39" w:history="1">
        <w:r w:rsidRPr="0045044D">
          <w:rPr>
            <w:rFonts w:ascii="Times New Roman" w:hAnsi="Times New Roman" w:cs="Times New Roman"/>
            <w:sz w:val="24"/>
            <w:szCs w:val="24"/>
          </w:rPr>
          <w:t>статьи 2</w:t>
        </w:r>
      </w:hyperlink>
      <w:r w:rsidRPr="0045044D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hyperlink w:anchor="P39" w:history="1">
        <w:r w:rsidRPr="0045044D">
          <w:rPr>
            <w:rFonts w:ascii="Times New Roman" w:hAnsi="Times New Roman" w:cs="Times New Roman"/>
            <w:sz w:val="24"/>
            <w:szCs w:val="24"/>
          </w:rPr>
          <w:t>Статья 2</w:t>
        </w:r>
      </w:hyperlink>
      <w:r w:rsidRPr="0045044D">
        <w:rPr>
          <w:rFonts w:ascii="Times New Roman" w:hAnsi="Times New Roman" w:cs="Times New Roman"/>
          <w:sz w:val="24"/>
          <w:szCs w:val="24"/>
        </w:rPr>
        <w:t xml:space="preserve"> настоящего Закона вступает в силу со дня его официального опубликования.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Губернатор</w:t>
      </w:r>
    </w:p>
    <w:p w:rsidR="0045044D" w:rsidRPr="0045044D" w:rsidRDefault="0045044D" w:rsidP="0045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45044D" w:rsidRPr="0045044D" w:rsidRDefault="0045044D" w:rsidP="0045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А.П.КОЗЛОВ</w:t>
      </w:r>
    </w:p>
    <w:p w:rsidR="0045044D" w:rsidRPr="0045044D" w:rsidRDefault="0045044D" w:rsidP="0045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город Орел</w:t>
      </w:r>
    </w:p>
    <w:p w:rsidR="0045044D" w:rsidRPr="0045044D" w:rsidRDefault="0045044D" w:rsidP="0045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10 мая 2012 года</w:t>
      </w:r>
    </w:p>
    <w:p w:rsidR="0045044D" w:rsidRPr="0045044D" w:rsidRDefault="0045044D" w:rsidP="0045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44D">
        <w:rPr>
          <w:rFonts w:ascii="Times New Roman" w:hAnsi="Times New Roman" w:cs="Times New Roman"/>
          <w:sz w:val="24"/>
          <w:szCs w:val="24"/>
        </w:rPr>
        <w:t>N 1343-ОЗ</w:t>
      </w: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44D" w:rsidRPr="0045044D" w:rsidRDefault="0045044D" w:rsidP="0045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57F" w:rsidRPr="0045044D" w:rsidRDefault="00DF457F" w:rsidP="00450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457F" w:rsidRPr="0045044D" w:rsidSect="00BB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4D"/>
    <w:rsid w:val="0045044D"/>
    <w:rsid w:val="00D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AD7B1DFE84298CF2CCDD1155956D0CEF7DE424A7C533DA2B8B6655F439B2E4912A7693D1DDB22M5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AD7B1DFE84298CF2CD3DC033509DFCBF5864942785169FEE7ED38084A9179M0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AD7B1DFE84298CF2CD3DC033509DFCBF5864942785169FEE7ED38084A9179M0tEH" TargetMode="External"/><Relationship Id="rId5" Type="http://schemas.openxmlformats.org/officeDocument/2006/relationships/hyperlink" Target="consultantplus://offline/ref=A75AD7B1DFE84298CF2CCDD1155956D0CEF7DE424A7C533DA2B8B6655F439B2E4912A7693D1DDB22M5t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2018-06-15T07:45:00Z</dcterms:created>
  <dcterms:modified xsi:type="dcterms:W3CDTF">2018-06-15T07:47:00Z</dcterms:modified>
</cp:coreProperties>
</file>