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99" w:rsidRDefault="00205F5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Ведомственному плану</w:t>
      </w:r>
    </w:p>
    <w:p w:rsidR="00FA5899" w:rsidRDefault="00205F5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 Пермскому краю</w:t>
      </w:r>
    </w:p>
    <w:p w:rsidR="00FA5899" w:rsidRDefault="00205F5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Концепции открытости </w:t>
      </w:r>
    </w:p>
    <w:p w:rsidR="00FA5899" w:rsidRDefault="00205F5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</w:t>
      </w:r>
    </w:p>
    <w:p w:rsidR="00FA5899" w:rsidRDefault="00205F5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FA5899" w:rsidRDefault="00205F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A5899" w:rsidRDefault="00205F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A5899" w:rsidRDefault="00FA5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99" w:rsidRDefault="00205F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A5899" w:rsidRDefault="00205F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</w:p>
    <w:p w:rsidR="00FA5899" w:rsidRDefault="00205F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УФНС России по Пермскому краю</w:t>
      </w:r>
    </w:p>
    <w:p w:rsidR="00FA5899" w:rsidRDefault="00205F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FA5899" w:rsidRDefault="00205F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2022 году</w:t>
      </w:r>
    </w:p>
    <w:p w:rsidR="00FA5899" w:rsidRDefault="00FA5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99" w:rsidRDefault="00FA5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FA5899" w:rsidRPr="003C6046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</w:t>
      </w:r>
      <w:r w:rsidRPr="003C6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от 30.01.2014 № 93 (далее – Концепция открытости), приказом </w:t>
      </w:r>
      <w:r w:rsidR="003C6046" w:rsidRPr="003C6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УФНС России по Пермскому краю (далее – Управление) от 01.04.2022 № 02-04/065@ </w:t>
      </w:r>
      <w:r w:rsidRPr="003C604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 Ведомственный план по реализации Концепции открытости федеральных органов исполнительной власти на 2022 год (далее – Ведомственный план).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мероприятий Ведомственного </w:t>
      </w:r>
      <w:r>
        <w:rPr>
          <w:rFonts w:ascii="Times New Roman" w:hAnsi="Times New Roman" w:cs="Times New Roman"/>
          <w:sz w:val="28"/>
          <w:szCs w:val="28"/>
        </w:rPr>
        <w:t>плана является повышение открытости информации о деятельности  налоговых органов Пермского края. Реализация мероприятий Ведомственного плана позволила повысить уровень прозрачности и открытости в деятельности налоговых органов Пермского края для представителей референтных групп.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повышение информационной открытости деятельности налоговых органов Пермского края является одной из важных задач, поставленных Федеральной налоговой службой.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блоке официального сайта ФНС России в течение 2022 года размещались информационно-просветительские материалы для налогоплательщиков,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коррупции, информация о проведении публичных  обсуждений результатов правоприменительной практики и руководств по соблюдению обязательных требований, информация о работе Общественного совета при</w:t>
      </w:r>
      <w:r w:rsidR="00DE4528">
        <w:rPr>
          <w:rFonts w:ascii="Times New Roman" w:hAnsi="Times New Roman" w:cs="Times New Roman"/>
          <w:sz w:val="28"/>
          <w:szCs w:val="28"/>
        </w:rPr>
        <w:t xml:space="preserve"> Управлении и другие материалы.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2022 год в региональном блоке официального сайта ФНС России размещено 267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информационно-просветительских материалов.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сервисов, работающих на основе открытых данных, для референтных групп проводятся информ</w:t>
      </w:r>
      <w:r w:rsidR="00DE4528">
        <w:rPr>
          <w:rFonts w:ascii="Times New Roman" w:hAnsi="Times New Roman" w:cs="Times New Roman"/>
          <w:sz w:val="28"/>
          <w:szCs w:val="28"/>
        </w:rPr>
        <w:t>ационные мероприятия.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налогоплательщиков по актуальным вопросам налогового законодательства реализуется путем проведения информационных кампаний, при проведении которых задействованы все  имеющиеся методы доведения информации до максимально возможного числа налогоплательщиков, в том числе через взаимодействие с печатными и электронными СМИ, взаимодействие с администрациями муниципальных образований, учебными заведениями, коллективами учреждений и предприятий, путем проведения семинаров и вебинаров, размещения информации в операционных залах налоговых органов Пермского края, филиалах МФЦ и ГИБДД, иных места</w:t>
      </w:r>
      <w:r w:rsidR="00DE4528">
        <w:rPr>
          <w:rFonts w:ascii="Times New Roman" w:hAnsi="Times New Roman" w:cs="Times New Roman"/>
          <w:sz w:val="28"/>
          <w:szCs w:val="28"/>
        </w:rPr>
        <w:t>х массового нахождения граждан.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организуются встречи руководящего состава Управления с представителями деловых и бизнес-сообществ региона,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</w:t>
      </w:r>
      <w:r w:rsidR="007E20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онлайн-формате.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на постоянной основе осуществляет взаимодействие с Министерством экономического развития и инвестиций Пермского края,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 судебными органами Пермского края, подразделениями службы судебных приставов, УГИБДД ГУ МВД России по Пермскому краю по вопросам организации совместных мероприятий, направленных на снижение и предупреждение образо</w:t>
      </w:r>
      <w:r w:rsidR="00DE4528">
        <w:rPr>
          <w:rFonts w:ascii="Times New Roman" w:hAnsi="Times New Roman" w:cs="Times New Roman"/>
          <w:sz w:val="28"/>
          <w:szCs w:val="28"/>
        </w:rPr>
        <w:t>вания налоговой задолженности.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органы Пермского края в своей работе активно используют все доступные каналы информирования – региональный блок сайта ФНС России; телеканалы «Россия 1», «Россия 24», «РБК-Пермь», «Рифей-Пермь», «Ветта», «Свое ТВ», «ТНТ-Прикамье»; радиостанции ВГТРК «Радио России», «Маяк», «Вести-ФМ», «Радио Комсомольская правда» ; печатные и электронные средства массовой информации (СМИ) - «Новый Компаньон», газета «Звезда», «Коммерсантъ», «Аргументы и факты», «Московский комсомолец», «Комсомольская правда», ««BUSINESS CLASS», «интернет-газета «Текст» и другие.</w:t>
      </w:r>
    </w:p>
    <w:p w:rsidR="00EE4D71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в течение 2022 года еженедельно в СМИ направлялись материалы различных жанров по налоговой тематике, в том числе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4CB7" w:rsidRPr="00724CB7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724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пресс-релизов. </w:t>
      </w:r>
      <w:r w:rsidRPr="00724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724CB7" w:rsidRPr="00724CB7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724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 сообщений  направлено по редакционным запросам и обращениям представителей бизнес</w:t>
      </w:r>
      <w:r w:rsidR="00DE4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4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сообществ</w:t>
      </w:r>
      <w:r w:rsidR="00724CB7">
        <w:rPr>
          <w:rFonts w:ascii="Times New Roman" w:hAnsi="Times New Roman" w:cs="Times New Roman"/>
          <w:sz w:val="28"/>
          <w:szCs w:val="28"/>
        </w:rPr>
        <w:t xml:space="preserve"> Пермского края и иных организаций</w:t>
      </w:r>
      <w:r w:rsidR="00DE4528">
        <w:rPr>
          <w:rFonts w:ascii="Times New Roman" w:hAnsi="Times New Roman" w:cs="Times New Roman"/>
          <w:sz w:val="28"/>
          <w:szCs w:val="28"/>
        </w:rPr>
        <w:t>.</w:t>
      </w:r>
    </w:p>
    <w:p w:rsidR="00FA5899" w:rsidRDefault="00EE4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E4D71">
        <w:rPr>
          <w:rFonts w:ascii="Times New Roman" w:hAnsi="Times New Roman" w:cs="Times New Roman"/>
          <w:sz w:val="28"/>
          <w:szCs w:val="28"/>
        </w:rPr>
        <w:t xml:space="preserve"> ежеквартально в соответствии с графиками, размещенными на сайте ФНС России, проводит семинары </w:t>
      </w:r>
      <w:r>
        <w:rPr>
          <w:rFonts w:ascii="Times New Roman" w:hAnsi="Times New Roman" w:cs="Times New Roman"/>
          <w:sz w:val="28"/>
          <w:szCs w:val="28"/>
        </w:rPr>
        <w:t xml:space="preserve">(вебинары) </w:t>
      </w:r>
      <w:r w:rsidRPr="00EE4D71">
        <w:rPr>
          <w:rFonts w:ascii="Times New Roman" w:hAnsi="Times New Roman" w:cs="Times New Roman"/>
          <w:sz w:val="28"/>
          <w:szCs w:val="28"/>
        </w:rPr>
        <w:t>для налогоплательщиков по актуальным темам.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F5D">
        <w:rPr>
          <w:rFonts w:ascii="Times New Roman" w:hAnsi="Times New Roman" w:cs="Times New Roman"/>
          <w:sz w:val="28"/>
          <w:szCs w:val="28"/>
        </w:rPr>
        <w:t>Сотрудники налоговых органов Пермского края провели более 100 мероприятий (семинаров, вебинаров, видеоконференций и других) для всех категорий налогоплательщиков.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 года Управлением и инспекциями разрабатывались различные информационные материалы для налогоплательщиков: аудиороли</w:t>
      </w:r>
      <w:r w:rsidR="00DE4528">
        <w:rPr>
          <w:rFonts w:ascii="Times New Roman" w:hAnsi="Times New Roman" w:cs="Times New Roman"/>
          <w:sz w:val="28"/>
          <w:szCs w:val="28"/>
        </w:rPr>
        <w:t>ки, листовки, буклеты, брошюры.</w:t>
      </w:r>
    </w:p>
    <w:p w:rsidR="00FA5899" w:rsidRDefault="00EE4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D71">
        <w:rPr>
          <w:rFonts w:ascii="Times New Roman" w:hAnsi="Times New Roman" w:cs="Times New Roman"/>
          <w:sz w:val="28"/>
          <w:szCs w:val="28"/>
        </w:rPr>
        <w:lastRenderedPageBreak/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работы с референтными группами, а также в</w:t>
      </w:r>
      <w:r w:rsidR="00205F5D">
        <w:rPr>
          <w:rFonts w:ascii="Times New Roman" w:hAnsi="Times New Roman" w:cs="Times New Roman"/>
          <w:sz w:val="28"/>
          <w:szCs w:val="28"/>
        </w:rPr>
        <w:t xml:space="preserve"> качестве площадки для выработки предложений и инициатив в сфере налогового администрирования большую роль в повышении уровня открытости налоговых органов сыграл Общественный совет при</w:t>
      </w:r>
      <w:r w:rsidR="00DE4528">
        <w:rPr>
          <w:rFonts w:ascii="Times New Roman" w:hAnsi="Times New Roman" w:cs="Times New Roman"/>
          <w:sz w:val="28"/>
          <w:szCs w:val="28"/>
        </w:rPr>
        <w:t xml:space="preserve"> УФНС России по Пермскому краю.</w:t>
      </w:r>
    </w:p>
    <w:p w:rsidR="004472DD" w:rsidRPr="005C2B15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на заседаниях Общественного совета рассмотрели основные вопросы </w:t>
      </w:r>
      <w:r w:rsidR="004472DD" w:rsidRPr="005C2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5C2B1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4472DD" w:rsidRPr="005C2B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C2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2DD" w:rsidRPr="005C2B15">
        <w:rPr>
          <w:rFonts w:ascii="Times New Roman" w:hAnsi="Times New Roman" w:cs="Times New Roman"/>
          <w:color w:val="000000" w:themeColor="text1"/>
          <w:sz w:val="28"/>
          <w:szCs w:val="28"/>
        </w:rPr>
        <w:t>в законодательстве и налоговом администрировании, организацию работы по декларированию доходов физических лиц</w:t>
      </w:r>
      <w:r w:rsidR="004A02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72DD" w:rsidRPr="005C2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реализацию налогоплательщиками права на получение налоговых вычетов по налогу на доходы физических лиц</w:t>
      </w:r>
      <w:r w:rsidR="00CF6D4A" w:rsidRPr="005C2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2EC4" w:rsidRPr="005C2B1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отсрочки (рассрочки) по налогам, итоги работы Ситуационного центра, порядок расчета налогов, уплачиваемых физическими лицами</w:t>
      </w:r>
      <w:r w:rsidR="005C2B15" w:rsidRPr="005C2B15">
        <w:rPr>
          <w:rFonts w:ascii="Times New Roman" w:hAnsi="Times New Roman" w:cs="Times New Roman"/>
          <w:color w:val="000000" w:themeColor="text1"/>
          <w:sz w:val="28"/>
          <w:szCs w:val="28"/>
        </w:rPr>
        <w:t>, перспективы развития института Единого налогового счета и иные вопросы.</w:t>
      </w:r>
    </w:p>
    <w:p w:rsidR="00FA5899" w:rsidRDefault="00205F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проводимых мероприятий членам Общественного совета также были представлены разработанные Управлением информационные материалы (буклеты), которые в дальнейшем доведены до общественности (организаций, предприятий, налогоплательщиков, СМИ).</w:t>
      </w:r>
    </w:p>
    <w:p w:rsidR="00FA5899" w:rsidRPr="003C6046" w:rsidRDefault="00205F5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между Управлением и </w:t>
      </w:r>
      <w:r w:rsidRPr="003C6046">
        <w:rPr>
          <w:rFonts w:ascii="Times New Roman" w:hAnsi="Times New Roman" w:cs="Times New Roman"/>
          <w:color w:val="000000"/>
          <w:sz w:val="28"/>
          <w:szCs w:val="28"/>
        </w:rPr>
        <w:t xml:space="preserve">Пермским региональным отделением Общероссийской общественной организации малого и среднего предпринимательства «ОПОРА РОССИИ»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заключено соглашение о </w:t>
      </w:r>
      <w:r w:rsidRPr="003C6046">
        <w:rPr>
          <w:rFonts w:ascii="Times New Roman" w:hAnsi="Times New Roman" w:cs="Times New Roman"/>
          <w:color w:val="000000"/>
          <w:sz w:val="28"/>
          <w:szCs w:val="28"/>
        </w:rPr>
        <w:t>сотрудничестве и взаимодействии по вопросам  формирования взаимного доверия между налоговыми органами и налогоплательщиками, обеспечения гарантий открытости к диалогу.</w:t>
      </w:r>
    </w:p>
    <w:p w:rsidR="00FA5899" w:rsidRDefault="00205F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вышеперечисленное способств</w:t>
      </w:r>
      <w:r w:rsidR="00976E24">
        <w:rPr>
          <w:rFonts w:ascii="Times New Roman" w:hAnsi="Times New Roman" w:cs="Times New Roman"/>
          <w:sz w:val="28"/>
          <w:szCs w:val="28"/>
        </w:rPr>
        <w:t>овало</w:t>
      </w:r>
      <w:r>
        <w:rPr>
          <w:rFonts w:ascii="Times New Roman" w:hAnsi="Times New Roman" w:cs="Times New Roman"/>
          <w:sz w:val="28"/>
          <w:szCs w:val="28"/>
        </w:rPr>
        <w:t xml:space="preserve"> получению обратной связи от налогоплательщиков и установлению жи</w:t>
      </w:r>
      <w:r w:rsidR="00976E24">
        <w:rPr>
          <w:rFonts w:ascii="Times New Roman" w:hAnsi="Times New Roman" w:cs="Times New Roman"/>
          <w:sz w:val="28"/>
          <w:szCs w:val="28"/>
        </w:rPr>
        <w:t>вого диалога с общественностью,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E24" w:rsidRPr="00976E24">
        <w:rPr>
          <w:rFonts w:ascii="Times New Roman" w:hAnsi="Times New Roman" w:cs="Times New Roman"/>
          <w:sz w:val="28"/>
          <w:szCs w:val="28"/>
        </w:rPr>
        <w:t>позволило повысить прозрачность и качество налогового администрирования.</w:t>
      </w:r>
    </w:p>
    <w:p w:rsidR="00FA5899" w:rsidRDefault="00205F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на постоянной основе проводится работа по противодействию коррупции, соблюдению сотрудниками этических норм и нравственных основ поведения государственных служащих. Информация об обновлении состава и деятельности комиссии по соблюдению требований к служебному поведению государственных гражданских служащих и урегулированию конфликта интересов УФНС России по Пермскому краю, подлежащая размещению на сайте ФНС России в региональном разделе, своевременно актуализируется.</w:t>
      </w:r>
    </w:p>
    <w:p w:rsidR="00FA5899" w:rsidRDefault="00FA58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2.1. Краткое описание сути,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C2B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как инициативными проектами были заявлены инициативы: «</w:t>
      </w:r>
      <w:r w:rsidR="005C2B15" w:rsidRPr="005C2B15">
        <w:rPr>
          <w:rFonts w:ascii="Times New Roman" w:hAnsi="Times New Roman"/>
          <w:sz w:val="28"/>
          <w:szCs w:val="28"/>
        </w:rPr>
        <w:t>(семинаров, вебинаров, уроков налоговой грамотности) для всех категорий налогоплательщиков и бизнес-сообществ</w:t>
      </w:r>
      <w:r>
        <w:rPr>
          <w:rFonts w:ascii="Times New Roman" w:hAnsi="Times New Roman"/>
          <w:sz w:val="28"/>
          <w:szCs w:val="28"/>
        </w:rPr>
        <w:t>», «</w:t>
      </w:r>
      <w:r w:rsidR="005C2B15">
        <w:rPr>
          <w:rFonts w:ascii="Times New Roman" w:hAnsi="Times New Roman"/>
          <w:sz w:val="28"/>
          <w:szCs w:val="28"/>
        </w:rPr>
        <w:t>П</w:t>
      </w:r>
      <w:r w:rsidR="005C2B15" w:rsidRPr="005C2B15">
        <w:rPr>
          <w:rFonts w:ascii="Times New Roman" w:hAnsi="Times New Roman"/>
          <w:sz w:val="28"/>
          <w:szCs w:val="28"/>
        </w:rPr>
        <w:t>одготовка  информационных материалов по налоговой тематике (брошюр, плакатов, буклетов и др.) для  всех категорий  налогоплательщиков, включая учащихся учебных заведений</w:t>
      </w:r>
      <w:r>
        <w:rPr>
          <w:rFonts w:ascii="Times New Roman" w:hAnsi="Times New Roman"/>
          <w:sz w:val="28"/>
          <w:szCs w:val="28"/>
        </w:rPr>
        <w:t>»</w:t>
      </w:r>
      <w:r w:rsidR="004A0286">
        <w:rPr>
          <w:rFonts w:ascii="Times New Roman" w:hAnsi="Times New Roman"/>
          <w:sz w:val="28"/>
          <w:szCs w:val="28"/>
        </w:rPr>
        <w:t>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Инициативы были направлены на укрепление положительного имиджа налоговых органов Российской Федерации, повышение удовлетворенности пользователей качеством информации, предоставляемой Интернет-сервисами ФНС России, побуждение налогоплательщиков к своевременной уплате налогов и сборов, повышение уровня налоговой грамотности налогоплательщиков - жителей Пермского края, а также формирование положительного отношения налогоплательщиков к налоговой политике, реализуемой налоговыми органами Пермского края.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2B1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C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проводились,</w:t>
      </w:r>
      <w:r w:rsidR="005C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режиме онлайн,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 позволило довести необходимую информацию до наиболее широкого круга налогоплательщиков.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направлена на повышение налоговой грамотности налогоплательщиков без отрыва от рабочего места, на возможность получить ответы на вопросы по налоговому администрированию в режиме онлайн, а также на  формирование положительного имиджа налоговой службы.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B80B80" w:rsidRDefault="00205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инициативы были  определены наиболее актуальные вопросы для налогоплательщиков в текущий период времени,  утверждены  и опубликованы в открытых источниках графики  проведения </w:t>
      </w:r>
      <w:r w:rsidR="00B8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семинаров и </w:t>
      </w:r>
      <w:r w:rsidR="00DE4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ответов и консультаций граждан, специалисты налоговых органов Пермского края знакомили слушателей с интерактивными сервисами Федеральной налоговой службы, показывая возможности получения государственных услуг в электронном виде и возможность применить их в своей хозяйственной деятельности.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налоговых органов Пермского края для налогоплательщиков организовали более 100 информационных мероприятий (семинаров, вебинаров, круглых столов) по актуальным темам налогового законодательства.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проводимых мероприятиях до налогоплательщиков были доведены информационные материалы (</w:t>
      </w:r>
      <w:r w:rsidR="00B80B80">
        <w:rPr>
          <w:rFonts w:ascii="Times New Roman" w:hAnsi="Times New Roman"/>
          <w:sz w:val="28"/>
          <w:szCs w:val="28"/>
        </w:rPr>
        <w:t xml:space="preserve">презентации, </w:t>
      </w:r>
      <w:r>
        <w:rPr>
          <w:rFonts w:ascii="Times New Roman" w:hAnsi="Times New Roman"/>
          <w:sz w:val="28"/>
          <w:szCs w:val="28"/>
        </w:rPr>
        <w:t>буклеты, брошюры).</w:t>
      </w:r>
    </w:p>
    <w:p w:rsidR="00FA5899" w:rsidRDefault="00205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проекты способствует повышению уровня налоговой грамотности </w:t>
      </w:r>
      <w:r w:rsidR="00B80B80">
        <w:rPr>
          <w:rFonts w:ascii="Times New Roman" w:hAnsi="Times New Roman"/>
          <w:sz w:val="28"/>
          <w:szCs w:val="28"/>
        </w:rPr>
        <w:t>налогоплательщиков</w:t>
      </w:r>
      <w:r>
        <w:rPr>
          <w:rFonts w:ascii="Times New Roman" w:hAnsi="Times New Roman"/>
          <w:sz w:val="28"/>
          <w:szCs w:val="28"/>
        </w:rPr>
        <w:t>, способству</w:t>
      </w:r>
      <w:r w:rsidR="00B80B8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профилактике нарушений в области налогового законодательства, транслиру</w:t>
      </w:r>
      <w:r w:rsidR="00B80B8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принципы ФНС России как клиентской, сервисной службы, а также способствуют развитию благоприятной среды для развития бизнеса</w:t>
      </w:r>
      <w:r w:rsidR="00B80B80">
        <w:rPr>
          <w:rFonts w:ascii="Times New Roman" w:hAnsi="Times New Roman"/>
          <w:sz w:val="28"/>
          <w:szCs w:val="28"/>
        </w:rPr>
        <w:t xml:space="preserve"> в регионе</w:t>
      </w:r>
      <w:r>
        <w:rPr>
          <w:rFonts w:ascii="Times New Roman" w:hAnsi="Times New Roman"/>
          <w:sz w:val="28"/>
          <w:szCs w:val="28"/>
        </w:rPr>
        <w:t>.</w:t>
      </w:r>
    </w:p>
    <w:p w:rsidR="00DE4528" w:rsidRDefault="00205F5D" w:rsidP="00DE45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B80B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планируется продолжать проводить мероприятия, направленные на повышение налоговой грамотности </w:t>
      </w:r>
      <w:r w:rsidR="00B80B80">
        <w:rPr>
          <w:rFonts w:ascii="Times New Roman" w:hAnsi="Times New Roman"/>
          <w:sz w:val="28"/>
          <w:szCs w:val="28"/>
        </w:rPr>
        <w:t xml:space="preserve">всех категорий налогоплательщиков </w:t>
      </w:r>
      <w:r>
        <w:rPr>
          <w:rFonts w:ascii="Times New Roman" w:hAnsi="Times New Roman"/>
          <w:sz w:val="28"/>
          <w:szCs w:val="28"/>
        </w:rPr>
        <w:t>Пермского края, разработать дополнительные методические материалы, популяризировать преимущества использование электронных сервисов ФНС России.</w:t>
      </w:r>
      <w:r w:rsidR="00B80B80">
        <w:rPr>
          <w:rFonts w:ascii="Times New Roman" w:hAnsi="Times New Roman"/>
          <w:sz w:val="28"/>
          <w:szCs w:val="28"/>
        </w:rPr>
        <w:t xml:space="preserve"> Мероприятия планируется проводить, в том числе, через новые каналы информирования - </w:t>
      </w:r>
      <w:r w:rsidR="00B80B80" w:rsidRPr="00B80B80">
        <w:rPr>
          <w:rFonts w:ascii="Times New Roman" w:hAnsi="Times New Roman"/>
          <w:sz w:val="28"/>
          <w:szCs w:val="28"/>
        </w:rPr>
        <w:t xml:space="preserve">соответствующие профили </w:t>
      </w:r>
      <w:r w:rsidR="00B80B80">
        <w:rPr>
          <w:rFonts w:ascii="Times New Roman" w:hAnsi="Times New Roman"/>
          <w:sz w:val="28"/>
          <w:szCs w:val="28"/>
        </w:rPr>
        <w:t xml:space="preserve">Управления, </w:t>
      </w:r>
      <w:r w:rsidR="00B80B80" w:rsidRPr="00B80B80">
        <w:rPr>
          <w:rFonts w:ascii="Times New Roman" w:hAnsi="Times New Roman"/>
          <w:sz w:val="28"/>
          <w:szCs w:val="28"/>
        </w:rPr>
        <w:t>зарегистрирован</w:t>
      </w:r>
      <w:r w:rsidR="00B80B80">
        <w:rPr>
          <w:rFonts w:ascii="Times New Roman" w:hAnsi="Times New Roman"/>
          <w:sz w:val="28"/>
          <w:szCs w:val="28"/>
        </w:rPr>
        <w:t>н</w:t>
      </w:r>
      <w:r w:rsidR="00B80B80" w:rsidRPr="00B80B80">
        <w:rPr>
          <w:rFonts w:ascii="Times New Roman" w:hAnsi="Times New Roman"/>
          <w:sz w:val="28"/>
          <w:szCs w:val="28"/>
        </w:rPr>
        <w:t>ы</w:t>
      </w:r>
      <w:r w:rsidR="00B80B80">
        <w:rPr>
          <w:rFonts w:ascii="Times New Roman" w:hAnsi="Times New Roman"/>
          <w:sz w:val="28"/>
          <w:szCs w:val="28"/>
        </w:rPr>
        <w:t>е</w:t>
      </w:r>
      <w:r w:rsidR="00B80B80" w:rsidRPr="00B80B80">
        <w:rPr>
          <w:rFonts w:ascii="Times New Roman" w:hAnsi="Times New Roman"/>
          <w:sz w:val="28"/>
          <w:szCs w:val="28"/>
        </w:rPr>
        <w:t xml:space="preserve"> в социальных</w:t>
      </w:r>
      <w:r w:rsidR="00B80B80">
        <w:rPr>
          <w:rFonts w:ascii="Times New Roman" w:hAnsi="Times New Roman"/>
          <w:sz w:val="28"/>
          <w:szCs w:val="28"/>
        </w:rPr>
        <w:t xml:space="preserve"> сетях ВКонтакте и Одноклассники.</w:t>
      </w:r>
    </w:p>
    <w:sectPr w:rsidR="00DE4528" w:rsidSect="00A07B6C">
      <w:headerReference w:type="default" r:id="rId9"/>
      <w:footerReference w:type="default" r:id="rId10"/>
      <w:headerReference w:type="first" r:id="rId11"/>
      <w:pgSz w:w="11906" w:h="16838"/>
      <w:pgMar w:top="284" w:right="566" w:bottom="993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63" w:rsidRDefault="007E2063">
      <w:pPr>
        <w:spacing w:after="0" w:line="240" w:lineRule="auto"/>
      </w:pPr>
      <w:r>
        <w:separator/>
      </w:r>
    </w:p>
  </w:endnote>
  <w:endnote w:type="continuationSeparator" w:id="0">
    <w:p w:rsidR="007E2063" w:rsidRDefault="007E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63" w:rsidRDefault="007E2063">
    <w:pPr>
      <w:pStyle w:val="afc"/>
      <w:jc w:val="center"/>
    </w:pPr>
  </w:p>
  <w:p w:rsidR="007E2063" w:rsidRDefault="007E2063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63" w:rsidRDefault="007E2063">
      <w:pPr>
        <w:spacing w:after="0" w:line="240" w:lineRule="auto"/>
      </w:pPr>
      <w:r>
        <w:separator/>
      </w:r>
    </w:p>
  </w:footnote>
  <w:footnote w:type="continuationSeparator" w:id="0">
    <w:p w:rsidR="007E2063" w:rsidRDefault="007E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63" w:rsidRDefault="007E2063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 w:rsidR="00046EAE">
      <w:rPr>
        <w:noProof/>
      </w:rPr>
      <w:t>4</w:t>
    </w:r>
    <w:r>
      <w:fldChar w:fldCharType="end"/>
    </w:r>
  </w:p>
  <w:p w:rsidR="007E2063" w:rsidRDefault="007E2063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63" w:rsidRDefault="007E2063">
    <w:pPr>
      <w:pStyle w:val="afa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9BD"/>
    <w:multiLevelType w:val="hybridMultilevel"/>
    <w:tmpl w:val="99E2F64C"/>
    <w:lvl w:ilvl="0" w:tplc="45D2F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E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E1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C6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A6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EB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23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87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2A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4960"/>
    <w:multiLevelType w:val="hybridMultilevel"/>
    <w:tmpl w:val="6F2A2E0C"/>
    <w:lvl w:ilvl="0" w:tplc="EC807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00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63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02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A4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AE1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AC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02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4D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35EC1"/>
    <w:multiLevelType w:val="hybridMultilevel"/>
    <w:tmpl w:val="B3680ACE"/>
    <w:lvl w:ilvl="0" w:tplc="FE5E1E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F62367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F0402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BC57A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A8A632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580198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37C52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C6410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1218E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9468E7"/>
    <w:multiLevelType w:val="hybridMultilevel"/>
    <w:tmpl w:val="84CE6D30"/>
    <w:lvl w:ilvl="0" w:tplc="23D63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A7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84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CE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20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4C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83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6E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46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C5CC7"/>
    <w:multiLevelType w:val="hybridMultilevel"/>
    <w:tmpl w:val="21E21F14"/>
    <w:lvl w:ilvl="0" w:tplc="886C4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223B1A" w:tentative="1">
      <w:start w:val="1"/>
      <w:numFmt w:val="lowerLetter"/>
      <w:lvlText w:val="%2."/>
      <w:lvlJc w:val="left"/>
      <w:pPr>
        <w:ind w:left="1789" w:hanging="360"/>
      </w:pPr>
    </w:lvl>
    <w:lvl w:ilvl="2" w:tplc="E578DAD4" w:tentative="1">
      <w:start w:val="1"/>
      <w:numFmt w:val="lowerRoman"/>
      <w:lvlText w:val="%3."/>
      <w:lvlJc w:val="right"/>
      <w:pPr>
        <w:ind w:left="2509" w:hanging="180"/>
      </w:pPr>
    </w:lvl>
    <w:lvl w:ilvl="3" w:tplc="7BE4633A" w:tentative="1">
      <w:start w:val="1"/>
      <w:numFmt w:val="decimal"/>
      <w:lvlText w:val="%4."/>
      <w:lvlJc w:val="left"/>
      <w:pPr>
        <w:ind w:left="3229" w:hanging="360"/>
      </w:pPr>
    </w:lvl>
    <w:lvl w:ilvl="4" w:tplc="06B827F0" w:tentative="1">
      <w:start w:val="1"/>
      <w:numFmt w:val="lowerLetter"/>
      <w:lvlText w:val="%5."/>
      <w:lvlJc w:val="left"/>
      <w:pPr>
        <w:ind w:left="3949" w:hanging="360"/>
      </w:pPr>
    </w:lvl>
    <w:lvl w:ilvl="5" w:tplc="8F86831A" w:tentative="1">
      <w:start w:val="1"/>
      <w:numFmt w:val="lowerRoman"/>
      <w:lvlText w:val="%6."/>
      <w:lvlJc w:val="right"/>
      <w:pPr>
        <w:ind w:left="4669" w:hanging="180"/>
      </w:pPr>
    </w:lvl>
    <w:lvl w:ilvl="6" w:tplc="0A1E9B00" w:tentative="1">
      <w:start w:val="1"/>
      <w:numFmt w:val="decimal"/>
      <w:lvlText w:val="%7."/>
      <w:lvlJc w:val="left"/>
      <w:pPr>
        <w:ind w:left="5389" w:hanging="360"/>
      </w:pPr>
    </w:lvl>
    <w:lvl w:ilvl="7" w:tplc="D3DAFD84" w:tentative="1">
      <w:start w:val="1"/>
      <w:numFmt w:val="lowerLetter"/>
      <w:lvlText w:val="%8."/>
      <w:lvlJc w:val="left"/>
      <w:pPr>
        <w:ind w:left="6109" w:hanging="360"/>
      </w:pPr>
    </w:lvl>
    <w:lvl w:ilvl="8" w:tplc="4C2CB72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FB742D"/>
    <w:multiLevelType w:val="hybridMultilevel"/>
    <w:tmpl w:val="41280EB6"/>
    <w:lvl w:ilvl="0" w:tplc="B2D88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C7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80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C2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2C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AE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C8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49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075"/>
    <w:rsid w:val="00011FB6"/>
    <w:rsid w:val="00012CF3"/>
    <w:rsid w:val="00014F02"/>
    <w:rsid w:val="00016AB8"/>
    <w:rsid w:val="00024BBB"/>
    <w:rsid w:val="00024FCA"/>
    <w:rsid w:val="00026A3C"/>
    <w:rsid w:val="000271AA"/>
    <w:rsid w:val="00032F8A"/>
    <w:rsid w:val="0003438F"/>
    <w:rsid w:val="00040839"/>
    <w:rsid w:val="0004651C"/>
    <w:rsid w:val="00046EAE"/>
    <w:rsid w:val="00051A7A"/>
    <w:rsid w:val="00052612"/>
    <w:rsid w:val="00060701"/>
    <w:rsid w:val="00071D06"/>
    <w:rsid w:val="00074E7C"/>
    <w:rsid w:val="000763D0"/>
    <w:rsid w:val="00080CD5"/>
    <w:rsid w:val="00081D76"/>
    <w:rsid w:val="000824F3"/>
    <w:rsid w:val="000839CD"/>
    <w:rsid w:val="00086660"/>
    <w:rsid w:val="00091655"/>
    <w:rsid w:val="00094DB6"/>
    <w:rsid w:val="0009625D"/>
    <w:rsid w:val="00096D93"/>
    <w:rsid w:val="0009775C"/>
    <w:rsid w:val="000A17CE"/>
    <w:rsid w:val="000A2928"/>
    <w:rsid w:val="000B1298"/>
    <w:rsid w:val="000B1FAB"/>
    <w:rsid w:val="000B3D69"/>
    <w:rsid w:val="000B3E75"/>
    <w:rsid w:val="000B4414"/>
    <w:rsid w:val="000B7202"/>
    <w:rsid w:val="000C5497"/>
    <w:rsid w:val="000C6E45"/>
    <w:rsid w:val="000D4EE7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00E8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19C6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5F5D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5869"/>
    <w:rsid w:val="002670B9"/>
    <w:rsid w:val="0027257F"/>
    <w:rsid w:val="00272D87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E50BC"/>
    <w:rsid w:val="002E634B"/>
    <w:rsid w:val="002F06DB"/>
    <w:rsid w:val="002F162D"/>
    <w:rsid w:val="002F1938"/>
    <w:rsid w:val="002F55CE"/>
    <w:rsid w:val="002F6477"/>
    <w:rsid w:val="003008F4"/>
    <w:rsid w:val="00301E0E"/>
    <w:rsid w:val="00302B9C"/>
    <w:rsid w:val="0030742C"/>
    <w:rsid w:val="00311719"/>
    <w:rsid w:val="003179BC"/>
    <w:rsid w:val="00327D09"/>
    <w:rsid w:val="00336354"/>
    <w:rsid w:val="00341A59"/>
    <w:rsid w:val="0034711A"/>
    <w:rsid w:val="0034781E"/>
    <w:rsid w:val="00350761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6046"/>
    <w:rsid w:val="003C748A"/>
    <w:rsid w:val="003C7C9F"/>
    <w:rsid w:val="003C7D7B"/>
    <w:rsid w:val="003D466F"/>
    <w:rsid w:val="003E0444"/>
    <w:rsid w:val="003E5DBE"/>
    <w:rsid w:val="003F5D2D"/>
    <w:rsid w:val="003F6D6E"/>
    <w:rsid w:val="00403F92"/>
    <w:rsid w:val="00404D2E"/>
    <w:rsid w:val="00411BF2"/>
    <w:rsid w:val="00417244"/>
    <w:rsid w:val="00431F8E"/>
    <w:rsid w:val="0043615A"/>
    <w:rsid w:val="00440C75"/>
    <w:rsid w:val="00443C45"/>
    <w:rsid w:val="0044464B"/>
    <w:rsid w:val="00444DA2"/>
    <w:rsid w:val="004472DD"/>
    <w:rsid w:val="00461E02"/>
    <w:rsid w:val="00462996"/>
    <w:rsid w:val="00462EE8"/>
    <w:rsid w:val="00467B4D"/>
    <w:rsid w:val="00472725"/>
    <w:rsid w:val="00472E2F"/>
    <w:rsid w:val="00474665"/>
    <w:rsid w:val="00474D8D"/>
    <w:rsid w:val="00482401"/>
    <w:rsid w:val="00484321"/>
    <w:rsid w:val="00484460"/>
    <w:rsid w:val="004923EB"/>
    <w:rsid w:val="00493C72"/>
    <w:rsid w:val="00496C48"/>
    <w:rsid w:val="004A0286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5BB4"/>
    <w:rsid w:val="004F5C01"/>
    <w:rsid w:val="004F68F4"/>
    <w:rsid w:val="004F6B5C"/>
    <w:rsid w:val="005008CF"/>
    <w:rsid w:val="00500C69"/>
    <w:rsid w:val="00505797"/>
    <w:rsid w:val="00510A7A"/>
    <w:rsid w:val="00514D44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63A5"/>
    <w:rsid w:val="00561DB9"/>
    <w:rsid w:val="00564373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2B15"/>
    <w:rsid w:val="005C6490"/>
    <w:rsid w:val="005C67F2"/>
    <w:rsid w:val="005D5844"/>
    <w:rsid w:val="005D6D66"/>
    <w:rsid w:val="005E5C0C"/>
    <w:rsid w:val="005E60B4"/>
    <w:rsid w:val="005E6F20"/>
    <w:rsid w:val="005F0EDF"/>
    <w:rsid w:val="005F1763"/>
    <w:rsid w:val="005F7C63"/>
    <w:rsid w:val="00601DA4"/>
    <w:rsid w:val="00602FCF"/>
    <w:rsid w:val="00606820"/>
    <w:rsid w:val="00606E98"/>
    <w:rsid w:val="006145FE"/>
    <w:rsid w:val="00617554"/>
    <w:rsid w:val="00617659"/>
    <w:rsid w:val="006230B3"/>
    <w:rsid w:val="006235DC"/>
    <w:rsid w:val="0062486C"/>
    <w:rsid w:val="00625BC7"/>
    <w:rsid w:val="00631B49"/>
    <w:rsid w:val="006337E7"/>
    <w:rsid w:val="00633FBF"/>
    <w:rsid w:val="0063761B"/>
    <w:rsid w:val="006407D0"/>
    <w:rsid w:val="00642924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85F51"/>
    <w:rsid w:val="006902FB"/>
    <w:rsid w:val="00691814"/>
    <w:rsid w:val="006A1DC1"/>
    <w:rsid w:val="006A7428"/>
    <w:rsid w:val="006B609B"/>
    <w:rsid w:val="006C5587"/>
    <w:rsid w:val="006D2843"/>
    <w:rsid w:val="006D299B"/>
    <w:rsid w:val="006D33EB"/>
    <w:rsid w:val="006D6BC2"/>
    <w:rsid w:val="006D73DC"/>
    <w:rsid w:val="006E15D9"/>
    <w:rsid w:val="006E1C6F"/>
    <w:rsid w:val="006F083D"/>
    <w:rsid w:val="007044CC"/>
    <w:rsid w:val="00704A36"/>
    <w:rsid w:val="00705D17"/>
    <w:rsid w:val="0070643D"/>
    <w:rsid w:val="00707134"/>
    <w:rsid w:val="007073C0"/>
    <w:rsid w:val="007113E8"/>
    <w:rsid w:val="00711D72"/>
    <w:rsid w:val="00712B7A"/>
    <w:rsid w:val="00724CB7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751C1"/>
    <w:rsid w:val="007764D2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2B3C"/>
    <w:rsid w:val="007A42B1"/>
    <w:rsid w:val="007C1401"/>
    <w:rsid w:val="007C1E30"/>
    <w:rsid w:val="007C269E"/>
    <w:rsid w:val="007D0FD2"/>
    <w:rsid w:val="007D2965"/>
    <w:rsid w:val="007D2DC8"/>
    <w:rsid w:val="007D6F6E"/>
    <w:rsid w:val="007E2063"/>
    <w:rsid w:val="007E495A"/>
    <w:rsid w:val="007F058A"/>
    <w:rsid w:val="007F4BB1"/>
    <w:rsid w:val="007F725D"/>
    <w:rsid w:val="00806C82"/>
    <w:rsid w:val="00807023"/>
    <w:rsid w:val="00810FFC"/>
    <w:rsid w:val="008117EA"/>
    <w:rsid w:val="00813805"/>
    <w:rsid w:val="00817EAD"/>
    <w:rsid w:val="00820DAB"/>
    <w:rsid w:val="008254CB"/>
    <w:rsid w:val="00826135"/>
    <w:rsid w:val="00832FDF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3946"/>
    <w:rsid w:val="008641AA"/>
    <w:rsid w:val="00866B11"/>
    <w:rsid w:val="008738D0"/>
    <w:rsid w:val="00877633"/>
    <w:rsid w:val="00882CD6"/>
    <w:rsid w:val="008841BC"/>
    <w:rsid w:val="00884E7D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8F7B36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5520"/>
    <w:rsid w:val="00926DD2"/>
    <w:rsid w:val="00931221"/>
    <w:rsid w:val="009329C8"/>
    <w:rsid w:val="00943A40"/>
    <w:rsid w:val="009444D6"/>
    <w:rsid w:val="00946C50"/>
    <w:rsid w:val="0095217A"/>
    <w:rsid w:val="00954B7B"/>
    <w:rsid w:val="009561F6"/>
    <w:rsid w:val="0095794B"/>
    <w:rsid w:val="00957B62"/>
    <w:rsid w:val="00957F32"/>
    <w:rsid w:val="009611F8"/>
    <w:rsid w:val="00966B05"/>
    <w:rsid w:val="009752FB"/>
    <w:rsid w:val="0097616A"/>
    <w:rsid w:val="00976E24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55B"/>
    <w:rsid w:val="009D1A6D"/>
    <w:rsid w:val="009D3318"/>
    <w:rsid w:val="009D6BF7"/>
    <w:rsid w:val="009D7632"/>
    <w:rsid w:val="009E6B0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07B6C"/>
    <w:rsid w:val="00A10D90"/>
    <w:rsid w:val="00A15316"/>
    <w:rsid w:val="00A17CB7"/>
    <w:rsid w:val="00A21EEB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141D"/>
    <w:rsid w:val="00A55DE4"/>
    <w:rsid w:val="00A7480E"/>
    <w:rsid w:val="00A74C5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66EC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0B80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15B00"/>
    <w:rsid w:val="00C249D8"/>
    <w:rsid w:val="00C309CF"/>
    <w:rsid w:val="00C32A13"/>
    <w:rsid w:val="00C33609"/>
    <w:rsid w:val="00C33A70"/>
    <w:rsid w:val="00C3464C"/>
    <w:rsid w:val="00C36716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97335"/>
    <w:rsid w:val="00CA10C0"/>
    <w:rsid w:val="00CA6F2E"/>
    <w:rsid w:val="00CB457B"/>
    <w:rsid w:val="00CB5D42"/>
    <w:rsid w:val="00CC5CCC"/>
    <w:rsid w:val="00CC64E7"/>
    <w:rsid w:val="00CD2BDC"/>
    <w:rsid w:val="00CD492B"/>
    <w:rsid w:val="00CE295B"/>
    <w:rsid w:val="00CE2EC4"/>
    <w:rsid w:val="00CF312A"/>
    <w:rsid w:val="00CF3D15"/>
    <w:rsid w:val="00CF6D4A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15EE"/>
    <w:rsid w:val="00D82497"/>
    <w:rsid w:val="00D90A26"/>
    <w:rsid w:val="00D91457"/>
    <w:rsid w:val="00DB5311"/>
    <w:rsid w:val="00DC1948"/>
    <w:rsid w:val="00DC2751"/>
    <w:rsid w:val="00DC483F"/>
    <w:rsid w:val="00DC5879"/>
    <w:rsid w:val="00DC6BA2"/>
    <w:rsid w:val="00DE4528"/>
    <w:rsid w:val="00DE7CC5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4DD2"/>
    <w:rsid w:val="00E3786E"/>
    <w:rsid w:val="00E620A2"/>
    <w:rsid w:val="00E648B7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2E6C"/>
    <w:rsid w:val="00E856D8"/>
    <w:rsid w:val="00E92871"/>
    <w:rsid w:val="00E94755"/>
    <w:rsid w:val="00E94D00"/>
    <w:rsid w:val="00EA03E4"/>
    <w:rsid w:val="00EA74E8"/>
    <w:rsid w:val="00EB091E"/>
    <w:rsid w:val="00EB0FFE"/>
    <w:rsid w:val="00EB3290"/>
    <w:rsid w:val="00EB3BE9"/>
    <w:rsid w:val="00EC5478"/>
    <w:rsid w:val="00EC7C05"/>
    <w:rsid w:val="00EC7D03"/>
    <w:rsid w:val="00EC7FF1"/>
    <w:rsid w:val="00ED2E65"/>
    <w:rsid w:val="00ED3FD6"/>
    <w:rsid w:val="00ED416C"/>
    <w:rsid w:val="00EE371F"/>
    <w:rsid w:val="00EE3D67"/>
    <w:rsid w:val="00EE4D71"/>
    <w:rsid w:val="00EF0481"/>
    <w:rsid w:val="00F05659"/>
    <w:rsid w:val="00F27679"/>
    <w:rsid w:val="00F36D45"/>
    <w:rsid w:val="00F43B2F"/>
    <w:rsid w:val="00F447BF"/>
    <w:rsid w:val="00F6486E"/>
    <w:rsid w:val="00F700CA"/>
    <w:rsid w:val="00F700FF"/>
    <w:rsid w:val="00F72D9B"/>
    <w:rsid w:val="00F74AA3"/>
    <w:rsid w:val="00F75BCA"/>
    <w:rsid w:val="00F84CAD"/>
    <w:rsid w:val="00F84E40"/>
    <w:rsid w:val="00FA1B94"/>
    <w:rsid w:val="00FA5899"/>
    <w:rsid w:val="00FA69B8"/>
    <w:rsid w:val="00FA7869"/>
    <w:rsid w:val="00FB0732"/>
    <w:rsid w:val="00FB1272"/>
    <w:rsid w:val="00FB504D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aliases w:val="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aliases w:val="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paragraph" w:styleId="aff1">
    <w:name w:val="Block Text"/>
    <w:basedOn w:val="a"/>
    <w:uiPriority w:val="99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</w:rPr>
  </w:style>
  <w:style w:type="character" w:styleId="aff7">
    <w:name w:val="Strong"/>
    <w:uiPriority w:val="22"/>
    <w:qFormat/>
    <w:rPr>
      <w:b/>
      <w:bCs/>
    </w:rPr>
  </w:style>
  <w:style w:type="paragraph" w:styleId="aff8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f9">
    <w:name w:val="Знак Знак"/>
    <w:basedOn w:val="a"/>
    <w:uiPriority w:val="9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fa">
    <w:name w:val="Revision"/>
    <w:hidden/>
    <w:uiPriority w:val="99"/>
    <w:semiHidden/>
    <w:pPr>
      <w:spacing w:after="0" w:line="240" w:lineRule="auto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sz w:val="26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qFormat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aliases w:val="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aliases w:val="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paragraph" w:styleId="aff1">
    <w:name w:val="Block Text"/>
    <w:basedOn w:val="a"/>
    <w:uiPriority w:val="99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</w:rPr>
  </w:style>
  <w:style w:type="character" w:styleId="aff7">
    <w:name w:val="Strong"/>
    <w:uiPriority w:val="22"/>
    <w:qFormat/>
    <w:rPr>
      <w:b/>
      <w:bCs/>
    </w:rPr>
  </w:style>
  <w:style w:type="paragraph" w:styleId="aff8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f9">
    <w:name w:val="Знак Знак"/>
    <w:basedOn w:val="a"/>
    <w:uiPriority w:val="9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fa">
    <w:name w:val="Revision"/>
    <w:hidden/>
    <w:uiPriority w:val="99"/>
    <w:semiHidden/>
    <w:pPr>
      <w:spacing w:after="0" w:line="240" w:lineRule="auto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sz w:val="26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qFormat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3C71-705E-4475-A16B-261E8B77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Наталья Анатольевна Суслова</cp:lastModifiedBy>
  <cp:revision>2</cp:revision>
  <cp:lastPrinted>2023-04-10T06:04:00Z</cp:lastPrinted>
  <dcterms:created xsi:type="dcterms:W3CDTF">2023-04-10T12:37:00Z</dcterms:created>
  <dcterms:modified xsi:type="dcterms:W3CDTF">2023-04-10T12:37:00Z</dcterms:modified>
</cp:coreProperties>
</file>