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BC" w:rsidRPr="006C77BC" w:rsidRDefault="006C77BC" w:rsidP="006C77BC">
      <w:pPr>
        <w:pStyle w:val="ConsPlusNormal"/>
        <w:widowControl/>
        <w:ind w:firstLine="709"/>
        <w:jc w:val="center"/>
        <w:rPr>
          <w:rFonts w:ascii="Times New Roman" w:hAnsi="Times New Roman" w:cs="Times New Roman"/>
          <w:sz w:val="24"/>
          <w:szCs w:val="24"/>
        </w:rPr>
      </w:pPr>
      <w:r w:rsidRPr="006C77BC">
        <w:rPr>
          <w:rFonts w:ascii="Times New Roman" w:hAnsi="Times New Roman" w:cs="Times New Roman"/>
          <w:sz w:val="24"/>
          <w:szCs w:val="24"/>
        </w:rPr>
        <w:t xml:space="preserve"> Обзор </w:t>
      </w:r>
    </w:p>
    <w:p w:rsidR="006C77BC" w:rsidRPr="006C77BC" w:rsidRDefault="006C77BC" w:rsidP="006C77BC">
      <w:pPr>
        <w:pStyle w:val="ConsPlusNormal"/>
        <w:widowControl/>
        <w:ind w:firstLine="709"/>
        <w:jc w:val="center"/>
        <w:rPr>
          <w:rFonts w:ascii="Times New Roman" w:hAnsi="Times New Roman" w:cs="Times New Roman"/>
          <w:sz w:val="24"/>
          <w:szCs w:val="24"/>
        </w:rPr>
      </w:pPr>
      <w:r w:rsidRPr="006C77BC">
        <w:rPr>
          <w:rFonts w:ascii="Times New Roman" w:hAnsi="Times New Roman" w:cs="Times New Roman"/>
          <w:sz w:val="24"/>
          <w:szCs w:val="24"/>
        </w:rPr>
        <w:t>о ходе реализации мер по противодействию коррупции УФНС России по Псковской области за 1 полугодие 2023 года</w:t>
      </w:r>
    </w:p>
    <w:p w:rsidR="005C470E" w:rsidRPr="006C77BC" w:rsidRDefault="005C470E" w:rsidP="006C77BC">
      <w:pPr>
        <w:pStyle w:val="Style1"/>
        <w:widowControl/>
      </w:pPr>
    </w:p>
    <w:p w:rsidR="005C470E" w:rsidRPr="006C77BC" w:rsidRDefault="00C22C56" w:rsidP="006C77BC">
      <w:pPr>
        <w:pStyle w:val="Style9"/>
        <w:widowControl/>
        <w:spacing w:before="192" w:line="307" w:lineRule="exact"/>
        <w:rPr>
          <w:rStyle w:val="FontStyle16"/>
          <w:sz w:val="24"/>
          <w:szCs w:val="24"/>
        </w:rPr>
      </w:pPr>
      <w:proofErr w:type="gramStart"/>
      <w:r w:rsidRPr="006C77BC">
        <w:rPr>
          <w:rStyle w:val="FontStyle16"/>
          <w:sz w:val="24"/>
          <w:szCs w:val="24"/>
        </w:rPr>
        <w:t>Управление Федеральной налоговой службы по Псковской области (далее -</w:t>
      </w:r>
      <w:r w:rsidR="006C77BC" w:rsidRPr="006C77BC">
        <w:rPr>
          <w:rStyle w:val="FontStyle16"/>
          <w:sz w:val="24"/>
          <w:szCs w:val="24"/>
        </w:rPr>
        <w:t xml:space="preserve"> </w:t>
      </w:r>
      <w:r w:rsidRPr="006C77BC">
        <w:rPr>
          <w:rStyle w:val="FontStyle16"/>
          <w:sz w:val="24"/>
          <w:szCs w:val="24"/>
        </w:rPr>
        <w:t>Управление), во исполнение Указа Президента Российской Федерации от 16.08.2021 № 478 «О Национальном плане противодействия коррупции на 2021 - 2024 годы», в соответствии с приказом ФНС России от 30.09.2021 № ЕД-7-4</w:t>
      </w:r>
      <w:bookmarkStart w:id="0" w:name="_GoBack"/>
      <w:r w:rsidRPr="006C77BC">
        <w:rPr>
          <w:rStyle w:val="FontStyle16"/>
          <w:sz w:val="24"/>
          <w:szCs w:val="24"/>
        </w:rPr>
        <w:t>/861@ "Об утверждении Плана противодействия коррупции Федеральной налоговой службы на 2021-2024 годы" (с изменениями, внесенными соответствующими приказами ФНС России от 17.02.2022 № ЕД-7-4/133@, от</w:t>
      </w:r>
      <w:proofErr w:type="gramEnd"/>
      <w:r w:rsidRPr="006C77BC">
        <w:rPr>
          <w:rStyle w:val="FontStyle16"/>
          <w:sz w:val="24"/>
          <w:szCs w:val="24"/>
        </w:rPr>
        <w:t xml:space="preserve"> </w:t>
      </w:r>
      <w:proofErr w:type="gramStart"/>
      <w:r w:rsidRPr="006C77BC">
        <w:rPr>
          <w:rStyle w:val="FontStyle16"/>
          <w:sz w:val="24"/>
          <w:szCs w:val="24"/>
        </w:rPr>
        <w:t>06.03.2023 № ЕД-7-4/153@), утвержден и поддерживается в актуальном состоянии план противодействия коррупции Управления на 2021 -2024 годы (далее - План).</w:t>
      </w:r>
      <w:proofErr w:type="gramEnd"/>
      <w:r w:rsidRPr="006C77BC">
        <w:rPr>
          <w:rStyle w:val="FontStyle16"/>
          <w:sz w:val="24"/>
          <w:szCs w:val="24"/>
        </w:rPr>
        <w:t xml:space="preserve"> Деятельность Управления по противодействию коррупции осуществляется в соответствие с утвержденным планом. В плане противодействия коррупции отражены основные направления предупреждения и профилактики коррупционных правонарушений. Все мероприятия, предусмотренные планом</w:t>
      </w:r>
      <w:bookmarkEnd w:id="0"/>
      <w:r w:rsidRPr="006C77BC">
        <w:rPr>
          <w:rStyle w:val="FontStyle16"/>
          <w:sz w:val="24"/>
          <w:szCs w:val="24"/>
        </w:rPr>
        <w:t>, выполняются.</w:t>
      </w:r>
    </w:p>
    <w:p w:rsidR="005C470E" w:rsidRPr="006C77BC" w:rsidRDefault="00C22C56">
      <w:pPr>
        <w:pStyle w:val="Style9"/>
        <w:widowControl/>
        <w:spacing w:line="307" w:lineRule="exact"/>
        <w:ind w:firstLine="706"/>
        <w:rPr>
          <w:rStyle w:val="FontStyle16"/>
          <w:sz w:val="24"/>
          <w:szCs w:val="24"/>
        </w:rPr>
      </w:pPr>
      <w:r w:rsidRPr="006C77BC">
        <w:rPr>
          <w:rStyle w:val="FontStyle16"/>
          <w:sz w:val="24"/>
          <w:szCs w:val="24"/>
        </w:rPr>
        <w:t>В 1 полугодии 2023 года в Управлении проведено 4 заседания комиссии по соблюдению требований к служебному поведению государственных гражданских служащих и урегулированию конфликта интересов (далее - Комиссия).</w:t>
      </w:r>
    </w:p>
    <w:p w:rsidR="005C470E" w:rsidRPr="006C77BC" w:rsidRDefault="00C22C56">
      <w:pPr>
        <w:pStyle w:val="Style9"/>
        <w:widowControl/>
        <w:spacing w:line="307" w:lineRule="exact"/>
        <w:ind w:left="720" w:firstLine="0"/>
        <w:jc w:val="left"/>
        <w:rPr>
          <w:rStyle w:val="FontStyle16"/>
          <w:sz w:val="24"/>
          <w:szCs w:val="24"/>
        </w:rPr>
      </w:pPr>
      <w:r w:rsidRPr="006C77BC">
        <w:rPr>
          <w:rStyle w:val="FontStyle16"/>
          <w:sz w:val="24"/>
          <w:szCs w:val="24"/>
        </w:rPr>
        <w:t>На заседаниях Комиссии рассмотрено:</w:t>
      </w:r>
    </w:p>
    <w:p w:rsidR="005C470E" w:rsidRPr="006C77BC" w:rsidRDefault="00C22C56">
      <w:pPr>
        <w:pStyle w:val="Style2"/>
        <w:widowControl/>
        <w:tabs>
          <w:tab w:val="left" w:pos="960"/>
        </w:tabs>
        <w:spacing w:line="307" w:lineRule="exact"/>
        <w:rPr>
          <w:rStyle w:val="FontStyle16"/>
          <w:sz w:val="24"/>
          <w:szCs w:val="24"/>
        </w:rPr>
      </w:pPr>
      <w:r w:rsidRPr="006C77BC">
        <w:rPr>
          <w:rStyle w:val="FontStyle16"/>
          <w:sz w:val="24"/>
          <w:szCs w:val="24"/>
        </w:rPr>
        <w:t>-</w:t>
      </w:r>
      <w:r w:rsidRPr="006C77BC">
        <w:rPr>
          <w:rStyle w:val="FontStyle16"/>
          <w:sz w:val="24"/>
          <w:szCs w:val="24"/>
        </w:rPr>
        <w:tab/>
        <w:t>9 уведомлений государственных гражданских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C470E" w:rsidRPr="006C77BC" w:rsidRDefault="00C22C56">
      <w:pPr>
        <w:pStyle w:val="Style9"/>
        <w:widowControl/>
        <w:spacing w:line="307" w:lineRule="exact"/>
        <w:rPr>
          <w:rStyle w:val="FontStyle16"/>
          <w:sz w:val="24"/>
          <w:szCs w:val="24"/>
        </w:rPr>
      </w:pPr>
      <w:r w:rsidRPr="006C77BC">
        <w:rPr>
          <w:rStyle w:val="FontStyle16"/>
          <w:sz w:val="24"/>
          <w:szCs w:val="24"/>
        </w:rPr>
        <w:t>Комиссией принято решение по 8 уведомлениям - признать, что при исполнении государственным гражданским служащим должностных обязанностей личная заинтересованность может привести к конфликту интересов. Даны рекомендации о принятии мер по недопущению его возникновения. По 1 уведомлению - признать, что при исполнении государственным служащим должностных обязанностей конфликт интересов отсутствует.</w:t>
      </w:r>
    </w:p>
    <w:p w:rsidR="005C470E" w:rsidRPr="006C77BC" w:rsidRDefault="00C22C56" w:rsidP="006C77BC">
      <w:pPr>
        <w:pStyle w:val="Style2"/>
        <w:widowControl/>
        <w:tabs>
          <w:tab w:val="left" w:pos="993"/>
        </w:tabs>
        <w:spacing w:line="307" w:lineRule="exact"/>
        <w:ind w:firstLine="709"/>
        <w:rPr>
          <w:rStyle w:val="FontStyle16"/>
          <w:sz w:val="24"/>
          <w:szCs w:val="24"/>
        </w:rPr>
      </w:pPr>
      <w:r w:rsidRPr="006C77BC">
        <w:rPr>
          <w:rStyle w:val="FontStyle16"/>
          <w:sz w:val="24"/>
          <w:szCs w:val="24"/>
        </w:rPr>
        <w:t>-</w:t>
      </w:r>
      <w:r w:rsidRPr="006C77BC">
        <w:rPr>
          <w:rStyle w:val="FontStyle16"/>
          <w:sz w:val="24"/>
          <w:szCs w:val="24"/>
        </w:rPr>
        <w:tab/>
        <w:t>1   вопрос   по   факту   поступления   сообщения   от  коммерческой  или некоммерческой организации о заключении с гражданином (бывшим государственным гражданским служащим) трудового или гражданско-правового договора на выполнение</w:t>
      </w:r>
      <w:r w:rsidR="006C77BC" w:rsidRPr="006C77BC">
        <w:rPr>
          <w:rStyle w:val="FontStyle16"/>
          <w:sz w:val="24"/>
          <w:szCs w:val="24"/>
        </w:rPr>
        <w:t xml:space="preserve"> </w:t>
      </w:r>
      <w:r w:rsidRPr="006C77BC">
        <w:rPr>
          <w:rStyle w:val="FontStyle16"/>
          <w:sz w:val="24"/>
          <w:szCs w:val="24"/>
        </w:rPr>
        <w:t>работ (оказание услуг).</w:t>
      </w:r>
    </w:p>
    <w:p w:rsidR="005C470E" w:rsidRPr="006C77BC" w:rsidRDefault="00C22C56" w:rsidP="006C77BC">
      <w:pPr>
        <w:pStyle w:val="Style9"/>
        <w:widowControl/>
        <w:tabs>
          <w:tab w:val="left" w:pos="1134"/>
        </w:tabs>
        <w:spacing w:line="307" w:lineRule="exact"/>
        <w:ind w:firstLine="709"/>
        <w:rPr>
          <w:rStyle w:val="FontStyle16"/>
          <w:sz w:val="24"/>
          <w:szCs w:val="24"/>
        </w:rPr>
      </w:pPr>
      <w:r w:rsidRPr="006C77BC">
        <w:rPr>
          <w:rStyle w:val="FontStyle16"/>
          <w:sz w:val="24"/>
          <w:szCs w:val="24"/>
        </w:rPr>
        <w:t>Комиссией по данному вопросу принято решение о даче согласия гражданину на замещение должности в коммерческой или некоммерческой организации.</w:t>
      </w:r>
    </w:p>
    <w:p w:rsidR="005C470E" w:rsidRPr="006C77BC" w:rsidRDefault="00C22C56" w:rsidP="006C77BC">
      <w:pPr>
        <w:pStyle w:val="Style2"/>
        <w:widowControl/>
        <w:tabs>
          <w:tab w:val="left" w:pos="974"/>
          <w:tab w:val="left" w:pos="1134"/>
        </w:tabs>
        <w:spacing w:before="5" w:line="307" w:lineRule="exact"/>
        <w:ind w:firstLine="709"/>
        <w:rPr>
          <w:rStyle w:val="FontStyle16"/>
          <w:sz w:val="24"/>
          <w:szCs w:val="24"/>
        </w:rPr>
      </w:pPr>
      <w:r w:rsidRPr="006C77BC">
        <w:rPr>
          <w:rStyle w:val="FontStyle16"/>
          <w:sz w:val="24"/>
          <w:szCs w:val="24"/>
        </w:rPr>
        <w:t>-</w:t>
      </w:r>
      <w:r w:rsidRPr="006C77BC">
        <w:rPr>
          <w:rStyle w:val="FontStyle16"/>
          <w:sz w:val="24"/>
          <w:szCs w:val="24"/>
        </w:rPr>
        <w:tab/>
        <w:t>1 вопрос по факту поступления заявления государственного гражданского служащего о невозможности представить сведения о доходах, имуществе и обязательствах имущественного характера за 2022 год на своего супруга.</w:t>
      </w:r>
    </w:p>
    <w:p w:rsidR="005C470E" w:rsidRPr="006C77BC" w:rsidRDefault="00C22C56" w:rsidP="006C77BC">
      <w:pPr>
        <w:pStyle w:val="Style9"/>
        <w:widowControl/>
        <w:tabs>
          <w:tab w:val="left" w:pos="1134"/>
        </w:tabs>
        <w:spacing w:line="307" w:lineRule="exact"/>
        <w:ind w:firstLine="709"/>
        <w:rPr>
          <w:rStyle w:val="FontStyle16"/>
          <w:sz w:val="24"/>
          <w:szCs w:val="24"/>
        </w:rPr>
      </w:pPr>
      <w:r w:rsidRPr="006C77BC">
        <w:rPr>
          <w:rStyle w:val="FontStyle16"/>
          <w:sz w:val="24"/>
          <w:szCs w:val="24"/>
        </w:rPr>
        <w:t>Комиссией по данному вопросу принято решение о признании причин непредставления государственным гражданским служащим сведений о доходах, об имуществе и обязательствах имущественного характера за 2022 год на своего супруга объективными и уважительными.</w:t>
      </w:r>
    </w:p>
    <w:p w:rsidR="005C470E" w:rsidRPr="006C77BC" w:rsidRDefault="00C22C56" w:rsidP="006C77BC">
      <w:pPr>
        <w:pStyle w:val="Style2"/>
        <w:widowControl/>
        <w:tabs>
          <w:tab w:val="left" w:pos="974"/>
          <w:tab w:val="left" w:pos="1134"/>
        </w:tabs>
        <w:spacing w:line="307" w:lineRule="exact"/>
        <w:ind w:firstLine="709"/>
        <w:rPr>
          <w:rStyle w:val="FontStyle16"/>
          <w:sz w:val="24"/>
          <w:szCs w:val="24"/>
        </w:rPr>
      </w:pPr>
      <w:r w:rsidRPr="006C77BC">
        <w:rPr>
          <w:rStyle w:val="FontStyle16"/>
          <w:sz w:val="24"/>
          <w:szCs w:val="24"/>
        </w:rPr>
        <w:t>-</w:t>
      </w:r>
      <w:r w:rsidRPr="006C77BC">
        <w:rPr>
          <w:rStyle w:val="FontStyle16"/>
          <w:sz w:val="24"/>
          <w:szCs w:val="24"/>
        </w:rPr>
        <w:tab/>
        <w:t xml:space="preserve">1 вопрос в части </w:t>
      </w:r>
      <w:proofErr w:type="gramStart"/>
      <w:r w:rsidRPr="006C77BC">
        <w:rPr>
          <w:rStyle w:val="FontStyle16"/>
          <w:sz w:val="24"/>
          <w:szCs w:val="24"/>
        </w:rPr>
        <w:t>рассмотрения</w:t>
      </w:r>
      <w:proofErr w:type="gramEnd"/>
      <w:r w:rsidRPr="006C77BC">
        <w:rPr>
          <w:rStyle w:val="FontStyle16"/>
          <w:sz w:val="24"/>
          <w:szCs w:val="24"/>
        </w:rPr>
        <w:t xml:space="preserve"> представленного отделом профилактики коррупционных и иных правонарушений и безопасности Управления доклада о совершении коррупционного правонарушения государственным гражданским служащим, выразившегося в представлении недостоверных или неполных сведений в справке о доходах, расходах, имуществе и обязательствах имущественного характера за 2021 год.</w:t>
      </w:r>
    </w:p>
    <w:p w:rsidR="005C470E" w:rsidRPr="006C77BC" w:rsidRDefault="00C22C56" w:rsidP="006C77BC">
      <w:pPr>
        <w:pStyle w:val="Style9"/>
        <w:widowControl/>
        <w:tabs>
          <w:tab w:val="left" w:pos="1134"/>
        </w:tabs>
        <w:spacing w:line="307" w:lineRule="exact"/>
        <w:ind w:firstLine="709"/>
        <w:rPr>
          <w:rStyle w:val="FontStyle16"/>
          <w:sz w:val="24"/>
          <w:szCs w:val="24"/>
        </w:rPr>
      </w:pPr>
      <w:r w:rsidRPr="006C77BC">
        <w:rPr>
          <w:rStyle w:val="FontStyle16"/>
          <w:sz w:val="24"/>
          <w:szCs w:val="24"/>
        </w:rPr>
        <w:t xml:space="preserve">Комиссией по данному вопросу принято решение - установить, что сведения, представленные государственным служащим, являются недостоверными (неполными). Даны рекомендации руководителю Управления о применении к государственному служащему взыскания, предусмотренного ст. 59.1 Федерального закона от 27.07.2004 № 79-ФЗ «О </w:t>
      </w:r>
      <w:r w:rsidRPr="006C77BC">
        <w:rPr>
          <w:rStyle w:val="FontStyle16"/>
          <w:sz w:val="24"/>
          <w:szCs w:val="24"/>
        </w:rPr>
        <w:lastRenderedPageBreak/>
        <w:t>государственной гражданской службе Российской Федерации» в виде выговора. К данному работнику применена рекомендованная Комиссией мера ответственности.</w:t>
      </w:r>
    </w:p>
    <w:p w:rsidR="005C470E" w:rsidRPr="006C77BC" w:rsidRDefault="00C22C56" w:rsidP="006C77BC">
      <w:pPr>
        <w:pStyle w:val="Style2"/>
        <w:widowControl/>
        <w:tabs>
          <w:tab w:val="left" w:pos="974"/>
          <w:tab w:val="left" w:pos="1134"/>
        </w:tabs>
        <w:spacing w:line="307" w:lineRule="exact"/>
        <w:ind w:firstLine="709"/>
        <w:rPr>
          <w:rStyle w:val="FontStyle16"/>
          <w:sz w:val="24"/>
          <w:szCs w:val="24"/>
        </w:rPr>
      </w:pPr>
      <w:r w:rsidRPr="006C77BC">
        <w:rPr>
          <w:rStyle w:val="FontStyle16"/>
          <w:sz w:val="24"/>
          <w:szCs w:val="24"/>
        </w:rPr>
        <w:t>-</w:t>
      </w:r>
      <w:r w:rsidRPr="006C77BC">
        <w:rPr>
          <w:rStyle w:val="FontStyle16"/>
          <w:sz w:val="24"/>
          <w:szCs w:val="24"/>
        </w:rPr>
        <w:tab/>
        <w:t xml:space="preserve">1 вопрос в части </w:t>
      </w:r>
      <w:proofErr w:type="gramStart"/>
      <w:r w:rsidRPr="006C77BC">
        <w:rPr>
          <w:rStyle w:val="FontStyle16"/>
          <w:sz w:val="24"/>
          <w:szCs w:val="24"/>
        </w:rPr>
        <w:t>рассмотрения</w:t>
      </w:r>
      <w:proofErr w:type="gramEnd"/>
      <w:r w:rsidRPr="006C77BC">
        <w:rPr>
          <w:rStyle w:val="FontStyle16"/>
          <w:sz w:val="24"/>
          <w:szCs w:val="24"/>
        </w:rPr>
        <w:t xml:space="preserve"> представленного отделом безопасности Управления доклада о результатах проверки в отношении государственного гражданского служащего, проведенной в соответствии с требованиями Указа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5C470E" w:rsidRPr="006C77BC" w:rsidRDefault="00C22C56">
      <w:pPr>
        <w:pStyle w:val="Style9"/>
        <w:widowControl/>
        <w:spacing w:line="307" w:lineRule="exact"/>
        <w:rPr>
          <w:rStyle w:val="FontStyle16"/>
          <w:sz w:val="24"/>
          <w:szCs w:val="24"/>
        </w:rPr>
      </w:pPr>
      <w:proofErr w:type="gramStart"/>
      <w:r w:rsidRPr="006C77BC">
        <w:rPr>
          <w:rStyle w:val="FontStyle16"/>
          <w:sz w:val="24"/>
          <w:szCs w:val="24"/>
        </w:rPr>
        <w:t>Комиссией по данному вопросу принято решение - установить, что сведения, представленные государственным гражданским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w:t>
      </w:r>
      <w:proofErr w:type="gramEnd"/>
      <w:r w:rsidRPr="006C77BC">
        <w:rPr>
          <w:rStyle w:val="FontStyle16"/>
          <w:sz w:val="24"/>
          <w:szCs w:val="24"/>
        </w:rPr>
        <w:t xml:space="preserve"> 1065, являются недостоверными и (или) неполными. Даны рекомендации руководителю Управления о применении к государственному гражданскому служащему меры ответственности за допущенные правонарушения в соответствии с ст. 59.2 Федерального закона от 27 июля 2004 г. № 79-ФЗ «О государственной гражданской службе Российской Федерации» в виде увольнения в связи с утратой доверия. Учитывая, что в ходе проводимой проверки работник подал заявление об увольнении   по   собственному   желанию,   применить рекомендованную</w:t>
      </w:r>
      <w:r w:rsidR="006C77BC" w:rsidRPr="006C77BC">
        <w:rPr>
          <w:rStyle w:val="FontStyle16"/>
          <w:sz w:val="24"/>
          <w:szCs w:val="24"/>
        </w:rPr>
        <w:t xml:space="preserve"> </w:t>
      </w:r>
      <w:r w:rsidRPr="006C77BC">
        <w:rPr>
          <w:rStyle w:val="FontStyle16"/>
          <w:sz w:val="24"/>
          <w:szCs w:val="24"/>
        </w:rPr>
        <w:t xml:space="preserve"> меру ответственности не представилось </w:t>
      </w:r>
      <w:proofErr w:type="gramStart"/>
      <w:r w:rsidRPr="006C77BC">
        <w:rPr>
          <w:rStyle w:val="FontStyle16"/>
          <w:sz w:val="24"/>
          <w:szCs w:val="24"/>
        </w:rPr>
        <w:t>возможным</w:t>
      </w:r>
      <w:proofErr w:type="gramEnd"/>
      <w:r w:rsidRPr="006C77BC">
        <w:rPr>
          <w:rStyle w:val="FontStyle16"/>
          <w:sz w:val="24"/>
          <w:szCs w:val="24"/>
        </w:rPr>
        <w:t>.</w:t>
      </w:r>
    </w:p>
    <w:p w:rsidR="005C470E" w:rsidRPr="006C77BC" w:rsidRDefault="00C22C56">
      <w:pPr>
        <w:pStyle w:val="Style9"/>
        <w:widowControl/>
        <w:spacing w:line="307" w:lineRule="exact"/>
        <w:ind w:firstLine="686"/>
        <w:rPr>
          <w:rStyle w:val="FontStyle16"/>
          <w:sz w:val="24"/>
          <w:szCs w:val="24"/>
        </w:rPr>
      </w:pPr>
      <w:proofErr w:type="gramStart"/>
      <w:r w:rsidRPr="006C77BC">
        <w:rPr>
          <w:rStyle w:val="FontStyle16"/>
          <w:sz w:val="24"/>
          <w:szCs w:val="24"/>
        </w:rPr>
        <w:t>В соответствии с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процедуры в соответствии с Федеральным законом от 03.12.2012 № 230-ФЗ «О контроле за соответствием расходов лиц, замещающих государственные должности, и иных лиц</w:t>
      </w:r>
      <w:proofErr w:type="gramEnd"/>
      <w:r w:rsidRPr="006C77BC">
        <w:rPr>
          <w:rStyle w:val="FontStyle16"/>
          <w:sz w:val="24"/>
          <w:szCs w:val="24"/>
        </w:rPr>
        <w:t xml:space="preserve"> </w:t>
      </w:r>
      <w:proofErr w:type="gramStart"/>
      <w:r w:rsidRPr="006C77BC">
        <w:rPr>
          <w:rStyle w:val="FontStyle16"/>
          <w:sz w:val="24"/>
          <w:szCs w:val="24"/>
        </w:rPr>
        <w:t>их доходам» в 1 полугодии 2023 года проведена 1 проверка в отношении государственного гражданского служащего Управления, по рассмотрению результатов которой на Комиссии принято решение, что сведения, представленные государственным гражданским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w:t>
      </w:r>
      <w:proofErr w:type="gramEnd"/>
      <w:r w:rsidRPr="006C77BC">
        <w:rPr>
          <w:rStyle w:val="FontStyle16"/>
          <w:sz w:val="24"/>
          <w:szCs w:val="24"/>
        </w:rPr>
        <w:t xml:space="preserve"> государственными служащими требований к служебному поведению, утвержденного Указом Президента Российской Федерации от 21 сентября 2009 г. N 1065, являются недостоверными и (или) неполными.</w:t>
      </w:r>
    </w:p>
    <w:p w:rsidR="005C470E" w:rsidRPr="006C77BC" w:rsidRDefault="00C22C56">
      <w:pPr>
        <w:pStyle w:val="Style9"/>
        <w:widowControl/>
        <w:spacing w:line="307" w:lineRule="exact"/>
        <w:rPr>
          <w:rStyle w:val="FontStyle16"/>
          <w:sz w:val="24"/>
          <w:szCs w:val="24"/>
        </w:rPr>
      </w:pPr>
      <w:proofErr w:type="gramStart"/>
      <w:r w:rsidRPr="006C77BC">
        <w:rPr>
          <w:rStyle w:val="FontStyle16"/>
          <w:sz w:val="24"/>
          <w:szCs w:val="24"/>
        </w:rPr>
        <w:t xml:space="preserve">Проверка сообщений о ставших известными гражданам случаях коррупционных или иных правонарушений, совершенных государственными гражданскими служащими, осуществляется в соответствии с Федеральным законом «О порядке рассмотрения обращений граждан Российской Федерации» от 2 мая 2006 года </w:t>
      </w:r>
      <w:r w:rsidRPr="006C77BC">
        <w:rPr>
          <w:rStyle w:val="FontStyle16"/>
          <w:sz w:val="24"/>
          <w:szCs w:val="24"/>
          <w:lang w:val="en-US"/>
        </w:rPr>
        <w:t>N</w:t>
      </w:r>
      <w:r w:rsidRPr="006C77BC">
        <w:rPr>
          <w:rStyle w:val="FontStyle16"/>
          <w:sz w:val="24"/>
          <w:szCs w:val="24"/>
        </w:rPr>
        <w:t xml:space="preserve"> 59-ФЗ и методическими рекомендациями по проведению служебных расследований в Федеральной налоговой службе.</w:t>
      </w:r>
      <w:proofErr w:type="gramEnd"/>
    </w:p>
    <w:p w:rsidR="005C470E" w:rsidRPr="006C77BC" w:rsidRDefault="00C22C56">
      <w:pPr>
        <w:pStyle w:val="Style9"/>
        <w:widowControl/>
        <w:spacing w:line="307" w:lineRule="exact"/>
        <w:rPr>
          <w:rStyle w:val="FontStyle16"/>
          <w:sz w:val="24"/>
          <w:szCs w:val="24"/>
        </w:rPr>
      </w:pPr>
      <w:r w:rsidRPr="006C77BC">
        <w:rPr>
          <w:rStyle w:val="FontStyle16"/>
          <w:sz w:val="24"/>
          <w:szCs w:val="24"/>
        </w:rPr>
        <w:t>Заявлений и сообщений о ставших известными гражданам случаях коррупционных или иных правонарушений, совершенных государственными гражданскими служащими, в 1 полугодии 2023 года не поступало.</w:t>
      </w:r>
    </w:p>
    <w:p w:rsidR="005C470E" w:rsidRPr="006C77BC" w:rsidRDefault="00C22C56">
      <w:pPr>
        <w:pStyle w:val="Style9"/>
        <w:widowControl/>
        <w:spacing w:line="307" w:lineRule="exact"/>
        <w:ind w:firstLine="715"/>
        <w:rPr>
          <w:rStyle w:val="FontStyle16"/>
          <w:sz w:val="24"/>
          <w:szCs w:val="24"/>
        </w:rPr>
      </w:pPr>
      <w:r w:rsidRPr="006C77BC">
        <w:rPr>
          <w:rStyle w:val="FontStyle16"/>
          <w:sz w:val="24"/>
          <w:szCs w:val="24"/>
        </w:rPr>
        <w:t xml:space="preserve">При организации работы с налогоплательщиками основной акцент делается на дистанционное оказание услуг. Подать декларацию, заплатить налоги, получить справку о </w:t>
      </w:r>
      <w:r w:rsidRPr="006C77BC">
        <w:rPr>
          <w:rStyle w:val="FontStyle16"/>
          <w:sz w:val="24"/>
          <w:szCs w:val="24"/>
        </w:rPr>
        <w:lastRenderedPageBreak/>
        <w:t>доходах, зарегистрироваться в качестве индивидуального предпринимателя, а также зарегистрировать компанию можно в электронном виде.</w:t>
      </w:r>
    </w:p>
    <w:p w:rsidR="005C470E" w:rsidRPr="006C77BC" w:rsidRDefault="00C22C56">
      <w:pPr>
        <w:pStyle w:val="Style9"/>
        <w:widowControl/>
        <w:spacing w:line="307" w:lineRule="exact"/>
        <w:ind w:left="715" w:firstLine="0"/>
        <w:jc w:val="left"/>
        <w:rPr>
          <w:rStyle w:val="FontStyle16"/>
          <w:sz w:val="24"/>
          <w:szCs w:val="24"/>
        </w:rPr>
      </w:pPr>
      <w:r w:rsidRPr="006C77BC">
        <w:rPr>
          <w:rStyle w:val="FontStyle16"/>
          <w:sz w:val="24"/>
          <w:szCs w:val="24"/>
        </w:rPr>
        <w:t>На сайте ФНС России размещено порядка 70 электронных сервисов.</w:t>
      </w:r>
    </w:p>
    <w:p w:rsidR="005C470E" w:rsidRPr="006C77BC" w:rsidRDefault="00C22C56">
      <w:pPr>
        <w:pStyle w:val="Style9"/>
        <w:widowControl/>
        <w:spacing w:line="307" w:lineRule="exact"/>
        <w:ind w:firstLine="715"/>
        <w:rPr>
          <w:rStyle w:val="FontStyle16"/>
          <w:sz w:val="24"/>
          <w:szCs w:val="24"/>
        </w:rPr>
      </w:pPr>
      <w:r w:rsidRPr="006C77BC">
        <w:rPr>
          <w:rStyle w:val="FontStyle16"/>
          <w:sz w:val="24"/>
          <w:szCs w:val="24"/>
        </w:rPr>
        <w:t>По состоянию на 23.06.2023 года удельный вес деклараций, поступивших в электронном виде по телекоммуникационным каналам связи, составил 92,16%.</w:t>
      </w:r>
    </w:p>
    <w:p w:rsidR="005C470E" w:rsidRPr="006C77BC" w:rsidRDefault="00C22C56">
      <w:pPr>
        <w:pStyle w:val="Style9"/>
        <w:widowControl/>
        <w:spacing w:before="5" w:line="307" w:lineRule="exact"/>
        <w:ind w:left="715" w:firstLine="0"/>
        <w:jc w:val="left"/>
        <w:rPr>
          <w:rStyle w:val="FontStyle16"/>
          <w:sz w:val="24"/>
          <w:szCs w:val="24"/>
        </w:rPr>
      </w:pPr>
      <w:r w:rsidRPr="006C77BC">
        <w:rPr>
          <w:rStyle w:val="FontStyle16"/>
          <w:sz w:val="24"/>
          <w:szCs w:val="24"/>
        </w:rPr>
        <w:t>За 1 квартал 2023 года поступило 28460 запросов на формирование:</w:t>
      </w:r>
    </w:p>
    <w:p w:rsidR="005C470E" w:rsidRPr="006C77BC" w:rsidRDefault="00C22C56">
      <w:pPr>
        <w:pStyle w:val="Style2"/>
        <w:widowControl/>
        <w:tabs>
          <w:tab w:val="left" w:pos="869"/>
        </w:tabs>
        <w:spacing w:line="307" w:lineRule="exact"/>
        <w:ind w:firstLine="710"/>
        <w:rPr>
          <w:rStyle w:val="FontStyle16"/>
          <w:sz w:val="24"/>
          <w:szCs w:val="24"/>
        </w:rPr>
      </w:pPr>
      <w:r w:rsidRPr="006C77BC">
        <w:rPr>
          <w:rStyle w:val="FontStyle16"/>
          <w:sz w:val="24"/>
          <w:szCs w:val="24"/>
        </w:rPr>
        <w:t>-</w:t>
      </w:r>
      <w:r w:rsidRPr="006C77BC">
        <w:rPr>
          <w:rStyle w:val="FontStyle16"/>
          <w:sz w:val="24"/>
          <w:szCs w:val="24"/>
        </w:rPr>
        <w:tab/>
        <w:t>справки о наличии положительного, отрицательного или нулевого сальдо (14497);</w:t>
      </w:r>
    </w:p>
    <w:p w:rsidR="005C470E" w:rsidRPr="006C77BC" w:rsidRDefault="00C22C56">
      <w:pPr>
        <w:pStyle w:val="Style2"/>
        <w:widowControl/>
        <w:tabs>
          <w:tab w:val="left" w:pos="878"/>
        </w:tabs>
        <w:spacing w:line="307" w:lineRule="exact"/>
        <w:ind w:left="720" w:firstLine="0"/>
        <w:jc w:val="left"/>
        <w:rPr>
          <w:rStyle w:val="FontStyle16"/>
          <w:sz w:val="24"/>
          <w:szCs w:val="24"/>
        </w:rPr>
      </w:pPr>
      <w:r w:rsidRPr="006C77BC">
        <w:rPr>
          <w:rStyle w:val="FontStyle16"/>
          <w:sz w:val="24"/>
          <w:szCs w:val="24"/>
        </w:rPr>
        <w:t>-</w:t>
      </w:r>
      <w:r w:rsidRPr="006C77BC">
        <w:rPr>
          <w:rStyle w:val="FontStyle16"/>
          <w:sz w:val="24"/>
          <w:szCs w:val="24"/>
        </w:rPr>
        <w:tab/>
        <w:t>справки об исполнении обязанности по уплате налогов (3344);</w:t>
      </w:r>
    </w:p>
    <w:p w:rsidR="005C470E" w:rsidRPr="006C77BC" w:rsidRDefault="00C22C56">
      <w:pPr>
        <w:pStyle w:val="Style2"/>
        <w:widowControl/>
        <w:tabs>
          <w:tab w:val="left" w:pos="869"/>
        </w:tabs>
        <w:spacing w:line="307" w:lineRule="exact"/>
        <w:ind w:firstLine="710"/>
        <w:rPr>
          <w:rStyle w:val="FontStyle16"/>
          <w:sz w:val="24"/>
          <w:szCs w:val="24"/>
        </w:rPr>
      </w:pPr>
      <w:r w:rsidRPr="006C77BC">
        <w:rPr>
          <w:rStyle w:val="FontStyle16"/>
          <w:sz w:val="24"/>
          <w:szCs w:val="24"/>
        </w:rPr>
        <w:t>-</w:t>
      </w:r>
      <w:r w:rsidRPr="006C77BC">
        <w:rPr>
          <w:rStyle w:val="FontStyle16"/>
          <w:sz w:val="24"/>
          <w:szCs w:val="24"/>
        </w:rPr>
        <w:tab/>
        <w:t>справки о принадлежности сумм денежных средств, перечисленных в качестве единого налогового платежа (10619).</w:t>
      </w:r>
    </w:p>
    <w:p w:rsidR="005C470E" w:rsidRPr="006C77BC" w:rsidRDefault="00C22C56">
      <w:pPr>
        <w:pStyle w:val="Style9"/>
        <w:widowControl/>
        <w:spacing w:line="307" w:lineRule="exact"/>
        <w:ind w:left="715" w:firstLine="0"/>
        <w:jc w:val="left"/>
        <w:rPr>
          <w:rStyle w:val="FontStyle16"/>
          <w:sz w:val="24"/>
          <w:szCs w:val="24"/>
        </w:rPr>
      </w:pPr>
      <w:r w:rsidRPr="006C77BC">
        <w:rPr>
          <w:rStyle w:val="FontStyle16"/>
          <w:sz w:val="24"/>
          <w:szCs w:val="24"/>
        </w:rPr>
        <w:t>Все запросы направлены в электронном виде.</w:t>
      </w:r>
    </w:p>
    <w:p w:rsidR="005C470E" w:rsidRPr="006C77BC" w:rsidRDefault="00C22C56">
      <w:pPr>
        <w:pStyle w:val="Style9"/>
        <w:widowControl/>
        <w:spacing w:line="307" w:lineRule="exact"/>
        <w:ind w:firstLine="715"/>
        <w:rPr>
          <w:rStyle w:val="FontStyle16"/>
          <w:sz w:val="24"/>
          <w:szCs w:val="24"/>
        </w:rPr>
      </w:pPr>
      <w:r w:rsidRPr="006C77BC">
        <w:rPr>
          <w:rStyle w:val="FontStyle16"/>
          <w:sz w:val="24"/>
          <w:szCs w:val="24"/>
        </w:rPr>
        <w:t>В 1 квартале 2023 года в средствах массовой информации и на интернет сайтах других ведомств опубликовано 359 материалов. Особое внимание в работе с налогоплательщиками уделяется информированию по вопросам налогового законодательства через Интернет-ресурсы. В 1квартале 2023 года в региональном блоке официального Интернет-сайта ФНС России размещено 168 материалов.</w:t>
      </w:r>
    </w:p>
    <w:p w:rsidR="005C470E" w:rsidRPr="006C77BC" w:rsidRDefault="00C22C56" w:rsidP="006C77BC">
      <w:pPr>
        <w:pStyle w:val="Style9"/>
        <w:widowControl/>
        <w:spacing w:line="307" w:lineRule="exact"/>
        <w:ind w:firstLine="706"/>
        <w:rPr>
          <w:rStyle w:val="FontStyle16"/>
          <w:sz w:val="24"/>
          <w:szCs w:val="24"/>
        </w:rPr>
      </w:pPr>
      <w:r w:rsidRPr="006C77BC">
        <w:rPr>
          <w:rStyle w:val="FontStyle16"/>
          <w:sz w:val="24"/>
          <w:szCs w:val="24"/>
        </w:rPr>
        <w:t xml:space="preserve">Важная  роль  в  информировании  налогоплательщиков  об  изменениях  в налоговом законодательстве отводилась семинарам с налогоплательщиками. За 1 полугодие 2023 года проведено 119 </w:t>
      </w:r>
      <w:proofErr w:type="spellStart"/>
      <w:r w:rsidRPr="006C77BC">
        <w:rPr>
          <w:rStyle w:val="FontStyle16"/>
          <w:sz w:val="24"/>
          <w:szCs w:val="24"/>
        </w:rPr>
        <w:t>вебинаров</w:t>
      </w:r>
      <w:proofErr w:type="spellEnd"/>
      <w:r w:rsidRPr="006C77BC">
        <w:rPr>
          <w:rStyle w:val="FontStyle16"/>
          <w:sz w:val="24"/>
          <w:szCs w:val="24"/>
        </w:rPr>
        <w:t xml:space="preserve"> и семинаров.</w:t>
      </w:r>
    </w:p>
    <w:p w:rsidR="005C470E" w:rsidRPr="006C77BC" w:rsidRDefault="00C22C56">
      <w:pPr>
        <w:pStyle w:val="Style9"/>
        <w:widowControl/>
        <w:spacing w:line="307" w:lineRule="exact"/>
        <w:ind w:firstLine="706"/>
        <w:rPr>
          <w:rStyle w:val="FontStyle16"/>
          <w:sz w:val="24"/>
          <w:szCs w:val="24"/>
        </w:rPr>
      </w:pPr>
      <w:r w:rsidRPr="006C77BC">
        <w:rPr>
          <w:rStyle w:val="FontStyle16"/>
          <w:sz w:val="24"/>
          <w:szCs w:val="24"/>
        </w:rPr>
        <w:t>На всей территории Российской Федерации действует Единый Контакт-центр ФНС России, которому в соответствии с Приказом ФНС России от 30.04.2015 №СА-7-17/180@, делегированы полномочия по бесплатному телефонному информированию налогоплательщиков. Для получения интересующей информации заявитель может позвонить по единому номеру 8 (800) 222-2222. За период с 01.01.2023 по 23.06.2023 года в налоговые органы Псковской области поступило 2288 звонков от налогоплательщиков.</w:t>
      </w:r>
    </w:p>
    <w:p w:rsidR="005C470E" w:rsidRPr="006C77BC" w:rsidRDefault="00C22C56">
      <w:pPr>
        <w:pStyle w:val="Style9"/>
        <w:widowControl/>
        <w:spacing w:line="307" w:lineRule="exact"/>
        <w:ind w:firstLine="715"/>
        <w:rPr>
          <w:rStyle w:val="FontStyle16"/>
          <w:sz w:val="24"/>
          <w:szCs w:val="24"/>
        </w:rPr>
      </w:pPr>
      <w:r w:rsidRPr="006C77BC">
        <w:rPr>
          <w:rStyle w:val="FontStyle16"/>
          <w:sz w:val="24"/>
          <w:szCs w:val="24"/>
        </w:rPr>
        <w:t xml:space="preserve">Один из самых популярных и востребованных </w:t>
      </w:r>
      <w:proofErr w:type="gramStart"/>
      <w:r w:rsidRPr="006C77BC">
        <w:rPr>
          <w:rStyle w:val="FontStyle16"/>
          <w:sz w:val="24"/>
          <w:szCs w:val="24"/>
        </w:rPr>
        <w:t>интернет-сервисов</w:t>
      </w:r>
      <w:proofErr w:type="gramEnd"/>
      <w:r w:rsidRPr="006C77BC">
        <w:rPr>
          <w:rStyle w:val="FontStyle16"/>
          <w:sz w:val="24"/>
          <w:szCs w:val="24"/>
        </w:rPr>
        <w:t xml:space="preserve"> у физических лиц - «Личный кабинет налогоплательщика для физических лиц». Число пользователей сервиса постоянно растет и сейчас составляет 194,5 тысяч человек. Особенно востребована возможность подачи деклараций по налогу на доходы физических лиц, как в целях исполнения обязанности о декларировании дохода, так и в целях получения налогового вычета. По состоянию на 23.06.2023 года 92,14% деклараций по форме 3-НДФЛ предоставлено через личный кабинет.</w:t>
      </w:r>
    </w:p>
    <w:p w:rsidR="005C470E" w:rsidRPr="006C77BC" w:rsidRDefault="00C22C56">
      <w:pPr>
        <w:pStyle w:val="Style9"/>
        <w:widowControl/>
        <w:spacing w:line="307" w:lineRule="exact"/>
        <w:rPr>
          <w:rStyle w:val="FontStyle16"/>
          <w:sz w:val="24"/>
          <w:szCs w:val="24"/>
        </w:rPr>
      </w:pPr>
      <w:r w:rsidRPr="006C77BC">
        <w:rPr>
          <w:rStyle w:val="FontStyle16"/>
          <w:sz w:val="24"/>
          <w:szCs w:val="24"/>
        </w:rPr>
        <w:t>Бизнес-сообщество также активно использует личные кабинеты - для индивидуальных предпринимателей и для юридических лиц, которые содержат всю необходимую информацию, а также позволяют получить дистанционно практически все услуги, предоставляемые налоговыми органами. У нас в области пользователями этих сервисов на сегодня являются 13730 индивидуальных предпринимателей и 6594 организации.</w:t>
      </w:r>
    </w:p>
    <w:p w:rsidR="005C470E" w:rsidRPr="006C77BC" w:rsidRDefault="00C22C56">
      <w:pPr>
        <w:pStyle w:val="Style9"/>
        <w:widowControl/>
        <w:spacing w:line="307" w:lineRule="exact"/>
        <w:ind w:firstLine="706"/>
        <w:rPr>
          <w:rStyle w:val="FontStyle16"/>
          <w:sz w:val="24"/>
          <w:szCs w:val="24"/>
        </w:rPr>
      </w:pPr>
      <w:r w:rsidRPr="006C77BC">
        <w:rPr>
          <w:rStyle w:val="FontStyle16"/>
          <w:sz w:val="24"/>
          <w:szCs w:val="24"/>
        </w:rPr>
        <w:t>Востребованным для налогоплательщиков является мобильное приложение «Мой налог» - программное обеспечение ФНС России, применяемое физическими лицами - плательщиками налога на профессиональный доход. Приложение устанавливается на компьютерном устройстве налогоплательщика (смартфоне, компьютере, планшете), подключенного к сети «Интернет», и предназначено для информационного обмена с операторами электронных площадок, кредитными организациями и налоговыми органами в целях применения специального налогового режима «налог на профессиональный доход». На данный момент мобильное приложение «Мой налог» используют 20641 человек.</w:t>
      </w:r>
    </w:p>
    <w:p w:rsidR="005C470E" w:rsidRPr="006C77BC" w:rsidRDefault="00C22C56">
      <w:pPr>
        <w:pStyle w:val="Style9"/>
        <w:widowControl/>
        <w:spacing w:line="307" w:lineRule="exact"/>
        <w:ind w:firstLine="706"/>
        <w:rPr>
          <w:rStyle w:val="FontStyle16"/>
          <w:sz w:val="24"/>
          <w:szCs w:val="24"/>
        </w:rPr>
      </w:pPr>
      <w:r w:rsidRPr="006C77BC">
        <w:rPr>
          <w:rStyle w:val="FontStyle16"/>
          <w:sz w:val="24"/>
          <w:szCs w:val="24"/>
        </w:rPr>
        <w:t>Контроль качества услуг ФНС России осуществляется на основании данных специализированного сайта «Ваш контроль», данных интерактивного сервиса «</w:t>
      </w:r>
      <w:r w:rsidRPr="006C77BC">
        <w:rPr>
          <w:rStyle w:val="FontStyle16"/>
          <w:sz w:val="24"/>
          <w:szCs w:val="24"/>
          <w:lang w:val="en-US"/>
        </w:rPr>
        <w:t>QR</w:t>
      </w:r>
      <w:r w:rsidRPr="006C77BC">
        <w:rPr>
          <w:rStyle w:val="FontStyle16"/>
          <w:sz w:val="24"/>
          <w:szCs w:val="24"/>
        </w:rPr>
        <w:t xml:space="preserve"> анкетирование». Управлением ежеквартально проводится мониторинг показателей качества.</w:t>
      </w:r>
    </w:p>
    <w:p w:rsidR="005C470E" w:rsidRPr="006C77BC" w:rsidRDefault="00C22C56">
      <w:pPr>
        <w:pStyle w:val="Style9"/>
        <w:widowControl/>
        <w:spacing w:line="307" w:lineRule="exact"/>
        <w:ind w:firstLine="725"/>
        <w:rPr>
          <w:rStyle w:val="FontStyle16"/>
          <w:sz w:val="24"/>
          <w:szCs w:val="24"/>
        </w:rPr>
      </w:pPr>
      <w:r w:rsidRPr="006C77BC">
        <w:rPr>
          <w:rStyle w:val="FontStyle16"/>
          <w:sz w:val="24"/>
          <w:szCs w:val="24"/>
        </w:rPr>
        <w:lastRenderedPageBreak/>
        <w:t>На сайте «Ваш контроль» по состоянию на 23.06.2023 года доля граждан, удовлетворенных качеством предоставленных государственных услуг составляет 100%.</w:t>
      </w:r>
    </w:p>
    <w:p w:rsidR="005C470E" w:rsidRPr="006C77BC" w:rsidRDefault="00C22C56">
      <w:pPr>
        <w:pStyle w:val="Style9"/>
        <w:widowControl/>
        <w:spacing w:line="307" w:lineRule="exact"/>
        <w:rPr>
          <w:rStyle w:val="FontStyle16"/>
          <w:sz w:val="24"/>
          <w:szCs w:val="24"/>
        </w:rPr>
      </w:pPr>
      <w:r w:rsidRPr="006C77BC">
        <w:rPr>
          <w:rStyle w:val="FontStyle16"/>
          <w:sz w:val="24"/>
          <w:szCs w:val="24"/>
        </w:rPr>
        <w:t>Через сервис «</w:t>
      </w:r>
      <w:r w:rsidRPr="006C77BC">
        <w:rPr>
          <w:rStyle w:val="FontStyle16"/>
          <w:sz w:val="24"/>
          <w:szCs w:val="24"/>
          <w:lang w:val="en-US"/>
        </w:rPr>
        <w:t>QR</w:t>
      </w:r>
      <w:r w:rsidRPr="006C77BC">
        <w:rPr>
          <w:rStyle w:val="FontStyle16"/>
          <w:sz w:val="24"/>
          <w:szCs w:val="24"/>
        </w:rPr>
        <w:t>-анкетирование» за период с 01.01.2023 по 23.06.2023 года поступило 2362 оценки. Результаты удовлетворенности по данному показателю составили 100%.</w:t>
      </w:r>
    </w:p>
    <w:p w:rsidR="005C470E" w:rsidRPr="006C77BC" w:rsidRDefault="00C22C56">
      <w:pPr>
        <w:pStyle w:val="Style9"/>
        <w:widowControl/>
        <w:spacing w:line="307" w:lineRule="exact"/>
        <w:ind w:firstLine="706"/>
        <w:rPr>
          <w:rStyle w:val="FontStyle16"/>
          <w:sz w:val="24"/>
          <w:szCs w:val="24"/>
        </w:rPr>
      </w:pPr>
      <w:r w:rsidRPr="006C77BC">
        <w:rPr>
          <w:rStyle w:val="FontStyle16"/>
          <w:sz w:val="24"/>
          <w:szCs w:val="24"/>
        </w:rPr>
        <w:t>В целях сохранения высокой доли налогоплательщиков, удовлетворительно оценивающих качество работы налоговых органов области, ежемесячно на совещаниях, проводимых руководителем Управления, рассматриваются результаты оценки качества оказания государственных услуг, поступивших с использованием сервисов «Анкетирование», «</w:t>
      </w:r>
      <w:r w:rsidRPr="006C77BC">
        <w:rPr>
          <w:rStyle w:val="FontStyle16"/>
          <w:sz w:val="24"/>
          <w:szCs w:val="24"/>
          <w:lang w:val="en-US"/>
        </w:rPr>
        <w:t>QR</w:t>
      </w:r>
      <w:r w:rsidRPr="006C77BC">
        <w:rPr>
          <w:rStyle w:val="FontStyle16"/>
          <w:sz w:val="24"/>
          <w:szCs w:val="24"/>
        </w:rPr>
        <w:t>-анкетирование», ИАС МКГУ</w:t>
      </w:r>
    </w:p>
    <w:p w:rsidR="005C470E" w:rsidRPr="006C77BC" w:rsidRDefault="00C22C56">
      <w:pPr>
        <w:pStyle w:val="Style9"/>
        <w:widowControl/>
        <w:spacing w:line="307" w:lineRule="exact"/>
        <w:ind w:left="725" w:firstLine="0"/>
        <w:jc w:val="left"/>
        <w:rPr>
          <w:rStyle w:val="FontStyle16"/>
          <w:sz w:val="24"/>
          <w:szCs w:val="24"/>
        </w:rPr>
      </w:pPr>
      <w:r w:rsidRPr="006C77BC">
        <w:rPr>
          <w:rStyle w:val="FontStyle16"/>
          <w:sz w:val="24"/>
          <w:szCs w:val="24"/>
        </w:rPr>
        <w:t>Показатели мониторинга обратной связи.</w:t>
      </w:r>
    </w:p>
    <w:p w:rsidR="005C470E" w:rsidRPr="006C77BC" w:rsidRDefault="00C22C56">
      <w:pPr>
        <w:pStyle w:val="Style9"/>
        <w:widowControl/>
        <w:spacing w:before="67" w:line="307" w:lineRule="exact"/>
        <w:rPr>
          <w:rStyle w:val="FontStyle16"/>
          <w:sz w:val="24"/>
          <w:szCs w:val="24"/>
        </w:rPr>
      </w:pPr>
      <w:r w:rsidRPr="006C77BC">
        <w:rPr>
          <w:rStyle w:val="FontStyle16"/>
          <w:sz w:val="24"/>
          <w:szCs w:val="24"/>
        </w:rPr>
        <w:t>По состоянию на 23.06.2023 в Управление поступило 2705 обращений граждан и организаций, из них: 885 обращений из сервиса «ЛК ИП», 554 обращения на бумажных носителях, 467 обращений с сайта ФНС России, 434 обращения из сервиса «ЛК 3», 289 обращений из сервиса «ГП-3», 76 обращений из сервиса «ЛК 2».</w:t>
      </w:r>
    </w:p>
    <w:p w:rsidR="005C470E" w:rsidRPr="006C77BC" w:rsidRDefault="00C22C56">
      <w:pPr>
        <w:pStyle w:val="Style9"/>
        <w:widowControl/>
        <w:spacing w:line="307" w:lineRule="exact"/>
        <w:ind w:firstLine="715"/>
        <w:rPr>
          <w:rStyle w:val="FontStyle16"/>
          <w:sz w:val="24"/>
          <w:szCs w:val="24"/>
        </w:rPr>
      </w:pPr>
      <w:proofErr w:type="gramStart"/>
      <w:r w:rsidRPr="006C77BC">
        <w:rPr>
          <w:rStyle w:val="FontStyle16"/>
          <w:sz w:val="24"/>
          <w:szCs w:val="24"/>
        </w:rPr>
        <w:t>Существенный удельный вес занимали вопросы, связанные с налогообложением малого бизнеса, специальных налоговых режимов - 347 обращений, налоговой отчетностью - 316 обращений, задолженностью по налогам, сборам и взносам в бюджеты государственных внебюджетных фондов - 257 обращений, учет налогоплательщиков, получение и отказ от ИНН - 244 обращений, оказание услуг в электронной форме, пользование информационными ресурсами - 209 обращений.</w:t>
      </w:r>
      <w:proofErr w:type="gramEnd"/>
    </w:p>
    <w:p w:rsidR="005C470E" w:rsidRPr="006C77BC" w:rsidRDefault="00C22C56">
      <w:pPr>
        <w:pStyle w:val="Style9"/>
        <w:widowControl/>
        <w:spacing w:line="307" w:lineRule="exact"/>
        <w:rPr>
          <w:rStyle w:val="FontStyle16"/>
          <w:sz w:val="24"/>
          <w:szCs w:val="24"/>
        </w:rPr>
      </w:pPr>
      <w:r w:rsidRPr="006C77BC">
        <w:rPr>
          <w:rStyle w:val="FontStyle16"/>
          <w:sz w:val="24"/>
          <w:szCs w:val="24"/>
        </w:rPr>
        <w:t xml:space="preserve">В рамках осуществления </w:t>
      </w:r>
      <w:proofErr w:type="gramStart"/>
      <w:r w:rsidRPr="006C77BC">
        <w:rPr>
          <w:rStyle w:val="FontStyle16"/>
          <w:sz w:val="24"/>
          <w:szCs w:val="24"/>
        </w:rPr>
        <w:t>контроля за</w:t>
      </w:r>
      <w:proofErr w:type="gramEnd"/>
      <w:r w:rsidRPr="006C77BC">
        <w:rPr>
          <w:rStyle w:val="FontStyle16"/>
          <w:sz w:val="24"/>
          <w:szCs w:val="24"/>
        </w:rPr>
        <w:t xml:space="preserve"> соблюдением законодательства о применении контрольно-кассовой техники за 1полугодие 2023 года проведено 117 профилактических визитов в отношении налогоплательщиков, приступивших к осуществлению предпринимательской деятельности, при которой возникает обязанность применения ККТ. По результатам данных визитов 120-ти налогоплательщикам вынесены предостережения о недопустимости нарушения обязательных требований. В отношении одного налогоплательщика проведено выездное обследование, по результатам которого проведена контрольная закупка, в соответствии с ч. 7 ст. 75 Федерального закона от 31.07.2020 № 248-ФЗ «О государственном контроле (надзоре) и муниципальном контроле в Российской Федерации», выявлены нарушения обязательных требований применения ККТ.</w:t>
      </w:r>
    </w:p>
    <w:p w:rsidR="005C470E" w:rsidRPr="006C77BC" w:rsidRDefault="00C22C56">
      <w:pPr>
        <w:pStyle w:val="Style9"/>
        <w:widowControl/>
        <w:spacing w:line="307" w:lineRule="exact"/>
        <w:ind w:firstLine="706"/>
        <w:rPr>
          <w:rStyle w:val="FontStyle16"/>
          <w:sz w:val="24"/>
          <w:szCs w:val="24"/>
        </w:rPr>
      </w:pPr>
      <w:r w:rsidRPr="006C77BC">
        <w:rPr>
          <w:rStyle w:val="FontStyle16"/>
          <w:sz w:val="24"/>
          <w:szCs w:val="24"/>
        </w:rPr>
        <w:t>Профилактика коррупционных и иных правонарушений осуществляется отдельными должностными лицами Управления, в соответствии с их должностными регламентами.</w:t>
      </w:r>
    </w:p>
    <w:p w:rsidR="005C470E" w:rsidRPr="006C77BC" w:rsidRDefault="00C22C56">
      <w:pPr>
        <w:pStyle w:val="Style9"/>
        <w:widowControl/>
        <w:spacing w:line="307" w:lineRule="exact"/>
        <w:ind w:firstLine="706"/>
        <w:rPr>
          <w:rStyle w:val="FontStyle16"/>
          <w:sz w:val="24"/>
          <w:szCs w:val="24"/>
        </w:rPr>
      </w:pPr>
      <w:proofErr w:type="gramStart"/>
      <w:r w:rsidRPr="006C77BC">
        <w:rPr>
          <w:rStyle w:val="FontStyle16"/>
          <w:sz w:val="24"/>
          <w:szCs w:val="24"/>
        </w:rPr>
        <w:t>Уведомление государственными служащими о фактах обращения в целях склонения их к совершению коррупционных правонарушений организовано в соответствии с Порядком уведомления государственными гражданскими служащими представителя нанимателя о фактах обращения в целях склонения их к совершению коррупционных правонарушений, регистрации таких уведомлений и проверки, содержащихся в них сведений, утвержденным приказом ФНС России от 15.03.2011 № ММВ-7-4/202@ (далее - Порядок).</w:t>
      </w:r>
      <w:proofErr w:type="gramEnd"/>
    </w:p>
    <w:p w:rsidR="005C470E" w:rsidRPr="006C77BC" w:rsidRDefault="00C22C56">
      <w:pPr>
        <w:pStyle w:val="Style9"/>
        <w:widowControl/>
        <w:spacing w:line="307" w:lineRule="exact"/>
        <w:ind w:firstLine="715"/>
        <w:rPr>
          <w:rStyle w:val="FontStyle16"/>
          <w:sz w:val="24"/>
          <w:szCs w:val="24"/>
        </w:rPr>
      </w:pPr>
      <w:r w:rsidRPr="006C77BC">
        <w:rPr>
          <w:rStyle w:val="FontStyle16"/>
          <w:sz w:val="24"/>
          <w:szCs w:val="24"/>
        </w:rPr>
        <w:t>С Порядком ознакомлены все государственные гражданские служащие Управления.</w:t>
      </w:r>
    </w:p>
    <w:p w:rsidR="005C470E" w:rsidRPr="006C77BC" w:rsidRDefault="006C77BC">
      <w:pPr>
        <w:pStyle w:val="Style9"/>
        <w:widowControl/>
        <w:spacing w:line="307" w:lineRule="exact"/>
        <w:rPr>
          <w:rStyle w:val="FontStyle16"/>
          <w:sz w:val="24"/>
          <w:szCs w:val="24"/>
        </w:rPr>
      </w:pPr>
      <w:r>
        <w:rPr>
          <w:rStyle w:val="FontStyle16"/>
          <w:sz w:val="24"/>
          <w:szCs w:val="24"/>
        </w:rPr>
        <w:t xml:space="preserve">В 1 полугодии 2023 года </w:t>
      </w:r>
      <w:proofErr w:type="gramStart"/>
      <w:r w:rsidR="00C22C56" w:rsidRPr="006C77BC">
        <w:rPr>
          <w:rStyle w:val="FontStyle16"/>
          <w:sz w:val="24"/>
          <w:szCs w:val="24"/>
        </w:rPr>
        <w:t>поступило</w:t>
      </w:r>
      <w:r w:rsidRPr="006C77BC">
        <w:rPr>
          <w:rStyle w:val="FontStyle16"/>
          <w:sz w:val="24"/>
          <w:szCs w:val="24"/>
        </w:rPr>
        <w:t xml:space="preserve"> </w:t>
      </w:r>
      <w:r>
        <w:rPr>
          <w:rStyle w:val="FontStyle16"/>
          <w:sz w:val="24"/>
          <w:szCs w:val="24"/>
        </w:rPr>
        <w:t>и было</w:t>
      </w:r>
      <w:proofErr w:type="gramEnd"/>
      <w:r>
        <w:rPr>
          <w:rStyle w:val="FontStyle16"/>
          <w:sz w:val="24"/>
          <w:szCs w:val="24"/>
        </w:rPr>
        <w:t xml:space="preserve"> рассмотрено</w:t>
      </w:r>
      <w:r w:rsidR="00C22C56" w:rsidRPr="006C77BC">
        <w:rPr>
          <w:rStyle w:val="FontStyle16"/>
          <w:sz w:val="24"/>
          <w:szCs w:val="24"/>
        </w:rPr>
        <w:t xml:space="preserve"> 2 уведомления от государственного гражданского служащего по факту обращения в целях склонения к совершению</w:t>
      </w:r>
      <w:r>
        <w:rPr>
          <w:rStyle w:val="FontStyle16"/>
          <w:sz w:val="24"/>
          <w:szCs w:val="24"/>
        </w:rPr>
        <w:t xml:space="preserve"> коррупционного правонарушения.</w:t>
      </w:r>
    </w:p>
    <w:p w:rsidR="005C470E" w:rsidRPr="006C77BC" w:rsidRDefault="00C22C56">
      <w:pPr>
        <w:pStyle w:val="Style9"/>
        <w:widowControl/>
        <w:spacing w:line="307" w:lineRule="exact"/>
        <w:ind w:firstLine="720"/>
        <w:rPr>
          <w:rStyle w:val="FontStyle16"/>
          <w:sz w:val="24"/>
          <w:szCs w:val="24"/>
        </w:rPr>
      </w:pPr>
      <w:r w:rsidRPr="006C77BC">
        <w:rPr>
          <w:rStyle w:val="FontStyle16"/>
          <w:sz w:val="24"/>
          <w:szCs w:val="24"/>
        </w:rPr>
        <w:t>В период с 01.01.2023 по 30.04.2023 (и с 01.05.2023 по 31.05.2023 по уточненным сведениям) организован и обеспечен прием своевременно и в полном объеме от государственных гражданских служащих сведений о доходах, расходах, об имуществе и обязательствах имущественного характера (далее - Справки) за 2022 год. За период декларационной компании отмечен 1 факт не представления Справки на близкого родственника, по данному факту работник обратился в Комиссию (непредставление сведений признано обоснованным).</w:t>
      </w:r>
    </w:p>
    <w:p w:rsidR="005C470E" w:rsidRPr="006C77BC" w:rsidRDefault="00C22C56">
      <w:pPr>
        <w:pStyle w:val="Style9"/>
        <w:widowControl/>
        <w:spacing w:line="307" w:lineRule="exact"/>
        <w:rPr>
          <w:rStyle w:val="FontStyle16"/>
          <w:sz w:val="24"/>
          <w:szCs w:val="24"/>
        </w:rPr>
      </w:pPr>
      <w:proofErr w:type="gramStart"/>
      <w:r w:rsidRPr="006C77BC">
        <w:rPr>
          <w:rStyle w:val="FontStyle16"/>
          <w:sz w:val="24"/>
          <w:szCs w:val="24"/>
        </w:rPr>
        <w:lastRenderedPageBreak/>
        <w:t>В Управлении проводится мониторинг имущественного положения государственных гражданских служащих, уполномоченными должностными лицами по профилактике коррупционных и иных правонарушений осуществляется анализ достоверности и полноты сведений, представленных в Справках государственных гражданских служащих в соответствии с пунктом 3 «л» Указа Президента Российской Федерации от 21.09.2009 № 1065 (далее - Указ 1065) «О проверке достоверности полноты сведений, представляемых гражданами, претендующими на замещение должностей федеральной государственной службы</w:t>
      </w:r>
      <w:proofErr w:type="gramEnd"/>
      <w:r w:rsidRPr="006C77BC">
        <w:rPr>
          <w:rStyle w:val="FontStyle16"/>
          <w:sz w:val="24"/>
          <w:szCs w:val="24"/>
        </w:rPr>
        <w:t>, и федеральными государственными служащими, и соблюдения федеральными государственными служащими требований к служебному поведению».</w:t>
      </w:r>
    </w:p>
    <w:p w:rsidR="005C470E" w:rsidRPr="006C77BC" w:rsidRDefault="00C22C56">
      <w:pPr>
        <w:pStyle w:val="Style9"/>
        <w:widowControl/>
        <w:spacing w:before="5" w:line="307" w:lineRule="exact"/>
        <w:ind w:firstLine="715"/>
        <w:rPr>
          <w:rStyle w:val="FontStyle16"/>
          <w:sz w:val="24"/>
          <w:szCs w:val="24"/>
        </w:rPr>
      </w:pPr>
      <w:r w:rsidRPr="006C77BC">
        <w:rPr>
          <w:rStyle w:val="FontStyle16"/>
          <w:sz w:val="24"/>
          <w:szCs w:val="24"/>
        </w:rPr>
        <w:t>Антикоррупционное обучение служащих организовано при проведении технической учебы и семинаров, а также индивидуально - в ходе прохождения адаптации и испытательного срока.</w:t>
      </w:r>
    </w:p>
    <w:p w:rsidR="005C470E" w:rsidRPr="006C77BC" w:rsidRDefault="00C22C56">
      <w:pPr>
        <w:pStyle w:val="Style9"/>
        <w:widowControl/>
        <w:spacing w:line="307" w:lineRule="exact"/>
        <w:ind w:firstLine="706"/>
        <w:rPr>
          <w:rStyle w:val="FontStyle16"/>
          <w:sz w:val="24"/>
          <w:szCs w:val="24"/>
        </w:rPr>
      </w:pPr>
      <w:r w:rsidRPr="006C77BC">
        <w:rPr>
          <w:rStyle w:val="FontStyle16"/>
          <w:sz w:val="24"/>
          <w:szCs w:val="24"/>
        </w:rPr>
        <w:t>В 1 полугодии 2023 года уведомлений государственных гражданских служащих о получении подарков не зарегистрировано.</w:t>
      </w:r>
    </w:p>
    <w:p w:rsidR="005C470E" w:rsidRPr="006C77BC" w:rsidRDefault="00C22C56">
      <w:pPr>
        <w:pStyle w:val="Style9"/>
        <w:widowControl/>
        <w:spacing w:line="307" w:lineRule="exact"/>
        <w:rPr>
          <w:rStyle w:val="FontStyle16"/>
          <w:sz w:val="24"/>
          <w:szCs w:val="24"/>
        </w:rPr>
      </w:pPr>
      <w:proofErr w:type="gramStart"/>
      <w:r w:rsidRPr="006C77BC">
        <w:rPr>
          <w:rStyle w:val="FontStyle16"/>
          <w:sz w:val="24"/>
          <w:szCs w:val="24"/>
        </w:rPr>
        <w:t>Ежедневно проводится мониторинг региональных и местных средств массовой информации для выявления публикаций, содержащих информацию о правонарушениях со стороны сотрудников налоговых органов или с их участием, о нарушении Кодекса этики и служебного поведения государственных гражданских служащих Федеральной налоговой службы, о чрезвычайных происшествиях в налоговых органах, а также о противоправных действиях и преступных посягательствах в отношении налоговых органов, сотрудников налоговых органов, членов</w:t>
      </w:r>
      <w:proofErr w:type="gramEnd"/>
      <w:r w:rsidRPr="006C77BC">
        <w:rPr>
          <w:rStyle w:val="FontStyle16"/>
          <w:sz w:val="24"/>
          <w:szCs w:val="24"/>
        </w:rPr>
        <w:t xml:space="preserve"> их семей, либо имущества.</w:t>
      </w:r>
    </w:p>
    <w:p w:rsidR="005C470E" w:rsidRPr="006C77BC" w:rsidRDefault="00C22C56">
      <w:pPr>
        <w:pStyle w:val="Style9"/>
        <w:widowControl/>
        <w:spacing w:line="307" w:lineRule="exact"/>
        <w:rPr>
          <w:rStyle w:val="FontStyle16"/>
          <w:sz w:val="24"/>
          <w:szCs w:val="24"/>
        </w:rPr>
      </w:pPr>
      <w:r w:rsidRPr="006C77BC">
        <w:rPr>
          <w:rStyle w:val="FontStyle16"/>
          <w:sz w:val="24"/>
          <w:szCs w:val="24"/>
        </w:rPr>
        <w:t>Перед входом в здания Управления и территориально обособленных подразделений оборудованы специальные почтовые ящики для сбора обращений и жалоб от граждан и организаций.</w:t>
      </w:r>
    </w:p>
    <w:p w:rsidR="005C470E" w:rsidRPr="006C77BC" w:rsidRDefault="00C22C56">
      <w:pPr>
        <w:pStyle w:val="Style9"/>
        <w:widowControl/>
        <w:spacing w:line="307" w:lineRule="exact"/>
        <w:rPr>
          <w:rStyle w:val="FontStyle16"/>
          <w:sz w:val="24"/>
          <w:szCs w:val="24"/>
        </w:rPr>
      </w:pPr>
      <w:r w:rsidRPr="006C77BC">
        <w:rPr>
          <w:rStyle w:val="FontStyle16"/>
          <w:sz w:val="24"/>
          <w:szCs w:val="24"/>
        </w:rPr>
        <w:t>В Управлении установлен «телефон доверия», по которому граждане имеют возможность обратиться по фактам коррупционных проявлений со стороны государственных гражданских служащих Управления. Ежедневно информация, поступающая на «телефон доверия» анализируется. Обращений по фактам коррупционных проявлений со стороны государственных гражданских служащих в 1 полугодии 2023 года не поступало.</w:t>
      </w:r>
    </w:p>
    <w:p w:rsidR="005C470E" w:rsidRPr="006C77BC" w:rsidRDefault="00C22C56">
      <w:pPr>
        <w:pStyle w:val="Style9"/>
        <w:widowControl/>
        <w:spacing w:line="307" w:lineRule="exact"/>
        <w:ind w:firstLine="706"/>
        <w:rPr>
          <w:rStyle w:val="FontStyle16"/>
          <w:sz w:val="24"/>
          <w:szCs w:val="24"/>
        </w:rPr>
      </w:pPr>
      <w:r w:rsidRPr="006C77BC">
        <w:rPr>
          <w:rStyle w:val="FontStyle16"/>
          <w:sz w:val="24"/>
          <w:szCs w:val="24"/>
        </w:rPr>
        <w:t>На сайте ФНС России поддерживается страница региональной информации, в структуре которой выделен раздел по линии противодействия коррупции.</w:t>
      </w:r>
    </w:p>
    <w:sectPr w:rsidR="005C470E" w:rsidRPr="006C77BC">
      <w:headerReference w:type="default" r:id="rId7"/>
      <w:headerReference w:type="first" r:id="rId8"/>
      <w:type w:val="continuous"/>
      <w:pgSz w:w="11905" w:h="16837"/>
      <w:pgMar w:top="549" w:right="564" w:bottom="768" w:left="1270"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054" w:rsidRDefault="00DE3054">
      <w:r>
        <w:separator/>
      </w:r>
    </w:p>
  </w:endnote>
  <w:endnote w:type="continuationSeparator" w:id="0">
    <w:p w:rsidR="00DE3054" w:rsidRDefault="00DE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054" w:rsidRDefault="00DE3054">
      <w:r>
        <w:separator/>
      </w:r>
    </w:p>
  </w:footnote>
  <w:footnote w:type="continuationSeparator" w:id="0">
    <w:p w:rsidR="00DE3054" w:rsidRDefault="00DE3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0E" w:rsidRDefault="00C22C56">
    <w:pPr>
      <w:pStyle w:val="Style5"/>
      <w:widowControl/>
      <w:jc w:val="center"/>
      <w:rPr>
        <w:rStyle w:val="FontStyle16"/>
      </w:rPr>
    </w:pPr>
    <w:r>
      <w:rPr>
        <w:rStyle w:val="FontStyle16"/>
      </w:rPr>
      <w:fldChar w:fldCharType="begin"/>
    </w:r>
    <w:r>
      <w:rPr>
        <w:rStyle w:val="FontStyle16"/>
      </w:rPr>
      <w:instrText>PAGE</w:instrText>
    </w:r>
    <w:r>
      <w:rPr>
        <w:rStyle w:val="FontStyle16"/>
      </w:rPr>
      <w:fldChar w:fldCharType="separate"/>
    </w:r>
    <w:r w:rsidR="003F17F9">
      <w:rPr>
        <w:rStyle w:val="FontStyle16"/>
        <w:noProof/>
      </w:rPr>
      <w:t>5</w:t>
    </w:r>
    <w:r>
      <w:rPr>
        <w:rStyle w:val="FontStyle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0E" w:rsidRDefault="005C470E">
    <w:pPr>
      <w:widowContro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56"/>
    <w:rsid w:val="003F17F9"/>
    <w:rsid w:val="005C470E"/>
    <w:rsid w:val="006C77BC"/>
    <w:rsid w:val="00B3277C"/>
    <w:rsid w:val="00C22C56"/>
    <w:rsid w:val="00DE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30" w:lineRule="exact"/>
      <w:jc w:val="center"/>
    </w:pPr>
  </w:style>
  <w:style w:type="paragraph" w:customStyle="1" w:styleId="Style2">
    <w:name w:val="Style2"/>
    <w:basedOn w:val="a"/>
    <w:uiPriority w:val="99"/>
    <w:pPr>
      <w:spacing w:line="310" w:lineRule="exact"/>
      <w:ind w:firstLine="715"/>
      <w:jc w:val="both"/>
    </w:pPr>
  </w:style>
  <w:style w:type="paragraph" w:customStyle="1" w:styleId="Style3">
    <w:name w:val="Style3"/>
    <w:basedOn w:val="a"/>
    <w:uiPriority w:val="99"/>
    <w:pPr>
      <w:spacing w:line="185" w:lineRule="exact"/>
      <w:jc w:val="center"/>
    </w:pPr>
  </w:style>
  <w:style w:type="paragraph" w:customStyle="1" w:styleId="Style4">
    <w:name w:val="Style4"/>
    <w:basedOn w:val="a"/>
    <w:uiPriority w:val="99"/>
  </w:style>
  <w:style w:type="paragraph" w:customStyle="1" w:styleId="Style5">
    <w:name w:val="Style5"/>
    <w:basedOn w:val="a"/>
    <w:uiPriority w:val="99"/>
    <w:pPr>
      <w:spacing w:line="307" w:lineRule="exact"/>
      <w:jc w:val="both"/>
    </w:pPr>
  </w:style>
  <w:style w:type="paragraph" w:customStyle="1" w:styleId="Style6">
    <w:name w:val="Style6"/>
    <w:basedOn w:val="a"/>
    <w:uiPriority w:val="99"/>
  </w:style>
  <w:style w:type="paragraph" w:customStyle="1" w:styleId="Style7">
    <w:name w:val="Style7"/>
    <w:basedOn w:val="a"/>
    <w:uiPriority w:val="99"/>
    <w:pPr>
      <w:spacing w:line="230" w:lineRule="exact"/>
      <w:jc w:val="both"/>
    </w:pPr>
  </w:style>
  <w:style w:type="paragraph" w:customStyle="1" w:styleId="Style8">
    <w:name w:val="Style8"/>
    <w:basedOn w:val="a"/>
    <w:uiPriority w:val="99"/>
    <w:pPr>
      <w:spacing w:line="166" w:lineRule="exact"/>
      <w:jc w:val="center"/>
    </w:pPr>
  </w:style>
  <w:style w:type="paragraph" w:customStyle="1" w:styleId="Style9">
    <w:name w:val="Style9"/>
    <w:basedOn w:val="a"/>
    <w:uiPriority w:val="99"/>
    <w:pPr>
      <w:spacing w:line="310" w:lineRule="exact"/>
      <w:ind w:firstLine="710"/>
      <w:jc w:val="both"/>
    </w:pPr>
  </w:style>
  <w:style w:type="paragraph" w:customStyle="1" w:styleId="Style10">
    <w:name w:val="Style10"/>
    <w:basedOn w:val="a"/>
    <w:uiPriority w:val="99"/>
  </w:style>
  <w:style w:type="paragraph" w:customStyle="1" w:styleId="Style11">
    <w:name w:val="Style11"/>
    <w:basedOn w:val="a"/>
    <w:uiPriority w:val="99"/>
    <w:pPr>
      <w:spacing w:line="226" w:lineRule="exact"/>
      <w:jc w:val="both"/>
    </w:pPr>
  </w:style>
  <w:style w:type="character" w:customStyle="1" w:styleId="FontStyle13">
    <w:name w:val="Font Style13"/>
    <w:basedOn w:val="a0"/>
    <w:uiPriority w:val="99"/>
    <w:rPr>
      <w:rFonts w:ascii="Times New Roman" w:hAnsi="Times New Roman" w:cs="Times New Roman"/>
      <w:b/>
      <w:bCs/>
      <w:sz w:val="16"/>
      <w:szCs w:val="16"/>
    </w:rPr>
  </w:style>
  <w:style w:type="character" w:customStyle="1" w:styleId="FontStyle14">
    <w:name w:val="Font Style14"/>
    <w:basedOn w:val="a0"/>
    <w:uiPriority w:val="99"/>
    <w:rPr>
      <w:rFonts w:ascii="Times New Roman" w:hAnsi="Times New Roman" w:cs="Times New Roman"/>
      <w:sz w:val="16"/>
      <w:szCs w:val="16"/>
    </w:rPr>
  </w:style>
  <w:style w:type="character" w:customStyle="1" w:styleId="FontStyle15">
    <w:name w:val="Font Style15"/>
    <w:basedOn w:val="a0"/>
    <w:uiPriority w:val="99"/>
    <w:rPr>
      <w:rFonts w:ascii="Times New Roman" w:hAnsi="Times New Roman" w:cs="Times New Roman"/>
      <w:sz w:val="22"/>
      <w:szCs w:val="22"/>
    </w:rPr>
  </w:style>
  <w:style w:type="character" w:customStyle="1" w:styleId="FontStyle16">
    <w:name w:val="Font Style16"/>
    <w:basedOn w:val="a0"/>
    <w:uiPriority w:val="99"/>
    <w:rPr>
      <w:rFonts w:ascii="Times New Roman" w:hAnsi="Times New Roman" w:cs="Times New Roman"/>
      <w:sz w:val="26"/>
      <w:szCs w:val="26"/>
    </w:rPr>
  </w:style>
  <w:style w:type="character" w:customStyle="1" w:styleId="FontStyle17">
    <w:name w:val="Font Style17"/>
    <w:basedOn w:val="a0"/>
    <w:uiPriority w:val="99"/>
    <w:rPr>
      <w:rFonts w:ascii="Times New Roman" w:hAnsi="Times New Roman" w:cs="Times New Roman"/>
      <w:sz w:val="18"/>
      <w:szCs w:val="18"/>
    </w:rPr>
  </w:style>
  <w:style w:type="character" w:customStyle="1" w:styleId="FontStyle18">
    <w:name w:val="Font Style18"/>
    <w:basedOn w:val="a0"/>
    <w:uiPriority w:val="99"/>
    <w:rPr>
      <w:rFonts w:ascii="Times New Roman" w:hAnsi="Times New Roman" w:cs="Times New Roman"/>
      <w:sz w:val="18"/>
      <w:szCs w:val="18"/>
    </w:rPr>
  </w:style>
  <w:style w:type="paragraph" w:customStyle="1" w:styleId="ConsPlusNormal">
    <w:name w:val="ConsPlusNormal"/>
    <w:rsid w:val="006C77BC"/>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30" w:lineRule="exact"/>
      <w:jc w:val="center"/>
    </w:pPr>
  </w:style>
  <w:style w:type="paragraph" w:customStyle="1" w:styleId="Style2">
    <w:name w:val="Style2"/>
    <w:basedOn w:val="a"/>
    <w:uiPriority w:val="99"/>
    <w:pPr>
      <w:spacing w:line="310" w:lineRule="exact"/>
      <w:ind w:firstLine="715"/>
      <w:jc w:val="both"/>
    </w:pPr>
  </w:style>
  <w:style w:type="paragraph" w:customStyle="1" w:styleId="Style3">
    <w:name w:val="Style3"/>
    <w:basedOn w:val="a"/>
    <w:uiPriority w:val="99"/>
    <w:pPr>
      <w:spacing w:line="185" w:lineRule="exact"/>
      <w:jc w:val="center"/>
    </w:pPr>
  </w:style>
  <w:style w:type="paragraph" w:customStyle="1" w:styleId="Style4">
    <w:name w:val="Style4"/>
    <w:basedOn w:val="a"/>
    <w:uiPriority w:val="99"/>
  </w:style>
  <w:style w:type="paragraph" w:customStyle="1" w:styleId="Style5">
    <w:name w:val="Style5"/>
    <w:basedOn w:val="a"/>
    <w:uiPriority w:val="99"/>
    <w:pPr>
      <w:spacing w:line="307" w:lineRule="exact"/>
      <w:jc w:val="both"/>
    </w:pPr>
  </w:style>
  <w:style w:type="paragraph" w:customStyle="1" w:styleId="Style6">
    <w:name w:val="Style6"/>
    <w:basedOn w:val="a"/>
    <w:uiPriority w:val="99"/>
  </w:style>
  <w:style w:type="paragraph" w:customStyle="1" w:styleId="Style7">
    <w:name w:val="Style7"/>
    <w:basedOn w:val="a"/>
    <w:uiPriority w:val="99"/>
    <w:pPr>
      <w:spacing w:line="230" w:lineRule="exact"/>
      <w:jc w:val="both"/>
    </w:pPr>
  </w:style>
  <w:style w:type="paragraph" w:customStyle="1" w:styleId="Style8">
    <w:name w:val="Style8"/>
    <w:basedOn w:val="a"/>
    <w:uiPriority w:val="99"/>
    <w:pPr>
      <w:spacing w:line="166" w:lineRule="exact"/>
      <w:jc w:val="center"/>
    </w:pPr>
  </w:style>
  <w:style w:type="paragraph" w:customStyle="1" w:styleId="Style9">
    <w:name w:val="Style9"/>
    <w:basedOn w:val="a"/>
    <w:uiPriority w:val="99"/>
    <w:pPr>
      <w:spacing w:line="310" w:lineRule="exact"/>
      <w:ind w:firstLine="710"/>
      <w:jc w:val="both"/>
    </w:pPr>
  </w:style>
  <w:style w:type="paragraph" w:customStyle="1" w:styleId="Style10">
    <w:name w:val="Style10"/>
    <w:basedOn w:val="a"/>
    <w:uiPriority w:val="99"/>
  </w:style>
  <w:style w:type="paragraph" w:customStyle="1" w:styleId="Style11">
    <w:name w:val="Style11"/>
    <w:basedOn w:val="a"/>
    <w:uiPriority w:val="99"/>
    <w:pPr>
      <w:spacing w:line="226" w:lineRule="exact"/>
      <w:jc w:val="both"/>
    </w:pPr>
  </w:style>
  <w:style w:type="character" w:customStyle="1" w:styleId="FontStyle13">
    <w:name w:val="Font Style13"/>
    <w:basedOn w:val="a0"/>
    <w:uiPriority w:val="99"/>
    <w:rPr>
      <w:rFonts w:ascii="Times New Roman" w:hAnsi="Times New Roman" w:cs="Times New Roman"/>
      <w:b/>
      <w:bCs/>
      <w:sz w:val="16"/>
      <w:szCs w:val="16"/>
    </w:rPr>
  </w:style>
  <w:style w:type="character" w:customStyle="1" w:styleId="FontStyle14">
    <w:name w:val="Font Style14"/>
    <w:basedOn w:val="a0"/>
    <w:uiPriority w:val="99"/>
    <w:rPr>
      <w:rFonts w:ascii="Times New Roman" w:hAnsi="Times New Roman" w:cs="Times New Roman"/>
      <w:sz w:val="16"/>
      <w:szCs w:val="16"/>
    </w:rPr>
  </w:style>
  <w:style w:type="character" w:customStyle="1" w:styleId="FontStyle15">
    <w:name w:val="Font Style15"/>
    <w:basedOn w:val="a0"/>
    <w:uiPriority w:val="99"/>
    <w:rPr>
      <w:rFonts w:ascii="Times New Roman" w:hAnsi="Times New Roman" w:cs="Times New Roman"/>
      <w:sz w:val="22"/>
      <w:szCs w:val="22"/>
    </w:rPr>
  </w:style>
  <w:style w:type="character" w:customStyle="1" w:styleId="FontStyle16">
    <w:name w:val="Font Style16"/>
    <w:basedOn w:val="a0"/>
    <w:uiPriority w:val="99"/>
    <w:rPr>
      <w:rFonts w:ascii="Times New Roman" w:hAnsi="Times New Roman" w:cs="Times New Roman"/>
      <w:sz w:val="26"/>
      <w:szCs w:val="26"/>
    </w:rPr>
  </w:style>
  <w:style w:type="character" w:customStyle="1" w:styleId="FontStyle17">
    <w:name w:val="Font Style17"/>
    <w:basedOn w:val="a0"/>
    <w:uiPriority w:val="99"/>
    <w:rPr>
      <w:rFonts w:ascii="Times New Roman" w:hAnsi="Times New Roman" w:cs="Times New Roman"/>
      <w:sz w:val="18"/>
      <w:szCs w:val="18"/>
    </w:rPr>
  </w:style>
  <w:style w:type="character" w:customStyle="1" w:styleId="FontStyle18">
    <w:name w:val="Font Style18"/>
    <w:basedOn w:val="a0"/>
    <w:uiPriority w:val="99"/>
    <w:rPr>
      <w:rFonts w:ascii="Times New Roman" w:hAnsi="Times New Roman" w:cs="Times New Roman"/>
      <w:sz w:val="18"/>
      <w:szCs w:val="18"/>
    </w:rPr>
  </w:style>
  <w:style w:type="paragraph" w:customStyle="1" w:styleId="ConsPlusNormal">
    <w:name w:val="ConsPlusNormal"/>
    <w:rsid w:val="006C77BC"/>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2468</Words>
  <Characters>14074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СПРАВОЧНИК IP-ТЕЛЕФОНОВ</vt:lpstr>
    </vt:vector>
  </TitlesOfParts>
  <Company/>
  <LinksUpToDate>false</LinksUpToDate>
  <CharactersWithSpaces>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СПРАВОЧНИК IP-ТЕЛЕФОНОВ</dc:title>
  <dc:subject>07.4.01.03. БланкФедеральной налоговой службы</dc:subject>
  <dc:creator>Пользователь</dc:creator>
  <cp:lastModifiedBy>.</cp:lastModifiedBy>
  <cp:revision>3</cp:revision>
  <dcterms:created xsi:type="dcterms:W3CDTF">2023-07-14T08:42:00Z</dcterms:created>
  <dcterms:modified xsi:type="dcterms:W3CDTF">2024-01-11T14:25:00Z</dcterms:modified>
</cp:coreProperties>
</file>