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CA" w:rsidRPr="00301CCF" w:rsidRDefault="00301CCF" w:rsidP="00301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CF">
        <w:rPr>
          <w:rFonts w:ascii="Times New Roman" w:hAnsi="Times New Roman" w:cs="Times New Roman"/>
          <w:b/>
          <w:sz w:val="28"/>
          <w:szCs w:val="28"/>
        </w:rPr>
        <w:t>Информация о работе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Саратовской области и территориальных налоговых органов Саратовской области за 9 месяцев год</w:t>
      </w:r>
    </w:p>
    <w:p w:rsidR="00301CCF" w:rsidRPr="00301CCF" w:rsidRDefault="00301CCF" w:rsidP="00301CCF">
      <w:pPr>
        <w:widowControl w:val="0"/>
        <w:autoSpaceDE w:val="0"/>
        <w:autoSpaceDN w:val="0"/>
        <w:adjustRightInd w:val="0"/>
        <w:ind w:firstLine="6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1CCF">
        <w:rPr>
          <w:rFonts w:ascii="Times New Roman" w:hAnsi="Times New Roman" w:cs="Times New Roman"/>
          <w:sz w:val="28"/>
          <w:szCs w:val="28"/>
        </w:rPr>
        <w:t>За 2021 год в УФНС России по Саратовской</w:t>
      </w:r>
      <w:bookmarkStart w:id="0" w:name="_GoBack"/>
      <w:bookmarkEnd w:id="0"/>
      <w:r w:rsidRPr="00301CCF">
        <w:rPr>
          <w:rFonts w:ascii="Times New Roman" w:hAnsi="Times New Roman" w:cs="Times New Roman"/>
          <w:sz w:val="28"/>
          <w:szCs w:val="28"/>
        </w:rPr>
        <w:t xml:space="preserve"> области  проведено 1 заседание комиссии по соблюдению требований к служебному поведению государственных служащих и урегулированию конфликта интересов, по рассмотрению материалов проверки, свидетельствующих о представлении работником недостоверных или неполных сведений о доходах, расходах, об имуществе и обязательствах имущественного характера. По итогам рассмотрения материалов установлено, что сведения, представленные сотрудником, являются недостоверными и неполными.</w:t>
      </w:r>
    </w:p>
    <w:sectPr w:rsidR="00301CCF" w:rsidRPr="0030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CF"/>
    <w:rsid w:val="00301CCF"/>
    <w:rsid w:val="00E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1</cp:revision>
  <dcterms:created xsi:type="dcterms:W3CDTF">2022-02-08T07:12:00Z</dcterms:created>
  <dcterms:modified xsi:type="dcterms:W3CDTF">2022-02-08T07:13:00Z</dcterms:modified>
</cp:coreProperties>
</file>