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CE8" w:rsidRDefault="000B3CE8">
      <w:pPr>
        <w:spacing w:after="2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Управлени</w:t>
      </w:r>
      <w:r w:rsidR="00337292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Федеральной налоговой службы по Свердловской области </w:t>
      </w:r>
    </w:p>
    <w:p w:rsidR="00D526E8" w:rsidRDefault="00D526E8">
      <w:pPr>
        <w:spacing w:after="2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 марта 2022 года, протокол № </w:t>
      </w:r>
      <w:r w:rsidR="00BD2462">
        <w:rPr>
          <w:rFonts w:ascii="Times New Roman" w:hAnsi="Times New Roman"/>
          <w:sz w:val="28"/>
        </w:rPr>
        <w:t>7</w:t>
      </w:r>
    </w:p>
    <w:p w:rsidR="00732822" w:rsidRDefault="00B65CF6" w:rsidP="000B3CE8">
      <w:pPr>
        <w:spacing w:after="2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коррупционных рисков, возникающих</w:t>
      </w:r>
      <w:r>
        <w:rPr>
          <w:rFonts w:ascii="Times New Roman" w:hAnsi="Times New Roman"/>
          <w:sz w:val="28"/>
        </w:rPr>
        <w:br/>
        <w:t>при реализации функций Управления Федеральной налоговой службы по Свердловской области</w:t>
      </w:r>
      <w:r w:rsidR="000F6A2F">
        <w:rPr>
          <w:rFonts w:ascii="Times New Roman" w:hAnsi="Times New Roman"/>
          <w:sz w:val="28"/>
        </w:rPr>
        <w:t xml:space="preserve"> </w:t>
      </w:r>
      <w:bookmarkStart w:id="0" w:name="_GoBack"/>
      <w:bookmarkEnd w:id="0"/>
    </w:p>
    <w:p w:rsidR="00243C5C" w:rsidRDefault="00243C5C" w:rsidP="00DE52CB">
      <w:pPr>
        <w:ind w:left="567" w:right="567"/>
        <w:jc w:val="both"/>
        <w:rPr>
          <w:rFonts w:ascii="Times New Roman" w:hAnsi="Times New Roman"/>
          <w:sz w:val="28"/>
        </w:rPr>
      </w:pPr>
    </w:p>
    <w:p w:rsidR="000B3CE8" w:rsidRPr="00BD2462" w:rsidRDefault="00243C5C" w:rsidP="00243C5C">
      <w:pPr>
        <w:pStyle w:val="ConsPlusNormal"/>
        <w:ind w:firstLine="540"/>
        <w:jc w:val="both"/>
        <w:rPr>
          <w:rStyle w:val="af4"/>
          <w:rFonts w:ascii="Times New Roman" w:hAnsi="Times New Roman" w:cs="Times New Roman"/>
          <w:bCs/>
          <w:color w:val="auto"/>
          <w:sz w:val="28"/>
          <w:szCs w:val="28"/>
        </w:rPr>
      </w:pPr>
      <w:r w:rsidRPr="00BD2462">
        <w:rPr>
          <w:rFonts w:ascii="Times New Roman" w:hAnsi="Times New Roman" w:cs="Times New Roman"/>
          <w:sz w:val="28"/>
          <w:szCs w:val="28"/>
        </w:rPr>
        <w:t xml:space="preserve">В соответствии с п. 9 раздела </w:t>
      </w:r>
      <w:r w:rsidRPr="00BD246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D2462">
        <w:rPr>
          <w:rFonts w:ascii="Times New Roman" w:hAnsi="Times New Roman" w:cs="Times New Roman"/>
          <w:sz w:val="28"/>
          <w:szCs w:val="28"/>
        </w:rPr>
        <w:t xml:space="preserve"> </w:t>
      </w:r>
      <w:r w:rsidRPr="00BD2462">
        <w:rPr>
          <w:rStyle w:val="af4"/>
          <w:rFonts w:ascii="Times New Roman" w:hAnsi="Times New Roman" w:cs="Times New Roman"/>
          <w:bCs/>
          <w:color w:val="auto"/>
          <w:sz w:val="28"/>
          <w:szCs w:val="28"/>
        </w:rPr>
        <w:t xml:space="preserve">Методических рекомендации по проведению оценки коррупционных рисков в Федеральных органах исполнительной власти, осуществляющих контрольно-надзорные функции (утв. протоколом заседания проектного комитета от 13 июля 2017 г. N 47(7), </w:t>
      </w:r>
      <w:r w:rsidR="000B3CE8" w:rsidRPr="00BD2462">
        <w:rPr>
          <w:rStyle w:val="af4"/>
          <w:rFonts w:ascii="Times New Roman" w:hAnsi="Times New Roman" w:cs="Times New Roman"/>
          <w:bCs/>
          <w:color w:val="auto"/>
          <w:sz w:val="28"/>
          <w:szCs w:val="28"/>
        </w:rPr>
        <w:t>УФНС России по Свердловской области проведена оценка коррупционно-опасных функций, при реализации которых возможно возникновение коррупционных рисков, и внесены уточнения, к которым отнесены:</w:t>
      </w:r>
    </w:p>
    <w:p w:rsidR="00243C5C" w:rsidRPr="00BD2462" w:rsidRDefault="00243C5C" w:rsidP="00243C5C">
      <w:pPr>
        <w:pStyle w:val="af0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BD2462">
        <w:rPr>
          <w:sz w:val="28"/>
          <w:szCs w:val="28"/>
        </w:rPr>
        <w:t>1.  Контроль и надзор за соблюдением законодательства о налогах и сборах, за правильностью исчисления, полнотой и своевременностью внесения в соответствующий бюджет налогов, сборов и страховых взносов.</w:t>
      </w:r>
    </w:p>
    <w:p w:rsidR="00243C5C" w:rsidRPr="00BD2462" w:rsidRDefault="00243C5C" w:rsidP="00243C5C">
      <w:pPr>
        <w:tabs>
          <w:tab w:val="left" w:pos="737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D2462">
        <w:rPr>
          <w:rFonts w:ascii="Times New Roman" w:hAnsi="Times New Roman"/>
          <w:sz w:val="28"/>
          <w:szCs w:val="28"/>
        </w:rPr>
        <w:t>2. Возврат излишне уплаченных или излишне взысканных сумм налогов и сборов, а также пеней и штрафов.</w:t>
      </w:r>
    </w:p>
    <w:p w:rsidR="00243C5C" w:rsidRPr="00BD2462" w:rsidRDefault="00243C5C" w:rsidP="00243C5C">
      <w:pPr>
        <w:tabs>
          <w:tab w:val="left" w:pos="737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D2462">
        <w:rPr>
          <w:rFonts w:ascii="Times New Roman" w:hAnsi="Times New Roman"/>
          <w:sz w:val="28"/>
          <w:szCs w:val="28"/>
        </w:rPr>
        <w:t>3. Принятие решений об изменении сроков уплаты налогов, сборов и пеней.</w:t>
      </w:r>
    </w:p>
    <w:p w:rsidR="00243C5C" w:rsidRPr="00BD2462" w:rsidRDefault="00243C5C" w:rsidP="00243C5C">
      <w:pPr>
        <w:tabs>
          <w:tab w:val="left" w:pos="737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D2462">
        <w:rPr>
          <w:rFonts w:ascii="Times New Roman" w:hAnsi="Times New Roman"/>
          <w:sz w:val="28"/>
          <w:szCs w:val="28"/>
        </w:rPr>
        <w:t>4. Принятие решений об уточнении вида и принадлежности платежа.</w:t>
      </w:r>
    </w:p>
    <w:p w:rsidR="00243C5C" w:rsidRPr="00BD2462" w:rsidRDefault="00243C5C" w:rsidP="00243C5C">
      <w:pPr>
        <w:tabs>
          <w:tab w:val="left" w:pos="737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D2462">
        <w:rPr>
          <w:rFonts w:ascii="Times New Roman" w:hAnsi="Times New Roman"/>
          <w:sz w:val="28"/>
          <w:szCs w:val="28"/>
        </w:rPr>
        <w:t>5. Представление интересов УФНС России по Свердловской области в судах.</w:t>
      </w:r>
    </w:p>
    <w:p w:rsidR="00243C5C" w:rsidRPr="00BD2462" w:rsidRDefault="00243C5C" w:rsidP="00243C5C">
      <w:pPr>
        <w:tabs>
          <w:tab w:val="left" w:pos="737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D2462">
        <w:rPr>
          <w:rFonts w:ascii="Times New Roman" w:hAnsi="Times New Roman"/>
          <w:sz w:val="28"/>
          <w:szCs w:val="28"/>
        </w:rPr>
        <w:t>6. Выдача специальных марок для маркировки табака и табачных изделий, производимых на территории Российской Федерации.</w:t>
      </w:r>
    </w:p>
    <w:p w:rsidR="00243C5C" w:rsidRPr="00BD2462" w:rsidRDefault="00243C5C" w:rsidP="00243C5C">
      <w:pPr>
        <w:tabs>
          <w:tab w:val="left" w:pos="737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D2462">
        <w:rPr>
          <w:rFonts w:ascii="Times New Roman" w:hAnsi="Times New Roman"/>
          <w:sz w:val="28"/>
          <w:szCs w:val="28"/>
        </w:rPr>
        <w:t>7. Контроль и надзор за соблюдением требований к контрольно-кассовой технике, порядком и условием ее регистрации и применения.</w:t>
      </w:r>
    </w:p>
    <w:p w:rsidR="00243C5C" w:rsidRPr="00BD2462" w:rsidRDefault="00243C5C" w:rsidP="00243C5C">
      <w:pPr>
        <w:tabs>
          <w:tab w:val="left" w:pos="737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D2462">
        <w:rPr>
          <w:rFonts w:ascii="Times New Roman" w:hAnsi="Times New Roman"/>
          <w:sz w:val="28"/>
          <w:szCs w:val="28"/>
        </w:rPr>
        <w:t>8. Валютный контроль и надзор в пределах компетенции налоговых органов.</w:t>
      </w:r>
    </w:p>
    <w:p w:rsidR="00243C5C" w:rsidRPr="00BD2462" w:rsidRDefault="00243C5C" w:rsidP="00243C5C">
      <w:pPr>
        <w:tabs>
          <w:tab w:val="left" w:pos="737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D2462">
        <w:rPr>
          <w:rFonts w:ascii="Times New Roman" w:hAnsi="Times New Roman"/>
          <w:sz w:val="28"/>
          <w:szCs w:val="28"/>
        </w:rPr>
        <w:t>9. Государственная регистрация юридических лиц, физических лиц в качестве индивидуальных предпринимателей и крестьянских (фермерских) хозяйств.</w:t>
      </w:r>
    </w:p>
    <w:p w:rsidR="00243C5C" w:rsidRPr="00BD2462" w:rsidRDefault="00243C5C" w:rsidP="00243C5C">
      <w:pPr>
        <w:tabs>
          <w:tab w:val="left" w:pos="737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D2462">
        <w:rPr>
          <w:rFonts w:ascii="Times New Roman" w:hAnsi="Times New Roman"/>
          <w:sz w:val="28"/>
          <w:szCs w:val="28"/>
        </w:rPr>
        <w:t>10. Выдача в установленном порядке свидетельства о регистрации лица, совершающего операции с прямогонным бензином.</w:t>
      </w:r>
    </w:p>
    <w:p w:rsidR="00243C5C" w:rsidRPr="00BD2462" w:rsidRDefault="00243C5C" w:rsidP="00243C5C">
      <w:pPr>
        <w:tabs>
          <w:tab w:val="left" w:pos="737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D2462">
        <w:rPr>
          <w:rFonts w:ascii="Times New Roman" w:hAnsi="Times New Roman"/>
          <w:sz w:val="28"/>
          <w:szCs w:val="28"/>
        </w:rPr>
        <w:t>11. Выдача в установленном порядке свидетельства о регистрации организации, совершающей операции с денатурированным этиловым спиртом.</w:t>
      </w:r>
    </w:p>
    <w:p w:rsidR="00243C5C" w:rsidRPr="00BD2462" w:rsidRDefault="00243C5C" w:rsidP="00243C5C">
      <w:pPr>
        <w:tabs>
          <w:tab w:val="left" w:pos="737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D2462">
        <w:rPr>
          <w:rFonts w:ascii="Times New Roman" w:hAnsi="Times New Roman"/>
          <w:sz w:val="28"/>
          <w:szCs w:val="28"/>
        </w:rPr>
        <w:t>12. Представление в соответствии с законодательством Российской Федерации о несостоятельности (банкротстве) интересов Российской Федерации по обязательным платежам и (или) денежным обязательствам.</w:t>
      </w:r>
    </w:p>
    <w:p w:rsidR="00243C5C" w:rsidRPr="00BD2462" w:rsidRDefault="00243C5C" w:rsidP="00243C5C">
      <w:pPr>
        <w:tabs>
          <w:tab w:val="left" w:pos="737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D2462">
        <w:rPr>
          <w:rFonts w:ascii="Times New Roman" w:hAnsi="Times New Roman"/>
          <w:sz w:val="28"/>
          <w:szCs w:val="28"/>
        </w:rPr>
        <w:t>13. Организация и осуществление закупок товаров, работ, услуг для обеспечения государственных нужд.</w:t>
      </w:r>
    </w:p>
    <w:p w:rsidR="00243C5C" w:rsidRPr="00BD2462" w:rsidRDefault="00243C5C" w:rsidP="00243C5C">
      <w:pPr>
        <w:tabs>
          <w:tab w:val="left" w:pos="737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D2462">
        <w:rPr>
          <w:rFonts w:ascii="Times New Roman" w:hAnsi="Times New Roman"/>
          <w:sz w:val="28"/>
          <w:szCs w:val="28"/>
        </w:rPr>
        <w:t>14. Контроль правильности применения цен для целей налогообложения в сделках между взаимозависимыми лицами.</w:t>
      </w:r>
    </w:p>
    <w:p w:rsidR="00243C5C" w:rsidRPr="00BD2462" w:rsidRDefault="00243C5C" w:rsidP="00243C5C">
      <w:pPr>
        <w:tabs>
          <w:tab w:val="left" w:pos="737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D2462">
        <w:rPr>
          <w:rFonts w:ascii="Times New Roman" w:hAnsi="Times New Roman"/>
          <w:sz w:val="28"/>
          <w:szCs w:val="28"/>
        </w:rPr>
        <w:lastRenderedPageBreak/>
        <w:t>15. Досудебное урегулирование споров.</w:t>
      </w:r>
    </w:p>
    <w:p w:rsidR="00243C5C" w:rsidRPr="00BD2462" w:rsidRDefault="00243C5C" w:rsidP="00243C5C">
      <w:pPr>
        <w:tabs>
          <w:tab w:val="left" w:pos="737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D2462">
        <w:rPr>
          <w:rFonts w:ascii="Times New Roman" w:hAnsi="Times New Roman"/>
          <w:sz w:val="28"/>
          <w:szCs w:val="28"/>
        </w:rPr>
        <w:t>16. Обеспечение в пределах компетенции УФНС России по Свердловской области защиты государственной, налоговой и иной охраняемой законом тайны, персональных данных.</w:t>
      </w:r>
    </w:p>
    <w:p w:rsidR="00243C5C" w:rsidRPr="00BD2462" w:rsidRDefault="00243C5C" w:rsidP="00243C5C">
      <w:pPr>
        <w:tabs>
          <w:tab w:val="left" w:pos="737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D2462">
        <w:rPr>
          <w:rFonts w:ascii="Times New Roman" w:hAnsi="Times New Roman"/>
          <w:sz w:val="28"/>
          <w:szCs w:val="28"/>
        </w:rPr>
        <w:t>17. Организация и проведение внутреннего аудита и внутреннего финансового аудита в системе налоговых органов Свердловской области.</w:t>
      </w:r>
    </w:p>
    <w:p w:rsidR="00243C5C" w:rsidRPr="00BD2462" w:rsidRDefault="00243C5C" w:rsidP="00243C5C">
      <w:pPr>
        <w:tabs>
          <w:tab w:val="left" w:pos="737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D2462">
        <w:rPr>
          <w:rFonts w:ascii="Times New Roman" w:hAnsi="Times New Roman"/>
          <w:sz w:val="28"/>
          <w:szCs w:val="28"/>
        </w:rPr>
        <w:t>18. Лицензионный контроль за деятельностью по производству и реализации защищенной от подделок полиграфической продукции.</w:t>
      </w:r>
    </w:p>
    <w:p w:rsidR="00243C5C" w:rsidRPr="00BD2462" w:rsidRDefault="00243C5C" w:rsidP="00243C5C">
      <w:pPr>
        <w:tabs>
          <w:tab w:val="left" w:pos="737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D2462">
        <w:rPr>
          <w:rFonts w:ascii="Times New Roman" w:hAnsi="Times New Roman"/>
          <w:sz w:val="28"/>
          <w:szCs w:val="28"/>
        </w:rPr>
        <w:t>19. Лицензионный контроль за деятельностью по организации и проведению азартных игр в букмекерских конторах и тотализаторах.</w:t>
      </w:r>
    </w:p>
    <w:p w:rsidR="000B3CE8" w:rsidRPr="00BD2462" w:rsidRDefault="00243C5C" w:rsidP="000B3CE8">
      <w:pPr>
        <w:tabs>
          <w:tab w:val="left" w:pos="737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D2462">
        <w:rPr>
          <w:rFonts w:ascii="Times New Roman" w:hAnsi="Times New Roman"/>
          <w:sz w:val="28"/>
          <w:szCs w:val="28"/>
        </w:rPr>
        <w:t>20. Организация приема, материального учета, хранения, выдачи основных средств и материальных запасов, утилизацию, списание оборудования и других материальных ценностей УФНС России по Свердловской области (за исключением средств вычислительной техники и телефонного оборудования, лицензий на общесистемное программное обеспечение и материальных запасов в части расходных материалов и ЗИП средств вычислительной техники и телефонного оборудования).</w:t>
      </w:r>
    </w:p>
    <w:p w:rsidR="000B3CE8" w:rsidRPr="00BD2462" w:rsidRDefault="00243C5C" w:rsidP="000B3CE8">
      <w:pPr>
        <w:tabs>
          <w:tab w:val="left" w:pos="737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D2462">
        <w:rPr>
          <w:rFonts w:ascii="Times New Roman" w:hAnsi="Times New Roman"/>
          <w:sz w:val="28"/>
          <w:szCs w:val="28"/>
        </w:rPr>
        <w:t>21. Контроль за целевым и эффективным использованием средств, предусмотренных на капитальный ремонт.</w:t>
      </w:r>
    </w:p>
    <w:p w:rsidR="000B3CE8" w:rsidRPr="00BD2462" w:rsidRDefault="00243C5C" w:rsidP="000B3CE8">
      <w:pPr>
        <w:tabs>
          <w:tab w:val="left" w:pos="737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D2462">
        <w:rPr>
          <w:rFonts w:ascii="Times New Roman" w:hAnsi="Times New Roman"/>
          <w:sz w:val="28"/>
          <w:szCs w:val="28"/>
        </w:rPr>
        <w:t>22. Управление и распоряжение объектами недвижимости УФНС России по Свердловской области и территориальных налоговых органов в порядке, установленном законодательством Российской Федерации.</w:t>
      </w:r>
    </w:p>
    <w:p w:rsidR="000B3CE8" w:rsidRPr="00BD2462" w:rsidRDefault="000B3CE8" w:rsidP="000B3CE8">
      <w:pPr>
        <w:tabs>
          <w:tab w:val="left" w:pos="737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D2462">
        <w:rPr>
          <w:rFonts w:ascii="Times New Roman" w:hAnsi="Times New Roman"/>
          <w:sz w:val="28"/>
          <w:szCs w:val="28"/>
        </w:rPr>
        <w:t xml:space="preserve">23. </w:t>
      </w:r>
      <w:r w:rsidR="00243C5C" w:rsidRPr="00BD2462">
        <w:rPr>
          <w:rFonts w:ascii="Times New Roman" w:hAnsi="Times New Roman"/>
          <w:sz w:val="28"/>
          <w:szCs w:val="28"/>
        </w:rPr>
        <w:t xml:space="preserve">Контроль за полнотой учета выручки денежных средств в организациях и у </w:t>
      </w:r>
      <w:r w:rsidR="00BD2462">
        <w:rPr>
          <w:rFonts w:ascii="Times New Roman" w:hAnsi="Times New Roman"/>
          <w:sz w:val="28"/>
          <w:szCs w:val="28"/>
        </w:rPr>
        <w:t>индивидуальных предпринимателей.</w:t>
      </w:r>
    </w:p>
    <w:p w:rsidR="000B3CE8" w:rsidRPr="00BD2462" w:rsidRDefault="000B3CE8" w:rsidP="000B3CE8">
      <w:pPr>
        <w:tabs>
          <w:tab w:val="left" w:pos="737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D2462">
        <w:rPr>
          <w:rFonts w:ascii="Times New Roman" w:hAnsi="Times New Roman"/>
          <w:sz w:val="28"/>
          <w:szCs w:val="28"/>
        </w:rPr>
        <w:t xml:space="preserve">24. </w:t>
      </w:r>
      <w:r w:rsidR="00243C5C" w:rsidRPr="00BD2462">
        <w:rPr>
          <w:rFonts w:ascii="Times New Roman" w:hAnsi="Times New Roman"/>
          <w:sz w:val="28"/>
          <w:szCs w:val="28"/>
        </w:rPr>
        <w:t>Контроль за исполнением организаторами азартных игр и операторами лотерей Федерального закона "О противодействии легализации (отмыванию) доходов, полученных преступным путем, и финансированию терроризма" в части фиксирования, хранения и представления информации об операциях, подлежащих обязательному контролю, а также за организацией и осущ</w:t>
      </w:r>
      <w:r w:rsidR="00BD2462">
        <w:rPr>
          <w:rFonts w:ascii="Times New Roman" w:hAnsi="Times New Roman"/>
          <w:sz w:val="28"/>
          <w:szCs w:val="28"/>
        </w:rPr>
        <w:t>ествлением внутреннего контроля.</w:t>
      </w:r>
    </w:p>
    <w:p w:rsidR="000B3CE8" w:rsidRPr="00BD2462" w:rsidRDefault="000B3CE8" w:rsidP="000B3CE8">
      <w:pPr>
        <w:tabs>
          <w:tab w:val="left" w:pos="737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D2462">
        <w:rPr>
          <w:rFonts w:ascii="Times New Roman" w:hAnsi="Times New Roman"/>
          <w:sz w:val="28"/>
          <w:szCs w:val="28"/>
        </w:rPr>
        <w:t xml:space="preserve">25. </w:t>
      </w:r>
      <w:r w:rsidR="00243C5C" w:rsidRPr="00BD2462">
        <w:rPr>
          <w:rFonts w:ascii="Times New Roman" w:hAnsi="Times New Roman"/>
          <w:sz w:val="28"/>
          <w:szCs w:val="28"/>
        </w:rPr>
        <w:t>Выдача в установленном порядке свидетельства о регистрации лица, совершающего операции с бензолом</w:t>
      </w:r>
      <w:r w:rsidR="00BD2462">
        <w:rPr>
          <w:rFonts w:ascii="Times New Roman" w:hAnsi="Times New Roman"/>
          <w:sz w:val="28"/>
          <w:szCs w:val="28"/>
        </w:rPr>
        <w:t>, параксилолом или ортоксилолом.</w:t>
      </w:r>
    </w:p>
    <w:p w:rsidR="00243C5C" w:rsidRPr="00BD2462" w:rsidRDefault="000B3CE8" w:rsidP="000B3CE8">
      <w:pPr>
        <w:tabs>
          <w:tab w:val="left" w:pos="737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D2462">
        <w:rPr>
          <w:rFonts w:ascii="Times New Roman" w:hAnsi="Times New Roman"/>
          <w:sz w:val="28"/>
          <w:szCs w:val="28"/>
        </w:rPr>
        <w:t xml:space="preserve">26. </w:t>
      </w:r>
      <w:r w:rsidR="00243C5C" w:rsidRPr="00BD2462">
        <w:rPr>
          <w:rFonts w:ascii="Times New Roman" w:hAnsi="Times New Roman"/>
          <w:sz w:val="28"/>
          <w:szCs w:val="28"/>
        </w:rPr>
        <w:t>Выдача в установленном порядке свидетельства о регистрации организации, совершающей оп</w:t>
      </w:r>
      <w:r w:rsidR="00BD2462">
        <w:rPr>
          <w:rFonts w:ascii="Times New Roman" w:hAnsi="Times New Roman"/>
          <w:sz w:val="28"/>
          <w:szCs w:val="28"/>
        </w:rPr>
        <w:t>ерации со средними дистиллятами.</w:t>
      </w:r>
    </w:p>
    <w:p w:rsidR="000B3CE8" w:rsidRPr="00BD2462" w:rsidRDefault="000B3CE8" w:rsidP="000B3C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462">
        <w:rPr>
          <w:rFonts w:ascii="Times New Roman" w:hAnsi="Times New Roman" w:cs="Times New Roman"/>
          <w:sz w:val="28"/>
          <w:szCs w:val="28"/>
        </w:rPr>
        <w:t xml:space="preserve">27. </w:t>
      </w:r>
      <w:r w:rsidR="00243C5C" w:rsidRPr="00BD2462">
        <w:rPr>
          <w:rFonts w:ascii="Times New Roman" w:hAnsi="Times New Roman" w:cs="Times New Roman"/>
          <w:sz w:val="28"/>
          <w:szCs w:val="28"/>
        </w:rPr>
        <w:t xml:space="preserve">Выдача в установленном порядке свидетельства о регистрации лица, совершающего операции по </w:t>
      </w:r>
      <w:r w:rsidR="00BD2462">
        <w:rPr>
          <w:rFonts w:ascii="Times New Roman" w:hAnsi="Times New Roman" w:cs="Times New Roman"/>
          <w:sz w:val="28"/>
          <w:szCs w:val="28"/>
        </w:rPr>
        <w:t>переработке средних дистиллятов.</w:t>
      </w:r>
    </w:p>
    <w:p w:rsidR="00243C5C" w:rsidRPr="00BD2462" w:rsidRDefault="000B3CE8" w:rsidP="000B3C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462">
        <w:rPr>
          <w:rFonts w:ascii="Times New Roman" w:hAnsi="Times New Roman" w:cs="Times New Roman"/>
          <w:sz w:val="28"/>
          <w:szCs w:val="28"/>
        </w:rPr>
        <w:t xml:space="preserve">28. </w:t>
      </w:r>
      <w:r w:rsidR="00243C5C" w:rsidRPr="00BD2462">
        <w:rPr>
          <w:rFonts w:ascii="Times New Roman" w:hAnsi="Times New Roman" w:cs="Times New Roman"/>
          <w:sz w:val="28"/>
          <w:szCs w:val="28"/>
        </w:rPr>
        <w:t xml:space="preserve">Выдача в установленном порядке свидетельства о регистрации организации, совершающей операции </w:t>
      </w:r>
      <w:r w:rsidR="00BD2462">
        <w:rPr>
          <w:rFonts w:ascii="Times New Roman" w:hAnsi="Times New Roman" w:cs="Times New Roman"/>
          <w:sz w:val="28"/>
          <w:szCs w:val="28"/>
        </w:rPr>
        <w:t>по переработке нефтяного сырья.</w:t>
      </w:r>
    </w:p>
    <w:p w:rsidR="00243C5C" w:rsidRPr="00BD2462" w:rsidRDefault="000B3CE8" w:rsidP="00243C5C">
      <w:pPr>
        <w:pStyle w:val="af0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BD2462">
        <w:rPr>
          <w:sz w:val="28"/>
          <w:szCs w:val="28"/>
        </w:rPr>
        <w:t xml:space="preserve">29. </w:t>
      </w:r>
      <w:r w:rsidR="00243C5C" w:rsidRPr="00BD2462">
        <w:rPr>
          <w:sz w:val="28"/>
          <w:szCs w:val="28"/>
        </w:rPr>
        <w:t>Выдача в установленном порядке свидетельства о регистрации лица, совершающего операции по переработке этана</w:t>
      </w:r>
      <w:r w:rsidR="00BD2462">
        <w:rPr>
          <w:sz w:val="28"/>
          <w:szCs w:val="28"/>
        </w:rPr>
        <w:t>.</w:t>
      </w:r>
    </w:p>
    <w:p w:rsidR="00243C5C" w:rsidRPr="00BD2462" w:rsidRDefault="000B3CE8" w:rsidP="00243C5C">
      <w:pPr>
        <w:pStyle w:val="af0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BD2462">
        <w:rPr>
          <w:sz w:val="28"/>
          <w:szCs w:val="28"/>
        </w:rPr>
        <w:t xml:space="preserve">30. </w:t>
      </w:r>
      <w:r w:rsidR="00243C5C" w:rsidRPr="00BD2462">
        <w:rPr>
          <w:sz w:val="28"/>
          <w:szCs w:val="28"/>
        </w:rPr>
        <w:t>Выдача в установленном порядке свидетельства о регистрации лица, совершающего операции по переработке сжиженных углеводородных газов</w:t>
      </w:r>
      <w:r w:rsidR="00BD2462">
        <w:rPr>
          <w:sz w:val="28"/>
          <w:szCs w:val="28"/>
        </w:rPr>
        <w:t>.</w:t>
      </w:r>
    </w:p>
    <w:p w:rsidR="00243C5C" w:rsidRPr="00BD2462" w:rsidRDefault="000B3CE8" w:rsidP="00243C5C">
      <w:pPr>
        <w:pStyle w:val="af0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BD2462">
        <w:rPr>
          <w:sz w:val="28"/>
          <w:szCs w:val="28"/>
        </w:rPr>
        <w:t xml:space="preserve">31. </w:t>
      </w:r>
      <w:r w:rsidR="00243C5C" w:rsidRPr="00BD2462">
        <w:rPr>
          <w:sz w:val="28"/>
          <w:szCs w:val="28"/>
        </w:rPr>
        <w:t>Аккредитация филиалов, представительств иностранных юридических лиц (за исключением филиалов иностранных страховых организаций представительств ино</w:t>
      </w:r>
      <w:r w:rsidR="00BD2462">
        <w:rPr>
          <w:sz w:val="28"/>
          <w:szCs w:val="28"/>
        </w:rPr>
        <w:t>странных кредитных организаций).</w:t>
      </w:r>
    </w:p>
    <w:p w:rsidR="00243C5C" w:rsidRPr="00BD2462" w:rsidRDefault="000B3CE8" w:rsidP="00243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462">
        <w:rPr>
          <w:rFonts w:ascii="Times New Roman" w:hAnsi="Times New Roman" w:cs="Times New Roman"/>
          <w:sz w:val="28"/>
          <w:szCs w:val="28"/>
        </w:rPr>
        <w:lastRenderedPageBreak/>
        <w:t xml:space="preserve">32. </w:t>
      </w:r>
      <w:r w:rsidR="00243C5C" w:rsidRPr="00BD2462">
        <w:rPr>
          <w:rFonts w:ascii="Times New Roman" w:hAnsi="Times New Roman" w:cs="Times New Roman"/>
          <w:sz w:val="28"/>
          <w:szCs w:val="28"/>
        </w:rPr>
        <w:t>Осуществление функции удостоверяющего центра для обеспечения участников электронного взаимодействия сертификатами ключей проверки электронных подписей в установленных законодательств</w:t>
      </w:r>
      <w:r w:rsidR="00BD2462">
        <w:rPr>
          <w:rFonts w:ascii="Times New Roman" w:hAnsi="Times New Roman" w:cs="Times New Roman"/>
          <w:sz w:val="28"/>
          <w:szCs w:val="28"/>
        </w:rPr>
        <w:t>ом Российской Федерации случаях.</w:t>
      </w:r>
    </w:p>
    <w:p w:rsidR="00243C5C" w:rsidRPr="00BD2462" w:rsidRDefault="000B3CE8" w:rsidP="00243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462">
        <w:rPr>
          <w:rFonts w:ascii="Times New Roman" w:hAnsi="Times New Roman" w:cs="Times New Roman"/>
          <w:sz w:val="28"/>
          <w:szCs w:val="28"/>
        </w:rPr>
        <w:t xml:space="preserve">33. </w:t>
      </w:r>
      <w:r w:rsidR="00243C5C" w:rsidRPr="00BD2462">
        <w:rPr>
          <w:rFonts w:ascii="Times New Roman" w:hAnsi="Times New Roman" w:cs="Times New Roman"/>
          <w:sz w:val="28"/>
          <w:szCs w:val="28"/>
        </w:rPr>
        <w:t>Ведение в установленном порядке р</w:t>
      </w:r>
      <w:r w:rsidR="00BD2462">
        <w:rPr>
          <w:rFonts w:ascii="Times New Roman" w:hAnsi="Times New Roman" w:cs="Times New Roman"/>
          <w:sz w:val="28"/>
          <w:szCs w:val="28"/>
        </w:rPr>
        <w:t>еестра дисквалифицированных лиц.</w:t>
      </w:r>
    </w:p>
    <w:p w:rsidR="00243C5C" w:rsidRPr="00BD2462" w:rsidRDefault="00BD2462" w:rsidP="00243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462">
        <w:rPr>
          <w:rFonts w:ascii="Times New Roman" w:hAnsi="Times New Roman" w:cs="Times New Roman"/>
          <w:sz w:val="28"/>
          <w:szCs w:val="28"/>
        </w:rPr>
        <w:t xml:space="preserve">34. </w:t>
      </w:r>
      <w:r w:rsidR="00243C5C" w:rsidRPr="00BD2462">
        <w:rPr>
          <w:rFonts w:ascii="Times New Roman" w:hAnsi="Times New Roman" w:cs="Times New Roman"/>
          <w:sz w:val="28"/>
          <w:szCs w:val="28"/>
        </w:rPr>
        <w:t xml:space="preserve">Уведомление в установленном порядке единого регулятора азартных игр о выявлении фактов нарушения организатором азартных игр в букмекерской конторе требований, установленных </w:t>
      </w:r>
      <w:hyperlink r:id="rId6" w:history="1">
        <w:r w:rsidR="00243C5C" w:rsidRPr="00BD2462">
          <w:rPr>
            <w:rFonts w:ascii="Times New Roman" w:hAnsi="Times New Roman" w:cs="Times New Roman"/>
            <w:sz w:val="28"/>
            <w:szCs w:val="28"/>
          </w:rPr>
          <w:t>статьей 6.2</w:t>
        </w:r>
      </w:hyperlink>
      <w:r w:rsidR="00243C5C" w:rsidRPr="00BD2462">
        <w:rPr>
          <w:rFonts w:ascii="Times New Roman" w:hAnsi="Times New Roman" w:cs="Times New Roman"/>
          <w:sz w:val="28"/>
          <w:szCs w:val="28"/>
        </w:rPr>
        <w:t>. Федерального закона "О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".</w:t>
      </w:r>
    </w:p>
    <w:p w:rsidR="00243C5C" w:rsidRPr="00BD2462" w:rsidRDefault="00BD2462" w:rsidP="00243C5C">
      <w:pPr>
        <w:pStyle w:val="af0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BD2462">
        <w:rPr>
          <w:sz w:val="28"/>
          <w:szCs w:val="28"/>
        </w:rPr>
        <w:t xml:space="preserve">35. </w:t>
      </w:r>
      <w:r w:rsidR="00243C5C" w:rsidRPr="00BD2462">
        <w:rPr>
          <w:sz w:val="28"/>
          <w:szCs w:val="28"/>
        </w:rPr>
        <w:t>Принятие решения об аннулировании разрешения на обработку фискальных данных</w:t>
      </w:r>
      <w:r>
        <w:rPr>
          <w:sz w:val="28"/>
          <w:szCs w:val="28"/>
        </w:rPr>
        <w:t>.</w:t>
      </w:r>
    </w:p>
    <w:p w:rsidR="00243C5C" w:rsidRPr="00BD2462" w:rsidRDefault="00BD2462" w:rsidP="00243C5C">
      <w:pPr>
        <w:pStyle w:val="af0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BD2462">
        <w:rPr>
          <w:sz w:val="28"/>
          <w:szCs w:val="28"/>
        </w:rPr>
        <w:t xml:space="preserve">36. </w:t>
      </w:r>
      <w:r w:rsidR="00243C5C" w:rsidRPr="00BD2462">
        <w:rPr>
          <w:sz w:val="28"/>
          <w:szCs w:val="28"/>
        </w:rPr>
        <w:t>Подготовка и принятие решений о распределении бюджетных ассигнований, субсидий на финансовое обеспечение исполнения государственного задания и субсидий на иные цели (в части подготовки и принятие решений о распределении бюджетных ассигнований и субсидий на цели, не связанные с выполн</w:t>
      </w:r>
      <w:r>
        <w:rPr>
          <w:sz w:val="28"/>
          <w:szCs w:val="28"/>
        </w:rPr>
        <w:t>ением государственного задания).</w:t>
      </w:r>
    </w:p>
    <w:p w:rsidR="000B3CE8" w:rsidRDefault="000B3CE8" w:rsidP="00DE52CB">
      <w:pPr>
        <w:ind w:left="567" w:right="567"/>
        <w:jc w:val="both"/>
        <w:rPr>
          <w:rFonts w:ascii="Times New Roman" w:hAnsi="Times New Roman"/>
          <w:sz w:val="28"/>
        </w:rPr>
      </w:pPr>
    </w:p>
    <w:p w:rsidR="00BD2462" w:rsidRDefault="00BD2462" w:rsidP="00DE52CB">
      <w:pPr>
        <w:ind w:left="567" w:right="567"/>
        <w:jc w:val="both"/>
        <w:rPr>
          <w:rFonts w:ascii="Times New Roman" w:hAnsi="Times New Roman"/>
          <w:sz w:val="28"/>
        </w:rPr>
      </w:pPr>
    </w:p>
    <w:p w:rsidR="00BD2462" w:rsidRPr="00BD2462" w:rsidRDefault="00BD2462" w:rsidP="00DE52CB">
      <w:pPr>
        <w:ind w:left="567" w:right="567"/>
        <w:jc w:val="both"/>
        <w:rPr>
          <w:rFonts w:ascii="Times New Roman" w:hAnsi="Times New Roman"/>
          <w:sz w:val="28"/>
          <w:u w:val="single"/>
        </w:rPr>
      </w:pPr>
      <w:r w:rsidRPr="00BD2462">
        <w:rPr>
          <w:rFonts w:ascii="Times New Roman" w:hAnsi="Times New Roman"/>
          <w:sz w:val="28"/>
          <w:u w:val="single"/>
        </w:rPr>
        <w:t>Комментарии:</w:t>
      </w:r>
    </w:p>
    <w:p w:rsidR="00BD2462" w:rsidRDefault="00BD2462" w:rsidP="00BD2462">
      <w:pPr>
        <w:ind w:right="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Утвержден на заседании </w:t>
      </w:r>
      <w:r w:rsidRPr="0094581C">
        <w:rPr>
          <w:rFonts w:ascii="Times New Roman" w:hAnsi="Times New Roman"/>
          <w:sz w:val="28"/>
          <w:szCs w:val="28"/>
        </w:rPr>
        <w:t xml:space="preserve">Комиссии Управления </w:t>
      </w:r>
      <w:r>
        <w:rPr>
          <w:rFonts w:ascii="Times New Roman" w:hAnsi="Times New Roman"/>
          <w:sz w:val="28"/>
          <w:szCs w:val="28"/>
        </w:rPr>
        <w:t xml:space="preserve">ФНС России по Свердловской области </w:t>
      </w:r>
      <w:r w:rsidRPr="0094581C">
        <w:rPr>
          <w:rFonts w:ascii="Times New Roman" w:hAnsi="Times New Roman"/>
          <w:sz w:val="28"/>
          <w:szCs w:val="28"/>
        </w:rPr>
        <w:t>по соблюдению требований к служебному поведению 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>, протокол №7 от 11.03.2022.</w:t>
      </w:r>
    </w:p>
    <w:p w:rsidR="000B3CE8" w:rsidRDefault="000B3CE8" w:rsidP="00DE52CB">
      <w:pPr>
        <w:ind w:left="567" w:right="567"/>
        <w:jc w:val="both"/>
        <w:rPr>
          <w:rFonts w:ascii="Times New Roman" w:hAnsi="Times New Roman"/>
          <w:sz w:val="28"/>
        </w:rPr>
      </w:pPr>
    </w:p>
    <w:sectPr w:rsidR="000B3CE8" w:rsidSect="00DE52CB">
      <w:pgSz w:w="11907" w:h="16840"/>
      <w:pgMar w:top="1134" w:right="708" w:bottom="1134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C5C" w:rsidRDefault="00243C5C" w:rsidP="00243C5C">
      <w:r>
        <w:separator/>
      </w:r>
    </w:p>
  </w:endnote>
  <w:endnote w:type="continuationSeparator" w:id="0">
    <w:p w:rsidR="00243C5C" w:rsidRDefault="00243C5C" w:rsidP="00243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C5C" w:rsidRDefault="00243C5C" w:rsidP="00243C5C">
      <w:r>
        <w:separator/>
      </w:r>
    </w:p>
  </w:footnote>
  <w:footnote w:type="continuationSeparator" w:id="0">
    <w:p w:rsidR="00243C5C" w:rsidRDefault="00243C5C" w:rsidP="00243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2822"/>
    <w:rsid w:val="000B3CE8"/>
    <w:rsid w:val="000F6A2F"/>
    <w:rsid w:val="00243C5C"/>
    <w:rsid w:val="002B5AFB"/>
    <w:rsid w:val="00337292"/>
    <w:rsid w:val="003E0978"/>
    <w:rsid w:val="00732822"/>
    <w:rsid w:val="00B65CF6"/>
    <w:rsid w:val="00BD2462"/>
    <w:rsid w:val="00D526E8"/>
    <w:rsid w:val="00DE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02C27F-A71B-48D2-BEA8-3AFDBADAE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Знак сноски1"/>
    <w:basedOn w:val="13"/>
    <w:link w:val="16"/>
    <w:rPr>
      <w:vertAlign w:val="superscript"/>
    </w:rPr>
  </w:style>
  <w:style w:type="character" w:customStyle="1" w:styleId="16">
    <w:name w:val="Знак сноски1"/>
    <w:basedOn w:val="14"/>
    <w:link w:val="15"/>
    <w:rPr>
      <w:vertAlign w:val="superscript"/>
    </w:rPr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1"/>
    <w:link w:val="a3"/>
  </w:style>
  <w:style w:type="paragraph" w:customStyle="1" w:styleId="17">
    <w:name w:val="Гиперссылка1"/>
    <w:link w:val="a5"/>
    <w:rPr>
      <w:color w:val="0000FF"/>
      <w:u w:val="single"/>
    </w:rPr>
  </w:style>
  <w:style w:type="character" w:styleId="a5">
    <w:name w:val="Hyperlink"/>
    <w:link w:val="17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  <w:rPr>
      <w:sz w:val="20"/>
    </w:rPr>
  </w:style>
  <w:style w:type="paragraph" w:styleId="1a">
    <w:name w:val="toc 1"/>
    <w:next w:val="a"/>
    <w:link w:val="1b"/>
    <w:uiPriority w:val="39"/>
    <w:rPr>
      <w:rFonts w:ascii="XO Thames" w:hAnsi="XO Thames"/>
      <w:b/>
    </w:rPr>
  </w:style>
  <w:style w:type="character" w:customStyle="1" w:styleId="1b">
    <w:name w:val="Оглавление 1 Знак"/>
    <w:link w:val="1a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1"/>
    <w:link w:val="a6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next w:val="a"/>
    <w:link w:val="ab"/>
    <w:uiPriority w:val="10"/>
    <w:qFormat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DE52CB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2B5AF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B5AFB"/>
    <w:rPr>
      <w:rFonts w:ascii="Segoe UI" w:hAnsi="Segoe UI" w:cs="Segoe UI"/>
      <w:sz w:val="18"/>
      <w:szCs w:val="18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"/>
    <w:basedOn w:val="a"/>
    <w:autoRedefine/>
    <w:rsid w:val="00243C5C"/>
    <w:pPr>
      <w:spacing w:after="160" w:line="240" w:lineRule="exact"/>
    </w:pPr>
    <w:rPr>
      <w:rFonts w:ascii="Times New Roman" w:hAnsi="Times New Roman"/>
      <w:color w:val="auto"/>
      <w:sz w:val="28"/>
      <w:lang w:val="en-US" w:eastAsia="en-US"/>
    </w:rPr>
  </w:style>
  <w:style w:type="paragraph" w:styleId="af0">
    <w:name w:val="Normal (Web)"/>
    <w:basedOn w:val="a"/>
    <w:rsid w:val="00243C5C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af1">
    <w:name w:val="footnote text"/>
    <w:basedOn w:val="a"/>
    <w:link w:val="af2"/>
    <w:rsid w:val="00243C5C"/>
    <w:rPr>
      <w:rFonts w:ascii="Times New Roman" w:hAnsi="Times New Roman"/>
      <w:color w:val="auto"/>
    </w:rPr>
  </w:style>
  <w:style w:type="character" w:customStyle="1" w:styleId="af2">
    <w:name w:val="Текст сноски Знак"/>
    <w:basedOn w:val="a0"/>
    <w:link w:val="af1"/>
    <w:rsid w:val="00243C5C"/>
    <w:rPr>
      <w:rFonts w:ascii="Times New Roman" w:hAnsi="Times New Roman"/>
      <w:color w:val="auto"/>
    </w:rPr>
  </w:style>
  <w:style w:type="character" w:styleId="af3">
    <w:name w:val="footnote reference"/>
    <w:rsid w:val="00243C5C"/>
    <w:rPr>
      <w:vertAlign w:val="superscript"/>
    </w:rPr>
  </w:style>
  <w:style w:type="paragraph" w:customStyle="1" w:styleId="ConsPlusNormal">
    <w:name w:val="ConsPlusNormal"/>
    <w:rsid w:val="00243C5C"/>
    <w:pPr>
      <w:widowControl w:val="0"/>
      <w:autoSpaceDE w:val="0"/>
      <w:autoSpaceDN w:val="0"/>
    </w:pPr>
    <w:rPr>
      <w:rFonts w:ascii="Calibri" w:hAnsi="Calibri" w:cs="Calibri"/>
      <w:color w:val="auto"/>
      <w:sz w:val="22"/>
    </w:rPr>
  </w:style>
  <w:style w:type="character" w:customStyle="1" w:styleId="af4">
    <w:name w:val="Гипертекстовая ссылка"/>
    <w:uiPriority w:val="99"/>
    <w:rsid w:val="00243C5C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3C42998AFCA21D314C642980A699E5CAA568A15BA89C977DDB4A902814869404E2228E501C72AD2693D0D7996481E7DA6965DDCF0BD4597EFn2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Соловьева Екатерина Игоревна</cp:lastModifiedBy>
  <cp:revision>9</cp:revision>
  <cp:lastPrinted>2021-03-25T04:31:00Z</cp:lastPrinted>
  <dcterms:created xsi:type="dcterms:W3CDTF">2021-03-10T09:09:00Z</dcterms:created>
  <dcterms:modified xsi:type="dcterms:W3CDTF">2022-05-30T07:42:00Z</dcterms:modified>
</cp:coreProperties>
</file>