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2C" w:rsidRPr="00F0428D" w:rsidRDefault="00EF492C" w:rsidP="00F0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0428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ПАМЯТКА</w:t>
      </w:r>
      <w:bookmarkStart w:id="0" w:name="_GoBack"/>
      <w:bookmarkEnd w:id="0"/>
    </w:p>
    <w:p w:rsidR="00E80DCD" w:rsidRPr="00671F3C" w:rsidRDefault="00EF492C" w:rsidP="00F0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671F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об иной оплачиваемой работе</w:t>
      </w:r>
      <w:r w:rsidR="00E80DCD" w:rsidRPr="00671F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 государственных гражданских служащих</w:t>
      </w:r>
    </w:p>
    <w:p w:rsidR="00EF492C" w:rsidRPr="00671F3C" w:rsidRDefault="00E80DCD" w:rsidP="00F0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671F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УФНС России по Тверской области</w:t>
      </w:r>
    </w:p>
    <w:p w:rsidR="00E80DCD" w:rsidRPr="005A673C" w:rsidRDefault="00E80DCD" w:rsidP="005A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40A5E" w:rsidRDefault="00EF492C" w:rsidP="00F0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соответствии с частью 2 статьи 14 Федерального закона </w:t>
      </w:r>
      <w:r w:rsidR="00D139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27.07.2004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79-ФЗ «О государственной гражданской службе Российской Федерации»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(далее – Федеральный закон)</w:t>
      </w:r>
      <w:r w:rsidR="00E80DCD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 также </w:t>
      </w:r>
      <w:r w:rsidR="00D139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="00E80DCD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приказом ФНС России от 30.12.2025 № ЕД-7-4/1306@</w:t>
      </w:r>
      <w:r w:rsidR="00F40A5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утверждающим </w:t>
      </w:r>
      <w:r w:rsidR="00B2324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="00F40A5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Порядок уведомления федеральными государственными служащими центрального аппарата и территориальных органов </w:t>
      </w:r>
      <w:r w:rsidR="00D139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="00F40A5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ФНС России, назначаемыми на должность и освобождаемыми от должности руководителем Федеральной налоговой службы, о намерении выполнять иную оплачиваемую работу</w:t>
      </w:r>
      <w:r w:rsidR="00B2324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(далее – Порядок)</w:t>
      </w:r>
      <w:r w:rsidR="00F40A5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F492C" w:rsidRPr="0075346B" w:rsidRDefault="00F40A5E" w:rsidP="00F0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</w:t>
      </w:r>
      <w:r w:rsidR="00EF492C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осударственный гражданский служащий (далее -</w:t>
      </w:r>
      <w:r w:rsidR="00E80DCD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F492C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гражданский служащий) </w:t>
      </w:r>
      <w:r w:rsidR="0075346B" w:rsidRPr="0075346B">
        <w:rPr>
          <w:rFonts w:ascii="Times New Roman" w:hAnsi="Times New Roman" w:cs="Times New Roman"/>
          <w:sz w:val="28"/>
          <w:szCs w:val="28"/>
        </w:rPr>
        <w:t>уведомляет руководителя УФНС России по Тверской области (далее – руководитель Управления (</w:t>
      </w:r>
      <w:proofErr w:type="spellStart"/>
      <w:r w:rsidR="0075346B" w:rsidRPr="0075346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5346B" w:rsidRPr="0075346B">
        <w:rPr>
          <w:rFonts w:ascii="Times New Roman" w:hAnsi="Times New Roman" w:cs="Times New Roman"/>
          <w:sz w:val="28"/>
          <w:szCs w:val="28"/>
        </w:rPr>
        <w:t xml:space="preserve">. руководитель Управления)) </w:t>
      </w:r>
      <w:r w:rsidR="0075346B">
        <w:rPr>
          <w:rFonts w:ascii="Times New Roman" w:hAnsi="Times New Roman" w:cs="Times New Roman"/>
          <w:sz w:val="28"/>
          <w:szCs w:val="28"/>
        </w:rPr>
        <w:br/>
      </w:r>
      <w:r w:rsidR="0075346B" w:rsidRPr="0075346B">
        <w:rPr>
          <w:rFonts w:ascii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EF492C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соблюдении следующих</w:t>
      </w:r>
      <w:r w:rsidR="00F0428D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F492C" w:rsidRP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условий:</w:t>
      </w:r>
    </w:p>
    <w:p w:rsidR="00EF492C" w:rsidRPr="005A673C" w:rsidRDefault="00EF492C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уведомление представителя нанимателя о намерении выполнять иную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оплачиваемую работу до начала её осуществления;</w:t>
      </w:r>
    </w:p>
    <w:p w:rsidR="00EF492C" w:rsidRPr="005A673C" w:rsidRDefault="00EF492C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выполнение иной оплачиваемой работы не должно приводить </w:t>
      </w:r>
      <w:r w:rsidR="007534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возможному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конфликту интересов, т.е. ситуации, при которой личная заинтересованность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гражданского служащего влияет или может повлиять </w:t>
      </w:r>
      <w:r w:rsidR="00D139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объективное исполнение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 должностных обязанностей;</w:t>
      </w:r>
    </w:p>
    <w:p w:rsidR="00EF492C" w:rsidRPr="005A673C" w:rsidRDefault="00EF492C" w:rsidP="005A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соблюдение установленных статьями 16 и 17 Федерального закона ограничений и запретов, связанных с гражданской службой;</w:t>
      </w:r>
    </w:p>
    <w:p w:rsidR="00EF492C" w:rsidRPr="005A673C" w:rsidRDefault="00EF492C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выполнение требований к служебному поведению гражданского служащего,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предусмотренные статьёй 18 Федерального закона;</w:t>
      </w:r>
    </w:p>
    <w:p w:rsidR="00145B72" w:rsidRDefault="00145B72" w:rsidP="00145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Форма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намерении выполнять иную оплачиваемую работу (далее –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ведомление) составляется гражданским служащим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письменном виде. </w:t>
      </w:r>
      <w:r w:rsidRPr="005A6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Уведомления размещена информационных стендах отдела профилактики коррупционных и иных правонарушений и безопасности на всех объектах УФНС России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Тверской области (далее – Управление)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электронная версия Уведомления прилагается к настоящей Памятки</w:t>
      </w:r>
      <w:r w:rsidRPr="005A6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В уведомлении необходимо указать следующие сведения: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фамилию, имя, отчество (при наличии), наименование замещаемой должности;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документ, в соответствии с которым будет выполняться (выполняется) иная оплачиваемая работа (трудовой (гражданско-правовой) договор), иной документ;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(фамилию, имя, отчество (при наличии) индивидуального предпринимателя, физического лица, с которой (которым) заключается трудовой (гражданско-правовой) договор </w:t>
      </w:r>
      <w:r w:rsidR="00D1395A">
        <w:rPr>
          <w:rFonts w:ascii="Times New Roman" w:hAnsi="Times New Roman" w:cs="Times New Roman"/>
          <w:sz w:val="28"/>
          <w:szCs w:val="28"/>
        </w:rPr>
        <w:br/>
      </w:r>
      <w:r w:rsidRPr="00145B72">
        <w:rPr>
          <w:rFonts w:ascii="Times New Roman" w:hAnsi="Times New Roman" w:cs="Times New Roman"/>
          <w:sz w:val="28"/>
          <w:szCs w:val="28"/>
        </w:rPr>
        <w:t>о выполнении иной оплачиваемой работы, ее (его) адрес, ИНН (при наличии);</w:t>
      </w:r>
    </w:p>
    <w:p w:rsid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характер работы (педагогическая, научная, творческая или иная деятельность);</w:t>
      </w:r>
    </w:p>
    <w:p w:rsidR="00292A5E" w:rsidRDefault="00292A5E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lastRenderedPageBreak/>
        <w:t>наименование должности, основные обязанности, тематику выполняемой работы (в том числе наименование предмета преподавания, темы лекций, семинаров, научно-исследовательской работы и т.п.);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предполагаемые (установленные) дату начала и срок действия трудового (гражданско-правового) договора, режим рабочего времени при исполнении иной оплачиваемой работы;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>иные сведения (при наличии).</w:t>
      </w:r>
    </w:p>
    <w:p w:rsidR="00145B72" w:rsidRPr="00145B72" w:rsidRDefault="00145B72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B72">
        <w:rPr>
          <w:rFonts w:ascii="Times New Roman" w:hAnsi="Times New Roman" w:cs="Times New Roman"/>
          <w:sz w:val="28"/>
          <w:szCs w:val="28"/>
        </w:rPr>
        <w:t xml:space="preserve">К уведомлению </w:t>
      </w:r>
      <w:r w:rsidR="006C258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45B72">
        <w:rPr>
          <w:rFonts w:ascii="Times New Roman" w:hAnsi="Times New Roman" w:cs="Times New Roman"/>
          <w:sz w:val="28"/>
          <w:szCs w:val="28"/>
        </w:rPr>
        <w:t xml:space="preserve">прилагается (при наличии) копия документа,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145B72">
        <w:rPr>
          <w:rFonts w:ascii="Times New Roman" w:hAnsi="Times New Roman" w:cs="Times New Roman"/>
          <w:sz w:val="28"/>
          <w:szCs w:val="28"/>
        </w:rPr>
        <w:t>в соответствии с которым будет выполняться (выполняется) иная оплачиваемая работа (трудовой (гражданско-правовой) договор).</w:t>
      </w:r>
    </w:p>
    <w:p w:rsidR="00527488" w:rsidRDefault="00527488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E20">
        <w:rPr>
          <w:rFonts w:ascii="Times New Roman" w:hAnsi="Times New Roman" w:cs="Times New Roman"/>
          <w:sz w:val="28"/>
          <w:szCs w:val="28"/>
        </w:rPr>
        <w:t xml:space="preserve">До представления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4E20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4E20">
        <w:rPr>
          <w:rFonts w:ascii="Times New Roman" w:hAnsi="Times New Roman" w:cs="Times New Roman"/>
          <w:sz w:val="28"/>
          <w:szCs w:val="28"/>
        </w:rPr>
        <w:t xml:space="preserve"> в структурное подразделение Управления</w:t>
      </w:r>
      <w:r w:rsidRPr="00145B72">
        <w:rPr>
          <w:rFonts w:ascii="Times New Roman" w:hAnsi="Times New Roman" w:cs="Times New Roman"/>
          <w:sz w:val="28"/>
          <w:szCs w:val="28"/>
        </w:rPr>
        <w:t>, на которое возложены функции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Отдел). Уведомление государственного служащего </w:t>
      </w:r>
      <w:r w:rsidRPr="00174E20">
        <w:rPr>
          <w:rFonts w:ascii="Times New Roman" w:hAnsi="Times New Roman" w:cs="Times New Roman"/>
          <w:sz w:val="28"/>
          <w:szCs w:val="28"/>
        </w:rPr>
        <w:t>представляется для ознакомления</w:t>
      </w:r>
      <w:bookmarkStart w:id="1" w:name="P61"/>
      <w:bookmarkEnd w:id="1"/>
      <w:r w:rsidRPr="0017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4E20">
        <w:rPr>
          <w:rFonts w:ascii="Times New Roman" w:hAnsi="Times New Roman" w:cs="Times New Roman"/>
          <w:sz w:val="28"/>
          <w:szCs w:val="28"/>
        </w:rPr>
        <w:t xml:space="preserve"> начальнику</w:t>
      </w:r>
      <w:r>
        <w:rPr>
          <w:rFonts w:ascii="Times New Roman" w:hAnsi="Times New Roman" w:cs="Times New Roman"/>
          <w:sz w:val="28"/>
          <w:szCs w:val="28"/>
        </w:rPr>
        <w:t xml:space="preserve"> (и. о. начальника) </w:t>
      </w:r>
      <w:r w:rsidRPr="00174E20">
        <w:rPr>
          <w:rFonts w:ascii="Times New Roman" w:hAnsi="Times New Roman" w:cs="Times New Roman"/>
          <w:sz w:val="28"/>
          <w:szCs w:val="28"/>
        </w:rPr>
        <w:t xml:space="preserve">структурного подразделения Управления,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174E20">
        <w:rPr>
          <w:rFonts w:ascii="Times New Roman" w:hAnsi="Times New Roman" w:cs="Times New Roman"/>
          <w:sz w:val="28"/>
          <w:szCs w:val="28"/>
        </w:rPr>
        <w:t>в котором гражданский служащий проходит государственную службу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B72" w:rsidRPr="00145B72" w:rsidRDefault="00527488" w:rsidP="00145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45B72" w:rsidRPr="00145B72">
        <w:rPr>
          <w:rFonts w:ascii="Times New Roman" w:hAnsi="Times New Roman" w:cs="Times New Roman"/>
          <w:sz w:val="28"/>
          <w:szCs w:val="28"/>
        </w:rPr>
        <w:t xml:space="preserve">Уведомление представляется лично или направляется посредством почтовой связи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145B72" w:rsidRPr="00145B72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, для регистрации </w:t>
      </w:r>
      <w:r w:rsidR="005B5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журнале и дальнейшего его предварительного рассмотрения</w:t>
      </w:r>
      <w:r w:rsidR="00145B72" w:rsidRPr="00145B72">
        <w:rPr>
          <w:rFonts w:ascii="Times New Roman" w:hAnsi="Times New Roman" w:cs="Times New Roman"/>
          <w:sz w:val="28"/>
          <w:szCs w:val="28"/>
        </w:rPr>
        <w:t>.</w:t>
      </w:r>
    </w:p>
    <w:p w:rsidR="007F7BC2" w:rsidRDefault="007F7BC2" w:rsidP="007F7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в журнале Уведомления предоставляется государственному гражданскому служащему с отметкой о вручении.</w:t>
      </w:r>
    </w:p>
    <w:p w:rsidR="007F7BC2" w:rsidRDefault="00527488" w:rsidP="001D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Зарегистрированное </w:t>
      </w:r>
      <w:r w:rsidR="00BF7AA9">
        <w:rPr>
          <w:rFonts w:ascii="Times New Roman" w:hAnsi="Times New Roman" w:cs="Times New Roman"/>
          <w:sz w:val="28"/>
          <w:szCs w:val="28"/>
        </w:rPr>
        <w:t xml:space="preserve">в журнале в соответствии с утвержденным Порядком Уведомление поступает на рассмотрение </w:t>
      </w:r>
      <w:r w:rsidR="006C258E">
        <w:rPr>
          <w:rFonts w:ascii="Times New Roman" w:hAnsi="Times New Roman" w:cs="Times New Roman"/>
          <w:sz w:val="28"/>
          <w:szCs w:val="28"/>
        </w:rPr>
        <w:t>р</w:t>
      </w:r>
      <w:r w:rsidR="00B2324F" w:rsidRPr="0075346B">
        <w:rPr>
          <w:rFonts w:ascii="Times New Roman" w:hAnsi="Times New Roman" w:cs="Times New Roman"/>
          <w:sz w:val="28"/>
          <w:szCs w:val="28"/>
        </w:rPr>
        <w:t>уководител</w:t>
      </w:r>
      <w:r w:rsidR="006C258E">
        <w:rPr>
          <w:rFonts w:ascii="Times New Roman" w:hAnsi="Times New Roman" w:cs="Times New Roman"/>
          <w:sz w:val="28"/>
          <w:szCs w:val="28"/>
        </w:rPr>
        <w:t>ю</w:t>
      </w:r>
      <w:r w:rsidR="00B2324F" w:rsidRPr="0075346B">
        <w:rPr>
          <w:rFonts w:ascii="Times New Roman" w:hAnsi="Times New Roman" w:cs="Times New Roman"/>
          <w:sz w:val="28"/>
          <w:szCs w:val="28"/>
        </w:rPr>
        <w:t xml:space="preserve"> Управления (</w:t>
      </w:r>
      <w:proofErr w:type="spellStart"/>
      <w:r w:rsidR="00B2324F" w:rsidRPr="0075346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2324F" w:rsidRPr="0075346B">
        <w:rPr>
          <w:rFonts w:ascii="Times New Roman" w:hAnsi="Times New Roman" w:cs="Times New Roman"/>
          <w:sz w:val="28"/>
          <w:szCs w:val="28"/>
        </w:rPr>
        <w:t>.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2324F" w:rsidRPr="0075346B">
        <w:rPr>
          <w:rFonts w:ascii="Times New Roman" w:hAnsi="Times New Roman" w:cs="Times New Roman"/>
          <w:sz w:val="28"/>
          <w:szCs w:val="28"/>
        </w:rPr>
        <w:t xml:space="preserve"> Управления)</w:t>
      </w:r>
      <w:r w:rsidR="00BF7AA9">
        <w:rPr>
          <w:rFonts w:ascii="Times New Roman" w:hAnsi="Times New Roman" w:cs="Times New Roman"/>
          <w:sz w:val="28"/>
          <w:szCs w:val="28"/>
        </w:rPr>
        <w:t xml:space="preserve">, где им лично ставится </w:t>
      </w:r>
      <w:r w:rsidR="00EB65B9" w:rsidRPr="00174E20">
        <w:rPr>
          <w:rFonts w:ascii="Times New Roman" w:hAnsi="Times New Roman" w:cs="Times New Roman"/>
          <w:sz w:val="28"/>
          <w:szCs w:val="28"/>
        </w:rPr>
        <w:t>отметк</w:t>
      </w:r>
      <w:r w:rsidR="00BF7AA9">
        <w:rPr>
          <w:rFonts w:ascii="Times New Roman" w:hAnsi="Times New Roman" w:cs="Times New Roman"/>
          <w:sz w:val="28"/>
          <w:szCs w:val="28"/>
        </w:rPr>
        <w:t>а</w:t>
      </w:r>
      <w:r w:rsidR="00EB65B9" w:rsidRPr="00174E20">
        <w:rPr>
          <w:rFonts w:ascii="Times New Roman" w:hAnsi="Times New Roman" w:cs="Times New Roman"/>
          <w:sz w:val="28"/>
          <w:szCs w:val="28"/>
        </w:rPr>
        <w:t xml:space="preserve"> об ознакомлении</w:t>
      </w:r>
      <w:r w:rsidR="00B2324F">
        <w:rPr>
          <w:rFonts w:ascii="Times New Roman" w:hAnsi="Times New Roman" w:cs="Times New Roman"/>
          <w:sz w:val="28"/>
          <w:szCs w:val="28"/>
        </w:rPr>
        <w:t>.</w:t>
      </w:r>
      <w:r w:rsidR="007F7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2F" w:rsidRDefault="00BF7AA9" w:rsidP="001D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1D522F">
        <w:rPr>
          <w:rFonts w:ascii="Times New Roman" w:hAnsi="Times New Roman" w:cs="Times New Roman"/>
          <w:sz w:val="28"/>
          <w:szCs w:val="28"/>
        </w:rPr>
        <w:t xml:space="preserve"> </w:t>
      </w:r>
      <w:r w:rsidR="001D522F" w:rsidRPr="001D522F">
        <w:rPr>
          <w:rFonts w:ascii="Times New Roman" w:hAnsi="Times New Roman" w:cs="Times New Roman"/>
          <w:sz w:val="28"/>
          <w:szCs w:val="28"/>
        </w:rPr>
        <w:t>осуществл</w:t>
      </w:r>
      <w:r w:rsidR="001D522F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1D522F">
        <w:rPr>
          <w:rFonts w:ascii="Times New Roman" w:hAnsi="Times New Roman" w:cs="Times New Roman"/>
          <w:sz w:val="28"/>
          <w:szCs w:val="28"/>
        </w:rPr>
        <w:t>го</w:t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1D522F">
        <w:rPr>
          <w:rFonts w:ascii="Times New Roman" w:hAnsi="Times New Roman" w:cs="Times New Roman"/>
          <w:sz w:val="28"/>
          <w:szCs w:val="28"/>
        </w:rPr>
        <w:t>я</w:t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на предмет возможности возникновения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="001D522F" w:rsidRPr="001D522F">
        <w:rPr>
          <w:rFonts w:ascii="Times New Roman" w:hAnsi="Times New Roman" w:cs="Times New Roman"/>
          <w:sz w:val="28"/>
          <w:szCs w:val="28"/>
        </w:rPr>
        <w:t>при выполнении гражданским служащим иной оплачиваемой работы</w:t>
      </w:r>
      <w:r w:rsidR="0071559F">
        <w:rPr>
          <w:rFonts w:ascii="Times New Roman" w:hAnsi="Times New Roman" w:cs="Times New Roman"/>
          <w:sz w:val="28"/>
          <w:szCs w:val="28"/>
        </w:rPr>
        <w:t>,</w:t>
      </w:r>
      <w:r w:rsidR="001D522F">
        <w:rPr>
          <w:rFonts w:ascii="Times New Roman" w:hAnsi="Times New Roman" w:cs="Times New Roman"/>
          <w:sz w:val="28"/>
          <w:szCs w:val="28"/>
        </w:rPr>
        <w:t xml:space="preserve"> </w:t>
      </w:r>
      <w:r w:rsidR="0071559F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1D522F" w:rsidRPr="001D522F">
        <w:rPr>
          <w:rFonts w:ascii="Times New Roman" w:hAnsi="Times New Roman" w:cs="Times New Roman"/>
          <w:sz w:val="28"/>
          <w:szCs w:val="28"/>
        </w:rPr>
        <w:t>сотрудник</w:t>
      </w:r>
      <w:r w:rsidR="0071559F">
        <w:rPr>
          <w:rFonts w:ascii="Times New Roman" w:hAnsi="Times New Roman" w:cs="Times New Roman"/>
          <w:sz w:val="28"/>
          <w:szCs w:val="28"/>
        </w:rPr>
        <w:t>и</w:t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 Отдела вправе получать в установленном порядке от гражданских служащих, направивших уведомления, пояснения по изложенным в них обстоятельствам, направлять запросы в структурные подразделения Управления, должностные лица которых обязаны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="001D522F" w:rsidRPr="00BF7AA9">
        <w:rPr>
          <w:rFonts w:ascii="Times New Roman" w:hAnsi="Times New Roman" w:cs="Times New Roman"/>
          <w:sz w:val="28"/>
          <w:szCs w:val="28"/>
          <w:u w:val="single"/>
        </w:rPr>
        <w:t>в срок не позднее 5 рабочих дней</w:t>
      </w:r>
      <w:r w:rsidR="001D522F" w:rsidRPr="001D522F">
        <w:rPr>
          <w:rFonts w:ascii="Times New Roman" w:hAnsi="Times New Roman" w:cs="Times New Roman"/>
          <w:sz w:val="28"/>
          <w:szCs w:val="28"/>
        </w:rPr>
        <w:t xml:space="preserve"> с момента поступления указанного запроса представить запрашиваемую информацию.</w:t>
      </w:r>
    </w:p>
    <w:p w:rsidR="009448FF" w:rsidRDefault="0071559F" w:rsidP="009448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1559F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559F">
        <w:rPr>
          <w:rFonts w:ascii="Times New Roman" w:hAnsi="Times New Roman" w:cs="Times New Roman"/>
          <w:sz w:val="28"/>
          <w:szCs w:val="28"/>
        </w:rPr>
        <w:t xml:space="preserve"> предварительного рассмотрения уведомления уполномоченным сотрудником Отдела </w:t>
      </w:r>
      <w:r w:rsidRPr="005B5F92">
        <w:rPr>
          <w:rFonts w:ascii="Times New Roman" w:hAnsi="Times New Roman" w:cs="Times New Roman"/>
          <w:sz w:val="28"/>
          <w:szCs w:val="28"/>
          <w:u w:val="single"/>
        </w:rPr>
        <w:t>в течение 15 рабочих дней</w:t>
      </w:r>
      <w:r w:rsidRPr="0071559F">
        <w:rPr>
          <w:rFonts w:ascii="Times New Roman" w:hAnsi="Times New Roman" w:cs="Times New Roman"/>
          <w:sz w:val="28"/>
          <w:szCs w:val="28"/>
        </w:rPr>
        <w:t xml:space="preserve"> </w:t>
      </w:r>
      <w:r w:rsidR="00BF7AA9">
        <w:rPr>
          <w:rFonts w:ascii="Times New Roman" w:hAnsi="Times New Roman" w:cs="Times New Roman"/>
          <w:sz w:val="28"/>
          <w:szCs w:val="28"/>
        </w:rPr>
        <w:br/>
      </w:r>
      <w:r w:rsidRPr="0071559F">
        <w:rPr>
          <w:rFonts w:ascii="Times New Roman" w:hAnsi="Times New Roman" w:cs="Times New Roman"/>
          <w:sz w:val="28"/>
          <w:szCs w:val="28"/>
        </w:rPr>
        <w:t>со дня регистрации уведомления направля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71559F">
        <w:rPr>
          <w:rFonts w:ascii="Times New Roman" w:hAnsi="Times New Roman" w:cs="Times New Roman"/>
          <w:sz w:val="28"/>
          <w:szCs w:val="28"/>
        </w:rPr>
        <w:t xml:space="preserve"> докладн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559F">
        <w:rPr>
          <w:rFonts w:ascii="Times New Roman" w:hAnsi="Times New Roman" w:cs="Times New Roman"/>
          <w:sz w:val="28"/>
          <w:szCs w:val="28"/>
        </w:rPr>
        <w:t xml:space="preserve"> </w:t>
      </w:r>
      <w:r w:rsidRPr="009448FF">
        <w:rPr>
          <w:rFonts w:ascii="Times New Roman" w:hAnsi="Times New Roman" w:cs="Times New Roman"/>
          <w:sz w:val="28"/>
          <w:szCs w:val="28"/>
        </w:rPr>
        <w:t>запиской</w:t>
      </w:r>
      <w:r w:rsidR="009448FF" w:rsidRPr="009448FF">
        <w:rPr>
          <w:rFonts w:ascii="Times New Roman" w:hAnsi="Times New Roman" w:cs="Times New Roman"/>
          <w:sz w:val="28"/>
          <w:szCs w:val="28"/>
        </w:rPr>
        <w:t xml:space="preserve"> </w:t>
      </w:r>
      <w:r w:rsidR="00BF7AA9">
        <w:rPr>
          <w:rFonts w:ascii="Times New Roman" w:hAnsi="Times New Roman" w:cs="Times New Roman"/>
          <w:sz w:val="28"/>
          <w:szCs w:val="28"/>
        </w:rPr>
        <w:br/>
      </w:r>
      <w:r w:rsidR="009448FF" w:rsidRPr="009448FF">
        <w:rPr>
          <w:rFonts w:ascii="Times New Roman" w:hAnsi="Times New Roman" w:cs="Times New Roman"/>
          <w:sz w:val="28"/>
          <w:szCs w:val="28"/>
        </w:rPr>
        <w:t>с копией уведомления и материал</w:t>
      </w:r>
      <w:r w:rsidR="009448FF">
        <w:rPr>
          <w:rFonts w:ascii="Times New Roman" w:hAnsi="Times New Roman" w:cs="Times New Roman"/>
          <w:sz w:val="28"/>
          <w:szCs w:val="28"/>
        </w:rPr>
        <w:t>ами</w:t>
      </w:r>
      <w:r w:rsidR="009448FF" w:rsidRPr="009448FF">
        <w:rPr>
          <w:rFonts w:ascii="Times New Roman" w:hAnsi="Times New Roman" w:cs="Times New Roman"/>
          <w:sz w:val="28"/>
          <w:szCs w:val="28"/>
        </w:rPr>
        <w:t>, связанны</w:t>
      </w:r>
      <w:r w:rsidR="009448FF">
        <w:rPr>
          <w:rFonts w:ascii="Times New Roman" w:hAnsi="Times New Roman" w:cs="Times New Roman"/>
          <w:sz w:val="28"/>
          <w:szCs w:val="28"/>
        </w:rPr>
        <w:t>ми</w:t>
      </w:r>
      <w:r w:rsidR="009448FF" w:rsidRPr="009448FF">
        <w:rPr>
          <w:rFonts w:ascii="Times New Roman" w:hAnsi="Times New Roman" w:cs="Times New Roman"/>
          <w:sz w:val="28"/>
          <w:szCs w:val="28"/>
        </w:rPr>
        <w:t xml:space="preserve"> с его рассмотрением</w:t>
      </w:r>
      <w:r w:rsidRPr="009448FF">
        <w:rPr>
          <w:rFonts w:ascii="Times New Roman" w:hAnsi="Times New Roman" w:cs="Times New Roman"/>
          <w:sz w:val="28"/>
          <w:szCs w:val="28"/>
        </w:rPr>
        <w:t xml:space="preserve"> </w:t>
      </w:r>
      <w:r w:rsidR="007F7BC2">
        <w:rPr>
          <w:rFonts w:ascii="Times New Roman" w:hAnsi="Times New Roman" w:cs="Times New Roman"/>
          <w:sz w:val="28"/>
          <w:szCs w:val="28"/>
        </w:rPr>
        <w:br/>
      </w:r>
      <w:r w:rsidRPr="009448FF">
        <w:rPr>
          <w:rFonts w:ascii="Times New Roman" w:hAnsi="Times New Roman" w:cs="Times New Roman"/>
          <w:sz w:val="28"/>
          <w:szCs w:val="28"/>
        </w:rPr>
        <w:t>на</w:t>
      </w:r>
      <w:r w:rsidRPr="0071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имя </w:t>
      </w:r>
      <w:r w:rsidRPr="0071559F">
        <w:rPr>
          <w:rFonts w:ascii="Times New Roman" w:hAnsi="Times New Roman" w:cs="Times New Roman"/>
          <w:sz w:val="28"/>
          <w:szCs w:val="28"/>
        </w:rPr>
        <w:t>руководителя Управления (</w:t>
      </w:r>
      <w:proofErr w:type="spellStart"/>
      <w:r w:rsidRPr="0071559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1559F">
        <w:rPr>
          <w:rFonts w:ascii="Times New Roman" w:hAnsi="Times New Roman" w:cs="Times New Roman"/>
          <w:sz w:val="28"/>
          <w:szCs w:val="28"/>
        </w:rPr>
        <w:t>. руководителя Управления)</w:t>
      </w:r>
      <w:r w:rsidR="009448FF">
        <w:rPr>
          <w:rFonts w:ascii="Times New Roman" w:hAnsi="Times New Roman" w:cs="Times New Roman"/>
          <w:sz w:val="28"/>
          <w:szCs w:val="28"/>
        </w:rPr>
        <w:t>.</w:t>
      </w:r>
    </w:p>
    <w:p w:rsidR="009448FF" w:rsidRPr="00671F3C" w:rsidRDefault="009448FF" w:rsidP="009448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F3C">
        <w:rPr>
          <w:rFonts w:ascii="Times New Roman" w:hAnsi="Times New Roman" w:cs="Times New Roman"/>
          <w:b/>
          <w:sz w:val="28"/>
          <w:szCs w:val="28"/>
        </w:rPr>
        <w:t>Рассмотренные руководителем Управления (</w:t>
      </w:r>
      <w:proofErr w:type="spellStart"/>
      <w:r w:rsidRPr="00671F3C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671F3C">
        <w:rPr>
          <w:rFonts w:ascii="Times New Roman" w:hAnsi="Times New Roman" w:cs="Times New Roman"/>
          <w:b/>
          <w:sz w:val="28"/>
          <w:szCs w:val="28"/>
        </w:rPr>
        <w:t>. руководителя Управления) уведомления подлежат приобщению к личным делам представивших их гражданских служащих.</w:t>
      </w:r>
    </w:p>
    <w:p w:rsidR="00E94EA2" w:rsidRPr="005A673C" w:rsidRDefault="00B2324F" w:rsidP="00E94E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324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4EA2" w:rsidRPr="00F60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усмотрени</w:t>
      </w:r>
      <w:r w:rsidR="00671F3C" w:rsidRPr="00F60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</w:t>
      </w:r>
      <w:r w:rsidR="00E94EA2" w:rsidRPr="00F60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выполнении указанной иной оплачиваемой работы </w:t>
      </w:r>
      <w:r w:rsidR="00671F3C" w:rsidRPr="00F60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</w:t>
      </w:r>
      <w:r w:rsidR="00E94EA2" w:rsidRPr="00F60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ражданского служащего наличия конфликта интересов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уведомление гражданского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служащего с соответствующей резолюцией руководителя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94EA2" w:rsidRPr="0075346B">
        <w:rPr>
          <w:rFonts w:ascii="Times New Roman" w:hAnsi="Times New Roman" w:cs="Times New Roman"/>
          <w:sz w:val="28"/>
          <w:szCs w:val="28"/>
        </w:rPr>
        <w:t>Управления (</w:t>
      </w:r>
      <w:proofErr w:type="spellStart"/>
      <w:r w:rsidR="00E94EA2" w:rsidRPr="0075346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94EA2" w:rsidRPr="0075346B">
        <w:rPr>
          <w:rFonts w:ascii="Times New Roman" w:hAnsi="Times New Roman" w:cs="Times New Roman"/>
          <w:sz w:val="28"/>
          <w:szCs w:val="28"/>
        </w:rPr>
        <w:t>. руководител</w:t>
      </w:r>
      <w:r w:rsidR="00E94EA2">
        <w:rPr>
          <w:rFonts w:ascii="Times New Roman" w:hAnsi="Times New Roman" w:cs="Times New Roman"/>
          <w:sz w:val="28"/>
          <w:szCs w:val="28"/>
        </w:rPr>
        <w:t>я</w:t>
      </w:r>
      <w:r w:rsidR="00E94EA2" w:rsidRPr="0075346B">
        <w:rPr>
          <w:rFonts w:ascii="Times New Roman" w:hAnsi="Times New Roman" w:cs="Times New Roman"/>
          <w:sz w:val="28"/>
          <w:szCs w:val="28"/>
        </w:rPr>
        <w:t xml:space="preserve"> Управления)</w:t>
      </w:r>
      <w:r w:rsidR="00E94EA2" w:rsidRPr="00174E20">
        <w:rPr>
          <w:rFonts w:ascii="Times New Roman" w:hAnsi="Times New Roman" w:cs="Times New Roman"/>
          <w:sz w:val="28"/>
          <w:szCs w:val="28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направляется 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Комиссию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E94EA2" w:rsidRPr="005A673C" w:rsidRDefault="009448FF" w:rsidP="00E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lastRenderedPageBreak/>
        <w:t xml:space="preserve">При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установлени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и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Комиссией наличия конфликта интересов 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br/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у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гражданского служащего при выполнении указанной иной оплачиваемой работы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уполномоченный сотрудник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Управления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принимает меры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br/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по предотвращению или урегулированию данного конфликта интересов (указывает гражданскому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служащему на недопустимость нарушения требований об урегулировании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конфликта интересов либо применяет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br/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к гражданскому служащему конкретную</w:t>
      </w:r>
      <w:r w:rsidR="00E94EA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меру ответственности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br/>
      </w:r>
      <w:r w:rsidR="00E94EA2" w:rsidRPr="005A673C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по результатам проведенной проверки)</w:t>
      </w:r>
      <w:r w:rsidR="00E94EA2">
        <w:rPr>
          <w:rFonts w:ascii="Times New Roman" w:hAnsi="Times New Roman" w:cs="Times New Roman"/>
          <w:sz w:val="28"/>
          <w:szCs w:val="28"/>
        </w:rPr>
        <w:t>.</w:t>
      </w:r>
    </w:p>
    <w:p w:rsidR="00E94EA2" w:rsidRPr="005A673C" w:rsidRDefault="00E94EA2" w:rsidP="00E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Уведомление гражданского служащего о намерении выполнять иную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оплачиваемую работу с соответствующей резолюцией представителя нанимателя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 решение Комиссии по результатам рассмотрения вопроса о наличии конфликта интересов у гражданского служащего при выполнении иной оплачиваемой работы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приобщаются к личному делу гражданского служащего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F492C" w:rsidRPr="005A673C" w:rsidRDefault="00EF492C" w:rsidP="00F0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Иная оплачиваемая работа может осуществляться гражданским служащим на условиях трудового договора и (или) гражданско-правового договора (авторский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договор, договор возмездного оказания услуг и т.п.). Заключение трудового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договора в этом случае осуществляется с учётом особенностей, предусмотренных</w:t>
      </w:r>
      <w:r w:rsidR="00F0428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главой 44 Трудового кодекса Российской Федерации "Особенности регулирования труда лиц, работающих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совместительству".</w:t>
      </w:r>
    </w:p>
    <w:p w:rsidR="00A728E5" w:rsidRPr="005A673C" w:rsidRDefault="00671F3C" w:rsidP="00944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1559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559F">
        <w:rPr>
          <w:rFonts w:ascii="Times New Roman" w:hAnsi="Times New Roman" w:cs="Times New Roman"/>
          <w:sz w:val="28"/>
          <w:szCs w:val="28"/>
        </w:rPr>
        <w:t xml:space="preserve"> Управления (</w:t>
      </w:r>
      <w:proofErr w:type="spellStart"/>
      <w:r w:rsidRPr="0071559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1559F">
        <w:rPr>
          <w:rFonts w:ascii="Times New Roman" w:hAnsi="Times New Roman" w:cs="Times New Roman"/>
          <w:sz w:val="28"/>
          <w:szCs w:val="28"/>
        </w:rPr>
        <w:t>. руководителя Управления)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имеет право принимать все меры воздействия,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предусмотренные Федеральным законом и иными нормативными правовыми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актами о государственной гражданской службе, если выполнение иной работы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будет сказываться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качестве выполнения государственным служащим своих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обязанностей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замещаемой должности федеральной государственной</w:t>
      </w:r>
      <w:r w:rsidR="00944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728E5"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гражданской службы.</w:t>
      </w:r>
    </w:p>
    <w:p w:rsidR="00A728E5" w:rsidRPr="005A673C" w:rsidRDefault="00A728E5" w:rsidP="005A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Исходя из положений части 3 статьи 19 Федерального закона определение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степени своей личной заинтересованности, являющейся квалифицирующим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признаком возникновения конфликта интересов, остается ответственностью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самого гражданского служащего со всеми вытекающими из этого юридическими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последствиями.</w:t>
      </w:r>
    </w:p>
    <w:p w:rsidR="00A728E5" w:rsidRPr="005A673C" w:rsidRDefault="00A728E5" w:rsidP="009448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истечении срока выполнения иной оплачиваемой работы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намерении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вновь заниматься иной оплачиваемой работой гражданский служащий уведомляет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этом представителя нанимателя в установленном порядке. Каждый случай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предполагаемых изменений (дополнений) вида деятельности, характера, места</w:t>
      </w:r>
      <w:r w:rsidR="00944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условий работы, выполняемой гражданским служащим, требует отдельного</w:t>
      </w:r>
      <w:r w:rsid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уведомления и рассмотрения </w:t>
      </w:r>
      <w:r w:rsidR="00671F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</w:r>
      <w:r w:rsidRPr="005A67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установленном порядке.</w:t>
      </w:r>
    </w:p>
    <w:p w:rsidR="00DE14F0" w:rsidRPr="00671F3C" w:rsidRDefault="00A728E5" w:rsidP="00944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F3C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За не уведомление или ненадлежащее уведомление представителя нанимателя о выполнении иной оплачиваемой работы гражданский служащий</w:t>
      </w:r>
      <w:r w:rsidR="005A673C" w:rsidRPr="00671F3C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 </w:t>
      </w:r>
      <w:r w:rsidRPr="00671F3C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несёт ответственность, предусмотренную</w:t>
      </w:r>
      <w:r w:rsidR="00D1395A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 </w:t>
      </w:r>
      <w:r w:rsidRPr="00671F3C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законодательством Российской Федерации о гражданской службе.</w:t>
      </w:r>
    </w:p>
    <w:sectPr w:rsidR="00DE14F0" w:rsidRPr="00671F3C" w:rsidSect="005A673C">
      <w:pgSz w:w="11906" w:h="16838"/>
      <w:pgMar w:top="426" w:right="850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F4"/>
    <w:rsid w:val="0012374E"/>
    <w:rsid w:val="00145B72"/>
    <w:rsid w:val="00174E20"/>
    <w:rsid w:val="001D522F"/>
    <w:rsid w:val="00281068"/>
    <w:rsid w:val="00292A5E"/>
    <w:rsid w:val="002E0135"/>
    <w:rsid w:val="00527488"/>
    <w:rsid w:val="005A673C"/>
    <w:rsid w:val="005B5F92"/>
    <w:rsid w:val="005E63F4"/>
    <w:rsid w:val="00671F3C"/>
    <w:rsid w:val="006C258E"/>
    <w:rsid w:val="0071559F"/>
    <w:rsid w:val="0075346B"/>
    <w:rsid w:val="007F7BC2"/>
    <w:rsid w:val="009448FF"/>
    <w:rsid w:val="00A53E65"/>
    <w:rsid w:val="00A728E5"/>
    <w:rsid w:val="00B2324F"/>
    <w:rsid w:val="00BF7AA9"/>
    <w:rsid w:val="00C947E5"/>
    <w:rsid w:val="00D061B1"/>
    <w:rsid w:val="00D1395A"/>
    <w:rsid w:val="00DE14F0"/>
    <w:rsid w:val="00E3246A"/>
    <w:rsid w:val="00E80DCD"/>
    <w:rsid w:val="00E94EA2"/>
    <w:rsid w:val="00EB65B9"/>
    <w:rsid w:val="00EF492C"/>
    <w:rsid w:val="00F0428D"/>
    <w:rsid w:val="00F2288C"/>
    <w:rsid w:val="00F40A5E"/>
    <w:rsid w:val="00F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6490E-7D80-40B8-8193-5BC3CFD4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2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2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2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145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0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56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51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2761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19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2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6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53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764452">
          <w:marLeft w:val="0"/>
          <w:marRight w:val="0"/>
          <w:marTop w:val="750"/>
          <w:marBottom w:val="300"/>
          <w:divBdr>
            <w:top w:val="single" w:sz="18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71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93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95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0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3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516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53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7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03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291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АРМ2</dc:creator>
  <cp:keywords/>
  <dc:description/>
  <cp:lastModifiedBy>Цыганков Владимир Витальевич</cp:lastModifiedBy>
  <cp:revision>12</cp:revision>
  <cp:lastPrinted>2026-05-06T11:17:00Z</cp:lastPrinted>
  <dcterms:created xsi:type="dcterms:W3CDTF">2026-05-05T11:33:00Z</dcterms:created>
  <dcterms:modified xsi:type="dcterms:W3CDTF">2026-05-07T07:53:00Z</dcterms:modified>
</cp:coreProperties>
</file>