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5" w:rsidRDefault="00773155" w:rsidP="00E51B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27">
        <w:rPr>
          <w:rFonts w:ascii="Times New Roman" w:hAnsi="Times New Roman" w:cs="Times New Roman"/>
          <w:b/>
          <w:sz w:val="28"/>
          <w:szCs w:val="28"/>
        </w:rPr>
        <w:t>Распоряжение от 02.06.2009 № 24-р/556-рг</w:t>
      </w:r>
      <w:r w:rsidR="00E51B27" w:rsidRPr="00E51B27">
        <w:rPr>
          <w:rFonts w:ascii="Times New Roman" w:hAnsi="Times New Roman" w:cs="Times New Roman"/>
          <w:b/>
          <w:sz w:val="28"/>
          <w:szCs w:val="28"/>
        </w:rPr>
        <w:t xml:space="preserve">  «Об утверждении Перечня участков недр местного значения на территории Тульской области»</w:t>
      </w:r>
    </w:p>
    <w:p w:rsidR="00E51B27" w:rsidRPr="00E51B27" w:rsidRDefault="00E51B27" w:rsidP="00E51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>Зарегистрировано в Минюсте РФ 1 июля 2009 г. № 14190</w:t>
      </w:r>
    </w:p>
    <w:p w:rsidR="001271EA" w:rsidRPr="001271EA" w:rsidRDefault="001271EA" w:rsidP="0077315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271EA">
        <w:rPr>
          <w:rFonts w:ascii="Times New Roman" w:hAnsi="Times New Roman" w:cs="Times New Roman"/>
          <w:sz w:val="28"/>
          <w:szCs w:val="28"/>
        </w:rPr>
        <w:t>В соответствии со статьей 3 Закона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21 февраля 1992 г. № 2395-1 «</w:t>
      </w:r>
      <w:r w:rsidRPr="001271EA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6B89">
        <w:rPr>
          <w:rFonts w:ascii="Times New Roman" w:hAnsi="Times New Roman" w:cs="Times New Roman"/>
          <w:sz w:val="28"/>
          <w:szCs w:val="28"/>
        </w:rPr>
        <w:t xml:space="preserve"> </w:t>
      </w:r>
      <w:r w:rsidRPr="001271EA">
        <w:rPr>
          <w:rFonts w:ascii="Times New Roman" w:hAnsi="Times New Roman" w:cs="Times New Roman"/>
          <w:sz w:val="28"/>
          <w:szCs w:val="28"/>
        </w:rPr>
        <w:t xml:space="preserve">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16, ст. 834; Собрание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Федерации, 1995, № 10, ст. 823; 1999, 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7, ст. 879; 2000,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2, ст. 141; 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21, ст. 2061,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33, ст. 3429;</w:t>
      </w:r>
      <w:proofErr w:type="gramEnd"/>
      <w:r w:rsidRPr="001271EA">
        <w:rPr>
          <w:rFonts w:ascii="Times New Roman" w:hAnsi="Times New Roman" w:cs="Times New Roman"/>
          <w:sz w:val="28"/>
          <w:szCs w:val="28"/>
        </w:rPr>
        <w:t xml:space="preserve">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22, ст. 2026;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23, ст. 2174;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27, ст. 2711,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35, ст. 3607;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17, ст. 1778,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44, ст. 4538;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27, ст. 3213,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49, ст. 6056;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18, ст. 1941,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29, ст. 3418, ст. 3420,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30, ст. 3616; </w:t>
      </w:r>
      <w:proofErr w:type="gramStart"/>
      <w:r w:rsidRPr="001271EA">
        <w:rPr>
          <w:rFonts w:ascii="Times New Roman" w:hAnsi="Times New Roman" w:cs="Times New Roman"/>
          <w:sz w:val="28"/>
          <w:szCs w:val="28"/>
        </w:rPr>
        <w:t xml:space="preserve">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1, ст. 17) и Положением о Министерстве природных ресурсов и экологии Российской Федерации, утвержденным Постановлением Правительства Российской Федерации от 29 мая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404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22, ст. 2581,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42, ст. 4825,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71EA">
        <w:rPr>
          <w:rFonts w:ascii="Times New Roman" w:hAnsi="Times New Roman" w:cs="Times New Roman"/>
          <w:sz w:val="28"/>
          <w:szCs w:val="28"/>
        </w:rPr>
        <w:t xml:space="preserve"> 46, ст. 5337;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6B89">
        <w:rPr>
          <w:rFonts w:ascii="Times New Roman" w:hAnsi="Times New Roman" w:cs="Times New Roman"/>
          <w:sz w:val="28"/>
          <w:szCs w:val="28"/>
        </w:rPr>
        <w:t xml:space="preserve"> 3, ст. 378):</w:t>
      </w:r>
      <w:proofErr w:type="gramEnd"/>
    </w:p>
    <w:p w:rsidR="001271EA" w:rsidRPr="001271EA" w:rsidRDefault="001271EA" w:rsidP="001271EA">
      <w:pPr>
        <w:rPr>
          <w:rFonts w:ascii="Times New Roman" w:hAnsi="Times New Roman" w:cs="Times New Roman"/>
          <w:sz w:val="28"/>
          <w:szCs w:val="28"/>
        </w:rPr>
      </w:pPr>
      <w:r w:rsidRPr="001271EA">
        <w:rPr>
          <w:rFonts w:ascii="Times New Roman" w:hAnsi="Times New Roman" w:cs="Times New Roman"/>
          <w:sz w:val="28"/>
          <w:szCs w:val="28"/>
        </w:rPr>
        <w:t>Утвердить прилагаемый перечень общераспространенных полезных ископаемых по Тульской области.</w:t>
      </w:r>
    </w:p>
    <w:p w:rsidR="001271EA" w:rsidRDefault="001271EA" w:rsidP="001271EA"/>
    <w:p w:rsidR="001271EA" w:rsidRPr="00E51B27" w:rsidRDefault="001271EA" w:rsidP="00E5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>Министр</w:t>
      </w:r>
    </w:p>
    <w:p w:rsidR="001271EA" w:rsidRPr="00E51B27" w:rsidRDefault="001271EA" w:rsidP="00E5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1271EA" w:rsidRPr="00E51B27" w:rsidRDefault="001271EA" w:rsidP="00E5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71EA" w:rsidRPr="00E51B27" w:rsidRDefault="001271EA" w:rsidP="00E51B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1B27">
        <w:rPr>
          <w:rFonts w:ascii="Times New Roman" w:hAnsi="Times New Roman" w:cs="Times New Roman"/>
          <w:i/>
          <w:sz w:val="28"/>
          <w:szCs w:val="28"/>
        </w:rPr>
        <w:t>Ю.П.</w:t>
      </w:r>
      <w:r w:rsidR="009B6B89" w:rsidRPr="00E51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B27">
        <w:rPr>
          <w:rFonts w:ascii="Times New Roman" w:hAnsi="Times New Roman" w:cs="Times New Roman"/>
          <w:i/>
          <w:sz w:val="28"/>
          <w:szCs w:val="28"/>
        </w:rPr>
        <w:t>Т</w:t>
      </w:r>
      <w:r w:rsidR="009B6B89" w:rsidRPr="00E51B27">
        <w:rPr>
          <w:rFonts w:ascii="Times New Roman" w:hAnsi="Times New Roman" w:cs="Times New Roman"/>
          <w:i/>
          <w:sz w:val="28"/>
          <w:szCs w:val="28"/>
        </w:rPr>
        <w:t>рутнев</w:t>
      </w:r>
    </w:p>
    <w:p w:rsidR="001271EA" w:rsidRPr="00E51B27" w:rsidRDefault="001271EA" w:rsidP="00E51B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71EA" w:rsidRPr="00E51B27" w:rsidRDefault="001271EA" w:rsidP="00E5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>Губернатор</w:t>
      </w:r>
    </w:p>
    <w:p w:rsidR="001271EA" w:rsidRPr="00E51B27" w:rsidRDefault="001271EA" w:rsidP="00E5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D62EFB" w:rsidRPr="00E51B27" w:rsidRDefault="001271EA" w:rsidP="00E51B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1B27">
        <w:rPr>
          <w:rFonts w:ascii="Times New Roman" w:hAnsi="Times New Roman" w:cs="Times New Roman"/>
          <w:i/>
          <w:sz w:val="28"/>
          <w:szCs w:val="28"/>
        </w:rPr>
        <w:t>В.Д.</w:t>
      </w:r>
      <w:r w:rsidR="009B6B89" w:rsidRPr="00E51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B27">
        <w:rPr>
          <w:rFonts w:ascii="Times New Roman" w:hAnsi="Times New Roman" w:cs="Times New Roman"/>
          <w:i/>
          <w:sz w:val="28"/>
          <w:szCs w:val="28"/>
        </w:rPr>
        <w:t>Д</w:t>
      </w:r>
      <w:r w:rsidR="009B6B89" w:rsidRPr="00E51B27">
        <w:rPr>
          <w:rFonts w:ascii="Times New Roman" w:hAnsi="Times New Roman" w:cs="Times New Roman"/>
          <w:i/>
          <w:sz w:val="28"/>
          <w:szCs w:val="28"/>
        </w:rPr>
        <w:t>удка</w:t>
      </w:r>
    </w:p>
    <w:p w:rsidR="00773155" w:rsidRDefault="00773155" w:rsidP="00E51B27">
      <w:pPr>
        <w:spacing w:after="0" w:line="240" w:lineRule="auto"/>
        <w:jc w:val="right"/>
        <w:rPr>
          <w:i/>
          <w:lang w:val="en-US"/>
        </w:rPr>
      </w:pPr>
    </w:p>
    <w:p w:rsidR="008B0DA6" w:rsidRDefault="008B0DA6" w:rsidP="00E51B27">
      <w:pPr>
        <w:spacing w:after="0" w:line="240" w:lineRule="auto"/>
        <w:jc w:val="right"/>
        <w:rPr>
          <w:i/>
          <w:lang w:val="en-US"/>
        </w:rPr>
      </w:pPr>
    </w:p>
    <w:p w:rsidR="008B0DA6" w:rsidRDefault="008B0DA6" w:rsidP="00E51B27">
      <w:pPr>
        <w:spacing w:after="0" w:line="240" w:lineRule="auto"/>
        <w:jc w:val="right"/>
        <w:rPr>
          <w:i/>
          <w:lang w:val="en-US"/>
        </w:rPr>
      </w:pPr>
    </w:p>
    <w:p w:rsidR="008B0DA6" w:rsidRDefault="008B0DA6" w:rsidP="00E51B27">
      <w:pPr>
        <w:spacing w:after="0" w:line="240" w:lineRule="auto"/>
        <w:jc w:val="right"/>
        <w:rPr>
          <w:i/>
          <w:lang w:val="en-US"/>
        </w:rPr>
      </w:pPr>
    </w:p>
    <w:p w:rsidR="008B0DA6" w:rsidRDefault="008B0DA6" w:rsidP="00E51B27">
      <w:pPr>
        <w:spacing w:after="0" w:line="240" w:lineRule="auto"/>
        <w:jc w:val="right"/>
        <w:rPr>
          <w:i/>
          <w:lang w:val="en-US"/>
        </w:rPr>
      </w:pPr>
    </w:p>
    <w:p w:rsidR="008B0DA6" w:rsidRDefault="008B0DA6" w:rsidP="00E51B27">
      <w:pPr>
        <w:spacing w:after="0" w:line="240" w:lineRule="auto"/>
        <w:jc w:val="right"/>
        <w:rPr>
          <w:i/>
          <w:lang w:val="en-US"/>
        </w:rPr>
      </w:pPr>
    </w:p>
    <w:p w:rsidR="008B0DA6" w:rsidRDefault="008B0DA6" w:rsidP="00E51B27">
      <w:pPr>
        <w:spacing w:after="0" w:line="240" w:lineRule="auto"/>
        <w:jc w:val="right"/>
        <w:rPr>
          <w:i/>
          <w:lang w:val="en-US"/>
        </w:rPr>
      </w:pPr>
    </w:p>
    <w:p w:rsidR="008B0DA6" w:rsidRDefault="008B0DA6" w:rsidP="00E51B27">
      <w:pPr>
        <w:spacing w:after="0" w:line="240" w:lineRule="auto"/>
        <w:jc w:val="right"/>
        <w:rPr>
          <w:i/>
          <w:lang w:val="en-US"/>
        </w:rPr>
      </w:pPr>
    </w:p>
    <w:p w:rsidR="008B0DA6" w:rsidRDefault="008B0DA6" w:rsidP="00E51B27">
      <w:pPr>
        <w:spacing w:after="0" w:line="240" w:lineRule="auto"/>
        <w:jc w:val="right"/>
        <w:rPr>
          <w:i/>
          <w:lang w:val="en-US"/>
        </w:rPr>
      </w:pPr>
    </w:p>
    <w:p w:rsidR="008B0DA6" w:rsidRDefault="008B0DA6" w:rsidP="00E51B27">
      <w:pPr>
        <w:spacing w:after="0" w:line="240" w:lineRule="auto"/>
        <w:jc w:val="right"/>
        <w:rPr>
          <w:i/>
          <w:lang w:val="en-US"/>
        </w:rPr>
      </w:pPr>
    </w:p>
    <w:p w:rsidR="008B0DA6" w:rsidRDefault="008B0DA6" w:rsidP="00E51B27">
      <w:pPr>
        <w:spacing w:after="0" w:line="240" w:lineRule="auto"/>
        <w:jc w:val="right"/>
        <w:rPr>
          <w:i/>
          <w:lang w:val="en-US"/>
        </w:rPr>
      </w:pPr>
    </w:p>
    <w:p w:rsidR="008B0DA6" w:rsidRDefault="008B0DA6" w:rsidP="00E51B27">
      <w:pPr>
        <w:spacing w:after="0" w:line="240" w:lineRule="auto"/>
        <w:jc w:val="right"/>
        <w:rPr>
          <w:i/>
          <w:lang w:val="en-US"/>
        </w:rPr>
      </w:pPr>
    </w:p>
    <w:p w:rsidR="008B0DA6" w:rsidRPr="008B0DA6" w:rsidRDefault="008B0DA6" w:rsidP="00E51B27">
      <w:pPr>
        <w:spacing w:after="0" w:line="240" w:lineRule="auto"/>
        <w:jc w:val="right"/>
        <w:rPr>
          <w:i/>
          <w:lang w:val="en-US"/>
        </w:rPr>
      </w:pPr>
      <w:bookmarkStart w:id="0" w:name="_GoBack"/>
      <w:bookmarkEnd w:id="0"/>
    </w:p>
    <w:p w:rsidR="00E51B27" w:rsidRPr="00E51B27" w:rsidRDefault="00E51B27" w:rsidP="00E5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общераспространенных полезных ископаемых по </w:t>
      </w:r>
      <w:proofErr w:type="gramStart"/>
      <w:r w:rsidRPr="00E51B27">
        <w:rPr>
          <w:rFonts w:ascii="Times New Roman" w:hAnsi="Times New Roman" w:cs="Times New Roman"/>
          <w:b/>
          <w:sz w:val="28"/>
          <w:szCs w:val="28"/>
        </w:rPr>
        <w:t>Тульской</w:t>
      </w:r>
      <w:proofErr w:type="gramEnd"/>
      <w:r w:rsidRPr="00E51B2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E51B27" w:rsidRPr="00E51B27" w:rsidRDefault="00E51B27" w:rsidP="00E5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27" w:rsidRPr="00E51B27" w:rsidRDefault="00E51B27" w:rsidP="00E51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 xml:space="preserve">гипс (кроме </w:t>
      </w:r>
      <w:proofErr w:type="gramStart"/>
      <w:r w:rsidRPr="00E51B27">
        <w:rPr>
          <w:rFonts w:ascii="Times New Roman" w:hAnsi="Times New Roman" w:cs="Times New Roman"/>
          <w:sz w:val="28"/>
          <w:szCs w:val="28"/>
        </w:rPr>
        <w:t>используемого</w:t>
      </w:r>
      <w:proofErr w:type="gramEnd"/>
      <w:r w:rsidRPr="00E51B27">
        <w:rPr>
          <w:rFonts w:ascii="Times New Roman" w:hAnsi="Times New Roman" w:cs="Times New Roman"/>
          <w:sz w:val="28"/>
          <w:szCs w:val="28"/>
        </w:rPr>
        <w:t xml:space="preserve"> для цементной промышленности и в медицинских целях);</w:t>
      </w:r>
    </w:p>
    <w:p w:rsidR="00E51B27" w:rsidRPr="00E51B27" w:rsidRDefault="00E51B27" w:rsidP="00E5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27" w:rsidRPr="00E51B27" w:rsidRDefault="00E51B27" w:rsidP="00E51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 xml:space="preserve">глины (кроме </w:t>
      </w:r>
      <w:proofErr w:type="spellStart"/>
      <w:r w:rsidRPr="00E51B27">
        <w:rPr>
          <w:rFonts w:ascii="Times New Roman" w:hAnsi="Times New Roman" w:cs="Times New Roman"/>
          <w:sz w:val="28"/>
          <w:szCs w:val="28"/>
        </w:rPr>
        <w:t>бентонитовых</w:t>
      </w:r>
      <w:proofErr w:type="spellEnd"/>
      <w:r w:rsidRPr="00E51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B27">
        <w:rPr>
          <w:rFonts w:ascii="Times New Roman" w:hAnsi="Times New Roman" w:cs="Times New Roman"/>
          <w:sz w:val="28"/>
          <w:szCs w:val="28"/>
        </w:rPr>
        <w:t>палыгорскитовых</w:t>
      </w:r>
      <w:proofErr w:type="spellEnd"/>
      <w:r w:rsidRPr="00E51B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1B27">
        <w:rPr>
          <w:rFonts w:ascii="Times New Roman" w:hAnsi="Times New Roman" w:cs="Times New Roman"/>
          <w:sz w:val="28"/>
          <w:szCs w:val="28"/>
        </w:rPr>
        <w:t>огнеупорных</w:t>
      </w:r>
      <w:proofErr w:type="gramEnd"/>
      <w:r w:rsidRPr="00E51B27">
        <w:rPr>
          <w:rFonts w:ascii="Times New Roman" w:hAnsi="Times New Roman" w:cs="Times New Roman"/>
          <w:sz w:val="28"/>
          <w:szCs w:val="28"/>
        </w:rPr>
        <w:t>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E51B27" w:rsidRPr="00E51B27" w:rsidRDefault="00E51B27" w:rsidP="00E5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27" w:rsidRPr="00E51B27" w:rsidRDefault="00E51B27" w:rsidP="00E51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 xml:space="preserve">доломиты (кроме </w:t>
      </w:r>
      <w:proofErr w:type="gramStart"/>
      <w:r w:rsidRPr="00E51B27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E51B27">
        <w:rPr>
          <w:rFonts w:ascii="Times New Roman" w:hAnsi="Times New Roman" w:cs="Times New Roman"/>
          <w:sz w:val="28"/>
          <w:szCs w:val="28"/>
        </w:rPr>
        <w:t xml:space="preserve"> в металлургической, стекольной и химической промышленности);</w:t>
      </w:r>
    </w:p>
    <w:p w:rsidR="00E51B27" w:rsidRPr="00E51B27" w:rsidRDefault="00E51B27" w:rsidP="00E5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27" w:rsidRPr="00E51B27" w:rsidRDefault="00E51B27" w:rsidP="00E51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1B27">
        <w:rPr>
          <w:rFonts w:ascii="Times New Roman" w:hAnsi="Times New Roman" w:cs="Times New Roman"/>
          <w:sz w:val="28"/>
          <w:szCs w:val="28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  <w:proofErr w:type="gramEnd"/>
    </w:p>
    <w:p w:rsidR="00E51B27" w:rsidRPr="00E51B27" w:rsidRDefault="00E51B27" w:rsidP="00E5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27" w:rsidRPr="00E51B27" w:rsidRDefault="00E51B27" w:rsidP="00E51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>облицовочные камни (кроме высокодекоративных и характеризующихся преимущественным выходом блоков 1 - 2 группы);</w:t>
      </w:r>
    </w:p>
    <w:p w:rsidR="00E51B27" w:rsidRPr="00E51B27" w:rsidRDefault="00E51B27" w:rsidP="00E5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27" w:rsidRPr="00E51B27" w:rsidRDefault="00E51B27" w:rsidP="00E51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 xml:space="preserve">пески (кроме </w:t>
      </w:r>
      <w:proofErr w:type="gramStart"/>
      <w:r w:rsidRPr="00E51B27">
        <w:rPr>
          <w:rFonts w:ascii="Times New Roman" w:hAnsi="Times New Roman" w:cs="Times New Roman"/>
          <w:sz w:val="28"/>
          <w:szCs w:val="28"/>
        </w:rPr>
        <w:t>формовочного</w:t>
      </w:r>
      <w:proofErr w:type="gramEnd"/>
      <w:r w:rsidRPr="00E51B27">
        <w:rPr>
          <w:rFonts w:ascii="Times New Roman" w:hAnsi="Times New Roman" w:cs="Times New Roman"/>
          <w:sz w:val="28"/>
          <w:szCs w:val="28"/>
        </w:rPr>
        <w:t>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E51B27" w:rsidRPr="00E51B27" w:rsidRDefault="00E51B27" w:rsidP="00E5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27" w:rsidRPr="00E51B27" w:rsidRDefault="00E51B27" w:rsidP="00E51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>песчано-гравийные, гравийно-песчаные породы;</w:t>
      </w:r>
    </w:p>
    <w:p w:rsidR="00E51B27" w:rsidRPr="00E51B27" w:rsidRDefault="00E51B27" w:rsidP="00E5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27" w:rsidRPr="00E51B27" w:rsidRDefault="00E51B27" w:rsidP="00E51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 xml:space="preserve">суглинки (кроме </w:t>
      </w:r>
      <w:proofErr w:type="gramStart"/>
      <w:r w:rsidRPr="00E51B27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E51B27">
        <w:rPr>
          <w:rFonts w:ascii="Times New Roman" w:hAnsi="Times New Roman" w:cs="Times New Roman"/>
          <w:sz w:val="28"/>
          <w:szCs w:val="28"/>
        </w:rPr>
        <w:t xml:space="preserve"> в цементной промышленности);</w:t>
      </w:r>
    </w:p>
    <w:p w:rsidR="00E51B27" w:rsidRPr="00E51B27" w:rsidRDefault="00E51B27" w:rsidP="00E5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27" w:rsidRPr="00E51B27" w:rsidRDefault="00E51B27" w:rsidP="00E51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27">
        <w:rPr>
          <w:rFonts w:ascii="Times New Roman" w:hAnsi="Times New Roman" w:cs="Times New Roman"/>
          <w:sz w:val="28"/>
          <w:szCs w:val="28"/>
        </w:rPr>
        <w:t xml:space="preserve">торф (кроме </w:t>
      </w:r>
      <w:proofErr w:type="gramStart"/>
      <w:r w:rsidRPr="00E51B27">
        <w:rPr>
          <w:rFonts w:ascii="Times New Roman" w:hAnsi="Times New Roman" w:cs="Times New Roman"/>
          <w:sz w:val="28"/>
          <w:szCs w:val="28"/>
        </w:rPr>
        <w:t>используемого</w:t>
      </w:r>
      <w:proofErr w:type="gramEnd"/>
      <w:r w:rsidRPr="00E51B27">
        <w:rPr>
          <w:rFonts w:ascii="Times New Roman" w:hAnsi="Times New Roman" w:cs="Times New Roman"/>
          <w:sz w:val="28"/>
          <w:szCs w:val="28"/>
        </w:rPr>
        <w:t xml:space="preserve"> в лечебных целях).</w:t>
      </w:r>
    </w:p>
    <w:p w:rsidR="00773155" w:rsidRPr="00E51B27" w:rsidRDefault="00773155" w:rsidP="009B6B89">
      <w:pPr>
        <w:spacing w:after="0" w:line="240" w:lineRule="auto"/>
        <w:rPr>
          <w:sz w:val="28"/>
          <w:szCs w:val="28"/>
        </w:rPr>
      </w:pPr>
    </w:p>
    <w:sectPr w:rsidR="00773155" w:rsidRPr="00E5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ECD"/>
    <w:multiLevelType w:val="hybridMultilevel"/>
    <w:tmpl w:val="B4BA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EA"/>
    <w:rsid w:val="001271EA"/>
    <w:rsid w:val="00773155"/>
    <w:rsid w:val="008B0DA6"/>
    <w:rsid w:val="009B6B89"/>
    <w:rsid w:val="00D62EFB"/>
    <w:rsid w:val="00E5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user-7100</dc:creator>
  <cp:lastModifiedBy>user-7100</cp:lastModifiedBy>
  <cp:revision>3</cp:revision>
  <dcterms:created xsi:type="dcterms:W3CDTF">2023-06-13T08:32:00Z</dcterms:created>
  <dcterms:modified xsi:type="dcterms:W3CDTF">2023-06-13T09:30:00Z</dcterms:modified>
</cp:coreProperties>
</file>