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959" w:rsidRPr="00A07DB3" w:rsidRDefault="00A07DB3" w:rsidP="00A07DB3">
      <w:pPr>
        <w:pStyle w:val="ConsPlusNormal"/>
        <w:jc w:val="center"/>
        <w:rPr>
          <w:rFonts w:ascii="Times New Roman" w:hAnsi="Times New Roman" w:cs="Times New Roman"/>
          <w:b/>
          <w:color w:val="000000" w:themeColor="text1"/>
          <w:sz w:val="24"/>
          <w:szCs w:val="24"/>
        </w:rPr>
      </w:pPr>
      <w:r w:rsidRPr="00A07DB3">
        <w:rPr>
          <w:rFonts w:ascii="Times New Roman" w:hAnsi="Times New Roman" w:cs="Times New Roman"/>
          <w:b/>
          <w:color w:val="000000" w:themeColor="text1"/>
          <w:sz w:val="24"/>
          <w:szCs w:val="24"/>
        </w:rPr>
        <w:t xml:space="preserve">Закон Тульской области от 28.11.2025 </w:t>
      </w:r>
      <w:r>
        <w:rPr>
          <w:rFonts w:ascii="Times New Roman" w:hAnsi="Times New Roman" w:cs="Times New Roman"/>
          <w:b/>
          <w:color w:val="000000" w:themeColor="text1"/>
          <w:sz w:val="24"/>
          <w:szCs w:val="24"/>
        </w:rPr>
        <w:t>№</w:t>
      </w:r>
      <w:r w:rsidRPr="00A07DB3">
        <w:rPr>
          <w:rFonts w:ascii="Times New Roman" w:hAnsi="Times New Roman" w:cs="Times New Roman"/>
          <w:b/>
          <w:color w:val="000000" w:themeColor="text1"/>
          <w:sz w:val="24"/>
          <w:szCs w:val="24"/>
        </w:rPr>
        <w:t xml:space="preserve"> 80-ЗТО </w:t>
      </w:r>
      <w:r w:rsidRPr="00A07DB3">
        <w:rPr>
          <w:rFonts w:ascii="Times New Roman" w:hAnsi="Times New Roman" w:cs="Times New Roman"/>
          <w:b/>
          <w:color w:val="000000" w:themeColor="text1"/>
          <w:sz w:val="24"/>
          <w:szCs w:val="24"/>
        </w:rPr>
        <w:t>«</w:t>
      </w:r>
      <w:r w:rsidRPr="00A07DB3">
        <w:rPr>
          <w:rFonts w:ascii="Times New Roman" w:hAnsi="Times New Roman" w:cs="Times New Roman"/>
          <w:b/>
          <w:color w:val="000000" w:themeColor="text1"/>
          <w:sz w:val="24"/>
          <w:szCs w:val="24"/>
        </w:rPr>
        <w:t>Об установлении на 2026 год размеров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w:t>
      </w:r>
      <w:r w:rsidRPr="00A07DB3">
        <w:rPr>
          <w:rFonts w:ascii="Times New Roman" w:hAnsi="Times New Roman" w:cs="Times New Roman"/>
          <w:b/>
          <w:color w:val="000000" w:themeColor="text1"/>
          <w:sz w:val="24"/>
          <w:szCs w:val="24"/>
        </w:rPr>
        <w:t>»</w:t>
      </w:r>
      <w:r w:rsidRPr="00A07DB3">
        <w:t xml:space="preserve"> </w:t>
      </w:r>
      <w:r w:rsidRPr="00A07DB3">
        <w:rPr>
          <w:rFonts w:ascii="Times New Roman" w:hAnsi="Times New Roman" w:cs="Times New Roman"/>
          <w:b/>
          <w:color w:val="000000" w:themeColor="text1"/>
          <w:sz w:val="24"/>
          <w:szCs w:val="24"/>
        </w:rPr>
        <w:t xml:space="preserve"> </w:t>
      </w:r>
    </w:p>
    <w:p w:rsidR="00751959" w:rsidRPr="00A07DB3" w:rsidRDefault="00751959" w:rsidP="00751959">
      <w:pPr>
        <w:pStyle w:val="ConsPlusNormal"/>
        <w:jc w:val="both"/>
        <w:rPr>
          <w:rFonts w:ascii="Times New Roman" w:hAnsi="Times New Roman" w:cs="Times New Roman"/>
          <w:color w:val="000000" w:themeColor="text1"/>
          <w:sz w:val="24"/>
          <w:szCs w:val="24"/>
        </w:rPr>
      </w:pPr>
    </w:p>
    <w:p w:rsidR="00751959" w:rsidRPr="00A07DB3" w:rsidRDefault="00751959" w:rsidP="00751959">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Принят</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Тульской областной Думой</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27 ноября 2025 года</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Title"/>
        <w:ind w:firstLine="540"/>
        <w:jc w:val="both"/>
        <w:outlineLvl w:val="1"/>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Статья 1</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Установить на 2026 год на территории Тульской области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w:t>
      </w:r>
      <w:proofErr w:type="gramStart"/>
      <w:r w:rsidRPr="00A07DB3">
        <w:rPr>
          <w:rFonts w:ascii="Times New Roman" w:hAnsi="Times New Roman" w:cs="Times New Roman"/>
          <w:color w:val="000000" w:themeColor="text1"/>
          <w:sz w:val="24"/>
          <w:szCs w:val="24"/>
        </w:rPr>
        <w:t>приложению</w:t>
      </w:r>
      <w:proofErr w:type="gramEnd"/>
      <w:r w:rsidRPr="00A07DB3">
        <w:rPr>
          <w:rFonts w:ascii="Times New Roman" w:hAnsi="Times New Roman" w:cs="Times New Roman"/>
          <w:color w:val="000000" w:themeColor="text1"/>
          <w:sz w:val="24"/>
          <w:szCs w:val="24"/>
        </w:rPr>
        <w:t xml:space="preserve"> к настоящему Закону.</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Title"/>
        <w:ind w:firstLine="540"/>
        <w:jc w:val="both"/>
        <w:outlineLvl w:val="1"/>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Статья 2</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указанным в пунктах 44, 46 и 46-1 приложения к настоящему Закону, дифференцировать территорию Тульской области по группам муниципальных образований:</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1:</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городские округа: город Новомосковск Тульской области, город Тула;</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2:</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городские округа: город Алексин Тульской области, город Донской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городские поселения: город Узловая </w:t>
      </w:r>
      <w:proofErr w:type="spellStart"/>
      <w:r w:rsidRPr="00A07DB3">
        <w:rPr>
          <w:rFonts w:ascii="Times New Roman" w:hAnsi="Times New Roman" w:cs="Times New Roman"/>
          <w:color w:val="000000" w:themeColor="text1"/>
          <w:sz w:val="24"/>
          <w:szCs w:val="24"/>
        </w:rPr>
        <w:t>Узловского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город Щекино </w:t>
      </w:r>
      <w:proofErr w:type="spellStart"/>
      <w:r w:rsidRPr="00A07DB3">
        <w:rPr>
          <w:rFonts w:ascii="Times New Roman" w:hAnsi="Times New Roman" w:cs="Times New Roman"/>
          <w:color w:val="000000" w:themeColor="text1"/>
          <w:sz w:val="24"/>
          <w:szCs w:val="24"/>
        </w:rPr>
        <w:t>Щекинского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3:</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муниципальные округа: </w:t>
      </w:r>
      <w:proofErr w:type="spellStart"/>
      <w:r w:rsidRPr="00A07DB3">
        <w:rPr>
          <w:rFonts w:ascii="Times New Roman" w:hAnsi="Times New Roman" w:cs="Times New Roman"/>
          <w:color w:val="000000" w:themeColor="text1"/>
          <w:sz w:val="24"/>
          <w:szCs w:val="24"/>
        </w:rPr>
        <w:t>Ефремовский</w:t>
      </w:r>
      <w:proofErr w:type="spellEnd"/>
      <w:r w:rsidRPr="00A07DB3">
        <w:rPr>
          <w:rFonts w:ascii="Times New Roman" w:hAnsi="Times New Roman" w:cs="Times New Roman"/>
          <w:color w:val="000000" w:themeColor="text1"/>
          <w:sz w:val="24"/>
          <w:szCs w:val="24"/>
        </w:rPr>
        <w:t xml:space="preserve"> муниципальный округ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городские поселения: город Богородицк Богородицкого муниципального района Тульской области, город </w:t>
      </w:r>
      <w:proofErr w:type="spellStart"/>
      <w:r w:rsidRPr="00A07DB3">
        <w:rPr>
          <w:rFonts w:ascii="Times New Roman" w:hAnsi="Times New Roman" w:cs="Times New Roman"/>
          <w:color w:val="000000" w:themeColor="text1"/>
          <w:sz w:val="24"/>
          <w:szCs w:val="24"/>
        </w:rPr>
        <w:t>Кимовск</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Кимовского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город </w:t>
      </w:r>
      <w:proofErr w:type="spellStart"/>
      <w:r w:rsidRPr="00A07DB3">
        <w:rPr>
          <w:rFonts w:ascii="Times New Roman" w:hAnsi="Times New Roman" w:cs="Times New Roman"/>
          <w:color w:val="000000" w:themeColor="text1"/>
          <w:sz w:val="24"/>
          <w:szCs w:val="24"/>
        </w:rPr>
        <w:t>Киреевск</w:t>
      </w:r>
      <w:proofErr w:type="spellEnd"/>
      <w:r w:rsidRPr="00A07DB3">
        <w:rPr>
          <w:rFonts w:ascii="Times New Roman" w:hAnsi="Times New Roman" w:cs="Times New Roman"/>
          <w:color w:val="000000" w:themeColor="text1"/>
          <w:sz w:val="24"/>
          <w:szCs w:val="24"/>
        </w:rPr>
        <w:t xml:space="preserve"> Киреевского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4:</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городские поселения: город Белев Белевского муниципального района Тульской области, город Суворов Суворовского муниципального района Тульской области, город Ясногорск Ясногорского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w:t>
      </w:r>
      <w:bookmarkStart w:id="0" w:name="_GoBack"/>
      <w:bookmarkEnd w:id="0"/>
      <w:r w:rsidRPr="00A07DB3">
        <w:rPr>
          <w:rFonts w:ascii="Times New Roman" w:hAnsi="Times New Roman" w:cs="Times New Roman"/>
          <w:color w:val="000000" w:themeColor="text1"/>
          <w:sz w:val="24"/>
          <w:szCs w:val="24"/>
        </w:rPr>
        <w:t xml:space="preserve"> сельские поселения: Северо-Западное Суворовского муниципального района Тульской области, </w:t>
      </w:r>
      <w:proofErr w:type="spellStart"/>
      <w:r w:rsidRPr="00A07DB3">
        <w:rPr>
          <w:rFonts w:ascii="Times New Roman" w:hAnsi="Times New Roman" w:cs="Times New Roman"/>
          <w:color w:val="000000" w:themeColor="text1"/>
          <w:sz w:val="24"/>
          <w:szCs w:val="24"/>
        </w:rPr>
        <w:t>Товарковское</w:t>
      </w:r>
      <w:proofErr w:type="spellEnd"/>
      <w:r w:rsidRPr="00A07DB3">
        <w:rPr>
          <w:rFonts w:ascii="Times New Roman" w:hAnsi="Times New Roman" w:cs="Times New Roman"/>
          <w:color w:val="000000" w:themeColor="text1"/>
          <w:sz w:val="24"/>
          <w:szCs w:val="24"/>
        </w:rPr>
        <w:t xml:space="preserve"> Богородицкого муниципального района Тульской области, Шахтерское </w:t>
      </w:r>
      <w:proofErr w:type="spellStart"/>
      <w:r w:rsidRPr="00A07DB3">
        <w:rPr>
          <w:rFonts w:ascii="Times New Roman" w:hAnsi="Times New Roman" w:cs="Times New Roman"/>
          <w:color w:val="000000" w:themeColor="text1"/>
          <w:sz w:val="24"/>
          <w:szCs w:val="24"/>
        </w:rPr>
        <w:t>Узловского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lastRenderedPageBreak/>
        <w:t>группа 5:</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муниципальные округа: </w:t>
      </w:r>
      <w:proofErr w:type="spellStart"/>
      <w:r w:rsidRPr="00A07DB3">
        <w:rPr>
          <w:rFonts w:ascii="Times New Roman" w:hAnsi="Times New Roman" w:cs="Times New Roman"/>
          <w:color w:val="000000" w:themeColor="text1"/>
          <w:sz w:val="24"/>
          <w:szCs w:val="24"/>
        </w:rPr>
        <w:t>Веневский</w:t>
      </w:r>
      <w:proofErr w:type="spellEnd"/>
      <w:r w:rsidRPr="00A07DB3">
        <w:rPr>
          <w:rFonts w:ascii="Times New Roman" w:hAnsi="Times New Roman" w:cs="Times New Roman"/>
          <w:color w:val="000000" w:themeColor="text1"/>
          <w:sz w:val="24"/>
          <w:szCs w:val="24"/>
        </w:rPr>
        <w:t xml:space="preserve"> муниципальный округ Тульской области, </w:t>
      </w:r>
      <w:proofErr w:type="spellStart"/>
      <w:r w:rsidRPr="00A07DB3">
        <w:rPr>
          <w:rFonts w:ascii="Times New Roman" w:hAnsi="Times New Roman" w:cs="Times New Roman"/>
          <w:color w:val="000000" w:themeColor="text1"/>
          <w:sz w:val="24"/>
          <w:szCs w:val="24"/>
        </w:rPr>
        <w:t>Плавский</w:t>
      </w:r>
      <w:proofErr w:type="spellEnd"/>
      <w:r w:rsidRPr="00A07DB3">
        <w:rPr>
          <w:rFonts w:ascii="Times New Roman" w:hAnsi="Times New Roman" w:cs="Times New Roman"/>
          <w:color w:val="000000" w:themeColor="text1"/>
          <w:sz w:val="24"/>
          <w:szCs w:val="24"/>
        </w:rPr>
        <w:t xml:space="preserve"> муниципальный округ Тульской области, Дубенский муниципальный округ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городские поселения: город Болохово Киреевского муниципального района Тульской области, рабочий поселок Заокский Заокского муниципального района Тульской области, город Липки Киреевского муниципального района Тульской области, рабочий поселок Одоев Одоевского муниципального района Тульской области, рабочий поселок Первомайский </w:t>
      </w:r>
      <w:proofErr w:type="spellStart"/>
      <w:r w:rsidRPr="00A07DB3">
        <w:rPr>
          <w:rFonts w:ascii="Times New Roman" w:hAnsi="Times New Roman" w:cs="Times New Roman"/>
          <w:color w:val="000000" w:themeColor="text1"/>
          <w:sz w:val="24"/>
          <w:szCs w:val="24"/>
        </w:rPr>
        <w:t>Щекинского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город Советск </w:t>
      </w:r>
      <w:proofErr w:type="spellStart"/>
      <w:r w:rsidRPr="00A07DB3">
        <w:rPr>
          <w:rFonts w:ascii="Times New Roman" w:hAnsi="Times New Roman" w:cs="Times New Roman"/>
          <w:color w:val="000000" w:themeColor="text1"/>
          <w:sz w:val="24"/>
          <w:szCs w:val="24"/>
        </w:rPr>
        <w:t>Щекинского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рабочий поселок Чернь </w:t>
      </w:r>
      <w:proofErr w:type="spellStart"/>
      <w:r w:rsidRPr="00A07DB3">
        <w:rPr>
          <w:rFonts w:ascii="Times New Roman" w:hAnsi="Times New Roman" w:cs="Times New Roman"/>
          <w:color w:val="000000" w:themeColor="text1"/>
          <w:sz w:val="24"/>
          <w:szCs w:val="24"/>
        </w:rPr>
        <w:t>Чернского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сельские поселения: Бородинское Киреевского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Епифанское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Кимовского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w:t>
      </w:r>
      <w:proofErr w:type="spellStart"/>
      <w:r w:rsidRPr="00A07DB3">
        <w:rPr>
          <w:rFonts w:ascii="Times New Roman" w:hAnsi="Times New Roman" w:cs="Times New Roman"/>
          <w:color w:val="000000" w:themeColor="text1"/>
          <w:sz w:val="24"/>
          <w:szCs w:val="24"/>
        </w:rPr>
        <w:t>Каменецкое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Узловского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Лазаревское </w:t>
      </w:r>
      <w:proofErr w:type="spellStart"/>
      <w:r w:rsidRPr="00A07DB3">
        <w:rPr>
          <w:rFonts w:ascii="Times New Roman" w:hAnsi="Times New Roman" w:cs="Times New Roman"/>
          <w:color w:val="000000" w:themeColor="text1"/>
          <w:sz w:val="24"/>
          <w:szCs w:val="24"/>
        </w:rPr>
        <w:t>Щекинского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w:t>
      </w:r>
      <w:proofErr w:type="spellStart"/>
      <w:r w:rsidRPr="00A07DB3">
        <w:rPr>
          <w:rFonts w:ascii="Times New Roman" w:hAnsi="Times New Roman" w:cs="Times New Roman"/>
          <w:color w:val="000000" w:themeColor="text1"/>
          <w:sz w:val="24"/>
          <w:szCs w:val="24"/>
        </w:rPr>
        <w:t>Ломинцевское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Щекинского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w:t>
      </w:r>
      <w:proofErr w:type="spellStart"/>
      <w:r w:rsidRPr="00A07DB3">
        <w:rPr>
          <w:rFonts w:ascii="Times New Roman" w:hAnsi="Times New Roman" w:cs="Times New Roman"/>
          <w:color w:val="000000" w:themeColor="text1"/>
          <w:sz w:val="24"/>
          <w:szCs w:val="24"/>
        </w:rPr>
        <w:t>Новольвовское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Кимовского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Огаревское </w:t>
      </w:r>
      <w:proofErr w:type="spellStart"/>
      <w:r w:rsidRPr="00A07DB3">
        <w:rPr>
          <w:rFonts w:ascii="Times New Roman" w:hAnsi="Times New Roman" w:cs="Times New Roman"/>
          <w:color w:val="000000" w:themeColor="text1"/>
          <w:sz w:val="24"/>
          <w:szCs w:val="24"/>
        </w:rPr>
        <w:t>Щекинского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w:t>
      </w:r>
      <w:proofErr w:type="spellStart"/>
      <w:r w:rsidRPr="00A07DB3">
        <w:rPr>
          <w:rFonts w:ascii="Times New Roman" w:hAnsi="Times New Roman" w:cs="Times New Roman"/>
          <w:color w:val="000000" w:themeColor="text1"/>
          <w:sz w:val="24"/>
          <w:szCs w:val="24"/>
        </w:rPr>
        <w:t>Ревякинское</w:t>
      </w:r>
      <w:proofErr w:type="spellEnd"/>
      <w:r w:rsidRPr="00A07DB3">
        <w:rPr>
          <w:rFonts w:ascii="Times New Roman" w:hAnsi="Times New Roman" w:cs="Times New Roman"/>
          <w:color w:val="000000" w:themeColor="text1"/>
          <w:sz w:val="24"/>
          <w:szCs w:val="24"/>
        </w:rPr>
        <w:t xml:space="preserve"> Ясногорского муниципального района Тульской области, Северное </w:t>
      </w:r>
      <w:proofErr w:type="spellStart"/>
      <w:r w:rsidRPr="00A07DB3">
        <w:rPr>
          <w:rFonts w:ascii="Times New Roman" w:hAnsi="Times New Roman" w:cs="Times New Roman"/>
          <w:color w:val="000000" w:themeColor="text1"/>
          <w:sz w:val="24"/>
          <w:szCs w:val="24"/>
        </w:rPr>
        <w:t>Чернского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w:t>
      </w:r>
      <w:proofErr w:type="spellStart"/>
      <w:r w:rsidRPr="00A07DB3">
        <w:rPr>
          <w:rFonts w:ascii="Times New Roman" w:hAnsi="Times New Roman" w:cs="Times New Roman"/>
          <w:color w:val="000000" w:themeColor="text1"/>
          <w:sz w:val="24"/>
          <w:szCs w:val="24"/>
        </w:rPr>
        <w:t>Шварцевское</w:t>
      </w:r>
      <w:proofErr w:type="spellEnd"/>
      <w:r w:rsidRPr="00A07DB3">
        <w:rPr>
          <w:rFonts w:ascii="Times New Roman" w:hAnsi="Times New Roman" w:cs="Times New Roman"/>
          <w:color w:val="000000" w:themeColor="text1"/>
          <w:sz w:val="24"/>
          <w:szCs w:val="24"/>
        </w:rPr>
        <w:t xml:space="preserve"> Киреевского муниципального района Тульской области, Яснополянское </w:t>
      </w:r>
      <w:proofErr w:type="spellStart"/>
      <w:r w:rsidRPr="00A07DB3">
        <w:rPr>
          <w:rFonts w:ascii="Times New Roman" w:hAnsi="Times New Roman" w:cs="Times New Roman"/>
          <w:color w:val="000000" w:themeColor="text1"/>
          <w:sz w:val="24"/>
          <w:szCs w:val="24"/>
        </w:rPr>
        <w:t>Щекинского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6:</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муниципальные округа: </w:t>
      </w:r>
      <w:proofErr w:type="spellStart"/>
      <w:r w:rsidRPr="00A07DB3">
        <w:rPr>
          <w:rFonts w:ascii="Times New Roman" w:hAnsi="Times New Roman" w:cs="Times New Roman"/>
          <w:color w:val="000000" w:themeColor="text1"/>
          <w:sz w:val="24"/>
          <w:szCs w:val="24"/>
        </w:rPr>
        <w:t>Куркинский</w:t>
      </w:r>
      <w:proofErr w:type="spellEnd"/>
      <w:r w:rsidRPr="00A07DB3">
        <w:rPr>
          <w:rFonts w:ascii="Times New Roman" w:hAnsi="Times New Roman" w:cs="Times New Roman"/>
          <w:color w:val="000000" w:themeColor="text1"/>
          <w:sz w:val="24"/>
          <w:szCs w:val="24"/>
        </w:rPr>
        <w:t xml:space="preserve"> муниципальный округ Тульской области, </w:t>
      </w:r>
      <w:proofErr w:type="spellStart"/>
      <w:r w:rsidRPr="00A07DB3">
        <w:rPr>
          <w:rFonts w:ascii="Times New Roman" w:hAnsi="Times New Roman" w:cs="Times New Roman"/>
          <w:color w:val="000000" w:themeColor="text1"/>
          <w:sz w:val="24"/>
          <w:szCs w:val="24"/>
        </w:rPr>
        <w:t>Воловский</w:t>
      </w:r>
      <w:proofErr w:type="spellEnd"/>
      <w:r w:rsidRPr="00A07DB3">
        <w:rPr>
          <w:rFonts w:ascii="Times New Roman" w:hAnsi="Times New Roman" w:cs="Times New Roman"/>
          <w:color w:val="000000" w:themeColor="text1"/>
          <w:sz w:val="24"/>
          <w:szCs w:val="24"/>
        </w:rPr>
        <w:t xml:space="preserve"> муниципальный округ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городские округа: рабочий поселок </w:t>
      </w:r>
      <w:proofErr w:type="spellStart"/>
      <w:r w:rsidRPr="00A07DB3">
        <w:rPr>
          <w:rFonts w:ascii="Times New Roman" w:hAnsi="Times New Roman" w:cs="Times New Roman"/>
          <w:color w:val="000000" w:themeColor="text1"/>
          <w:sz w:val="24"/>
          <w:szCs w:val="24"/>
        </w:rPr>
        <w:t>Новогуровский</w:t>
      </w:r>
      <w:proofErr w:type="spellEnd"/>
      <w:r w:rsidRPr="00A07DB3">
        <w:rPr>
          <w:rFonts w:ascii="Times New Roman" w:hAnsi="Times New Roman" w:cs="Times New Roman"/>
          <w:color w:val="000000" w:themeColor="text1"/>
          <w:sz w:val="24"/>
          <w:szCs w:val="24"/>
        </w:rPr>
        <w:t xml:space="preserve">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городские поселения: рабочий поселок Арсеньево </w:t>
      </w:r>
      <w:proofErr w:type="spellStart"/>
      <w:r w:rsidRPr="00A07DB3">
        <w:rPr>
          <w:rFonts w:ascii="Times New Roman" w:hAnsi="Times New Roman" w:cs="Times New Roman"/>
          <w:color w:val="000000" w:themeColor="text1"/>
          <w:sz w:val="24"/>
          <w:szCs w:val="24"/>
        </w:rPr>
        <w:t>Арсеньевского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рабочий поселок Теплое Тепло-Огаревского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сельские поселения: </w:t>
      </w:r>
      <w:proofErr w:type="spellStart"/>
      <w:r w:rsidRPr="00A07DB3">
        <w:rPr>
          <w:rFonts w:ascii="Times New Roman" w:hAnsi="Times New Roman" w:cs="Times New Roman"/>
          <w:color w:val="000000" w:themeColor="text1"/>
          <w:sz w:val="24"/>
          <w:szCs w:val="24"/>
        </w:rPr>
        <w:t>Астаповское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Арсеньевского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Архангельское Каменского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Бегичевское</w:t>
      </w:r>
      <w:proofErr w:type="spellEnd"/>
      <w:r w:rsidRPr="00A07DB3">
        <w:rPr>
          <w:rFonts w:ascii="Times New Roman" w:hAnsi="Times New Roman" w:cs="Times New Roman"/>
          <w:color w:val="000000" w:themeColor="text1"/>
          <w:sz w:val="24"/>
          <w:szCs w:val="24"/>
        </w:rPr>
        <w:t xml:space="preserve"> Богородицкого муниципального района Тульской области, Волчье-</w:t>
      </w:r>
      <w:proofErr w:type="spellStart"/>
      <w:r w:rsidRPr="00A07DB3">
        <w:rPr>
          <w:rFonts w:ascii="Times New Roman" w:hAnsi="Times New Roman" w:cs="Times New Roman"/>
          <w:color w:val="000000" w:themeColor="text1"/>
          <w:sz w:val="24"/>
          <w:szCs w:val="24"/>
        </w:rPr>
        <w:t>Дубравское</w:t>
      </w:r>
      <w:proofErr w:type="spellEnd"/>
      <w:r w:rsidRPr="00A07DB3">
        <w:rPr>
          <w:rFonts w:ascii="Times New Roman" w:hAnsi="Times New Roman" w:cs="Times New Roman"/>
          <w:color w:val="000000" w:themeColor="text1"/>
          <w:sz w:val="24"/>
          <w:szCs w:val="24"/>
        </w:rPr>
        <w:t xml:space="preserve"> Тепло-Огаревского муниципального района Тульской области, Восточно-</w:t>
      </w:r>
      <w:proofErr w:type="spellStart"/>
      <w:r w:rsidRPr="00A07DB3">
        <w:rPr>
          <w:rFonts w:ascii="Times New Roman" w:hAnsi="Times New Roman" w:cs="Times New Roman"/>
          <w:color w:val="000000" w:themeColor="text1"/>
          <w:sz w:val="24"/>
          <w:szCs w:val="24"/>
        </w:rPr>
        <w:t>Одоевское</w:t>
      </w:r>
      <w:proofErr w:type="spellEnd"/>
      <w:r w:rsidRPr="00A07DB3">
        <w:rPr>
          <w:rFonts w:ascii="Times New Roman" w:hAnsi="Times New Roman" w:cs="Times New Roman"/>
          <w:color w:val="000000" w:themeColor="text1"/>
          <w:sz w:val="24"/>
          <w:szCs w:val="24"/>
        </w:rPr>
        <w:t xml:space="preserve"> Одоевского муниципального района Тульской области, Демидовское Заокского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Дедиловское</w:t>
      </w:r>
      <w:proofErr w:type="spellEnd"/>
      <w:r w:rsidRPr="00A07DB3">
        <w:rPr>
          <w:rFonts w:ascii="Times New Roman" w:hAnsi="Times New Roman" w:cs="Times New Roman"/>
          <w:color w:val="000000" w:themeColor="text1"/>
          <w:sz w:val="24"/>
          <w:szCs w:val="24"/>
        </w:rPr>
        <w:t xml:space="preserve"> Киреевского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Иваньковское</w:t>
      </w:r>
      <w:proofErr w:type="spellEnd"/>
      <w:r w:rsidRPr="00A07DB3">
        <w:rPr>
          <w:rFonts w:ascii="Times New Roman" w:hAnsi="Times New Roman" w:cs="Times New Roman"/>
          <w:color w:val="000000" w:themeColor="text1"/>
          <w:sz w:val="24"/>
          <w:szCs w:val="24"/>
        </w:rPr>
        <w:t xml:space="preserve"> Ясногорского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Иевлевское</w:t>
      </w:r>
      <w:proofErr w:type="spellEnd"/>
      <w:r w:rsidRPr="00A07DB3">
        <w:rPr>
          <w:rFonts w:ascii="Times New Roman" w:hAnsi="Times New Roman" w:cs="Times New Roman"/>
          <w:color w:val="000000" w:themeColor="text1"/>
          <w:sz w:val="24"/>
          <w:szCs w:val="24"/>
        </w:rPr>
        <w:t xml:space="preserve"> Богородицкого муниципального района Тульской области, </w:t>
      </w:r>
      <w:proofErr w:type="spellStart"/>
      <w:r w:rsidRPr="00A07DB3">
        <w:rPr>
          <w:rFonts w:ascii="Times New Roman" w:hAnsi="Times New Roman" w:cs="Times New Roman"/>
          <w:color w:val="000000" w:themeColor="text1"/>
          <w:sz w:val="24"/>
          <w:szCs w:val="24"/>
        </w:rPr>
        <w:t>Крапивенское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Щекинского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Левобережное Белевского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Липицкое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Чернского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w:t>
      </w:r>
      <w:proofErr w:type="spellStart"/>
      <w:r w:rsidRPr="00A07DB3">
        <w:rPr>
          <w:rFonts w:ascii="Times New Roman" w:hAnsi="Times New Roman" w:cs="Times New Roman"/>
          <w:color w:val="000000" w:themeColor="text1"/>
          <w:sz w:val="24"/>
          <w:szCs w:val="24"/>
        </w:rPr>
        <w:t>Малаховское</w:t>
      </w:r>
      <w:proofErr w:type="spellEnd"/>
      <w:r w:rsidRPr="00A07DB3">
        <w:rPr>
          <w:rFonts w:ascii="Times New Roman" w:hAnsi="Times New Roman" w:cs="Times New Roman"/>
          <w:color w:val="000000" w:themeColor="text1"/>
          <w:sz w:val="24"/>
          <w:szCs w:val="24"/>
        </w:rPr>
        <w:t xml:space="preserve"> Заокского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Нарышкинское</w:t>
      </w:r>
      <w:proofErr w:type="spellEnd"/>
      <w:r w:rsidRPr="00A07DB3">
        <w:rPr>
          <w:rFonts w:ascii="Times New Roman" w:hAnsi="Times New Roman" w:cs="Times New Roman"/>
          <w:color w:val="000000" w:themeColor="text1"/>
          <w:sz w:val="24"/>
          <w:szCs w:val="24"/>
        </w:rPr>
        <w:t xml:space="preserve"> Тепло-Огаревского муниципального района Тульской области, Правобережное Белевского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Приупское</w:t>
      </w:r>
      <w:proofErr w:type="spellEnd"/>
      <w:r w:rsidRPr="00A07DB3">
        <w:rPr>
          <w:rFonts w:ascii="Times New Roman" w:hAnsi="Times New Roman" w:cs="Times New Roman"/>
          <w:color w:val="000000" w:themeColor="text1"/>
          <w:sz w:val="24"/>
          <w:szCs w:val="24"/>
        </w:rPr>
        <w:t xml:space="preserve"> Киреевского муниципального района Тульской области, </w:t>
      </w:r>
      <w:proofErr w:type="spellStart"/>
      <w:r w:rsidRPr="00A07DB3">
        <w:rPr>
          <w:rFonts w:ascii="Times New Roman" w:hAnsi="Times New Roman" w:cs="Times New Roman"/>
          <w:color w:val="000000" w:themeColor="text1"/>
          <w:sz w:val="24"/>
          <w:szCs w:val="24"/>
        </w:rPr>
        <w:t>Смородинское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Узловского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w:t>
      </w:r>
      <w:proofErr w:type="spellStart"/>
      <w:r w:rsidRPr="00A07DB3">
        <w:rPr>
          <w:rFonts w:ascii="Times New Roman" w:hAnsi="Times New Roman" w:cs="Times New Roman"/>
          <w:color w:val="000000" w:themeColor="text1"/>
          <w:sz w:val="24"/>
          <w:szCs w:val="24"/>
        </w:rPr>
        <w:t>Страховское</w:t>
      </w:r>
      <w:proofErr w:type="spellEnd"/>
      <w:r w:rsidRPr="00A07DB3">
        <w:rPr>
          <w:rFonts w:ascii="Times New Roman" w:hAnsi="Times New Roman" w:cs="Times New Roman"/>
          <w:color w:val="000000" w:themeColor="text1"/>
          <w:sz w:val="24"/>
          <w:szCs w:val="24"/>
        </w:rPr>
        <w:t xml:space="preserve"> Заокского муниципального района Тульской области, </w:t>
      </w:r>
      <w:proofErr w:type="spellStart"/>
      <w:r w:rsidRPr="00A07DB3">
        <w:rPr>
          <w:rFonts w:ascii="Times New Roman" w:hAnsi="Times New Roman" w:cs="Times New Roman"/>
          <w:color w:val="000000" w:themeColor="text1"/>
          <w:sz w:val="24"/>
          <w:szCs w:val="24"/>
        </w:rPr>
        <w:t>Теляковское</w:t>
      </w:r>
      <w:proofErr w:type="spellEnd"/>
      <w:r w:rsidRPr="00A07DB3">
        <w:rPr>
          <w:rFonts w:ascii="Times New Roman" w:hAnsi="Times New Roman" w:cs="Times New Roman"/>
          <w:color w:val="000000" w:themeColor="text1"/>
          <w:sz w:val="24"/>
          <w:szCs w:val="24"/>
        </w:rPr>
        <w:t xml:space="preserve"> Ясногорского муниципального района Тульской области, Тургеневское </w:t>
      </w:r>
      <w:proofErr w:type="spellStart"/>
      <w:r w:rsidRPr="00A07DB3">
        <w:rPr>
          <w:rFonts w:ascii="Times New Roman" w:hAnsi="Times New Roman" w:cs="Times New Roman"/>
          <w:color w:val="000000" w:themeColor="text1"/>
          <w:sz w:val="24"/>
          <w:szCs w:val="24"/>
        </w:rPr>
        <w:t>Чернского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Юго-Восточное Суворовского муниципального района Тульской области, Южно-</w:t>
      </w:r>
      <w:proofErr w:type="spellStart"/>
      <w:r w:rsidRPr="00A07DB3">
        <w:rPr>
          <w:rFonts w:ascii="Times New Roman" w:hAnsi="Times New Roman" w:cs="Times New Roman"/>
          <w:color w:val="000000" w:themeColor="text1"/>
          <w:sz w:val="24"/>
          <w:szCs w:val="24"/>
        </w:rPr>
        <w:lastRenderedPageBreak/>
        <w:t>Одоевское</w:t>
      </w:r>
      <w:proofErr w:type="spellEnd"/>
      <w:r w:rsidRPr="00A07DB3">
        <w:rPr>
          <w:rFonts w:ascii="Times New Roman" w:hAnsi="Times New Roman" w:cs="Times New Roman"/>
          <w:color w:val="000000" w:themeColor="text1"/>
          <w:sz w:val="24"/>
          <w:szCs w:val="24"/>
        </w:rPr>
        <w:t xml:space="preserve"> Одоевского муниципального района Тульской области, </w:t>
      </w:r>
      <w:proofErr w:type="spellStart"/>
      <w:r w:rsidRPr="00A07DB3">
        <w:rPr>
          <w:rFonts w:ascii="Times New Roman" w:hAnsi="Times New Roman" w:cs="Times New Roman"/>
          <w:color w:val="000000" w:themeColor="text1"/>
          <w:sz w:val="24"/>
          <w:szCs w:val="24"/>
        </w:rPr>
        <w:t>Яблоневское</w:t>
      </w:r>
      <w:proofErr w:type="spellEnd"/>
      <w:r w:rsidRPr="00A07DB3">
        <w:rPr>
          <w:rFonts w:ascii="Times New Roman" w:hAnsi="Times New Roman" w:cs="Times New Roman"/>
          <w:color w:val="000000" w:themeColor="text1"/>
          <w:sz w:val="24"/>
          <w:szCs w:val="24"/>
        </w:rPr>
        <w:t xml:space="preserve"> Каменского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7:</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городские округа: Славный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городские поселения: город Чекалин Суворовского муниципального района Тульской области;</w:t>
      </w:r>
    </w:p>
    <w:p w:rsidR="00ED2126" w:rsidRPr="00A07DB3" w:rsidRDefault="00ED2126">
      <w:pPr>
        <w:pStyle w:val="ConsPlusNormal"/>
        <w:spacing w:before="220"/>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 сельские поселения: </w:t>
      </w:r>
      <w:proofErr w:type="spellStart"/>
      <w:r w:rsidRPr="00A07DB3">
        <w:rPr>
          <w:rFonts w:ascii="Times New Roman" w:hAnsi="Times New Roman" w:cs="Times New Roman"/>
          <w:color w:val="000000" w:themeColor="text1"/>
          <w:sz w:val="24"/>
          <w:szCs w:val="24"/>
        </w:rPr>
        <w:t>Бахметьевское</w:t>
      </w:r>
      <w:proofErr w:type="spellEnd"/>
      <w:r w:rsidRPr="00A07DB3">
        <w:rPr>
          <w:rFonts w:ascii="Times New Roman" w:hAnsi="Times New Roman" w:cs="Times New Roman"/>
          <w:color w:val="000000" w:themeColor="text1"/>
          <w:sz w:val="24"/>
          <w:szCs w:val="24"/>
        </w:rPr>
        <w:t xml:space="preserve"> Богородицкого муниципального района Тульской области, </w:t>
      </w:r>
      <w:proofErr w:type="spellStart"/>
      <w:r w:rsidRPr="00A07DB3">
        <w:rPr>
          <w:rFonts w:ascii="Times New Roman" w:hAnsi="Times New Roman" w:cs="Times New Roman"/>
          <w:color w:val="000000" w:themeColor="text1"/>
          <w:sz w:val="24"/>
          <w:szCs w:val="24"/>
        </w:rPr>
        <w:t>Богучаровское</w:t>
      </w:r>
      <w:proofErr w:type="spellEnd"/>
      <w:r w:rsidRPr="00A07DB3">
        <w:rPr>
          <w:rFonts w:ascii="Times New Roman" w:hAnsi="Times New Roman" w:cs="Times New Roman"/>
          <w:color w:val="000000" w:themeColor="text1"/>
          <w:sz w:val="24"/>
          <w:szCs w:val="24"/>
        </w:rPr>
        <w:t xml:space="preserve"> Киреевского муниципального района Тульской области, Красноярское Киреевского муниципального района Тульской области, </w:t>
      </w:r>
      <w:proofErr w:type="spellStart"/>
      <w:r w:rsidRPr="00A07DB3">
        <w:rPr>
          <w:rFonts w:ascii="Times New Roman" w:hAnsi="Times New Roman" w:cs="Times New Roman"/>
          <w:color w:val="000000" w:themeColor="text1"/>
          <w:sz w:val="24"/>
          <w:szCs w:val="24"/>
        </w:rPr>
        <w:t>Манаенское</w:t>
      </w:r>
      <w:proofErr w:type="spellEnd"/>
      <w:r w:rsidRPr="00A07DB3">
        <w:rPr>
          <w:rFonts w:ascii="Times New Roman" w:hAnsi="Times New Roman" w:cs="Times New Roman"/>
          <w:color w:val="000000" w:themeColor="text1"/>
          <w:sz w:val="24"/>
          <w:szCs w:val="24"/>
        </w:rPr>
        <w:t xml:space="preserve"> </w:t>
      </w:r>
      <w:proofErr w:type="spellStart"/>
      <w:r w:rsidRPr="00A07DB3">
        <w:rPr>
          <w:rFonts w:ascii="Times New Roman" w:hAnsi="Times New Roman" w:cs="Times New Roman"/>
          <w:color w:val="000000" w:themeColor="text1"/>
          <w:sz w:val="24"/>
          <w:szCs w:val="24"/>
        </w:rPr>
        <w:t>Арсеньевского</w:t>
      </w:r>
      <w:proofErr w:type="spellEnd"/>
      <w:r w:rsidRPr="00A07DB3">
        <w:rPr>
          <w:rFonts w:ascii="Times New Roman" w:hAnsi="Times New Roman" w:cs="Times New Roman"/>
          <w:color w:val="000000" w:themeColor="text1"/>
          <w:sz w:val="24"/>
          <w:szCs w:val="24"/>
        </w:rPr>
        <w:t xml:space="preserve"> муниципального района Тульской области, Северо-</w:t>
      </w:r>
      <w:proofErr w:type="spellStart"/>
      <w:r w:rsidRPr="00A07DB3">
        <w:rPr>
          <w:rFonts w:ascii="Times New Roman" w:hAnsi="Times New Roman" w:cs="Times New Roman"/>
          <w:color w:val="000000" w:themeColor="text1"/>
          <w:sz w:val="24"/>
          <w:szCs w:val="24"/>
        </w:rPr>
        <w:t>Одоевское</w:t>
      </w:r>
      <w:proofErr w:type="spellEnd"/>
      <w:r w:rsidRPr="00A07DB3">
        <w:rPr>
          <w:rFonts w:ascii="Times New Roman" w:hAnsi="Times New Roman" w:cs="Times New Roman"/>
          <w:color w:val="000000" w:themeColor="text1"/>
          <w:sz w:val="24"/>
          <w:szCs w:val="24"/>
        </w:rPr>
        <w:t xml:space="preserve"> Одоевского муниципального района Тульской области.</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Title"/>
        <w:ind w:firstLine="540"/>
        <w:jc w:val="both"/>
        <w:outlineLvl w:val="1"/>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Статья 3</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ind w:firstLine="54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Настоящий Закон вступает в силу по истечении одного месяца со дня его официального опубликования, но не ранее 1-го числа очередного налогового периода по налогу, взимаемому в связи с применением патентной системы налогообложения.</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Губернатор</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Тульской области</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Д.В.МИЛЯЕВ</w:t>
      </w:r>
    </w:p>
    <w:p w:rsidR="00ED2126" w:rsidRPr="00A07DB3" w:rsidRDefault="00ED2126">
      <w:pPr>
        <w:pStyle w:val="ConsPlusNormal"/>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 Тула</w:t>
      </w:r>
    </w:p>
    <w:p w:rsidR="00ED2126" w:rsidRPr="00A07DB3" w:rsidRDefault="00ED2126">
      <w:pPr>
        <w:pStyle w:val="ConsPlusNormal"/>
        <w:spacing w:before="22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28 ноября 2025 года</w:t>
      </w:r>
    </w:p>
    <w:p w:rsidR="00ED2126" w:rsidRPr="00A07DB3" w:rsidRDefault="00ED2126">
      <w:pPr>
        <w:pStyle w:val="ConsPlusNormal"/>
        <w:spacing w:before="220"/>
        <w:jc w:val="both"/>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80-ЗТО</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jc w:val="both"/>
        <w:rPr>
          <w:rFonts w:ascii="Times New Roman" w:hAnsi="Times New Roman" w:cs="Times New Roman"/>
          <w:color w:val="000000" w:themeColor="text1"/>
          <w:sz w:val="24"/>
          <w:szCs w:val="24"/>
        </w:rPr>
      </w:pPr>
    </w:p>
    <w:p w:rsidR="00A07DB3" w:rsidRDefault="00A07DB3">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rsidR="00ED2126" w:rsidRPr="00A07DB3" w:rsidRDefault="00ED2126">
      <w:pPr>
        <w:pStyle w:val="ConsPlusNormal"/>
        <w:jc w:val="right"/>
        <w:outlineLvl w:val="0"/>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lastRenderedPageBreak/>
        <w:t>Приложение</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к Закону Тульской области «Об установлении на 2026 год</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размеров потенциально возможного к получению</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индивидуальным предпринимателем годового дохода</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по видам предпринимательской деятельности,</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в отношении которых применяется патентная</w:t>
      </w:r>
    </w:p>
    <w:p w:rsidR="00ED2126" w:rsidRPr="00A07DB3" w:rsidRDefault="00ED2126">
      <w:pPr>
        <w:pStyle w:val="ConsPlusNormal"/>
        <w:jc w:val="right"/>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система налогообложения»</w:t>
      </w: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Title"/>
        <w:jc w:val="center"/>
        <w:rPr>
          <w:rFonts w:ascii="Times New Roman" w:hAnsi="Times New Roman" w:cs="Times New Roman"/>
          <w:color w:val="000000" w:themeColor="text1"/>
          <w:sz w:val="24"/>
          <w:szCs w:val="24"/>
        </w:rPr>
      </w:pPr>
      <w:bookmarkStart w:id="1" w:name="P72"/>
      <w:bookmarkEnd w:id="1"/>
      <w:r w:rsidRPr="00A07DB3">
        <w:rPr>
          <w:rFonts w:ascii="Times New Roman" w:hAnsi="Times New Roman" w:cs="Times New Roman"/>
          <w:color w:val="000000" w:themeColor="text1"/>
          <w:sz w:val="24"/>
          <w:szCs w:val="24"/>
        </w:rPr>
        <w:t>РАЗМЕРЫ</w:t>
      </w:r>
    </w:p>
    <w:p w:rsidR="00ED2126" w:rsidRPr="00A07DB3" w:rsidRDefault="00ED2126">
      <w:pPr>
        <w:pStyle w:val="ConsPlusTitle"/>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ПОТЕНЦИАЛЬНО ВОЗМОЖНОГО К ПОЛУЧЕНИЮ</w:t>
      </w:r>
    </w:p>
    <w:p w:rsidR="00ED2126" w:rsidRPr="00A07DB3" w:rsidRDefault="00ED2126">
      <w:pPr>
        <w:pStyle w:val="ConsPlusTitle"/>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ИНДИВИДУАЛЬНЫМ ПРЕДПРИНИМАТЕЛЕМ ГОДОВОГО ДОХОДА</w:t>
      </w:r>
    </w:p>
    <w:p w:rsidR="00ED2126" w:rsidRPr="00A07DB3" w:rsidRDefault="00ED2126">
      <w:pPr>
        <w:pStyle w:val="ConsPlusTitle"/>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ПО ВИДАМ ПРЕДПРИНИМАТЕЛЬСКОЙ ДЕЯТЕЛЬНОСТИ,</w:t>
      </w:r>
    </w:p>
    <w:p w:rsidR="00ED2126" w:rsidRPr="00A07DB3" w:rsidRDefault="00ED2126">
      <w:pPr>
        <w:pStyle w:val="ConsPlusTitle"/>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В ОТНОШЕНИИ КОТОРЫХ ПРИМЕНЯЕТСЯ ПАТЕНТНАЯ</w:t>
      </w:r>
    </w:p>
    <w:p w:rsidR="00ED2126" w:rsidRPr="00A07DB3" w:rsidRDefault="00ED2126">
      <w:pPr>
        <w:pStyle w:val="ConsPlusTitle"/>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СИСТЕМА НАЛОГООБЛОЖЕНИЯ</w:t>
      </w:r>
    </w:p>
    <w:p w:rsidR="00ED2126" w:rsidRPr="00A07DB3" w:rsidRDefault="00ED2126">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236"/>
        <w:gridCol w:w="2154"/>
      </w:tblGrid>
      <w:tr w:rsidR="00ED2126" w:rsidRPr="00A07DB3">
        <w:tc>
          <w:tcPr>
            <w:tcW w:w="624" w:type="dxa"/>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п/п</w:t>
            </w:r>
          </w:p>
        </w:tc>
        <w:tc>
          <w:tcPr>
            <w:tcW w:w="6236" w:type="dxa"/>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Вид предпринимательской деятельности</w:t>
            </w:r>
          </w:p>
        </w:tc>
        <w:tc>
          <w:tcPr>
            <w:tcW w:w="2154" w:type="dxa"/>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Размер потенциально возможного годового дохода (тыс. рублей)</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97,2</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97,2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Ремонт, чистка, окраска и пошив обуви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Парикмахерские и косметические услуги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Стирка, химическая чистка и крашение текстильных и меховых изделий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Изготовление и ремонт металлической галантереи, </w:t>
            </w:r>
            <w:r w:rsidRPr="00A07DB3">
              <w:rPr>
                <w:rFonts w:ascii="Times New Roman" w:hAnsi="Times New Roman" w:cs="Times New Roman"/>
                <w:color w:val="000000" w:themeColor="text1"/>
                <w:sz w:val="24"/>
                <w:szCs w:val="24"/>
              </w:rPr>
              <w:lastRenderedPageBreak/>
              <w:t>ключей, номерных знаков, указателей улиц</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Ремонт мебели и предметов домашнего обихода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142,0</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142,0</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в области фотографии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9</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Ремонт, техническое обслуживание автотранспортных и </w:t>
            </w:r>
            <w:proofErr w:type="spellStart"/>
            <w:r w:rsidRPr="00A07DB3">
              <w:rPr>
                <w:rFonts w:ascii="Times New Roman" w:hAnsi="Times New Roman" w:cs="Times New Roman"/>
                <w:color w:val="000000" w:themeColor="text1"/>
                <w:sz w:val="24"/>
                <w:szCs w:val="24"/>
              </w:rPr>
              <w:t>мототранспортных</w:t>
            </w:r>
            <w:proofErr w:type="spellEnd"/>
            <w:r w:rsidRPr="00A07DB3">
              <w:rPr>
                <w:rFonts w:ascii="Times New Roman" w:hAnsi="Times New Roman" w:cs="Times New Roman"/>
                <w:color w:val="000000" w:themeColor="text1"/>
                <w:sz w:val="24"/>
                <w:szCs w:val="24"/>
              </w:rPr>
              <w:t xml:space="preserve"> средств, мотоциклов, машин и оборудования, мойка автотранспортных средств, полирование и предоставление аналогичных услуг</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620,9</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620,9</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10</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одну тонну грузоподъемности транспортного средства</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63,7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w:t>
            </w:r>
            <w:r w:rsidRPr="00A07DB3">
              <w:rPr>
                <w:rFonts w:ascii="Times New Roman" w:hAnsi="Times New Roman" w:cs="Times New Roman"/>
                <w:color w:val="000000" w:themeColor="text1"/>
                <w:sz w:val="24"/>
                <w:szCs w:val="24"/>
              </w:rPr>
              <w:lastRenderedPageBreak/>
              <w:t>владения и (или) распоряжения) транспортные средства, предназначенные для оказания таких услуг</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одно пассажирское место в автомобиле легковом с количеством посадочных мест для пассажиров (без учета места водителя) до 8 (включительно)</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61,9</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одно пассажирское место в автобусах любого типа с количеством посадочных мест для пассажиров (без учета места водителя) свыше 9</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30,9</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12</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Реконструкция или ремонт существующих жилых и нежилых зданий, а также спортивных сооружений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142,0</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142,0</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производству монтажных, электромонтажных, санитарно-технических и сварочных работ</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199,5</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199,5</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14</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остеклению балконов и лоджий, нарезке стекла и зеркал, художественной обработке стекла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15</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в сфере дошкольного образования и дополнительного образования детей и взрослых</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230,6</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230,6</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16</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присмотру и уходу за детьми и больными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130,7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130,7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17</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Сбор тары и пригодных для вторичного использования материалов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на единицу средней численности наемных работников, </w:t>
            </w:r>
            <w:r w:rsidRPr="00A07DB3">
              <w:rPr>
                <w:rFonts w:ascii="Times New Roman" w:hAnsi="Times New Roman" w:cs="Times New Roman"/>
                <w:color w:val="000000" w:themeColor="text1"/>
                <w:sz w:val="24"/>
                <w:szCs w:val="24"/>
              </w:rPr>
              <w:lastRenderedPageBreak/>
              <w:t>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lastRenderedPageBreak/>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Деятельность ветеринарная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19</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Сдача в аренду (наем) собственных или арендованных жилых помещений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1 квадратный метр площади</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6,1</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19</w:t>
            </w:r>
            <w:r w:rsidRPr="00A07DB3">
              <w:rPr>
                <w:rFonts w:ascii="Times New Roman" w:hAnsi="Times New Roman" w:cs="Times New Roman"/>
                <w:color w:val="000000" w:themeColor="text1"/>
                <w:sz w:val="24"/>
                <w:szCs w:val="24"/>
                <w:vertAlign w:val="superscript"/>
              </w:rPr>
              <w:t>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Сдача в аренду собственных или арендованных нежилых помещений (включая выставочные залы, складские помещения), земельных участков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1 квадратный метр площади</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25,8</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20</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Изготовление изделий народных художественных промыслов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22</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Производство и реставрация ковров и ковровых изделий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23</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Ремонт ювелирных изделий, бижутерии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193,5</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193,5</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24</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Чеканка и гравировка ювелирных изделий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193,5</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193,5</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25</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Деятельность в области звукозаписи и издания музыкальных произведений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26</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уборке квартир и частных домов, деятельность домашних хозяйств с наемными работниками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165,4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27</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Деятельность, специализированная в области дизайна, услуги художественного оформления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28</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Проведение занятий по физической культуре и спорту</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125,8</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125,8</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29</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носильщиков на железнодорожных вокзалах, автовокзалах, аэровокзалах, в аэропортах, морских, речных портах</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30</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платных туалетов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120,4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120,4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приготовлению и поставке блюд для торжественных мероприятий или иных событий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на единицу средней численности наемных работников, </w:t>
            </w:r>
            <w:r w:rsidRPr="00A07DB3">
              <w:rPr>
                <w:rFonts w:ascii="Times New Roman" w:hAnsi="Times New Roman" w:cs="Times New Roman"/>
                <w:color w:val="000000" w:themeColor="text1"/>
                <w:sz w:val="24"/>
                <w:szCs w:val="24"/>
              </w:rPr>
              <w:lastRenderedPageBreak/>
              <w:t>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lastRenderedPageBreak/>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32</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Оказание услуг по перевозке пассажиров водным транспортом</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судов водного транспорта</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118,2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33</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Оказание услуг по перевозке грузов водным транспортом</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судов водного транспорта</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118,2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34</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связанные со сбытом сельскохозяйственной продукции (хранение, сортировка, сушка, мойка, расфасовка, упаковка и транспортировка)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35</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36</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Деятельность по благоустройству ландшафта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132,4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132,4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37</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38</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законом от 12 апреля 2010 года № 61-ФЗ «Об обращении лекарственных средств»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39</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Осуществление частной детективной деятельности лицом, имеющим лицензию</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173,8</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173,8</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40</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прокату</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экскурсионные туристические</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154,9</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154,9</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42</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Организация обрядов (свадеб, юбилеев), в том числе музыкальное сопровождение</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189,2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43</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Организация похорон и предоставление связанных с ними услуг</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bookmarkStart w:id="2" w:name="P378"/>
            <w:bookmarkEnd w:id="2"/>
            <w:r w:rsidRPr="00A07DB3">
              <w:rPr>
                <w:rFonts w:ascii="Times New Roman" w:hAnsi="Times New Roman" w:cs="Times New Roman"/>
                <w:color w:val="000000" w:themeColor="text1"/>
                <w:sz w:val="24"/>
                <w:szCs w:val="24"/>
              </w:rPr>
              <w:t>44</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Розничная торговля, осуществляемая через объекты стационарной торговой сети, имеющие торговые залы, на один квадратный метр площади объекта: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1</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93,119</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2</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88,463</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3</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83,807</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4</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74,496</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5</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65,184</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6</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55,871</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7</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46,560</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45</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Розничная торговля, осуществляемая через объекты стационарной торговой сети, не имеющие торговых залов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один объект</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851,4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45-1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Розничная торговля, осуществляемая через объекты нестационарной торговой сети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один объект</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116,2</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bookmarkStart w:id="3" w:name="P405"/>
            <w:bookmarkEnd w:id="3"/>
            <w:r w:rsidRPr="00A07DB3">
              <w:rPr>
                <w:rFonts w:ascii="Times New Roman" w:hAnsi="Times New Roman" w:cs="Times New Roman"/>
                <w:color w:val="000000" w:themeColor="text1"/>
                <w:sz w:val="24"/>
                <w:szCs w:val="24"/>
              </w:rPr>
              <w:t>46</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общественного питания, оказываемые через объекты организации общественного питания, кроме столовых и буфетов при предприятиях и учреждениях, а также социальных столовых, буфетов или кафетериев (в офисах, больницах, школах, институтах и пр.) на основе льготных цен на питание</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один квадратный метр площади объекта:</w:t>
            </w:r>
          </w:p>
        </w:tc>
        <w:tc>
          <w:tcPr>
            <w:tcW w:w="2154" w:type="dxa"/>
            <w:tcBorders>
              <w:top w:val="nil"/>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1</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51,733</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2</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49,145</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3</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46,560</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4</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41,387</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5</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36,214</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6</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31,039</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7</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25,868</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bookmarkStart w:id="4" w:name="P424"/>
            <w:bookmarkEnd w:id="4"/>
            <w:r w:rsidRPr="00A07DB3">
              <w:rPr>
                <w:rFonts w:ascii="Times New Roman" w:hAnsi="Times New Roman" w:cs="Times New Roman"/>
                <w:color w:val="000000" w:themeColor="text1"/>
                <w:sz w:val="24"/>
                <w:szCs w:val="24"/>
              </w:rPr>
              <w:t>46-1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общественного питания, оказываемые через объекты организации общественного питания, являющиеся столовыми и буфетами при предприятиях и учреждениях, а также социальными столовыми, буфетами или кафетериями (в офисах, больницах, школах, институтах и пр.) на основе льготных цен на питание</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один квадратный метр площади объекта:</w:t>
            </w:r>
          </w:p>
        </w:tc>
        <w:tc>
          <w:tcPr>
            <w:tcW w:w="2154" w:type="dxa"/>
            <w:tcBorders>
              <w:top w:val="nil"/>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1</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25,868</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2</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24,574</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3</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23,281</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4</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20,693</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5</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18,107</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6</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15,521</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группа 7</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12,933</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47</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общественного питания, оказываемые через объекты организации общественного питания, не имеющие зала обслуживания посетителей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один объект</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851,4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48</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Оказание услуг по забою и транспортировке скота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49</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Производство кожи и изделий из кожи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114,4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114,4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50</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Сбор и заготовка пищевых лесных ресурсов, </w:t>
            </w:r>
            <w:proofErr w:type="spellStart"/>
            <w:r w:rsidRPr="00A07DB3">
              <w:rPr>
                <w:rFonts w:ascii="Times New Roman" w:hAnsi="Times New Roman" w:cs="Times New Roman"/>
                <w:color w:val="000000" w:themeColor="text1"/>
                <w:sz w:val="24"/>
                <w:szCs w:val="24"/>
              </w:rPr>
              <w:t>недревесных</w:t>
            </w:r>
            <w:proofErr w:type="spellEnd"/>
            <w:r w:rsidRPr="00A07DB3">
              <w:rPr>
                <w:rFonts w:ascii="Times New Roman" w:hAnsi="Times New Roman" w:cs="Times New Roman"/>
                <w:color w:val="000000" w:themeColor="text1"/>
                <w:sz w:val="24"/>
                <w:szCs w:val="24"/>
              </w:rPr>
              <w:t xml:space="preserve"> лесных ресурсов и лекарственных растений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Переработка и консервирование фруктов и овощей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52</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Производство молочной продукции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168,5</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168,5</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53</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Растениеводство, услуги в области растениеводства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132,4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132,4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54</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Производство хлебобулочных и мучных кондитерских изделий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175,4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на единицу средней численности наемных работников, </w:t>
            </w:r>
            <w:r w:rsidRPr="00A07DB3">
              <w:rPr>
                <w:rFonts w:ascii="Times New Roman" w:hAnsi="Times New Roman" w:cs="Times New Roman"/>
                <w:color w:val="000000" w:themeColor="text1"/>
                <w:sz w:val="24"/>
                <w:szCs w:val="24"/>
              </w:rPr>
              <w:lastRenderedPageBreak/>
              <w:t>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lastRenderedPageBreak/>
              <w:t>175,4</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55</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Рыболовство и рыбоводство, рыболовство любительское и спортивное</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56</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Лесоводство и прочая лесохозяйственная деятельность</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57</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Деятельность по письменному и устному переводу</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109,3</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109,3</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58</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Деятельность по уходу за престарелыми и инвалидами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130,7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130,7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59</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Сбор, обработка и утилизация отходов, а также обработка вторичного сырья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60</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Резка, обработка и отделка камня для памятников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130,7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130,7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A07DB3">
              <w:rPr>
                <w:rFonts w:ascii="Times New Roman" w:hAnsi="Times New Roman" w:cs="Times New Roman"/>
                <w:color w:val="000000" w:themeColor="text1"/>
                <w:sz w:val="24"/>
                <w:szCs w:val="24"/>
              </w:rPr>
              <w:t>web</w:t>
            </w:r>
            <w:proofErr w:type="spellEnd"/>
            <w:r w:rsidRPr="00A07DB3">
              <w:rPr>
                <w:rFonts w:ascii="Times New Roman" w:hAnsi="Times New Roman" w:cs="Times New Roman"/>
                <w:color w:val="000000" w:themeColor="text1"/>
                <w:sz w:val="24"/>
                <w:szCs w:val="24"/>
              </w:rPr>
              <w:t>-страниц, включая их адаптацию и модификацию</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109,3</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109,3</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lastRenderedPageBreak/>
              <w:t>62</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Ремонт компьютеров и коммуникационного оборудования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130,7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130,7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63</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Животноводство, услуги в области животноводства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132,4</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132,4</w:t>
            </w:r>
          </w:p>
        </w:tc>
      </w:tr>
      <w:tr w:rsidR="00ED2126" w:rsidRPr="00A07DB3">
        <w:tc>
          <w:tcPr>
            <w:tcW w:w="624" w:type="dxa"/>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64</w:t>
            </w:r>
          </w:p>
        </w:tc>
        <w:tc>
          <w:tcPr>
            <w:tcW w:w="6236" w:type="dxa"/>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Деятельность стоянок для транспортных средств на один квадратный метр площади стоянки</w:t>
            </w:r>
          </w:p>
        </w:tc>
        <w:tc>
          <w:tcPr>
            <w:tcW w:w="2154" w:type="dxa"/>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2,587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65</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Помол зерна, производство муки и крупы из зерен пшеницы, ржи, овса, кукурузы или прочих хлебных злаков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66</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уходу за домашними животными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67</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Изготовление и ремонт бондарной посуды и гончарных изделий по индивидуальному заказу населения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68</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изготовлению валяной обуви</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69</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изготовлению сельскохозяйственного инвентаря из материала заказчика по индивидуальному заказу населения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lastRenderedPageBreak/>
              <w:t>70</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Граверные работы по металлу, стеклу, фарфору, дереву, керамике, кроме ювелирных изделий по индивидуальному заказу населения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71</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Изготовление и ремонт деревянных лодок по индивидуальному заказу населения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72</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Ремонт игрушек и подобных им изделий</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73</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Ремонт спортивного и туристического оборудования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74</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вспашке огородов по индивидуальному заказу населения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75</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Услуги по распиловке дров по индивидуальному заказу населения</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76</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Сборка и ремонт очков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77</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Изготовление и печатание визитных карточек и пригласительных билетов на семейные торжества</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78</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Переплетные, брошюровочные, окантовочные, картонажные работы</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c>
          <w:tcPr>
            <w:tcW w:w="624" w:type="dxa"/>
            <w:vMerge w:val="restart"/>
            <w:tcBorders>
              <w:top w:val="single" w:sz="4" w:space="0" w:color="auto"/>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79</w:t>
            </w:r>
          </w:p>
        </w:tc>
        <w:tc>
          <w:tcPr>
            <w:tcW w:w="6236" w:type="dxa"/>
            <w:tcBorders>
              <w:top w:val="single" w:sz="4" w:space="0" w:color="auto"/>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 xml:space="preserve">Услуги по ремонту сифонов и </w:t>
            </w:r>
            <w:proofErr w:type="spellStart"/>
            <w:r w:rsidRPr="00A07DB3">
              <w:rPr>
                <w:rFonts w:ascii="Times New Roman" w:hAnsi="Times New Roman" w:cs="Times New Roman"/>
                <w:color w:val="000000" w:themeColor="text1"/>
                <w:sz w:val="24"/>
                <w:szCs w:val="24"/>
              </w:rPr>
              <w:t>автосифонов</w:t>
            </w:r>
            <w:proofErr w:type="spellEnd"/>
            <w:r w:rsidRPr="00A07DB3">
              <w:rPr>
                <w:rFonts w:ascii="Times New Roman" w:hAnsi="Times New Roman" w:cs="Times New Roman"/>
                <w:color w:val="000000" w:themeColor="text1"/>
                <w:sz w:val="24"/>
                <w:szCs w:val="24"/>
              </w:rPr>
              <w:t>, в том числе зарядка газовых баллончиков для сифонов</w:t>
            </w:r>
          </w:p>
        </w:tc>
        <w:tc>
          <w:tcPr>
            <w:tcW w:w="2154" w:type="dxa"/>
            <w:tcBorders>
              <w:top w:val="single" w:sz="4" w:space="0" w:color="auto"/>
              <w:bottom w:val="nil"/>
            </w:tcBorders>
          </w:tcPr>
          <w:p w:rsidR="00ED2126" w:rsidRPr="00A07DB3" w:rsidRDefault="00ED2126">
            <w:pPr>
              <w:pStyle w:val="ConsPlusNormal"/>
              <w:rPr>
                <w:rFonts w:ascii="Times New Roman" w:hAnsi="Times New Roman" w:cs="Times New Roman"/>
                <w:color w:val="000000" w:themeColor="text1"/>
                <w:sz w:val="24"/>
                <w:szCs w:val="24"/>
              </w:rPr>
            </w:pP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без привлечения наемных работников</w:t>
            </w:r>
          </w:p>
        </w:tc>
        <w:tc>
          <w:tcPr>
            <w:tcW w:w="2154" w:type="dxa"/>
            <w:tcBorders>
              <w:top w:val="nil"/>
              <w:bottom w:val="nil"/>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r w:rsidR="00ED2126" w:rsidRPr="00A07DB3">
        <w:tblPrEx>
          <w:tblBorders>
            <w:insideH w:val="none" w:sz="0" w:space="0" w:color="auto"/>
          </w:tblBorders>
        </w:tblPrEx>
        <w:tc>
          <w:tcPr>
            <w:tcW w:w="624" w:type="dxa"/>
            <w:vMerge/>
            <w:tcBorders>
              <w:top w:val="single" w:sz="4" w:space="0" w:color="auto"/>
              <w:bottom w:val="single" w:sz="4" w:space="0" w:color="auto"/>
            </w:tcBorders>
          </w:tcPr>
          <w:p w:rsidR="00ED2126" w:rsidRPr="00A07DB3" w:rsidRDefault="00ED2126">
            <w:pPr>
              <w:pStyle w:val="ConsPlusNormal"/>
              <w:rPr>
                <w:rFonts w:ascii="Times New Roman" w:hAnsi="Times New Roman" w:cs="Times New Roman"/>
                <w:color w:val="000000" w:themeColor="text1"/>
                <w:sz w:val="24"/>
                <w:szCs w:val="24"/>
              </w:rPr>
            </w:pPr>
          </w:p>
        </w:tc>
        <w:tc>
          <w:tcPr>
            <w:tcW w:w="6236"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на единицу средней численности наемных работников, включая индивидуального предпринимателя</w:t>
            </w:r>
          </w:p>
        </w:tc>
        <w:tc>
          <w:tcPr>
            <w:tcW w:w="2154" w:type="dxa"/>
            <w:tcBorders>
              <w:top w:val="nil"/>
              <w:bottom w:val="single" w:sz="4" w:space="0" w:color="auto"/>
            </w:tcBorders>
          </w:tcPr>
          <w:p w:rsidR="00ED2126" w:rsidRPr="00A07DB3" w:rsidRDefault="00ED2126">
            <w:pPr>
              <w:pStyle w:val="ConsPlusNormal"/>
              <w:jc w:val="center"/>
              <w:rPr>
                <w:rFonts w:ascii="Times New Roman" w:hAnsi="Times New Roman" w:cs="Times New Roman"/>
                <w:color w:val="000000" w:themeColor="text1"/>
                <w:sz w:val="24"/>
                <w:szCs w:val="24"/>
              </w:rPr>
            </w:pPr>
            <w:r w:rsidRPr="00A07DB3">
              <w:rPr>
                <w:rFonts w:ascii="Times New Roman" w:hAnsi="Times New Roman" w:cs="Times New Roman"/>
                <w:color w:val="000000" w:themeColor="text1"/>
                <w:sz w:val="24"/>
                <w:szCs w:val="24"/>
              </w:rPr>
              <w:t>87,7</w:t>
            </w:r>
          </w:p>
        </w:tc>
      </w:tr>
    </w:tbl>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jc w:val="both"/>
        <w:rPr>
          <w:rFonts w:ascii="Times New Roman" w:hAnsi="Times New Roman" w:cs="Times New Roman"/>
          <w:color w:val="000000" w:themeColor="text1"/>
          <w:sz w:val="24"/>
          <w:szCs w:val="24"/>
        </w:rPr>
      </w:pPr>
    </w:p>
    <w:p w:rsidR="00ED2126" w:rsidRPr="00A07DB3" w:rsidRDefault="00ED2126">
      <w:pPr>
        <w:pStyle w:val="ConsPlusNormal"/>
        <w:pBdr>
          <w:bottom w:val="single" w:sz="6" w:space="0" w:color="auto"/>
        </w:pBdr>
        <w:spacing w:before="100" w:after="100"/>
        <w:jc w:val="both"/>
        <w:rPr>
          <w:rFonts w:ascii="Times New Roman" w:hAnsi="Times New Roman" w:cs="Times New Roman"/>
          <w:color w:val="000000" w:themeColor="text1"/>
          <w:sz w:val="24"/>
          <w:szCs w:val="24"/>
        </w:rPr>
      </w:pPr>
    </w:p>
    <w:p w:rsidR="002035FF" w:rsidRPr="00A07DB3" w:rsidRDefault="002035FF">
      <w:pPr>
        <w:rPr>
          <w:rFonts w:ascii="Times New Roman" w:hAnsi="Times New Roman" w:cs="Times New Roman"/>
          <w:color w:val="000000" w:themeColor="text1"/>
          <w:sz w:val="24"/>
          <w:szCs w:val="24"/>
        </w:rPr>
      </w:pPr>
    </w:p>
    <w:sectPr w:rsidR="002035FF" w:rsidRPr="00A07DB3" w:rsidSect="00ED2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26"/>
    <w:rsid w:val="002035FF"/>
    <w:rsid w:val="00751959"/>
    <w:rsid w:val="00A07DB3"/>
    <w:rsid w:val="00ED2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1AD39-4677-4F70-A726-220C0DE0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1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212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3810</Words>
  <Characters>21721</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FKU Nalog Service</Company>
  <LinksUpToDate>false</LinksUpToDate>
  <CharactersWithSpaces>25481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Бессонова Анастасия Александровна</dc:creator>
  <cp:keywords/>
  <dc:description/>
  <cp:lastModifiedBy>Бессонова Анастасия Александровна</cp:lastModifiedBy>
  <cp:revision>1</cp:revision>
  <dcterms:created xsi:type="dcterms:W3CDTF">2025-12-02T13:49:00Z</dcterms:created>
  <dcterms:modified xsi:type="dcterms:W3CDTF">2025-12-02T14:21:00Z</dcterms:modified>
</cp:coreProperties>
</file>