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56729B75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D306482" w:rsidR="001B1A8D" w:rsidRPr="005914E7" w:rsidRDefault="007060E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Тюменской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156E5045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D31CB6">
        <w:rPr>
          <w:rFonts w:ascii="Times New Roman" w:hAnsi="Times New Roman" w:cs="Times New Roman"/>
          <w:b/>
          <w:sz w:val="28"/>
          <w:szCs w:val="28"/>
        </w:rPr>
        <w:t>власти в 2022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1095518B" w:rsidR="00C83AA7" w:rsidRPr="007060EB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7060EB">
        <w:rPr>
          <w:rFonts w:ascii="Times New Roman" w:hAnsi="Times New Roman" w:cs="Times New Roman"/>
          <w:sz w:val="28"/>
          <w:szCs w:val="28"/>
        </w:rPr>
        <w:t>Пр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060EB" w:rsidRPr="007060EB">
        <w:rPr>
          <w:rFonts w:ascii="Times New Roman" w:hAnsi="Times New Roman" w:cs="Times New Roman"/>
          <w:sz w:val="28"/>
          <w:szCs w:val="28"/>
        </w:rPr>
        <w:t>У</w:t>
      </w:r>
      <w:r w:rsidR="00C83AA7" w:rsidRPr="007060EB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7060EB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7060EB" w:rsidRPr="007060E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31CB6" w:rsidRPr="00D31CB6">
        <w:rPr>
          <w:rFonts w:ascii="Times New Roman" w:hAnsi="Times New Roman" w:cs="Times New Roman"/>
          <w:bCs/>
          <w:sz w:val="28"/>
          <w:szCs w:val="28"/>
        </w:rPr>
        <w:t>01.04.2022</w:t>
      </w:r>
      <w:r w:rsidR="00D31CB6" w:rsidRP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7060EB" w:rsidRP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D31CB6" w:rsidRPr="00D31CB6">
        <w:rPr>
          <w:rFonts w:ascii="Times New Roman" w:hAnsi="Times New Roman" w:cs="Times New Roman"/>
          <w:bCs/>
          <w:sz w:val="28"/>
          <w:szCs w:val="28"/>
        </w:rPr>
        <w:t>№01-05/068@</w:t>
      </w:r>
      <w:r w:rsidR="007060EB" w:rsidRPr="00D31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7060EB" w:rsidRPr="00D31CB6">
        <w:rPr>
          <w:rFonts w:ascii="Times New Roman" w:hAnsi="Times New Roman" w:cs="Times New Roman"/>
          <w:sz w:val="28"/>
          <w:szCs w:val="28"/>
        </w:rPr>
        <w:t>У</w:t>
      </w:r>
      <w:r w:rsidR="00C83AA7" w:rsidRPr="00D31CB6">
        <w:rPr>
          <w:rFonts w:ascii="Times New Roman" w:hAnsi="Times New Roman" w:cs="Times New Roman"/>
          <w:sz w:val="28"/>
          <w:szCs w:val="28"/>
        </w:rPr>
        <w:t>ФНС России</w:t>
      </w:r>
      <w:r w:rsidR="007060EB" w:rsidRPr="00D31CB6">
        <w:rPr>
          <w:rFonts w:ascii="Times New Roman" w:hAnsi="Times New Roman" w:cs="Times New Roman"/>
          <w:sz w:val="28"/>
          <w:szCs w:val="28"/>
        </w:rPr>
        <w:t xml:space="preserve"> по Тюменской области</w:t>
      </w:r>
      <w:r w:rsidR="00C83AA7" w:rsidRPr="00D31CB6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Концепции открытости федеральных орган</w:t>
      </w:r>
      <w:r w:rsidR="00D31CB6">
        <w:rPr>
          <w:rFonts w:ascii="Times New Roman" w:hAnsi="Times New Roman" w:cs="Times New Roman"/>
          <w:sz w:val="28"/>
          <w:szCs w:val="28"/>
        </w:rPr>
        <w:t>ов исполнительной власти на 2022</w:t>
      </w:r>
      <w:r w:rsidR="00C83AA7" w:rsidRPr="007060EB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5A9015A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 России</w:t>
      </w:r>
      <w:r w:rsidR="007060EB">
        <w:rPr>
          <w:rFonts w:ascii="Times New Roman" w:hAnsi="Times New Roman" w:cs="Times New Roman"/>
          <w:sz w:val="28"/>
          <w:szCs w:val="28"/>
        </w:rPr>
        <w:t xml:space="preserve"> по Тюменской области (далее – У</w:t>
      </w:r>
      <w:r w:rsidR="002477D1">
        <w:rPr>
          <w:rFonts w:ascii="Times New Roman" w:hAnsi="Times New Roman" w:cs="Times New Roman"/>
          <w:sz w:val="28"/>
          <w:szCs w:val="28"/>
        </w:rPr>
        <w:t>ФНС</w:t>
      </w:r>
      <w:r w:rsidR="007060EB">
        <w:rPr>
          <w:rFonts w:ascii="Times New Roman" w:hAnsi="Times New Roman" w:cs="Times New Roman"/>
          <w:sz w:val="28"/>
          <w:szCs w:val="28"/>
        </w:rPr>
        <w:t>)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060E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060EB">
        <w:rPr>
          <w:rFonts w:ascii="Times New Roman" w:hAnsi="Times New Roman" w:cs="Times New Roman"/>
          <w:sz w:val="28"/>
          <w:szCs w:val="28"/>
        </w:rPr>
        <w:t>.</w:t>
      </w:r>
    </w:p>
    <w:p w14:paraId="3D2DF724" w14:textId="2547C909" w:rsidR="007060EB" w:rsidRDefault="007060EB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Pr="00C41FB9">
        <w:rPr>
          <w:rFonts w:ascii="Times New Roman" w:hAnsi="Times New Roman" w:cs="Times New Roman"/>
          <w:sz w:val="28"/>
          <w:szCs w:val="28"/>
        </w:rPr>
        <w:t xml:space="preserve"> официа</w:t>
      </w:r>
      <w:r>
        <w:rPr>
          <w:rFonts w:ascii="Times New Roman" w:hAnsi="Times New Roman" w:cs="Times New Roman"/>
          <w:sz w:val="28"/>
          <w:szCs w:val="28"/>
        </w:rPr>
        <w:t>льного сайта</w:t>
      </w:r>
      <w:r w:rsidRPr="00C41FB9">
        <w:rPr>
          <w:rFonts w:ascii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  (далее - сайт ФНС России)</w:t>
      </w:r>
      <w:r w:rsidRPr="00C4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территориальных налоговых органов Тюменской области в соответствии с требованиями Федерального закона от 09.02.2009 №8-ФЗ. </w:t>
      </w:r>
    </w:p>
    <w:p w14:paraId="276EED68" w14:textId="39A8CA23" w:rsidR="007060EB" w:rsidRDefault="00D31CB6" w:rsidP="0070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2022</w:t>
      </w:r>
      <w:r w:rsidR="007060EB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906" w:rsidRPr="0085283A">
        <w:rPr>
          <w:rFonts w:ascii="Times New Roman" w:hAnsi="Times New Roman" w:cs="Times New Roman"/>
          <w:sz w:val="28"/>
          <w:szCs w:val="28"/>
        </w:rPr>
        <w:t xml:space="preserve">в региональных блоках </w:t>
      </w:r>
      <w:r w:rsidR="007060EB">
        <w:rPr>
          <w:rFonts w:ascii="Times New Roman" w:hAnsi="Times New Roman" w:cs="Times New Roman"/>
          <w:sz w:val="28"/>
          <w:szCs w:val="28"/>
        </w:rPr>
        <w:t xml:space="preserve">на сайте ФНС России размещено </w:t>
      </w:r>
      <w:r w:rsidR="00A976AC">
        <w:rPr>
          <w:rFonts w:ascii="Times New Roman" w:hAnsi="Times New Roman" w:cs="Times New Roman"/>
          <w:sz w:val="28"/>
          <w:szCs w:val="28"/>
        </w:rPr>
        <w:t>150</w:t>
      </w:r>
      <w:r w:rsidR="007060E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 о деятельности налоговых органов региона, информации о результатах работы по досудебному </w:t>
      </w:r>
      <w:r w:rsidR="007060EB" w:rsidRPr="00F03274">
        <w:rPr>
          <w:rFonts w:ascii="Times New Roman" w:hAnsi="Times New Roman" w:cs="Times New Roman"/>
          <w:sz w:val="28"/>
          <w:szCs w:val="28"/>
        </w:rPr>
        <w:t>урегулированию налоговых споров, деятельности Общественного совета</w:t>
      </w:r>
      <w:r w:rsidR="00F03274" w:rsidRPr="00F03274">
        <w:rPr>
          <w:rFonts w:ascii="Times New Roman" w:hAnsi="Times New Roman" w:cs="Times New Roman"/>
          <w:sz w:val="28"/>
          <w:szCs w:val="28"/>
        </w:rPr>
        <w:t xml:space="preserve">, 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о работе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="00F03274" w:rsidRPr="00F03274">
        <w:rPr>
          <w:rFonts w:ascii="Times New Roman" w:hAnsi="Times New Roman"/>
          <w:sz w:val="28"/>
          <w:szCs w:val="28"/>
          <w:lang w:eastAsia="ru-RU"/>
        </w:rPr>
        <w:t xml:space="preserve"> и территориальных налоговых органов с обращениями граждан </w:t>
      </w:r>
      <w:r w:rsidR="007060EB" w:rsidRPr="00F03274">
        <w:rPr>
          <w:rFonts w:ascii="Times New Roman" w:hAnsi="Times New Roman" w:cs="Times New Roman"/>
          <w:sz w:val="28"/>
          <w:szCs w:val="28"/>
        </w:rPr>
        <w:t>и противодействию коррупции.</w:t>
      </w:r>
      <w:proofErr w:type="gramEnd"/>
    </w:p>
    <w:p w14:paraId="070BCA22" w14:textId="4E06E110" w:rsidR="0085283A" w:rsidRPr="00031D63" w:rsidRDefault="0085283A" w:rsidP="00031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63">
        <w:rPr>
          <w:rFonts w:ascii="Times New Roman" w:hAnsi="Times New Roman" w:cs="Times New Roman"/>
          <w:sz w:val="28"/>
          <w:szCs w:val="24"/>
        </w:rPr>
        <w:t xml:space="preserve">В рамках публичного информирования налогоплательщиков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031D63">
        <w:rPr>
          <w:rFonts w:ascii="Times New Roman" w:hAnsi="Times New Roman" w:cs="Times New Roman"/>
          <w:sz w:val="28"/>
          <w:szCs w:val="24"/>
        </w:rPr>
        <w:t xml:space="preserve"> в течени</w:t>
      </w:r>
      <w:r w:rsidR="00F71481" w:rsidRPr="00031D63">
        <w:rPr>
          <w:rFonts w:ascii="Times New Roman" w:hAnsi="Times New Roman" w:cs="Times New Roman"/>
          <w:sz w:val="28"/>
          <w:szCs w:val="24"/>
        </w:rPr>
        <w:t>е</w:t>
      </w:r>
      <w:r w:rsidR="00D31CB6">
        <w:rPr>
          <w:rFonts w:ascii="Times New Roman" w:hAnsi="Times New Roman" w:cs="Times New Roman"/>
          <w:sz w:val="28"/>
          <w:szCs w:val="24"/>
        </w:rPr>
        <w:t xml:space="preserve"> 2022</w:t>
      </w:r>
      <w:r w:rsidR="00C46443">
        <w:rPr>
          <w:rFonts w:ascii="Times New Roman" w:hAnsi="Times New Roman" w:cs="Times New Roman"/>
          <w:sz w:val="28"/>
          <w:szCs w:val="24"/>
        </w:rPr>
        <w:t xml:space="preserve"> года был</w:t>
      </w:r>
      <w:r w:rsidR="00B9261D">
        <w:rPr>
          <w:rFonts w:ascii="Times New Roman" w:hAnsi="Times New Roman" w:cs="Times New Roman"/>
          <w:sz w:val="28"/>
          <w:szCs w:val="24"/>
        </w:rPr>
        <w:t>о</w:t>
      </w:r>
      <w:r w:rsidR="00C46443">
        <w:rPr>
          <w:rFonts w:ascii="Times New Roman" w:hAnsi="Times New Roman" w:cs="Times New Roman"/>
          <w:sz w:val="28"/>
          <w:szCs w:val="24"/>
        </w:rPr>
        <w:t xml:space="preserve"> разработано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CC5E19">
        <w:rPr>
          <w:rFonts w:ascii="Times New Roman" w:hAnsi="Times New Roman" w:cs="Times New Roman"/>
          <w:sz w:val="28"/>
          <w:szCs w:val="24"/>
        </w:rPr>
        <w:t>23</w:t>
      </w:r>
      <w:r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информационно-просветительских </w:t>
      </w:r>
      <w:r w:rsidR="00CC5E19">
        <w:rPr>
          <w:rFonts w:ascii="Times New Roman" w:hAnsi="Times New Roman" w:cs="Times New Roman"/>
          <w:sz w:val="28"/>
          <w:szCs w:val="28"/>
        </w:rPr>
        <w:t>материала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Pr="00031D63">
        <w:rPr>
          <w:rFonts w:ascii="Times New Roman" w:hAnsi="Times New Roman" w:cs="Times New Roman"/>
          <w:sz w:val="28"/>
          <w:szCs w:val="24"/>
        </w:rPr>
        <w:t>(листовки, плакаты</w:t>
      </w:r>
      <w:r w:rsidR="00C46443">
        <w:rPr>
          <w:rFonts w:ascii="Times New Roman" w:hAnsi="Times New Roman" w:cs="Times New Roman"/>
          <w:sz w:val="28"/>
          <w:szCs w:val="24"/>
        </w:rPr>
        <w:t>,</w:t>
      </w:r>
      <w:r w:rsidRPr="00031D63">
        <w:rPr>
          <w:rFonts w:ascii="Times New Roman" w:hAnsi="Times New Roman" w:cs="Times New Roman"/>
          <w:sz w:val="28"/>
          <w:szCs w:val="24"/>
        </w:rPr>
        <w:t xml:space="preserve"> баннеры)</w:t>
      </w:r>
      <w:r w:rsidR="00031D63" w:rsidRPr="00031D63">
        <w:rPr>
          <w:rFonts w:ascii="Times New Roman" w:hAnsi="Times New Roman" w:cs="Times New Roman"/>
          <w:sz w:val="28"/>
          <w:szCs w:val="24"/>
        </w:rPr>
        <w:t xml:space="preserve"> </w:t>
      </w:r>
      <w:r w:rsidR="00031D63" w:rsidRPr="00031D63">
        <w:rPr>
          <w:rFonts w:ascii="Times New Roman" w:hAnsi="Times New Roman" w:cs="Times New Roman"/>
          <w:sz w:val="28"/>
          <w:szCs w:val="28"/>
        </w:rPr>
        <w:t>и размещено на различных информационных площадках более</w:t>
      </w:r>
      <w:r w:rsid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CC5E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11270</w:t>
      </w:r>
      <w:r w:rsidR="00031D63" w:rsidRPr="00031D63">
        <w:rPr>
          <w:rFonts w:ascii="Times New Roman" w:hAnsi="Times New Roman" w:cs="Times New Roman"/>
          <w:sz w:val="28"/>
          <w:szCs w:val="28"/>
        </w:rPr>
        <w:t xml:space="preserve"> </w:t>
      </w:r>
      <w:r w:rsidR="00031D63">
        <w:rPr>
          <w:rFonts w:ascii="Times New Roman" w:hAnsi="Times New Roman" w:cs="Times New Roman"/>
          <w:sz w:val="28"/>
          <w:szCs w:val="28"/>
        </w:rPr>
        <w:t>экземпляров</w:t>
      </w:r>
      <w:r w:rsidR="00031D63" w:rsidRPr="00031D63">
        <w:rPr>
          <w:rFonts w:ascii="Times New Roman" w:hAnsi="Times New Roman" w:cs="Times New Roman"/>
          <w:sz w:val="28"/>
          <w:szCs w:val="28"/>
        </w:rPr>
        <w:t>.</w:t>
      </w:r>
    </w:p>
    <w:p w14:paraId="40F695DF" w14:textId="342AC1C4" w:rsidR="00F03274" w:rsidRPr="0085283A" w:rsidRDefault="002477D1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D31CB6">
        <w:rPr>
          <w:rFonts w:ascii="Times New Roman" w:hAnsi="Times New Roman" w:cs="Times New Roman"/>
          <w:sz w:val="28"/>
          <w:szCs w:val="28"/>
        </w:rPr>
        <w:t xml:space="preserve"> в 2022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году в региональных блоках </w:t>
      </w:r>
      <w:r w:rsidR="00526D2F" w:rsidRPr="0085283A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526D2F" w:rsidRPr="0085283A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</w:t>
      </w:r>
      <w:r w:rsidR="00F03274" w:rsidRPr="0085283A">
        <w:rPr>
          <w:rFonts w:ascii="Times New Roman" w:hAnsi="Times New Roman" w:cs="Times New Roman"/>
          <w:sz w:val="28"/>
          <w:szCs w:val="28"/>
        </w:rPr>
        <w:t>в базе данных «Наиболее часто задаваемые вопросы», в сервисе «Справочная информация о ставках и льготах по имущественным налогам»</w:t>
      </w:r>
      <w:r w:rsidR="0085283A" w:rsidRPr="0085283A">
        <w:rPr>
          <w:rFonts w:ascii="Times New Roman" w:hAnsi="Times New Roman" w:cs="Times New Roman"/>
          <w:sz w:val="28"/>
          <w:szCs w:val="28"/>
        </w:rPr>
        <w:t xml:space="preserve"> и по патентной системе налогообложения в налоговом калькуляторе «Расчет стоимости патента».</w:t>
      </w:r>
    </w:p>
    <w:p w14:paraId="141FF1CE" w14:textId="50EE362A" w:rsidR="00F03274" w:rsidRPr="00F03274" w:rsidRDefault="00F03274" w:rsidP="0052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3274">
        <w:rPr>
          <w:rFonts w:ascii="Times New Roman" w:hAnsi="Times New Roman" w:cs="Times New Roman"/>
          <w:sz w:val="28"/>
          <w:szCs w:val="24"/>
        </w:rPr>
        <w:t xml:space="preserve">В региональном блоке сайта ФНС России ежеквартально размещается новостной материал о докладе руководителя </w:t>
      </w:r>
      <w:r w:rsidR="002477D1">
        <w:rPr>
          <w:rFonts w:ascii="Times New Roman" w:hAnsi="Times New Roman" w:cs="Times New Roman"/>
          <w:sz w:val="28"/>
          <w:szCs w:val="28"/>
        </w:rPr>
        <w:t>УФНС</w:t>
      </w:r>
      <w:r w:rsidRPr="00F03274">
        <w:rPr>
          <w:rFonts w:ascii="Times New Roman" w:hAnsi="Times New Roman" w:cs="Times New Roman"/>
          <w:sz w:val="28"/>
          <w:szCs w:val="24"/>
        </w:rPr>
        <w:t xml:space="preserve"> по итогам работы налоговых органов Тюменской области.</w:t>
      </w:r>
    </w:p>
    <w:p w14:paraId="27FD5372" w14:textId="6F323F8D" w:rsidR="0015563D" w:rsidRPr="00E23DD3" w:rsidRDefault="002477D1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>УФНС</w:t>
      </w:r>
      <w:r w:rsidR="00D31CB6" w:rsidRPr="00E23DD3">
        <w:rPr>
          <w:rFonts w:ascii="Times New Roman" w:hAnsi="Times New Roman" w:cs="Times New Roman"/>
          <w:sz w:val="28"/>
          <w:szCs w:val="28"/>
        </w:rPr>
        <w:t xml:space="preserve"> в 2022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B48E8" w:rsidRPr="00E23DD3">
        <w:rPr>
          <w:rFonts w:ascii="Times New Roman" w:hAnsi="Times New Roman" w:cs="Times New Roman"/>
          <w:sz w:val="28"/>
          <w:szCs w:val="28"/>
        </w:rPr>
        <w:t>10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информационных кампан</w:t>
      </w:r>
      <w:r w:rsidR="005B48E8" w:rsidRPr="00E23DD3">
        <w:rPr>
          <w:rFonts w:ascii="Times New Roman" w:hAnsi="Times New Roman" w:cs="Times New Roman"/>
          <w:sz w:val="28"/>
          <w:szCs w:val="28"/>
        </w:rPr>
        <w:t>ий: единый налоговый счет, декларационная компания 2021;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применение специального </w:t>
      </w:r>
      <w:r w:rsidR="0015563D" w:rsidRPr="00E23DD3">
        <w:rPr>
          <w:rFonts w:ascii="Times New Roman" w:hAnsi="Times New Roman" w:cs="Times New Roman"/>
          <w:sz w:val="28"/>
          <w:szCs w:val="28"/>
        </w:rPr>
        <w:lastRenderedPageBreak/>
        <w:t>налогового режима «Н</w:t>
      </w:r>
      <w:r w:rsidR="005B48E8" w:rsidRPr="00E23DD3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5B48E8" w:rsidRPr="00E23DD3">
        <w:rPr>
          <w:rFonts w:ascii="Times New Roman" w:hAnsi="Times New Roman" w:cs="Times New Roman"/>
          <w:sz w:val="28"/>
          <w:szCs w:val="28"/>
        </w:rPr>
        <w:t xml:space="preserve"> налоговые льготы по имущественным налогам физических лиц;  </w:t>
      </w:r>
      <w:r w:rsidR="0015563D" w:rsidRPr="00E23DD3">
        <w:rPr>
          <w:rFonts w:ascii="Times New Roman" w:hAnsi="Times New Roman" w:cs="Times New Roman"/>
          <w:sz w:val="28"/>
          <w:szCs w:val="28"/>
        </w:rPr>
        <w:t>погашение задолженности</w:t>
      </w:r>
      <w:r w:rsidR="005B48E8" w:rsidRPr="00E23DD3">
        <w:rPr>
          <w:rFonts w:ascii="Times New Roman" w:hAnsi="Times New Roman" w:cs="Times New Roman"/>
          <w:sz w:val="28"/>
          <w:szCs w:val="28"/>
        </w:rPr>
        <w:t xml:space="preserve"> физическими лицами</w:t>
      </w:r>
      <w:r w:rsidR="0015563D" w:rsidRPr="00E23DD3">
        <w:rPr>
          <w:rFonts w:ascii="Times New Roman" w:hAnsi="Times New Roman" w:cs="Times New Roman"/>
          <w:sz w:val="28"/>
          <w:szCs w:val="28"/>
        </w:rPr>
        <w:t xml:space="preserve">; </w:t>
      </w:r>
      <w:r w:rsidR="00B50AFA" w:rsidRPr="00E23DD3">
        <w:rPr>
          <w:rFonts w:ascii="Times New Roman" w:hAnsi="Times New Roman" w:cs="Times New Roman"/>
          <w:sz w:val="28"/>
          <w:szCs w:val="28"/>
        </w:rPr>
        <w:t xml:space="preserve"> исчисление налоговыми органами сумм транспортного налога и земельного налога организаций; согласие на информирование о задолженности; подключение налогоплательщиков к Личным кабинетам на сайте ФНС России;</w:t>
      </w:r>
      <w:proofErr w:type="gramEnd"/>
      <w:r w:rsidR="00B50AFA" w:rsidRPr="00E23DD3">
        <w:rPr>
          <w:rFonts w:ascii="Times New Roman" w:hAnsi="Times New Roman" w:cs="Times New Roman"/>
          <w:sz w:val="28"/>
          <w:szCs w:val="28"/>
        </w:rPr>
        <w:t xml:space="preserve">  отраслевой проект «Общественное питание»; информационная кампания по уплате имущественных налогов физических лиц -2022. </w:t>
      </w:r>
      <w:r w:rsidR="00780398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A7DA7" w14:textId="1DA7331D" w:rsidR="0015563D" w:rsidRPr="00E23DD3" w:rsidRDefault="00D42082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Pr="00E23DD3">
        <w:rPr>
          <w:rFonts w:ascii="Times New Roman" w:hAnsi="Times New Roman" w:cs="Times New Roman"/>
          <w:sz w:val="28"/>
          <w:szCs w:val="28"/>
        </w:rPr>
        <w:t xml:space="preserve"> и территориальными налоговыми органами Тюменской области проведено </w:t>
      </w:r>
      <w:r w:rsidR="005B48E8" w:rsidRPr="00E23DD3">
        <w:rPr>
          <w:rFonts w:ascii="Times New Roman" w:hAnsi="Times New Roman" w:cs="Times New Roman"/>
          <w:sz w:val="28"/>
          <w:szCs w:val="28"/>
        </w:rPr>
        <w:t>285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Pr="00E23DD3">
        <w:rPr>
          <w:rFonts w:ascii="Times New Roman" w:hAnsi="Times New Roman" w:cs="Times New Roman"/>
          <w:sz w:val="28"/>
          <w:szCs w:val="28"/>
        </w:rPr>
        <w:t>семинаров</w:t>
      </w:r>
      <w:r w:rsidR="00B80906" w:rsidRPr="00E23DD3">
        <w:rPr>
          <w:rFonts w:ascii="Times New Roman" w:hAnsi="Times New Roman" w:cs="Times New Roman"/>
          <w:sz w:val="28"/>
          <w:szCs w:val="28"/>
        </w:rPr>
        <w:t>, конференций</w:t>
      </w:r>
      <w:r w:rsidRPr="00E23DD3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онлайн и офлайн форматах, кроме того, проведено </w:t>
      </w:r>
      <w:r w:rsidR="005B48E8" w:rsidRPr="00E23DD3">
        <w:rPr>
          <w:rFonts w:ascii="Times New Roman" w:hAnsi="Times New Roman" w:cs="Times New Roman"/>
          <w:sz w:val="28"/>
          <w:szCs w:val="28"/>
        </w:rPr>
        <w:t>633</w:t>
      </w:r>
      <w:r w:rsidR="00F6484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5B48E8" w:rsidRPr="00E23DD3">
        <w:rPr>
          <w:rFonts w:ascii="Times New Roman" w:hAnsi="Times New Roman" w:cs="Times New Roman"/>
          <w:sz w:val="28"/>
          <w:szCs w:val="28"/>
        </w:rPr>
        <w:t>горячих линии</w:t>
      </w:r>
      <w:r w:rsidR="00F71481" w:rsidRPr="00E23DD3">
        <w:rPr>
          <w:rFonts w:ascii="Times New Roman" w:hAnsi="Times New Roman" w:cs="Times New Roman"/>
          <w:sz w:val="28"/>
          <w:szCs w:val="28"/>
        </w:rPr>
        <w:t xml:space="preserve"> в рамках вышеуказанных информационных кампаний.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49E4C" w14:textId="77750CAE" w:rsidR="00031D63" w:rsidRPr="00E23DD3" w:rsidRDefault="00D31CB6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>За 2022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год в региональных и местных средствах массовой информации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A976AC" w:rsidRPr="00E23DD3">
        <w:rPr>
          <w:rFonts w:ascii="Times New Roman" w:hAnsi="Times New Roman" w:cs="Times New Roman"/>
          <w:sz w:val="28"/>
          <w:szCs w:val="28"/>
        </w:rPr>
        <w:t>211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информационных материалов для налогоплательщиков, в том числе обеспечено</w:t>
      </w:r>
      <w:r w:rsidR="00B80906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участие руководства </w:t>
      </w:r>
      <w:r w:rsidR="002477D1" w:rsidRPr="00E23DD3">
        <w:rPr>
          <w:rFonts w:ascii="Times New Roman" w:hAnsi="Times New Roman" w:cs="Times New Roman"/>
          <w:sz w:val="28"/>
          <w:szCs w:val="28"/>
        </w:rPr>
        <w:t>УФНС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в </w:t>
      </w:r>
      <w:r w:rsidR="00031D63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E23DD3">
        <w:rPr>
          <w:rFonts w:ascii="Times New Roman" w:hAnsi="Times New Roman" w:cs="Times New Roman"/>
          <w:sz w:val="28"/>
          <w:szCs w:val="28"/>
        </w:rPr>
        <w:t xml:space="preserve">телевизионных программах и </w:t>
      </w:r>
      <w:proofErr w:type="gramStart"/>
      <w:r w:rsidR="00A21A9D" w:rsidRPr="00E23DD3">
        <w:rPr>
          <w:rFonts w:ascii="Times New Roman" w:hAnsi="Times New Roman" w:cs="Times New Roman"/>
          <w:sz w:val="28"/>
          <w:szCs w:val="28"/>
        </w:rPr>
        <w:t>радио-передачах</w:t>
      </w:r>
      <w:proofErr w:type="gramEnd"/>
      <w:r w:rsidR="00A21A9D" w:rsidRPr="00E23DD3">
        <w:rPr>
          <w:rFonts w:ascii="Times New Roman" w:hAnsi="Times New Roman" w:cs="Times New Roman"/>
          <w:sz w:val="28"/>
          <w:szCs w:val="28"/>
        </w:rPr>
        <w:t xml:space="preserve"> по освещению деятельности налоговых органов области.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18BE9005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</w:t>
      </w:r>
      <w:r w:rsidR="002B3209">
        <w:rPr>
          <w:rFonts w:ascii="Times New Roman" w:hAnsi="Times New Roman" w:cs="Times New Roman"/>
          <w:i/>
          <w:sz w:val="28"/>
          <w:szCs w:val="28"/>
        </w:rPr>
        <w:t>.1</w:t>
      </w:r>
      <w:r w:rsidRPr="005914E7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3172F6" w14:textId="77777777" w:rsidR="008F7536" w:rsidRPr="008F7536" w:rsidRDefault="00183194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уроков налоговой грамотности обучающихся в </w:t>
      </w:r>
      <w:r w:rsidRPr="008F7536">
        <w:rPr>
          <w:rFonts w:ascii="Times New Roman" w:eastAsia="Calibri" w:hAnsi="Times New Roman"/>
          <w:color w:val="000000"/>
          <w:sz w:val="28"/>
          <w:szCs w:val="24"/>
          <w:lang w:eastAsia="ru-RU"/>
        </w:rPr>
        <w:t>дошкольных и школьных учреждениях</w:t>
      </w:r>
      <w:r w:rsidRPr="008F7536">
        <w:rPr>
          <w:rFonts w:ascii="Times New Roman" w:hAnsi="Times New Roman" w:cs="Times New Roman"/>
          <w:sz w:val="28"/>
          <w:szCs w:val="24"/>
        </w:rPr>
        <w:t xml:space="preserve"> Тюменской области, влияет на </w:t>
      </w:r>
      <w:r w:rsidR="008F7536" w:rsidRPr="008F7536">
        <w:rPr>
          <w:rFonts w:ascii="Times New Roman" w:hAnsi="Times New Roman"/>
          <w:sz w:val="28"/>
          <w:szCs w:val="24"/>
        </w:rPr>
        <w:t xml:space="preserve">повышение мотивации молодежи к овладению основами налоговой грамотности и повышения использования сервисов ФНС России, </w:t>
      </w:r>
      <w:r w:rsidR="008F7536" w:rsidRPr="008F7536">
        <w:rPr>
          <w:rFonts w:ascii="Times New Roman" w:hAnsi="Times New Roman" w:cs="Times New Roman"/>
          <w:sz w:val="28"/>
          <w:szCs w:val="24"/>
        </w:rPr>
        <w:t>что способствует:</w:t>
      </w:r>
    </w:p>
    <w:p w14:paraId="3C140B7A" w14:textId="77777777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6809256E" w14:textId="5ABF6ED5" w:rsidR="008F7536" w:rsidRPr="008F7536" w:rsidRDefault="008F7536" w:rsidP="008F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0B66EDA1" w14:textId="7D6D1DA0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2B3209">
        <w:rPr>
          <w:rFonts w:ascii="Times New Roman" w:hAnsi="Times New Roman" w:cs="Times New Roman"/>
          <w:i/>
          <w:sz w:val="28"/>
          <w:szCs w:val="28"/>
        </w:rPr>
        <w:t>1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 w:rsidR="002B3209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C291F80" w14:textId="35548742" w:rsidR="009B4593" w:rsidRPr="00E23DD3" w:rsidRDefault="009B4593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укрепления положительного имиджа налоговых органов Российской Федерации, </w:t>
      </w:r>
      <w:r w:rsidRPr="00E23DD3">
        <w:rPr>
          <w:rFonts w:ascii="Times New Roman" w:hAnsi="Times New Roman" w:cs="Times New Roman"/>
          <w:sz w:val="28"/>
          <w:szCs w:val="28"/>
        </w:rPr>
        <w:t xml:space="preserve">привлечения внимания юного поколения к истории развития налоговой системы России, повышения мотивации молодежи к овладению основам налоговой грамотности и повышения использования электронных сервисов ФНС России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были </w:t>
      </w:r>
      <w:r w:rsidR="006B0D51" w:rsidRPr="00E23DD3">
        <w:rPr>
          <w:rFonts w:ascii="Times New Roman" w:hAnsi="Times New Roman"/>
          <w:sz w:val="28"/>
          <w:szCs w:val="28"/>
        </w:rPr>
        <w:t xml:space="preserve"> подготовлены информационные материалы для разных возрастных групп и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 сотрудниками территориальных налоговых  органов Тюменской области</w:t>
      </w:r>
      <w:r w:rsidR="006B0D51" w:rsidRPr="00E23DD3">
        <w:rPr>
          <w:rFonts w:ascii="Times New Roman" w:hAnsi="Times New Roman"/>
          <w:sz w:val="28"/>
          <w:szCs w:val="28"/>
        </w:rPr>
        <w:br/>
      </w:r>
      <w:r w:rsidR="006B0D51" w:rsidRPr="00E23DD3">
        <w:rPr>
          <w:rFonts w:ascii="Times New Roman" w:hAnsi="Times New Roman" w:cs="Times New Roman"/>
          <w:sz w:val="28"/>
          <w:szCs w:val="28"/>
        </w:rPr>
        <w:t>в</w:t>
      </w:r>
      <w:r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6B0D51" w:rsidRPr="00E23DD3">
        <w:rPr>
          <w:rFonts w:ascii="Times New Roman" w:hAnsi="Times New Roman" w:cs="Times New Roman"/>
          <w:sz w:val="28"/>
          <w:szCs w:val="28"/>
        </w:rPr>
        <w:t xml:space="preserve">сентябре и октябре  2022 </w:t>
      </w:r>
      <w:r w:rsidRPr="00E23D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D51" w:rsidRPr="00E23DD3">
        <w:rPr>
          <w:rFonts w:ascii="Times New Roman" w:hAnsi="Times New Roman" w:cs="Times New Roman"/>
          <w:sz w:val="28"/>
          <w:szCs w:val="28"/>
        </w:rPr>
        <w:t>проведены открытые уроки в 16</w:t>
      </w:r>
      <w:proofErr w:type="gramEnd"/>
      <w:r w:rsidRPr="00E23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DD3">
        <w:rPr>
          <w:rFonts w:ascii="Times New Roman" w:hAnsi="Times New Roman" w:cs="Times New Roman"/>
          <w:sz w:val="28"/>
          <w:szCs w:val="28"/>
        </w:rPr>
        <w:t>клас</w:t>
      </w:r>
      <w:r w:rsidR="006B0D51" w:rsidRPr="00E23DD3">
        <w:rPr>
          <w:rFonts w:ascii="Times New Roman" w:hAnsi="Times New Roman" w:cs="Times New Roman"/>
          <w:sz w:val="28"/>
          <w:szCs w:val="28"/>
        </w:rPr>
        <w:t>сах</w:t>
      </w:r>
      <w:proofErr w:type="gramEnd"/>
      <w:r w:rsidR="006B0D51"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="006B0D51" w:rsidRPr="00E23DD3">
        <w:rPr>
          <w:rFonts w:ascii="Times New Roman" w:hAnsi="Times New Roman" w:cs="Times New Roman"/>
          <w:sz w:val="28"/>
          <w:szCs w:val="28"/>
        </w:rPr>
        <w:br/>
        <w:t>14</w:t>
      </w:r>
      <w:r w:rsidRPr="00E23DD3">
        <w:rPr>
          <w:rFonts w:ascii="Times New Roman" w:hAnsi="Times New Roman" w:cs="Times New Roman"/>
          <w:sz w:val="28"/>
          <w:szCs w:val="28"/>
        </w:rPr>
        <w:t xml:space="preserve">  общеобразовательных школ Тюменской области.</w:t>
      </w:r>
    </w:p>
    <w:p w14:paraId="3422D8A3" w14:textId="06DEC9C1" w:rsidR="00BF388E" w:rsidRPr="00E23DD3" w:rsidRDefault="00BF388E" w:rsidP="00BF3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r w:rsidRPr="00E23DD3">
        <w:rPr>
          <w:rFonts w:ascii="Times New Roman" w:hAnsi="Times New Roman" w:cs="Times New Roman"/>
          <w:sz w:val="28"/>
          <w:szCs w:val="28"/>
        </w:rPr>
        <w:t>УФНС</w:t>
      </w:r>
      <w:r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6AC"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члены молодежного совета </w:t>
      </w:r>
      <w:r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принял</w:t>
      </w:r>
      <w:r w:rsidR="00A976AC"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участие в открытых уроках, проводимых </w:t>
      </w:r>
      <w:r w:rsidR="00A976AC"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Финансово-экономическим институтом Тюменского государственного университета</w:t>
      </w:r>
      <w:r w:rsidRPr="00E23D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с целью привлечения молодых специалистов – будущих сотрудников налоговых органов.  </w:t>
      </w:r>
    </w:p>
    <w:p w14:paraId="37DDA3EE" w14:textId="74EBBA6E" w:rsidR="00BF388E" w:rsidRPr="00025D8D" w:rsidRDefault="00BF388E" w:rsidP="00BF38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DD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мероприятии способствовало </w:t>
      </w:r>
      <w:r w:rsidRPr="00E23DD3">
        <w:rPr>
          <w:rFonts w:ascii="Times New Roman" w:hAnsi="Times New Roman"/>
          <w:sz w:val="28"/>
          <w:szCs w:val="28"/>
        </w:rPr>
        <w:t xml:space="preserve">укреплению положительного имиджа </w:t>
      </w:r>
      <w:r w:rsidR="00CC7432" w:rsidRPr="00E23DD3">
        <w:rPr>
          <w:rFonts w:ascii="Times New Roman" w:hAnsi="Times New Roman"/>
          <w:sz w:val="28"/>
          <w:szCs w:val="28"/>
        </w:rPr>
        <w:t>ФНС России</w:t>
      </w:r>
      <w:r w:rsidRPr="00E23DD3">
        <w:rPr>
          <w:rFonts w:ascii="Times New Roman" w:hAnsi="Times New Roman"/>
          <w:sz w:val="28"/>
          <w:szCs w:val="28"/>
        </w:rPr>
        <w:t xml:space="preserve"> и мотивации молодежи к трудоустройству  в налоговые органы региона.</w:t>
      </w:r>
    </w:p>
    <w:p w14:paraId="588C2BF2" w14:textId="497F2CF6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209">
        <w:rPr>
          <w:rFonts w:ascii="Times New Roman" w:hAnsi="Times New Roman" w:cs="Times New Roman"/>
          <w:i/>
          <w:sz w:val="28"/>
          <w:szCs w:val="24"/>
        </w:rPr>
        <w:t>2.2.1.</w:t>
      </w:r>
      <w:r w:rsidRPr="002B3209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8D364DE" w14:textId="5EBD164C" w:rsidR="0033759E" w:rsidRPr="0033759E" w:rsidRDefault="0033759E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759E">
        <w:rPr>
          <w:rFonts w:ascii="Times New Roman" w:hAnsi="Times New Roman" w:cs="Times New Roman"/>
          <w:sz w:val="28"/>
          <w:szCs w:val="28"/>
        </w:rPr>
        <w:t>еализация проекта по информационной поддержке граждан области о введении на территории Тюменской области специального налогового режима «Налог на профессиональный доход» (далее - НПД)</w:t>
      </w:r>
    </w:p>
    <w:p w14:paraId="4B1060D3" w14:textId="7593EF92" w:rsidR="002B3209" w:rsidRDefault="002B3209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 w:rsidR="0033759E"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CD60D4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D539A90" w14:textId="42CE3CB1" w:rsidR="00FA6BB1" w:rsidRPr="00E23DD3" w:rsidRDefault="00FA6BB1" w:rsidP="00FA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DD3">
        <w:rPr>
          <w:rFonts w:ascii="Times New Roman" w:hAnsi="Times New Roman" w:cs="Times New Roman"/>
          <w:sz w:val="28"/>
          <w:szCs w:val="28"/>
        </w:rPr>
        <w:t xml:space="preserve">Информирование налогоплательщиков о применении НПД проводилось путём размещения информационных материалов в региональных, местных печатных (газеты) изданиях и электронных СМИ, в администрациях муниципальных образований, а так же в органах, осуществляющих регистрацию транспортных средств, на рынках, в помещениях </w:t>
      </w:r>
      <w:proofErr w:type="spellStart"/>
      <w:r w:rsidRPr="00E23D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3DD3">
        <w:rPr>
          <w:rFonts w:ascii="Times New Roman" w:hAnsi="Times New Roman" w:cs="Times New Roman"/>
          <w:sz w:val="28"/>
          <w:szCs w:val="28"/>
        </w:rPr>
        <w:t>, в МФЦ, у нотариусов, в органах Пенсионного фонда, Банках, офисах налоговых представителей, при личном обращении граждан в налоговый орган, осуществлялась массовая рассылка информационных</w:t>
      </w:r>
      <w:proofErr w:type="gramEnd"/>
      <w:r w:rsidRPr="00E23DD3">
        <w:rPr>
          <w:rFonts w:ascii="Times New Roman" w:hAnsi="Times New Roman" w:cs="Times New Roman"/>
          <w:sz w:val="28"/>
          <w:szCs w:val="28"/>
        </w:rPr>
        <w:t xml:space="preserve"> материалов по ТКС и трансляция репортажей в эфире регионального телевидения. </w:t>
      </w:r>
    </w:p>
    <w:p w14:paraId="761B35CF" w14:textId="305B8712" w:rsidR="00FA6BB1" w:rsidRPr="00E23DD3" w:rsidRDefault="00FA6BB1" w:rsidP="00FA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размещено 8 новостей, на интернет ресурсах СМИ размещено </w:t>
      </w:r>
      <w:r w:rsidR="002F1044" w:rsidRPr="00E23DD3">
        <w:rPr>
          <w:rFonts w:ascii="Times New Roman" w:hAnsi="Times New Roman" w:cs="Times New Roman"/>
          <w:sz w:val="28"/>
          <w:szCs w:val="28"/>
        </w:rPr>
        <w:t>10</w:t>
      </w:r>
      <w:r w:rsidRPr="00E23DD3">
        <w:rPr>
          <w:rFonts w:ascii="Times New Roman" w:hAnsi="Times New Roman" w:cs="Times New Roman"/>
          <w:sz w:val="28"/>
          <w:szCs w:val="28"/>
        </w:rPr>
        <w:t xml:space="preserve"> статей, вопрос применения НПД рассмотрен на </w:t>
      </w:r>
      <w:r w:rsidR="00A976AC" w:rsidRPr="00E23DD3">
        <w:rPr>
          <w:rFonts w:ascii="Times New Roman" w:hAnsi="Times New Roman" w:cs="Times New Roman"/>
          <w:sz w:val="28"/>
          <w:szCs w:val="28"/>
        </w:rPr>
        <w:t>48 семинарах и 38</w:t>
      </w:r>
      <w:r w:rsidRPr="00E23DD3">
        <w:rPr>
          <w:rFonts w:ascii="Times New Roman" w:hAnsi="Times New Roman" w:cs="Times New Roman"/>
          <w:sz w:val="28"/>
          <w:szCs w:val="28"/>
        </w:rPr>
        <w:t xml:space="preserve"> «горячих линиях».</w:t>
      </w:r>
    </w:p>
    <w:p w14:paraId="475AA93A" w14:textId="233CE373" w:rsidR="0033759E" w:rsidRDefault="00FA6BB1" w:rsidP="002B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E23DD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23DD3">
        <w:rPr>
          <w:rFonts w:ascii="Times New Roman" w:hAnsi="Times New Roman" w:cs="Times New Roman"/>
          <w:sz w:val="28"/>
          <w:szCs w:val="28"/>
        </w:rPr>
        <w:t>» старт</w:t>
      </w:r>
      <w:r w:rsidR="005B48E8" w:rsidRPr="00E23DD3">
        <w:rPr>
          <w:rFonts w:ascii="Times New Roman" w:hAnsi="Times New Roman" w:cs="Times New Roman"/>
          <w:sz w:val="28"/>
          <w:szCs w:val="28"/>
        </w:rPr>
        <w:t>овал достаточно успешно, за 202</w:t>
      </w:r>
      <w:r w:rsidR="002F1044" w:rsidRPr="00E23DD3">
        <w:rPr>
          <w:rFonts w:ascii="Times New Roman" w:hAnsi="Times New Roman" w:cs="Times New Roman"/>
          <w:sz w:val="28"/>
          <w:szCs w:val="28"/>
        </w:rPr>
        <w:t>2</w:t>
      </w:r>
      <w:r w:rsidRPr="00E23DD3">
        <w:rPr>
          <w:rFonts w:ascii="Times New Roman" w:hAnsi="Times New Roman" w:cs="Times New Roman"/>
          <w:sz w:val="28"/>
          <w:szCs w:val="28"/>
        </w:rPr>
        <w:t xml:space="preserve"> год в качестве плательщиков НПД зарегистрировано </w:t>
      </w:r>
      <w:r w:rsidR="00A976AC" w:rsidRPr="00E23DD3">
        <w:rPr>
          <w:rFonts w:ascii="Times New Roman" w:hAnsi="Times New Roman" w:cs="Times New Roman"/>
          <w:sz w:val="28"/>
          <w:szCs w:val="28"/>
        </w:rPr>
        <w:t>41 446</w:t>
      </w:r>
      <w:r w:rsidRPr="00E23DD3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14:paraId="522ABF2F" w14:textId="16C62D33" w:rsid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58C">
        <w:rPr>
          <w:rFonts w:ascii="Times New Roman" w:hAnsi="Times New Roman" w:cs="Times New Roman"/>
          <w:i/>
          <w:sz w:val="28"/>
          <w:szCs w:val="28"/>
        </w:rPr>
        <w:t>2.3</w:t>
      </w:r>
      <w:r w:rsidRPr="009B258C">
        <w:rPr>
          <w:rFonts w:ascii="Times New Roman" w:hAnsi="Times New Roman" w:cs="Times New Roman"/>
          <w:i/>
          <w:sz w:val="28"/>
          <w:szCs w:val="28"/>
        </w:rPr>
        <w:t xml:space="preserve">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B258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9B258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CF53C73" w14:textId="7DBF249E" w:rsidR="00E23DD3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 xml:space="preserve">Проведение </w:t>
      </w:r>
      <w:proofErr w:type="gramStart"/>
      <w:r w:rsidR="00AE3C8E">
        <w:rPr>
          <w:rFonts w:ascii="Times New Roman" w:hAnsi="Times New Roman" w:cs="Times New Roman"/>
          <w:sz w:val="28"/>
          <w:szCs w:val="24"/>
        </w:rPr>
        <w:t>мероприятий, повышающих уровень</w:t>
      </w:r>
      <w:r w:rsidRPr="008F7536">
        <w:rPr>
          <w:rFonts w:ascii="Times New Roman" w:hAnsi="Times New Roman" w:cs="Times New Roman"/>
          <w:sz w:val="28"/>
          <w:szCs w:val="24"/>
        </w:rPr>
        <w:t xml:space="preserve"> налоговой </w:t>
      </w:r>
      <w:r w:rsidR="00AE3C8E">
        <w:rPr>
          <w:rFonts w:ascii="Times New Roman" w:hAnsi="Times New Roman" w:cs="Times New Roman"/>
          <w:sz w:val="28"/>
          <w:szCs w:val="24"/>
        </w:rPr>
        <w:t>и финансовой грамотности населения</w:t>
      </w:r>
      <w:r w:rsidR="00331EFD">
        <w:rPr>
          <w:rFonts w:ascii="Times New Roman" w:hAnsi="Times New Roman" w:cs="Times New Roman"/>
          <w:sz w:val="28"/>
          <w:szCs w:val="24"/>
        </w:rPr>
        <w:t xml:space="preserve"> Тюменской области</w:t>
      </w:r>
      <w:r w:rsidRPr="008F7536">
        <w:rPr>
          <w:rFonts w:ascii="Times New Roman" w:hAnsi="Times New Roman" w:cs="Times New Roman"/>
          <w:sz w:val="28"/>
          <w:szCs w:val="24"/>
        </w:rPr>
        <w:t xml:space="preserve"> способствует</w:t>
      </w:r>
      <w:proofErr w:type="gramEnd"/>
      <w:r w:rsidRPr="008F7536">
        <w:rPr>
          <w:rFonts w:ascii="Times New Roman" w:hAnsi="Times New Roman" w:cs="Times New Roman"/>
          <w:sz w:val="28"/>
          <w:szCs w:val="24"/>
        </w:rPr>
        <w:t>:</w:t>
      </w:r>
    </w:p>
    <w:p w14:paraId="6945183C" w14:textId="76A12AF4" w:rsidR="00331EFD" w:rsidRPr="008F7536" w:rsidRDefault="00331EFD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331EFD">
        <w:t xml:space="preserve"> </w:t>
      </w:r>
      <w:r>
        <w:t xml:space="preserve"> </w:t>
      </w:r>
      <w:r w:rsidRPr="00331EFD">
        <w:rPr>
          <w:rFonts w:ascii="Times New Roman" w:hAnsi="Times New Roman" w:cs="Times New Roman"/>
          <w:sz w:val="28"/>
          <w:szCs w:val="24"/>
        </w:rPr>
        <w:t>мотивации граждан к овладению основами финансовой</w:t>
      </w:r>
      <w:r>
        <w:rPr>
          <w:rFonts w:ascii="Times New Roman" w:hAnsi="Times New Roman" w:cs="Times New Roman"/>
          <w:sz w:val="28"/>
          <w:szCs w:val="24"/>
        </w:rPr>
        <w:t xml:space="preserve"> и налоговой</w:t>
      </w:r>
      <w:r w:rsidRPr="00331EFD">
        <w:rPr>
          <w:rFonts w:ascii="Times New Roman" w:hAnsi="Times New Roman" w:cs="Times New Roman"/>
          <w:sz w:val="28"/>
          <w:szCs w:val="24"/>
        </w:rPr>
        <w:t xml:space="preserve"> грамотности,</w:t>
      </w:r>
    </w:p>
    <w:p w14:paraId="771CE177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 укреплению положительного имиджа налоговых органов Российской Федерации;</w:t>
      </w:r>
    </w:p>
    <w:p w14:paraId="2A027C55" w14:textId="77777777" w:rsidR="00E23DD3" w:rsidRPr="008F7536" w:rsidRDefault="00E23DD3" w:rsidP="00E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536">
        <w:rPr>
          <w:rFonts w:ascii="Times New Roman" w:hAnsi="Times New Roman" w:cs="Times New Roman"/>
          <w:sz w:val="28"/>
          <w:szCs w:val="24"/>
        </w:rPr>
        <w:t>- побуждение налогоплательщиков к своевременной уплате налогов и сборов.</w:t>
      </w:r>
    </w:p>
    <w:p w14:paraId="3C688426" w14:textId="3B0E1CA1" w:rsid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914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4E7">
        <w:rPr>
          <w:rFonts w:ascii="Times New Roman" w:hAnsi="Times New Roman" w:cs="Times New Roman"/>
          <w:i/>
          <w:sz w:val="28"/>
          <w:szCs w:val="28"/>
        </w:rPr>
        <w:t> Степень реализации инициативы в отчетном году (</w:t>
      </w:r>
      <w:r w:rsidRPr="009B4593">
        <w:rPr>
          <w:rFonts w:ascii="Times New Roman" w:hAnsi="Times New Roman" w:cs="Times New Roman"/>
          <w:i/>
          <w:sz w:val="28"/>
          <w:szCs w:val="28"/>
          <w:u w:val="single"/>
        </w:rPr>
        <w:t>полностью</w:t>
      </w:r>
      <w:r w:rsidRPr="005914E7">
        <w:rPr>
          <w:rFonts w:ascii="Times New Roman" w:hAnsi="Times New Roman" w:cs="Times New Roman"/>
          <w:i/>
          <w:sz w:val="28"/>
          <w:szCs w:val="28"/>
        </w:rPr>
        <w:t>/</w:t>
      </w:r>
      <w:r w:rsidRPr="009B4593">
        <w:rPr>
          <w:rFonts w:ascii="Times New Roman" w:hAnsi="Times New Roman" w:cs="Times New Roman"/>
          <w:i/>
          <w:sz w:val="28"/>
          <w:szCs w:val="28"/>
        </w:rPr>
        <w:t>частично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10A27349" w14:textId="0394459B" w:rsidR="00E23DD3" w:rsidRPr="00E23DD3" w:rsidRDefault="00E23DD3" w:rsidP="00E2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D3">
        <w:rPr>
          <w:rFonts w:ascii="Times New Roman" w:hAnsi="Times New Roman" w:cs="Times New Roman"/>
          <w:sz w:val="28"/>
          <w:szCs w:val="28"/>
        </w:rPr>
        <w:t xml:space="preserve">В целях укрепления положительного имиджа налоговых органов Российской Федерации, повышения мотивации </w:t>
      </w:r>
      <w:r w:rsidR="00331EFD">
        <w:rPr>
          <w:rFonts w:ascii="Times New Roman" w:hAnsi="Times New Roman" w:cs="Times New Roman"/>
          <w:sz w:val="28"/>
          <w:szCs w:val="28"/>
        </w:rPr>
        <w:t>граждан</w:t>
      </w:r>
      <w:r w:rsidRPr="00E23DD3">
        <w:rPr>
          <w:rFonts w:ascii="Times New Roman" w:hAnsi="Times New Roman" w:cs="Times New Roman"/>
          <w:sz w:val="28"/>
          <w:szCs w:val="28"/>
        </w:rPr>
        <w:t xml:space="preserve"> к овладению основам налоговой</w:t>
      </w:r>
      <w:r w:rsidR="00331EFD">
        <w:rPr>
          <w:rFonts w:ascii="Times New Roman" w:hAnsi="Times New Roman" w:cs="Times New Roman"/>
          <w:sz w:val="28"/>
          <w:szCs w:val="28"/>
        </w:rPr>
        <w:t xml:space="preserve"> и финансовой </w:t>
      </w:r>
      <w:r w:rsidRPr="00E23DD3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7945B6">
        <w:rPr>
          <w:rFonts w:ascii="Times New Roman" w:hAnsi="Times New Roman" w:cs="Times New Roman"/>
          <w:sz w:val="28"/>
          <w:szCs w:val="28"/>
        </w:rPr>
        <w:t>Управлением было</w:t>
      </w:r>
      <w:r w:rsidRPr="00E23DD3">
        <w:rPr>
          <w:rFonts w:ascii="Times New Roman" w:hAnsi="Times New Roman" w:cs="Times New Roman"/>
          <w:sz w:val="28"/>
          <w:szCs w:val="28"/>
        </w:rPr>
        <w:t xml:space="preserve">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>р</w:t>
      </w:r>
      <w:r w:rsidR="007945B6">
        <w:rPr>
          <w:rFonts w:ascii="Times New Roman" w:hAnsi="Times New Roman"/>
          <w:sz w:val="28"/>
          <w:szCs w:val="28"/>
        </w:rPr>
        <w:t xml:space="preserve">азработано </w:t>
      </w:r>
      <w:r w:rsidR="00331EFD">
        <w:rPr>
          <w:rFonts w:ascii="Times New Roman" w:hAnsi="Times New Roman"/>
          <w:sz w:val="28"/>
          <w:szCs w:val="28"/>
        </w:rPr>
        <w:t xml:space="preserve"> </w:t>
      </w:r>
      <w:r w:rsidR="00663602">
        <w:rPr>
          <w:rFonts w:ascii="Times New Roman" w:hAnsi="Times New Roman"/>
          <w:sz w:val="28"/>
          <w:szCs w:val="28"/>
        </w:rPr>
        <w:t>96</w:t>
      </w:r>
      <w:r w:rsidR="007945B6" w:rsidRPr="007945B6">
        <w:rPr>
          <w:rFonts w:ascii="Times New Roman" w:hAnsi="Times New Roman"/>
          <w:sz w:val="28"/>
          <w:szCs w:val="28"/>
        </w:rPr>
        <w:t xml:space="preserve"> информационно-просветительских материал</w:t>
      </w:r>
      <w:r w:rsidR="00663602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="007945B6" w:rsidRPr="007945B6">
        <w:rPr>
          <w:rFonts w:ascii="Times New Roman" w:hAnsi="Times New Roman"/>
          <w:sz w:val="28"/>
          <w:szCs w:val="28"/>
        </w:rPr>
        <w:t xml:space="preserve"> (листовки, плакаты, баннеры)</w:t>
      </w:r>
      <w:r w:rsidR="007945B6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 xml:space="preserve"> для различных целевых групп населения и размещены </w:t>
      </w:r>
      <w:r w:rsidRPr="00E23DD3">
        <w:rPr>
          <w:rFonts w:ascii="Times New Roman" w:hAnsi="Times New Roman"/>
          <w:sz w:val="28"/>
          <w:szCs w:val="28"/>
        </w:rPr>
        <w:t xml:space="preserve"> </w:t>
      </w:r>
      <w:r w:rsidR="00331EFD">
        <w:rPr>
          <w:rFonts w:ascii="Times New Roman" w:hAnsi="Times New Roman"/>
          <w:sz w:val="28"/>
          <w:szCs w:val="28"/>
        </w:rPr>
        <w:t xml:space="preserve">на официальных страницах в социальных </w:t>
      </w:r>
      <w:r w:rsidR="00331EFD">
        <w:rPr>
          <w:rFonts w:ascii="Times New Roman" w:hAnsi="Times New Roman"/>
          <w:sz w:val="28"/>
          <w:szCs w:val="28"/>
        </w:rPr>
        <w:lastRenderedPageBreak/>
        <w:t>сетях Общественного совета при Управлении</w:t>
      </w:r>
      <w:r w:rsidR="007945B6" w:rsidRPr="007945B6">
        <w:rPr>
          <w:rFonts w:ascii="Times New Roman" w:hAnsi="Times New Roman" w:cs="Times New Roman"/>
          <w:sz w:val="28"/>
          <w:szCs w:val="28"/>
        </w:rPr>
        <w:t xml:space="preserve"> </w:t>
      </w:r>
      <w:r w:rsidR="007945B6">
        <w:rPr>
          <w:rFonts w:ascii="Times New Roman" w:hAnsi="Times New Roman" w:cs="Times New Roman"/>
          <w:sz w:val="28"/>
          <w:szCs w:val="28"/>
        </w:rPr>
        <w:t xml:space="preserve">и </w:t>
      </w:r>
      <w:r w:rsidR="007945B6" w:rsidRPr="00031D63">
        <w:rPr>
          <w:rFonts w:ascii="Times New Roman" w:hAnsi="Times New Roman" w:cs="Times New Roman"/>
          <w:sz w:val="28"/>
          <w:szCs w:val="28"/>
        </w:rPr>
        <w:t>на различных информационных площадках</w:t>
      </w:r>
      <w:r w:rsidR="007945B6">
        <w:rPr>
          <w:rFonts w:ascii="Times New Roman" w:hAnsi="Times New Roman"/>
          <w:sz w:val="28"/>
          <w:szCs w:val="28"/>
        </w:rPr>
        <w:t xml:space="preserve">. </w:t>
      </w:r>
    </w:p>
    <w:p w14:paraId="1A334EFC" w14:textId="77777777" w:rsidR="00E23DD3" w:rsidRPr="00FA6BB1" w:rsidRDefault="00E23DD3" w:rsidP="00794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FC0C8" w14:textId="0D945E0F" w:rsidR="008641AA" w:rsidRPr="0013233E" w:rsidRDefault="008641AA" w:rsidP="008F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976A" w14:textId="77777777" w:rsidR="00047338" w:rsidRDefault="00047338" w:rsidP="00351537">
      <w:pPr>
        <w:spacing w:after="0" w:line="240" w:lineRule="auto"/>
      </w:pPr>
      <w:r>
        <w:separator/>
      </w:r>
    </w:p>
  </w:endnote>
  <w:endnote w:type="continuationSeparator" w:id="0">
    <w:p w14:paraId="120ED57C" w14:textId="77777777" w:rsidR="00047338" w:rsidRDefault="0004733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5B402" w14:textId="77777777" w:rsidR="00047338" w:rsidRDefault="00047338" w:rsidP="00351537">
      <w:pPr>
        <w:spacing w:after="0" w:line="240" w:lineRule="auto"/>
      </w:pPr>
      <w:r>
        <w:separator/>
      </w:r>
    </w:p>
  </w:footnote>
  <w:footnote w:type="continuationSeparator" w:id="0">
    <w:p w14:paraId="33BC5C64" w14:textId="77777777" w:rsidR="00047338" w:rsidRDefault="0004733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02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1D63"/>
    <w:rsid w:val="00032F8A"/>
    <w:rsid w:val="0003438F"/>
    <w:rsid w:val="00040839"/>
    <w:rsid w:val="00047338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4FFE"/>
    <w:rsid w:val="0014703E"/>
    <w:rsid w:val="001471C0"/>
    <w:rsid w:val="0015083C"/>
    <w:rsid w:val="0015563D"/>
    <w:rsid w:val="001562A8"/>
    <w:rsid w:val="00157201"/>
    <w:rsid w:val="00163056"/>
    <w:rsid w:val="00181FB8"/>
    <w:rsid w:val="00183194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474A"/>
    <w:rsid w:val="002178B3"/>
    <w:rsid w:val="002202AF"/>
    <w:rsid w:val="00220505"/>
    <w:rsid w:val="002213AB"/>
    <w:rsid w:val="00226E4F"/>
    <w:rsid w:val="00227653"/>
    <w:rsid w:val="002278B6"/>
    <w:rsid w:val="00235FC7"/>
    <w:rsid w:val="00244D4F"/>
    <w:rsid w:val="002477D1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B3209"/>
    <w:rsid w:val="002B68FE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044"/>
    <w:rsid w:val="002F162D"/>
    <w:rsid w:val="002F1938"/>
    <w:rsid w:val="002F55CE"/>
    <w:rsid w:val="002F6477"/>
    <w:rsid w:val="002F75B8"/>
    <w:rsid w:val="003008F4"/>
    <w:rsid w:val="00301E0E"/>
    <w:rsid w:val="00302B9C"/>
    <w:rsid w:val="00311719"/>
    <w:rsid w:val="003179BC"/>
    <w:rsid w:val="00327D09"/>
    <w:rsid w:val="00331EFD"/>
    <w:rsid w:val="00336354"/>
    <w:rsid w:val="0033759E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1CBD"/>
    <w:rsid w:val="003D466F"/>
    <w:rsid w:val="003E5DBE"/>
    <w:rsid w:val="003F6D6E"/>
    <w:rsid w:val="00403F92"/>
    <w:rsid w:val="00417244"/>
    <w:rsid w:val="0043615A"/>
    <w:rsid w:val="00436D84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D79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D2F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3CDF"/>
    <w:rsid w:val="005B0925"/>
    <w:rsid w:val="005B16F5"/>
    <w:rsid w:val="005B48E8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3602"/>
    <w:rsid w:val="0067061E"/>
    <w:rsid w:val="00675C50"/>
    <w:rsid w:val="006764D7"/>
    <w:rsid w:val="00682660"/>
    <w:rsid w:val="00682880"/>
    <w:rsid w:val="00691814"/>
    <w:rsid w:val="006A0947"/>
    <w:rsid w:val="006A1DC1"/>
    <w:rsid w:val="006B0D5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0EB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0398"/>
    <w:rsid w:val="007832E6"/>
    <w:rsid w:val="0078331C"/>
    <w:rsid w:val="00783800"/>
    <w:rsid w:val="007847F9"/>
    <w:rsid w:val="00784C41"/>
    <w:rsid w:val="007861BB"/>
    <w:rsid w:val="00791556"/>
    <w:rsid w:val="00792463"/>
    <w:rsid w:val="007930E9"/>
    <w:rsid w:val="00793B3A"/>
    <w:rsid w:val="007945B6"/>
    <w:rsid w:val="007A04A7"/>
    <w:rsid w:val="007A42B1"/>
    <w:rsid w:val="007C1401"/>
    <w:rsid w:val="007C1E30"/>
    <w:rsid w:val="007C269E"/>
    <w:rsid w:val="007D0FD2"/>
    <w:rsid w:val="007D2DC8"/>
    <w:rsid w:val="007D6F6E"/>
    <w:rsid w:val="007F2969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83A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3B0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5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1EF"/>
    <w:rsid w:val="00943A40"/>
    <w:rsid w:val="009444D6"/>
    <w:rsid w:val="0095217A"/>
    <w:rsid w:val="00954B7B"/>
    <w:rsid w:val="009561F6"/>
    <w:rsid w:val="0095794B"/>
    <w:rsid w:val="00957F32"/>
    <w:rsid w:val="009611F8"/>
    <w:rsid w:val="00962C06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96046"/>
    <w:rsid w:val="009A00C0"/>
    <w:rsid w:val="009B258C"/>
    <w:rsid w:val="009B2DFD"/>
    <w:rsid w:val="009B4422"/>
    <w:rsid w:val="009B4593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1A9D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976AC"/>
    <w:rsid w:val="00AA064D"/>
    <w:rsid w:val="00AA4DD3"/>
    <w:rsid w:val="00AA7FB6"/>
    <w:rsid w:val="00AB4516"/>
    <w:rsid w:val="00AB56A9"/>
    <w:rsid w:val="00AC792B"/>
    <w:rsid w:val="00AE3C8E"/>
    <w:rsid w:val="00AE6690"/>
    <w:rsid w:val="00AE7DDD"/>
    <w:rsid w:val="00AF1C50"/>
    <w:rsid w:val="00AF1F0B"/>
    <w:rsid w:val="00AF4008"/>
    <w:rsid w:val="00AF4DB8"/>
    <w:rsid w:val="00AF6015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0AFA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906"/>
    <w:rsid w:val="00B877AB"/>
    <w:rsid w:val="00B9261D"/>
    <w:rsid w:val="00BA08C5"/>
    <w:rsid w:val="00BA22E8"/>
    <w:rsid w:val="00BA6313"/>
    <w:rsid w:val="00BB143A"/>
    <w:rsid w:val="00BB1970"/>
    <w:rsid w:val="00BB6B65"/>
    <w:rsid w:val="00BB7BDA"/>
    <w:rsid w:val="00BC0F35"/>
    <w:rsid w:val="00BC5507"/>
    <w:rsid w:val="00BC595B"/>
    <w:rsid w:val="00BD067B"/>
    <w:rsid w:val="00BD59CE"/>
    <w:rsid w:val="00BE0D67"/>
    <w:rsid w:val="00BE5181"/>
    <w:rsid w:val="00BE61D5"/>
    <w:rsid w:val="00BF388E"/>
    <w:rsid w:val="00BF415B"/>
    <w:rsid w:val="00BF5596"/>
    <w:rsid w:val="00BF68C1"/>
    <w:rsid w:val="00BF7F23"/>
    <w:rsid w:val="00C01C40"/>
    <w:rsid w:val="00C12424"/>
    <w:rsid w:val="00C12544"/>
    <w:rsid w:val="00C129C7"/>
    <w:rsid w:val="00C14CD0"/>
    <w:rsid w:val="00C249D8"/>
    <w:rsid w:val="00C309CF"/>
    <w:rsid w:val="00C33609"/>
    <w:rsid w:val="00C3464C"/>
    <w:rsid w:val="00C407E6"/>
    <w:rsid w:val="00C41FB9"/>
    <w:rsid w:val="00C46443"/>
    <w:rsid w:val="00C50B60"/>
    <w:rsid w:val="00C51814"/>
    <w:rsid w:val="00C52CF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49F9"/>
    <w:rsid w:val="00CA6F2E"/>
    <w:rsid w:val="00CB457B"/>
    <w:rsid w:val="00CB5D42"/>
    <w:rsid w:val="00CC5CCC"/>
    <w:rsid w:val="00CC5E19"/>
    <w:rsid w:val="00CC64E7"/>
    <w:rsid w:val="00CC7432"/>
    <w:rsid w:val="00CD60D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CB6"/>
    <w:rsid w:val="00D320F8"/>
    <w:rsid w:val="00D349E8"/>
    <w:rsid w:val="00D34B18"/>
    <w:rsid w:val="00D370C3"/>
    <w:rsid w:val="00D42082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3DD3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9541B"/>
    <w:rsid w:val="00EA03E4"/>
    <w:rsid w:val="00EA74E8"/>
    <w:rsid w:val="00EB091E"/>
    <w:rsid w:val="00EB3290"/>
    <w:rsid w:val="00EB3BE9"/>
    <w:rsid w:val="00EC5478"/>
    <w:rsid w:val="00EC5E13"/>
    <w:rsid w:val="00EC7C05"/>
    <w:rsid w:val="00EC7FF1"/>
    <w:rsid w:val="00ED2E65"/>
    <w:rsid w:val="00ED3FD6"/>
    <w:rsid w:val="00ED416C"/>
    <w:rsid w:val="00EE371F"/>
    <w:rsid w:val="00EF0481"/>
    <w:rsid w:val="00F03274"/>
    <w:rsid w:val="00F05659"/>
    <w:rsid w:val="00F27679"/>
    <w:rsid w:val="00F36D45"/>
    <w:rsid w:val="00F43B2F"/>
    <w:rsid w:val="00F447BF"/>
    <w:rsid w:val="00F64843"/>
    <w:rsid w:val="00F700CA"/>
    <w:rsid w:val="00F71481"/>
    <w:rsid w:val="00F72D9B"/>
    <w:rsid w:val="00F74AA3"/>
    <w:rsid w:val="00F75BCA"/>
    <w:rsid w:val="00F84CAD"/>
    <w:rsid w:val="00F84E40"/>
    <w:rsid w:val="00F918AE"/>
    <w:rsid w:val="00F93195"/>
    <w:rsid w:val="00FA1B94"/>
    <w:rsid w:val="00FA69B8"/>
    <w:rsid w:val="00FA6BB1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627D-184E-43E3-91B9-485AA87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Романова Юлия Файзулловна</cp:lastModifiedBy>
  <cp:revision>10</cp:revision>
  <cp:lastPrinted>2023-04-06T05:15:00Z</cp:lastPrinted>
  <dcterms:created xsi:type="dcterms:W3CDTF">2023-04-06T05:18:00Z</dcterms:created>
  <dcterms:modified xsi:type="dcterms:W3CDTF">2023-04-10T11:27:00Z</dcterms:modified>
</cp:coreProperties>
</file>