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B6" w:rsidRDefault="001D63B6" w:rsidP="008B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Учетной политики </w:t>
      </w:r>
    </w:p>
    <w:p w:rsidR="001D63B6" w:rsidRDefault="001D63B6" w:rsidP="008B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Управления Федеральной налоговой службы по г. Москве, </w:t>
      </w:r>
    </w:p>
    <w:p w:rsidR="001D63B6" w:rsidRDefault="00A2389D" w:rsidP="008B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D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твержденной приказом УФНС России по г. Москве от 19.03.2019г. №81</w:t>
      </w:r>
    </w:p>
    <w:p w:rsidR="001D63B6" w:rsidRDefault="001D63B6" w:rsidP="008B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Учетной политике по ведению бухгалтерского (бюджетного) учета в УФНС России по г. Москве»</w:t>
      </w:r>
    </w:p>
    <w:p w:rsidR="001D63B6" w:rsidRDefault="001D63B6" w:rsidP="008B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B6" w:rsidRDefault="001D63B6" w:rsidP="008B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3C" w:rsidRPr="008B763C" w:rsidRDefault="008B763C" w:rsidP="008B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8B763C" w:rsidRPr="008B763C" w:rsidRDefault="008B763C" w:rsidP="008B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C34ED8" w:rsidRPr="00C3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политика предназначена для формирования полной и достоверной информации о финансовом, имущественном положении и финансовых рез</w:t>
      </w:r>
      <w:r w:rsidR="0012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ультатах деятельности Управления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службы по г. Москве</w:t>
      </w:r>
      <w:r w:rsidR="00C3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–Управление)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Учетная политика</w:t>
      </w:r>
      <w:r w:rsidRPr="008B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основании и с учетом требований и принципов, изложенных в следующих нормативных документах</w:t>
      </w:r>
      <w:r w:rsidRPr="008B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63C" w:rsidRPr="008B763C" w:rsidRDefault="008B763C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 w:rsidR="00D95DB5">
        <w:rPr>
          <w:rFonts w:ascii="Times New Roman" w:eastAsia="Times New Roman" w:hAnsi="Times New Roman" w:cs="Times New Roman"/>
          <w:sz w:val="28"/>
          <w:szCs w:val="20"/>
          <w:lang w:eastAsia="ru-RU"/>
        </w:rPr>
        <w:t>ый закон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06.12.2011 № 402-ФЗ «О бухгалтерском учете»;</w:t>
      </w:r>
    </w:p>
    <w:p w:rsidR="008B763C" w:rsidRPr="008B763C" w:rsidRDefault="008B763C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Бюджетный кодекс Российской Федерации;</w:t>
      </w:r>
    </w:p>
    <w:p w:rsidR="008B763C" w:rsidRPr="008B763C" w:rsidRDefault="00D95DB5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Налоговый</w:t>
      </w:r>
      <w:r w:rsidR="008B763C"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кодекс</w:t>
      </w:r>
      <w:r w:rsidR="008B763C"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Федерации;</w:t>
      </w:r>
    </w:p>
    <w:p w:rsidR="008B763C" w:rsidRPr="008B763C" w:rsidRDefault="00D95DB5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  <w:r w:rsidR="008B763C"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</w:t>
      </w:r>
      <w:r w:rsidR="00C34ED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8B763C"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157н);</w:t>
      </w:r>
    </w:p>
    <w:p w:rsidR="008B763C" w:rsidRPr="008B763C" w:rsidRDefault="00C34ED8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Министерства ф</w:t>
      </w:r>
      <w:r w:rsidR="008B763C"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763C"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 от 06.12.2010 № 162н «Об утверждении Плана счетов бюджетного учета и Инструкции по его применению» (далее - Инструкция 162н);</w:t>
      </w:r>
    </w:p>
    <w:p w:rsidR="008B763C" w:rsidRPr="008B763C" w:rsidRDefault="008B763C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Министерства финансов Российской Федерации от 29.11.2017г. №209н «Об утверждении порядка применения классификации операций сектора государственного управления» (далее – Приказ 209Н);</w:t>
      </w:r>
    </w:p>
    <w:p w:rsidR="008B763C" w:rsidRPr="008B763C" w:rsidRDefault="008B763C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  <w:r w:rsidR="00D95D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финансов Российской Федерации от 08.06.2018г. №132н «О порядке формирования и применения кодов бюджетной классификации Российской Федерации, их структуре и принципах назначения» (далее – Приказ 132Н);</w:t>
      </w:r>
    </w:p>
    <w:p w:rsidR="008B763C" w:rsidRPr="008B763C" w:rsidRDefault="008B763C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Указания Банка России от 11.03.2014 №3210-У «О прядке ведения кассовых операций юридическими лицами и упрощенном порядке ведении кассовых операций индивидуальными предпринимателями и субъектами малого предпринимательства» (ред. от 03.02.2015);</w:t>
      </w:r>
    </w:p>
    <w:p w:rsidR="008B763C" w:rsidRPr="008B763C" w:rsidRDefault="008B763C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 Министерства </w:t>
      </w:r>
      <w:r w:rsidR="00C34ED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инансов </w:t>
      </w:r>
      <w:r w:rsidR="00C34ED8" w:rsidRPr="00C34E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 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30.03.2015 № 52н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Приказ 52н);</w:t>
      </w:r>
    </w:p>
    <w:p w:rsidR="008B763C" w:rsidRPr="008B763C" w:rsidRDefault="008B763C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D95D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для организаций госуда</w:t>
      </w:r>
      <w:r w:rsidR="00C34ED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сектора;</w:t>
      </w:r>
    </w:p>
    <w:p w:rsidR="008B763C" w:rsidRPr="008B763C" w:rsidRDefault="008B763C" w:rsidP="00C34ED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</w:t>
      </w:r>
      <w:r w:rsidR="00D95DB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нормативно-правовы</w:t>
      </w:r>
      <w:r w:rsidR="00D95DB5">
        <w:rPr>
          <w:rFonts w:ascii="Times New Roman" w:eastAsia="Times New Roman" w:hAnsi="Times New Roman" w:cs="Times New Roman"/>
          <w:sz w:val="28"/>
          <w:szCs w:val="20"/>
          <w:lang w:eastAsia="ru-RU"/>
        </w:rPr>
        <w:t>е акты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регулирующи</w:t>
      </w:r>
      <w:r w:rsidR="00D95DB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вопросы бухгалтерского (бюджетного) учета.</w:t>
      </w:r>
    </w:p>
    <w:p w:rsidR="008B763C" w:rsidRPr="008B763C" w:rsidRDefault="008B763C" w:rsidP="00C3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Ведение бухгалтерского учета осуществляется </w:t>
      </w:r>
      <w:r w:rsidR="00C34ED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инансовым отделом в соответствии с Положением об отделе. Деятельность </w:t>
      </w:r>
      <w:r w:rsidR="00C34ED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инансового отдела</w:t>
      </w:r>
      <w:r w:rsidR="001272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регламентируется 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регламентами работников финансового отдела; распоряжениями руководства; Положением об отделе; отдельными приказами.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763C" w:rsidRPr="001D63B6" w:rsidRDefault="009519E7" w:rsidP="00C34ED8">
      <w:pPr>
        <w:pStyle w:val="a5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B763C" w:rsidRPr="001D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вопросы организации </w:t>
      </w:r>
      <w:r w:rsidR="001D63B6" w:rsidRPr="001D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учета</w:t>
      </w:r>
    </w:p>
    <w:p w:rsidR="001D63B6" w:rsidRPr="001D63B6" w:rsidRDefault="001D63B6" w:rsidP="00C34ED8">
      <w:pPr>
        <w:pStyle w:val="a5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является распорядителем и получателем средств федерального бюджета в объеме доведенных ФНС России лимитов на содержание налоговых органов Управления, а также администратором доходов федерального бюджета, бюджетов государственных внебюджетных фондов Российской Федерации и главным администратором доходов бюджетов субъектов Российской Федерации и местных бюджетов в части доходов по коду главы 182 «Федеральная налоговая служба».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 как получатель средств федерального бюджета, через Управление Федерального казначейства по городу Москве проводит финансовые операции в валюте Российской Федерации.</w:t>
      </w:r>
    </w:p>
    <w:p w:rsidR="008B763C" w:rsidRPr="008B763C" w:rsidRDefault="008B763C" w:rsidP="00C3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 как распорядитель бюджетных средств, формирует Бюджетную роспись и доводит Расходными расписаниями лимиты бюджетных обязательств до подведомственных инспекций в установленном порядке через   территориальные органы Федерального казначейства</w:t>
      </w:r>
      <w:r w:rsidR="00D9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B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B763C" w:rsidRPr="008B763C" w:rsidRDefault="008B763C" w:rsidP="00C3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Бухгалтерский     учет    ведется     по   проверенным   и    принятым к учету первичным    документам, которые   систематизируются    по датам совершения фактов     хозяйственной       жизни (в хронологическом порядке) и     отражаются накопительным способом в Журналах операций и Главной книге. 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сведения, необходимые для ведения</w:t>
      </w:r>
      <w:r w:rsidRPr="008B763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(бюджетного) учета и контроля (копии выписок из Приказов и Распоряжений, Контракты, Договоры, Акты выполненных работ, Счета, Счета-фактуры и другие документы), должны быть оформлены в соответствии с установленными законодательством Российской Федерации требованиями и в обязательном порядке предоставлены в </w:t>
      </w:r>
      <w:r w:rsidR="0072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отдел.   </w:t>
      </w:r>
    </w:p>
    <w:p w:rsidR="009519E7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учетной информации применяется автоматизированный учет. Автоматизированный бухгалтерский учет ведется с применением </w:t>
      </w:r>
      <w:r w:rsidR="0072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продукта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«ПАРУС-Бюджет</w:t>
      </w:r>
      <w:r w:rsidR="0072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8».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Автоматизация бюджетного учета основана на едином взаимосвязанном технологическом процессе обработки первичных учетных документов и отражения операций по соответствующим разделам Рабочего </w:t>
      </w:r>
      <w:hyperlink r:id="rId5" w:tooltip="Приказ Минфина России от 06.12.2010 N 162н (ред. от 24.12.2012) &quot;Об утверждении Плана счетов бюджетного учета и Инструкции по его применению&quot; (Зарегистрировано в Минюсте России 27.01.2011 N 19593){КонсультантПлюс}" w:history="1">
        <w:r w:rsidR="007218F8" w:rsidRPr="007218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плана</w:t>
        </w:r>
      </w:hyperlink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бюджетного учета При формировании 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абочего плана счетов применяются следующие коды вида финансового обеспечения (деятельности):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«1» деятельность, осуществляемая за счет средств федерального бюджета (бюджетная деятельность);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 средства во временном распоряжении.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    имущества, обязательств    и     хозяйственных   операций ведется способом двойной    записи   в соответствии    с 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абочим   </w:t>
      </w:r>
      <w:hyperlink r:id="rId6" w:anchor="Par381" w:tooltip="Ссылка на текущий документ" w:history="1">
        <w:r w:rsidR="009155B3" w:rsidRPr="009155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планом</w:t>
        </w:r>
      </w:hyperlink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бюджетного учета и используемой корреспонденцией счетов.</w:t>
      </w:r>
    </w:p>
    <w:p w:rsidR="008B763C" w:rsidRPr="008B763C" w:rsidRDefault="008B763C" w:rsidP="00C3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Основанием для записей в регистрах бюджетного учета являются первичные документы, фиксирующие факт совершения хозяйственной жизни, а также бухгалтерские расчеты. Первичные учетные документы принимаются к учету, если они составлены в соответствии с перечнем унифицированных форм документов, утвержденными Приказом 52н.</w:t>
      </w:r>
      <w:r w:rsidRPr="008B76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B763C" w:rsidRPr="008B763C" w:rsidRDefault="008B763C" w:rsidP="00C3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Первичные учетные документы, регистры бухгалтерского учета, бухгалтерская отчетность подлежат хранению в течение сроков, устанавливаемых правилами</w:t>
      </w:r>
      <w:r w:rsidRPr="008B76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государственного архивного дела, но не менее пяти лет после отчетного года.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и обработки первичных документов регулируется Графи</w:t>
      </w:r>
      <w:r w:rsidR="00EC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документооборота Управления.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представления Табеля учета расчетного времени устанавливаются ежегодно в соответствии с производственным календарем на текущий год отдельным распоряжением руководителя Управления. </w:t>
      </w:r>
      <w:r w:rsidRPr="008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соблюдение Графика документооборота, а также за своевременное и качественное оформление первичных учетных документов, передачу их в установленные сроки для отражения в бухгалтерском учете и отчетности, а также достоверность содержащихся в документах данных обеспечивают лица, создавшие и подписавшие эти документы.</w:t>
      </w:r>
    </w:p>
    <w:p w:rsidR="008B763C" w:rsidRPr="008B763C" w:rsidRDefault="008B763C" w:rsidP="009155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с подотчетными лицами: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денежные средства выдаются под отчет   лицам, работающим в Управлении. Подотчетными лицами считаются работники Управления, получившие авансом наличные денежные средства из кассы, либо перечислением на лицевой счет сотрудника. Денежные средства под отчет должны расходоваться строго по назначению;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денежные средства выдаются по распоряжению руководителя Управления либо лица, имеющего право первой подписи на распорядительных и расчетных документах, с указанием назначения аванса. Аванс выдается в пределах сумм, определяемых целевым назначением. Работники, получившие денежные средства под отчет на расходы, не связанные с командировкой, обязаны не позднее 14 календарных дней с даты выдачи предъявить в финансовый отдел Управления 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вансовый отчет об израсходованных суммах и произвести окончательный расчет по ним;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работники, получившие денежные средства под отчет на командировочные расходы, обязаны не позднее 3 рабочих дней со дня возвращения из командировки и (или) выхода на работу после </w:t>
      </w:r>
      <w:r w:rsidR="00EC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 предъявить в ф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отдел Управления 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вансовый отчет об израсходованных суммах и произвести окончательный расчет по ним;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выдача денежных средств под отчет производится при условии полного отчета конкретного подотчетного лица по ранее выданному ему авансу, по котором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наступил срок предоставления а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вансового отчета;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передача выданных под отчет денежных средств одним работником другому запрещается;</w:t>
      </w:r>
    </w:p>
    <w:p w:rsidR="008B763C" w:rsidRPr="008B763C" w:rsidRDefault="008B763C" w:rsidP="00C34E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исключительных случаях, когда работник с разрешения </w:t>
      </w:r>
      <w:r w:rsidR="001272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 w:rsidR="0012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 оплату расходов за счет собственных средств, производится возмещение этих расходов. Возме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расходов производится по А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вансовому отчету работника об израсходованных средств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утвержденному руководителем, с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подтверждающих документов и заявления на возмещение понесенных расходов;</w:t>
      </w:r>
    </w:p>
    <w:p w:rsidR="009155B3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основанием для выплаты работнику перерасхода денежных средств по Авансовому отчету или внесения в кассу неиспользованного аванса служит 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вансовый отчет, утвержденный руководителем Управления, либо лицом, имеющим право первой подписи на распорядительных и расчетных документах.</w:t>
      </w:r>
      <w:r w:rsidRPr="008B76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имущества и обязательств проводится в соответствии с Методическими указаниями по инвентаризации имущества и финансовых обязательств, утвержденными Приказом Мин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9155B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 Российской Федерации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13.06.1995 № 49.</w:t>
      </w:r>
      <w:r w:rsidRPr="008B763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Инвентаризационные описи, Ведомости расхождений по результатам инвентаризации и Акты о результатах инвентаризации формируются по формам, приведенным в Приказе 52н. Инвентаризация расчетов по доходам, по которым за Федеральной налоговой службой в установленном порядке закреплены полномочия главного администратора доходов бюджетов бюджетной системы Российской Федерации, проводится в порядке, установленном Указаниями, утвержденными приказом ФНС России от 22.06.2018г. №ММВ-7-5/410@. 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инвентаризации обязательно в случаях, предусмотренных СГС “Концептуальные основы бухгалтерского учета и отчетности организаций государственного сектора».</w:t>
      </w:r>
    </w:p>
    <w:p w:rsidR="008B763C" w:rsidRPr="008B763C" w:rsidRDefault="008B763C" w:rsidP="00C34E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перед составлением годовой бюджетной отчетности начинается не ранее 1 октября отчетного года; результаты инвентаризации, проведенной в четвертом квартале отчетного года по иным основаниям зачитываются в составе годовой инвентаризации.</w:t>
      </w:r>
      <w:r w:rsidRPr="008B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B763C" w:rsidRPr="008B763C" w:rsidRDefault="008B763C" w:rsidP="00C34E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при инвентаризации и других проверках расхождения фактического наличия имущества с данными бюджетного учета оформляются в порядке, предусмотренном законодательством Российской Федерации.</w:t>
      </w:r>
    </w:p>
    <w:p w:rsidR="008B763C" w:rsidRPr="008B763C" w:rsidRDefault="008B763C" w:rsidP="00C34E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инвентаризации отражаются в учете и отчетности того месяца, в котором была закончена инвентаризация, а по годовой инвентаризации - в годовой бюджетной отчетности.</w:t>
      </w:r>
    </w:p>
    <w:p w:rsidR="003974C4" w:rsidRPr="003974C4" w:rsidRDefault="003974C4" w:rsidP="00C34ED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723" w:rsidRDefault="003974C4" w:rsidP="00C34ED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4723" w:rsidRDefault="00E54723" w:rsidP="00C34ED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4C4" w:rsidRPr="003974C4" w:rsidRDefault="003974C4" w:rsidP="00C34ED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9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применения Учетной политики</w:t>
      </w:r>
    </w:p>
    <w:p w:rsidR="003974C4" w:rsidRPr="003974C4" w:rsidRDefault="003974C4" w:rsidP="00C34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4C4" w:rsidRPr="003974C4" w:rsidRDefault="003974C4" w:rsidP="00E54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Принятая Учетная политика применяется последовательно из года в год.</w:t>
      </w:r>
    </w:p>
    <w:p w:rsidR="003974C4" w:rsidRPr="003974C4" w:rsidRDefault="003974C4" w:rsidP="00E54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может изменяться в случаях внесения изменений и        дополнений в законодательство Российской Федерации или нормативные акты органов, осуществляющих регулирование бухгалтерского учета, разработки организаций новых способов ведения бухгалтерского учета или существенного изменения условий деятельности</w:t>
      </w:r>
      <w:r w:rsidR="0012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397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4C4" w:rsidRPr="003974C4" w:rsidRDefault="003974C4" w:rsidP="00E5472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сопоставимости данных бюджетного учета     изменения в Учетную политику должны вноситься с начала финансового года.</w:t>
      </w:r>
    </w:p>
    <w:p w:rsidR="003974C4" w:rsidRPr="003974C4" w:rsidRDefault="003974C4" w:rsidP="00E5472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Приложения к Учетной политики могут вноситься по мере необходимости. Они вводятся в действия с даты утверждения их </w:t>
      </w:r>
      <w:r w:rsidR="001272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7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Управления.</w:t>
      </w:r>
    </w:p>
    <w:p w:rsidR="003974C4" w:rsidRPr="003974C4" w:rsidRDefault="003974C4" w:rsidP="00E5472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974C4" w:rsidRPr="003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316EC"/>
    <w:multiLevelType w:val="multilevel"/>
    <w:tmpl w:val="232CC7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7E5673AD"/>
    <w:multiLevelType w:val="hybridMultilevel"/>
    <w:tmpl w:val="EEBEB2A6"/>
    <w:lvl w:ilvl="0" w:tplc="DDEA1B1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A6"/>
    <w:rsid w:val="00127299"/>
    <w:rsid w:val="001330F1"/>
    <w:rsid w:val="001D63B6"/>
    <w:rsid w:val="002F4CC8"/>
    <w:rsid w:val="0038509D"/>
    <w:rsid w:val="003974C4"/>
    <w:rsid w:val="006B5D87"/>
    <w:rsid w:val="007218F8"/>
    <w:rsid w:val="007E55CD"/>
    <w:rsid w:val="008B763C"/>
    <w:rsid w:val="009155B3"/>
    <w:rsid w:val="009519E7"/>
    <w:rsid w:val="00A2389D"/>
    <w:rsid w:val="00C34ED8"/>
    <w:rsid w:val="00D95DB5"/>
    <w:rsid w:val="00DD23A6"/>
    <w:rsid w:val="00E54723"/>
    <w:rsid w:val="00E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A35C01-404D-41D2-BD74-9C412A72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700-02-815\Desktop\Documents\&#1059;&#1095;&#1077;&#1090;&#1085;&#1099;&#1077;%20&#1087;&#1086;&#1083;&#1080;&#1090;&#1080;&#1082;&#1080;\&#1059;&#1095;&#1077;&#1090;&#1085;&#1072;&#1103;%20&#1087;&#1086;&#1083;&#1080;&#1090;&#1080;&#1082;&#1072;%202018\01.06.18\&#1059;&#1095;&#1077;&#1090;&#1085;&#1072;&#1103;%20&#1087;&#1086;&#1083;&#1080;&#1090;&#1080;&#1082;&#1072;.doc" TargetMode="External"/><Relationship Id="rId5" Type="http://schemas.openxmlformats.org/officeDocument/2006/relationships/hyperlink" Target="consultantplus://offline/ref=3B3ECC893817FCF5CACA435D7A85A99715EF160E60428401DF3E8252530D877ED464E7BED91AE8D4L7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Татьяна Ивановна</dc:creator>
  <cp:keywords/>
  <dc:description/>
  <cp:lastModifiedBy>Кавецкая Татьяна Ивановна</cp:lastModifiedBy>
  <cp:revision>14</cp:revision>
  <cp:lastPrinted>2019-11-27T06:53:00Z</cp:lastPrinted>
  <dcterms:created xsi:type="dcterms:W3CDTF">2019-11-25T12:49:00Z</dcterms:created>
  <dcterms:modified xsi:type="dcterms:W3CDTF">2019-11-27T07:01:00Z</dcterms:modified>
</cp:coreProperties>
</file>