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ЕАО от 27.09.2012 N 130-ОЗ</w:t>
              <w:br/>
              <w:t xml:space="preserve">(ред. от 29.10.2025)</w:t>
              <w:br/>
              <w:t xml:space="preserve">"О патентной системе налогообложения в Еврейской автономной области"</w:t>
              <w:br/>
              <w:t xml:space="preserve">(принят ЗС ЕАО от 27.09.2012)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27 сентября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130-ОЗ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ЕВРЕЙСКОЙ АВТОНОМНОЙ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ПАТЕНТНОЙ СИСТЕМЕ НАЛОГООБЛОЖЕНИЯ</w:t>
      </w:r>
    </w:p>
    <w:p>
      <w:pPr>
        <w:pStyle w:val="2"/>
        <w:jc w:val="center"/>
      </w:pPr>
      <w:r>
        <w:rPr>
          <w:sz w:val="20"/>
        </w:rPr>
        <w:t xml:space="preserve">В ЕВРЕЙСКОЙ АВТОНОМНОЙ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 ЕАО</w:t>
      </w:r>
    </w:p>
    <w:p>
      <w:pPr>
        <w:pStyle w:val="0"/>
        <w:jc w:val="right"/>
      </w:pPr>
      <w:r>
        <w:rPr>
          <w:sz w:val="20"/>
        </w:rPr>
        <w:t xml:space="preserve">27 сентября 2012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ЕАО от 25.09.2013 </w:t>
            </w:r>
            <w:hyperlink w:history="0" r:id="rId8" w:tooltip="Закон ЕАО от 25.09.2013 N 357-ОЗ &quot;О внесении изменения в статью 2 закона ЕАО &quot;О патентной системе налогообложения в Еврейской автономной области&quot; (принят ЗС ЕАО от 25.09.2013) {КонсультантПлюс}">
              <w:r>
                <w:rPr>
                  <w:sz w:val="20"/>
                  <w:color w:val="0000ff"/>
                </w:rPr>
                <w:t xml:space="preserve">N 357-ОЗ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19.12.2013 </w:t>
            </w:r>
            <w:hyperlink w:history="0" r:id="rId9" w:tooltip="Закон ЕАО от 19.12.2013 N 428-ОЗ &quot;О внесении изменений в статью 2 закона ЕАО &quot;О патентной системе налогообложения в Еврейской автономной области&quot; (принят ЗС ЕАО от 19.12.2013) {КонсультантПлюс}">
              <w:r>
                <w:rPr>
                  <w:sz w:val="20"/>
                  <w:color w:val="0000ff"/>
                </w:rPr>
                <w:t xml:space="preserve">N 428-ОЗ</w:t>
              </w:r>
            </w:hyperlink>
            <w:r>
              <w:rPr>
                <w:sz w:val="20"/>
                <w:color w:val="392c69"/>
              </w:rPr>
              <w:t xml:space="preserve">, от 18.07.2014 </w:t>
            </w:r>
            <w:hyperlink w:history="0" r:id="rId10" w:tooltip="Закон ЕАО от 18.07.2014 N 549-ОЗ &quot;О внесении изменения в статью 2 закона ЕАО &quot;О патентной системе налогообложения в Еврейской автономной области&quot; (принят ЗС ЕАО от 18.07.2014) {КонсультантПлюс}">
              <w:r>
                <w:rPr>
                  <w:sz w:val="20"/>
                  <w:color w:val="0000ff"/>
                </w:rPr>
                <w:t xml:space="preserve">N 549-ОЗ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08.10.2014 </w:t>
            </w:r>
            <w:hyperlink w:history="0" r:id="rId11" w:tooltip="Закон ЕАО от 08.10.2014 N 576-ОЗ &quot;О внесении изменений в статью 2 закона ЕАО &quot;О патентной системе налогообложения в Еврейской автономной области&quot; (принят ЗС ЕАО от 08.10.2014) {КонсультантПлюс}">
              <w:r>
                <w:rPr>
                  <w:sz w:val="20"/>
                  <w:color w:val="0000ff"/>
                </w:rPr>
                <w:t xml:space="preserve">N 576-ОЗ</w:t>
              </w:r>
            </w:hyperlink>
            <w:r>
              <w:rPr>
                <w:sz w:val="20"/>
                <w:color w:val="392c69"/>
              </w:rPr>
              <w:t xml:space="preserve">, от 28.11.2014 </w:t>
            </w:r>
            <w:hyperlink w:history="0" r:id="rId12" w:tooltip="Закон ЕАО от 28.11.2014 N 614-ОЗ &quot;О внесении изменений в статью 2 закона ЕАО &quot;О патентной системе налогообложения в Еврейской автономной области&quot; (принят ЗС ЕАО от 28.11.2014) {КонсультантПлюс}">
              <w:r>
                <w:rPr>
                  <w:sz w:val="20"/>
                  <w:color w:val="0000ff"/>
                </w:rPr>
                <w:t xml:space="preserve">N 614-ОЗ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28.10.2015 </w:t>
            </w:r>
            <w:hyperlink w:history="0" r:id="rId13" w:tooltip="Закон ЕАО от 28.10.2015 N 794-ОЗ &quot;О внесении изменения в статью 2 закона ЕАО &quot;О патентной системе налогообложения в Еврейской автономной области&quot; (принят ЗС ЕАО от 28.10.2015) {КонсультантПлюс}">
              <w:r>
                <w:rPr>
                  <w:sz w:val="20"/>
                  <w:color w:val="0000ff"/>
                </w:rPr>
                <w:t xml:space="preserve">N 794-ОЗ</w:t>
              </w:r>
            </w:hyperlink>
            <w:r>
              <w:rPr>
                <w:sz w:val="20"/>
                <w:color w:val="392c69"/>
              </w:rPr>
              <w:t xml:space="preserve">, от 27.01.2016 </w:t>
            </w:r>
            <w:hyperlink w:history="0" r:id="rId14" w:tooltip="Закон ЕАО от 27.01.2016 N 865-ОЗ &quot;О внесении изменений в статью 2 закона ЕАО &quot;О патентной системе налогообложения в Еврейской автономной области&quot; (принят ЗС ЕАО от 27.01.2016) {КонсультантПлюс}">
              <w:r>
                <w:rPr>
                  <w:sz w:val="20"/>
                  <w:color w:val="0000ff"/>
                </w:rPr>
                <w:t xml:space="preserve">N 865-ОЗ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26.10.2017 </w:t>
            </w:r>
            <w:hyperlink w:history="0" r:id="rId15" w:tooltip="Закон ЕАО от 26.10.2017 N 157-ОЗ &quot;О внесении изменений в закон ЕАО &quot;О патентной системе налогообложения в Еврейской автономной области&quot; (принят ЗС ЕАО от 26.10.2017) {КонсультантПлюс}">
              <w:r>
                <w:rPr>
                  <w:sz w:val="20"/>
                  <w:color w:val="0000ff"/>
                </w:rPr>
                <w:t xml:space="preserve">N 157-ОЗ</w:t>
              </w:r>
            </w:hyperlink>
            <w:r>
              <w:rPr>
                <w:sz w:val="20"/>
                <w:color w:val="392c69"/>
              </w:rPr>
              <w:t xml:space="preserve">, от 26.11.2020 </w:t>
            </w:r>
            <w:hyperlink w:history="0" r:id="rId16" w:tooltip="Закон ЕАО от 26.11.2020 N 641-ОЗ (ред. от 23.12.2020) &quot;О внесении изменений в закон ЕАО &quot;О патентной системе налогообложения в Еврейской автономной области&quot; (принят ЗС ЕАО от 26.11.2020) {КонсультантПлюс}">
              <w:r>
                <w:rPr>
                  <w:sz w:val="20"/>
                  <w:color w:val="0000ff"/>
                </w:rPr>
                <w:t xml:space="preserve">N 641-ОЗ</w:t>
              </w:r>
            </w:hyperlink>
            <w:r>
              <w:rPr>
                <w:sz w:val="20"/>
                <w:color w:val="392c69"/>
              </w:rPr>
              <w:t xml:space="preserve"> (ред. 23.12.2020),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23.12.2020 </w:t>
            </w:r>
            <w:hyperlink w:history="0" r:id="rId17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N 673-ОЗ</w:t>
              </w:r>
            </w:hyperlink>
            <w:r>
              <w:rPr>
                <w:sz w:val="20"/>
                <w:color w:val="392c69"/>
              </w:rPr>
              <w:t xml:space="preserve">, от 19.11.2024 </w:t>
            </w:r>
            <w:hyperlink w:history="0" r:id="rId18" w:tooltip="Закон ЕАО от 19.11.2024 N 468-ОЗ &quot;О внесении изменения в закон ЕАО &quot;О патентной системе налогообложения в Еврейской автономной области&quot; (принят ЗС ЕАО от 19.11.2024) {КонсультантПлюс}">
              <w:r>
                <w:rPr>
                  <w:sz w:val="20"/>
                  <w:color w:val="0000ff"/>
                </w:rPr>
                <w:t xml:space="preserve">N 468-ОЗ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12.09.2025 </w:t>
            </w:r>
            <w:hyperlink w:history="0" r:id="rId19" w:tooltip="Закон ЕАО от 12.09.2025 N 580-ОЗ &quot;О внесении изменения в приложение 1 к закону ЕАО &quot;О патентной системе налогообложения в Еврейской автономной области&quot; (принят ЗС ЕАО от 12.09.2025) {КонсультантПлюс}">
              <w:r>
                <w:rPr>
                  <w:sz w:val="20"/>
                  <w:color w:val="0000ff"/>
                </w:rPr>
                <w:t xml:space="preserve">N 580-ОЗ</w:t>
              </w:r>
            </w:hyperlink>
            <w:r>
              <w:rPr>
                <w:sz w:val="20"/>
                <w:color w:val="392c69"/>
              </w:rPr>
              <w:t xml:space="preserve">, от 29.10.2025 </w:t>
            </w:r>
            <w:hyperlink w:history="0" r:id="rId20" w:tooltip="Закон ЕАО от 29.10.2025 N 601-ОЗ &quot;О внесении изменения в приложение 2 к закону ЕАО &quot;О патентной системе налогообложения в Еврейской автономной области&quot; (принят ЗС ЕАО от 29.10.2025) {КонсультантПлюс}">
              <w:r>
                <w:rPr>
                  <w:sz w:val="20"/>
                  <w:color w:val="0000ff"/>
                </w:rPr>
                <w:t xml:space="preserve">N 601-ОЗ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21" w:tooltip="&quot;Налоговый кодекс Российской Федерации (часть вторая)&quot; от 05.08.2000 N 117-ФЗ (ред. от 20.02.2026) (с изм. и доп., вступ. в силу с 20.03.2026) ------------ Недействующая редакция {КонсультантПлюс}">
        <w:r>
          <w:rPr>
            <w:sz w:val="20"/>
            <w:color w:val="0000ff"/>
          </w:rPr>
          <w:t xml:space="preserve">статьей 346.43</w:t>
        </w:r>
      </w:hyperlink>
      <w:r>
        <w:rPr>
          <w:sz w:val="20"/>
        </w:rPr>
        <w:t xml:space="preserve"> Налогового кодекса Российской Федерации ввести на территории Еврейской автономной области патентную систему налогообложения.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2" w:tooltip="Закон ЕАО от 26.10.2017 N 157-ОЗ &quot;О внесении изменений в закон ЕАО &quot;О патентной системе налогообложения в Еврейской автономной области&quot; (принят ЗС ЕАО от 26.10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ЕАО от 26.10.2017 N 157-ОЗ)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территория Еврейской автономной области дифференцируется по территориям действия патентов по муниципальным образованиям Еврейской автономной области в соответствии с </w:t>
      </w:r>
      <w:hyperlink w:history="0" w:anchor="P63" w:tooltip="РАЗМЕР ПОТЕНЦИАЛЬНО ВОЗМОЖНОГО К ПОЛУЧЕНИЮ ИНДИВИДУАЛЬНЫМ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настоящему закону, за исключением патентов на осуществление видов предпринимательской деятельности, указанных в </w:t>
      </w:r>
      <w:hyperlink w:history="0" w:anchor="P1132" w:tooltip="РАЗМЕР ПОТЕНЦИАЛЬНО ВОЗМОЖНОГО К ПОЛУЧЕНИЮ ИНДИВИДУАЛЬНЫМ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настоящему закону.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Патент действует на территории только одного муниципального образования Еврейской автономной области в соответствии с </w:t>
      </w:r>
      <w:hyperlink w:history="0" w:anchor="P63" w:tooltip="РАЗМЕР ПОТЕНЦИАЛЬНО ВОЗМОЖНОГО К ПОЛУЧЕНИЮ ИНДИВИДУАЛЬНЫМ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настоящему закону, за исключением патентов на осуществление видов предпринимательской деятельности, указанных в </w:t>
      </w:r>
      <w:hyperlink w:history="0" w:anchor="P1132" w:tooltip="РАЗМЕР ПОТЕНЦИАЛЬНО ВОЗМОЖНОГО К ПОЛУЧЕНИЮ ИНДИВИДУАЛЬНЫМ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настоящему закону, который действует на всей территории Еврейской автономной области.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3" w:tooltip="Закон ЕАО от 26.11.2020 N 641-ОЗ &quot;О внесении изменений в закон ЕАО &quot;О патентной системе налогообложения в Еврейской автономной области&quot; (принят ЗС ЕАО от 26.11.2020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ЕАО от 26.11.2020 N 641-ОЗ с </w:t>
            </w:r>
            <w:hyperlink w:history="0" r:id="rId24" w:tooltip="Закон ЕАО от 26.11.2020 N 641-ОЗ &quot;О внесении изменений в закон ЕАО &quot;О патентной системе налогообложения в Еврейской автономной области&quot; (принят ЗС ЕАО от 26.11.2020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01.01.2021</w:t>
              </w:r>
            </w:hyperlink>
            <w:r>
              <w:rPr>
                <w:sz w:val="20"/>
                <w:color w:val="392c69"/>
              </w:rPr>
              <w:t xml:space="preserve"> в данный документ была введена статья 2.1: "Указанные в приложениях 1 и 2 к настоящему закону размеры потенциально возможного к получению индивидуальным предпринимателем годового дохода подлежат индексации на коэффициент-дефлятор, установленный на соответствующий календарный год в целях применения главы 26.5 Налогового кодекса Российской Федерации". </w:t>
            </w:r>
            <w:hyperlink w:history="0" r:id="rId25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ЕАО от 23.12.2020 N 673-ОЗ данное изменение признано утратившим силу после дня официального опубликования, но не ранее 01.01.2021.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статей дана в соответствии с изменениями, внесенными законом ЕАО от 19.11.2024 N 468-ОЗ.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Rule="auto"/>
        <w:outlineLvl w:val="1"/>
        <w:ind w:firstLine="540"/>
        <w:jc w:val="both"/>
      </w:pPr>
      <w:r>
        <w:rPr>
          <w:sz w:val="20"/>
        </w:rPr>
        <w:t xml:space="preserve">Статья 2.2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6" w:tooltip="Закон ЕАО от 19.11.2024 N 468-ОЗ &quot;О внесении изменения в закон ЕАО &quot;О патентной системе налогообложения в Еврейской автономной области&quot; (принят ЗС ЕАО от 19.1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ЕАО от 19.11.2024 N 468-ОЗ)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установленные в </w:t>
      </w:r>
      <w:hyperlink w:history="0" w:anchor="P63" w:tooltip="РАЗМЕР ПОТЕНЦИАЛЬНО ВОЗМОЖНОГО К ПОЛУЧЕНИЮ ИНДИВИДУАЛЬНЫМ">
        <w:r>
          <w:rPr>
            <w:sz w:val="20"/>
            <w:color w:val="0000ff"/>
          </w:rPr>
          <w:t xml:space="preserve">приложениях 1</w:t>
        </w:r>
      </w:hyperlink>
      <w:r>
        <w:rPr>
          <w:sz w:val="20"/>
        </w:rPr>
        <w:t xml:space="preserve"> и </w:t>
      </w:r>
      <w:hyperlink w:history="0" w:anchor="P1132" w:tooltip="РАЗМЕР ПОТЕНЦИАЛЬНО ВОЗМОЖНОГО К ПОЛУЧЕНИЮ ИНДИВИДУАЛЬНЫМ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к настоящему закону, подлежат ежегодной индексации на коэффициент-дефлятор, установленный на соответствующий календарный год в соответствии с федеральным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января 2013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области</w:t>
      </w:r>
    </w:p>
    <w:p>
      <w:pPr>
        <w:pStyle w:val="0"/>
        <w:jc w:val="right"/>
      </w:pPr>
      <w:r>
        <w:rPr>
          <w:sz w:val="20"/>
        </w:rPr>
        <w:t xml:space="preserve">А.А.ВИННИКОВ</w:t>
      </w:r>
    </w:p>
    <w:p>
      <w:pPr>
        <w:pStyle w:val="0"/>
      </w:pPr>
      <w:r>
        <w:rPr>
          <w:sz w:val="20"/>
        </w:rPr>
        <w:t xml:space="preserve">г. Биробиджан</w:t>
      </w:r>
    </w:p>
    <w:p>
      <w:pPr>
        <w:pStyle w:val="0"/>
        <w:spacing w:before="200" w:lineRule="auto"/>
      </w:pPr>
      <w:r>
        <w:rPr>
          <w:sz w:val="20"/>
        </w:rPr>
        <w:t xml:space="preserve">27 сентября 2012 года</w:t>
      </w:r>
    </w:p>
    <w:p>
      <w:pPr>
        <w:pStyle w:val="0"/>
        <w:spacing w:before="200" w:lineRule="auto"/>
      </w:pPr>
      <w:r>
        <w:rPr>
          <w:sz w:val="20"/>
        </w:rPr>
        <w:t xml:space="preserve">N 130-ОЗ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закону Еврейской автономной области</w:t>
      </w:r>
    </w:p>
    <w:p>
      <w:pPr>
        <w:pStyle w:val="0"/>
        <w:jc w:val="right"/>
      </w:pPr>
      <w:r>
        <w:rPr>
          <w:sz w:val="20"/>
        </w:rPr>
        <w:t xml:space="preserve">"О патентной системе налогообложения</w:t>
      </w:r>
    </w:p>
    <w:p>
      <w:pPr>
        <w:pStyle w:val="0"/>
        <w:jc w:val="right"/>
      </w:pPr>
      <w:r>
        <w:rPr>
          <w:sz w:val="20"/>
        </w:rPr>
        <w:t xml:space="preserve">в Еврейской автономной области"</w:t>
      </w:r>
    </w:p>
    <w:p>
      <w:pPr>
        <w:pStyle w:val="0"/>
        <w:jc w:val="both"/>
      </w:pPr>
      <w:r>
        <w:rPr>
          <w:sz w:val="20"/>
        </w:rPr>
      </w:r>
    </w:p>
    <w:bookmarkStart w:id="63" w:name="P63"/>
    <w:bookmarkEnd w:id="63"/>
    <w:p>
      <w:pPr>
        <w:pStyle w:val="2"/>
        <w:jc w:val="center"/>
      </w:pPr>
      <w:r>
        <w:rPr>
          <w:sz w:val="20"/>
        </w:rPr>
        <w:t xml:space="preserve">РАЗМЕР ПОТЕНЦИАЛЬНО ВОЗМОЖНОГО К ПОЛУЧЕНИЮ ИНДИВИДУАЛЬНЫМ</w:t>
      </w:r>
    </w:p>
    <w:p>
      <w:pPr>
        <w:pStyle w:val="2"/>
        <w:jc w:val="center"/>
      </w:pPr>
      <w:r>
        <w:rPr>
          <w:sz w:val="20"/>
        </w:rPr>
        <w:t xml:space="preserve">ПРЕДПРИНИМАТЕЛЕМ ГОДОВОГО ДОХОДА ПО ВИДАМ</w:t>
      </w:r>
    </w:p>
    <w:p>
      <w:pPr>
        <w:pStyle w:val="2"/>
        <w:jc w:val="center"/>
      </w:pPr>
      <w:r>
        <w:rPr>
          <w:sz w:val="20"/>
        </w:rPr>
        <w:t xml:space="preserve">ПРЕДПРИНИМАТЕЛЬСКОЙ ДЕЯТЕЛЬНОСТИ, В ОТНОШЕНИИ КОТОРЫХ</w:t>
      </w:r>
    </w:p>
    <w:p>
      <w:pPr>
        <w:pStyle w:val="2"/>
        <w:jc w:val="center"/>
      </w:pPr>
      <w:r>
        <w:rPr>
          <w:sz w:val="20"/>
        </w:rPr>
        <w:t xml:space="preserve">ТЕРРИТОРИЯ ЕВРЕЙСКОЙ АВТОНОМНОЙ ОБЛАСТИ ДИФФЕРЕНЦИРУЕТСЯ</w:t>
      </w:r>
    </w:p>
    <w:p>
      <w:pPr>
        <w:pStyle w:val="2"/>
        <w:jc w:val="center"/>
      </w:pPr>
      <w:r>
        <w:rPr>
          <w:sz w:val="20"/>
        </w:rPr>
        <w:t xml:space="preserve">ПО ТЕРРИТОРИЯМ ДЕЙСТВИЯ ПАТЕНТОВ ПО МУНИЦИПАЛЬНЫМ</w:t>
      </w:r>
    </w:p>
    <w:p>
      <w:pPr>
        <w:pStyle w:val="2"/>
        <w:jc w:val="center"/>
      </w:pPr>
      <w:r>
        <w:rPr>
          <w:sz w:val="20"/>
        </w:rPr>
        <w:t xml:space="preserve">ОБРАЗОВАНИЯМ ЕВРЕЙСКОЙ АВТОНОМНОЙ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ЕАО от 26.11.2020 </w:t>
            </w:r>
            <w:hyperlink w:history="0" r:id="rId27" w:tooltip="Закон ЕАО от 26.11.2020 N 641-ОЗ (ред. от 23.12.2020) &quot;О внесении изменений в закон ЕАО &quot;О патентной системе налогообложения в Еврейской автономной области&quot; (принят ЗС ЕАО от 26.11.2020) {КонсультантПлюс}">
              <w:r>
                <w:rPr>
                  <w:sz w:val="20"/>
                  <w:color w:val="0000ff"/>
                </w:rPr>
                <w:t xml:space="preserve">N 641-ОЗ</w:t>
              </w:r>
            </w:hyperlink>
            <w:r>
              <w:rPr>
                <w:sz w:val="20"/>
                <w:color w:val="392c69"/>
              </w:rPr>
              <w:t xml:space="preserve"> (ред. 23.12.2020),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12.09.2025 </w:t>
            </w:r>
            <w:hyperlink w:history="0" r:id="rId28" w:tooltip="Закон ЕАО от 12.09.2025 N 580-ОЗ &quot;О внесении изменения в приложение 1 к закону ЕАО &quot;О патентной системе налогообложения в Еврейской автономной области&quot; (принят ЗС ЕАО от 12.09.2025) {КонсультантПлюс}">
              <w:r>
                <w:rPr>
                  <w:sz w:val="20"/>
                  <w:color w:val="0000ff"/>
                </w:rPr>
                <w:t xml:space="preserve">N 580-ОЗ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539"/>
        <w:gridCol w:w="1077"/>
        <w:gridCol w:w="1077"/>
        <w:gridCol w:w="1077"/>
        <w:gridCol w:w="1077"/>
        <w:gridCol w:w="1077"/>
        <w:gridCol w:w="107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5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предпринимательской деятельности</w:t>
            </w:r>
          </w:p>
        </w:tc>
        <w:tc>
          <w:tcPr>
            <w:gridSpan w:val="6"/>
            <w:tcW w:w="64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Потенциально возможный к получению годовой доход по муниципальным образованиям Еврейской автономной области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 Биробиджан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Биробиджанский муниципальный 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Облученский муниципальный 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Октябрьский муниципальный 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Смидовичский муниципальный 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Ленинский муниципальный район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18737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13627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28390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чистка, окраска и пошив обуви: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28390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6813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Парикмахерские и косметические услуги: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14479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14053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10220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Стирка, химическая чистка и крашение текстильных и меховых изделий: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12066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8517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4259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12066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8517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4259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63878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15331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31939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7665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мебели и предметов домашнего обихода: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63878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15331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31939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7665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в области фотографии: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99366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23848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49683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16892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16396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11924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323640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110038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42073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106801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77674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</w:t>
            </w:r>
            <w:hyperlink w:history="0" w:anchor="P1121" w:tooltip="&lt;*&gt; - при средней численности наемных работников за налоговый период до 15 человек включительно и не более максимального размера потенциально возможного к получению индивидуальным предпринимателем годового доход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161820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24273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21037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38837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101138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13148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24273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12137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101138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13148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24273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12137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101138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13148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24273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12137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в сфере дошкольного образования и дополнительного образования детей и взрослых: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12137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6068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присмотру и уходу за детьми и больными: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12137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6068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Сбор тары и пригодных для вторичного использования материалов: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101138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13148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24273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12137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ветеринарная: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12137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6068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ювелирных изделий, бижутерии: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48264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18454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34068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</w:t>
            </w:r>
            <w:hyperlink w:history="0" w:anchor="P1121" w:tooltip="&lt;*&gt; - при средней численности наемных работников за налоговый период до 15 человек включительно и не более максимального размера потенциально возможного к получению индивидуальным предпринимателем годового доход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24131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17034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Чеканка и гравировка ювелирных изделий: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48264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18454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34068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24131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17034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прокату: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28390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6814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обрядов (свадеб, юбилеев), в том числе музыкальное сопровождение: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48264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18454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34068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24131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17034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похорон и предоставление связанных с ними услуг: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30449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22145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46135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15686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11073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занятий по физической культуре и спорту: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13218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27537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6609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стационарной торговой сети с площадью торгового зала за каждый объект: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 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36348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26435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5 до 10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48975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47535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34571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10 до 15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220869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33130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53009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15 до 20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297693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44654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98239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71446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20 до 25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556974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189371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183801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133674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25 до 30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662607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225286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86139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218660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159026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30 до 35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777843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116676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264466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256688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186682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35 до 40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893080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133962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303647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116100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294716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214339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40 до 45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1003514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150527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341195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130457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331160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240843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45 до 150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1152360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172854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391802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149807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380279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276566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обособленных объектов: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1 обособленный объект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37450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36349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26435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2 обособленных объекта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48975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47535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34571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3 обособленных объекта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24968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46094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4 обособленных объекта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240075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57618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5 обособленных объектов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288090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95070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69142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6 обособленных объектов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336105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114276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43694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110915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80665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7 обособленных объектов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384120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130601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49937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126760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92189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8 обособленных объектов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432135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146926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56178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142605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103713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9 обособленных объектов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480150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72023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163251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158450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115236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10 и более обособленных объектов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528165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179576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68662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174295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126760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общественного питания, оказываемые через объекты организации общественного питания: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организации общественного питания с площадью зала обслуживания посетителей: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 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36349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26435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5 до 10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48975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47535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34571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10 до 15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24968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46094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15 до 20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240075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57618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20 до 25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288090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95070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69142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25 до 30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336105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114276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43694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110915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80665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30 до 35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384120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130601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49936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126760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92189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35 до 40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432135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146926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56178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142605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103712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40 до 45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480150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72023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163251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158450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115236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45 до 150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528165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179576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68661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174295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126760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28958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20441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42586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14478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10220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 (в отношении каждого обособленного объекта):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жилого помещения общей площадью: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 50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50 до 100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57600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100 до 150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118800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86400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150 до 200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115200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200 до 250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144000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251 до 300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244800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237600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172800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300 до 350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285600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201600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350 до 400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316800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230400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400 до 450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259200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450 до 500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27.2.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нежилого помещения (включая выставочные залы, складские помещения) площадью: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 5 квадратных метров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22650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5436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более 5 квадратных метров, но не более 500 квадратных метров (за 1 квадратный метр)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1087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более 500 квадратных метров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2265600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339840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770304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294528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747648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543744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27.3.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земельных участков площадью: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 100 квадратных метров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15930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25488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100 до 8495 квадратных метров включительно (за 1 квадратный метр)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от 8495 квадратных метров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2970000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2160000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в области физкультурно-оздоровительной деятельности: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42585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14479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14053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10220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компьютеров и коммуникационного оборудования: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48253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18450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46834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34061</w:t>
            </w:r>
          </w:p>
        </w:tc>
      </w:tr>
      <w:tr>
        <w:tc>
          <w:tcPr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70961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17031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объектов стационарной торговой сети: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1 объект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2 объекта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3 объекта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4 объекта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5 объектов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6 объектов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7 объектов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10098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8 объектов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9 объектов стационарной торговой сети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3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и более объектов стационарной торговой сети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6125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13885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5308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13476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962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введен </w:t>
            </w:r>
            <w:hyperlink w:history="0" r:id="rId29" w:tooltip="Закон ЕАО от 12.09.2025 N 580-ОЗ &quot;О внесении изменения в приложение 1 к закону ЕАО &quot;О патентной системе налогообложения в Еврейской автономной области&quot; (принят ЗС ЕАО от 12.09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12.09.2025 N 580-ОЗ)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21" w:name="P1121"/>
    <w:bookmarkEnd w:id="1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- при средней численности наемных работников за налоговый период до 15 человек включительно и не более максимального размера потенциально возможного к получению индивидуальным предпринимателем годового дохода.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закону Еврейской автономной области</w:t>
      </w:r>
    </w:p>
    <w:p>
      <w:pPr>
        <w:pStyle w:val="0"/>
        <w:jc w:val="right"/>
      </w:pPr>
      <w:r>
        <w:rPr>
          <w:sz w:val="20"/>
        </w:rPr>
        <w:t xml:space="preserve">"О патентной системе налогообложения</w:t>
      </w:r>
    </w:p>
    <w:p>
      <w:pPr>
        <w:pStyle w:val="0"/>
        <w:jc w:val="right"/>
      </w:pPr>
      <w:r>
        <w:rPr>
          <w:sz w:val="20"/>
        </w:rPr>
        <w:t xml:space="preserve">в Еврейской автономной области"</w:t>
      </w:r>
    </w:p>
    <w:p>
      <w:pPr>
        <w:pStyle w:val="0"/>
        <w:jc w:val="both"/>
      </w:pPr>
      <w:r>
        <w:rPr>
          <w:sz w:val="20"/>
        </w:rPr>
      </w:r>
    </w:p>
    <w:bookmarkStart w:id="1132" w:name="P1132"/>
    <w:bookmarkEnd w:id="1132"/>
    <w:p>
      <w:pPr>
        <w:pStyle w:val="2"/>
        <w:jc w:val="center"/>
      </w:pPr>
      <w:r>
        <w:rPr>
          <w:sz w:val="20"/>
        </w:rPr>
        <w:t xml:space="preserve">РАЗМЕР ПОТЕНЦИАЛЬНО ВОЗМОЖНОГО К ПОЛУЧЕНИЮ ИНДИВИДУАЛЬНЫМ</w:t>
      </w:r>
    </w:p>
    <w:p>
      <w:pPr>
        <w:pStyle w:val="2"/>
        <w:jc w:val="center"/>
      </w:pPr>
      <w:r>
        <w:rPr>
          <w:sz w:val="20"/>
        </w:rPr>
        <w:t xml:space="preserve">ПРЕДПРИНИМАТЕЛЕМ ГОДОВОГО ДОХОДА ПО ВИДАМ</w:t>
      </w:r>
    </w:p>
    <w:p>
      <w:pPr>
        <w:pStyle w:val="2"/>
        <w:jc w:val="center"/>
      </w:pPr>
      <w:r>
        <w:rPr>
          <w:sz w:val="20"/>
        </w:rPr>
        <w:t xml:space="preserve">ПРЕДПРИНИМАТЕЛЬСКОЙ ДЕЯТЕЛЬНОСТИ, В ОТНОШЕНИИ КОТОРЫХ</w:t>
      </w:r>
    </w:p>
    <w:p>
      <w:pPr>
        <w:pStyle w:val="2"/>
        <w:jc w:val="center"/>
      </w:pPr>
      <w:r>
        <w:rPr>
          <w:sz w:val="20"/>
        </w:rPr>
        <w:t xml:space="preserve">ТЕРРИТОРИЯ ЕВРЕЙСКОЙ АВТОНОМНОЙ ОБЛАСТИ НЕ ДИФФЕРЕНЦИРУЕТСЯ</w:t>
      </w:r>
    </w:p>
    <w:p>
      <w:pPr>
        <w:pStyle w:val="2"/>
        <w:jc w:val="center"/>
      </w:pPr>
      <w:r>
        <w:rPr>
          <w:sz w:val="20"/>
        </w:rPr>
        <w:t xml:space="preserve">ПО ТЕРРИТОРИЯМ ДЕЙСТВИЯ ПАТЕНТОВ ПО МУНИЦИПАЛЬНЫМ</w:t>
      </w:r>
    </w:p>
    <w:p>
      <w:pPr>
        <w:pStyle w:val="2"/>
        <w:jc w:val="center"/>
      </w:pPr>
      <w:r>
        <w:rPr>
          <w:sz w:val="20"/>
        </w:rPr>
        <w:t xml:space="preserve">ОБРАЗОВАНИЯМ ЕВРЕЙСКОЙ АВТОНОМНОЙ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ЕАО от 26.11.2020 </w:t>
            </w:r>
            <w:hyperlink w:history="0" r:id="rId30" w:tooltip="Закон ЕАО от 26.11.2020 N 641-ОЗ (ред. от 23.12.2020) &quot;О внесении изменений в закон ЕАО &quot;О патентной системе налогообложения в Еврейской автономной области&quot; (принят ЗС ЕАО от 26.11.2020) {КонсультантПлюс}">
              <w:r>
                <w:rPr>
                  <w:sz w:val="20"/>
                  <w:color w:val="0000ff"/>
                </w:rPr>
                <w:t xml:space="preserve">N 641-ОЗ</w:t>
              </w:r>
            </w:hyperlink>
            <w:r>
              <w:rPr>
                <w:sz w:val="20"/>
                <w:color w:val="392c69"/>
              </w:rPr>
              <w:t xml:space="preserve"> (ред. 23.12.2020),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23.12.2020 </w:t>
            </w:r>
            <w:hyperlink w:history="0" r:id="rId31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N 673-ОЗ</w:t>
              </w:r>
            </w:hyperlink>
            <w:r>
              <w:rPr>
                <w:sz w:val="20"/>
                <w:color w:val="392c69"/>
              </w:rPr>
              <w:t xml:space="preserve">, от 29.10.2025 </w:t>
            </w:r>
            <w:hyperlink w:history="0" r:id="rId32" w:tooltip="Закон ЕАО от 29.10.2025 N 601-ОЗ &quot;О внесении изменения в приложение 2 к закону ЕАО &quot;О патентной системе налогообложения в Еврейской автономной области&quot; (принят ЗС ЕАО от 29.10.2025) {КонсультантПлюс}">
              <w:r>
                <w:rPr>
                  <w:sz w:val="20"/>
                  <w:color w:val="0000ff"/>
                </w:rPr>
                <w:t xml:space="preserve">N 601-ОЗ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746"/>
        <w:gridCol w:w="170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6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предпринимательской деятельности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Потенциально возможный к получению годовой доход (рублей)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каждое транспортное средство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113558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(за одно транспортное средство):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на внутригородских и пригородных маршрутах, кроме такси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476943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 такси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170337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на междугородных маршрутах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476943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 по перевозке пассажиров водным транспортом: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транспортных средств: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1 транспортное средство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960300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2 транспортных средства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1440450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3 транспортных средства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1920600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4 транспортных средства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2400750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от 5 до 15 транспортных средств (включительно)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2880900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 по перевозке грузов водным транспортом: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транспортных средств: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1 транспортное средство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1440450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2 транспортных средства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1920600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3 транспортных средства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2400750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от 4 до 15 транспортных средств (включительно)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2880900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части развозной и разносной розничной торговли):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обособленных объектов: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1 обособленный объект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2 обособленных объекта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144045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3 обособленных объекта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192060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4 обособленных объекта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240075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5 обособленных объектов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288090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6 обособленных объектов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336105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7 обособленных объектов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384120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8 обособленных объектов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432135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9 обособленных объектов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480150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10 и более обособленных объектов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528165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Изготовление изделий народных художественных промыслов: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и реставрация ковров и ковровых изделий: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169493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87747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 области звукозаписи и издания музыкальных произведений: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уборке квартир и частных домов, деятельность домашних хозяйств с наемными работниками: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Деятельность, специализированная в области дизайна, услуги художественного оформления: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платных туалетов: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приготовлению и поставке блюд для торжественных мероприятий или иных событий: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383260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</w:t>
            </w:r>
            <w:hyperlink w:history="0" w:anchor="P1571" w:tooltip="&lt;*&gt; - при средней численности наемных работников за налоговый период до 15 человек включительно и не более максимального размера потенциально возможного к получению индивидуальным предпринимателем годового доход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191630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105727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52864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по благоустройству ландшафта: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144045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72023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Охота, отлов и отстрел диких животных, в том числе предоставление услуг в этих областях, деятельность, связанная со спортивно-любительской охотой: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w:history="0" r:id="rId33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12 апреля 2010 г. N 61-ФЗ "Об обращении лекарственных средств":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частной детективной деятельности лицом, имеющим лицензию: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экскурсионные туристические: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192060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96030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gridSpan w:val="2"/>
            <w:tcW w:w="844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" w:tooltip="Закон ЕАО от 29.10.2025 N 601-ОЗ &quot;О внесении изменения в приложение 2 к закону ЕАО &quot;О патентной системе налогообложения в Еврейской автономной области&quot; (принят ЗС ЕАО от 29.10.2025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ЕАО от 29.10.2025 N 601-ОЗ.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 по забою и транспортировке скота: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кожи и изделий из кожи: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кожи: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24.2.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изготовление изделий из кожи: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Переработка и консервирование фруктов и овощей: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молочной продукции: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Растениеводство, услуги в области растениеводства: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хлебобулочных и мучных кондитерских изделий: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426370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213185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Рыболовство и рыбоводство, рыболовство любительское и спортивное::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Лесоводство и прочая лесохозяйственная деятельность: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по письменному и устному переводу: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по уходу за престарелыми и инвалидами: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Сбор, обработка и утилизация отходов, а также обработка вторичного сырья: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</w:t>
            </w:r>
            <w:hyperlink w:history="0" w:anchor="P1571" w:tooltip="&lt;*&gt; - при средней численности наемных работников за налоговый период до 15 человек включительно и не более максимального размера потенциально возможного к получению индивидуальным предпринимателем годового доход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Резка, обработка и отделка камня для памятников: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Животноводство, услуги в области животноводства: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746530</w:t>
            </w:r>
          </w:p>
        </w:tc>
      </w:tr>
      <w:tr>
        <w:tc>
          <w:tcPr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373265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Деятельность стоянок для транспортных средств на 1 квадратный метр площади стоянки для транспортных средств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38 введен </w:t>
            </w:r>
            <w:hyperlink w:history="0" r:id="rId35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426370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213185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введен </w:t>
            </w:r>
            <w:hyperlink w:history="0" r:id="rId36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уходу за домашними животными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40 введен </w:t>
            </w:r>
            <w:hyperlink w:history="0" r:id="rId37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38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изготовлению валяной обуви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39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40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41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Изготовление и ремонт деревянных лодок по индивидуальному заказу населения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45 введен </w:t>
            </w:r>
            <w:hyperlink w:history="0" r:id="rId42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игрушек и подобных им изделий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46 введен </w:t>
            </w:r>
            <w:hyperlink w:history="0" r:id="rId43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спортивного и туристического оборудования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47 введен </w:t>
            </w:r>
            <w:hyperlink w:history="0" r:id="rId44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вспашке огородов по индивидуальному заказу населения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48 введен </w:t>
            </w:r>
            <w:hyperlink w:history="0" r:id="rId45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распиловке дров по индивидуальному заказу населения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49 введен </w:t>
            </w:r>
            <w:hyperlink w:history="0" r:id="rId46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Сборка и ремонт очков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введен </w:t>
            </w:r>
            <w:hyperlink w:history="0" r:id="rId47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48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Переплетные, брошюровочные, окантовочные, картонажные работы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52 введен </w:t>
            </w:r>
            <w:hyperlink w:history="0" r:id="rId49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110147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50" w:tooltip="Закон ЕАО от 23.12.2020 N 673-ОЗ &quot;О внесении изменений в некоторые законы Еврейской автономной области&quot; (принят ЗС ЕАО от 23.12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ЕАО от 23.12.2020 N 673-ОЗ)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71" w:name="P1571"/>
    <w:bookmarkEnd w:id="15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- при средней численности наемных работников за налоговый период до 15 человек включительно и не более максимального размера потенциально возможного к получению индивидуальным предпринимателем годового дохода.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ЕАО от 27.09.2012 N 130-ОЗ</w:t>
            <w:br/>
            <w:t>(ред. от 29.10.2025)</w:t>
            <w:br/>
            <w:t>"О патентной системе налогообложения в Еврейской автономной област...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26&amp;n=32461&amp;dst=100008" TargetMode = "External"/><Relationship Id="rId9" Type="http://schemas.openxmlformats.org/officeDocument/2006/relationships/hyperlink" Target="https://login.consultant.ru/link/?req=doc&amp;base=RLAW426&amp;n=33604&amp;dst=100008" TargetMode = "External"/><Relationship Id="rId10" Type="http://schemas.openxmlformats.org/officeDocument/2006/relationships/hyperlink" Target="https://login.consultant.ru/link/?req=doc&amp;base=RLAW426&amp;n=36829&amp;dst=100008" TargetMode = "External"/><Relationship Id="rId11" Type="http://schemas.openxmlformats.org/officeDocument/2006/relationships/hyperlink" Target="https://login.consultant.ru/link/?req=doc&amp;base=RLAW426&amp;n=37637&amp;dst=100008" TargetMode = "External"/><Relationship Id="rId12" Type="http://schemas.openxmlformats.org/officeDocument/2006/relationships/hyperlink" Target="https://login.consultant.ru/link/?req=doc&amp;base=RLAW426&amp;n=38281&amp;dst=100008" TargetMode = "External"/><Relationship Id="rId13" Type="http://schemas.openxmlformats.org/officeDocument/2006/relationships/hyperlink" Target="https://login.consultant.ru/link/?req=doc&amp;base=RLAW426&amp;n=42436&amp;dst=100008" TargetMode = "External"/><Relationship Id="rId14" Type="http://schemas.openxmlformats.org/officeDocument/2006/relationships/hyperlink" Target="https://login.consultant.ru/link/?req=doc&amp;base=RLAW426&amp;n=43807&amp;dst=100008" TargetMode = "External"/><Relationship Id="rId15" Type="http://schemas.openxmlformats.org/officeDocument/2006/relationships/hyperlink" Target="https://login.consultant.ru/link/?req=doc&amp;base=RLAW426&amp;n=51630&amp;dst=100008" TargetMode = "External"/><Relationship Id="rId16" Type="http://schemas.openxmlformats.org/officeDocument/2006/relationships/hyperlink" Target="https://login.consultant.ru/link/?req=doc&amp;base=RLAW426&amp;n=69679&amp;dst=100008" TargetMode = "External"/><Relationship Id="rId17" Type="http://schemas.openxmlformats.org/officeDocument/2006/relationships/hyperlink" Target="https://login.consultant.ru/link/?req=doc&amp;base=RLAW426&amp;n=69664&amp;dst=100045" TargetMode = "External"/><Relationship Id="rId18" Type="http://schemas.openxmlformats.org/officeDocument/2006/relationships/hyperlink" Target="https://login.consultant.ru/link/?req=doc&amp;base=RLAW426&amp;n=89735&amp;dst=100008" TargetMode = "External"/><Relationship Id="rId19" Type="http://schemas.openxmlformats.org/officeDocument/2006/relationships/hyperlink" Target="https://login.consultant.ru/link/?req=doc&amp;base=RLAW426&amp;n=93879&amp;dst=100008" TargetMode = "External"/><Relationship Id="rId20" Type="http://schemas.openxmlformats.org/officeDocument/2006/relationships/hyperlink" Target="https://login.consultant.ru/link/?req=doc&amp;base=RLAW426&amp;n=94411&amp;dst=100008" TargetMode = "External"/><Relationship Id="rId21" Type="http://schemas.openxmlformats.org/officeDocument/2006/relationships/hyperlink" Target="https://login.consultant.ru/link/?req=doc&amp;base=LAW&amp;n=527232&amp;dst=7697" TargetMode = "External"/><Relationship Id="rId22" Type="http://schemas.openxmlformats.org/officeDocument/2006/relationships/hyperlink" Target="https://login.consultant.ru/link/?req=doc&amp;base=RLAW426&amp;n=51630&amp;dst=100009" TargetMode = "External"/><Relationship Id="rId23" Type="http://schemas.openxmlformats.org/officeDocument/2006/relationships/hyperlink" Target="https://login.consultant.ru/link/?req=doc&amp;base=RLAW426&amp;n=69203&amp;dst=100009" TargetMode = "External"/><Relationship Id="rId24" Type="http://schemas.openxmlformats.org/officeDocument/2006/relationships/hyperlink" Target="https://login.consultant.ru/link/?req=doc&amp;base=RLAW426&amp;n=69203&amp;dst=100361" TargetMode = "External"/><Relationship Id="rId25" Type="http://schemas.openxmlformats.org/officeDocument/2006/relationships/hyperlink" Target="https://login.consultant.ru/link/?req=doc&amp;base=RLAW426&amp;n=69664&amp;dst=100009" TargetMode = "External"/><Relationship Id="rId26" Type="http://schemas.openxmlformats.org/officeDocument/2006/relationships/hyperlink" Target="https://login.consultant.ru/link/?req=doc&amp;base=RLAW426&amp;n=89735&amp;dst=100008" TargetMode = "External"/><Relationship Id="rId27" Type="http://schemas.openxmlformats.org/officeDocument/2006/relationships/hyperlink" Target="https://login.consultant.ru/link/?req=doc&amp;base=RLAW426&amp;n=69679&amp;dst=100012" TargetMode = "External"/><Relationship Id="rId28" Type="http://schemas.openxmlformats.org/officeDocument/2006/relationships/hyperlink" Target="https://login.consultant.ru/link/?req=doc&amp;base=RLAW426&amp;n=93879&amp;dst=100008" TargetMode = "External"/><Relationship Id="rId29" Type="http://schemas.openxmlformats.org/officeDocument/2006/relationships/hyperlink" Target="https://login.consultant.ru/link/?req=doc&amp;base=RLAW426&amp;n=93879&amp;dst=100008" TargetMode = "External"/><Relationship Id="rId30" Type="http://schemas.openxmlformats.org/officeDocument/2006/relationships/hyperlink" Target="https://login.consultant.ru/link/?req=doc&amp;base=RLAW426&amp;n=69679&amp;dst=100183" TargetMode = "External"/><Relationship Id="rId31" Type="http://schemas.openxmlformats.org/officeDocument/2006/relationships/hyperlink" Target="https://login.consultant.ru/link/?req=doc&amp;base=RLAW426&amp;n=69664&amp;dst=100045" TargetMode = "External"/><Relationship Id="rId32" Type="http://schemas.openxmlformats.org/officeDocument/2006/relationships/hyperlink" Target="https://login.consultant.ru/link/?req=doc&amp;base=RLAW426&amp;n=94411&amp;dst=100008" TargetMode = "External"/><Relationship Id="rId33" Type="http://schemas.openxmlformats.org/officeDocument/2006/relationships/hyperlink" Target="https://login.consultant.ru/link/?req=doc&amp;base=LAW&amp;n=511708" TargetMode = "External"/><Relationship Id="rId34" Type="http://schemas.openxmlformats.org/officeDocument/2006/relationships/hyperlink" Target="https://login.consultant.ru/link/?req=doc&amp;base=RLAW426&amp;n=94411&amp;dst=100009" TargetMode = "External"/><Relationship Id="rId35" Type="http://schemas.openxmlformats.org/officeDocument/2006/relationships/hyperlink" Target="https://login.consultant.ru/link/?req=doc&amp;base=RLAW426&amp;n=69664&amp;dst=100045" TargetMode = "External"/><Relationship Id="rId36" Type="http://schemas.openxmlformats.org/officeDocument/2006/relationships/hyperlink" Target="https://login.consultant.ru/link/?req=doc&amp;base=RLAW426&amp;n=69664&amp;dst=100048" TargetMode = "External"/><Relationship Id="rId37" Type="http://schemas.openxmlformats.org/officeDocument/2006/relationships/hyperlink" Target="https://login.consultant.ru/link/?req=doc&amp;base=RLAW426&amp;n=69664&amp;dst=100052" TargetMode = "External"/><Relationship Id="rId38" Type="http://schemas.openxmlformats.org/officeDocument/2006/relationships/hyperlink" Target="https://login.consultant.ru/link/?req=doc&amp;base=RLAW426&amp;n=69664&amp;dst=100056" TargetMode = "External"/><Relationship Id="rId39" Type="http://schemas.openxmlformats.org/officeDocument/2006/relationships/hyperlink" Target="https://login.consultant.ru/link/?req=doc&amp;base=RLAW426&amp;n=69664&amp;dst=100060" TargetMode = "External"/><Relationship Id="rId40" Type="http://schemas.openxmlformats.org/officeDocument/2006/relationships/hyperlink" Target="https://login.consultant.ru/link/?req=doc&amp;base=RLAW426&amp;n=69664&amp;dst=100064" TargetMode = "External"/><Relationship Id="rId41" Type="http://schemas.openxmlformats.org/officeDocument/2006/relationships/hyperlink" Target="https://login.consultant.ru/link/?req=doc&amp;base=RLAW426&amp;n=69664&amp;dst=100068" TargetMode = "External"/><Relationship Id="rId42" Type="http://schemas.openxmlformats.org/officeDocument/2006/relationships/hyperlink" Target="https://login.consultant.ru/link/?req=doc&amp;base=RLAW426&amp;n=69664&amp;dst=100072" TargetMode = "External"/><Relationship Id="rId43" Type="http://schemas.openxmlformats.org/officeDocument/2006/relationships/hyperlink" Target="https://login.consultant.ru/link/?req=doc&amp;base=RLAW426&amp;n=69664&amp;dst=100076" TargetMode = "External"/><Relationship Id="rId44" Type="http://schemas.openxmlformats.org/officeDocument/2006/relationships/hyperlink" Target="https://login.consultant.ru/link/?req=doc&amp;base=RLAW426&amp;n=69664&amp;dst=100080" TargetMode = "External"/><Relationship Id="rId45" Type="http://schemas.openxmlformats.org/officeDocument/2006/relationships/hyperlink" Target="https://login.consultant.ru/link/?req=doc&amp;base=RLAW426&amp;n=69664&amp;dst=100084" TargetMode = "External"/><Relationship Id="rId46" Type="http://schemas.openxmlformats.org/officeDocument/2006/relationships/hyperlink" Target="https://login.consultant.ru/link/?req=doc&amp;base=RLAW426&amp;n=69664&amp;dst=100088" TargetMode = "External"/><Relationship Id="rId47" Type="http://schemas.openxmlformats.org/officeDocument/2006/relationships/hyperlink" Target="https://login.consultant.ru/link/?req=doc&amp;base=RLAW426&amp;n=69664&amp;dst=100092" TargetMode = "External"/><Relationship Id="rId48" Type="http://schemas.openxmlformats.org/officeDocument/2006/relationships/hyperlink" Target="https://login.consultant.ru/link/?req=doc&amp;base=RLAW426&amp;n=69664&amp;dst=100096" TargetMode = "External"/><Relationship Id="rId49" Type="http://schemas.openxmlformats.org/officeDocument/2006/relationships/hyperlink" Target="https://login.consultant.ru/link/?req=doc&amp;base=RLAW426&amp;n=69664&amp;dst=100100" TargetMode = "External"/><Relationship Id="rId50" Type="http://schemas.openxmlformats.org/officeDocument/2006/relationships/hyperlink" Target="https://login.consultant.ru/link/?req=doc&amp;base=RLAW426&amp;n=69664&amp;dst=1001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ЕАО от 27.09.2012 N 130-ОЗ
(ред. от 29.10.2025)
"О патентной системе налогообложения в Еврейской автономной области"
(принят ЗС ЕАО от 27.09.2012)</dc:title>
  <dcterms:created xsi:type="dcterms:W3CDTF">2026-04-13T04:05:07Z</dcterms:created>
</cp:coreProperties>
</file>