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CD70" w14:textId="77777777" w:rsidR="00582195" w:rsidRPr="0085788B" w:rsidRDefault="00582195" w:rsidP="00582195">
      <w:pPr>
        <w:pStyle w:val="a3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Pr="0085788B">
        <w:rPr>
          <w:color w:val="000000"/>
          <w:sz w:val="26"/>
          <w:szCs w:val="26"/>
        </w:rPr>
        <w:t xml:space="preserve"> 01.01.2023 </w:t>
      </w:r>
      <w:r w:rsidRPr="0085788B">
        <w:rPr>
          <w:sz w:val="26"/>
          <w:szCs w:val="26"/>
        </w:rPr>
        <w:t>созда</w:t>
      </w:r>
      <w:r w:rsidR="007F6636">
        <w:rPr>
          <w:sz w:val="26"/>
          <w:szCs w:val="26"/>
        </w:rPr>
        <w:t>н</w:t>
      </w:r>
      <w:r w:rsidRPr="0085788B">
        <w:rPr>
          <w:sz w:val="26"/>
          <w:szCs w:val="26"/>
        </w:rPr>
        <w:t xml:space="preserve"> единый счет в Казначействе, открытый Управлению Федерального казначейства по Тульской области</w:t>
      </w:r>
      <w:r w:rsidR="00F069FE">
        <w:rPr>
          <w:sz w:val="26"/>
          <w:szCs w:val="26"/>
        </w:rPr>
        <w:t>,</w:t>
      </w:r>
      <w:r w:rsidRPr="0085788B">
        <w:rPr>
          <w:sz w:val="26"/>
          <w:szCs w:val="26"/>
        </w:rPr>
        <w:t xml:space="preserve"> на который перечислятся все денежные средства налогоплательщиков по следующим реквизитам</w:t>
      </w:r>
      <w:r>
        <w:rPr>
          <w:sz w:val="26"/>
          <w:szCs w:val="26"/>
        </w:rPr>
        <w:t>:</w:t>
      </w:r>
    </w:p>
    <w:p w14:paraId="7501263D" w14:textId="77777777" w:rsidR="00582195" w:rsidRPr="0085788B" w:rsidRDefault="00582195" w:rsidP="00582195">
      <w:pPr>
        <w:ind w:firstLine="709"/>
        <w:jc w:val="both"/>
        <w:rPr>
          <w:snapToGrid/>
          <w:color w:val="000000"/>
          <w:szCs w:val="26"/>
        </w:rPr>
      </w:pPr>
      <w:r w:rsidRPr="0085788B">
        <w:rPr>
          <w:snapToGrid/>
          <w:color w:val="000000"/>
          <w:szCs w:val="26"/>
        </w:rPr>
        <w:t>- номер счета банка получателя средств (номер банковского счета, входящего в состав единого казначейского счета (ЕКС), значение которого указывается в поле «15» платежного поручения (</w:t>
      </w:r>
      <w:r w:rsidRPr="0085788B">
        <w:rPr>
          <w:b/>
          <w:szCs w:val="26"/>
        </w:rPr>
        <w:t>40102810445370000059</w:t>
      </w:r>
      <w:r w:rsidRPr="0085788B">
        <w:rPr>
          <w:b/>
          <w:bCs/>
          <w:szCs w:val="26"/>
        </w:rPr>
        <w:t>)</w:t>
      </w:r>
      <w:r w:rsidRPr="0085788B">
        <w:rPr>
          <w:snapToGrid/>
          <w:color w:val="000000"/>
          <w:szCs w:val="26"/>
        </w:rPr>
        <w:t>;</w:t>
      </w:r>
    </w:p>
    <w:p w14:paraId="4824E939" w14:textId="77777777" w:rsidR="00582195" w:rsidRPr="0085788B" w:rsidRDefault="00582195" w:rsidP="00582195">
      <w:pPr>
        <w:spacing w:line="288" w:lineRule="auto"/>
        <w:ind w:firstLine="709"/>
        <w:rPr>
          <w:szCs w:val="26"/>
        </w:rPr>
      </w:pPr>
      <w:r w:rsidRPr="0085788B">
        <w:rPr>
          <w:snapToGrid/>
          <w:color w:val="000000"/>
          <w:szCs w:val="26"/>
        </w:rPr>
        <w:t>- банковский идентификационный код (БИК) банка получателя средств (поле «14») (</w:t>
      </w:r>
      <w:r w:rsidRPr="0085788B">
        <w:rPr>
          <w:b/>
          <w:szCs w:val="26"/>
        </w:rPr>
        <w:t>017003983</w:t>
      </w:r>
      <w:r w:rsidRPr="0085788B">
        <w:rPr>
          <w:snapToGrid/>
          <w:color w:val="000000"/>
          <w:szCs w:val="26"/>
        </w:rPr>
        <w:t>);</w:t>
      </w:r>
    </w:p>
    <w:p w14:paraId="4B13FB4F" w14:textId="77777777" w:rsidR="00582195" w:rsidRPr="0085788B" w:rsidRDefault="00582195" w:rsidP="00582195">
      <w:pPr>
        <w:ind w:firstLine="709"/>
        <w:jc w:val="both"/>
        <w:rPr>
          <w:snapToGrid/>
          <w:color w:val="000000"/>
          <w:szCs w:val="26"/>
        </w:rPr>
      </w:pPr>
      <w:r w:rsidRPr="0085788B">
        <w:rPr>
          <w:snapToGrid/>
          <w:color w:val="000000"/>
          <w:szCs w:val="26"/>
        </w:rPr>
        <w:t>- номер счета получателя средств (номер казначейского счета, поле «17») (</w:t>
      </w:r>
      <w:r w:rsidRPr="0085788B">
        <w:rPr>
          <w:b/>
          <w:szCs w:val="26"/>
        </w:rPr>
        <w:t>03100643000000018500</w:t>
      </w:r>
      <w:r w:rsidRPr="0085788B">
        <w:rPr>
          <w:snapToGrid/>
          <w:color w:val="000000"/>
          <w:szCs w:val="26"/>
        </w:rPr>
        <w:t>);</w:t>
      </w:r>
    </w:p>
    <w:p w14:paraId="589CEA1A" w14:textId="4CEFFB5A" w:rsidR="00582195" w:rsidRPr="0085788B" w:rsidRDefault="00582195" w:rsidP="00582195">
      <w:pPr>
        <w:ind w:firstLine="709"/>
        <w:jc w:val="both"/>
        <w:rPr>
          <w:bCs/>
          <w:szCs w:val="26"/>
        </w:rPr>
      </w:pPr>
      <w:r w:rsidRPr="0085788B">
        <w:rPr>
          <w:snapToGrid/>
          <w:color w:val="000000"/>
          <w:szCs w:val="26"/>
        </w:rPr>
        <w:t>- наименование банка получателя (поле «13») (</w:t>
      </w:r>
      <w:r w:rsidR="00C8237F" w:rsidRPr="00C8237F">
        <w:rPr>
          <w:b/>
          <w:szCs w:val="26"/>
        </w:rPr>
        <w:t>ОКЦ № 7 ГУ Банка России по ЦФО//УФК по Тульской области, г Тула</w:t>
      </w:r>
      <w:r w:rsidRPr="0085788B">
        <w:rPr>
          <w:bCs/>
          <w:szCs w:val="26"/>
        </w:rPr>
        <w:t>);</w:t>
      </w:r>
    </w:p>
    <w:p w14:paraId="16CDD093" w14:textId="77777777" w:rsidR="00582195" w:rsidRPr="0085788B" w:rsidRDefault="00582195" w:rsidP="00582195">
      <w:pPr>
        <w:ind w:left="57" w:firstLine="709"/>
        <w:jc w:val="both"/>
        <w:rPr>
          <w:b/>
          <w:bCs/>
          <w:szCs w:val="26"/>
        </w:rPr>
      </w:pPr>
      <w:r w:rsidRPr="0085788B">
        <w:rPr>
          <w:bCs/>
          <w:szCs w:val="26"/>
        </w:rPr>
        <w:t xml:space="preserve">- </w:t>
      </w:r>
      <w:r w:rsidRPr="0085788B">
        <w:rPr>
          <w:szCs w:val="26"/>
        </w:rPr>
        <w:t xml:space="preserve">ИНН </w:t>
      </w:r>
      <w:r w:rsidRPr="0085788B">
        <w:rPr>
          <w:b/>
          <w:bCs/>
          <w:szCs w:val="26"/>
        </w:rPr>
        <w:t xml:space="preserve">7727406020/ </w:t>
      </w:r>
      <w:r w:rsidRPr="0085788B">
        <w:rPr>
          <w:szCs w:val="26"/>
        </w:rPr>
        <w:t xml:space="preserve">КПП </w:t>
      </w:r>
      <w:r w:rsidRPr="0085788B">
        <w:rPr>
          <w:b/>
          <w:bCs/>
          <w:szCs w:val="26"/>
        </w:rPr>
        <w:t>770801001 получателя;</w:t>
      </w:r>
    </w:p>
    <w:p w14:paraId="70C744CE" w14:textId="77777777" w:rsidR="00582195" w:rsidRDefault="00582195" w:rsidP="00582195">
      <w:pPr>
        <w:ind w:left="57" w:firstLine="709"/>
        <w:jc w:val="both"/>
        <w:rPr>
          <w:snapToGrid/>
          <w:color w:val="000000"/>
          <w:szCs w:val="26"/>
        </w:rPr>
      </w:pPr>
      <w:r w:rsidRPr="0085788B">
        <w:rPr>
          <w:b/>
          <w:bCs/>
          <w:szCs w:val="26"/>
        </w:rPr>
        <w:t xml:space="preserve">- </w:t>
      </w:r>
      <w:r w:rsidRPr="0085788B">
        <w:rPr>
          <w:snapToGrid/>
          <w:color w:val="000000"/>
          <w:szCs w:val="26"/>
        </w:rPr>
        <w:t xml:space="preserve">получатель </w:t>
      </w:r>
      <w:r w:rsidR="00A9490B">
        <w:rPr>
          <w:snapToGrid/>
          <w:color w:val="000000"/>
          <w:szCs w:val="26"/>
        </w:rPr>
        <w:t>–</w:t>
      </w:r>
      <w:r w:rsidRPr="0085788B">
        <w:rPr>
          <w:snapToGrid/>
          <w:color w:val="000000"/>
          <w:szCs w:val="26"/>
        </w:rPr>
        <w:t xml:space="preserve"> </w:t>
      </w:r>
      <w:r w:rsidR="00A9490B" w:rsidRPr="00334C57">
        <w:rPr>
          <w:b/>
          <w:snapToGrid/>
          <w:color w:val="FF0000"/>
          <w:szCs w:val="26"/>
        </w:rPr>
        <w:t>Казначейство России (ФНС России)</w:t>
      </w:r>
      <w:r w:rsidR="00A9490B">
        <w:rPr>
          <w:snapToGrid/>
          <w:color w:val="000000"/>
          <w:szCs w:val="26"/>
        </w:rPr>
        <w:t>.</w:t>
      </w:r>
    </w:p>
    <w:p w14:paraId="27A795E3" w14:textId="77777777" w:rsidR="00582195" w:rsidRPr="0085788B" w:rsidRDefault="00582195" w:rsidP="00582195">
      <w:pPr>
        <w:ind w:firstLine="709"/>
        <w:jc w:val="both"/>
        <w:rPr>
          <w:szCs w:val="26"/>
        </w:rPr>
      </w:pPr>
      <w:r w:rsidRPr="0085788B">
        <w:rPr>
          <w:snapToGrid/>
          <w:szCs w:val="26"/>
        </w:rPr>
        <w:t xml:space="preserve">Все налоги объединены в единый налоговый платеж (далее – ЕНП). Единый налоговый счет (далее – ЕНС) ведется индивидуально по каждому налогоплательщику, на котором отображаются денежные средства, </w:t>
      </w:r>
      <w:r w:rsidRPr="0085788B">
        <w:rPr>
          <w:szCs w:val="26"/>
        </w:rPr>
        <w:t>перечисленные налогоплательщиком в бюджетную систему РФ, предназначенные для исполнения совокупной обязанности налогоплательщика, а также денежные средства взысканные с налогоплательщиков.</w:t>
      </w:r>
    </w:p>
    <w:p w14:paraId="632DF377" w14:textId="77777777" w:rsidR="00582195" w:rsidRPr="0085788B" w:rsidRDefault="00582195" w:rsidP="0058219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>Совокупная обязанность по уплате включает в себя:</w:t>
      </w:r>
    </w:p>
    <w:p w14:paraId="74E1F970" w14:textId="77777777" w:rsidR="00582195" w:rsidRPr="0085788B" w:rsidRDefault="00582195" w:rsidP="0058219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>- налоги и авансовые платежи, кроме НДФЛ для отдельных иностранных работников;</w:t>
      </w:r>
    </w:p>
    <w:p w14:paraId="1C2B3C65" w14:textId="77777777" w:rsidR="00582195" w:rsidRPr="0085788B" w:rsidRDefault="00582195" w:rsidP="0058219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 xml:space="preserve">- сборы, кроме </w:t>
      </w:r>
      <w:r w:rsidRPr="0085788B">
        <w:rPr>
          <w:b/>
          <w:snapToGrid/>
          <w:szCs w:val="26"/>
        </w:rPr>
        <w:t>госпошлины</w:t>
      </w:r>
      <w:r w:rsidRPr="0085788B">
        <w:rPr>
          <w:snapToGrid/>
          <w:szCs w:val="26"/>
        </w:rPr>
        <w:t xml:space="preserve">, </w:t>
      </w:r>
      <w:r w:rsidRPr="0085788B">
        <w:rPr>
          <w:b/>
          <w:snapToGrid/>
          <w:szCs w:val="26"/>
        </w:rPr>
        <w:t>по которой не выдан исполнительный документ</w:t>
      </w:r>
      <w:r w:rsidRPr="0085788B">
        <w:rPr>
          <w:snapToGrid/>
          <w:szCs w:val="26"/>
        </w:rPr>
        <w:t>;</w:t>
      </w:r>
    </w:p>
    <w:p w14:paraId="41B8A829" w14:textId="77777777" w:rsidR="00582195" w:rsidRPr="0085788B" w:rsidRDefault="00582195" w:rsidP="0058219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>- страховые взносы;</w:t>
      </w:r>
    </w:p>
    <w:p w14:paraId="641812F2" w14:textId="77777777" w:rsidR="00582195" w:rsidRPr="0085788B" w:rsidRDefault="00582195" w:rsidP="0058219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>- пени, штрафы и проценты.</w:t>
      </w:r>
    </w:p>
    <w:p w14:paraId="0A9BB6E4" w14:textId="77777777" w:rsidR="00F069FE" w:rsidRPr="00F069FE" w:rsidRDefault="00F069FE" w:rsidP="00582195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14:paraId="12C40EAA" w14:textId="77777777" w:rsidR="00582195" w:rsidRPr="00F069FE" w:rsidRDefault="00582195" w:rsidP="00582195">
      <w:pPr>
        <w:ind w:left="57" w:firstLine="709"/>
        <w:jc w:val="both"/>
        <w:rPr>
          <w:snapToGrid/>
          <w:color w:val="000000"/>
          <w:szCs w:val="26"/>
        </w:rPr>
      </w:pPr>
    </w:p>
    <w:p w14:paraId="06734E54" w14:textId="77777777" w:rsidR="00000000" w:rsidRPr="00F069FE" w:rsidRDefault="00000000">
      <w:pPr>
        <w:rPr>
          <w:szCs w:val="26"/>
        </w:rPr>
      </w:pPr>
    </w:p>
    <w:sectPr w:rsidR="00F25B03" w:rsidRPr="00F0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95"/>
    <w:rsid w:val="00334C57"/>
    <w:rsid w:val="003C2AAD"/>
    <w:rsid w:val="004C5A9B"/>
    <w:rsid w:val="00582195"/>
    <w:rsid w:val="007F6636"/>
    <w:rsid w:val="00991E45"/>
    <w:rsid w:val="00A9490B"/>
    <w:rsid w:val="00C30F14"/>
    <w:rsid w:val="00C8237F"/>
    <w:rsid w:val="00CC7CF0"/>
    <w:rsid w:val="00F0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C9C9"/>
  <w15:docId w15:val="{1C155322-4C7E-4202-8412-0C7D86E9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9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219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821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Константиновна</dc:creator>
  <cp:lastModifiedBy>Низами Кулиев</cp:lastModifiedBy>
  <cp:revision>7</cp:revision>
  <dcterms:created xsi:type="dcterms:W3CDTF">2023-01-11T02:15:00Z</dcterms:created>
  <dcterms:modified xsi:type="dcterms:W3CDTF">2026-04-13T04:35:00Z</dcterms:modified>
</cp:coreProperties>
</file>