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08" w:rsidRDefault="00347208">
      <w:pPr>
        <w:pStyle w:val="ConsPlusNormal"/>
        <w:outlineLvl w:val="0"/>
      </w:pPr>
      <w:bookmarkStart w:id="0" w:name="_GoBack"/>
      <w:bookmarkEnd w:id="0"/>
    </w:p>
    <w:p w:rsidR="00347208" w:rsidRDefault="00347208">
      <w:pPr>
        <w:pStyle w:val="ConsPlusTitle"/>
        <w:jc w:val="center"/>
      </w:pPr>
      <w:r>
        <w:t>ГУБЕРНАТОР ХАНТЫ-МАНСИЙСКОГО АВТОНОМНОГО ОКРУГА - ЮГРЫ</w:t>
      </w:r>
    </w:p>
    <w:p w:rsidR="00347208" w:rsidRDefault="00347208">
      <w:pPr>
        <w:pStyle w:val="ConsPlusTitle"/>
        <w:jc w:val="center"/>
      </w:pPr>
    </w:p>
    <w:p w:rsidR="00347208" w:rsidRDefault="00347208">
      <w:pPr>
        <w:pStyle w:val="ConsPlusTitle"/>
        <w:jc w:val="center"/>
      </w:pPr>
      <w:r>
        <w:t>РАСПОРЯЖЕНИЕ</w:t>
      </w:r>
    </w:p>
    <w:p w:rsidR="00347208" w:rsidRDefault="00347208">
      <w:pPr>
        <w:pStyle w:val="ConsPlusTitle"/>
        <w:jc w:val="center"/>
      </w:pPr>
      <w:r>
        <w:t>от 22 марта 2022 г. N 69-рг</w:t>
      </w:r>
    </w:p>
    <w:p w:rsidR="00347208" w:rsidRDefault="00347208">
      <w:pPr>
        <w:pStyle w:val="ConsPlusTitle"/>
        <w:jc w:val="center"/>
      </w:pPr>
    </w:p>
    <w:p w:rsidR="00347208" w:rsidRDefault="00347208">
      <w:pPr>
        <w:pStyle w:val="ConsPlusTitle"/>
        <w:jc w:val="center"/>
      </w:pPr>
      <w:r>
        <w:t>О МЕРАХ ПО ОБЕСПЕЧЕНИЮ СОЦИАЛЬНО-ЭКОНОМИЧЕСКОГО РАЗВИТИЯ</w:t>
      </w:r>
    </w:p>
    <w:p w:rsidR="00347208" w:rsidRDefault="00347208">
      <w:pPr>
        <w:pStyle w:val="ConsPlusTitle"/>
        <w:jc w:val="center"/>
      </w:pPr>
      <w:r>
        <w:t>ХАНТЫ-МАНСИЙСКОГО АВТОНОМНОГО ОКРУГА - ЮГРЫ</w:t>
      </w:r>
    </w:p>
    <w:p w:rsidR="00347208" w:rsidRDefault="003472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7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208" w:rsidRDefault="003472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208" w:rsidRDefault="003472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208" w:rsidRDefault="00347208">
            <w:pPr>
              <w:pStyle w:val="ConsPlusNormal"/>
              <w:jc w:val="center"/>
            </w:pPr>
            <w:r>
              <w:rPr>
                <w:color w:val="392C69"/>
              </w:rPr>
              <w:t>Список изменяющих документов</w:t>
            </w:r>
          </w:p>
          <w:p w:rsidR="00347208" w:rsidRDefault="00347208">
            <w:pPr>
              <w:pStyle w:val="ConsPlusNormal"/>
              <w:jc w:val="center"/>
            </w:pPr>
            <w:r>
              <w:rPr>
                <w:color w:val="392C69"/>
              </w:rPr>
              <w:t xml:space="preserve">(в ред. </w:t>
            </w:r>
            <w:hyperlink r:id="rId5">
              <w:r>
                <w:rPr>
                  <w:color w:val="0000FF"/>
                </w:rPr>
                <w:t>распоряжения</w:t>
              </w:r>
            </w:hyperlink>
            <w:r>
              <w:rPr>
                <w:color w:val="392C69"/>
              </w:rPr>
              <w:t xml:space="preserve"> Губернатора ХМАО - Югры от 27.05.2022 N 143-рг)</w:t>
            </w:r>
          </w:p>
        </w:tc>
        <w:tc>
          <w:tcPr>
            <w:tcW w:w="113" w:type="dxa"/>
            <w:tcBorders>
              <w:top w:val="nil"/>
              <w:left w:val="nil"/>
              <w:bottom w:val="nil"/>
              <w:right w:val="nil"/>
            </w:tcBorders>
            <w:shd w:val="clear" w:color="auto" w:fill="F4F3F8"/>
            <w:tcMar>
              <w:top w:w="0" w:type="dxa"/>
              <w:left w:w="0" w:type="dxa"/>
              <w:bottom w:w="0" w:type="dxa"/>
              <w:right w:w="0" w:type="dxa"/>
            </w:tcMar>
          </w:tcPr>
          <w:p w:rsidR="00347208" w:rsidRDefault="00347208">
            <w:pPr>
              <w:pStyle w:val="ConsPlusNormal"/>
            </w:pPr>
          </w:p>
        </w:tc>
      </w:tr>
    </w:tbl>
    <w:p w:rsidR="00347208" w:rsidRDefault="00347208">
      <w:pPr>
        <w:pStyle w:val="ConsPlusNormal"/>
        <w:ind w:firstLine="540"/>
        <w:jc w:val="both"/>
      </w:pPr>
    </w:p>
    <w:p w:rsidR="00347208" w:rsidRDefault="00347208">
      <w:pPr>
        <w:pStyle w:val="ConsPlusNormal"/>
        <w:ind w:firstLine="540"/>
        <w:jc w:val="both"/>
      </w:pPr>
      <w:proofErr w:type="gramStart"/>
      <w:r>
        <w:t xml:space="preserve">В соответствии с Федеральными законами от 21 декабря 1994 года </w:t>
      </w:r>
      <w:hyperlink r:id="rId6">
        <w:r>
          <w:rPr>
            <w:color w:val="0000FF"/>
          </w:rPr>
          <w:t>N 68-ФЗ</w:t>
        </w:r>
      </w:hyperlink>
      <w:r>
        <w:t xml:space="preserve"> "О защите населения и территорий от чрезвычайных ситуаций природного и техногенного характера", от 21 декабря 2021 года </w:t>
      </w:r>
      <w:hyperlink r:id="rId7">
        <w:r>
          <w:rPr>
            <w:color w:val="0000FF"/>
          </w:rPr>
          <w:t>N 414-ФЗ</w:t>
        </w:r>
      </w:hyperlink>
      <w:r>
        <w:t xml:space="preserve"> "Об общих принципах организации публичной власти в субъектах Российской Федерации", </w:t>
      </w:r>
      <w:hyperlink r:id="rId8">
        <w:r>
          <w:rPr>
            <w:color w:val="0000FF"/>
          </w:rPr>
          <w:t>Указом</w:t>
        </w:r>
      </w:hyperlink>
      <w:r>
        <w:t xml:space="preserve"> Президента Российской Федерации от 16 марта 2022 года N 121 "О мерах по обеспечению социально-экономической стабильности и защиты</w:t>
      </w:r>
      <w:proofErr w:type="gramEnd"/>
      <w:r>
        <w:t xml:space="preserve"> </w:t>
      </w:r>
      <w:proofErr w:type="gramStart"/>
      <w:r>
        <w:t xml:space="preserve">населения в Российской Федерации", </w:t>
      </w:r>
      <w:hyperlink r:id="rId9">
        <w:r>
          <w:rPr>
            <w:color w:val="0000FF"/>
          </w:rPr>
          <w:t>Уставом</w:t>
        </w:r>
      </w:hyperlink>
      <w:r>
        <w:t xml:space="preserve"> (Основным законом) Ханты-Мансийского автономного округа - Югры, Законами Ханты-Мансийского автономного округа - Югры от 19 ноября 2001 года </w:t>
      </w:r>
      <w:hyperlink r:id="rId10">
        <w:r>
          <w:rPr>
            <w:color w:val="0000FF"/>
          </w:rPr>
          <w:t>N 75-оз</w:t>
        </w:r>
      </w:hyperlink>
      <w:r>
        <w:t xml:space="preserve"> "О Губернаторе Ханты-Мансийского автономного округа - Югры", от 16 октября 2007 года </w:t>
      </w:r>
      <w:hyperlink r:id="rId11">
        <w:r>
          <w:rPr>
            <w:color w:val="0000FF"/>
          </w:rPr>
          <w:t>N 135-оз</w:t>
        </w:r>
      </w:hyperlink>
      <w:r>
        <w:t xml:space="preserve"> "О защите населения и территорий Ханты-Мансийского автономного округа - Югры от чрезвычайных ситуаций межмуниципального и регионального характера", </w:t>
      </w:r>
      <w:hyperlink r:id="rId12">
        <w:r>
          <w:rPr>
            <w:color w:val="0000FF"/>
          </w:rPr>
          <w:t>постановлением</w:t>
        </w:r>
      </w:hyperlink>
      <w:r>
        <w:t xml:space="preserve"> Губернатора Ханты-Мансийского автономного округа - Югры от 5</w:t>
      </w:r>
      <w:proofErr w:type="gramEnd"/>
      <w:r>
        <w:t xml:space="preserve"> марта 2022 года N 18 "О мерах по предотвращению завоза и распространения новой </w:t>
      </w:r>
      <w:proofErr w:type="spellStart"/>
      <w:r>
        <w:t>коронавирусной</w:t>
      </w:r>
      <w:proofErr w:type="spellEnd"/>
      <w:r>
        <w:t xml:space="preserve"> инфекции (COVID-19) </w:t>
      </w:r>
      <w:proofErr w:type="gramStart"/>
      <w:r>
        <w:t>в</w:t>
      </w:r>
      <w:proofErr w:type="gramEnd"/>
      <w:r>
        <w:t xml:space="preserve"> </w:t>
      </w:r>
      <w:proofErr w:type="gramStart"/>
      <w:r>
        <w:t>Ханты-Мансийском</w:t>
      </w:r>
      <w:proofErr w:type="gramEnd"/>
      <w:r>
        <w:t xml:space="preserve"> автономном округе - Югре":</w:t>
      </w:r>
    </w:p>
    <w:p w:rsidR="00347208" w:rsidRDefault="00347208">
      <w:pPr>
        <w:pStyle w:val="ConsPlusNormal"/>
        <w:spacing w:before="200"/>
        <w:ind w:firstLine="540"/>
        <w:jc w:val="both"/>
      </w:pPr>
      <w:bookmarkStart w:id="1" w:name="P12"/>
      <w:bookmarkEnd w:id="1"/>
      <w:r>
        <w:t>1. С целью поддержки граждан, оказавшихся в трудной жизненной ситуации:</w:t>
      </w:r>
    </w:p>
    <w:p w:rsidR="00347208" w:rsidRDefault="00347208">
      <w:pPr>
        <w:pStyle w:val="ConsPlusNormal"/>
        <w:spacing w:before="200"/>
        <w:ind w:firstLine="540"/>
        <w:jc w:val="both"/>
      </w:pPr>
      <w:r>
        <w:t>1.1. Предоставить в срок до 31 марта 2022 года единовременную денежную выплату в размере 5000 рублей на каждого ребенка:</w:t>
      </w:r>
    </w:p>
    <w:p w:rsidR="00347208" w:rsidRDefault="00347208">
      <w:pPr>
        <w:pStyle w:val="ConsPlusNormal"/>
        <w:spacing w:before="200"/>
        <w:ind w:firstLine="540"/>
        <w:jc w:val="both"/>
      </w:pPr>
      <w:r>
        <w:t xml:space="preserve">семьям с детьми, имеющим доход на каждого члена семьи не выше величины прожиточного минимума, установленного </w:t>
      </w:r>
      <w:proofErr w:type="gramStart"/>
      <w:r>
        <w:t>в</w:t>
      </w:r>
      <w:proofErr w:type="gramEnd"/>
      <w:r>
        <w:t xml:space="preserve"> </w:t>
      </w:r>
      <w:proofErr w:type="gramStart"/>
      <w:r>
        <w:t>Ханты-Мансийском</w:t>
      </w:r>
      <w:proofErr w:type="gramEnd"/>
      <w:r>
        <w:t xml:space="preserve"> автономном округе - Югре;</w:t>
      </w:r>
    </w:p>
    <w:p w:rsidR="00347208" w:rsidRDefault="00347208">
      <w:pPr>
        <w:pStyle w:val="ConsPlusNormal"/>
        <w:spacing w:before="200"/>
        <w:ind w:firstLine="540"/>
        <w:jc w:val="both"/>
      </w:pPr>
      <w:r>
        <w:t>семьям с детьми-инвалидами.</w:t>
      </w:r>
    </w:p>
    <w:p w:rsidR="00347208" w:rsidRDefault="00347208">
      <w:pPr>
        <w:pStyle w:val="ConsPlusNormal"/>
        <w:spacing w:before="200"/>
        <w:ind w:firstLine="540"/>
        <w:jc w:val="both"/>
      </w:pPr>
      <w:r>
        <w:t>1.2. Проиндексировать с 1 января 2022 года от 4% до 8,6% размеры следующих видов мер социальной поддержки, помощи и иных выплат:</w:t>
      </w:r>
    </w:p>
    <w:p w:rsidR="00347208" w:rsidRDefault="00347208">
      <w:pPr>
        <w:pStyle w:val="ConsPlusNormal"/>
        <w:spacing w:before="200"/>
        <w:ind w:firstLine="540"/>
        <w:jc w:val="both"/>
      </w:pPr>
      <w:proofErr w:type="gramStart"/>
      <w:r>
        <w:t xml:space="preserve">ежемесячного социального пособия инвалидам с детства I и II групп, получающим социальную пенсию в соответствии с Федеральным </w:t>
      </w:r>
      <w:hyperlink r:id="rId13">
        <w:r>
          <w:rPr>
            <w:color w:val="0000FF"/>
          </w:rPr>
          <w:t>законом</w:t>
        </w:r>
      </w:hyperlink>
      <w:r>
        <w:t xml:space="preserve"> от 15 декабря 2001 года N 166-ФЗ "О государственном пенсионном обеспечении в Российской Федерации" и не имеющим право на дополнительное пенсионное обеспечение в соответствии с законодательством Ханты-Мансийского автономного округа - Югры;</w:t>
      </w:r>
      <w:proofErr w:type="gramEnd"/>
    </w:p>
    <w:p w:rsidR="00347208" w:rsidRDefault="00347208">
      <w:pPr>
        <w:pStyle w:val="ConsPlusNormal"/>
        <w:spacing w:before="200"/>
        <w:ind w:firstLine="540"/>
        <w:jc w:val="both"/>
      </w:pPr>
      <w:r>
        <w:t>ежемесячного пособия на ребенка (детей);</w:t>
      </w:r>
    </w:p>
    <w:p w:rsidR="00347208" w:rsidRDefault="00347208">
      <w:pPr>
        <w:pStyle w:val="ConsPlusNormal"/>
        <w:spacing w:before="200"/>
        <w:ind w:firstLine="540"/>
        <w:jc w:val="both"/>
      </w:pPr>
      <w:r>
        <w:t>ежемесячного социального пособия на детей, потерявших кормильца;</w:t>
      </w:r>
    </w:p>
    <w:p w:rsidR="00347208" w:rsidRDefault="00347208">
      <w:pPr>
        <w:pStyle w:val="ConsPlusNormal"/>
        <w:spacing w:before="200"/>
        <w:ind w:firstLine="540"/>
        <w:jc w:val="both"/>
      </w:pPr>
      <w:r>
        <w:t>ежемесячного социального пособия на детей-инвалидов;</w:t>
      </w:r>
    </w:p>
    <w:p w:rsidR="00347208" w:rsidRDefault="00347208">
      <w:pPr>
        <w:pStyle w:val="ConsPlusNormal"/>
        <w:spacing w:before="200"/>
        <w:ind w:firstLine="540"/>
        <w:jc w:val="both"/>
      </w:pPr>
      <w:r>
        <w:t>единовременной денежной выплаты на детей, родители которых уклоняются от уплаты алиментов;</w:t>
      </w:r>
    </w:p>
    <w:p w:rsidR="00347208" w:rsidRDefault="00347208">
      <w:pPr>
        <w:pStyle w:val="ConsPlusNormal"/>
        <w:spacing w:before="200"/>
        <w:ind w:firstLine="540"/>
        <w:jc w:val="both"/>
      </w:pPr>
      <w:r>
        <w:t>ежемесячного социального пособия для неработающих граждан (женщин старше 50 лет, мужчин старше 55 лет) 1966 года рождения и старше, не имеющих права на получение ежемесячных мер социальной поддержки в денежном выражении, постоянно проживающих на территории Ханты-Мансийского автономного округа - Югры, имеющих стаж работы на его территории не менее 20 лет;</w:t>
      </w:r>
    </w:p>
    <w:p w:rsidR="00347208" w:rsidRDefault="00347208">
      <w:pPr>
        <w:pStyle w:val="ConsPlusNormal"/>
        <w:spacing w:before="200"/>
        <w:ind w:firstLine="540"/>
        <w:jc w:val="both"/>
      </w:pPr>
      <w:r>
        <w:t>ежемесячной денежной выплаты труженикам тыла;</w:t>
      </w:r>
    </w:p>
    <w:p w:rsidR="00347208" w:rsidRDefault="00347208">
      <w:pPr>
        <w:pStyle w:val="ConsPlusNormal"/>
        <w:spacing w:before="200"/>
        <w:ind w:firstLine="540"/>
        <w:jc w:val="both"/>
      </w:pPr>
      <w:r>
        <w:t>ежемесячной денежной выплаты реабилитированным лицам и гражданам, признанным пострадавшими от политических репрессий;</w:t>
      </w:r>
    </w:p>
    <w:p w:rsidR="00347208" w:rsidRDefault="00347208">
      <w:pPr>
        <w:pStyle w:val="ConsPlusNormal"/>
        <w:spacing w:before="200"/>
        <w:ind w:firstLine="540"/>
        <w:jc w:val="both"/>
      </w:pPr>
      <w:r>
        <w:lastRenderedPageBreak/>
        <w:t>ежемесячной денежной выплаты ветеранам труда, а также гражданам, приравненным к ним по состоянию на 31 декабря 2004 года;</w:t>
      </w:r>
    </w:p>
    <w:p w:rsidR="00347208" w:rsidRDefault="00347208">
      <w:pPr>
        <w:pStyle w:val="ConsPlusNormal"/>
        <w:spacing w:before="200"/>
        <w:ind w:firstLine="540"/>
        <w:jc w:val="both"/>
      </w:pPr>
      <w:r>
        <w:t>ежемесячной денежной выплаты ветеранам труда Ханты-Мансийского автономного округа - Югры и гражданам, приравненным к ним.</w:t>
      </w:r>
    </w:p>
    <w:p w:rsidR="00347208" w:rsidRDefault="00347208">
      <w:pPr>
        <w:pStyle w:val="ConsPlusNormal"/>
        <w:spacing w:before="200"/>
        <w:ind w:firstLine="540"/>
        <w:jc w:val="both"/>
      </w:pPr>
      <w:r>
        <w:t xml:space="preserve">2. Департаменту социального развития Ханты-Мансийского автономного округа - Югры, Департаменту финансов Ханты-Мансийского автономного округа - Югры обеспечить реализацию </w:t>
      </w:r>
      <w:hyperlink w:anchor="P12">
        <w:r>
          <w:rPr>
            <w:color w:val="0000FF"/>
          </w:rPr>
          <w:t>пункта 1</w:t>
        </w:r>
      </w:hyperlink>
      <w:r>
        <w:t xml:space="preserve"> настоящего распоряжения.</w:t>
      </w:r>
    </w:p>
    <w:p w:rsidR="00347208" w:rsidRDefault="00347208">
      <w:pPr>
        <w:pStyle w:val="ConsPlusNormal"/>
        <w:spacing w:before="200"/>
        <w:ind w:firstLine="540"/>
        <w:jc w:val="both"/>
      </w:pPr>
      <w:bookmarkStart w:id="2" w:name="P28"/>
      <w:bookmarkEnd w:id="2"/>
      <w:r>
        <w:t xml:space="preserve">3. </w:t>
      </w:r>
      <w:proofErr w:type="gramStart"/>
      <w:r>
        <w:t xml:space="preserve">Проиндексировать с 1 января 2022 года на 4% фонды оплаты труда тех категорий работников государственных учреждений Ханты-Мансийского автономного округа - Югры, которые не предусмотрены в Указах Президента Российской Федерации от 7 мая 2012 года </w:t>
      </w:r>
      <w:hyperlink r:id="rId14">
        <w:r>
          <w:rPr>
            <w:color w:val="0000FF"/>
          </w:rPr>
          <w:t>N 597</w:t>
        </w:r>
      </w:hyperlink>
      <w:r>
        <w:t xml:space="preserve"> "О мероприятиях по реализации государственной социальной политики", от 1 июня 2012 года </w:t>
      </w:r>
      <w:hyperlink r:id="rId15">
        <w:r>
          <w:rPr>
            <w:color w:val="0000FF"/>
          </w:rPr>
          <w:t>N 761</w:t>
        </w:r>
      </w:hyperlink>
      <w:r>
        <w:t xml:space="preserve"> "О Национальной стратегии действий в интересах детей на 2012 - 2017 годы</w:t>
      </w:r>
      <w:proofErr w:type="gramEnd"/>
      <w:r>
        <w:t xml:space="preserve">", от 28 декабря 2012 года </w:t>
      </w:r>
      <w:hyperlink r:id="rId16">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347208" w:rsidRDefault="00347208">
      <w:pPr>
        <w:pStyle w:val="ConsPlusNormal"/>
        <w:spacing w:before="200"/>
        <w:ind w:firstLine="540"/>
        <w:jc w:val="both"/>
      </w:pPr>
      <w:r>
        <w:t xml:space="preserve">4. Департаменту финансов Ханты-Мансийского автономного округа - Югры, исполнительным органам государственной власти Ханты-Мансийского автономного округа - Югры, в ведении которых находятся государственные учреждения автономного округа, обеспечить в соответствии с </w:t>
      </w:r>
      <w:hyperlink w:anchor="P28">
        <w:r>
          <w:rPr>
            <w:color w:val="0000FF"/>
          </w:rPr>
          <w:t>пунктом 3</w:t>
        </w:r>
      </w:hyperlink>
      <w:r>
        <w:t xml:space="preserve"> настоящего распоряжения перерасчет и выплату заработной платы до 1 мая 2022 года.</w:t>
      </w:r>
    </w:p>
    <w:p w:rsidR="00347208" w:rsidRDefault="00347208">
      <w:pPr>
        <w:pStyle w:val="ConsPlusNormal"/>
        <w:spacing w:before="200"/>
        <w:ind w:firstLine="540"/>
        <w:jc w:val="both"/>
      </w:pPr>
      <w:bookmarkStart w:id="3" w:name="P30"/>
      <w:bookmarkEnd w:id="3"/>
      <w:r>
        <w:t>5. Со 2 апреля 2022 года:</w:t>
      </w:r>
    </w:p>
    <w:p w:rsidR="00347208" w:rsidRDefault="00347208">
      <w:pPr>
        <w:pStyle w:val="ConsPlusNormal"/>
        <w:spacing w:before="200"/>
        <w:ind w:firstLine="540"/>
        <w:jc w:val="both"/>
      </w:pPr>
      <w:proofErr w:type="gramStart"/>
      <w:r>
        <w:t xml:space="preserve">предоставлять единовременную </w:t>
      </w:r>
      <w:hyperlink r:id="rId17">
        <w:r>
          <w:rPr>
            <w:color w:val="0000FF"/>
          </w:rPr>
          <w:t>финансовую помощь</w:t>
        </w:r>
      </w:hyperlink>
      <w:r>
        <w:t xml:space="preserve">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находящимся под риском увольнения (введение режима неполного рабочего времени, простоя, временная остановка работ, предоставление отпусков без сохранения заработной платы, проведение мероприятий по высвобождению работников), гражданам, испытывающим</w:t>
      </w:r>
      <w:proofErr w:type="gramEnd"/>
      <w:r>
        <w:t xml:space="preserve"> трудности в поиске работы, в размере 220,0 тыс. рублей заявителю;</w:t>
      </w:r>
    </w:p>
    <w:p w:rsidR="00347208" w:rsidRDefault="00347208">
      <w:pPr>
        <w:pStyle w:val="ConsPlusNormal"/>
        <w:spacing w:before="200"/>
        <w:ind w:firstLine="540"/>
        <w:jc w:val="both"/>
      </w:pPr>
      <w:r>
        <w:t>организовать временные работы для работников организаций, находящихся под риском увольнения.</w:t>
      </w:r>
    </w:p>
    <w:p w:rsidR="00347208" w:rsidRDefault="00347208">
      <w:pPr>
        <w:pStyle w:val="ConsPlusNormal"/>
        <w:spacing w:before="200"/>
        <w:ind w:firstLine="540"/>
        <w:jc w:val="both"/>
      </w:pPr>
      <w:r>
        <w:t xml:space="preserve">6. Департаменту труда и занятости населения Ханты-Мансийского автономного округа - Югры обеспечить реализацию </w:t>
      </w:r>
      <w:hyperlink w:anchor="P28">
        <w:r>
          <w:rPr>
            <w:color w:val="0000FF"/>
          </w:rPr>
          <w:t>пунктов 3</w:t>
        </w:r>
      </w:hyperlink>
      <w:r>
        <w:t xml:space="preserve"> - </w:t>
      </w:r>
      <w:hyperlink w:anchor="P30">
        <w:r>
          <w:rPr>
            <w:color w:val="0000FF"/>
          </w:rPr>
          <w:t>5</w:t>
        </w:r>
      </w:hyperlink>
      <w:r>
        <w:t xml:space="preserve"> настоящего распоряжения.</w:t>
      </w:r>
    </w:p>
    <w:p w:rsidR="00347208" w:rsidRDefault="00347208">
      <w:pPr>
        <w:pStyle w:val="ConsPlusNormal"/>
        <w:spacing w:before="200"/>
        <w:ind w:firstLine="540"/>
        <w:jc w:val="both"/>
      </w:pPr>
      <w:r>
        <w:t>7. Публичному акционерному обществу "Авиакомпания "</w:t>
      </w:r>
      <w:proofErr w:type="spellStart"/>
      <w:r>
        <w:t>ЮТэйр</w:t>
      </w:r>
      <w:proofErr w:type="spellEnd"/>
      <w:r>
        <w:t>" (включая дочерние и зависимые юридические лица) обеспечить непрерывную эксплуатацию воздушных судов, независимо от наличия требований об остановке эксплуатации и возврате воздушных судов от третьих лиц.</w:t>
      </w:r>
    </w:p>
    <w:p w:rsidR="00347208" w:rsidRDefault="00347208">
      <w:pPr>
        <w:pStyle w:val="ConsPlusNormal"/>
        <w:spacing w:before="200"/>
        <w:ind w:firstLine="540"/>
        <w:jc w:val="both"/>
      </w:pPr>
      <w:bookmarkStart w:id="4" w:name="P35"/>
      <w:bookmarkEnd w:id="4"/>
      <w:r>
        <w:t>8. Осуществлять, начиная со 2 апреля 2022 года, авансирование до 50% по заключенным и вновь заключаемым:</w:t>
      </w:r>
    </w:p>
    <w:p w:rsidR="00347208" w:rsidRDefault="00347208">
      <w:pPr>
        <w:pStyle w:val="ConsPlusNormal"/>
        <w:spacing w:before="200"/>
        <w:ind w:firstLine="540"/>
        <w:jc w:val="both"/>
      </w:pPr>
      <w:r>
        <w:t>государственным (муниципальным) контрактам на строительство, реконструкцию, капитальный ремонт, ремонт автомобильных дорог и искусственных сооружений;</w:t>
      </w:r>
    </w:p>
    <w:p w:rsidR="00347208" w:rsidRDefault="00347208">
      <w:pPr>
        <w:pStyle w:val="ConsPlusNormal"/>
        <w:spacing w:before="200"/>
        <w:ind w:firstLine="540"/>
        <w:jc w:val="both"/>
      </w:pPr>
      <w:r>
        <w:t>соглашениям на предоставление субсидии организациям воздушного и водного транспорта на осуществление пассажирских перевозок по субсидируемым межмуниципальным маршрутам в границах автономного округа.</w:t>
      </w:r>
    </w:p>
    <w:p w:rsidR="00347208" w:rsidRDefault="00347208">
      <w:pPr>
        <w:pStyle w:val="ConsPlusNormal"/>
        <w:spacing w:before="200"/>
        <w:ind w:firstLine="540"/>
        <w:jc w:val="both"/>
      </w:pPr>
      <w:r>
        <w:t xml:space="preserve">9. Департаменту дорожного хозяйства и транспорта Ханты-Мансийского автономного округа - Югры, Департаменту финансов Ханты-Мансийского автономного округа - Югры обеспечить реализацию </w:t>
      </w:r>
      <w:hyperlink w:anchor="P35">
        <w:r>
          <w:rPr>
            <w:color w:val="0000FF"/>
          </w:rPr>
          <w:t>пункта 8</w:t>
        </w:r>
      </w:hyperlink>
      <w:r>
        <w:t xml:space="preserve"> настоящего распоряжения.</w:t>
      </w:r>
    </w:p>
    <w:p w:rsidR="00347208" w:rsidRDefault="00347208">
      <w:pPr>
        <w:pStyle w:val="ConsPlusNormal"/>
        <w:spacing w:before="200"/>
        <w:ind w:firstLine="540"/>
        <w:jc w:val="both"/>
      </w:pPr>
      <w:bookmarkStart w:id="5" w:name="P39"/>
      <w:bookmarkEnd w:id="5"/>
      <w:r>
        <w:t xml:space="preserve">10. </w:t>
      </w:r>
      <w:proofErr w:type="gramStart"/>
      <w:r>
        <w:t xml:space="preserve">В срок до 2 апреля 2022 года обеспечить 100% потребность учреждений здравоохранения Ханты-Мансийского автономного округа - Югры лекарственными препаратами, перечень которых утвержден </w:t>
      </w:r>
      <w:hyperlink r:id="rId18">
        <w:r>
          <w:rPr>
            <w:color w:val="0000FF"/>
          </w:rPr>
          <w:t>распоряжением</w:t>
        </w:r>
      </w:hyperlink>
      <w:r>
        <w:t xml:space="preserve"> Правительства Российской Федерации от 12 октября 2019 года N 2406-р, изделиями медицинского назначения, расходными материалами, включая реактивы и реагенты для лабораторных исследований, медицинским оборудованием, включая аппараты искусственной вентиляции легких, компьютерные томографы, магнитно-резонансные </w:t>
      </w:r>
      <w:r>
        <w:lastRenderedPageBreak/>
        <w:t>томографы, рентгенодиагностические аппараты, эндоскопическое оборудование, оборудование</w:t>
      </w:r>
      <w:proofErr w:type="gramEnd"/>
      <w:r>
        <w:t xml:space="preserve"> для оснащения станций (отделений переливания крови), аппараты искусственного кровообращения, аппараты лазерные хирургические, а также принять меры, направленные на бесперебойную работу медицинского оборудования и сокращение сроков аварийных и плановых ремонтов, за счет средств бюджета Ханты-Мансийского автономного округа - Югры дополнительно в размере 3 549 560 тысяч рублей.</w:t>
      </w:r>
    </w:p>
    <w:p w:rsidR="00347208" w:rsidRDefault="00347208">
      <w:pPr>
        <w:pStyle w:val="ConsPlusNormal"/>
        <w:spacing w:before="200"/>
        <w:ind w:firstLine="540"/>
        <w:jc w:val="both"/>
      </w:pPr>
      <w:r>
        <w:t xml:space="preserve">11. Департаменту здравоохранения Ханты-Мансийского автономного округа - Югры, Департаменту финансов Ханты-Мансийского автономного округа - Югры обеспечить реализацию </w:t>
      </w:r>
      <w:hyperlink w:anchor="P39">
        <w:r>
          <w:rPr>
            <w:color w:val="0000FF"/>
          </w:rPr>
          <w:t>пункта 10</w:t>
        </w:r>
      </w:hyperlink>
      <w:r>
        <w:t xml:space="preserve"> настоящего распоряжения.</w:t>
      </w:r>
    </w:p>
    <w:p w:rsidR="00347208" w:rsidRDefault="00347208">
      <w:pPr>
        <w:pStyle w:val="ConsPlusNormal"/>
        <w:spacing w:before="200"/>
        <w:ind w:firstLine="540"/>
        <w:jc w:val="both"/>
      </w:pPr>
      <w:bookmarkStart w:id="6" w:name="P41"/>
      <w:bookmarkEnd w:id="6"/>
      <w:r>
        <w:t xml:space="preserve">12. </w:t>
      </w:r>
      <w:proofErr w:type="gramStart"/>
      <w:r>
        <w:t xml:space="preserve">Государственным и муниципальным учреждениям Ханты-Мансийского автономного округа - Югры в срок до 2 апреля 2022 года осуществить авансовые платежи в счет будущих расчетных периодов (3 месяца) </w:t>
      </w:r>
      <w:proofErr w:type="spellStart"/>
      <w:r>
        <w:t>ресурсоснабжающим</w:t>
      </w:r>
      <w:proofErr w:type="spellEnd"/>
      <w:r>
        <w:t xml:space="preserve"> организациям, региональному оператору по обращению с твердыми коммунальными отходами и иным юридическим лицам, которым в соответствии с законодательством Российской Федерации вносится плата за жилое, нежилое помещения и коммунальные услуги (ресурсы).</w:t>
      </w:r>
      <w:proofErr w:type="gramEnd"/>
    </w:p>
    <w:p w:rsidR="00347208" w:rsidRDefault="00347208">
      <w:pPr>
        <w:pStyle w:val="ConsPlusNormal"/>
        <w:spacing w:before="200"/>
        <w:ind w:firstLine="540"/>
        <w:jc w:val="both"/>
      </w:pPr>
      <w:r>
        <w:t xml:space="preserve">13. </w:t>
      </w:r>
      <w:proofErr w:type="spellStart"/>
      <w:proofErr w:type="gramStart"/>
      <w:r>
        <w:t>Ресурсоснабжающим</w:t>
      </w:r>
      <w:proofErr w:type="spellEnd"/>
      <w:r>
        <w:t xml:space="preserve"> организациям, региональному оператору по обращению с твердыми коммунальными отходами и иным юридическим лицам, которым в соответствии с законодательством Российской Федерации вносится плата за жилое, нежилое помещения и коммунальные услуги (ресурсы), направить полученные в соответствии с </w:t>
      </w:r>
      <w:hyperlink w:anchor="P41">
        <w:r>
          <w:rPr>
            <w:color w:val="0000FF"/>
          </w:rPr>
          <w:t>пунктом 12</w:t>
        </w:r>
      </w:hyperlink>
      <w:r>
        <w:t xml:space="preserve"> настоящего распоряжения средства на оплату имеющейся задолженности за потребленные топливно-энергетические ресурсы, выплату заработной платы сотрудников и (или) выполнение мероприятий по подготовке к</w:t>
      </w:r>
      <w:proofErr w:type="gramEnd"/>
      <w:r>
        <w:t xml:space="preserve"> отопительному периоду 2022 - 2023 годов.</w:t>
      </w:r>
    </w:p>
    <w:p w:rsidR="00347208" w:rsidRDefault="00347208">
      <w:pPr>
        <w:pStyle w:val="ConsPlusNormal"/>
        <w:spacing w:before="200"/>
        <w:ind w:firstLine="540"/>
        <w:jc w:val="both"/>
      </w:pPr>
      <w:r>
        <w:t xml:space="preserve">14. Утратил силу. - </w:t>
      </w:r>
      <w:hyperlink r:id="rId19">
        <w:r>
          <w:rPr>
            <w:color w:val="0000FF"/>
          </w:rPr>
          <w:t>Распоряжение</w:t>
        </w:r>
      </w:hyperlink>
      <w:r>
        <w:t xml:space="preserve"> Губернатора ХМАО - Югры от 27.05.2022 N 143-рг.</w:t>
      </w:r>
    </w:p>
    <w:p w:rsidR="00347208" w:rsidRDefault="00347208">
      <w:pPr>
        <w:pStyle w:val="ConsPlusNormal"/>
        <w:spacing w:before="200"/>
        <w:ind w:firstLine="540"/>
        <w:jc w:val="both"/>
      </w:pPr>
      <w:r>
        <w:t xml:space="preserve">15. Департаменту экономического развития Ханты-Мансийского автономного округа - Югры" обеспечить доступ субъектов малого и среднего предпринимательства к заемным средствам путем предоставления Фондом "Югорская региональная </w:t>
      </w:r>
      <w:proofErr w:type="spellStart"/>
      <w:r>
        <w:t>микрокредитная</w:t>
      </w:r>
      <w:proofErr w:type="spellEnd"/>
      <w:r>
        <w:t xml:space="preserve"> компания" </w:t>
      </w:r>
      <w:proofErr w:type="spellStart"/>
      <w:r>
        <w:t>микрозаймов</w:t>
      </w:r>
      <w:proofErr w:type="spellEnd"/>
      <w:r>
        <w:t xml:space="preserve"> на </w:t>
      </w:r>
      <w:proofErr w:type="gramStart"/>
      <w:r>
        <w:t>бизнес-цели</w:t>
      </w:r>
      <w:proofErr w:type="gramEnd"/>
      <w:r>
        <w:t xml:space="preserve"> по льготной процентной ставке (9 процентов годовых).</w:t>
      </w:r>
    </w:p>
    <w:p w:rsidR="00347208" w:rsidRDefault="00347208">
      <w:pPr>
        <w:pStyle w:val="ConsPlusNormal"/>
        <w:spacing w:before="200"/>
        <w:ind w:firstLine="540"/>
        <w:jc w:val="both"/>
      </w:pPr>
      <w:r>
        <w:t xml:space="preserve">16. </w:t>
      </w:r>
      <w:proofErr w:type="gramStart"/>
      <w:r>
        <w:t xml:space="preserve">Департаменту экономического развития Ханты-Мансийского автономного округа - Югры, Департаменту финансов Ханты-Мансийского автономного округа - Югры в срок до 2 апреля 2022 года обеспечить </w:t>
      </w:r>
      <w:proofErr w:type="spellStart"/>
      <w:r>
        <w:t>докапитализацию</w:t>
      </w:r>
      <w:proofErr w:type="spellEnd"/>
      <w:r>
        <w:t xml:space="preserve"> Фонда развития Югры в размере 1,5 </w:t>
      </w:r>
      <w:proofErr w:type="spellStart"/>
      <w:r>
        <w:t>млр</w:t>
      </w:r>
      <w:proofErr w:type="spellEnd"/>
      <w:r>
        <w:t xml:space="preserve">. рублей в целях поддержки системообразующих организаций посредством компенсации процентной ставки по кредитам и займам, полученным на оборудование, спецтехнику и строительно-монтажные работы, в том числе по проектам </w:t>
      </w:r>
      <w:proofErr w:type="spellStart"/>
      <w:r>
        <w:t>импортозамещения</w:t>
      </w:r>
      <w:proofErr w:type="spellEnd"/>
      <w:r>
        <w:t>.</w:t>
      </w:r>
      <w:proofErr w:type="gramEnd"/>
    </w:p>
    <w:p w:rsidR="00347208" w:rsidRDefault="00347208">
      <w:pPr>
        <w:pStyle w:val="ConsPlusNormal"/>
        <w:spacing w:before="200"/>
        <w:ind w:firstLine="540"/>
        <w:jc w:val="both"/>
      </w:pPr>
      <w:bookmarkStart w:id="7" w:name="P46"/>
      <w:bookmarkEnd w:id="7"/>
      <w:r>
        <w:t xml:space="preserve">17. Исполнительным органам государственной власти Ханты-Мансийского автономного округа - Югры в срок до 24 марта 2022 года направить в Департамент экономического развития Ханты-Мансийского автономного округа - Югры предложения для включения в план первоочередных действий по обеспечению развития экономики Ханты-Мансийского автономного округа - Югры в условиях внешнего </w:t>
      </w:r>
      <w:proofErr w:type="spellStart"/>
      <w:r>
        <w:t>санкционного</w:t>
      </w:r>
      <w:proofErr w:type="spellEnd"/>
      <w:r>
        <w:t xml:space="preserve"> давления на 2022 год, </w:t>
      </w:r>
      <w:proofErr w:type="gramStart"/>
      <w:r>
        <w:t>предусматривающие</w:t>
      </w:r>
      <w:proofErr w:type="gramEnd"/>
      <w:r>
        <w:t xml:space="preserve"> в том числе меры по поддержке субъектов малого и среднего предпринимательства, социальной поддержке граждан.</w:t>
      </w:r>
    </w:p>
    <w:p w:rsidR="00347208" w:rsidRDefault="00347208">
      <w:pPr>
        <w:pStyle w:val="ConsPlusNormal"/>
        <w:spacing w:before="200"/>
        <w:ind w:firstLine="540"/>
        <w:jc w:val="both"/>
      </w:pPr>
      <w:r>
        <w:t xml:space="preserve">18. Департаменту экономического развития Ханты-Мансийского автономного округа - Югры в срок до 27 марта 2022 года внести в Правительство Ханты-Мансийского автономного округа - Югры для утверждения план, указанный в </w:t>
      </w:r>
      <w:hyperlink w:anchor="P46">
        <w:r>
          <w:rPr>
            <w:color w:val="0000FF"/>
          </w:rPr>
          <w:t>пункте 17</w:t>
        </w:r>
      </w:hyperlink>
      <w:r>
        <w:t xml:space="preserve"> настоящего распоряжения.</w:t>
      </w:r>
    </w:p>
    <w:p w:rsidR="00347208" w:rsidRDefault="00347208">
      <w:pPr>
        <w:pStyle w:val="ConsPlusNormal"/>
        <w:ind w:firstLine="540"/>
        <w:jc w:val="both"/>
      </w:pPr>
    </w:p>
    <w:p w:rsidR="00347208" w:rsidRDefault="00347208">
      <w:pPr>
        <w:pStyle w:val="ConsPlusNormal"/>
        <w:jc w:val="right"/>
      </w:pPr>
      <w:r>
        <w:t>Губернатор</w:t>
      </w:r>
    </w:p>
    <w:p w:rsidR="00347208" w:rsidRDefault="00347208">
      <w:pPr>
        <w:pStyle w:val="ConsPlusNormal"/>
        <w:jc w:val="right"/>
      </w:pPr>
      <w:r>
        <w:t>Ханты-Мансийского</w:t>
      </w:r>
    </w:p>
    <w:p w:rsidR="00347208" w:rsidRDefault="00347208">
      <w:pPr>
        <w:pStyle w:val="ConsPlusNormal"/>
        <w:jc w:val="right"/>
      </w:pPr>
      <w:r>
        <w:t>автономного округа - Югры</w:t>
      </w:r>
    </w:p>
    <w:p w:rsidR="00347208" w:rsidRDefault="00347208">
      <w:pPr>
        <w:pStyle w:val="ConsPlusNormal"/>
        <w:jc w:val="right"/>
      </w:pPr>
      <w:r>
        <w:t>Н.В.КОМАРОВА</w:t>
      </w:r>
    </w:p>
    <w:p w:rsidR="00347208" w:rsidRDefault="00347208">
      <w:pPr>
        <w:pStyle w:val="ConsPlusNormal"/>
        <w:ind w:firstLine="540"/>
        <w:jc w:val="both"/>
      </w:pPr>
    </w:p>
    <w:p w:rsidR="00347208" w:rsidRDefault="00347208">
      <w:pPr>
        <w:pStyle w:val="ConsPlusNormal"/>
        <w:ind w:firstLine="540"/>
        <w:jc w:val="both"/>
      </w:pPr>
    </w:p>
    <w:p w:rsidR="00347208" w:rsidRDefault="00347208">
      <w:pPr>
        <w:pStyle w:val="ConsPlusNormal"/>
        <w:pBdr>
          <w:bottom w:val="single" w:sz="6" w:space="0" w:color="auto"/>
        </w:pBdr>
        <w:spacing w:before="100" w:after="100"/>
        <w:jc w:val="both"/>
        <w:rPr>
          <w:sz w:val="2"/>
          <w:szCs w:val="2"/>
        </w:rPr>
      </w:pPr>
    </w:p>
    <w:p w:rsidR="00761FC3" w:rsidRDefault="00761FC3"/>
    <w:sectPr w:rsidR="00761FC3" w:rsidSect="00B90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08"/>
    <w:rsid w:val="00064E3B"/>
    <w:rsid w:val="00347208"/>
    <w:rsid w:val="00761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20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4720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4720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20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4720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4720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CA46B751D33C2631ED7F918233AA68057B6B448AF68F04CD9779F64D08F48DC10B65DFF4B765F4C712B79D4C0FB7335D407972BCF821F9Z7bEG" TargetMode="External"/><Relationship Id="rId13" Type="http://schemas.openxmlformats.org/officeDocument/2006/relationships/hyperlink" Target="consultantplus://offline/ref=DECA46B751D33C2631ED7F918233AA68057B6B428DF18F04CD9779F64D08F48DD30B3DD3F7B77BF4C807E1CC0AZ5b8G" TargetMode="External"/><Relationship Id="rId18" Type="http://schemas.openxmlformats.org/officeDocument/2006/relationships/hyperlink" Target="consultantplus://offline/ref=DECA46B751D33C2631ED7F918233AA68057B69418DF28F04CD9779F64D08F48DD30B3DD3F7B77BF4C807E1CC0AZ5b8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ECA46B751D33C2631ED7F918233AA68057B6B4686F38F04CD9779F64D08F48DD30B3DD3F7B77BF4C807E1CC0AZ5b8G" TargetMode="External"/><Relationship Id="rId12" Type="http://schemas.openxmlformats.org/officeDocument/2006/relationships/hyperlink" Target="consultantplus://offline/ref=DECA46B751D33C2631ED619C945FFD670771344E8CF18C5A98C17FA11258F2D8814B638AA5F330F9C319FDCC0044B8305FZ5bCG" TargetMode="External"/><Relationship Id="rId17" Type="http://schemas.openxmlformats.org/officeDocument/2006/relationships/hyperlink" Target="consultantplus://offline/ref=DECA46B751D33C2631ED619C945FFD670771344E8CF18D5494CA7FA11258F2D8814B638AB7F368F5C018E6CA0B51EE61190B7479A2E421F362E2B85CZDb6G" TargetMode="External"/><Relationship Id="rId2" Type="http://schemas.microsoft.com/office/2007/relationships/stylesWithEffects" Target="stylesWithEffects.xml"/><Relationship Id="rId16" Type="http://schemas.openxmlformats.org/officeDocument/2006/relationships/hyperlink" Target="consultantplus://offline/ref=DECA46B751D33C2631ED7F918233AA68037268448BFC8F04CD9779F64D08F48DD30B3DD3F7B77BF4C807E1CC0AZ5b8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ECA46B751D33C2631ED7F918233AA68057A6F458AF48F04CD9779F64D08F48DD30B3DD3F7B77BF4C807E1CC0AZ5b8G" TargetMode="External"/><Relationship Id="rId11" Type="http://schemas.openxmlformats.org/officeDocument/2006/relationships/hyperlink" Target="consultantplus://offline/ref=DECA46B751D33C2631ED619C945FFD670771344E8CF18C5490C67FA11258F2D8814B638AA5F330F9C319FDCC0044B8305FZ5bCG" TargetMode="External"/><Relationship Id="rId5" Type="http://schemas.openxmlformats.org/officeDocument/2006/relationships/hyperlink" Target="consultantplus://offline/ref=DECA46B751D33C2631ED619C945FFD670771344E8CF1835597C07FA11258F2D8814B638AB7F368F5C019E3CC0D51EE61190B7479A2E421F362E2B85CZDb6G" TargetMode="External"/><Relationship Id="rId15" Type="http://schemas.openxmlformats.org/officeDocument/2006/relationships/hyperlink" Target="consultantplus://offline/ref=DECA46B751D33C2631ED7F918233AA6800796A468FF28F04CD9779F64D08F48DD30B3DD3F7B77BF4C807E1CC0AZ5b8G" TargetMode="External"/><Relationship Id="rId10" Type="http://schemas.openxmlformats.org/officeDocument/2006/relationships/hyperlink" Target="consultantplus://offline/ref=DECA46B751D33C2631ED619C945FFD670771344E8CF1825094CB7FA11258F2D8814B638AA5F330F9C319FDCC0044B8305FZ5bCG" TargetMode="External"/><Relationship Id="rId19" Type="http://schemas.openxmlformats.org/officeDocument/2006/relationships/hyperlink" Target="consultantplus://offline/ref=DECA46B751D33C2631ED619C945FFD670771344E8CF1835597C07FA11258F2D8814B638AB7F368F5C019E3CC0D51EE61190B7479A2E421F362E2B85CZDb6G" TargetMode="External"/><Relationship Id="rId4" Type="http://schemas.openxmlformats.org/officeDocument/2006/relationships/webSettings" Target="webSettings.xml"/><Relationship Id="rId9" Type="http://schemas.openxmlformats.org/officeDocument/2006/relationships/hyperlink" Target="consultantplus://offline/ref=DECA46B751D33C2631ED619C945FFD670771344E8CF1825097C47FA11258F2D8814B638AA5F330F9C319FDCC0044B8305FZ5bCG" TargetMode="External"/><Relationship Id="rId14" Type="http://schemas.openxmlformats.org/officeDocument/2006/relationships/hyperlink" Target="consultantplus://offline/ref=DECA46B751D33C2631ED7F918233AA68007863408AF08F04CD9779F64D08F48DD30B3DD3F7B77BF4C807E1CC0AZ5b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Паклина Светлана Викторовна</dc:creator>
  <cp:lastModifiedBy>Паклина Светлана Викторовна</cp:lastModifiedBy>
  <cp:revision>2</cp:revision>
  <dcterms:created xsi:type="dcterms:W3CDTF">2022-08-30T06:27:00Z</dcterms:created>
  <dcterms:modified xsi:type="dcterms:W3CDTF">2022-08-30T06:27:00Z</dcterms:modified>
</cp:coreProperties>
</file>