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E1A41" w:rsidTr="009E1A4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E1A41" w:rsidRDefault="009E1A41">
            <w:pPr>
              <w:pStyle w:val="ConsPlusNormal"/>
            </w:pPr>
            <w:r>
              <w:t>30 сентября 2011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E1A41" w:rsidRDefault="009E1A41">
            <w:pPr>
              <w:pStyle w:val="ConsPlusNormal"/>
              <w:jc w:val="right"/>
            </w:pPr>
            <w:r>
              <w:t>N 87-оз</w:t>
            </w:r>
          </w:p>
        </w:tc>
      </w:tr>
    </w:tbl>
    <w:p w:rsidR="009E1A41" w:rsidRDefault="009E1A4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1A41" w:rsidRDefault="009E1A41">
      <w:pPr>
        <w:pStyle w:val="ConsPlusNormal"/>
        <w:jc w:val="both"/>
      </w:pPr>
    </w:p>
    <w:p w:rsidR="009E1A41" w:rsidRDefault="009E1A41">
      <w:pPr>
        <w:pStyle w:val="ConsPlusTitle"/>
        <w:jc w:val="center"/>
      </w:pPr>
      <w:r>
        <w:t>ЗАКОН</w:t>
      </w:r>
    </w:p>
    <w:p w:rsidR="009E1A41" w:rsidRDefault="009E1A41">
      <w:pPr>
        <w:pStyle w:val="ConsPlusTitle"/>
        <w:jc w:val="center"/>
      </w:pPr>
      <w:r>
        <w:t>ХАНТЫ-МАНСИЙСКОГО АВТОНОМНОГО ОКРУГА - ЮГРЫ</w:t>
      </w:r>
    </w:p>
    <w:p w:rsidR="009E1A41" w:rsidRDefault="009E1A41">
      <w:pPr>
        <w:pStyle w:val="ConsPlusTitle"/>
        <w:jc w:val="center"/>
      </w:pPr>
    </w:p>
    <w:p w:rsidR="009E1A41" w:rsidRDefault="009E1A41">
      <w:pPr>
        <w:pStyle w:val="ConsPlusTitle"/>
        <w:jc w:val="center"/>
      </w:pPr>
      <w:r>
        <w:t>О НАЛОГЕ НА ПРИБЫЛЬ ОРГАНИЗАЦИЙ, ПОДЛЕЖАЩЕМ ЗАЧИСЛЕНИЮ</w:t>
      </w:r>
    </w:p>
    <w:p w:rsidR="009E1A41" w:rsidRDefault="009E1A41">
      <w:pPr>
        <w:pStyle w:val="ConsPlusTitle"/>
        <w:jc w:val="center"/>
      </w:pPr>
      <w:r>
        <w:t>В БЮДЖЕТ ХАНТЫ-МАНСИЙСКОГО АВТОНОМНОГО ОКРУГА - ЮГРЫ</w:t>
      </w:r>
    </w:p>
    <w:p w:rsidR="009E1A41" w:rsidRDefault="009E1A41">
      <w:pPr>
        <w:pStyle w:val="ConsPlusNormal"/>
        <w:jc w:val="both"/>
      </w:pPr>
    </w:p>
    <w:p w:rsidR="009E1A41" w:rsidRDefault="009E1A41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Думой Ханты-Мансийского</w:t>
      </w:r>
    </w:p>
    <w:p w:rsidR="009E1A41" w:rsidRDefault="009E1A41">
      <w:pPr>
        <w:pStyle w:val="ConsPlusNormal"/>
        <w:jc w:val="center"/>
      </w:pPr>
      <w:r>
        <w:t>автономного округа - Югры 30 сентября 2011 года</w:t>
      </w:r>
    </w:p>
    <w:p w:rsidR="009E1A41" w:rsidRDefault="009E1A4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E1A4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A41" w:rsidRDefault="009E1A4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A41" w:rsidRDefault="009E1A4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1A41" w:rsidRDefault="009E1A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1A41" w:rsidRDefault="009E1A4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ХМАО - Югры от 31.03.2012 </w:t>
            </w:r>
            <w:hyperlink r:id="rId5">
              <w:r>
                <w:rPr>
                  <w:color w:val="0000FF"/>
                </w:rPr>
                <w:t>N 23-оз</w:t>
              </w:r>
            </w:hyperlink>
            <w:r>
              <w:rPr>
                <w:color w:val="392C69"/>
              </w:rPr>
              <w:t xml:space="preserve">, от 24.10.2013 </w:t>
            </w:r>
            <w:hyperlink r:id="rId6">
              <w:r>
                <w:rPr>
                  <w:color w:val="0000FF"/>
                </w:rPr>
                <w:t>N 97-оз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E1A41" w:rsidRDefault="009E1A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17.10.2014 </w:t>
            </w:r>
            <w:hyperlink r:id="rId7">
              <w:r>
                <w:rPr>
                  <w:color w:val="0000FF"/>
                </w:rPr>
                <w:t>N 82-оз</w:t>
              </w:r>
            </w:hyperlink>
            <w:r>
              <w:rPr>
                <w:color w:val="392C69"/>
              </w:rPr>
              <w:t xml:space="preserve">, от 29.10.2015 </w:t>
            </w:r>
            <w:hyperlink r:id="rId8">
              <w:r>
                <w:rPr>
                  <w:color w:val="0000FF"/>
                </w:rPr>
                <w:t>N 110-оз</w:t>
              </w:r>
            </w:hyperlink>
            <w:r>
              <w:rPr>
                <w:color w:val="392C69"/>
              </w:rPr>
              <w:t xml:space="preserve">, от 27.04.2016 </w:t>
            </w:r>
            <w:hyperlink r:id="rId9">
              <w:r>
                <w:rPr>
                  <w:color w:val="0000FF"/>
                </w:rPr>
                <w:t>N 39-оз</w:t>
              </w:r>
            </w:hyperlink>
            <w:r>
              <w:rPr>
                <w:color w:val="392C69"/>
              </w:rPr>
              <w:t>,</w:t>
            </w:r>
          </w:p>
          <w:p w:rsidR="009E1A41" w:rsidRDefault="009E1A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07.09.2016 </w:t>
            </w:r>
            <w:hyperlink r:id="rId10">
              <w:r>
                <w:rPr>
                  <w:color w:val="0000FF"/>
                </w:rPr>
                <w:t>N 68-оз</w:t>
              </w:r>
            </w:hyperlink>
            <w:r>
              <w:rPr>
                <w:color w:val="392C69"/>
              </w:rPr>
              <w:t xml:space="preserve">, от 17.11.2016 </w:t>
            </w:r>
            <w:hyperlink r:id="rId11">
              <w:r>
                <w:rPr>
                  <w:color w:val="0000FF"/>
                </w:rPr>
                <w:t>N 80-оз</w:t>
              </w:r>
            </w:hyperlink>
            <w:r>
              <w:rPr>
                <w:color w:val="392C69"/>
              </w:rPr>
              <w:t xml:space="preserve">, от 29.10.2017 </w:t>
            </w:r>
            <w:hyperlink r:id="rId12">
              <w:r>
                <w:rPr>
                  <w:color w:val="0000FF"/>
                </w:rPr>
                <w:t>N 68-оз</w:t>
              </w:r>
            </w:hyperlink>
            <w:r>
              <w:rPr>
                <w:color w:val="392C69"/>
              </w:rPr>
              <w:t>,</w:t>
            </w:r>
          </w:p>
          <w:p w:rsidR="009E1A41" w:rsidRDefault="009E1A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20.12.2017 </w:t>
            </w:r>
            <w:hyperlink r:id="rId13">
              <w:r>
                <w:rPr>
                  <w:color w:val="0000FF"/>
                </w:rPr>
                <w:t>N 92-оз</w:t>
              </w:r>
            </w:hyperlink>
            <w:r>
              <w:rPr>
                <w:color w:val="392C69"/>
              </w:rPr>
              <w:t xml:space="preserve">, от 23.02.2018 </w:t>
            </w:r>
            <w:hyperlink r:id="rId14">
              <w:r>
                <w:rPr>
                  <w:color w:val="0000FF"/>
                </w:rPr>
                <w:t>N 11-оз</w:t>
              </w:r>
            </w:hyperlink>
            <w:r>
              <w:rPr>
                <w:color w:val="392C69"/>
              </w:rPr>
              <w:t xml:space="preserve">, от 17.10.2018 </w:t>
            </w:r>
            <w:hyperlink r:id="rId15">
              <w:r>
                <w:rPr>
                  <w:color w:val="0000FF"/>
                </w:rPr>
                <w:t>N 80-оз</w:t>
              </w:r>
            </w:hyperlink>
            <w:r>
              <w:rPr>
                <w:color w:val="392C69"/>
              </w:rPr>
              <w:t>,</w:t>
            </w:r>
          </w:p>
          <w:p w:rsidR="009E1A41" w:rsidRDefault="009E1A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15.11.2018 </w:t>
            </w:r>
            <w:hyperlink r:id="rId16">
              <w:r>
                <w:rPr>
                  <w:color w:val="0000FF"/>
                </w:rPr>
                <w:t>N 100-оз</w:t>
              </w:r>
            </w:hyperlink>
            <w:r>
              <w:rPr>
                <w:color w:val="392C69"/>
              </w:rPr>
              <w:t xml:space="preserve">, от 18.10.2019 </w:t>
            </w:r>
            <w:hyperlink r:id="rId17">
              <w:r>
                <w:rPr>
                  <w:color w:val="0000FF"/>
                </w:rPr>
                <w:t>N 70-оз</w:t>
              </w:r>
            </w:hyperlink>
            <w:r>
              <w:rPr>
                <w:color w:val="392C69"/>
              </w:rPr>
              <w:t xml:space="preserve">, от 21.11.2019 </w:t>
            </w:r>
            <w:hyperlink r:id="rId18">
              <w:r>
                <w:rPr>
                  <w:color w:val="0000FF"/>
                </w:rPr>
                <w:t>N 78-оз</w:t>
              </w:r>
            </w:hyperlink>
            <w:r>
              <w:rPr>
                <w:color w:val="392C69"/>
              </w:rPr>
              <w:t>,</w:t>
            </w:r>
          </w:p>
          <w:p w:rsidR="009E1A41" w:rsidRDefault="009E1A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30.04.2020 </w:t>
            </w:r>
            <w:hyperlink r:id="rId19">
              <w:r>
                <w:rPr>
                  <w:color w:val="0000FF"/>
                </w:rPr>
                <w:t>N 43-оз</w:t>
              </w:r>
            </w:hyperlink>
            <w:r>
              <w:rPr>
                <w:color w:val="392C69"/>
              </w:rPr>
              <w:t xml:space="preserve">, от 30.10.2020 </w:t>
            </w:r>
            <w:hyperlink r:id="rId20">
              <w:r>
                <w:rPr>
                  <w:color w:val="0000FF"/>
                </w:rPr>
                <w:t>N 102-оз</w:t>
              </w:r>
            </w:hyperlink>
            <w:r>
              <w:rPr>
                <w:color w:val="392C69"/>
              </w:rPr>
              <w:t xml:space="preserve">, от 18.12.2020 </w:t>
            </w:r>
            <w:hyperlink r:id="rId21">
              <w:r>
                <w:rPr>
                  <w:color w:val="0000FF"/>
                </w:rPr>
                <w:t>N 123-оз</w:t>
              </w:r>
            </w:hyperlink>
            <w:r>
              <w:rPr>
                <w:color w:val="392C69"/>
              </w:rPr>
              <w:t>,</w:t>
            </w:r>
          </w:p>
          <w:p w:rsidR="009E1A41" w:rsidRDefault="009E1A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25.02.2021 </w:t>
            </w:r>
            <w:hyperlink r:id="rId22">
              <w:r>
                <w:rPr>
                  <w:color w:val="0000FF"/>
                </w:rPr>
                <w:t>N 6-оз</w:t>
              </w:r>
            </w:hyperlink>
            <w:r>
              <w:rPr>
                <w:color w:val="392C69"/>
              </w:rPr>
              <w:t xml:space="preserve">, от 25.11.2021 </w:t>
            </w:r>
            <w:hyperlink r:id="rId23">
              <w:r>
                <w:rPr>
                  <w:color w:val="0000FF"/>
                </w:rPr>
                <w:t>N 87-оз</w:t>
              </w:r>
            </w:hyperlink>
            <w:r>
              <w:rPr>
                <w:color w:val="392C69"/>
              </w:rPr>
              <w:t xml:space="preserve">, от 21.04.2022 </w:t>
            </w:r>
            <w:hyperlink r:id="rId24">
              <w:r>
                <w:rPr>
                  <w:color w:val="0000FF"/>
                </w:rPr>
                <w:t>N 23-оз</w:t>
              </w:r>
            </w:hyperlink>
            <w:r>
              <w:rPr>
                <w:color w:val="392C69"/>
              </w:rPr>
              <w:t>,</w:t>
            </w:r>
          </w:p>
          <w:p w:rsidR="009E1A41" w:rsidRDefault="009E1A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27.10.2022 </w:t>
            </w:r>
            <w:hyperlink r:id="rId25">
              <w:r>
                <w:rPr>
                  <w:color w:val="0000FF"/>
                </w:rPr>
                <w:t>N 112-оз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A41" w:rsidRDefault="009E1A41">
            <w:pPr>
              <w:pStyle w:val="ConsPlusNormal"/>
            </w:pPr>
          </w:p>
        </w:tc>
      </w:tr>
    </w:tbl>
    <w:p w:rsidR="009E1A41" w:rsidRDefault="009E1A41">
      <w:pPr>
        <w:pStyle w:val="ConsPlusNormal"/>
        <w:jc w:val="both"/>
      </w:pPr>
    </w:p>
    <w:p w:rsidR="009E1A41" w:rsidRDefault="009E1A41">
      <w:pPr>
        <w:pStyle w:val="ConsPlusTitle"/>
        <w:ind w:firstLine="540"/>
        <w:jc w:val="both"/>
        <w:outlineLvl w:val="0"/>
      </w:pPr>
      <w:r>
        <w:t>Статья 1. Общие положения</w:t>
      </w:r>
    </w:p>
    <w:p w:rsidR="009E1A41" w:rsidRDefault="009E1A41">
      <w:pPr>
        <w:pStyle w:val="ConsPlusNormal"/>
        <w:jc w:val="both"/>
      </w:pPr>
    </w:p>
    <w:p w:rsidR="009E1A41" w:rsidRDefault="009E1A41">
      <w:pPr>
        <w:pStyle w:val="ConsPlusNormal"/>
        <w:spacing w:before="260"/>
        <w:ind w:firstLine="540"/>
        <w:jc w:val="both"/>
      </w:pPr>
      <w:r>
        <w:t xml:space="preserve">Настоящий Закон в соответствии с Налоговым </w:t>
      </w:r>
      <w:hyperlink r:id="rId26">
        <w:r>
          <w:rPr>
            <w:color w:val="0000FF"/>
          </w:rPr>
          <w:t>кодексом</w:t>
        </w:r>
      </w:hyperlink>
      <w:r>
        <w:t xml:space="preserve"> Российской Федерации устанавливает для отдельных категорий налогоплательщиков ставки налога на прибыль организаций, подлежащего зачислению в бюджет Ханты-Мансийского автономного округа - Югры (далее также - автономный округ), и основания их применения, а также право на применение инвестиционного налогового вычета.</w:t>
      </w:r>
    </w:p>
    <w:p w:rsidR="009E1A41" w:rsidRDefault="009E1A41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Закона</w:t>
        </w:r>
      </w:hyperlink>
      <w:r>
        <w:t xml:space="preserve"> ХМАО - Югры от 20.12.2017 N 92-оз)</w:t>
      </w:r>
    </w:p>
    <w:p w:rsidR="009E1A41" w:rsidRDefault="009E1A41">
      <w:pPr>
        <w:pStyle w:val="ConsPlusNormal"/>
        <w:jc w:val="both"/>
      </w:pPr>
    </w:p>
    <w:p w:rsidR="009E1A41" w:rsidRDefault="009E1A41">
      <w:pPr>
        <w:pStyle w:val="ConsPlusTitle"/>
        <w:ind w:firstLine="540"/>
        <w:jc w:val="both"/>
        <w:outlineLvl w:val="0"/>
      </w:pPr>
      <w:bookmarkStart w:id="0" w:name="P28"/>
      <w:bookmarkEnd w:id="0"/>
      <w:r>
        <w:t>Статья 2. Налоговые ставки и основания их применения</w:t>
      </w:r>
    </w:p>
    <w:p w:rsidR="009E1A41" w:rsidRDefault="009E1A41">
      <w:pPr>
        <w:pStyle w:val="ConsPlusNormal"/>
        <w:jc w:val="both"/>
      </w:pPr>
    </w:p>
    <w:p w:rsidR="009E1A41" w:rsidRDefault="009E1A41">
      <w:pPr>
        <w:pStyle w:val="ConsPlusNormal"/>
        <w:ind w:firstLine="540"/>
        <w:jc w:val="both"/>
      </w:pPr>
      <w:bookmarkStart w:id="1" w:name="P30"/>
      <w:bookmarkEnd w:id="1"/>
      <w:r>
        <w:t xml:space="preserve">1. Ставка налога на прибыль организаций, подлежащего зачислению в бюджет Ханты-Мансийского автономного округа - Югры, установлена </w:t>
      </w:r>
      <w:hyperlink r:id="rId28">
        <w:r>
          <w:rPr>
            <w:color w:val="0000FF"/>
          </w:rPr>
          <w:t>пунктом 1 статьи 284</w:t>
        </w:r>
      </w:hyperlink>
      <w:r>
        <w:t xml:space="preserve"> Налогового кодекса Российской Федерации.</w:t>
      </w:r>
    </w:p>
    <w:p w:rsidR="009E1A41" w:rsidRDefault="009E1A41">
      <w:pPr>
        <w:pStyle w:val="ConsPlusNormal"/>
        <w:spacing w:after="1"/>
      </w:pPr>
    </w:p>
    <w:p w:rsidR="009E1A41" w:rsidRDefault="009E1A41">
      <w:pPr>
        <w:pStyle w:val="ConsPlusNormal"/>
        <w:spacing w:before="260"/>
        <w:ind w:firstLine="540"/>
        <w:jc w:val="both"/>
      </w:pPr>
      <w:bookmarkStart w:id="2" w:name="P32"/>
      <w:bookmarkEnd w:id="2"/>
      <w:r>
        <w:t xml:space="preserve">2. Ставка налога на прибыль организаций, подлежащего зачислению в бюджет автономного округа, применяется на 4 процентных пункта ниже ставки, предусмотренной </w:t>
      </w:r>
      <w:hyperlink w:anchor="P30">
        <w:r>
          <w:rPr>
            <w:color w:val="0000FF"/>
          </w:rPr>
          <w:t>пунктом 1</w:t>
        </w:r>
      </w:hyperlink>
      <w:r>
        <w:t xml:space="preserve"> настоящей статьи, организациями, осуществляющими следующие виды экономической деятельности, при наличии оснований, предусмотренных </w:t>
      </w:r>
      <w:hyperlink w:anchor="P42">
        <w:r>
          <w:rPr>
            <w:color w:val="0000FF"/>
          </w:rPr>
          <w:t>пунктом 3</w:t>
        </w:r>
      </w:hyperlink>
      <w:r>
        <w:t xml:space="preserve"> настоящей статьи:</w:t>
      </w:r>
    </w:p>
    <w:p w:rsidR="009E1A41" w:rsidRDefault="009E1A41">
      <w:pPr>
        <w:pStyle w:val="ConsPlusNormal"/>
        <w:spacing w:before="200"/>
        <w:ind w:firstLine="540"/>
        <w:jc w:val="both"/>
      </w:pPr>
      <w:r>
        <w:t xml:space="preserve">1) - 2) утратили силу с 1 января 2022 года. - </w:t>
      </w:r>
      <w:hyperlink r:id="rId29">
        <w:r>
          <w:rPr>
            <w:color w:val="0000FF"/>
          </w:rPr>
          <w:t>Закон</w:t>
        </w:r>
      </w:hyperlink>
      <w:r>
        <w:t xml:space="preserve"> ХМАО - Югры от 25.11.2021 N 87-оз;</w:t>
      </w:r>
    </w:p>
    <w:p w:rsidR="009E1A41" w:rsidRDefault="009E1A41">
      <w:pPr>
        <w:pStyle w:val="ConsPlusNormal"/>
        <w:spacing w:before="200"/>
        <w:ind w:firstLine="540"/>
        <w:jc w:val="both"/>
      </w:pPr>
      <w:bookmarkStart w:id="3" w:name="P34"/>
      <w:bookmarkEnd w:id="3"/>
      <w:r>
        <w:t>3) обрабатывающие производства;</w:t>
      </w:r>
    </w:p>
    <w:p w:rsidR="009E1A41" w:rsidRDefault="009E1A41">
      <w:pPr>
        <w:pStyle w:val="ConsPlusNormal"/>
        <w:spacing w:before="200"/>
        <w:ind w:firstLine="540"/>
        <w:jc w:val="both"/>
      </w:pPr>
      <w:r>
        <w:t xml:space="preserve">4) утратил силу с 1 января 2020 года. - </w:t>
      </w:r>
      <w:hyperlink r:id="rId30">
        <w:r>
          <w:rPr>
            <w:color w:val="0000FF"/>
          </w:rPr>
          <w:t>Закон</w:t>
        </w:r>
      </w:hyperlink>
      <w:r>
        <w:t xml:space="preserve"> ХМАО - Югры от 18.10.2019 N 70-оз;</w:t>
      </w:r>
    </w:p>
    <w:p w:rsidR="009E1A41" w:rsidRDefault="009E1A41">
      <w:pPr>
        <w:pStyle w:val="ConsPlusNormal"/>
        <w:spacing w:before="200"/>
        <w:ind w:firstLine="540"/>
        <w:jc w:val="both"/>
      </w:pPr>
      <w:bookmarkStart w:id="4" w:name="P36"/>
      <w:bookmarkEnd w:id="4"/>
      <w:r>
        <w:t>5) деятельность сухопутного, водного, воздушного транспорта, за исключением трубопроводного транспорта;</w:t>
      </w:r>
    </w:p>
    <w:p w:rsidR="009E1A41" w:rsidRDefault="009E1A41">
      <w:pPr>
        <w:pStyle w:val="ConsPlusNormal"/>
        <w:spacing w:before="200"/>
        <w:ind w:firstLine="540"/>
        <w:jc w:val="both"/>
      </w:pPr>
      <w:r>
        <w:t xml:space="preserve">6) - 7) утратили силу с 1 января 2021 года. - </w:t>
      </w:r>
      <w:hyperlink r:id="rId31">
        <w:r>
          <w:rPr>
            <w:color w:val="0000FF"/>
          </w:rPr>
          <w:t>Закон</w:t>
        </w:r>
      </w:hyperlink>
      <w:r>
        <w:t xml:space="preserve"> ХМАО - Югры от 30.10.2020 N 102-оз;</w:t>
      </w:r>
    </w:p>
    <w:p w:rsidR="009E1A41" w:rsidRDefault="009E1A41">
      <w:pPr>
        <w:pStyle w:val="ConsPlusNormal"/>
        <w:spacing w:before="200"/>
        <w:ind w:firstLine="540"/>
        <w:jc w:val="both"/>
      </w:pPr>
      <w:r>
        <w:t xml:space="preserve">8) утратил силу с 1 января 2023 года. - </w:t>
      </w:r>
      <w:hyperlink r:id="rId32">
        <w:r>
          <w:rPr>
            <w:color w:val="0000FF"/>
          </w:rPr>
          <w:t>Закон</w:t>
        </w:r>
      </w:hyperlink>
      <w:r>
        <w:t xml:space="preserve"> ХМАО - Югры от 27.10.2022 N 112-оз;</w:t>
      </w:r>
    </w:p>
    <w:p w:rsidR="009E1A41" w:rsidRDefault="009E1A41">
      <w:pPr>
        <w:pStyle w:val="ConsPlusNormal"/>
        <w:spacing w:before="200"/>
        <w:ind w:firstLine="540"/>
        <w:jc w:val="both"/>
      </w:pPr>
      <w:bookmarkStart w:id="5" w:name="P39"/>
      <w:bookmarkEnd w:id="5"/>
      <w:r>
        <w:t>9) сбор, обработка и утилизация отходов;</w:t>
      </w:r>
    </w:p>
    <w:p w:rsidR="009E1A41" w:rsidRDefault="009E1A41">
      <w:pPr>
        <w:pStyle w:val="ConsPlusNormal"/>
        <w:spacing w:before="200"/>
        <w:ind w:firstLine="540"/>
        <w:jc w:val="both"/>
      </w:pPr>
      <w:bookmarkStart w:id="6" w:name="P40"/>
      <w:bookmarkEnd w:id="6"/>
      <w:r>
        <w:t>10) предоставление услуг в области добычи нефти и природного газа.</w:t>
      </w:r>
    </w:p>
    <w:p w:rsidR="009E1A41" w:rsidRDefault="009E1A41">
      <w:pPr>
        <w:pStyle w:val="ConsPlusNormal"/>
        <w:jc w:val="both"/>
      </w:pPr>
      <w:r>
        <w:t xml:space="preserve">(п. 2 в ред. </w:t>
      </w:r>
      <w:hyperlink r:id="rId33">
        <w:r>
          <w:rPr>
            <w:color w:val="0000FF"/>
          </w:rPr>
          <w:t>Закона</w:t>
        </w:r>
      </w:hyperlink>
      <w:r>
        <w:t xml:space="preserve"> ХМАО - Югры от 17.10.2018 N 80-оз)</w:t>
      </w:r>
    </w:p>
    <w:p w:rsidR="009E1A41" w:rsidRDefault="009E1A41">
      <w:pPr>
        <w:pStyle w:val="ConsPlusNormal"/>
        <w:spacing w:before="200"/>
        <w:ind w:firstLine="540"/>
        <w:jc w:val="both"/>
      </w:pPr>
      <w:bookmarkStart w:id="7" w:name="P42"/>
      <w:bookmarkEnd w:id="7"/>
      <w:r>
        <w:t xml:space="preserve">3. Налоговая ставка, указанная в </w:t>
      </w:r>
      <w:hyperlink w:anchor="P32">
        <w:r>
          <w:rPr>
            <w:color w:val="0000FF"/>
          </w:rPr>
          <w:t>пункте 2</w:t>
        </w:r>
      </w:hyperlink>
      <w:r>
        <w:t xml:space="preserve"> настоящей статьи, применяется:</w:t>
      </w:r>
    </w:p>
    <w:p w:rsidR="009E1A41" w:rsidRDefault="009E1A41">
      <w:pPr>
        <w:pStyle w:val="ConsPlusNormal"/>
        <w:spacing w:before="200"/>
        <w:ind w:firstLine="540"/>
        <w:jc w:val="both"/>
      </w:pPr>
      <w:proofErr w:type="gramStart"/>
      <w:r>
        <w:lastRenderedPageBreak/>
        <w:t xml:space="preserve">1) организациями, осуществляющими виды деятельности, указанные в </w:t>
      </w:r>
      <w:hyperlink w:anchor="P34">
        <w:r>
          <w:rPr>
            <w:color w:val="0000FF"/>
          </w:rPr>
          <w:t>подпунктах 3</w:t>
        </w:r>
      </w:hyperlink>
      <w:r>
        <w:t xml:space="preserve">, </w:t>
      </w:r>
      <w:hyperlink w:anchor="P36">
        <w:r>
          <w:rPr>
            <w:color w:val="0000FF"/>
          </w:rPr>
          <w:t>5 пункта 2</w:t>
        </w:r>
      </w:hyperlink>
      <w:r>
        <w:t xml:space="preserve"> настоящей статьи, вкладывающими в текущем отчетном (налоговом) периоде инвестиции в основной капитал (основные средства) на территории автономного округа в размере не менее суммы, высвобождающейся в результате применения этой ставки;</w:t>
      </w:r>
      <w:proofErr w:type="gramEnd"/>
    </w:p>
    <w:p w:rsidR="009E1A41" w:rsidRDefault="009E1A41">
      <w:pPr>
        <w:pStyle w:val="ConsPlusNormal"/>
        <w:jc w:val="both"/>
      </w:pPr>
      <w:r>
        <w:t xml:space="preserve">(в ред. Законов ХМАО - Югры от 17.10.2014 </w:t>
      </w:r>
      <w:hyperlink r:id="rId34">
        <w:r>
          <w:rPr>
            <w:color w:val="0000FF"/>
          </w:rPr>
          <w:t>N 82-оз</w:t>
        </w:r>
      </w:hyperlink>
      <w:r>
        <w:t xml:space="preserve">, от 17.10.2018 </w:t>
      </w:r>
      <w:hyperlink r:id="rId35">
        <w:r>
          <w:rPr>
            <w:color w:val="0000FF"/>
          </w:rPr>
          <w:t>N 80-оз</w:t>
        </w:r>
      </w:hyperlink>
      <w:r>
        <w:t xml:space="preserve">, от 18.10.2019 </w:t>
      </w:r>
      <w:hyperlink r:id="rId36">
        <w:r>
          <w:rPr>
            <w:color w:val="0000FF"/>
          </w:rPr>
          <w:t>N 70-оз</w:t>
        </w:r>
      </w:hyperlink>
      <w:r>
        <w:t xml:space="preserve">, от 21.04.2022 </w:t>
      </w:r>
      <w:hyperlink r:id="rId37">
        <w:r>
          <w:rPr>
            <w:color w:val="0000FF"/>
          </w:rPr>
          <w:t>N 23-оз</w:t>
        </w:r>
      </w:hyperlink>
      <w:r>
        <w:t>)</w:t>
      </w:r>
    </w:p>
    <w:p w:rsidR="009E1A41" w:rsidRDefault="009E1A41">
      <w:pPr>
        <w:pStyle w:val="ConsPlusNormal"/>
        <w:spacing w:before="200"/>
        <w:ind w:firstLine="540"/>
        <w:jc w:val="both"/>
      </w:pPr>
      <w:r>
        <w:t xml:space="preserve">2) утратил силу. - </w:t>
      </w:r>
      <w:hyperlink r:id="rId38">
        <w:r>
          <w:rPr>
            <w:color w:val="0000FF"/>
          </w:rPr>
          <w:t>Закон</w:t>
        </w:r>
      </w:hyperlink>
      <w:r>
        <w:t xml:space="preserve"> ХМАО - Югры от 25.02.2021 N 6-оз;</w:t>
      </w:r>
    </w:p>
    <w:p w:rsidR="009E1A41" w:rsidRDefault="009E1A41">
      <w:pPr>
        <w:pStyle w:val="ConsPlusNormal"/>
        <w:spacing w:before="200"/>
        <w:ind w:firstLine="540"/>
        <w:jc w:val="both"/>
      </w:pPr>
      <w:proofErr w:type="gramStart"/>
      <w:r>
        <w:t xml:space="preserve">3) организациями, осуществляющими вид деятельности, указанный в </w:t>
      </w:r>
      <w:hyperlink w:anchor="P39">
        <w:r>
          <w:rPr>
            <w:color w:val="0000FF"/>
          </w:rPr>
          <w:t>подпункте 9 пункта 2</w:t>
        </w:r>
      </w:hyperlink>
      <w:r>
        <w:t xml:space="preserve"> настоящей статьи, вкладывающими в текущем отчетном (налоговом) периоде инвестиции в основной капитал (основные средства) на территории автономного округа в соответствии с инвестиционными программами организаций, принятыми на основании Федерального </w:t>
      </w:r>
      <w:hyperlink r:id="rId39">
        <w:r>
          <w:rPr>
            <w:color w:val="0000FF"/>
          </w:rPr>
          <w:t>закона</w:t>
        </w:r>
      </w:hyperlink>
      <w:r>
        <w:t xml:space="preserve"> "Об отходах производства и потребления" и (или) государственной программы Ханты-Мансийского автономного округа - Югры "Жилищно-коммунальный комплекс и городская среда";</w:t>
      </w:r>
      <w:proofErr w:type="gramEnd"/>
    </w:p>
    <w:p w:rsidR="009E1A41" w:rsidRDefault="009E1A41">
      <w:pPr>
        <w:pStyle w:val="ConsPlusNormal"/>
        <w:jc w:val="both"/>
      </w:pPr>
      <w:r>
        <w:t xml:space="preserve">(в ред. Законов ХМАО - Югры от 17.10.2018 </w:t>
      </w:r>
      <w:hyperlink r:id="rId40">
        <w:r>
          <w:rPr>
            <w:color w:val="0000FF"/>
          </w:rPr>
          <w:t>N 80-оз</w:t>
        </w:r>
      </w:hyperlink>
      <w:r>
        <w:t xml:space="preserve">, от 27.10.2022 </w:t>
      </w:r>
      <w:hyperlink r:id="rId41">
        <w:r>
          <w:rPr>
            <w:color w:val="0000FF"/>
          </w:rPr>
          <w:t>N 112-оз</w:t>
        </w:r>
      </w:hyperlink>
      <w:r>
        <w:t>)</w:t>
      </w:r>
    </w:p>
    <w:p w:rsidR="009E1A41" w:rsidRDefault="009E1A41">
      <w:pPr>
        <w:pStyle w:val="ConsPlusNormal"/>
        <w:spacing w:before="200"/>
        <w:ind w:firstLine="540"/>
        <w:jc w:val="both"/>
      </w:pPr>
      <w:r>
        <w:t xml:space="preserve">4) организациями, осуществляющими вид деятельности, указанный в </w:t>
      </w:r>
      <w:hyperlink w:anchor="P40">
        <w:r>
          <w:rPr>
            <w:color w:val="0000FF"/>
          </w:rPr>
          <w:t>подпункте 10 пункта 2</w:t>
        </w:r>
      </w:hyperlink>
      <w:r>
        <w:t xml:space="preserve"> настоящей статьи, являвшимися до 1 января 2023 года участниками консолидированной группы налогоплательщиков в соответствии с </w:t>
      </w:r>
      <w:hyperlink r:id="rId42">
        <w:r>
          <w:rPr>
            <w:color w:val="0000FF"/>
          </w:rPr>
          <w:t>главой 3.1</w:t>
        </w:r>
      </w:hyperlink>
      <w:r>
        <w:t xml:space="preserve"> Налогового кодекса Российской Федерации.</w:t>
      </w:r>
    </w:p>
    <w:p w:rsidR="009E1A41" w:rsidRDefault="009E1A41">
      <w:pPr>
        <w:pStyle w:val="ConsPlusNormal"/>
        <w:jc w:val="both"/>
      </w:pPr>
      <w:r>
        <w:t xml:space="preserve">(пп. 4 </w:t>
      </w:r>
      <w:proofErr w:type="gramStart"/>
      <w:r>
        <w:t>введен</w:t>
      </w:r>
      <w:proofErr w:type="gramEnd"/>
      <w:r>
        <w:t xml:space="preserve"> </w:t>
      </w:r>
      <w:hyperlink r:id="rId43">
        <w:r>
          <w:rPr>
            <w:color w:val="0000FF"/>
          </w:rPr>
          <w:t>Законом</w:t>
        </w:r>
      </w:hyperlink>
      <w:r>
        <w:t xml:space="preserve"> ХМАО - Югры от 31.03.2012 N 23-оз; в ред. Законов ХМАО - Югры от 17.10.2014 </w:t>
      </w:r>
      <w:hyperlink r:id="rId44">
        <w:r>
          <w:rPr>
            <w:color w:val="0000FF"/>
          </w:rPr>
          <w:t>N 82-оз</w:t>
        </w:r>
      </w:hyperlink>
      <w:r>
        <w:t xml:space="preserve">, от 17.10.2018 </w:t>
      </w:r>
      <w:hyperlink r:id="rId45">
        <w:r>
          <w:rPr>
            <w:color w:val="0000FF"/>
          </w:rPr>
          <w:t>N 80-оз</w:t>
        </w:r>
      </w:hyperlink>
      <w:r>
        <w:t xml:space="preserve">, от 27.10.2022 </w:t>
      </w:r>
      <w:hyperlink r:id="rId46">
        <w:r>
          <w:rPr>
            <w:color w:val="0000FF"/>
          </w:rPr>
          <w:t>N 112-оз</w:t>
        </w:r>
      </w:hyperlink>
      <w:r>
        <w:t>)</w:t>
      </w:r>
    </w:p>
    <w:p w:rsidR="009E1A41" w:rsidRDefault="009E1A41">
      <w:pPr>
        <w:pStyle w:val="ConsPlusNormal"/>
        <w:spacing w:after="1"/>
      </w:pPr>
    </w:p>
    <w:p w:rsidR="009E1A41" w:rsidRDefault="009E1A41">
      <w:pPr>
        <w:pStyle w:val="ConsPlusNormal"/>
        <w:spacing w:before="260"/>
        <w:ind w:firstLine="540"/>
        <w:jc w:val="both"/>
      </w:pPr>
      <w:bookmarkStart w:id="8" w:name="P51"/>
      <w:bookmarkEnd w:id="8"/>
      <w:r>
        <w:t xml:space="preserve">4. </w:t>
      </w:r>
      <w:proofErr w:type="gramStart"/>
      <w:r>
        <w:t>Ставка налога на прибыль организаций, подлежащего зачислению в бюджет автономного округа, организациями, являющимися владельцами лицензий на пользование участками недр на территории автономного округа, содержащими месторождения углеводородного сырья, которые вкладывают инвестиции в основной капитал (основные средства) или вкладывают инвестиции в основной капитал (основные средства) и осуществляют расходы на проведение геологоразведочных работ на территории автономного округа, применяется:</w:t>
      </w:r>
      <w:proofErr w:type="gramEnd"/>
    </w:p>
    <w:p w:rsidR="009E1A41" w:rsidRDefault="009E1A41">
      <w:pPr>
        <w:pStyle w:val="ConsPlusNormal"/>
        <w:spacing w:before="200"/>
        <w:ind w:firstLine="540"/>
        <w:jc w:val="both"/>
      </w:pPr>
      <w:proofErr w:type="gramStart"/>
      <w:r>
        <w:t xml:space="preserve">1) на 4 процентных пункта ниже ставки, предусмотренной </w:t>
      </w:r>
      <w:hyperlink w:anchor="P30">
        <w:r>
          <w:rPr>
            <w:color w:val="0000FF"/>
          </w:rPr>
          <w:t>пунктом 1</w:t>
        </w:r>
      </w:hyperlink>
      <w:r>
        <w:t xml:space="preserve"> настоящей статьи, если объем инвестиций в основной капитал (основные средства) или объем инвестиций в основной капитал (основные средства) и расходов на проведение геологоразведочных работ на территории автономного округа в предыдущем налоговом периоде превысил одну треть объема инвестиций в основной капитал (основные средства) и расходов на проведение геологоразведочных работ (при наличии</w:t>
      </w:r>
      <w:proofErr w:type="gramEnd"/>
      <w:r>
        <w:t xml:space="preserve"> расходов на проведение геологоразведочных работ) на территории автономного округа за два налоговых периода, предшествовавших предыдущему налоговому периоду;</w:t>
      </w:r>
    </w:p>
    <w:p w:rsidR="009E1A41" w:rsidRDefault="009E1A41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Закона</w:t>
        </w:r>
      </w:hyperlink>
      <w:r>
        <w:t xml:space="preserve"> ХМАО - Югры от 30.10.2020 N 102-оз)</w:t>
      </w:r>
    </w:p>
    <w:p w:rsidR="009E1A41" w:rsidRDefault="009E1A41">
      <w:pPr>
        <w:pStyle w:val="ConsPlusNormal"/>
        <w:spacing w:before="200"/>
        <w:ind w:firstLine="540"/>
        <w:jc w:val="both"/>
      </w:pPr>
      <w:bookmarkStart w:id="9" w:name="P54"/>
      <w:bookmarkEnd w:id="9"/>
      <w:proofErr w:type="gramStart"/>
      <w:r>
        <w:t xml:space="preserve">2) на 3 процентных пункта ниже ставки, предусмотренной </w:t>
      </w:r>
      <w:hyperlink w:anchor="P30">
        <w:r>
          <w:rPr>
            <w:color w:val="0000FF"/>
          </w:rPr>
          <w:t>пунктом 1</w:t>
        </w:r>
      </w:hyperlink>
      <w:r>
        <w:t xml:space="preserve"> настоящей статьи, если сумма средств, высвобожденных в результате применения данной ставки, не превысила 15 процентов объема инвестиций в основной капитал (основные средства) и расходов на проведение геологоразведочных работ (при наличии расходов на проведение геологоразведочных работ) на территории автономного округа за отчетный (налоговый) период.</w:t>
      </w:r>
      <w:proofErr w:type="gramEnd"/>
    </w:p>
    <w:p w:rsidR="009E1A41" w:rsidRDefault="009E1A41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Закона</w:t>
        </w:r>
      </w:hyperlink>
      <w:r>
        <w:t xml:space="preserve"> ХМАО - Югры от 30.10.2020 N 102-оз)</w:t>
      </w:r>
    </w:p>
    <w:p w:rsidR="009E1A41" w:rsidRDefault="009E1A41">
      <w:pPr>
        <w:pStyle w:val="ConsPlusNormal"/>
        <w:spacing w:before="200"/>
        <w:ind w:firstLine="540"/>
        <w:jc w:val="both"/>
      </w:pPr>
      <w:r>
        <w:t xml:space="preserve">При расчете суммы средств, высвобожденных в результате применения ставки, установленной </w:t>
      </w:r>
      <w:hyperlink w:anchor="P54">
        <w:r>
          <w:rPr>
            <w:color w:val="0000FF"/>
          </w:rPr>
          <w:t>абзацем первым</w:t>
        </w:r>
      </w:hyperlink>
      <w:r>
        <w:t xml:space="preserve"> настоящего подпункта, налоговая база определяется без учета доходов в виде курсовых разниц, предусмотренных </w:t>
      </w:r>
      <w:hyperlink r:id="rId49">
        <w:r>
          <w:rPr>
            <w:color w:val="0000FF"/>
          </w:rPr>
          <w:t>пунктами 2</w:t>
        </w:r>
      </w:hyperlink>
      <w:r>
        <w:t xml:space="preserve"> и </w:t>
      </w:r>
      <w:hyperlink r:id="rId50">
        <w:r>
          <w:rPr>
            <w:color w:val="0000FF"/>
          </w:rPr>
          <w:t>11 статьи 250</w:t>
        </w:r>
      </w:hyperlink>
      <w:r>
        <w:t xml:space="preserve"> Налогового кодекса Российской Федерации.</w:t>
      </w:r>
    </w:p>
    <w:p w:rsidR="009E1A41" w:rsidRDefault="009E1A41">
      <w:pPr>
        <w:pStyle w:val="ConsPlusNormal"/>
        <w:jc w:val="both"/>
      </w:pPr>
      <w:r>
        <w:t xml:space="preserve">(абзац введен </w:t>
      </w:r>
      <w:hyperlink r:id="rId51">
        <w:r>
          <w:rPr>
            <w:color w:val="0000FF"/>
          </w:rPr>
          <w:t>Законом</w:t>
        </w:r>
      </w:hyperlink>
      <w:r>
        <w:t xml:space="preserve"> ХМАО - Югры от 17.10.2018 N 80-оз; в ред. </w:t>
      </w:r>
      <w:hyperlink r:id="rId52">
        <w:r>
          <w:rPr>
            <w:color w:val="0000FF"/>
          </w:rPr>
          <w:t>Закона</w:t>
        </w:r>
      </w:hyperlink>
      <w:r>
        <w:t xml:space="preserve"> ХМАО - Югры от 15.11.2018 N 100-оз)</w:t>
      </w:r>
    </w:p>
    <w:p w:rsidR="009E1A41" w:rsidRDefault="009E1A41">
      <w:pPr>
        <w:pStyle w:val="ConsPlusNormal"/>
        <w:spacing w:after="1"/>
      </w:pPr>
    </w:p>
    <w:p w:rsidR="009E1A41" w:rsidRDefault="009E1A41">
      <w:pPr>
        <w:pStyle w:val="ConsPlusNormal"/>
        <w:spacing w:before="260"/>
        <w:ind w:firstLine="540"/>
        <w:jc w:val="both"/>
      </w:pPr>
      <w:bookmarkStart w:id="10" w:name="P59"/>
      <w:bookmarkEnd w:id="10"/>
      <w:r>
        <w:t xml:space="preserve">5. </w:t>
      </w:r>
      <w:proofErr w:type="gramStart"/>
      <w:r>
        <w:t xml:space="preserve">Ставка налога на прибыль организаций, подлежащего зачислению в бюджет автономного округа, применяется на 2 процентных пункта ниже ставки, предусмотренной </w:t>
      </w:r>
      <w:hyperlink w:anchor="P30">
        <w:r>
          <w:rPr>
            <w:color w:val="0000FF"/>
          </w:rPr>
          <w:t>пунктом 1</w:t>
        </w:r>
      </w:hyperlink>
      <w:r>
        <w:t xml:space="preserve"> настоящей статьи, организациями, осуществляющими производство электроэнергии тепловыми электростанциями и вкладывающими в отчетном (налоговом) периоде инвестиции в основной капитал (основные средства) на территории автономного округа в размере не менее суммы, высвобождающейся в результате применения этой ставки.</w:t>
      </w:r>
      <w:proofErr w:type="gramEnd"/>
    </w:p>
    <w:p w:rsidR="009E1A41" w:rsidRDefault="009E1A41">
      <w:pPr>
        <w:pStyle w:val="ConsPlusNormal"/>
        <w:spacing w:before="200"/>
        <w:ind w:firstLine="540"/>
        <w:jc w:val="both"/>
      </w:pPr>
      <w:r>
        <w:t xml:space="preserve">5.1. Утратил силу с 1 января 2023 года. - </w:t>
      </w:r>
      <w:hyperlink r:id="rId53">
        <w:r>
          <w:rPr>
            <w:color w:val="0000FF"/>
          </w:rPr>
          <w:t>Закон</w:t>
        </w:r>
      </w:hyperlink>
      <w:r>
        <w:t xml:space="preserve"> ХМАО - Югры от 27.10.2022 N 112-оз.</w:t>
      </w:r>
    </w:p>
    <w:p w:rsidR="009E1A41" w:rsidRDefault="009E1A41">
      <w:pPr>
        <w:pStyle w:val="ConsPlusNormal"/>
        <w:spacing w:after="1"/>
      </w:pPr>
    </w:p>
    <w:p w:rsidR="009E1A41" w:rsidRDefault="009E1A41">
      <w:pPr>
        <w:pStyle w:val="ConsPlusNormal"/>
        <w:spacing w:before="260"/>
        <w:ind w:firstLine="540"/>
        <w:jc w:val="both"/>
      </w:pPr>
      <w:bookmarkStart w:id="11" w:name="P62"/>
      <w:bookmarkEnd w:id="11"/>
      <w:r>
        <w:lastRenderedPageBreak/>
        <w:t xml:space="preserve">5.2. Ставка налога на прибыль организаций, подлежащего зачислению в бюджет автономного округа, применяется на 3 процентных пункта ниже ставки, предусмотренной </w:t>
      </w:r>
      <w:hyperlink w:anchor="P30">
        <w:r>
          <w:rPr>
            <w:color w:val="0000FF"/>
          </w:rPr>
          <w:t>пунктом 1</w:t>
        </w:r>
      </w:hyperlink>
      <w:r>
        <w:t xml:space="preserve"> настоящей статьи, для управляющих компаний индустриальных (промышленных) парков.</w:t>
      </w:r>
    </w:p>
    <w:p w:rsidR="009E1A41" w:rsidRDefault="009E1A41">
      <w:pPr>
        <w:pStyle w:val="ConsPlusNormal"/>
        <w:spacing w:before="200"/>
        <w:ind w:firstLine="540"/>
        <w:jc w:val="both"/>
      </w:pPr>
      <w:proofErr w:type="gramStart"/>
      <w:r>
        <w:t xml:space="preserve">Ставка налога на прибыль организаций, указанная в настоящем пункте, применяется с налогового периода, в котором управляющая компания включена в реестр в соответствии с требованиями, определенными </w:t>
      </w:r>
      <w:hyperlink r:id="rId54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"Об индустриальных (промышленных) парках и управляющих компаниях индустриальных (промышленных) парков", до налогового периода, в котором прекращен статус индустриального (промышленного) парка, но не более пяти лет с даты включения в реестр.</w:t>
      </w:r>
      <w:proofErr w:type="gramEnd"/>
    </w:p>
    <w:p w:rsidR="009E1A41" w:rsidRDefault="009E1A4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5.2 введен </w:t>
      </w:r>
      <w:hyperlink r:id="rId55">
        <w:r>
          <w:rPr>
            <w:color w:val="0000FF"/>
          </w:rPr>
          <w:t>Законом</w:t>
        </w:r>
      </w:hyperlink>
      <w:r>
        <w:t xml:space="preserve"> ХМАО - Югры от 27.04.2016 N 39-оз)</w:t>
      </w:r>
    </w:p>
    <w:p w:rsidR="009E1A41" w:rsidRDefault="009E1A41">
      <w:pPr>
        <w:pStyle w:val="ConsPlusNormal"/>
        <w:spacing w:before="200"/>
        <w:ind w:firstLine="540"/>
        <w:jc w:val="both"/>
      </w:pPr>
      <w:r>
        <w:t xml:space="preserve">5.3. </w:t>
      </w:r>
      <w:proofErr w:type="gramStart"/>
      <w:r>
        <w:t xml:space="preserve">Ставка налога на прибыль организаций, подлежащего зачислению в бюджет автономного округа, применяется на 8 процентных пунктов ниже ставки, предусмотренной </w:t>
      </w:r>
      <w:hyperlink w:anchor="P30">
        <w:r>
          <w:rPr>
            <w:color w:val="0000FF"/>
          </w:rPr>
          <w:t>пунктом 1</w:t>
        </w:r>
      </w:hyperlink>
      <w:r>
        <w:t xml:space="preserve"> настоящей статьи, организациями - участниками специальных инвестиционных контрактов, указанными в </w:t>
      </w:r>
      <w:hyperlink r:id="rId56">
        <w:r>
          <w:rPr>
            <w:color w:val="0000FF"/>
          </w:rPr>
          <w:t>пункте 1 статьи 25.16</w:t>
        </w:r>
      </w:hyperlink>
      <w:r>
        <w:t xml:space="preserve"> Налогового кодекса Российской Федерации, за исключением специального инвестиционного контракта в сфере добычи и (или) переработки нефти, добычи природного газа и (или) газового конденсата, оказания услуг по</w:t>
      </w:r>
      <w:proofErr w:type="gramEnd"/>
      <w:r>
        <w:t xml:space="preserve"> транспортировке нефти и (или) нефтепродуктов, газа и (или) газового конденсата.</w:t>
      </w:r>
    </w:p>
    <w:p w:rsidR="009E1A41" w:rsidRDefault="009E1A41">
      <w:pPr>
        <w:pStyle w:val="ConsPlusNormal"/>
        <w:spacing w:before="200"/>
        <w:ind w:firstLine="540"/>
        <w:jc w:val="both"/>
      </w:pPr>
      <w:r>
        <w:t xml:space="preserve">Налогоплательщики - участники специальных инвестиционных контрактов применяют ставку налога на прибыль организаций, указанную в настоящем пункте, в порядке, предусмотренном </w:t>
      </w:r>
      <w:hyperlink r:id="rId57">
        <w:r>
          <w:rPr>
            <w:color w:val="0000FF"/>
          </w:rPr>
          <w:t>пунктом 1 статьи 284.9</w:t>
        </w:r>
      </w:hyperlink>
      <w:r>
        <w:t xml:space="preserve"> Налогового кодекса Российской Федерации.</w:t>
      </w:r>
    </w:p>
    <w:p w:rsidR="009E1A41" w:rsidRDefault="009E1A41">
      <w:pPr>
        <w:pStyle w:val="ConsPlusNormal"/>
        <w:spacing w:before="200"/>
        <w:ind w:firstLine="540"/>
        <w:jc w:val="both"/>
      </w:pPr>
      <w:r>
        <w:t xml:space="preserve">Ставка налога на прибыль организаций, указанная в настоящем пункте, </w:t>
      </w:r>
      <w:proofErr w:type="gramStart"/>
      <w:r>
        <w:t>действует</w:t>
      </w:r>
      <w:proofErr w:type="gramEnd"/>
      <w:r>
        <w:t xml:space="preserve"> начиная с налогового периода, в котором в соответствии с данными налогового учета была получена первая прибыль от реализации товаров, произведенных в рамках реализации инвестиционного проекта, в отношении которого заключен специальный инвестиционный контракт, до отчетного (налогового) периода, в котором организация утратит статус налогоплательщика - участника специального инвестиционного контракта, но не позднее отчетного (</w:t>
      </w:r>
      <w:proofErr w:type="gramStart"/>
      <w:r>
        <w:t>налогового) периода, в котором совокупный объем расходов и недополученных доходов бюджетов бюджетной системы Российской Федерации, образующихся в связи с применением мер стимулирования деятельности в сфере промышленности в отношении инвестиционного проекта, реализуемого в соответствии со специальным инвестиционным контрактом, превысил 50 процентов объема капитальных вложений в инвестиционный проект, размер которых предусмотрен специальным инвестиционным контрактом.</w:t>
      </w:r>
      <w:proofErr w:type="gramEnd"/>
    </w:p>
    <w:p w:rsidR="009E1A41" w:rsidRDefault="009E1A41">
      <w:pPr>
        <w:pStyle w:val="ConsPlusNormal"/>
        <w:jc w:val="both"/>
      </w:pPr>
      <w:r>
        <w:t xml:space="preserve">(п. 5.3 в ред. </w:t>
      </w:r>
      <w:hyperlink r:id="rId58">
        <w:r>
          <w:rPr>
            <w:color w:val="0000FF"/>
          </w:rPr>
          <w:t>Закона</w:t>
        </w:r>
      </w:hyperlink>
      <w:r>
        <w:t xml:space="preserve"> ХМАО - Югры от 18.10.2019 N 70-оз)</w:t>
      </w:r>
    </w:p>
    <w:p w:rsidR="009E1A41" w:rsidRDefault="009E1A41">
      <w:pPr>
        <w:pStyle w:val="ConsPlusNormal"/>
        <w:spacing w:before="200"/>
        <w:ind w:firstLine="540"/>
        <w:jc w:val="both"/>
      </w:pPr>
      <w:r>
        <w:t xml:space="preserve">5.4. Утратил силу с 1 января 2020 года. - </w:t>
      </w:r>
      <w:hyperlink r:id="rId59">
        <w:r>
          <w:rPr>
            <w:color w:val="0000FF"/>
          </w:rPr>
          <w:t>Закон</w:t>
        </w:r>
      </w:hyperlink>
      <w:r>
        <w:t xml:space="preserve"> ХМАО - Югры от 18.10.2019 N 70-оз.</w:t>
      </w:r>
    </w:p>
    <w:p w:rsidR="009E1A41" w:rsidRDefault="009E1A41">
      <w:pPr>
        <w:pStyle w:val="ConsPlusNormal"/>
        <w:spacing w:after="1"/>
      </w:pPr>
    </w:p>
    <w:p w:rsidR="009E1A41" w:rsidRDefault="009E1A41">
      <w:pPr>
        <w:pStyle w:val="ConsPlusNormal"/>
        <w:spacing w:before="260"/>
        <w:ind w:firstLine="540"/>
        <w:jc w:val="both"/>
      </w:pPr>
      <w:r>
        <w:t xml:space="preserve">5.5. Ставка налога на прибыль организаций, подлежащего зачислению в бюджет автономного округа, применяется на 7 процентных пунктов ниже ставки, предусмотренной </w:t>
      </w:r>
      <w:hyperlink w:anchor="P30">
        <w:r>
          <w:rPr>
            <w:color w:val="0000FF"/>
          </w:rPr>
          <w:t>пунктом 1</w:t>
        </w:r>
      </w:hyperlink>
      <w:r>
        <w:t xml:space="preserve"> настоящей статьи, организациями - участниками региональных инвестиционных проектов, указанными в </w:t>
      </w:r>
      <w:hyperlink r:id="rId60">
        <w:r>
          <w:rPr>
            <w:color w:val="0000FF"/>
          </w:rPr>
          <w:t>подпункте 1 пункта 1 статьи 25.9</w:t>
        </w:r>
      </w:hyperlink>
      <w:r>
        <w:t xml:space="preserve"> Налогового кодекса Российской Федерации.</w:t>
      </w:r>
    </w:p>
    <w:p w:rsidR="009E1A41" w:rsidRDefault="009E1A4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1">
        <w:r>
          <w:rPr>
            <w:color w:val="0000FF"/>
          </w:rPr>
          <w:t>Закона</w:t>
        </w:r>
      </w:hyperlink>
      <w:r>
        <w:t xml:space="preserve"> ХМАО - Югры от 18.12.2020 N 123-оз)</w:t>
      </w:r>
    </w:p>
    <w:p w:rsidR="009E1A41" w:rsidRDefault="009E1A41">
      <w:pPr>
        <w:pStyle w:val="ConsPlusNormal"/>
        <w:spacing w:before="200"/>
        <w:ind w:firstLine="540"/>
        <w:jc w:val="both"/>
      </w:pPr>
      <w:r>
        <w:t xml:space="preserve">Налогоплательщики - участники региональных инвестиционных проектов применяют ставку налога на прибыль организаций, указанную в настоящем пункте, в порядке, предусмотренном </w:t>
      </w:r>
      <w:hyperlink r:id="rId62">
        <w:r>
          <w:rPr>
            <w:color w:val="0000FF"/>
          </w:rPr>
          <w:t>пунктом 1 статьи 284.3</w:t>
        </w:r>
      </w:hyperlink>
      <w:r>
        <w:t xml:space="preserve"> Налогового кодекса Российской Федерации.</w:t>
      </w:r>
    </w:p>
    <w:p w:rsidR="009E1A41" w:rsidRDefault="009E1A41">
      <w:pPr>
        <w:pStyle w:val="ConsPlusNormal"/>
        <w:jc w:val="both"/>
      </w:pPr>
      <w:r>
        <w:t xml:space="preserve">(абзац введен </w:t>
      </w:r>
      <w:hyperlink r:id="rId63">
        <w:r>
          <w:rPr>
            <w:color w:val="0000FF"/>
          </w:rPr>
          <w:t>Законом</w:t>
        </w:r>
      </w:hyperlink>
      <w:r>
        <w:t xml:space="preserve"> ХМАО - Югры от 18.12.2020 N 123-оз)</w:t>
      </w:r>
    </w:p>
    <w:p w:rsidR="009E1A41" w:rsidRDefault="009E1A41">
      <w:pPr>
        <w:pStyle w:val="ConsPlusNormal"/>
        <w:spacing w:before="200"/>
        <w:ind w:firstLine="540"/>
        <w:jc w:val="both"/>
      </w:pPr>
      <w:r>
        <w:t xml:space="preserve">Ставка налога на прибыль организаций, указанная в настоящем пункте, </w:t>
      </w:r>
      <w:proofErr w:type="gramStart"/>
      <w:r>
        <w:t>действует</w:t>
      </w:r>
      <w:proofErr w:type="gramEnd"/>
      <w:r>
        <w:t xml:space="preserve"> начиная с налогового периода, в котором в соответствии с данными налогового учета была получена первая прибыль от реализации товаров, произведенных в результате реализации регионального инвестиционного проекта, и заканчивая отчетным (налоговым) периодом, в котором разница между суммой налога, рассчитанной исходя из ставки налога в размере 20 процентов, и суммой налога, исчисленного </w:t>
      </w:r>
      <w:proofErr w:type="gramStart"/>
      <w:r>
        <w:t xml:space="preserve">с применением пониженных налоговых ставок налога, установленных настоящим пунктом и </w:t>
      </w:r>
      <w:hyperlink r:id="rId64">
        <w:r>
          <w:rPr>
            <w:color w:val="0000FF"/>
          </w:rPr>
          <w:t>пунктом 1.5 статьи 284</w:t>
        </w:r>
      </w:hyperlink>
      <w:r>
        <w:t xml:space="preserve"> Налогового кодекса Российской Федерации, определенная нарастающим итогом за указанные отчетные (налоговые) периоды, составила величину, равную объему осуществленных в целях реализации инвестиционного проекта капитальных вложений, определяемому в соответствии с </w:t>
      </w:r>
      <w:hyperlink r:id="rId65">
        <w:r>
          <w:rPr>
            <w:color w:val="0000FF"/>
          </w:rPr>
          <w:t>пунктом 8 статьи 284.3</w:t>
        </w:r>
      </w:hyperlink>
      <w:r>
        <w:t xml:space="preserve"> Налогового кодекса Российской Федерации, но не более пяти налоговых периодов.</w:t>
      </w:r>
      <w:proofErr w:type="gramEnd"/>
    </w:p>
    <w:p w:rsidR="009E1A41" w:rsidRDefault="009E1A41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Закона</w:t>
        </w:r>
      </w:hyperlink>
      <w:r>
        <w:t xml:space="preserve"> ХМАО - Югры от 18.12.2020 N 123-оз)</w:t>
      </w:r>
    </w:p>
    <w:p w:rsidR="009E1A41" w:rsidRDefault="009E1A41">
      <w:pPr>
        <w:pStyle w:val="ConsPlusNormal"/>
        <w:spacing w:before="200"/>
        <w:ind w:firstLine="540"/>
        <w:jc w:val="both"/>
      </w:pPr>
      <w:r>
        <w:lastRenderedPageBreak/>
        <w:t>Положения настоящего пункта действуют до 1 января 2029 года независимо от даты включения организации в реестр участников региональных инвестиционных проектов.</w:t>
      </w:r>
    </w:p>
    <w:p w:rsidR="009E1A41" w:rsidRDefault="009E1A41">
      <w:pPr>
        <w:pStyle w:val="ConsPlusNormal"/>
        <w:jc w:val="both"/>
      </w:pPr>
      <w:r>
        <w:t xml:space="preserve">(п. 5.5 </w:t>
      </w:r>
      <w:proofErr w:type="gramStart"/>
      <w:r>
        <w:t>введен</w:t>
      </w:r>
      <w:proofErr w:type="gramEnd"/>
      <w:r>
        <w:t xml:space="preserve"> </w:t>
      </w:r>
      <w:hyperlink r:id="rId67">
        <w:r>
          <w:rPr>
            <w:color w:val="0000FF"/>
          </w:rPr>
          <w:t>Законом</w:t>
        </w:r>
      </w:hyperlink>
      <w:r>
        <w:t xml:space="preserve"> ХМАО - Югры от 18.10.2019 N 70-оз)</w:t>
      </w:r>
    </w:p>
    <w:p w:rsidR="009E1A41" w:rsidRDefault="009E1A41">
      <w:pPr>
        <w:pStyle w:val="ConsPlusNormal"/>
        <w:spacing w:before="200"/>
        <w:ind w:firstLine="540"/>
        <w:jc w:val="both"/>
      </w:pPr>
      <w:r>
        <w:t xml:space="preserve">5.6. </w:t>
      </w:r>
      <w:proofErr w:type="gramStart"/>
      <w:r>
        <w:t xml:space="preserve">Ставка налога на прибыль организаций, подлежащего зачислению в бюджет автономного округа, устанавливается в размере 0 процентов для организаций, которым присвоен статус регионального оператора по обращению с твердыми коммунальными отходами в соответствии с Федеральным </w:t>
      </w:r>
      <w:hyperlink r:id="rId68">
        <w:r>
          <w:rPr>
            <w:color w:val="0000FF"/>
          </w:rPr>
          <w:t>законом</w:t>
        </w:r>
      </w:hyperlink>
      <w:r>
        <w:t xml:space="preserve"> "Об отходах производства и потребления", в отношении прибыли от деятельности в рамках договора на оказание услуг по обращению с твердыми коммунальными отходами.</w:t>
      </w:r>
      <w:proofErr w:type="gramEnd"/>
    </w:p>
    <w:p w:rsidR="009E1A41" w:rsidRDefault="009E1A4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5.6 введен </w:t>
      </w:r>
      <w:hyperlink r:id="rId69">
        <w:r>
          <w:rPr>
            <w:color w:val="0000FF"/>
          </w:rPr>
          <w:t>Законом</w:t>
        </w:r>
      </w:hyperlink>
      <w:r>
        <w:t xml:space="preserve"> ХМАО - Югры от 21.11.2019 N 78-оз)</w:t>
      </w:r>
    </w:p>
    <w:p w:rsidR="009E1A41" w:rsidRDefault="009E1A41">
      <w:pPr>
        <w:pStyle w:val="ConsPlusNormal"/>
        <w:spacing w:before="200"/>
        <w:ind w:firstLine="540"/>
        <w:jc w:val="both"/>
      </w:pPr>
      <w:r>
        <w:t xml:space="preserve">5.7. </w:t>
      </w:r>
      <w:proofErr w:type="gramStart"/>
      <w:r>
        <w:t>Ставка налога на прибыль организаций, подлежащего зачислению в бюджет автономного округа, устанавливается в размере 3 процентов для организаций, осуществляющих деятельность по предоставлению по лицензионному договору прав использования результатов интеллектуальной деятельности, исключительные права на которые принадлежат налогоплательщику и зарегистрированы в федеральном органе исполнительной власти по интеллектуальной собственности, в отношении прибыли, полученной от указанной деятельности.</w:t>
      </w:r>
      <w:proofErr w:type="gramEnd"/>
    </w:p>
    <w:p w:rsidR="009E1A41" w:rsidRDefault="009E1A41">
      <w:pPr>
        <w:pStyle w:val="ConsPlusNormal"/>
        <w:spacing w:before="200"/>
        <w:ind w:firstLine="540"/>
        <w:jc w:val="both"/>
      </w:pPr>
      <w:proofErr w:type="gramStart"/>
      <w:r>
        <w:t>Ставка налога на прибыль организаций, указанная в настоящем пункте, применяется в отношении видов интеллектуальной деятельности: полезная модель, промышленный образец, товарный знак, программа для электронных вычислительных машин, база данных, изобретения, топологии интегральных микросхем - при условии ведения раздельного учета доходов (расходов), полученных (понесенных) в рамках такой деятельности, осуществляемой на территории автономного округа, и доходов (расходов), полученных (понесенных) от иной деятельности, и действует</w:t>
      </w:r>
      <w:proofErr w:type="gramEnd"/>
      <w:r>
        <w:t xml:space="preserve"> не более пяти налоговых периодов начиная с налогового периода, в котором в соответствии с данными налогового учета была получена первая прибыль от предоставления по лицензионному договору в пользование прав на результаты интеллектуальной деятельности.</w:t>
      </w:r>
    </w:p>
    <w:p w:rsidR="009E1A41" w:rsidRDefault="009E1A41">
      <w:pPr>
        <w:pStyle w:val="ConsPlusNormal"/>
        <w:jc w:val="both"/>
      </w:pPr>
      <w:r>
        <w:t xml:space="preserve">(п. 5.7 </w:t>
      </w:r>
      <w:proofErr w:type="gramStart"/>
      <w:r>
        <w:t>введен</w:t>
      </w:r>
      <w:proofErr w:type="gramEnd"/>
      <w:r>
        <w:t xml:space="preserve"> </w:t>
      </w:r>
      <w:hyperlink r:id="rId70">
        <w:r>
          <w:rPr>
            <w:color w:val="0000FF"/>
          </w:rPr>
          <w:t>Законом</w:t>
        </w:r>
      </w:hyperlink>
      <w:r>
        <w:t xml:space="preserve"> ХМАО - Югры от 21.04.2022 N 23-оз)</w:t>
      </w:r>
    </w:p>
    <w:p w:rsidR="009E1A41" w:rsidRDefault="009E1A41">
      <w:pPr>
        <w:pStyle w:val="ConsPlusNormal"/>
        <w:spacing w:before="200"/>
        <w:ind w:firstLine="540"/>
        <w:jc w:val="both"/>
      </w:pPr>
      <w:r>
        <w:t xml:space="preserve">6. Термин "инвестиции в основной капитал (основные средства)", используемый в настоящем Законе, применяется в том же значении, что и в Федеральном </w:t>
      </w:r>
      <w:hyperlink r:id="rId71">
        <w:r>
          <w:rPr>
            <w:color w:val="0000FF"/>
          </w:rPr>
          <w:t>законе</w:t>
        </w:r>
      </w:hyperlink>
      <w:r>
        <w:t xml:space="preserve"> "Об инвестиционной деятельности в Российской Федерации, осуществляемой в форме капитальных вложений".</w:t>
      </w:r>
    </w:p>
    <w:p w:rsidR="009E1A41" w:rsidRDefault="009E1A41">
      <w:pPr>
        <w:pStyle w:val="ConsPlusNormal"/>
        <w:spacing w:before="200"/>
        <w:ind w:firstLine="540"/>
        <w:jc w:val="both"/>
      </w:pPr>
      <w:r>
        <w:t xml:space="preserve">Термин "геологоразведочные работы", используемый в </w:t>
      </w:r>
      <w:hyperlink w:anchor="P51">
        <w:r>
          <w:rPr>
            <w:color w:val="0000FF"/>
          </w:rPr>
          <w:t>пункте 4</w:t>
        </w:r>
      </w:hyperlink>
      <w:r>
        <w:t xml:space="preserve"> настоящей статьи, применяется в том же значении, что и в приказе Федеральной службы государственной статистики Российской Федерации "Об утверждении статистического инструментария для организации Федеральным агентством по недропользованию федерального статистического наблюдения за выполнением геологоразведочных работ".</w:t>
      </w:r>
    </w:p>
    <w:p w:rsidR="009E1A41" w:rsidRDefault="009E1A4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2">
        <w:r>
          <w:rPr>
            <w:color w:val="0000FF"/>
          </w:rPr>
          <w:t>Закона</w:t>
        </w:r>
      </w:hyperlink>
      <w:r>
        <w:t xml:space="preserve"> ХМАО - Югры от 29.10.2015 N 110-оз)</w:t>
      </w:r>
    </w:p>
    <w:p w:rsidR="009E1A41" w:rsidRDefault="009E1A41">
      <w:pPr>
        <w:pStyle w:val="ConsPlusNormal"/>
        <w:spacing w:before="200"/>
        <w:ind w:firstLine="540"/>
        <w:jc w:val="both"/>
      </w:pPr>
      <w:r>
        <w:t xml:space="preserve">7. </w:t>
      </w:r>
      <w:proofErr w:type="gramStart"/>
      <w:r>
        <w:t>Предусмотренные настоящей статьей ставки налога на прибыль организаций, подлежащего зачислению в бюджет автономного округа, не применяются в отношении организаций, не представивших в уполномоченный Правительством Ханты-Мансийского автономного округа - Югры исполнительный орган Ханты-Мансийского автономного округа - Югры информацию для оценки эффективности налоговых расходов Ханты-Мансийского автономного округа - Югры за налоговый (отчетный) период в срок, не превышающий десяти рабочих дней, следующих за днем окончания срока</w:t>
      </w:r>
      <w:proofErr w:type="gramEnd"/>
      <w:r>
        <w:t xml:space="preserve">, </w:t>
      </w:r>
      <w:proofErr w:type="gramStart"/>
      <w:r>
        <w:t>установленного законодательством о налогах и сборах для представления налоговых деклараций в налоговые органы.</w:t>
      </w:r>
      <w:proofErr w:type="gramEnd"/>
    </w:p>
    <w:p w:rsidR="009E1A41" w:rsidRDefault="009E1A41">
      <w:pPr>
        <w:pStyle w:val="ConsPlusNormal"/>
        <w:jc w:val="both"/>
      </w:pPr>
      <w:r>
        <w:t xml:space="preserve">(в ред. Законов ХМАО - Югры от 17.11.2016 </w:t>
      </w:r>
      <w:hyperlink r:id="rId73">
        <w:r>
          <w:rPr>
            <w:color w:val="0000FF"/>
          </w:rPr>
          <w:t>N 80-оз</w:t>
        </w:r>
      </w:hyperlink>
      <w:r>
        <w:t xml:space="preserve">, от 21.11.2019 </w:t>
      </w:r>
      <w:hyperlink r:id="rId74">
        <w:r>
          <w:rPr>
            <w:color w:val="0000FF"/>
          </w:rPr>
          <w:t>N 78-оз</w:t>
        </w:r>
      </w:hyperlink>
      <w:r>
        <w:t xml:space="preserve">, от 27.10.2022 </w:t>
      </w:r>
      <w:hyperlink r:id="rId75">
        <w:r>
          <w:rPr>
            <w:color w:val="0000FF"/>
          </w:rPr>
          <w:t>N 112-оз</w:t>
        </w:r>
      </w:hyperlink>
      <w:r>
        <w:t>)</w:t>
      </w:r>
    </w:p>
    <w:p w:rsidR="009E1A41" w:rsidRDefault="009E1A41">
      <w:pPr>
        <w:pStyle w:val="ConsPlusNormal"/>
        <w:spacing w:before="200"/>
        <w:ind w:firstLine="540"/>
        <w:jc w:val="both"/>
      </w:pPr>
      <w:r>
        <w:t>При налич</w:t>
      </w:r>
      <w:proofErr w:type="gramStart"/>
      <w:r>
        <w:t>ии у о</w:t>
      </w:r>
      <w:proofErr w:type="gramEnd"/>
      <w:r>
        <w:t>рганизации права на применение ставок, установленных настоящей статьей, по нескольким основаниям право на применение ставки предоставляется по одному из оснований по выбору организации.</w:t>
      </w:r>
    </w:p>
    <w:p w:rsidR="009E1A41" w:rsidRDefault="009E1A41">
      <w:pPr>
        <w:pStyle w:val="ConsPlusNormal"/>
        <w:jc w:val="both"/>
      </w:pPr>
      <w:r>
        <w:t xml:space="preserve">(абзац введен </w:t>
      </w:r>
      <w:hyperlink r:id="rId76">
        <w:r>
          <w:rPr>
            <w:color w:val="0000FF"/>
          </w:rPr>
          <w:t>Законом</w:t>
        </w:r>
      </w:hyperlink>
      <w:r>
        <w:t xml:space="preserve"> ХМАО - Югры от 21.11.2019 N 78-оз)</w:t>
      </w:r>
    </w:p>
    <w:p w:rsidR="009E1A41" w:rsidRDefault="009E1A41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</w:t>
      </w:r>
      <w:hyperlink r:id="rId77">
        <w:r>
          <w:rPr>
            <w:color w:val="0000FF"/>
          </w:rPr>
          <w:t>Законом</w:t>
        </w:r>
      </w:hyperlink>
      <w:r>
        <w:t xml:space="preserve"> ХМАО - Югры от 29.10.2015 N 110-оз)</w:t>
      </w:r>
    </w:p>
    <w:p w:rsidR="009E1A41" w:rsidRDefault="009E1A41">
      <w:pPr>
        <w:pStyle w:val="ConsPlusNormal"/>
        <w:spacing w:before="200"/>
        <w:ind w:firstLine="540"/>
        <w:jc w:val="both"/>
      </w:pPr>
      <w:bookmarkStart w:id="12" w:name="P92"/>
      <w:bookmarkEnd w:id="12"/>
      <w:r>
        <w:t xml:space="preserve">8. Ставки налога на прибыль организаций, подлежащего зачислению в бюджет автономного округа, предусмотренные </w:t>
      </w:r>
      <w:hyperlink w:anchor="P32">
        <w:r>
          <w:rPr>
            <w:color w:val="0000FF"/>
          </w:rPr>
          <w:t>пунктами 2</w:t>
        </w:r>
      </w:hyperlink>
      <w:r>
        <w:t xml:space="preserve">, </w:t>
      </w:r>
      <w:hyperlink w:anchor="P51">
        <w:r>
          <w:rPr>
            <w:color w:val="0000FF"/>
          </w:rPr>
          <w:t>4</w:t>
        </w:r>
      </w:hyperlink>
      <w:r>
        <w:t xml:space="preserve">, </w:t>
      </w:r>
      <w:hyperlink w:anchor="P59">
        <w:r>
          <w:rPr>
            <w:color w:val="0000FF"/>
          </w:rPr>
          <w:t>5</w:t>
        </w:r>
      </w:hyperlink>
      <w:r>
        <w:t xml:space="preserve">, </w:t>
      </w:r>
      <w:hyperlink w:anchor="P62">
        <w:r>
          <w:rPr>
            <w:color w:val="0000FF"/>
          </w:rPr>
          <w:t>5.2</w:t>
        </w:r>
      </w:hyperlink>
      <w:r>
        <w:t xml:space="preserve"> настоящей статьи, действуют до 1 января 2024 года.</w:t>
      </w:r>
    </w:p>
    <w:p w:rsidR="009E1A41" w:rsidRDefault="009E1A4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введен </w:t>
      </w:r>
      <w:hyperlink r:id="rId78">
        <w:r>
          <w:rPr>
            <w:color w:val="0000FF"/>
          </w:rPr>
          <w:t>Законом</w:t>
        </w:r>
      </w:hyperlink>
      <w:r>
        <w:t xml:space="preserve"> ХМАО - Югры от 29.10.2017 N 68-оз; в ред. Законов ХМАО - Югры от 17.10.2018 </w:t>
      </w:r>
      <w:hyperlink r:id="rId79">
        <w:r>
          <w:rPr>
            <w:color w:val="0000FF"/>
          </w:rPr>
          <w:t>N 80-оз</w:t>
        </w:r>
      </w:hyperlink>
      <w:r>
        <w:t xml:space="preserve">, от 27.10.2022 </w:t>
      </w:r>
      <w:hyperlink r:id="rId80">
        <w:r>
          <w:rPr>
            <w:color w:val="0000FF"/>
          </w:rPr>
          <w:t>N 112-оз</w:t>
        </w:r>
      </w:hyperlink>
      <w:r>
        <w:t>)</w:t>
      </w:r>
    </w:p>
    <w:p w:rsidR="009E1A41" w:rsidRDefault="009E1A41">
      <w:pPr>
        <w:pStyle w:val="ConsPlusNormal"/>
        <w:jc w:val="both"/>
      </w:pPr>
    </w:p>
    <w:p w:rsidR="009E1A41" w:rsidRDefault="009E1A41">
      <w:pPr>
        <w:pStyle w:val="ConsPlusTitle"/>
        <w:spacing w:before="260"/>
        <w:ind w:firstLine="540"/>
        <w:jc w:val="both"/>
        <w:outlineLvl w:val="0"/>
      </w:pPr>
      <w:r>
        <w:t>Статья 2.1. Инвестиционный налоговый вычет</w:t>
      </w:r>
    </w:p>
    <w:p w:rsidR="009E1A41" w:rsidRDefault="009E1A41">
      <w:pPr>
        <w:pStyle w:val="ConsPlusNormal"/>
        <w:ind w:firstLine="540"/>
        <w:jc w:val="both"/>
      </w:pPr>
      <w:r>
        <w:lastRenderedPageBreak/>
        <w:t xml:space="preserve">(в ред. </w:t>
      </w:r>
      <w:hyperlink r:id="rId81">
        <w:r>
          <w:rPr>
            <w:color w:val="0000FF"/>
          </w:rPr>
          <w:t>Закона</w:t>
        </w:r>
      </w:hyperlink>
      <w:r>
        <w:t xml:space="preserve"> ХМАО - Югры от 18.10.2019 N 70-оз)</w:t>
      </w:r>
    </w:p>
    <w:p w:rsidR="009E1A41" w:rsidRDefault="009E1A41">
      <w:pPr>
        <w:pStyle w:val="ConsPlusNormal"/>
        <w:jc w:val="both"/>
      </w:pPr>
    </w:p>
    <w:p w:rsidR="009E1A41" w:rsidRDefault="009E1A41">
      <w:pPr>
        <w:pStyle w:val="ConsPlusNormal"/>
        <w:ind w:firstLine="540"/>
        <w:jc w:val="both"/>
      </w:pPr>
      <w:r>
        <w:t xml:space="preserve">1. Инвестиционный налоговый вычет устанавливается в размере 70 процентов суммы расходов, указанных в </w:t>
      </w:r>
      <w:hyperlink r:id="rId82">
        <w:r>
          <w:rPr>
            <w:color w:val="0000FF"/>
          </w:rPr>
          <w:t>абзаце втором пункта 1</w:t>
        </w:r>
      </w:hyperlink>
      <w:r>
        <w:t xml:space="preserve"> и </w:t>
      </w:r>
      <w:hyperlink r:id="rId83">
        <w:r>
          <w:rPr>
            <w:color w:val="0000FF"/>
          </w:rPr>
          <w:t>пункте 2 статьи 257</w:t>
        </w:r>
      </w:hyperlink>
      <w:r>
        <w:t xml:space="preserve"> Налогового </w:t>
      </w:r>
      <w:hyperlink r:id="rId84">
        <w:r>
          <w:rPr>
            <w:color w:val="0000FF"/>
          </w:rPr>
          <w:t>кодекса</w:t>
        </w:r>
      </w:hyperlink>
      <w:r>
        <w:t xml:space="preserve"> Российской Федерации (за исключением расходов на ликвидацию основных средств), для организаций или обособленных подразделений организаций, расположенных на территории автономного округа и осуществляющих следующие виды экономической деятельности:</w:t>
      </w:r>
    </w:p>
    <w:p w:rsidR="009E1A41" w:rsidRDefault="009E1A41">
      <w:pPr>
        <w:pStyle w:val="ConsPlusNormal"/>
        <w:jc w:val="both"/>
      </w:pPr>
      <w:r>
        <w:t xml:space="preserve">(в ред. </w:t>
      </w:r>
      <w:hyperlink r:id="rId85">
        <w:r>
          <w:rPr>
            <w:color w:val="0000FF"/>
          </w:rPr>
          <w:t>Закона</w:t>
        </w:r>
      </w:hyperlink>
      <w:r>
        <w:t xml:space="preserve"> ХМАО - Югры от 30.04.2020 N 43-оз)</w:t>
      </w:r>
    </w:p>
    <w:p w:rsidR="009E1A41" w:rsidRDefault="009E1A41">
      <w:pPr>
        <w:pStyle w:val="ConsPlusNormal"/>
        <w:spacing w:before="200"/>
        <w:ind w:firstLine="540"/>
        <w:jc w:val="both"/>
      </w:pPr>
      <w:r>
        <w:t>1) растениеводство и животноводство, охота и предоставление соответствующих услуг в этих областях;</w:t>
      </w:r>
    </w:p>
    <w:p w:rsidR="009E1A41" w:rsidRDefault="009E1A41">
      <w:pPr>
        <w:pStyle w:val="ConsPlusNormal"/>
        <w:spacing w:before="200"/>
        <w:ind w:firstLine="540"/>
        <w:jc w:val="both"/>
      </w:pPr>
      <w:r>
        <w:t>2) лесоводство и лесозаготовки;</w:t>
      </w:r>
    </w:p>
    <w:p w:rsidR="009E1A41" w:rsidRDefault="009E1A41">
      <w:pPr>
        <w:pStyle w:val="ConsPlusNormal"/>
        <w:spacing w:before="200"/>
        <w:ind w:firstLine="540"/>
        <w:jc w:val="both"/>
      </w:pPr>
      <w:r>
        <w:t>3) рыболовство и рыбоводство;</w:t>
      </w:r>
    </w:p>
    <w:p w:rsidR="009E1A41" w:rsidRDefault="009E1A41">
      <w:pPr>
        <w:pStyle w:val="ConsPlusNormal"/>
        <w:spacing w:before="200"/>
        <w:ind w:firstLine="540"/>
        <w:jc w:val="both"/>
      </w:pPr>
      <w:r>
        <w:t>4) обрабатывающие производства, за исключением разделения и извлечения фракций из нефтяного (попутного) газа;</w:t>
      </w:r>
    </w:p>
    <w:p w:rsidR="009E1A41" w:rsidRDefault="009E1A41">
      <w:pPr>
        <w:pStyle w:val="ConsPlusNormal"/>
        <w:spacing w:before="200"/>
        <w:ind w:firstLine="540"/>
        <w:jc w:val="both"/>
      </w:pPr>
      <w:r>
        <w:t>5) забор, очистка и распределение воды;</w:t>
      </w:r>
    </w:p>
    <w:p w:rsidR="009E1A41" w:rsidRDefault="009E1A41">
      <w:pPr>
        <w:pStyle w:val="ConsPlusNormal"/>
        <w:spacing w:before="200"/>
        <w:ind w:firstLine="540"/>
        <w:jc w:val="both"/>
      </w:pPr>
      <w:r>
        <w:t>6) сбор и обработка сточных вод;</w:t>
      </w:r>
    </w:p>
    <w:p w:rsidR="009E1A41" w:rsidRDefault="009E1A41">
      <w:pPr>
        <w:pStyle w:val="ConsPlusNormal"/>
        <w:spacing w:before="200"/>
        <w:ind w:firstLine="540"/>
        <w:jc w:val="both"/>
      </w:pPr>
      <w:r>
        <w:t>7) сбор, обработка и утилизация отходов, обработка вторичного сырья;</w:t>
      </w:r>
    </w:p>
    <w:p w:rsidR="009E1A41" w:rsidRDefault="009E1A41">
      <w:pPr>
        <w:pStyle w:val="ConsPlusNormal"/>
        <w:jc w:val="both"/>
      </w:pPr>
      <w:r>
        <w:t xml:space="preserve">(в ред. </w:t>
      </w:r>
      <w:hyperlink r:id="rId86">
        <w:r>
          <w:rPr>
            <w:color w:val="0000FF"/>
          </w:rPr>
          <w:t>Закона</w:t>
        </w:r>
      </w:hyperlink>
      <w:r>
        <w:t xml:space="preserve"> ХМАО - Югры от 30.04.2020 N 43-оз)</w:t>
      </w:r>
    </w:p>
    <w:p w:rsidR="009E1A41" w:rsidRDefault="009E1A41">
      <w:pPr>
        <w:pStyle w:val="ConsPlusNormal"/>
        <w:spacing w:before="200"/>
        <w:ind w:firstLine="540"/>
        <w:jc w:val="both"/>
      </w:pPr>
      <w:r>
        <w:t>8) строительство жилых и нежилых зданий;</w:t>
      </w:r>
    </w:p>
    <w:p w:rsidR="009E1A41" w:rsidRDefault="009E1A41">
      <w:pPr>
        <w:pStyle w:val="ConsPlusNormal"/>
        <w:spacing w:before="200"/>
        <w:ind w:firstLine="540"/>
        <w:jc w:val="both"/>
      </w:pPr>
      <w:r>
        <w:t>9) предоставление услуг в области ликвидации последствий загрязнений и прочих услуг, связанных с удалением отходов;</w:t>
      </w:r>
    </w:p>
    <w:p w:rsidR="009E1A41" w:rsidRDefault="009E1A41">
      <w:pPr>
        <w:pStyle w:val="ConsPlusNormal"/>
        <w:jc w:val="both"/>
      </w:pPr>
      <w:r>
        <w:t xml:space="preserve">(пп. 9 </w:t>
      </w:r>
      <w:proofErr w:type="gramStart"/>
      <w:r>
        <w:t>введен</w:t>
      </w:r>
      <w:proofErr w:type="gramEnd"/>
      <w:r>
        <w:t xml:space="preserve"> </w:t>
      </w:r>
      <w:hyperlink r:id="rId87">
        <w:r>
          <w:rPr>
            <w:color w:val="0000FF"/>
          </w:rPr>
          <w:t>Законом</w:t>
        </w:r>
      </w:hyperlink>
      <w:r>
        <w:t xml:space="preserve"> ХМАО - Югры от 30.04.2020 N 43-оз)</w:t>
      </w:r>
    </w:p>
    <w:p w:rsidR="009E1A41" w:rsidRDefault="009E1A41">
      <w:pPr>
        <w:pStyle w:val="ConsPlusNormal"/>
        <w:spacing w:before="200"/>
        <w:ind w:firstLine="540"/>
        <w:jc w:val="both"/>
      </w:pPr>
      <w:r>
        <w:t>10) транспортировка и хранение, за исключением трубопроводного транспорта;</w:t>
      </w:r>
    </w:p>
    <w:p w:rsidR="009E1A41" w:rsidRDefault="009E1A41">
      <w:pPr>
        <w:pStyle w:val="ConsPlusNormal"/>
        <w:jc w:val="both"/>
      </w:pPr>
      <w:r>
        <w:t xml:space="preserve">(пп. 10 </w:t>
      </w:r>
      <w:proofErr w:type="gramStart"/>
      <w:r>
        <w:t>введен</w:t>
      </w:r>
      <w:proofErr w:type="gramEnd"/>
      <w:r>
        <w:t xml:space="preserve"> </w:t>
      </w:r>
      <w:hyperlink r:id="rId88">
        <w:r>
          <w:rPr>
            <w:color w:val="0000FF"/>
          </w:rPr>
          <w:t>Законом</w:t>
        </w:r>
      </w:hyperlink>
      <w:r>
        <w:t xml:space="preserve"> ХМАО - Югры от 30.04.2020 N 43-оз)</w:t>
      </w:r>
    </w:p>
    <w:p w:rsidR="009E1A41" w:rsidRDefault="009E1A41">
      <w:pPr>
        <w:pStyle w:val="ConsPlusNormal"/>
        <w:spacing w:before="200"/>
        <w:ind w:firstLine="540"/>
        <w:jc w:val="both"/>
      </w:pPr>
      <w:r>
        <w:t>11) деятельность в области информации и связи.</w:t>
      </w:r>
    </w:p>
    <w:p w:rsidR="009E1A41" w:rsidRDefault="009E1A41">
      <w:pPr>
        <w:pStyle w:val="ConsPlusNormal"/>
        <w:jc w:val="both"/>
      </w:pPr>
      <w:r>
        <w:t xml:space="preserve">(пп. 11 </w:t>
      </w:r>
      <w:proofErr w:type="gramStart"/>
      <w:r>
        <w:t>введен</w:t>
      </w:r>
      <w:proofErr w:type="gramEnd"/>
      <w:r>
        <w:t xml:space="preserve"> </w:t>
      </w:r>
      <w:hyperlink r:id="rId89">
        <w:r>
          <w:rPr>
            <w:color w:val="0000FF"/>
          </w:rPr>
          <w:t>Законом</w:t>
        </w:r>
      </w:hyperlink>
      <w:r>
        <w:t xml:space="preserve"> ХМАО - Югры от 30.04.2020 N 43-оз)</w:t>
      </w:r>
    </w:p>
    <w:p w:rsidR="009E1A41" w:rsidRDefault="009E1A41">
      <w:pPr>
        <w:pStyle w:val="ConsPlusNormal"/>
        <w:spacing w:before="200"/>
        <w:ind w:firstLine="540"/>
        <w:jc w:val="both"/>
      </w:pPr>
      <w:r>
        <w:t>2. Инвестиционный налоговый вычет устанавливается в размере 100 процентов суммы расходов в виде пожертвований, перечисленных государственным и муниципальным учреждениям, осуществляющим деятельность в области культуры:</w:t>
      </w:r>
    </w:p>
    <w:p w:rsidR="009E1A41" w:rsidRDefault="009E1A41">
      <w:pPr>
        <w:pStyle w:val="ConsPlusNormal"/>
        <w:spacing w:before="200"/>
        <w:ind w:firstLine="540"/>
        <w:jc w:val="both"/>
      </w:pPr>
      <w:r>
        <w:t>1) деятельность в области исполнительских искусств;</w:t>
      </w:r>
    </w:p>
    <w:p w:rsidR="009E1A41" w:rsidRDefault="009E1A41">
      <w:pPr>
        <w:pStyle w:val="ConsPlusNormal"/>
        <w:spacing w:before="200"/>
        <w:ind w:firstLine="540"/>
        <w:jc w:val="both"/>
      </w:pPr>
      <w:r>
        <w:t>2) деятельность учреждений культуры и искусства;</w:t>
      </w:r>
    </w:p>
    <w:p w:rsidR="009E1A41" w:rsidRDefault="009E1A41">
      <w:pPr>
        <w:pStyle w:val="ConsPlusNormal"/>
        <w:spacing w:before="200"/>
        <w:ind w:firstLine="540"/>
        <w:jc w:val="both"/>
      </w:pPr>
      <w:r>
        <w:t>3) деятельность библиотек и архивов;</w:t>
      </w:r>
    </w:p>
    <w:p w:rsidR="009E1A41" w:rsidRDefault="009E1A41">
      <w:pPr>
        <w:pStyle w:val="ConsPlusNormal"/>
        <w:spacing w:before="200"/>
        <w:ind w:firstLine="540"/>
        <w:jc w:val="both"/>
      </w:pPr>
      <w:r>
        <w:t>4) деятельность музеев;</w:t>
      </w:r>
    </w:p>
    <w:p w:rsidR="009E1A41" w:rsidRDefault="009E1A41">
      <w:pPr>
        <w:pStyle w:val="ConsPlusNormal"/>
        <w:spacing w:before="200"/>
        <w:ind w:firstLine="540"/>
        <w:jc w:val="both"/>
      </w:pPr>
      <w:r>
        <w:t>5) деятельность по охране исторических мест и зданий, памятников культуры.</w:t>
      </w:r>
    </w:p>
    <w:p w:rsidR="009E1A41" w:rsidRDefault="009E1A41">
      <w:pPr>
        <w:pStyle w:val="ConsPlusNormal"/>
        <w:spacing w:before="200"/>
        <w:ind w:firstLine="540"/>
        <w:jc w:val="both"/>
      </w:pPr>
      <w:r>
        <w:t xml:space="preserve">Абзац утратил силу с 1 января 2023 года. - </w:t>
      </w:r>
      <w:hyperlink r:id="rId90">
        <w:r>
          <w:rPr>
            <w:color w:val="0000FF"/>
          </w:rPr>
          <w:t>Закон</w:t>
        </w:r>
      </w:hyperlink>
      <w:r>
        <w:t xml:space="preserve"> ХМАО - Югры от 27.10.2022 N 112-оз.</w:t>
      </w:r>
    </w:p>
    <w:p w:rsidR="009E1A41" w:rsidRDefault="009E1A41">
      <w:pPr>
        <w:pStyle w:val="ConsPlusNormal"/>
        <w:spacing w:before="200"/>
        <w:ind w:firstLine="540"/>
        <w:jc w:val="both"/>
      </w:pPr>
      <w:r>
        <w:t xml:space="preserve">2.1. </w:t>
      </w:r>
      <w:proofErr w:type="gramStart"/>
      <w:r>
        <w:t xml:space="preserve">Инвестиционный налоговый вычет устанавливается в размере не более 80 процентов суммы расходов на создание объектов транспортной, коммунальной и социальной инфраструктур, в том числе расходы на их приобретение, сооружение, доведение до состояния, в котором они пригодны для использования, с учетом налога на добавленную стоимость и акцизов, не принимаемых к вычету в соответствии с положениями </w:t>
      </w:r>
      <w:hyperlink r:id="rId91">
        <w:r>
          <w:rPr>
            <w:color w:val="0000FF"/>
          </w:rPr>
          <w:t>глав 21</w:t>
        </w:r>
      </w:hyperlink>
      <w:r>
        <w:t xml:space="preserve"> и </w:t>
      </w:r>
      <w:hyperlink r:id="rId92">
        <w:r>
          <w:rPr>
            <w:color w:val="0000FF"/>
          </w:rPr>
          <w:t>22</w:t>
        </w:r>
      </w:hyperlink>
      <w:r>
        <w:t xml:space="preserve"> Налогового кодекса Российской</w:t>
      </w:r>
      <w:proofErr w:type="gramEnd"/>
      <w:r>
        <w:t xml:space="preserve"> Федерации. </w:t>
      </w:r>
      <w:proofErr w:type="gramStart"/>
      <w:r>
        <w:t xml:space="preserve">При этом создание указанных объектов транспортной, коммунальной и социальной инфраструктур является обязательством, предусмотренным условиями договора о комплексном развитии территории, предусматривающего строительство многоквартирного дома (домов) или дома (домов) блокированной застройки, либо договора о комплексном освоении территории в целях строительства стандартного жилья, заключенного с налогоплательщиком до дня вступления в силу Федерального </w:t>
      </w:r>
      <w:hyperlink r:id="rId93">
        <w:r>
          <w:rPr>
            <w:color w:val="0000FF"/>
          </w:rPr>
          <w:t>закона</w:t>
        </w:r>
      </w:hyperlink>
      <w:r>
        <w:t xml:space="preserve"> от 30 декабря 2020 года N 494-ФЗ "О внесении изменений</w:t>
      </w:r>
      <w:proofErr w:type="gramEnd"/>
      <w:r>
        <w:t xml:space="preserve"> в </w:t>
      </w:r>
      <w:r>
        <w:lastRenderedPageBreak/>
        <w:t xml:space="preserve">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территорий" в соответствии с положениями Градостроительного </w:t>
      </w:r>
      <w:hyperlink r:id="rId94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:rsidR="009E1A41" w:rsidRDefault="009E1A41">
      <w:pPr>
        <w:pStyle w:val="ConsPlusNormal"/>
        <w:jc w:val="both"/>
      </w:pPr>
      <w:r>
        <w:t xml:space="preserve">(п. 2.1 </w:t>
      </w:r>
      <w:proofErr w:type="gramStart"/>
      <w:r>
        <w:t>введен</w:t>
      </w:r>
      <w:proofErr w:type="gramEnd"/>
      <w:r>
        <w:t xml:space="preserve"> </w:t>
      </w:r>
      <w:hyperlink r:id="rId95">
        <w:r>
          <w:rPr>
            <w:color w:val="0000FF"/>
          </w:rPr>
          <w:t>Законом</w:t>
        </w:r>
      </w:hyperlink>
      <w:r>
        <w:t xml:space="preserve"> ХМАО - Югры от 30.04.2020 N 43-оз; в ред. Законов ХМАО - Югры от 25.11.2021 </w:t>
      </w:r>
      <w:hyperlink r:id="rId96">
        <w:r>
          <w:rPr>
            <w:color w:val="0000FF"/>
          </w:rPr>
          <w:t>N 87-оз</w:t>
        </w:r>
      </w:hyperlink>
      <w:r>
        <w:t xml:space="preserve">, от 27.10.2022 </w:t>
      </w:r>
      <w:hyperlink r:id="rId97">
        <w:r>
          <w:rPr>
            <w:color w:val="0000FF"/>
          </w:rPr>
          <w:t>N 112-оз</w:t>
        </w:r>
      </w:hyperlink>
      <w:r>
        <w:t>)</w:t>
      </w:r>
    </w:p>
    <w:p w:rsidR="009E1A41" w:rsidRDefault="009E1A41">
      <w:pPr>
        <w:pStyle w:val="ConsPlusNormal"/>
        <w:spacing w:before="200"/>
        <w:ind w:firstLine="540"/>
        <w:jc w:val="both"/>
      </w:pPr>
      <w:r>
        <w:t>3. Размер ставки налога на прибыль организаций для определения предельной величины инвестиционного налогового вычета по видам расходов, указанных в настоящей статье, составляет 7 процентов.</w:t>
      </w:r>
    </w:p>
    <w:p w:rsidR="009E1A41" w:rsidRDefault="009E1A4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ХМАО - Югры от 30.04.2020 </w:t>
      </w:r>
      <w:hyperlink r:id="rId98">
        <w:r>
          <w:rPr>
            <w:color w:val="0000FF"/>
          </w:rPr>
          <w:t>N 43-оз</w:t>
        </w:r>
      </w:hyperlink>
      <w:r>
        <w:t xml:space="preserve">, от 30.10.2020 </w:t>
      </w:r>
      <w:hyperlink r:id="rId99">
        <w:r>
          <w:rPr>
            <w:color w:val="0000FF"/>
          </w:rPr>
          <w:t>N 102-оз</w:t>
        </w:r>
      </w:hyperlink>
      <w:r>
        <w:t>)</w:t>
      </w:r>
    </w:p>
    <w:p w:rsidR="009E1A41" w:rsidRDefault="009E1A41">
      <w:pPr>
        <w:pStyle w:val="ConsPlusNormal"/>
        <w:spacing w:before="200"/>
        <w:ind w:firstLine="540"/>
        <w:jc w:val="both"/>
      </w:pPr>
      <w:r>
        <w:t xml:space="preserve">4. На организации, использующие право на применение инвестиционного налогового вычета, установленного настоящей статьей, не распространяются ставки налога на прибыль организаций, предусмотренные </w:t>
      </w:r>
      <w:hyperlink w:anchor="P28">
        <w:r>
          <w:rPr>
            <w:color w:val="0000FF"/>
          </w:rPr>
          <w:t>статьей 2</w:t>
        </w:r>
      </w:hyperlink>
      <w:r>
        <w:t xml:space="preserve"> настоящего Закона.</w:t>
      </w:r>
    </w:p>
    <w:p w:rsidR="009E1A41" w:rsidRDefault="009E1A4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ХМАО - Югры от 30.04.2020 </w:t>
      </w:r>
      <w:hyperlink r:id="rId100">
        <w:r>
          <w:rPr>
            <w:color w:val="0000FF"/>
          </w:rPr>
          <w:t>N 43-оз</w:t>
        </w:r>
      </w:hyperlink>
      <w:r>
        <w:t xml:space="preserve">, от 27.10.2022 </w:t>
      </w:r>
      <w:hyperlink r:id="rId101">
        <w:r>
          <w:rPr>
            <w:color w:val="0000FF"/>
          </w:rPr>
          <w:t>N 112-оз</w:t>
        </w:r>
      </w:hyperlink>
      <w:r>
        <w:t>)</w:t>
      </w:r>
    </w:p>
    <w:p w:rsidR="009E1A41" w:rsidRDefault="009E1A41">
      <w:pPr>
        <w:pStyle w:val="ConsPlusNormal"/>
        <w:spacing w:after="1"/>
      </w:pPr>
    </w:p>
    <w:p w:rsidR="009E1A41" w:rsidRDefault="009E1A41">
      <w:pPr>
        <w:pStyle w:val="ConsPlusNormal"/>
        <w:spacing w:before="260"/>
        <w:ind w:firstLine="540"/>
        <w:jc w:val="both"/>
      </w:pPr>
      <w:bookmarkStart w:id="13" w:name="_GoBack"/>
      <w:bookmarkEnd w:id="13"/>
      <w:r>
        <w:t xml:space="preserve">5. </w:t>
      </w:r>
      <w:proofErr w:type="gramStart"/>
      <w:r>
        <w:t>Инвестиционный налоговый вычет не применяется в отношении организаций, не представивших в уполномоченный Правительством Ханты-Мансийского автономного округа - Югры исполнительный орган государственной власти Ханты-Мансийского автономного округа - Югры информацию для оценки эффективности налоговых расходов Ханты-Мансийского автономного округа - Югры за налоговый (отчетный) период в срок, не превышающий десяти рабочих дней, следующих за днем окончания срока, установленного законодательством о налогах и сборах для представления налоговых</w:t>
      </w:r>
      <w:proofErr w:type="gramEnd"/>
      <w:r>
        <w:t xml:space="preserve"> деклараций в налоговые органы.</w:t>
      </w:r>
    </w:p>
    <w:p w:rsidR="009E1A41" w:rsidRDefault="009E1A41">
      <w:pPr>
        <w:pStyle w:val="ConsPlusNormal"/>
        <w:jc w:val="both"/>
      </w:pPr>
      <w:r>
        <w:t xml:space="preserve">(в ред. </w:t>
      </w:r>
      <w:hyperlink r:id="rId102">
        <w:r>
          <w:rPr>
            <w:color w:val="0000FF"/>
          </w:rPr>
          <w:t>Закона</w:t>
        </w:r>
      </w:hyperlink>
      <w:r>
        <w:t xml:space="preserve"> ХМАО - Югры от 21.11.2019 N 78-оз)</w:t>
      </w:r>
    </w:p>
    <w:p w:rsidR="009E1A41" w:rsidRDefault="009E1A41">
      <w:pPr>
        <w:pStyle w:val="ConsPlusNormal"/>
        <w:jc w:val="both"/>
      </w:pPr>
    </w:p>
    <w:p w:rsidR="009E1A41" w:rsidRDefault="009E1A41">
      <w:pPr>
        <w:pStyle w:val="ConsPlusTitle"/>
        <w:ind w:firstLine="540"/>
        <w:jc w:val="both"/>
        <w:outlineLvl w:val="0"/>
      </w:pPr>
      <w:r>
        <w:t>Статья 3. Порядок вступления в силу настоящего Закона</w:t>
      </w:r>
    </w:p>
    <w:p w:rsidR="009E1A41" w:rsidRDefault="009E1A41">
      <w:pPr>
        <w:pStyle w:val="ConsPlusNormal"/>
        <w:jc w:val="both"/>
      </w:pPr>
    </w:p>
    <w:p w:rsidR="009E1A41" w:rsidRDefault="009E1A41">
      <w:pPr>
        <w:pStyle w:val="ConsPlusNormal"/>
        <w:ind w:firstLine="540"/>
        <w:jc w:val="both"/>
      </w:pPr>
      <w:r>
        <w:t>Настоящий Закон вступает в силу с 1 января 2012 года, но не ранее чем по истечении одного месяца со дня его официального опубликования.</w:t>
      </w:r>
    </w:p>
    <w:p w:rsidR="009E1A41" w:rsidRDefault="009E1A41">
      <w:pPr>
        <w:pStyle w:val="ConsPlusNormal"/>
        <w:jc w:val="both"/>
      </w:pPr>
    </w:p>
    <w:p w:rsidR="009E1A41" w:rsidRDefault="009E1A41">
      <w:pPr>
        <w:pStyle w:val="ConsPlusTitle"/>
        <w:ind w:firstLine="540"/>
        <w:jc w:val="both"/>
        <w:outlineLvl w:val="0"/>
      </w:pPr>
      <w:r>
        <w:t xml:space="preserve">Статья 4. Признание </w:t>
      </w:r>
      <w:proofErr w:type="gramStart"/>
      <w:r>
        <w:t>утратившими</w:t>
      </w:r>
      <w:proofErr w:type="gramEnd"/>
      <w:r>
        <w:t xml:space="preserve"> силу некоторых законов Ханты-Мансийского автономного округа - Югры</w:t>
      </w:r>
    </w:p>
    <w:p w:rsidR="009E1A41" w:rsidRDefault="009E1A41">
      <w:pPr>
        <w:pStyle w:val="ConsPlusNormal"/>
        <w:jc w:val="both"/>
      </w:pPr>
    </w:p>
    <w:p w:rsidR="009E1A41" w:rsidRDefault="009E1A41">
      <w:pPr>
        <w:pStyle w:val="ConsPlusNormal"/>
        <w:ind w:firstLine="540"/>
        <w:jc w:val="both"/>
      </w:pPr>
      <w:r>
        <w:t>Со дня вступления в силу настоящего Закона признать утратившими силу:</w:t>
      </w:r>
    </w:p>
    <w:p w:rsidR="009E1A41" w:rsidRDefault="009E1A41">
      <w:pPr>
        <w:pStyle w:val="ConsPlusNormal"/>
        <w:spacing w:before="200"/>
        <w:ind w:firstLine="540"/>
        <w:jc w:val="both"/>
      </w:pPr>
      <w:r>
        <w:t xml:space="preserve">1) </w:t>
      </w:r>
      <w:hyperlink r:id="rId103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30 ноября 2004 года N 65-оз "О ставках налога на прибыль организаций в части, зачисляемой в бюджет Ханты-Мансийского автономного округа - Югры" (Собрание законодательства Ханты-Мансийского автономного округа - Югры, 2004, N 11, ст. 1612);</w:t>
      </w:r>
    </w:p>
    <w:p w:rsidR="009E1A41" w:rsidRDefault="009E1A41">
      <w:pPr>
        <w:pStyle w:val="ConsPlusNormal"/>
        <w:spacing w:before="200"/>
        <w:ind w:firstLine="540"/>
        <w:jc w:val="both"/>
      </w:pPr>
      <w:proofErr w:type="gramStart"/>
      <w:r>
        <w:t xml:space="preserve">2) </w:t>
      </w:r>
      <w:hyperlink r:id="rId104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21 декабря 2005 года N 141-оз "О внесении изменения в статью 3 Закона Ханты-Мансийского автономного округа - Югры "О ставках налога на прибыль организаций в части, зачисляемой в бюджет Ханты-Мансийского автономного округа - Югры" (Собрание законодательства Ханты-Мансийского автономного округа - Югры, 2005, N 12 (ч. 1), ст. 1429);</w:t>
      </w:r>
      <w:proofErr w:type="gramEnd"/>
    </w:p>
    <w:p w:rsidR="009E1A41" w:rsidRDefault="009E1A41">
      <w:pPr>
        <w:pStyle w:val="ConsPlusNormal"/>
        <w:spacing w:before="200"/>
        <w:ind w:firstLine="540"/>
        <w:jc w:val="both"/>
      </w:pPr>
      <w:r>
        <w:t xml:space="preserve">3) </w:t>
      </w:r>
      <w:hyperlink r:id="rId105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15 мая 2006 года N 49-оз "О внесении изменения в статью 3 Закона Ханты-Мансийского автономного округа - Югры "О ставках налога на прибыль организаций в части, зачисляемой в бюджет Ханты-Мансийского автономного округа - Югры" (Собрание законодательства Ханты-Мансийского автономного округа - Югры, 2006, N 5, ст. 369);</w:t>
      </w:r>
    </w:p>
    <w:p w:rsidR="009E1A41" w:rsidRDefault="009E1A41">
      <w:pPr>
        <w:pStyle w:val="ConsPlusNormal"/>
        <w:spacing w:before="200"/>
        <w:ind w:firstLine="540"/>
        <w:jc w:val="both"/>
      </w:pPr>
      <w:proofErr w:type="gramStart"/>
      <w:r>
        <w:t xml:space="preserve">4) </w:t>
      </w:r>
      <w:hyperlink r:id="rId106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21 июля 2008 года N 64-оз "О внесении изменения в статью 3 Закона Ханты-Мансийского автономного округа - Югры "О ставках налога на прибыль организаций в части, зачисляемой в бюджет Ханты-Мансийского автономного округа - Югры" (Собрание законодательства Ханты-Мансийского автономного округа - Югры, 2008, N 7 (с.), ст. 1110);</w:t>
      </w:r>
      <w:proofErr w:type="gramEnd"/>
    </w:p>
    <w:p w:rsidR="009E1A41" w:rsidRDefault="009E1A41">
      <w:pPr>
        <w:pStyle w:val="ConsPlusNormal"/>
        <w:spacing w:before="200"/>
        <w:ind w:firstLine="540"/>
        <w:jc w:val="both"/>
      </w:pPr>
      <w:r>
        <w:t xml:space="preserve">5) </w:t>
      </w:r>
      <w:hyperlink r:id="rId107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7 мая 2009 года N 66-оз "О внесении изменений в Закон Ханты-Мансийского автономного округа - Югры "О ставках налога на прибыль организаций в части, зачисляемой в бюджет Ханты-Мансийского автономного округа - Югры" (Собрание законодательства Ханты-Мансийского автономного округа - Югры, 2009, N 5 (ч. 1), ст. 390);</w:t>
      </w:r>
    </w:p>
    <w:p w:rsidR="009E1A41" w:rsidRDefault="009E1A41">
      <w:pPr>
        <w:pStyle w:val="ConsPlusNormal"/>
        <w:spacing w:before="200"/>
        <w:ind w:firstLine="540"/>
        <w:jc w:val="both"/>
      </w:pPr>
      <w:r>
        <w:lastRenderedPageBreak/>
        <w:t xml:space="preserve">6) </w:t>
      </w:r>
      <w:hyperlink r:id="rId108">
        <w:r>
          <w:rPr>
            <w:color w:val="0000FF"/>
          </w:rPr>
          <w:t>статью 4</w:t>
        </w:r>
      </w:hyperlink>
      <w:r>
        <w:t xml:space="preserve"> Закона Ханты-Мансийского автономного округа - Югры от 12 октября 2009 года N 129-оз "О внесении изменений в отдельные законы Ханты-Мансийского автономного округа - Югры в части предоставления налоговых льгот" (Собрание законодательства Ханты-Мансийского автономного округа - Югры, 2009, N 10 (с.), ст. 867);</w:t>
      </w:r>
    </w:p>
    <w:p w:rsidR="009E1A41" w:rsidRDefault="009E1A41">
      <w:pPr>
        <w:pStyle w:val="ConsPlusNormal"/>
        <w:spacing w:before="200"/>
        <w:ind w:firstLine="540"/>
        <w:jc w:val="both"/>
      </w:pPr>
      <w:r>
        <w:t xml:space="preserve">7) </w:t>
      </w:r>
      <w:hyperlink r:id="rId109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3 ноября 2009 года N 172-оз "О внесении изменений в отдельные законы Ханты-Мансийского автономного округа - Югры в части предоставления налоговых льгот" (Собрание законодательства Ханты-Мансийского автономного округа - Югры, 2009, N 11 (ч. 1), ст. 992);</w:t>
      </w:r>
    </w:p>
    <w:p w:rsidR="009E1A41" w:rsidRDefault="009E1A41">
      <w:pPr>
        <w:pStyle w:val="ConsPlusNormal"/>
        <w:spacing w:before="200"/>
        <w:ind w:firstLine="540"/>
        <w:jc w:val="both"/>
      </w:pPr>
      <w:proofErr w:type="gramStart"/>
      <w:r>
        <w:t xml:space="preserve">8) </w:t>
      </w:r>
      <w:hyperlink r:id="rId110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29 ноября 2010 года N 210-оз "О внесении изменений в статью 3 Закона Ханты-Мансийского автономного округа - Югры "О ставках налога на прибыль организаций в части, зачисляемой в бюджет Ханты-Мансийского автономного округа - Югры" (Собрание законодательства Ханты-Мансийского автономного округа - Югры, 2010, N 11 (с.), ст. 977).</w:t>
      </w:r>
      <w:proofErr w:type="gramEnd"/>
    </w:p>
    <w:p w:rsidR="009E1A41" w:rsidRDefault="009E1A41">
      <w:pPr>
        <w:pStyle w:val="ConsPlusNormal"/>
        <w:jc w:val="both"/>
      </w:pPr>
    </w:p>
    <w:p w:rsidR="009E1A41" w:rsidRDefault="009E1A41">
      <w:pPr>
        <w:pStyle w:val="ConsPlusNormal"/>
        <w:jc w:val="right"/>
      </w:pPr>
      <w:r>
        <w:t>Губернатор</w:t>
      </w:r>
    </w:p>
    <w:p w:rsidR="009E1A41" w:rsidRDefault="009E1A41">
      <w:pPr>
        <w:pStyle w:val="ConsPlusNormal"/>
        <w:jc w:val="right"/>
      </w:pPr>
      <w:r>
        <w:t>Ханты-Мансийского</w:t>
      </w:r>
    </w:p>
    <w:p w:rsidR="009E1A41" w:rsidRDefault="009E1A41">
      <w:pPr>
        <w:pStyle w:val="ConsPlusNormal"/>
        <w:jc w:val="right"/>
      </w:pPr>
      <w:r>
        <w:t>автономного округа - Югры</w:t>
      </w:r>
    </w:p>
    <w:p w:rsidR="009E1A41" w:rsidRDefault="009E1A41">
      <w:pPr>
        <w:pStyle w:val="ConsPlusNormal"/>
        <w:jc w:val="right"/>
      </w:pPr>
      <w:r>
        <w:t>Н.КОМАРОВА</w:t>
      </w:r>
    </w:p>
    <w:p w:rsidR="009E1A41" w:rsidRDefault="009E1A41">
      <w:pPr>
        <w:pStyle w:val="ConsPlusNormal"/>
      </w:pPr>
      <w:r>
        <w:t>г. Ханты-Мансийск</w:t>
      </w:r>
    </w:p>
    <w:p w:rsidR="009E1A41" w:rsidRDefault="009E1A41">
      <w:pPr>
        <w:pStyle w:val="ConsPlusNormal"/>
        <w:spacing w:before="200"/>
      </w:pPr>
      <w:r>
        <w:t>30 сентября 2011 года</w:t>
      </w:r>
    </w:p>
    <w:p w:rsidR="009E1A41" w:rsidRDefault="009E1A41">
      <w:pPr>
        <w:pStyle w:val="ConsPlusNormal"/>
        <w:spacing w:before="200"/>
      </w:pPr>
      <w:r>
        <w:t>N 87-оз</w:t>
      </w:r>
    </w:p>
    <w:p w:rsidR="009E1A41" w:rsidRDefault="009E1A41">
      <w:pPr>
        <w:pStyle w:val="ConsPlusNormal"/>
        <w:jc w:val="both"/>
      </w:pPr>
    </w:p>
    <w:p w:rsidR="009E1A41" w:rsidRDefault="009E1A41">
      <w:pPr>
        <w:pStyle w:val="ConsPlusNormal"/>
        <w:jc w:val="both"/>
      </w:pPr>
    </w:p>
    <w:p w:rsidR="009E1A41" w:rsidRDefault="009E1A4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1CE4" w:rsidRDefault="00571CE4"/>
    <w:sectPr w:rsidR="00571CE4" w:rsidSect="00C31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A41"/>
    <w:rsid w:val="00571CE4"/>
    <w:rsid w:val="009E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1A4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E1A4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E1A4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1A4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E1A4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E1A4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F5915B1DB338252DE17FB28CABE4F9250D3539AE36C79EC6F64707ABCE0875FB05EF20EB63376AEE5001C663D9AFAC7765A4DC2F78F87wFfEN" TargetMode="External"/><Relationship Id="rId21" Type="http://schemas.openxmlformats.org/officeDocument/2006/relationships/hyperlink" Target="consultantplus://offline/ref=DF5915B1DB338252DE17E525DCD2189D52DB089FE76E74BE3735762DE3B0810AF01EF45BFD7572A7EE544D21689CAE9F2C0F41DCFC9185FCE3108BC1w9fFN" TargetMode="External"/><Relationship Id="rId42" Type="http://schemas.openxmlformats.org/officeDocument/2006/relationships/hyperlink" Target="consultantplus://offline/ref=DF5915B1DB338252DE17FB28CABE4F9250D3539AE16C79EC6F64707ABCE0875FB05EF20DBE327FADBA0509776597F3D0685B52DEF58Dw8f6N" TargetMode="External"/><Relationship Id="rId47" Type="http://schemas.openxmlformats.org/officeDocument/2006/relationships/hyperlink" Target="consultantplus://offline/ref=DF5915B1DB338252DE17E525DCD2189D52DB089FE76C74BB3B31762DE3B0810AF01EF45BFD7572A7EE544D26699CAE9F2C0F41DCFC9185FCE3108BC1w9fFN" TargetMode="External"/><Relationship Id="rId63" Type="http://schemas.openxmlformats.org/officeDocument/2006/relationships/hyperlink" Target="consultantplus://offline/ref=DF5915B1DB338252DE17E525DCD2189D52DB089FE76E74BE3735762DE3B0810AF01EF45BFD7572A7EE544D216A9CAE9F2C0F41DCFC9185FCE3108BC1w9fFN" TargetMode="External"/><Relationship Id="rId68" Type="http://schemas.openxmlformats.org/officeDocument/2006/relationships/hyperlink" Target="consultantplus://offline/ref=DF5915B1DB338252DE17FB28CABE4F9250D25492EC6D79EC6F64707ABCE0875FA25EAA02BE3861A6EF4A4F226Aw9f4N" TargetMode="External"/><Relationship Id="rId84" Type="http://schemas.openxmlformats.org/officeDocument/2006/relationships/hyperlink" Target="consultantplus://offline/ref=DF5915B1DB338252DE17FB28CABE4F9250D3539AE36C79EC6F64707ABCE0875FB05EF20EB9367CA0E5001C663D9AFAC7765A4DC2F78F87wFfEN" TargetMode="External"/><Relationship Id="rId89" Type="http://schemas.openxmlformats.org/officeDocument/2006/relationships/hyperlink" Target="consultantplus://offline/ref=DF5915B1DB338252DE17E525DCD2189D52DB089FE76B72BF3B39762DE3B0810AF01EF45BFD7572A7EE544D236C9CAE9F2C0F41DCFC9185FCE3108BC1w9fFN" TargetMode="External"/><Relationship Id="rId1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F5915B1DB338252DE17E525DCD2189D52DB089FE46270B93A35762DE3B0810AF01EF45BFD7572A7EE544D23689CAE9F2C0F41DCFC9185FCE3108BC1w9fFN" TargetMode="External"/><Relationship Id="rId29" Type="http://schemas.openxmlformats.org/officeDocument/2006/relationships/hyperlink" Target="consultantplus://offline/ref=DF5915B1DB338252DE17E525DCD2189D52DB089FE76E76BE3B31762DE3B0810AF01EF45BFD7572A7EE544D21619CAE9F2C0F41DCFC9185FCE3108BC1w9fFN" TargetMode="External"/><Relationship Id="rId107" Type="http://schemas.openxmlformats.org/officeDocument/2006/relationships/hyperlink" Target="consultantplus://offline/ref=DF5915B1DB338252DE17E525DCD2189D52DB089FE06E77BB343B2B27EBE98D08F711AB5EFA6472A6E74A4D237695FACCw6fBN" TargetMode="External"/><Relationship Id="rId11" Type="http://schemas.openxmlformats.org/officeDocument/2006/relationships/hyperlink" Target="consultantplus://offline/ref=DF5915B1DB338252DE17E525DCD2189D52DB089FE46E73BC3331762DE3B0810AF01EF45BFD7572A7EE544D21609CAE9F2C0F41DCFC9185FCE3108BC1w9fFN" TargetMode="External"/><Relationship Id="rId24" Type="http://schemas.openxmlformats.org/officeDocument/2006/relationships/hyperlink" Target="consultantplus://offline/ref=DF5915B1DB338252DE17E525DCD2189D52DB089FE76F71B23638762DE3B0810AF01EF45BFD7572A7EE544D216B9CAE9F2C0F41DCFC9185FCE3108BC1w9fFN" TargetMode="External"/><Relationship Id="rId32" Type="http://schemas.openxmlformats.org/officeDocument/2006/relationships/hyperlink" Target="consultantplus://offline/ref=DF5915B1DB338252DE17E525DCD2189D52DB089FE76C74BA3230762DE3B0810AF01EF45BFD7572A7EE544D246C9CAE9F2C0F41DCFC9185FCE3108BC1w9fFN" TargetMode="External"/><Relationship Id="rId37" Type="http://schemas.openxmlformats.org/officeDocument/2006/relationships/hyperlink" Target="consultantplus://offline/ref=DF5915B1DB338252DE17E525DCD2189D52DB089FE76F71B23638762DE3B0810AF01EF45BFD7572A7EE544D216C9CAE9F2C0F41DCFC9185FCE3108BC1w9fFN" TargetMode="External"/><Relationship Id="rId40" Type="http://schemas.openxmlformats.org/officeDocument/2006/relationships/hyperlink" Target="consultantplus://offline/ref=DF5915B1DB338252DE17E525DCD2189D52DB089FE76F77B83B36762DE3B0810AF01EF45BFD7572A7EE544C266F9CAE9F2C0F41DCFC9185FCE3108BC1w9fFN" TargetMode="External"/><Relationship Id="rId45" Type="http://schemas.openxmlformats.org/officeDocument/2006/relationships/hyperlink" Target="consultantplus://offline/ref=DF5915B1DB338252DE17E525DCD2189D52DB089FE76F77B83B36762DE3B0810AF01EF45BFD7572A7EE544C26619CAE9F2C0F41DCFC9185FCE3108BC1w9fFN" TargetMode="External"/><Relationship Id="rId53" Type="http://schemas.openxmlformats.org/officeDocument/2006/relationships/hyperlink" Target="consultantplus://offline/ref=DF5915B1DB338252DE17E525DCD2189D52DB089FE76C74BA3230762DE3B0810AF01EF45BFD7572A7EE544D24609CAE9F2C0F41DCFC9185FCE3108BC1w9fFN" TargetMode="External"/><Relationship Id="rId58" Type="http://schemas.openxmlformats.org/officeDocument/2006/relationships/hyperlink" Target="consultantplus://offline/ref=DF5915B1DB338252DE17E525DCD2189D52DB089FE76C74BB3B33762DE3B0810AF01EF45BFD7572A7EE544D246C9CAE9F2C0F41DCFC9185FCE3108BC1w9fFN" TargetMode="External"/><Relationship Id="rId66" Type="http://schemas.openxmlformats.org/officeDocument/2006/relationships/hyperlink" Target="consultantplus://offline/ref=DF5915B1DB338252DE17E525DCD2189D52DB089FE76E74BE3735762DE3B0810AF01EF45BFD7572A7EE544D216C9CAE9F2C0F41DCFC9185FCE3108BC1w9fFN" TargetMode="External"/><Relationship Id="rId74" Type="http://schemas.openxmlformats.org/officeDocument/2006/relationships/hyperlink" Target="consultantplus://offline/ref=DF5915B1DB338252DE17E525DCD2189D52DB089FE76A73BA3631762DE3B0810AF01EF45BFD7572A7EE544D216A9CAE9F2C0F41DCFC9185FCE3108BC1w9fFN" TargetMode="External"/><Relationship Id="rId79" Type="http://schemas.openxmlformats.org/officeDocument/2006/relationships/hyperlink" Target="consultantplus://offline/ref=DF5915B1DB338252DE17E525DCD2189D52DB089FE76F77B83B36762DE3B0810AF01EF45BFD7572A7EE544C276A9CAE9F2C0F41DCFC9185FCE3108BC1w9fFN" TargetMode="External"/><Relationship Id="rId87" Type="http://schemas.openxmlformats.org/officeDocument/2006/relationships/hyperlink" Target="consultantplus://offline/ref=DF5915B1DB338252DE17E525DCD2189D52DB089FE76B72BF3B39762DE3B0810AF01EF45BFD7572A7EE544D23699CAE9F2C0F41DCFC9185FCE3108BC1w9fFN" TargetMode="External"/><Relationship Id="rId102" Type="http://schemas.openxmlformats.org/officeDocument/2006/relationships/hyperlink" Target="consultantplus://offline/ref=DF5915B1DB338252DE17E525DCD2189D52DB089FE76A73BA3631762DE3B0810AF01EF45BFD7572A7EE544D216E9CAE9F2C0F41DCFC9185FCE3108BC1w9fFN" TargetMode="External"/><Relationship Id="rId110" Type="http://schemas.openxmlformats.org/officeDocument/2006/relationships/hyperlink" Target="consultantplus://offline/ref=DF5915B1DB338252DE17E525DCD2189D52DB089FE36977BE3B3B2B27EBE98D08F711AB5EFA6472A6E74A4D237695FACCw6fBN" TargetMode="External"/><Relationship Id="rId5" Type="http://schemas.openxmlformats.org/officeDocument/2006/relationships/hyperlink" Target="consultantplus://offline/ref=DF5915B1DB338252DE17E525DCD2189D52DB089FE26272B8373B2B27EBE98D08F711AB4CFA3C7EA6EE544D2463C3AB8A3D574CD5EB8F84E3FF1289wCf0N" TargetMode="External"/><Relationship Id="rId61" Type="http://schemas.openxmlformats.org/officeDocument/2006/relationships/hyperlink" Target="consultantplus://offline/ref=DF5915B1DB338252DE17E525DCD2189D52DB089FE76E74BE3735762DE3B0810AF01EF45BFD7572A7EE544D21699CAE9F2C0F41DCFC9185FCE3108BC1w9fFN" TargetMode="External"/><Relationship Id="rId82" Type="http://schemas.openxmlformats.org/officeDocument/2006/relationships/hyperlink" Target="consultantplus://offline/ref=DF5915B1DB338252DE17FB28CABE4F9250D3539AE36C79EC6F64707ABCE0875FB05EF20BBC367FADBA0509776597F3D0685B52DEF58Dw8f6N" TargetMode="External"/><Relationship Id="rId90" Type="http://schemas.openxmlformats.org/officeDocument/2006/relationships/hyperlink" Target="consultantplus://offline/ref=DF5915B1DB338252DE17E525DCD2189D52DB089FE76C74BA3230762DE3B0810AF01EF45BFD7572A7EE544D256C9CAE9F2C0F41DCFC9185FCE3108BC1w9fFN" TargetMode="External"/><Relationship Id="rId95" Type="http://schemas.openxmlformats.org/officeDocument/2006/relationships/hyperlink" Target="consultantplus://offline/ref=DF5915B1DB338252DE17E525DCD2189D52DB089FE76B72BF3B39762DE3B0810AF01EF45BFD7572A7EE544D236D9CAE9F2C0F41DCFC9185FCE3108BC1w9fFN" TargetMode="External"/><Relationship Id="rId19" Type="http://schemas.openxmlformats.org/officeDocument/2006/relationships/hyperlink" Target="consultantplus://offline/ref=DF5915B1DB338252DE17E525DCD2189D52DB089FE76B72BF3B39762DE3B0810AF01EF45BFD7572A7EE544D226F9CAE9F2C0F41DCFC9185FCE3108BC1w9fFN" TargetMode="External"/><Relationship Id="rId14" Type="http://schemas.openxmlformats.org/officeDocument/2006/relationships/hyperlink" Target="consultantplus://offline/ref=DF5915B1DB338252DE17E525DCD2189D52DB089FE46C7ABA3632762DE3B0810AF01EF45BFD7572A7EE544D226F9CAE9F2C0F41DCFC9185FCE3108BC1w9fFN" TargetMode="External"/><Relationship Id="rId22" Type="http://schemas.openxmlformats.org/officeDocument/2006/relationships/hyperlink" Target="consultantplus://offline/ref=DF5915B1DB338252DE17E525DCD2189D52DB089FE76874BD3435762DE3B0810AF01EF45BFD7572A7EE544D22619CAE9F2C0F41DCFC9185FCE3108BC1w9fFN" TargetMode="External"/><Relationship Id="rId27" Type="http://schemas.openxmlformats.org/officeDocument/2006/relationships/hyperlink" Target="consultantplus://offline/ref=DF5915B1DB338252DE17E525DCD2189D52DB089FE76C74BB3B32762DE3B0810AF01EF45BFD7572A7EE544D20689CAE9F2C0F41DCFC9185FCE3108BC1w9fFN" TargetMode="External"/><Relationship Id="rId30" Type="http://schemas.openxmlformats.org/officeDocument/2006/relationships/hyperlink" Target="consultantplus://offline/ref=DF5915B1DB338252DE17E525DCD2189D52DB089FE76C74BB3B33762DE3B0810AF01EF45BFD7572A7EE544D246A9CAE9F2C0F41DCFC9185FCE3108BC1w9fFN" TargetMode="External"/><Relationship Id="rId35" Type="http://schemas.openxmlformats.org/officeDocument/2006/relationships/hyperlink" Target="consultantplus://offline/ref=DF5915B1DB338252DE17E525DCD2189D52DB089FE76F77B83B36762DE3B0810AF01EF45BFD7572A7EE544C266D9CAE9F2C0F41DCFC9185FCE3108BC1w9fFN" TargetMode="External"/><Relationship Id="rId43" Type="http://schemas.openxmlformats.org/officeDocument/2006/relationships/hyperlink" Target="consultantplus://offline/ref=DF5915B1DB338252DE17E525DCD2189D52DB089FE26272B8373B2B27EBE98D08F711AB4CFA3C7EA6EE544D2B63C3AB8A3D574CD5EB8F84E3FF1289wCf0N" TargetMode="External"/><Relationship Id="rId48" Type="http://schemas.openxmlformats.org/officeDocument/2006/relationships/hyperlink" Target="consultantplus://offline/ref=DF5915B1DB338252DE17E525DCD2189D52DB089FE76C74BB3B31762DE3B0810AF01EF45BFD7572A7EE544D266A9CAE9F2C0F41DCFC9185FCE3108BC1w9fFN" TargetMode="External"/><Relationship Id="rId56" Type="http://schemas.openxmlformats.org/officeDocument/2006/relationships/hyperlink" Target="consultantplus://offline/ref=DF5915B1DB338252DE17FB28CABE4F9250D3539AE16C79EC6F64707ABCE0875FB05EF20BB6317BADBA0509776597F3D0685B52DEF58Dw8f6N" TargetMode="External"/><Relationship Id="rId64" Type="http://schemas.openxmlformats.org/officeDocument/2006/relationships/hyperlink" Target="consultantplus://offline/ref=DF5915B1DB338252DE17FB28CABE4F9250D3539AE36C79EC6F64707ABCE0875FB05EF20EBC3879A4E5001C663D9AFAC7765A4DC2F78F87wFfEN" TargetMode="External"/><Relationship Id="rId69" Type="http://schemas.openxmlformats.org/officeDocument/2006/relationships/hyperlink" Target="consultantplus://offline/ref=DF5915B1DB338252DE17E525DCD2189D52DB089FE76A73BA3631762DE3B0810AF01EF45BFD7572A7EE544D21689CAE9F2C0F41DCFC9185FCE3108BC1w9fFN" TargetMode="External"/><Relationship Id="rId77" Type="http://schemas.openxmlformats.org/officeDocument/2006/relationships/hyperlink" Target="consultantplus://offline/ref=DF5915B1DB338252DE17E525DCD2189D52DB089FE46873BE3435762DE3B0810AF01EF45BFD7572A7EE544D266C9CAE9F2C0F41DCFC9185FCE3108BC1w9fFN" TargetMode="External"/><Relationship Id="rId100" Type="http://schemas.openxmlformats.org/officeDocument/2006/relationships/hyperlink" Target="consultantplus://offline/ref=DF5915B1DB338252DE17E525DCD2189D52DB089FE76B72BF3B39762DE3B0810AF01EF45BFD7572A7EE544D20689CAE9F2C0F41DCFC9185FCE3108BC1w9fFN" TargetMode="External"/><Relationship Id="rId105" Type="http://schemas.openxmlformats.org/officeDocument/2006/relationships/hyperlink" Target="consultantplus://offline/ref=DF5915B1DB338252DE17E525DCD2189D52DB089FE66B73B2353B2B27EBE98D08F711AB5EFA6472A6E74A4D237695FACCw6fBN" TargetMode="External"/><Relationship Id="rId8" Type="http://schemas.openxmlformats.org/officeDocument/2006/relationships/hyperlink" Target="consultantplus://offline/ref=DF5915B1DB338252DE17E525DCD2189D52DB089FE46873BE3435762DE3B0810AF01EF45BFD7572A7EE544D266A9CAE9F2C0F41DCFC9185FCE3108BC1w9fFN" TargetMode="External"/><Relationship Id="rId51" Type="http://schemas.openxmlformats.org/officeDocument/2006/relationships/hyperlink" Target="consultantplus://offline/ref=DF5915B1DB338252DE17E525DCD2189D52DB089FE76F77B83B36762DE3B0810AF01EF45BFD7572A7EE544C27689CAE9F2C0F41DCFC9185FCE3108BC1w9fFN" TargetMode="External"/><Relationship Id="rId72" Type="http://schemas.openxmlformats.org/officeDocument/2006/relationships/hyperlink" Target="consultantplus://offline/ref=DF5915B1DB338252DE17E525DCD2189D52DB089FE46873BE3435762DE3B0810AF01EF45BFD7572A7EE544D266B9CAE9F2C0F41DCFC9185FCE3108BC1w9fFN" TargetMode="External"/><Relationship Id="rId80" Type="http://schemas.openxmlformats.org/officeDocument/2006/relationships/hyperlink" Target="consultantplus://offline/ref=DF5915B1DB338252DE17E525DCD2189D52DB089FE76C74BA3230762DE3B0810AF01EF45BFD7572A7EE544D25689CAE9F2C0F41DCFC9185FCE3108BC1w9fFN" TargetMode="External"/><Relationship Id="rId85" Type="http://schemas.openxmlformats.org/officeDocument/2006/relationships/hyperlink" Target="consultantplus://offline/ref=DF5915B1DB338252DE17E525DCD2189D52DB089FE76B72BF3B39762DE3B0810AF01EF45BFD7572A7EE544D22619CAE9F2C0F41DCFC9185FCE3108BC1w9fFN" TargetMode="External"/><Relationship Id="rId93" Type="http://schemas.openxmlformats.org/officeDocument/2006/relationships/hyperlink" Target="consultantplus://offline/ref=DF5915B1DB338252DE17FB28CABE4F9257D75494E26D79EC6F64707ABCE0875FA25EAA02BE3861A6EF4A4F226Aw9f4N" TargetMode="External"/><Relationship Id="rId98" Type="http://schemas.openxmlformats.org/officeDocument/2006/relationships/hyperlink" Target="consultantplus://offline/ref=DF5915B1DB338252DE17E525DCD2189D52DB089FE76B72BF3B39762DE3B0810AF01EF45BFD7572A7EE544D236F9CAE9F2C0F41DCFC9185FCE3108BC1w9fF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F5915B1DB338252DE17E525DCD2189D52DB089FE46C72BF3131762DE3B0810AF01EF45BFD7572A7EE544D21689CAE9F2C0F41DCFC9185FCE3108BC1w9fFN" TargetMode="External"/><Relationship Id="rId17" Type="http://schemas.openxmlformats.org/officeDocument/2006/relationships/hyperlink" Target="consultantplus://offline/ref=DF5915B1DB338252DE17E525DCD2189D52DB089FE76C74BB3B33762DE3B0810AF01EF45BFD7572A7EE544D276C9CAE9F2C0F41DCFC9185FCE3108BC1w9fFN" TargetMode="External"/><Relationship Id="rId25" Type="http://schemas.openxmlformats.org/officeDocument/2006/relationships/hyperlink" Target="consultantplus://offline/ref=DF5915B1DB338252DE17E525DCD2189D52DB089FE76C74BA3230762DE3B0810AF01EF45BFD7572A7EE544D246A9CAE9F2C0F41DCFC9185FCE3108BC1w9fFN" TargetMode="External"/><Relationship Id="rId33" Type="http://schemas.openxmlformats.org/officeDocument/2006/relationships/hyperlink" Target="consultantplus://offline/ref=DF5915B1DB338252DE17E525DCD2189D52DB089FE76F77B83B36762DE3B0810AF01EF45BFD7572A7EE544C216A9CAE9F2C0F41DCFC9185FCE3108BC1w9fFN" TargetMode="External"/><Relationship Id="rId38" Type="http://schemas.openxmlformats.org/officeDocument/2006/relationships/hyperlink" Target="consultantplus://offline/ref=DF5915B1DB338252DE17E525DCD2189D52DB089FE76874BD3435762DE3B0810AF01EF45BFD7572A7EE544D22619CAE9F2C0F41DCFC9185FCE3108BC1w9fFN" TargetMode="External"/><Relationship Id="rId46" Type="http://schemas.openxmlformats.org/officeDocument/2006/relationships/hyperlink" Target="consultantplus://offline/ref=DF5915B1DB338252DE17E525DCD2189D52DB089FE76C74BA3230762DE3B0810AF01EF45BFD7572A7EE544D246F9CAE9F2C0F41DCFC9185FCE3108BC1w9fFN" TargetMode="External"/><Relationship Id="rId59" Type="http://schemas.openxmlformats.org/officeDocument/2006/relationships/hyperlink" Target="consultantplus://offline/ref=DF5915B1DB338252DE17E525DCD2189D52DB089FE76C74BB3B33762DE3B0810AF01EF45BFD7572A7EE544D24609CAE9F2C0F41DCFC9185FCE3108BC1w9fFN" TargetMode="External"/><Relationship Id="rId67" Type="http://schemas.openxmlformats.org/officeDocument/2006/relationships/hyperlink" Target="consultantplus://offline/ref=DF5915B1DB338252DE17E525DCD2189D52DB089FE76C74BB3B33762DE3B0810AF01EF45BFD7572A7EE544D24619CAE9F2C0F41DCFC9185FCE3108BC1w9fFN" TargetMode="External"/><Relationship Id="rId103" Type="http://schemas.openxmlformats.org/officeDocument/2006/relationships/hyperlink" Target="consultantplus://offline/ref=DF5915B1DB338252DE17E525DCD2189D52DB089FE06E77B8333B2B27EBE98D08F711AB5EFA6472A6E74A4D237695FACCw6fBN" TargetMode="External"/><Relationship Id="rId108" Type="http://schemas.openxmlformats.org/officeDocument/2006/relationships/hyperlink" Target="consultantplus://offline/ref=DF5915B1DB338252DE17E525DCD2189D52DB089FE36E72B33B3B2B27EBE98D08F711AB4CFA3C7EA6EE544C2B63C3AB8A3D574CD5EB8F84E3FF1289wCf0N" TargetMode="External"/><Relationship Id="rId20" Type="http://schemas.openxmlformats.org/officeDocument/2006/relationships/hyperlink" Target="consultantplus://offline/ref=DF5915B1DB338252DE17E525DCD2189D52DB089FE76C74BB3B31762DE3B0810AF01EF45BFD7572A7EE544D216F9CAE9F2C0F41DCFC9185FCE3108BC1w9fFN" TargetMode="External"/><Relationship Id="rId41" Type="http://schemas.openxmlformats.org/officeDocument/2006/relationships/hyperlink" Target="consultantplus://offline/ref=DF5915B1DB338252DE17E525DCD2189D52DB089FE76C74BA3230762DE3B0810AF01EF45BFD7572A7EE544D246E9CAE9F2C0F41DCFC9185FCE3108BC1w9fFN" TargetMode="External"/><Relationship Id="rId54" Type="http://schemas.openxmlformats.org/officeDocument/2006/relationships/hyperlink" Target="consultantplus://offline/ref=DF5915B1DB338252DE17FB28CABE4F9250D35693E56E79EC6F64707ABCE0875FA25EAA02BE3861A6EF4A4F226Aw9f4N" TargetMode="External"/><Relationship Id="rId62" Type="http://schemas.openxmlformats.org/officeDocument/2006/relationships/hyperlink" Target="consultantplus://offline/ref=DF5915B1DB338252DE17FB28CABE4F9250D3539AE36C79EC6F64707ABCE0875FB05EF20EB6327FA7E5001C663D9AFAC7765A4DC2F78F87wFfEN" TargetMode="External"/><Relationship Id="rId70" Type="http://schemas.openxmlformats.org/officeDocument/2006/relationships/hyperlink" Target="consultantplus://offline/ref=DF5915B1DB338252DE17E525DCD2189D52DB089FE76F71B23638762DE3B0810AF01EF45BFD7572A7EE544D216D9CAE9F2C0F41DCFC9185FCE3108BC1w9fFN" TargetMode="External"/><Relationship Id="rId75" Type="http://schemas.openxmlformats.org/officeDocument/2006/relationships/hyperlink" Target="consultantplus://offline/ref=DF5915B1DB338252DE17E525DCD2189D52DB089FE76C74BA3230762DE3B0810AF01EF45BFD7572A7EE544D24619CAE9F2C0F41DCFC9185FCE3108BC1w9fFN" TargetMode="External"/><Relationship Id="rId83" Type="http://schemas.openxmlformats.org/officeDocument/2006/relationships/hyperlink" Target="consultantplus://offline/ref=DF5915B1DB338252DE17FB28CABE4F9250D3539AE36C79EC6F64707ABCE0875FB05EF20EBE337FAEEF5F19732CC2F7CE61444CDDEB8D85FFwFfEN" TargetMode="External"/><Relationship Id="rId88" Type="http://schemas.openxmlformats.org/officeDocument/2006/relationships/hyperlink" Target="consultantplus://offline/ref=DF5915B1DB338252DE17E525DCD2189D52DB089FE76B72BF3B39762DE3B0810AF01EF45BFD7572A7EE544D236B9CAE9F2C0F41DCFC9185FCE3108BC1w9fFN" TargetMode="External"/><Relationship Id="rId91" Type="http://schemas.openxmlformats.org/officeDocument/2006/relationships/hyperlink" Target="consultantplus://offline/ref=DF5915B1DB338252DE17FB28CABE4F9250D3539AE36C79EC6F64707ABCE0875FB05EF20EBE317FA6E65F19732CC2F7CE61444CDDEB8D85FFwFfEN" TargetMode="External"/><Relationship Id="rId96" Type="http://schemas.openxmlformats.org/officeDocument/2006/relationships/hyperlink" Target="consultantplus://offline/ref=DF5915B1DB338252DE17E525DCD2189D52DB089FE76E76BE3B31762DE3B0810AF01EF45BFD7572A7EE544D26689CAE9F2C0F41DCFC9185FCE3108BC1w9fFN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5915B1DB338252DE17E525DCD2189D52DB089FEC6975BE363B2B27EBE98D08F711AB4CFA3C7EA6EE544D2563C3AB8A3D574CD5EB8F84E3FF1289wCf0N" TargetMode="External"/><Relationship Id="rId15" Type="http://schemas.openxmlformats.org/officeDocument/2006/relationships/hyperlink" Target="consultantplus://offline/ref=DF5915B1DB338252DE17E525DCD2189D52DB089FE76F77B83B36762DE3B0810AF01EF45BFD7572A7EE544C20609CAE9F2C0F41DCFC9185FCE3108BC1w9fFN" TargetMode="External"/><Relationship Id="rId23" Type="http://schemas.openxmlformats.org/officeDocument/2006/relationships/hyperlink" Target="consultantplus://offline/ref=DF5915B1DB338252DE17E525DCD2189D52DB089FE76E76BE3B31762DE3B0810AF01EF45BFD7572A7EE544D21609CAE9F2C0F41DCFC9185FCE3108BC1w9fFN" TargetMode="External"/><Relationship Id="rId28" Type="http://schemas.openxmlformats.org/officeDocument/2006/relationships/hyperlink" Target="consultantplus://offline/ref=DF5915B1DB338252DE17FB28CABE4F9250D3539AE36C79EC6F64707ABCE0875FB05EF20AB73378ADBA0509776597F3D0685B52DEF58Dw8f6N" TargetMode="External"/><Relationship Id="rId36" Type="http://schemas.openxmlformats.org/officeDocument/2006/relationships/hyperlink" Target="consultantplus://offline/ref=DF5915B1DB338252DE17E525DCD2189D52DB089FE76C74BB3B33762DE3B0810AF01EF45BFD7572A7EE544D246B9CAE9F2C0F41DCFC9185FCE3108BC1w9fFN" TargetMode="External"/><Relationship Id="rId49" Type="http://schemas.openxmlformats.org/officeDocument/2006/relationships/hyperlink" Target="consultantplus://offline/ref=DF5915B1DB338252DE17FB28CABE4F9250D3539AE36C79EC6F64707ABCE0875FB05EF20EBE3077A0E65F19732CC2F7CE61444CDDEB8D85FFwFfEN" TargetMode="External"/><Relationship Id="rId57" Type="http://schemas.openxmlformats.org/officeDocument/2006/relationships/hyperlink" Target="consultantplus://offline/ref=DF5915B1DB338252DE17FB28CABE4F9250D3539AE36C79EC6F64707ABCE0875FB05EF20EB9367FA2E5001C663D9AFAC7765A4DC2F78F87wFfEN" TargetMode="External"/><Relationship Id="rId106" Type="http://schemas.openxmlformats.org/officeDocument/2006/relationships/hyperlink" Target="consultantplus://offline/ref=DF5915B1DB338252DE17E525DCD2189D52DB089FE16F7AB3323B2B27EBE98D08F711AB5EFA6472A6E74A4D237695FACCw6fBN" TargetMode="External"/><Relationship Id="rId10" Type="http://schemas.openxmlformats.org/officeDocument/2006/relationships/hyperlink" Target="consultantplus://offline/ref=DF5915B1DB338252DE17E525DCD2189D52DB089FE76C74BB3B34762DE3B0810AF01EF45BFD7572A7EE544D22609CAE9F2C0F41DCFC9185FCE3108BC1w9fFN" TargetMode="External"/><Relationship Id="rId31" Type="http://schemas.openxmlformats.org/officeDocument/2006/relationships/hyperlink" Target="consultantplus://offline/ref=DF5915B1DB338252DE17E525DCD2189D52DB089FE76C74BB3B31762DE3B0810AF01EF45BFD7572A7EE544D21619CAE9F2C0F41DCFC9185FCE3108BC1w9fFN" TargetMode="External"/><Relationship Id="rId44" Type="http://schemas.openxmlformats.org/officeDocument/2006/relationships/hyperlink" Target="consultantplus://offline/ref=DF5915B1DB338252DE17E525DCD2189D52DB089FE46874BC3333762DE3B0810AF01EF45BFD7572A7EE544C2A609CAE9F2C0F41DCFC9185FCE3108BC1w9fFN" TargetMode="External"/><Relationship Id="rId52" Type="http://schemas.openxmlformats.org/officeDocument/2006/relationships/hyperlink" Target="consultantplus://offline/ref=DF5915B1DB338252DE17E525DCD2189D52DB089FE46270B93A35762DE3B0810AF01EF45BFD7572A7EE544D23689CAE9F2C0F41DCFC9185FCE3108BC1w9fFN" TargetMode="External"/><Relationship Id="rId60" Type="http://schemas.openxmlformats.org/officeDocument/2006/relationships/hyperlink" Target="consultantplus://offline/ref=DF5915B1DB338252DE17FB28CABE4F9250D3539AE16C79EC6F64707ABCE0875FB05EF20CB9317DADBA0509776597F3D0685B52DEF58Dw8f6N" TargetMode="External"/><Relationship Id="rId65" Type="http://schemas.openxmlformats.org/officeDocument/2006/relationships/hyperlink" Target="consultantplus://offline/ref=DF5915B1DB338252DE17FB28CABE4F9250D3539AE36C79EC6F64707ABCE0875FB05EF20EBC3878AFE5001C663D9AFAC7765A4DC2F78F87wFfEN" TargetMode="External"/><Relationship Id="rId73" Type="http://schemas.openxmlformats.org/officeDocument/2006/relationships/hyperlink" Target="consultantplus://offline/ref=DF5915B1DB338252DE17E525DCD2189D52DB089FE46E73BC3331762DE3B0810AF01EF45BFD7572A7EE544D21609CAE9F2C0F41DCFC9185FCE3108BC1w9fFN" TargetMode="External"/><Relationship Id="rId78" Type="http://schemas.openxmlformats.org/officeDocument/2006/relationships/hyperlink" Target="consultantplus://offline/ref=DF5915B1DB338252DE17E525DCD2189D52DB089FE46C72BF3131762DE3B0810AF01EF45BFD7572A7EE544D216E9CAE9F2C0F41DCFC9185FCE3108BC1w9fFN" TargetMode="External"/><Relationship Id="rId81" Type="http://schemas.openxmlformats.org/officeDocument/2006/relationships/hyperlink" Target="consultantplus://offline/ref=DF5915B1DB338252DE17E525DCD2189D52DB089FE76C74BB3B33762DE3B0810AF01EF45BFD7572A7EE544D256B9CAE9F2C0F41DCFC9185FCE3108BC1w9fFN" TargetMode="External"/><Relationship Id="rId86" Type="http://schemas.openxmlformats.org/officeDocument/2006/relationships/hyperlink" Target="consultantplus://offline/ref=DF5915B1DB338252DE17E525DCD2189D52DB089FE76B72BF3B39762DE3B0810AF01EF45BFD7572A7EE544D23689CAE9F2C0F41DCFC9185FCE3108BC1w9fFN" TargetMode="External"/><Relationship Id="rId94" Type="http://schemas.openxmlformats.org/officeDocument/2006/relationships/hyperlink" Target="consultantplus://offline/ref=DF5915B1DB338252DE17FB28CABE4F9250D3529AE36A79EC6F64707ABCE0875FA25EAA02BE3861A6EF4A4F226Aw9f4N" TargetMode="External"/><Relationship Id="rId99" Type="http://schemas.openxmlformats.org/officeDocument/2006/relationships/hyperlink" Target="consultantplus://offline/ref=DF5915B1DB338252DE17E525DCD2189D52DB089FE76C74BB3B31762DE3B0810AF01EF45BFD7572A7EE544D266B9CAE9F2C0F41DCFC9185FCE3108BC1w9fFN" TargetMode="External"/><Relationship Id="rId101" Type="http://schemas.openxmlformats.org/officeDocument/2006/relationships/hyperlink" Target="consultantplus://offline/ref=DF5915B1DB338252DE17E525DCD2189D52DB089FE76C74BA3230762DE3B0810AF01EF45BFD7572A7EE544D256E9CAE9F2C0F41DCFC9185FCE3108BC1w9f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5915B1DB338252DE17E525DCD2189D52DB089FE46973BA3B37762DE3B0810AF01EF45BFD7572A7EE544D23689CAE9F2C0F41DCFC9185FCE3108BC1w9fFN" TargetMode="External"/><Relationship Id="rId13" Type="http://schemas.openxmlformats.org/officeDocument/2006/relationships/hyperlink" Target="consultantplus://offline/ref=DF5915B1DB338252DE17E525DCD2189D52DB089FE76C74BB3B32762DE3B0810AF01EF45BFD7572A7EE544D236F9CAE9F2C0F41DCFC9185FCE3108BC1w9fFN" TargetMode="External"/><Relationship Id="rId18" Type="http://schemas.openxmlformats.org/officeDocument/2006/relationships/hyperlink" Target="consultantplus://offline/ref=DF5915B1DB338252DE17E525DCD2189D52DB089FE76A73BA3631762DE3B0810AF01EF45BFD7572A7EE544D206E9CAE9F2C0F41DCFC9185FCE3108BC1w9fFN" TargetMode="External"/><Relationship Id="rId39" Type="http://schemas.openxmlformats.org/officeDocument/2006/relationships/hyperlink" Target="consultantplus://offline/ref=DF5915B1DB338252DE17FB28CABE4F9250D25492EC6D79EC6F64707ABCE0875FA25EAA02BE3861A6EF4A4F226Aw9f4N" TargetMode="External"/><Relationship Id="rId109" Type="http://schemas.openxmlformats.org/officeDocument/2006/relationships/hyperlink" Target="consultantplus://offline/ref=DF5915B1DB338252DE17E525DCD2189D52DB089FE36E73BA333B2B27EBE98D08F711AB5EFA6472A6E74A4D237695FACCw6fBN" TargetMode="External"/><Relationship Id="rId34" Type="http://schemas.openxmlformats.org/officeDocument/2006/relationships/hyperlink" Target="consultantplus://offline/ref=DF5915B1DB338252DE17E525DCD2189D52DB089FE46874BC3333762DE3B0810AF01EF45BFD7572A7EE544C2A6C9CAE9F2C0F41DCFC9185FCE3108BC1w9fFN" TargetMode="External"/><Relationship Id="rId50" Type="http://schemas.openxmlformats.org/officeDocument/2006/relationships/hyperlink" Target="consultantplus://offline/ref=DF5915B1DB338252DE17FB28CABE4F9250D3539AE36C79EC6F64707ABCE0875FB05EF206B9397CADBA0509776597F3D0685B52DEF58Dw8f6N" TargetMode="External"/><Relationship Id="rId55" Type="http://schemas.openxmlformats.org/officeDocument/2006/relationships/hyperlink" Target="consultantplus://offline/ref=DF5915B1DB338252DE17E525DCD2189D52DB089FE46973BA3B37762DE3B0810AF01EF45BFD7572A7EE544D23689CAE9F2C0F41DCFC9185FCE3108BC1w9fFN" TargetMode="External"/><Relationship Id="rId76" Type="http://schemas.openxmlformats.org/officeDocument/2006/relationships/hyperlink" Target="consultantplus://offline/ref=DF5915B1DB338252DE17E525DCD2189D52DB089FE76A73BA3631762DE3B0810AF01EF45BFD7572A7EE544D216C9CAE9F2C0F41DCFC9185FCE3108BC1w9fFN" TargetMode="External"/><Relationship Id="rId97" Type="http://schemas.openxmlformats.org/officeDocument/2006/relationships/hyperlink" Target="consultantplus://offline/ref=DF5915B1DB338252DE17E525DCD2189D52DB089FE76C74BA3230762DE3B0810AF01EF45BFD7572A7EE544D256D9CAE9F2C0F41DCFC9185FCE3108BC1w9fFN" TargetMode="External"/><Relationship Id="rId104" Type="http://schemas.openxmlformats.org/officeDocument/2006/relationships/hyperlink" Target="consultantplus://offline/ref=DF5915B1DB338252DE17E525DCD2189D52DB089FE7627AB9343B2B27EBE98D08F711AB5EFA6472A6E74A4D237695FACCw6fBN" TargetMode="External"/><Relationship Id="rId7" Type="http://schemas.openxmlformats.org/officeDocument/2006/relationships/hyperlink" Target="consultantplus://offline/ref=DF5915B1DB338252DE17E525DCD2189D52DB089FE46874BC3333762DE3B0810AF01EF45BFD7572A7EE544C24699CAE9F2C0F41DCFC9185FCE3108BC1w9fFN" TargetMode="External"/><Relationship Id="rId71" Type="http://schemas.openxmlformats.org/officeDocument/2006/relationships/hyperlink" Target="consultantplus://offline/ref=DF5915B1DB338252DE17FB28CABE4F9250D3539AED6F79EC6F64707ABCE0875FB05EF20EBE317EAEEA5F19732CC2F7CE61444CDDEB8D85FFwFfEN" TargetMode="External"/><Relationship Id="rId92" Type="http://schemas.openxmlformats.org/officeDocument/2006/relationships/hyperlink" Target="consultantplus://offline/ref=DF5915B1DB338252DE17FB28CABE4F9250D3539AE36C79EC6F64707ABCE0875FB05EF20EBE3179A6E85F19732CC2F7CE61444CDDEB8D85FFwFf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6187</Words>
  <Characters>35270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Милькевич Анастасия Владимировна</dc:creator>
  <cp:lastModifiedBy>Милькевич Анастасия Владимировна</cp:lastModifiedBy>
  <cp:revision>1</cp:revision>
  <dcterms:created xsi:type="dcterms:W3CDTF">2023-01-09T13:31:00Z</dcterms:created>
  <dcterms:modified xsi:type="dcterms:W3CDTF">2023-01-09T13:33:00Z</dcterms:modified>
</cp:coreProperties>
</file>