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7D" w:rsidRDefault="00E6147D">
      <w:pPr>
        <w:pStyle w:val="ConsPlusNormal"/>
        <w:jc w:val="both"/>
        <w:outlineLvl w:val="0"/>
      </w:pPr>
    </w:p>
    <w:p w:rsidR="00E6147D" w:rsidRDefault="00E6147D">
      <w:pPr>
        <w:pStyle w:val="ConsPlusTitle"/>
        <w:jc w:val="center"/>
        <w:outlineLvl w:val="0"/>
      </w:pPr>
      <w:r>
        <w:t>ПРАВИТЕЛЬСТВО ЧУКОТСКОГО АВТОНОМНОГО ОКРУГА</w:t>
      </w:r>
    </w:p>
    <w:p w:rsidR="00E6147D" w:rsidRDefault="00E6147D">
      <w:pPr>
        <w:pStyle w:val="ConsPlusTitle"/>
        <w:jc w:val="center"/>
      </w:pPr>
    </w:p>
    <w:p w:rsidR="00E6147D" w:rsidRDefault="00E6147D">
      <w:pPr>
        <w:pStyle w:val="ConsPlusTitle"/>
        <w:jc w:val="center"/>
      </w:pPr>
      <w:r>
        <w:t>ПОСТАНОВЛЕНИЕ</w:t>
      </w:r>
    </w:p>
    <w:p w:rsidR="00E6147D" w:rsidRDefault="00E6147D">
      <w:pPr>
        <w:pStyle w:val="ConsPlusTitle"/>
        <w:jc w:val="center"/>
      </w:pPr>
      <w:r>
        <w:t>от 8 мая 2009 г. N 124</w:t>
      </w:r>
    </w:p>
    <w:p w:rsidR="00E6147D" w:rsidRDefault="00E6147D">
      <w:pPr>
        <w:pStyle w:val="ConsPlusTitle"/>
        <w:jc w:val="center"/>
      </w:pPr>
    </w:p>
    <w:p w:rsidR="00E6147D" w:rsidRDefault="00E6147D">
      <w:pPr>
        <w:pStyle w:val="ConsPlusTitle"/>
        <w:jc w:val="center"/>
      </w:pPr>
      <w:r>
        <w:t xml:space="preserve">ОБ УТВЕРЖДЕНИИ ПОРЯДКА ДОБЫЧИ </w:t>
      </w:r>
      <w:proofErr w:type="gramStart"/>
      <w:r>
        <w:t>ОБЩЕРАСПРОСТРАНЕННЫХ</w:t>
      </w:r>
      <w:proofErr w:type="gramEnd"/>
    </w:p>
    <w:p w:rsidR="00E6147D" w:rsidRDefault="00E6147D">
      <w:pPr>
        <w:pStyle w:val="ConsPlusTitle"/>
        <w:jc w:val="center"/>
      </w:pPr>
      <w:r>
        <w:t xml:space="preserve">ПОЛЕЗНЫХ ИСКОПАЕМЫХ </w:t>
      </w:r>
      <w:proofErr w:type="gramStart"/>
      <w:r>
        <w:t>ДЛЯ</w:t>
      </w:r>
      <w:proofErr w:type="gramEnd"/>
      <w:r>
        <w:t xml:space="preserve"> СОБСТВЕННЫХ ПРОИЗВОДСТВЕННЫХ И</w:t>
      </w:r>
    </w:p>
    <w:p w:rsidR="00E6147D" w:rsidRDefault="00E6147D">
      <w:pPr>
        <w:pStyle w:val="ConsPlusTitle"/>
        <w:jc w:val="center"/>
      </w:pPr>
      <w:r>
        <w:t>ТЕХНОЛОГИЧЕСКИХ НУЖД ПОЛЬЗОВАТЕЛЯМИ НЕДР, ОСУЩЕСТВЛЯЮЩИМИ</w:t>
      </w:r>
    </w:p>
    <w:p w:rsidR="00E6147D" w:rsidRDefault="00E6147D">
      <w:pPr>
        <w:pStyle w:val="ConsPlusTitle"/>
        <w:jc w:val="center"/>
      </w:pPr>
      <w:r>
        <w:t xml:space="preserve">РАЗВЕДКУ И ДОБЫЧУ ПОЛЕЗНЫХ ИСКОПАЕМЫХ ИЛИ ПО </w:t>
      </w:r>
      <w:proofErr w:type="gramStart"/>
      <w:r>
        <w:t>СОВМЕЩЕННОЙ</w:t>
      </w:r>
      <w:proofErr w:type="gramEnd"/>
    </w:p>
    <w:p w:rsidR="00E6147D" w:rsidRDefault="00E6147D">
      <w:pPr>
        <w:pStyle w:val="ConsPlusTitle"/>
        <w:jc w:val="center"/>
      </w:pPr>
      <w:r>
        <w:t>ЛИЦЕНЗИИ ГЕОЛОГИЧЕСКОЕ ИЗУЧЕНИЕ, РАЗВЕДКУ И ДОБЫЧУ</w:t>
      </w:r>
    </w:p>
    <w:p w:rsidR="00E6147D" w:rsidRDefault="00E6147D">
      <w:pPr>
        <w:pStyle w:val="ConsPlusTitle"/>
        <w:jc w:val="center"/>
      </w:pPr>
      <w:r>
        <w:t>ПОЛЕЗНЫХ ИСКОПАЕМЫХ, В ГРАНИЦАХ ПРЕДОСТАВЛЕННЫХ ИМ</w:t>
      </w:r>
    </w:p>
    <w:p w:rsidR="00E6147D" w:rsidRDefault="00E6147D">
      <w:pPr>
        <w:pStyle w:val="ConsPlusTitle"/>
        <w:jc w:val="center"/>
      </w:pPr>
      <w:r>
        <w:t>ГОРНЫХ ОТВОДОВ И (ИЛИ) ГЕОЛОГИЧЕСКИХ ОТВОДОВ</w:t>
      </w:r>
    </w:p>
    <w:p w:rsidR="00E6147D" w:rsidRDefault="00E6147D">
      <w:pPr>
        <w:pStyle w:val="ConsPlusNormal"/>
        <w:spacing w:after="1"/>
      </w:pP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статьи 19.1</w:t>
        </w:r>
      </w:hyperlink>
      <w:r>
        <w:t xml:space="preserve"> Закона Российской Федерации от 21 февраля 1992 года N 2395-1 "О недрах", Правительство Чукотского автономного округа постановляет:</w:t>
      </w: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добычи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горных отводов и (или) геологических отводов.</w:t>
      </w:r>
    </w:p>
    <w:p w:rsidR="00E6147D" w:rsidRDefault="00E6147D">
      <w:pPr>
        <w:pStyle w:val="ConsPlusNormal"/>
        <w:jc w:val="both"/>
      </w:pPr>
      <w:r>
        <w:t xml:space="preserve">(п. 1 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02.04.2012 N 136)</w:t>
      </w:r>
    </w:p>
    <w:p w:rsidR="00E6147D" w:rsidRDefault="00E6147D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Департамент природных ресурсов и экологии Чукотского автономного округа (Савченко А.А.).</w:t>
      </w:r>
    </w:p>
    <w:p w:rsidR="00E6147D" w:rsidRDefault="00E614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28.07.2025 N 460)</w:t>
      </w: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jc w:val="right"/>
      </w:pPr>
      <w:r>
        <w:t>Председатель Правительства</w:t>
      </w:r>
    </w:p>
    <w:p w:rsidR="00E6147D" w:rsidRDefault="00E6147D">
      <w:pPr>
        <w:pStyle w:val="ConsPlusNormal"/>
        <w:jc w:val="right"/>
      </w:pPr>
      <w:r>
        <w:t>Р.В.КОПИН</w:t>
      </w: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  <w:rPr>
          <w:lang w:val="en-US"/>
        </w:rPr>
      </w:pPr>
    </w:p>
    <w:p w:rsidR="00E6147D" w:rsidRPr="00E6147D" w:rsidRDefault="00E6147D">
      <w:pPr>
        <w:pStyle w:val="ConsPlusNormal"/>
        <w:jc w:val="both"/>
        <w:rPr>
          <w:lang w:val="en-US"/>
        </w:rPr>
      </w:pP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jc w:val="right"/>
        <w:outlineLvl w:val="0"/>
      </w:pPr>
      <w:r>
        <w:lastRenderedPageBreak/>
        <w:t>Утвержден</w:t>
      </w:r>
    </w:p>
    <w:p w:rsidR="00E6147D" w:rsidRDefault="00E6147D">
      <w:pPr>
        <w:pStyle w:val="ConsPlusNormal"/>
        <w:jc w:val="right"/>
      </w:pPr>
      <w:r>
        <w:t>постановлением Правительства</w:t>
      </w:r>
    </w:p>
    <w:p w:rsidR="00E6147D" w:rsidRDefault="00E6147D">
      <w:pPr>
        <w:pStyle w:val="ConsPlusNormal"/>
        <w:jc w:val="right"/>
      </w:pPr>
      <w:r>
        <w:t>Чукотского автономного округа</w:t>
      </w:r>
    </w:p>
    <w:p w:rsidR="00E6147D" w:rsidRDefault="00E6147D">
      <w:pPr>
        <w:pStyle w:val="ConsPlusNormal"/>
        <w:jc w:val="right"/>
      </w:pPr>
      <w:r>
        <w:t>от 8 мая 2009 г. N 124</w:t>
      </w: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Title"/>
        <w:jc w:val="center"/>
      </w:pPr>
      <w:bookmarkStart w:id="0" w:name="P37"/>
      <w:bookmarkEnd w:id="0"/>
      <w:r>
        <w:t>ПОРЯДОК</w:t>
      </w:r>
    </w:p>
    <w:p w:rsidR="00E6147D" w:rsidRDefault="00E6147D">
      <w:pPr>
        <w:pStyle w:val="ConsPlusTitle"/>
        <w:jc w:val="center"/>
      </w:pPr>
      <w:r>
        <w:t xml:space="preserve">ДОБЫЧИ ОБЩЕРАСПРОСТРАНЕННЫХ ПОЛЕЗНЫХ ИСКОПАЕМЫХ </w:t>
      </w:r>
      <w:proofErr w:type="gramStart"/>
      <w:r>
        <w:t>ДЛЯ</w:t>
      </w:r>
      <w:proofErr w:type="gramEnd"/>
    </w:p>
    <w:p w:rsidR="00E6147D" w:rsidRDefault="00E6147D">
      <w:pPr>
        <w:pStyle w:val="ConsPlusTitle"/>
        <w:jc w:val="center"/>
      </w:pPr>
      <w:r>
        <w:t>СОБСТВЕННЫХ ПРОИЗВОДСТВЕННЫХ И ТЕХНОЛОГИЧЕСКИХ НУЖД</w:t>
      </w:r>
    </w:p>
    <w:p w:rsidR="00E6147D" w:rsidRDefault="00E6147D">
      <w:pPr>
        <w:pStyle w:val="ConsPlusTitle"/>
        <w:jc w:val="center"/>
      </w:pPr>
      <w:r>
        <w:t>ПОЛЬЗОВАТЕЛЯМИ НЕДР, ОСУЩЕСТВЛЯЮЩИМИ РАЗВЕДКУ И ДОБЫЧУ</w:t>
      </w:r>
    </w:p>
    <w:p w:rsidR="00E6147D" w:rsidRDefault="00E6147D">
      <w:pPr>
        <w:pStyle w:val="ConsPlusTitle"/>
        <w:jc w:val="center"/>
      </w:pPr>
      <w:r>
        <w:t>ПОЛЕЗНЫХ ИСКОПАЕМЫХ ИЛИ ПО СОВМЕЩЕННОЙ ЛИЦЕНЗИИ</w:t>
      </w:r>
    </w:p>
    <w:p w:rsidR="00E6147D" w:rsidRDefault="00E6147D">
      <w:pPr>
        <w:pStyle w:val="ConsPlusTitle"/>
        <w:jc w:val="center"/>
      </w:pPr>
      <w:r>
        <w:t xml:space="preserve">ГЕОЛОГИЧЕСКОЕ ИЗУЧЕНИЕ, РАЗВЕДКУ И ДОБЫЧУ </w:t>
      </w:r>
      <w:proofErr w:type="gramStart"/>
      <w:r>
        <w:t>ПОЛЕЗНЫХ</w:t>
      </w:r>
      <w:proofErr w:type="gramEnd"/>
    </w:p>
    <w:p w:rsidR="00E6147D" w:rsidRDefault="00E6147D">
      <w:pPr>
        <w:pStyle w:val="ConsPlusTitle"/>
        <w:jc w:val="center"/>
      </w:pPr>
      <w:r>
        <w:t>ИСКОПАЕМЫХ, В ГРАНИЦАХ ПРЕДОСТАВЛЕННЫХ ИМ ГОРНЫХ</w:t>
      </w:r>
    </w:p>
    <w:p w:rsidR="00E6147D" w:rsidRDefault="00E6147D">
      <w:pPr>
        <w:pStyle w:val="ConsPlusTitle"/>
        <w:jc w:val="center"/>
      </w:pPr>
      <w:r>
        <w:t>ОТВОДОВ И (ИЛИ) ГЕОЛОГИЧЕСКИХ ОТВОДОВ</w:t>
      </w:r>
    </w:p>
    <w:p w:rsidR="00E6147D" w:rsidRDefault="00E6147D">
      <w:pPr>
        <w:pStyle w:val="ConsPlusNormal"/>
        <w:spacing w:after="1"/>
      </w:pPr>
    </w:p>
    <w:p w:rsidR="00E6147D" w:rsidRDefault="00E6147D">
      <w:pPr>
        <w:pStyle w:val="ConsPlusNormal"/>
        <w:jc w:val="both"/>
      </w:pPr>
      <w:bookmarkStart w:id="1" w:name="_GoBack"/>
      <w:bookmarkEnd w:id="1"/>
    </w:p>
    <w:p w:rsidR="00E6147D" w:rsidRDefault="00E6147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8">
        <w:r>
          <w:rPr>
            <w:color w:val="0000FF"/>
          </w:rPr>
          <w:t>статьей 19.1</w:t>
        </w:r>
      </w:hyperlink>
      <w:r>
        <w:t xml:space="preserve"> Закона Российской Федерации от 21 февраля 1992 года N 2395-1 "О недрах", и устанавливает условия добычи общераспространенных полезных ископаемых для собственных производственных и технологических нужд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горных отводов и (или</w:t>
      </w:r>
      <w:proofErr w:type="gramEnd"/>
      <w:r>
        <w:t>) геологических отводов.</w:t>
      </w:r>
    </w:p>
    <w:p w:rsidR="00E6147D" w:rsidRDefault="00E6147D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02.04.2012 N 136)</w:t>
      </w:r>
    </w:p>
    <w:p w:rsidR="00E6147D" w:rsidRDefault="00E6147D">
      <w:pPr>
        <w:pStyle w:val="ConsPlusNormal"/>
        <w:spacing w:before="240"/>
        <w:ind w:firstLine="540"/>
        <w:jc w:val="both"/>
      </w:pPr>
      <w:r>
        <w:t>2. Пользователи недр, осуществляющие разведку и добычу полезных ископаемых или по совмещенной лицензии геологическое изучение, разведку и добычу полезных ископаемых в границах предоставленных им горных отводов и (или) геологических отводов имеют право на основании утвержденного технического проекта для собственных производственных и технологических нужд осуществлять добычу общераспространенных полезных ископаемых.</w:t>
      </w:r>
    </w:p>
    <w:p w:rsidR="00E6147D" w:rsidRDefault="00E614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Чукотского автономного округа от 02.04.2012 N 136)</w:t>
      </w:r>
    </w:p>
    <w:p w:rsidR="00E6147D" w:rsidRDefault="00E6147D">
      <w:pPr>
        <w:pStyle w:val="ConsPlusNormal"/>
        <w:spacing w:before="240"/>
        <w:ind w:firstLine="540"/>
        <w:jc w:val="both"/>
      </w:pPr>
      <w:r>
        <w:t xml:space="preserve">3. Утратил силу. 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Чукотского автономного округа от 11.12.2017 N 437.</w:t>
      </w:r>
    </w:p>
    <w:p w:rsidR="00E6147D" w:rsidRDefault="00E6147D">
      <w:pPr>
        <w:pStyle w:val="ConsPlusNormal"/>
        <w:spacing w:before="240"/>
        <w:ind w:firstLine="540"/>
        <w:jc w:val="both"/>
      </w:pPr>
      <w:r>
        <w:t>4. Технический проект на добычу общераспространенных полезных ископаемых утверждается как самостоятельный проектный документ или включается в качестве специального раздела в иную проектную документацию, утверждаемую пользователем недр при проведении разведки и добычи полезных ископаемых или по совмещенной лицензии геологического изучения, разведки и добычи полезных ископаемых.</w:t>
      </w: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jc w:val="both"/>
      </w:pPr>
    </w:p>
    <w:p w:rsidR="00E6147D" w:rsidRDefault="00E614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1B8F" w:rsidRDefault="00A11B8F"/>
    <w:sectPr w:rsidR="00A11B8F" w:rsidSect="0070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7D"/>
    <w:rsid w:val="00A11B8F"/>
    <w:rsid w:val="00A9480F"/>
    <w:rsid w:val="00E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ahoma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47D"/>
    <w:pPr>
      <w:widowControl w:val="0"/>
      <w:autoSpaceDE w:val="0"/>
      <w:autoSpaceDN w:val="0"/>
    </w:pPr>
    <w:rPr>
      <w:rFonts w:cs="Times New Roman"/>
    </w:rPr>
  </w:style>
  <w:style w:type="paragraph" w:customStyle="1" w:styleId="ConsPlusTitle">
    <w:name w:val="ConsPlusTitle"/>
    <w:rsid w:val="00E6147D"/>
    <w:pPr>
      <w:widowControl w:val="0"/>
      <w:autoSpaceDE w:val="0"/>
      <w:autoSpaceDN w:val="0"/>
    </w:pPr>
    <w:rPr>
      <w:rFonts w:cs="Times New Roman"/>
      <w:b/>
    </w:rPr>
  </w:style>
  <w:style w:type="paragraph" w:customStyle="1" w:styleId="ConsPlusTitlePage">
    <w:name w:val="ConsPlusTitlePage"/>
    <w:rsid w:val="00E6147D"/>
    <w:pPr>
      <w:widowControl w:val="0"/>
      <w:autoSpaceDE w:val="0"/>
      <w:autoSpaceDN w:val="0"/>
    </w:pPr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ahoma"/>
        <w:sz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47D"/>
    <w:pPr>
      <w:widowControl w:val="0"/>
      <w:autoSpaceDE w:val="0"/>
      <w:autoSpaceDN w:val="0"/>
    </w:pPr>
    <w:rPr>
      <w:rFonts w:cs="Times New Roman"/>
    </w:rPr>
  </w:style>
  <w:style w:type="paragraph" w:customStyle="1" w:styleId="ConsPlusTitle">
    <w:name w:val="ConsPlusTitle"/>
    <w:rsid w:val="00E6147D"/>
    <w:pPr>
      <w:widowControl w:val="0"/>
      <w:autoSpaceDE w:val="0"/>
      <w:autoSpaceDN w:val="0"/>
    </w:pPr>
    <w:rPr>
      <w:rFonts w:cs="Times New Roman"/>
      <w:b/>
    </w:rPr>
  </w:style>
  <w:style w:type="paragraph" w:customStyle="1" w:styleId="ConsPlusTitlePage">
    <w:name w:val="ConsPlusTitlePage"/>
    <w:rsid w:val="00E6147D"/>
    <w:pPr>
      <w:widowControl w:val="0"/>
      <w:autoSpaceDE w:val="0"/>
      <w:autoSpaceDN w:val="0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66&amp;dst=3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42&amp;n=36074&amp;dst=10000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42&amp;n=8354&amp;dst=100008" TargetMode="External"/><Relationship Id="rId11" Type="http://schemas.openxmlformats.org/officeDocument/2006/relationships/hyperlink" Target="https://login.consultant.ru/link/?req=doc&amp;base=RLAW442&amp;n=18870&amp;dst=100008" TargetMode="External"/><Relationship Id="rId5" Type="http://schemas.openxmlformats.org/officeDocument/2006/relationships/hyperlink" Target="https://login.consultant.ru/link/?req=doc&amp;base=LAW&amp;n=511666&amp;dst=36" TargetMode="External"/><Relationship Id="rId10" Type="http://schemas.openxmlformats.org/officeDocument/2006/relationships/hyperlink" Target="https://login.consultant.ru/link/?req=doc&amp;base=RLAW442&amp;n=8354&amp;dst=100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42&amp;n=8354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Келевье Кристина Алексеевна</dc:creator>
  <cp:lastModifiedBy>Келевье Кристина Алексеевна</cp:lastModifiedBy>
  <cp:revision>1</cp:revision>
  <dcterms:created xsi:type="dcterms:W3CDTF">2026-04-14T23:29:00Z</dcterms:created>
  <dcterms:modified xsi:type="dcterms:W3CDTF">2026-04-14T23:33:00Z</dcterms:modified>
</cp:coreProperties>
</file>