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0DD" w:rsidRDefault="00DF3E92" w:rsidP="00457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E92">
        <w:rPr>
          <w:rFonts w:ascii="Times New Roman" w:hAnsi="Times New Roman" w:cs="Times New Roman"/>
          <w:b/>
          <w:sz w:val="28"/>
          <w:szCs w:val="28"/>
        </w:rPr>
        <w:t xml:space="preserve">Отчет об </w:t>
      </w:r>
      <w:r w:rsidR="00654E05">
        <w:rPr>
          <w:rFonts w:ascii="Times New Roman" w:hAnsi="Times New Roman" w:cs="Times New Roman"/>
          <w:b/>
          <w:sz w:val="28"/>
          <w:szCs w:val="28"/>
        </w:rPr>
        <w:t>исполнении</w:t>
      </w:r>
    </w:p>
    <w:p w:rsidR="00491F10" w:rsidRDefault="00D300DD" w:rsidP="00457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DF3E92" w:rsidRPr="00DF3E92">
        <w:rPr>
          <w:rFonts w:ascii="Times New Roman" w:hAnsi="Times New Roman" w:cs="Times New Roman"/>
          <w:b/>
          <w:sz w:val="28"/>
          <w:szCs w:val="28"/>
        </w:rPr>
        <w:t xml:space="preserve">едомственного плана УФНС России по г. Севастополю по реализации Концепции открытости федеральных органов исполнительной власти </w:t>
      </w:r>
    </w:p>
    <w:p w:rsidR="00A37C45" w:rsidRDefault="00DF3E92" w:rsidP="00457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E92">
        <w:rPr>
          <w:rFonts w:ascii="Times New Roman" w:hAnsi="Times New Roman" w:cs="Times New Roman"/>
          <w:b/>
          <w:sz w:val="28"/>
          <w:szCs w:val="28"/>
        </w:rPr>
        <w:t>в 202</w:t>
      </w:r>
      <w:r w:rsidR="008F5756">
        <w:rPr>
          <w:rFonts w:ascii="Times New Roman" w:hAnsi="Times New Roman" w:cs="Times New Roman"/>
          <w:b/>
          <w:sz w:val="28"/>
          <w:szCs w:val="28"/>
        </w:rPr>
        <w:t>5</w:t>
      </w:r>
      <w:r w:rsidRPr="00DF3E92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B520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4AEE" w:rsidRDefault="00834AEE" w:rsidP="004572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188" w:rsidRPr="004968D2" w:rsidRDefault="00E37188" w:rsidP="00E37188">
      <w:pPr>
        <w:pStyle w:val="a4"/>
        <w:numPr>
          <w:ilvl w:val="0"/>
          <w:numId w:val="2"/>
        </w:numPr>
        <w:tabs>
          <w:tab w:val="left" w:pos="142"/>
          <w:tab w:val="left" w:pos="567"/>
          <w:tab w:val="left" w:pos="851"/>
        </w:tabs>
        <w:spacing w:after="0" w:line="240" w:lineRule="auto"/>
        <w:ind w:left="0" w:firstLine="142"/>
        <w:rPr>
          <w:rFonts w:ascii="Times New Roman" w:hAnsi="Times New Roman" w:cs="Times New Roman"/>
          <w:i/>
          <w:sz w:val="28"/>
          <w:szCs w:val="28"/>
        </w:rPr>
      </w:pPr>
      <w:r w:rsidRPr="004968D2">
        <w:rPr>
          <w:rFonts w:ascii="Times New Roman" w:hAnsi="Times New Roman" w:cs="Times New Roman"/>
          <w:i/>
          <w:sz w:val="28"/>
          <w:szCs w:val="28"/>
        </w:rPr>
        <w:t>Ключевые результаты реализации ведомственного плана.</w:t>
      </w:r>
    </w:p>
    <w:p w:rsidR="00DF3E92" w:rsidRPr="00D76E69" w:rsidRDefault="00DF3E92" w:rsidP="005869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E69">
        <w:rPr>
          <w:rFonts w:ascii="Times New Roman" w:hAnsi="Times New Roman" w:cs="Times New Roman"/>
          <w:bCs/>
          <w:sz w:val="28"/>
          <w:szCs w:val="28"/>
        </w:rPr>
        <w:t>Во исполнение положений Концепции открытости федеральных органов исполнительной власти, утвержденной распоряжением Правительства Российской Федерации от 30.01.2014 №</w:t>
      </w:r>
      <w:r w:rsidR="008319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6E69">
        <w:rPr>
          <w:rFonts w:ascii="Times New Roman" w:hAnsi="Times New Roman" w:cs="Times New Roman"/>
          <w:bCs/>
          <w:sz w:val="28"/>
          <w:szCs w:val="28"/>
        </w:rPr>
        <w:t xml:space="preserve">93-р, </w:t>
      </w:r>
      <w:r w:rsidR="00654E05" w:rsidRPr="00D76E69">
        <w:rPr>
          <w:rFonts w:ascii="Times New Roman" w:hAnsi="Times New Roman" w:cs="Times New Roman"/>
          <w:bCs/>
          <w:sz w:val="28"/>
          <w:szCs w:val="28"/>
        </w:rPr>
        <w:t xml:space="preserve">а также </w:t>
      </w:r>
      <w:r w:rsidR="00D76E69" w:rsidRPr="00D76E69">
        <w:rPr>
          <w:rFonts w:ascii="Times New Roman" w:hAnsi="Times New Roman" w:cs="Times New Roman"/>
          <w:bCs/>
          <w:sz w:val="28"/>
          <w:szCs w:val="28"/>
        </w:rPr>
        <w:t xml:space="preserve">приказа ФНС России от </w:t>
      </w:r>
      <w:r w:rsidR="005B5308">
        <w:rPr>
          <w:rFonts w:ascii="Times New Roman" w:hAnsi="Times New Roman" w:cs="Times New Roman"/>
          <w:bCs/>
          <w:sz w:val="28"/>
          <w:szCs w:val="28"/>
        </w:rPr>
        <w:t>11</w:t>
      </w:r>
      <w:r w:rsidR="00D76E69" w:rsidRPr="00D76E69">
        <w:rPr>
          <w:rFonts w:ascii="Times New Roman" w:hAnsi="Times New Roman" w:cs="Times New Roman"/>
          <w:sz w:val="28"/>
          <w:szCs w:val="28"/>
        </w:rPr>
        <w:t>.03.202</w:t>
      </w:r>
      <w:r w:rsidR="005B5308">
        <w:rPr>
          <w:rFonts w:ascii="Times New Roman" w:hAnsi="Times New Roman" w:cs="Times New Roman"/>
          <w:sz w:val="28"/>
          <w:szCs w:val="28"/>
        </w:rPr>
        <w:t>5</w:t>
      </w:r>
      <w:r w:rsidR="00D76E69" w:rsidRPr="00D76E69">
        <w:rPr>
          <w:rFonts w:ascii="Times New Roman" w:hAnsi="Times New Roman" w:cs="Times New Roman"/>
          <w:sz w:val="28"/>
          <w:szCs w:val="28"/>
        </w:rPr>
        <w:t xml:space="preserve"> № ЕД-7-17/1</w:t>
      </w:r>
      <w:r w:rsidR="005B5308">
        <w:rPr>
          <w:rFonts w:ascii="Times New Roman" w:hAnsi="Times New Roman" w:cs="Times New Roman"/>
          <w:sz w:val="28"/>
          <w:szCs w:val="28"/>
        </w:rPr>
        <w:t>81</w:t>
      </w:r>
      <w:r w:rsidR="00D76E69" w:rsidRPr="00D76E69">
        <w:rPr>
          <w:rFonts w:ascii="Times New Roman" w:hAnsi="Times New Roman" w:cs="Times New Roman"/>
          <w:sz w:val="28"/>
          <w:szCs w:val="28"/>
        </w:rPr>
        <w:t xml:space="preserve">@ </w:t>
      </w:r>
      <w:r w:rsidR="00D76E69" w:rsidRPr="00D76E69">
        <w:rPr>
          <w:rFonts w:ascii="Times New Roman" w:hAnsi="Times New Roman" w:cs="Times New Roman"/>
          <w:bCs/>
          <w:sz w:val="28"/>
          <w:szCs w:val="28"/>
        </w:rPr>
        <w:t>«О ведомственном плане ФНС России по реализации Концепции открытости федеральных органов исполнительной власти на 202</w:t>
      </w:r>
      <w:r w:rsidR="005B5308">
        <w:rPr>
          <w:rFonts w:ascii="Times New Roman" w:hAnsi="Times New Roman" w:cs="Times New Roman"/>
          <w:bCs/>
          <w:sz w:val="28"/>
          <w:szCs w:val="28"/>
        </w:rPr>
        <w:t>5</w:t>
      </w:r>
      <w:r w:rsidR="00D76E69" w:rsidRPr="00D76E69">
        <w:rPr>
          <w:rFonts w:ascii="Times New Roman" w:hAnsi="Times New Roman" w:cs="Times New Roman"/>
          <w:bCs/>
          <w:sz w:val="28"/>
          <w:szCs w:val="28"/>
        </w:rPr>
        <w:t xml:space="preserve"> год»</w:t>
      </w:r>
      <w:r w:rsidR="00A35102" w:rsidRPr="00D76E69">
        <w:rPr>
          <w:rFonts w:ascii="Times New Roman" w:hAnsi="Times New Roman" w:cs="Times New Roman"/>
          <w:bCs/>
          <w:sz w:val="28"/>
          <w:szCs w:val="28"/>
        </w:rPr>
        <w:t>,</w:t>
      </w:r>
      <w:r w:rsidRPr="00D76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4E05" w:rsidRPr="00D76E69">
        <w:rPr>
          <w:rFonts w:ascii="Times New Roman" w:hAnsi="Times New Roman" w:cs="Times New Roman"/>
          <w:bCs/>
          <w:sz w:val="28"/>
          <w:szCs w:val="28"/>
        </w:rPr>
        <w:t>приказом</w:t>
      </w:r>
      <w:r w:rsidRPr="00D76E69">
        <w:rPr>
          <w:rFonts w:ascii="Times New Roman" w:hAnsi="Times New Roman" w:cs="Times New Roman"/>
          <w:bCs/>
          <w:sz w:val="28"/>
          <w:szCs w:val="28"/>
        </w:rPr>
        <w:t xml:space="preserve"> УФНС России</w:t>
      </w:r>
      <w:r w:rsidR="004C2E73" w:rsidRPr="00D76E69">
        <w:rPr>
          <w:rFonts w:ascii="Times New Roman" w:hAnsi="Times New Roman" w:cs="Times New Roman"/>
          <w:bCs/>
          <w:sz w:val="28"/>
          <w:szCs w:val="28"/>
        </w:rPr>
        <w:t xml:space="preserve"> по г.</w:t>
      </w:r>
      <w:r w:rsidR="007876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73" w:rsidRPr="00D76E69">
        <w:rPr>
          <w:rFonts w:ascii="Times New Roman" w:hAnsi="Times New Roman" w:cs="Times New Roman"/>
          <w:bCs/>
          <w:sz w:val="28"/>
          <w:szCs w:val="28"/>
        </w:rPr>
        <w:t>Севастополю</w:t>
      </w:r>
      <w:r w:rsidRPr="00D76E69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5B5308">
        <w:rPr>
          <w:rFonts w:ascii="Times New Roman" w:hAnsi="Times New Roman" w:cs="Times New Roman"/>
          <w:bCs/>
          <w:sz w:val="28"/>
          <w:szCs w:val="28"/>
        </w:rPr>
        <w:t>24</w:t>
      </w:r>
      <w:r w:rsidRPr="00D76E69">
        <w:rPr>
          <w:rFonts w:ascii="Times New Roman" w:hAnsi="Times New Roman" w:cs="Times New Roman"/>
          <w:bCs/>
          <w:sz w:val="28"/>
          <w:szCs w:val="28"/>
        </w:rPr>
        <w:t>.0</w:t>
      </w:r>
      <w:r w:rsidR="005B5308">
        <w:rPr>
          <w:rFonts w:ascii="Times New Roman" w:hAnsi="Times New Roman" w:cs="Times New Roman"/>
          <w:bCs/>
          <w:sz w:val="28"/>
          <w:szCs w:val="28"/>
        </w:rPr>
        <w:t>3</w:t>
      </w:r>
      <w:r w:rsidRPr="00D76E69">
        <w:rPr>
          <w:rFonts w:ascii="Times New Roman" w:hAnsi="Times New Roman" w:cs="Times New Roman"/>
          <w:bCs/>
          <w:sz w:val="28"/>
          <w:szCs w:val="28"/>
        </w:rPr>
        <w:t>.202</w:t>
      </w:r>
      <w:r w:rsidR="005B5308">
        <w:rPr>
          <w:rFonts w:ascii="Times New Roman" w:hAnsi="Times New Roman" w:cs="Times New Roman"/>
          <w:bCs/>
          <w:sz w:val="28"/>
          <w:szCs w:val="28"/>
        </w:rPr>
        <w:t>5</w:t>
      </w:r>
      <w:r w:rsidRPr="00D76E69">
        <w:rPr>
          <w:rFonts w:ascii="Times New Roman" w:hAnsi="Times New Roman" w:cs="Times New Roman"/>
          <w:bCs/>
          <w:sz w:val="28"/>
          <w:szCs w:val="28"/>
        </w:rPr>
        <w:t xml:space="preserve"> № 01-04/0</w:t>
      </w:r>
      <w:r w:rsidR="005B5308">
        <w:rPr>
          <w:rFonts w:ascii="Times New Roman" w:hAnsi="Times New Roman" w:cs="Times New Roman"/>
          <w:bCs/>
          <w:sz w:val="28"/>
          <w:szCs w:val="28"/>
        </w:rPr>
        <w:t>26</w:t>
      </w:r>
      <w:r w:rsidRPr="00D76E69">
        <w:rPr>
          <w:rFonts w:ascii="Times New Roman" w:hAnsi="Times New Roman" w:cs="Times New Roman"/>
          <w:bCs/>
          <w:sz w:val="28"/>
          <w:szCs w:val="28"/>
        </w:rPr>
        <w:t xml:space="preserve">@ был утвержден «Ведомственный </w:t>
      </w:r>
      <w:r w:rsidR="00A66DA4" w:rsidRPr="00D76E69">
        <w:rPr>
          <w:rFonts w:ascii="Times New Roman" w:hAnsi="Times New Roman" w:cs="Times New Roman"/>
          <w:bCs/>
          <w:sz w:val="28"/>
          <w:szCs w:val="28"/>
        </w:rPr>
        <w:t xml:space="preserve">план </w:t>
      </w:r>
      <w:r w:rsidRPr="00D76E69">
        <w:rPr>
          <w:rFonts w:ascii="Times New Roman" w:hAnsi="Times New Roman" w:cs="Times New Roman"/>
          <w:bCs/>
          <w:sz w:val="28"/>
          <w:szCs w:val="28"/>
        </w:rPr>
        <w:t>УФНС России по</w:t>
      </w:r>
      <w:r w:rsidR="00654E05" w:rsidRPr="00D76E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00B7" w:rsidRPr="00D76E69">
        <w:rPr>
          <w:rFonts w:ascii="Times New Roman" w:hAnsi="Times New Roman" w:cs="Times New Roman"/>
          <w:bCs/>
          <w:sz w:val="28"/>
          <w:szCs w:val="28"/>
        </w:rPr>
        <w:t>г.</w:t>
      </w:r>
      <w:r w:rsidR="00654E05" w:rsidRPr="00D76E69">
        <w:rPr>
          <w:rFonts w:ascii="Times New Roman" w:hAnsi="Times New Roman" w:cs="Times New Roman"/>
          <w:bCs/>
          <w:sz w:val="28"/>
          <w:szCs w:val="28"/>
        </w:rPr>
        <w:t> </w:t>
      </w:r>
      <w:r w:rsidR="000000B7" w:rsidRPr="00D76E69">
        <w:rPr>
          <w:rFonts w:ascii="Times New Roman" w:hAnsi="Times New Roman" w:cs="Times New Roman"/>
          <w:bCs/>
          <w:sz w:val="28"/>
          <w:szCs w:val="28"/>
        </w:rPr>
        <w:t>Севастополю</w:t>
      </w:r>
      <w:r w:rsidRPr="00D76E69">
        <w:rPr>
          <w:rFonts w:ascii="Times New Roman" w:hAnsi="Times New Roman" w:cs="Times New Roman"/>
          <w:bCs/>
          <w:sz w:val="28"/>
          <w:szCs w:val="28"/>
        </w:rPr>
        <w:t xml:space="preserve"> по реализации Концепции открытости федеральных органов</w:t>
      </w:r>
      <w:r w:rsidRPr="00D76E69">
        <w:rPr>
          <w:rFonts w:ascii="Times New Roman" w:hAnsi="Times New Roman" w:cs="Times New Roman"/>
          <w:sz w:val="28"/>
          <w:szCs w:val="28"/>
        </w:rPr>
        <w:t xml:space="preserve"> исполнительной власти на 202</w:t>
      </w:r>
      <w:r w:rsidR="005B5308">
        <w:rPr>
          <w:rFonts w:ascii="Times New Roman" w:hAnsi="Times New Roman" w:cs="Times New Roman"/>
          <w:sz w:val="28"/>
          <w:szCs w:val="28"/>
        </w:rPr>
        <w:t>5</w:t>
      </w:r>
      <w:r w:rsidRPr="00D76E69">
        <w:rPr>
          <w:rFonts w:ascii="Times New Roman" w:hAnsi="Times New Roman" w:cs="Times New Roman"/>
          <w:sz w:val="28"/>
          <w:szCs w:val="28"/>
        </w:rPr>
        <w:t xml:space="preserve"> год» (далее </w:t>
      </w:r>
      <w:r w:rsidR="00A35102" w:rsidRPr="00D76E69">
        <w:rPr>
          <w:rFonts w:ascii="Times New Roman" w:hAnsi="Times New Roman" w:cs="Times New Roman"/>
          <w:sz w:val="28"/>
          <w:szCs w:val="28"/>
        </w:rPr>
        <w:t xml:space="preserve">- </w:t>
      </w:r>
      <w:r w:rsidRPr="00D76E69">
        <w:rPr>
          <w:rFonts w:ascii="Times New Roman" w:hAnsi="Times New Roman" w:cs="Times New Roman"/>
          <w:sz w:val="28"/>
          <w:szCs w:val="28"/>
        </w:rPr>
        <w:t xml:space="preserve">Ведомственный </w:t>
      </w:r>
      <w:r w:rsidR="00A35102" w:rsidRPr="00D76E69">
        <w:rPr>
          <w:rFonts w:ascii="Times New Roman" w:hAnsi="Times New Roman" w:cs="Times New Roman"/>
          <w:sz w:val="28"/>
          <w:szCs w:val="28"/>
        </w:rPr>
        <w:t>п</w:t>
      </w:r>
      <w:r w:rsidRPr="00D76E69">
        <w:rPr>
          <w:rFonts w:ascii="Times New Roman" w:hAnsi="Times New Roman" w:cs="Times New Roman"/>
          <w:sz w:val="28"/>
          <w:szCs w:val="28"/>
        </w:rPr>
        <w:t>лан).</w:t>
      </w:r>
    </w:p>
    <w:p w:rsidR="00DF3E92" w:rsidRPr="00B10E4F" w:rsidRDefault="00DF3E92" w:rsidP="00DF3E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10E4F">
        <w:rPr>
          <w:rFonts w:ascii="Times New Roman" w:hAnsi="Times New Roman" w:cs="Times New Roman"/>
          <w:sz w:val="28"/>
          <w:szCs w:val="28"/>
        </w:rPr>
        <w:tab/>
        <w:t>Ведомственный план определяет основные направления в области совершенствования механизмов</w:t>
      </w:r>
      <w:r w:rsidR="00D61510">
        <w:rPr>
          <w:rFonts w:ascii="Times New Roman" w:hAnsi="Times New Roman" w:cs="Times New Roman"/>
          <w:sz w:val="28"/>
          <w:szCs w:val="28"/>
        </w:rPr>
        <w:t xml:space="preserve"> </w:t>
      </w:r>
      <w:r w:rsidRPr="00B10E4F">
        <w:rPr>
          <w:rFonts w:ascii="Times New Roman" w:hAnsi="Times New Roman" w:cs="Times New Roman"/>
          <w:sz w:val="28"/>
          <w:szCs w:val="28"/>
        </w:rPr>
        <w:t>(инструментов) открытости.</w:t>
      </w:r>
      <w:r w:rsidR="00D61510">
        <w:rPr>
          <w:rFonts w:ascii="Times New Roman" w:hAnsi="Times New Roman" w:cs="Times New Roman"/>
          <w:sz w:val="28"/>
          <w:szCs w:val="28"/>
        </w:rPr>
        <w:t xml:space="preserve"> </w:t>
      </w:r>
      <w:r w:rsidRPr="002C73A6">
        <w:rPr>
          <w:rFonts w:ascii="Times New Roman" w:hAnsi="Times New Roman" w:cs="Times New Roman"/>
          <w:sz w:val="28"/>
          <w:szCs w:val="28"/>
        </w:rPr>
        <w:t>Целью мероприятий Ведомственного плана</w:t>
      </w:r>
      <w:r w:rsidRPr="00B10E4F">
        <w:rPr>
          <w:rFonts w:ascii="Times New Roman" w:hAnsi="Times New Roman" w:cs="Times New Roman"/>
          <w:sz w:val="28"/>
          <w:szCs w:val="28"/>
        </w:rPr>
        <w:t xml:space="preserve"> </w:t>
      </w:r>
      <w:r w:rsidR="00A66DA4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4C2E73" w:rsidRPr="00B10E4F">
        <w:rPr>
          <w:rFonts w:ascii="Times New Roman" w:hAnsi="Times New Roman" w:cs="Times New Roman"/>
          <w:sz w:val="28"/>
          <w:szCs w:val="28"/>
        </w:rPr>
        <w:t xml:space="preserve">повышение открытости информации о деятельности </w:t>
      </w:r>
      <w:r w:rsidR="008319C0">
        <w:rPr>
          <w:rFonts w:ascii="Times New Roman" w:hAnsi="Times New Roman" w:cs="Times New Roman"/>
          <w:sz w:val="28"/>
          <w:szCs w:val="28"/>
        </w:rPr>
        <w:t>Федеральной налоговой службы.</w:t>
      </w:r>
    </w:p>
    <w:p w:rsidR="00912676" w:rsidRDefault="004C2E73" w:rsidP="00DF3E9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10E4F">
        <w:rPr>
          <w:rFonts w:ascii="Times New Roman" w:hAnsi="Times New Roman" w:cs="Times New Roman"/>
          <w:sz w:val="28"/>
          <w:szCs w:val="28"/>
        </w:rPr>
        <w:tab/>
        <w:t>На протяжении 202</w:t>
      </w:r>
      <w:r w:rsidR="005B5308">
        <w:rPr>
          <w:rFonts w:ascii="Times New Roman" w:hAnsi="Times New Roman" w:cs="Times New Roman"/>
          <w:sz w:val="28"/>
          <w:szCs w:val="28"/>
        </w:rPr>
        <w:t>5</w:t>
      </w:r>
      <w:r w:rsidRPr="00B10E4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54E05">
        <w:rPr>
          <w:rFonts w:ascii="Times New Roman" w:hAnsi="Times New Roman" w:cs="Times New Roman"/>
          <w:sz w:val="28"/>
          <w:szCs w:val="28"/>
        </w:rPr>
        <w:t xml:space="preserve">в УФНС России по г. Севастополю (далее – Управление) </w:t>
      </w:r>
      <w:r w:rsidRPr="00B10E4F">
        <w:rPr>
          <w:rFonts w:ascii="Times New Roman" w:hAnsi="Times New Roman" w:cs="Times New Roman"/>
          <w:sz w:val="28"/>
          <w:szCs w:val="28"/>
        </w:rPr>
        <w:t>проводился анализ уровня удовлетворенности налогоплательщиков качеством услуг и сервисов с помощью данных интернет</w:t>
      </w:r>
      <w:r w:rsidR="00A35102">
        <w:rPr>
          <w:rFonts w:ascii="Times New Roman" w:hAnsi="Times New Roman" w:cs="Times New Roman"/>
          <w:sz w:val="28"/>
          <w:szCs w:val="28"/>
        </w:rPr>
        <w:t>-</w:t>
      </w:r>
      <w:r w:rsidRPr="00B10E4F">
        <w:rPr>
          <w:rFonts w:ascii="Times New Roman" w:hAnsi="Times New Roman" w:cs="Times New Roman"/>
          <w:sz w:val="28"/>
          <w:szCs w:val="28"/>
        </w:rPr>
        <w:t xml:space="preserve">сервиса </w:t>
      </w:r>
      <w:r w:rsidRPr="00912676">
        <w:rPr>
          <w:rFonts w:ascii="Times New Roman" w:hAnsi="Times New Roman" w:cs="Times New Roman"/>
          <w:sz w:val="28"/>
          <w:szCs w:val="28"/>
        </w:rPr>
        <w:t xml:space="preserve">«Анкетирование» </w:t>
      </w:r>
      <w:r w:rsidR="007876A0">
        <w:rPr>
          <w:rFonts w:ascii="Times New Roman" w:hAnsi="Times New Roman" w:cs="Times New Roman"/>
          <w:sz w:val="28"/>
          <w:szCs w:val="28"/>
        </w:rPr>
        <w:t>официального интернет-</w:t>
      </w:r>
      <w:r w:rsidRPr="00912676">
        <w:rPr>
          <w:rFonts w:ascii="Times New Roman" w:hAnsi="Times New Roman" w:cs="Times New Roman"/>
          <w:sz w:val="28"/>
          <w:szCs w:val="28"/>
        </w:rPr>
        <w:t>сайта ФНС Ро</w:t>
      </w:r>
      <w:r w:rsidR="00947BFE" w:rsidRPr="00912676">
        <w:rPr>
          <w:rFonts w:ascii="Times New Roman" w:hAnsi="Times New Roman" w:cs="Times New Roman"/>
          <w:sz w:val="28"/>
          <w:szCs w:val="28"/>
        </w:rPr>
        <w:t>с</w:t>
      </w:r>
      <w:r w:rsidRPr="00912676">
        <w:rPr>
          <w:rFonts w:ascii="Times New Roman" w:hAnsi="Times New Roman" w:cs="Times New Roman"/>
          <w:sz w:val="28"/>
          <w:szCs w:val="28"/>
        </w:rPr>
        <w:t>сии.</w:t>
      </w:r>
      <w:r w:rsidR="00912676" w:rsidRPr="00912676">
        <w:rPr>
          <w:rFonts w:ascii="Times New Roman" w:hAnsi="Times New Roman" w:cs="Times New Roman"/>
          <w:sz w:val="28"/>
          <w:szCs w:val="28"/>
        </w:rPr>
        <w:t xml:space="preserve"> </w:t>
      </w:r>
      <w:r w:rsidR="00106C70">
        <w:rPr>
          <w:rFonts w:ascii="Times New Roman" w:hAnsi="Times New Roman" w:cs="Times New Roman"/>
          <w:sz w:val="28"/>
          <w:szCs w:val="28"/>
        </w:rPr>
        <w:t>За этот период</w:t>
      </w:r>
      <w:r w:rsidR="00912676">
        <w:rPr>
          <w:rFonts w:ascii="Times New Roman" w:hAnsi="Times New Roman" w:cs="Times New Roman"/>
          <w:sz w:val="28"/>
          <w:szCs w:val="28"/>
        </w:rPr>
        <w:t xml:space="preserve"> через сервис поступил</w:t>
      </w:r>
      <w:r w:rsidR="00654E05">
        <w:rPr>
          <w:rFonts w:ascii="Times New Roman" w:hAnsi="Times New Roman" w:cs="Times New Roman"/>
          <w:sz w:val="28"/>
          <w:szCs w:val="28"/>
        </w:rPr>
        <w:t>и</w:t>
      </w:r>
      <w:r w:rsidR="00912676">
        <w:rPr>
          <w:rFonts w:ascii="Times New Roman" w:hAnsi="Times New Roman" w:cs="Times New Roman"/>
          <w:sz w:val="28"/>
          <w:szCs w:val="28"/>
        </w:rPr>
        <w:t xml:space="preserve"> </w:t>
      </w:r>
      <w:r w:rsidR="00364B7E">
        <w:rPr>
          <w:rFonts w:ascii="Times New Roman" w:hAnsi="Times New Roman" w:cs="Times New Roman"/>
          <w:sz w:val="28"/>
          <w:szCs w:val="28"/>
        </w:rPr>
        <w:t>2</w:t>
      </w:r>
      <w:r w:rsidR="00EF560F">
        <w:rPr>
          <w:rFonts w:ascii="Times New Roman" w:hAnsi="Times New Roman" w:cs="Times New Roman"/>
          <w:sz w:val="28"/>
          <w:szCs w:val="28"/>
        </w:rPr>
        <w:t>0</w:t>
      </w:r>
      <w:r w:rsidR="00834AEE">
        <w:rPr>
          <w:rFonts w:ascii="Times New Roman" w:hAnsi="Times New Roman" w:cs="Times New Roman"/>
          <w:sz w:val="28"/>
          <w:szCs w:val="28"/>
        </w:rPr>
        <w:t>8</w:t>
      </w:r>
      <w:r w:rsidR="00912676">
        <w:rPr>
          <w:rFonts w:ascii="Times New Roman" w:hAnsi="Times New Roman" w:cs="Times New Roman"/>
          <w:sz w:val="28"/>
          <w:szCs w:val="28"/>
        </w:rPr>
        <w:t xml:space="preserve"> </w:t>
      </w:r>
      <w:r w:rsidR="00912676" w:rsidRPr="002C73A6">
        <w:rPr>
          <w:rFonts w:ascii="Times New Roman" w:hAnsi="Times New Roman" w:cs="Times New Roman"/>
          <w:sz w:val="28"/>
          <w:szCs w:val="28"/>
        </w:rPr>
        <w:t>анкет</w:t>
      </w:r>
      <w:r w:rsidR="00B52084">
        <w:rPr>
          <w:rFonts w:ascii="Times New Roman" w:hAnsi="Times New Roman" w:cs="Times New Roman"/>
          <w:sz w:val="28"/>
          <w:szCs w:val="28"/>
        </w:rPr>
        <w:t>, из полученных отзывов</w:t>
      </w:r>
      <w:r w:rsidR="00D76E69">
        <w:rPr>
          <w:rFonts w:ascii="Times New Roman" w:hAnsi="Times New Roman" w:cs="Times New Roman"/>
          <w:sz w:val="28"/>
          <w:szCs w:val="28"/>
        </w:rPr>
        <w:t xml:space="preserve"> </w:t>
      </w:r>
      <w:r w:rsidR="0072565D">
        <w:rPr>
          <w:rFonts w:ascii="Times New Roman" w:hAnsi="Times New Roman" w:cs="Times New Roman"/>
          <w:sz w:val="28"/>
          <w:szCs w:val="28"/>
        </w:rPr>
        <w:t>9</w:t>
      </w:r>
      <w:r w:rsidR="00927D25">
        <w:rPr>
          <w:rFonts w:ascii="Times New Roman" w:hAnsi="Times New Roman" w:cs="Times New Roman"/>
          <w:sz w:val="28"/>
          <w:szCs w:val="28"/>
        </w:rPr>
        <w:t>8</w:t>
      </w:r>
      <w:r w:rsidR="0072565D">
        <w:rPr>
          <w:rFonts w:ascii="Times New Roman" w:hAnsi="Times New Roman" w:cs="Times New Roman"/>
          <w:sz w:val="28"/>
          <w:szCs w:val="28"/>
        </w:rPr>
        <w:t xml:space="preserve"> </w:t>
      </w:r>
      <w:r w:rsidR="00106C70">
        <w:rPr>
          <w:rFonts w:ascii="Times New Roman" w:hAnsi="Times New Roman" w:cs="Times New Roman"/>
          <w:sz w:val="28"/>
          <w:szCs w:val="28"/>
        </w:rPr>
        <w:t xml:space="preserve">процентов </w:t>
      </w:r>
      <w:r w:rsidR="00B52084">
        <w:rPr>
          <w:rFonts w:ascii="Times New Roman" w:hAnsi="Times New Roman" w:cs="Times New Roman"/>
          <w:sz w:val="28"/>
          <w:szCs w:val="28"/>
        </w:rPr>
        <w:t xml:space="preserve">налогоплательщиков оценили </w:t>
      </w:r>
      <w:r w:rsidR="00060688">
        <w:rPr>
          <w:rFonts w:ascii="Times New Roman" w:hAnsi="Times New Roman" w:cs="Times New Roman"/>
          <w:sz w:val="28"/>
          <w:szCs w:val="28"/>
        </w:rPr>
        <w:t>государственные услуги по приему граждан как на личном приеме, так и в электронном виде</w:t>
      </w:r>
      <w:r w:rsidR="00927D25">
        <w:rPr>
          <w:rFonts w:ascii="Times New Roman" w:hAnsi="Times New Roman" w:cs="Times New Roman"/>
          <w:sz w:val="28"/>
          <w:szCs w:val="28"/>
        </w:rPr>
        <w:t xml:space="preserve"> на «хорошо»</w:t>
      </w:r>
      <w:r w:rsidR="00060688">
        <w:rPr>
          <w:rFonts w:ascii="Times New Roman" w:hAnsi="Times New Roman" w:cs="Times New Roman"/>
          <w:sz w:val="28"/>
          <w:szCs w:val="28"/>
        </w:rPr>
        <w:t>.</w:t>
      </w:r>
    </w:p>
    <w:p w:rsidR="00EF560F" w:rsidRPr="00EF560F" w:rsidRDefault="00EF560F" w:rsidP="00EF560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560F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предоставления государственных услуг за 12 месяцев 2025 года получено 14 345 оценок, </w:t>
      </w:r>
      <w:r w:rsidRPr="00EF560F">
        <w:rPr>
          <w:rFonts w:ascii="Times New Roman" w:hAnsi="Times New Roman" w:cs="Times New Roman"/>
          <w:sz w:val="28"/>
          <w:szCs w:val="28"/>
        </w:rPr>
        <w:t>из следующих источников: терминалы в пунктах приема налогоплательщиков в Управлении и отделениях МФЦ города, сайт (виджет) «Ваш контроль». Д</w:t>
      </w:r>
      <w:r w:rsidRPr="00EF560F">
        <w:rPr>
          <w:rFonts w:ascii="Times New Roman" w:eastAsia="Times New Roman" w:hAnsi="Times New Roman" w:cs="Times New Roman"/>
          <w:sz w:val="28"/>
          <w:szCs w:val="28"/>
        </w:rPr>
        <w:t xml:space="preserve">оля налогоплательщиков, удовлетворенных качеством обслуживания, составила 99,99, средняя оценка – 5. </w:t>
      </w:r>
    </w:p>
    <w:p w:rsidR="003F2296" w:rsidRPr="00EF560F" w:rsidRDefault="009B541C" w:rsidP="00EF560F">
      <w:pPr>
        <w:spacing w:after="0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EF560F">
        <w:rPr>
          <w:rFonts w:ascii="Times New Roman" w:hAnsi="Times New Roman" w:cs="Times New Roman"/>
          <w:sz w:val="28"/>
          <w:szCs w:val="28"/>
        </w:rPr>
        <w:t xml:space="preserve"> </w:t>
      </w:r>
      <w:r w:rsidR="00A35102" w:rsidRPr="00EF560F">
        <w:rPr>
          <w:rFonts w:ascii="Times New Roman" w:hAnsi="Times New Roman"/>
          <w:sz w:val="28"/>
          <w:szCs w:val="28"/>
        </w:rPr>
        <w:t>В рамках реализации принципа информационной открытости в</w:t>
      </w:r>
      <w:r w:rsidR="003F2296" w:rsidRPr="00EF560F">
        <w:rPr>
          <w:rFonts w:ascii="Times New Roman" w:hAnsi="Times New Roman"/>
          <w:sz w:val="28"/>
          <w:szCs w:val="28"/>
        </w:rPr>
        <w:t xml:space="preserve"> региональном блоке сайта ФНС России </w:t>
      </w:r>
      <w:r w:rsidR="00060688" w:rsidRPr="00EF560F">
        <w:rPr>
          <w:rFonts w:ascii="Times New Roman" w:hAnsi="Times New Roman"/>
          <w:sz w:val="28"/>
          <w:szCs w:val="28"/>
        </w:rPr>
        <w:t xml:space="preserve">на постоянной основе размещалась </w:t>
      </w:r>
      <w:r w:rsidR="003F2296" w:rsidRPr="00EF560F">
        <w:rPr>
          <w:rFonts w:ascii="Times New Roman" w:hAnsi="Times New Roman"/>
          <w:sz w:val="28"/>
          <w:szCs w:val="28"/>
        </w:rPr>
        <w:t>информаци</w:t>
      </w:r>
      <w:r w:rsidR="00060688" w:rsidRPr="00EF560F">
        <w:rPr>
          <w:rFonts w:ascii="Times New Roman" w:hAnsi="Times New Roman"/>
          <w:sz w:val="28"/>
          <w:szCs w:val="28"/>
        </w:rPr>
        <w:t>я</w:t>
      </w:r>
      <w:r w:rsidR="003F2296" w:rsidRPr="00EF560F">
        <w:rPr>
          <w:rFonts w:ascii="Times New Roman" w:hAnsi="Times New Roman"/>
          <w:sz w:val="28"/>
          <w:szCs w:val="28"/>
        </w:rPr>
        <w:t xml:space="preserve"> о проводимых мероприятиях</w:t>
      </w:r>
      <w:r w:rsidR="00FE5874" w:rsidRPr="00EF560F">
        <w:rPr>
          <w:rFonts w:ascii="Times New Roman" w:hAnsi="Times New Roman"/>
          <w:sz w:val="28"/>
          <w:szCs w:val="28"/>
        </w:rPr>
        <w:t xml:space="preserve"> и итогах</w:t>
      </w:r>
      <w:r w:rsidR="00244D45" w:rsidRPr="00EF560F">
        <w:rPr>
          <w:rFonts w:ascii="Times New Roman" w:hAnsi="Times New Roman"/>
          <w:sz w:val="28"/>
          <w:szCs w:val="28"/>
        </w:rPr>
        <w:t xml:space="preserve"> работы по направлениям деятельности</w:t>
      </w:r>
      <w:r w:rsidR="00702634" w:rsidRPr="00EF560F">
        <w:rPr>
          <w:rFonts w:ascii="Times New Roman" w:hAnsi="Times New Roman"/>
          <w:sz w:val="28"/>
          <w:szCs w:val="28"/>
        </w:rPr>
        <w:t xml:space="preserve">. </w:t>
      </w:r>
    </w:p>
    <w:p w:rsidR="0059781D" w:rsidRPr="0059781D" w:rsidRDefault="00AA6DAD" w:rsidP="00EF560F">
      <w:pPr>
        <w:pStyle w:val="2"/>
        <w:shd w:val="clear" w:color="auto" w:fill="auto"/>
        <w:spacing w:before="0" w:after="0" w:line="264" w:lineRule="auto"/>
        <w:ind w:firstLine="709"/>
        <w:rPr>
          <w:rFonts w:ascii="Times New Roman" w:hAnsi="Times New Roman" w:cs="Times New Roman"/>
          <w:spacing w:val="0"/>
          <w:sz w:val="28"/>
          <w:szCs w:val="28"/>
        </w:rPr>
      </w:pPr>
      <w:r w:rsidRPr="00EF560F">
        <w:rPr>
          <w:rFonts w:ascii="Times New Roman" w:hAnsi="Times New Roman" w:cs="Times New Roman"/>
          <w:color w:val="000000"/>
          <w:sz w:val="28"/>
          <w:szCs w:val="28"/>
        </w:rPr>
        <w:t>Для обеспечения информирования налогоплательщиков о действующих налогах и сборах, законодательстве о налогах и сборах</w:t>
      </w:r>
      <w:r w:rsidR="00294D02" w:rsidRPr="00EF560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F560F">
        <w:rPr>
          <w:rFonts w:ascii="Times New Roman" w:hAnsi="Times New Roman" w:cs="Times New Roman"/>
          <w:color w:val="000000"/>
          <w:sz w:val="28"/>
          <w:szCs w:val="28"/>
        </w:rPr>
        <w:t xml:space="preserve"> о принятых в</w:t>
      </w:r>
      <w:r w:rsidRPr="005869F4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ним нормативных правовых актах</w:t>
      </w:r>
      <w:r w:rsidR="006E165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869F4"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 w:rsidR="00EF560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869F4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294D0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5869F4">
        <w:rPr>
          <w:rFonts w:ascii="Times New Roman" w:hAnsi="Times New Roman" w:cs="Times New Roman"/>
          <w:color w:val="000000"/>
          <w:sz w:val="28"/>
          <w:szCs w:val="28"/>
        </w:rPr>
        <w:t xml:space="preserve"> в региональном блоке сайта </w:t>
      </w:r>
      <w:r w:rsidRPr="005869F4">
        <w:rPr>
          <w:rFonts w:ascii="Times New Roman" w:hAnsi="Times New Roman" w:cs="Times New Roman"/>
          <w:sz w:val="28"/>
          <w:szCs w:val="28"/>
        </w:rPr>
        <w:t>размещен</w:t>
      </w:r>
      <w:r w:rsidR="00EF560F">
        <w:rPr>
          <w:rFonts w:ascii="Times New Roman" w:hAnsi="Times New Roman" w:cs="Times New Roman"/>
          <w:sz w:val="28"/>
          <w:szCs w:val="28"/>
        </w:rPr>
        <w:t>о 154</w:t>
      </w:r>
      <w:r w:rsidRPr="005869F4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EF560F">
        <w:rPr>
          <w:rFonts w:ascii="Times New Roman" w:hAnsi="Times New Roman" w:cs="Times New Roman"/>
          <w:sz w:val="28"/>
          <w:szCs w:val="28"/>
        </w:rPr>
        <w:t>а</w:t>
      </w:r>
      <w:r w:rsidRPr="005869F4">
        <w:rPr>
          <w:rFonts w:ascii="Times New Roman" w:hAnsi="Times New Roman" w:cs="Times New Roman"/>
          <w:sz w:val="28"/>
          <w:szCs w:val="28"/>
        </w:rPr>
        <w:t>, подготовленны</w:t>
      </w:r>
      <w:r w:rsidR="00491F10">
        <w:rPr>
          <w:rFonts w:ascii="Times New Roman" w:hAnsi="Times New Roman" w:cs="Times New Roman"/>
          <w:sz w:val="28"/>
          <w:szCs w:val="28"/>
        </w:rPr>
        <w:t>х</w:t>
      </w:r>
      <w:r w:rsidRPr="005869F4">
        <w:rPr>
          <w:rFonts w:ascii="Times New Roman" w:hAnsi="Times New Roman" w:cs="Times New Roman"/>
          <w:sz w:val="28"/>
          <w:szCs w:val="28"/>
        </w:rPr>
        <w:t xml:space="preserve"> </w:t>
      </w:r>
      <w:r w:rsidR="00FE5874">
        <w:rPr>
          <w:rFonts w:ascii="Times New Roman" w:hAnsi="Times New Roman" w:cs="Times New Roman"/>
          <w:sz w:val="28"/>
          <w:szCs w:val="28"/>
        </w:rPr>
        <w:t xml:space="preserve">непосредственно специалистами </w:t>
      </w:r>
      <w:r w:rsidR="00106C70">
        <w:rPr>
          <w:rFonts w:ascii="Times New Roman" w:hAnsi="Times New Roman" w:cs="Times New Roman"/>
          <w:sz w:val="28"/>
          <w:szCs w:val="28"/>
        </w:rPr>
        <w:t>Управления</w:t>
      </w:r>
      <w:r w:rsidR="00FE5874">
        <w:rPr>
          <w:rFonts w:ascii="Times New Roman" w:hAnsi="Times New Roman" w:cs="Times New Roman"/>
          <w:sz w:val="28"/>
          <w:szCs w:val="28"/>
        </w:rPr>
        <w:t xml:space="preserve">. </w:t>
      </w:r>
      <w:r w:rsidR="0059781D" w:rsidRPr="0059781D">
        <w:rPr>
          <w:rFonts w:ascii="Times New Roman" w:hAnsi="Times New Roman" w:cs="Times New Roman"/>
          <w:spacing w:val="0"/>
          <w:sz w:val="28"/>
          <w:szCs w:val="28"/>
        </w:rPr>
        <w:t>Кроме того, на постоянной основе обеспечено размещение информации о</w:t>
      </w:r>
      <w:r w:rsidR="0059781D">
        <w:rPr>
          <w:rFonts w:ascii="Times New Roman" w:hAnsi="Times New Roman" w:cs="Times New Roman"/>
          <w:spacing w:val="0"/>
          <w:sz w:val="28"/>
          <w:szCs w:val="28"/>
        </w:rPr>
        <w:t>б</w:t>
      </w:r>
      <w:r w:rsidR="0059781D" w:rsidRPr="0059781D">
        <w:rPr>
          <w:rFonts w:ascii="Times New Roman" w:hAnsi="Times New Roman" w:cs="Times New Roman"/>
          <w:spacing w:val="0"/>
          <w:sz w:val="28"/>
          <w:szCs w:val="28"/>
        </w:rPr>
        <w:t xml:space="preserve"> отчетно-статистических данных, противокоррупционной работе Управления</w:t>
      </w:r>
      <w:r w:rsidR="00491F10">
        <w:rPr>
          <w:rFonts w:ascii="Times New Roman" w:hAnsi="Times New Roman" w:cs="Times New Roman"/>
          <w:spacing w:val="0"/>
          <w:sz w:val="28"/>
          <w:szCs w:val="28"/>
        </w:rPr>
        <w:t>. А</w:t>
      </w:r>
      <w:r w:rsidR="0059781D" w:rsidRPr="0059781D">
        <w:rPr>
          <w:rFonts w:ascii="Times New Roman" w:hAnsi="Times New Roman" w:cs="Times New Roman"/>
          <w:spacing w:val="0"/>
          <w:sz w:val="28"/>
          <w:szCs w:val="28"/>
        </w:rPr>
        <w:t xml:space="preserve">ктуализируется информация о </w:t>
      </w:r>
      <w:r w:rsidR="0059781D" w:rsidRPr="0059781D">
        <w:rPr>
          <w:rFonts w:ascii="Times New Roman" w:hAnsi="Times New Roman" w:cs="Times New Roman"/>
          <w:spacing w:val="0"/>
          <w:sz w:val="28"/>
          <w:szCs w:val="28"/>
        </w:rPr>
        <w:lastRenderedPageBreak/>
        <w:t xml:space="preserve">региональных особенностях уплаты налогов, </w:t>
      </w:r>
      <w:r w:rsidR="0059781D" w:rsidRPr="00E5471F">
        <w:rPr>
          <w:rFonts w:ascii="Times New Roman" w:hAnsi="Times New Roman" w:cs="Times New Roman"/>
          <w:spacing w:val="0"/>
          <w:sz w:val="28"/>
          <w:szCs w:val="28"/>
        </w:rPr>
        <w:t>платежных реквизитах,</w:t>
      </w:r>
      <w:r w:rsidR="0059781D" w:rsidRPr="0059781D">
        <w:rPr>
          <w:rFonts w:ascii="Times New Roman" w:hAnsi="Times New Roman" w:cs="Times New Roman"/>
          <w:spacing w:val="0"/>
          <w:sz w:val="28"/>
          <w:szCs w:val="28"/>
        </w:rPr>
        <w:t xml:space="preserve"> обеспечена публикация принятых законодательных документах о налогах и сборах.</w:t>
      </w:r>
      <w:r w:rsidR="0059781D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862B11" w:rsidRPr="00862B11" w:rsidRDefault="00927D25" w:rsidP="009D7662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57241" w:rsidRPr="00457241">
        <w:rPr>
          <w:rFonts w:ascii="Times New Roman" w:hAnsi="Times New Roman" w:cs="Times New Roman"/>
          <w:color w:val="000000"/>
          <w:sz w:val="28"/>
          <w:szCs w:val="28"/>
        </w:rPr>
        <w:t>ублично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57241" w:rsidRPr="00457241">
        <w:rPr>
          <w:rFonts w:ascii="Times New Roman" w:hAnsi="Times New Roman" w:cs="Times New Roman"/>
          <w:color w:val="000000"/>
          <w:sz w:val="28"/>
          <w:szCs w:val="28"/>
        </w:rPr>
        <w:t xml:space="preserve"> информировани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57241" w:rsidRPr="004572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осуществлялось по следующей тематике: </w:t>
      </w:r>
      <w:r w:rsidR="00457241" w:rsidRPr="00457241">
        <w:rPr>
          <w:rFonts w:ascii="Times New Roman" w:hAnsi="Times New Roman" w:cs="Times New Roman"/>
          <w:color w:val="000000"/>
          <w:sz w:val="28"/>
          <w:szCs w:val="28"/>
        </w:rPr>
        <w:t xml:space="preserve">вопросы </w:t>
      </w:r>
      <w:r w:rsidR="00862B11" w:rsidRPr="00862B11">
        <w:rPr>
          <w:rFonts w:ascii="Times New Roman" w:hAnsi="Times New Roman" w:cs="Times New Roman"/>
          <w:color w:val="000000"/>
          <w:sz w:val="28"/>
          <w:szCs w:val="28"/>
        </w:rPr>
        <w:t>декларировани</w:t>
      </w:r>
      <w:r w:rsidR="00862B1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862B11" w:rsidRPr="00862B11">
        <w:rPr>
          <w:rFonts w:ascii="Times New Roman" w:hAnsi="Times New Roman" w:cs="Times New Roman"/>
          <w:color w:val="000000"/>
          <w:sz w:val="28"/>
          <w:szCs w:val="28"/>
        </w:rPr>
        <w:t xml:space="preserve"> доходов граждан, </w:t>
      </w:r>
      <w:r w:rsidR="009D7662" w:rsidRPr="00862B11">
        <w:rPr>
          <w:rFonts w:ascii="Times New Roman" w:hAnsi="Times New Roman" w:cs="Times New Roman"/>
          <w:color w:val="000000"/>
          <w:sz w:val="28"/>
          <w:szCs w:val="28"/>
        </w:rPr>
        <w:t>уплат</w:t>
      </w:r>
      <w:r w:rsidR="009D7662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9D7662" w:rsidRPr="00862B11"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имущественных налогов, </w:t>
      </w:r>
      <w:r w:rsidR="009D766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9D7662" w:rsidRPr="00862B11">
        <w:rPr>
          <w:rFonts w:ascii="Times New Roman" w:hAnsi="Times New Roman" w:cs="Times New Roman"/>
          <w:color w:val="000000"/>
          <w:sz w:val="28"/>
          <w:szCs w:val="28"/>
        </w:rPr>
        <w:t xml:space="preserve">алогообложение малого бизнеса (в </w:t>
      </w:r>
      <w:proofErr w:type="spellStart"/>
      <w:r w:rsidR="009D7662" w:rsidRPr="00862B11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="009D7662" w:rsidRPr="00862B11">
        <w:rPr>
          <w:rFonts w:ascii="Times New Roman" w:hAnsi="Times New Roman" w:cs="Times New Roman"/>
          <w:color w:val="000000"/>
          <w:sz w:val="28"/>
          <w:szCs w:val="28"/>
        </w:rPr>
        <w:t xml:space="preserve">. автоУСН), </w:t>
      </w:r>
      <w:r w:rsidR="009D766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D7662" w:rsidRPr="00862B11">
        <w:rPr>
          <w:rFonts w:ascii="Times New Roman" w:hAnsi="Times New Roman" w:cs="Times New Roman"/>
          <w:color w:val="000000"/>
          <w:sz w:val="28"/>
          <w:szCs w:val="28"/>
        </w:rPr>
        <w:t xml:space="preserve">спекты применения ККТ, </w:t>
      </w:r>
      <w:r w:rsidR="009D7662">
        <w:rPr>
          <w:rFonts w:ascii="Times New Roman" w:hAnsi="Times New Roman" w:cs="Times New Roman"/>
          <w:color w:val="000000"/>
          <w:sz w:val="28"/>
          <w:szCs w:val="28"/>
        </w:rPr>
        <w:t xml:space="preserve">применение льгот </w:t>
      </w:r>
      <w:r w:rsidR="009D7662" w:rsidRPr="00862B11">
        <w:rPr>
          <w:rFonts w:ascii="Times New Roman" w:hAnsi="Times New Roman" w:cs="Times New Roman"/>
          <w:color w:val="000000"/>
          <w:sz w:val="28"/>
          <w:szCs w:val="28"/>
        </w:rPr>
        <w:t xml:space="preserve"> по налогообложению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D7662" w:rsidRPr="00862B1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="009D7662" w:rsidRPr="00862B11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="009D7662" w:rsidRPr="00862B11">
        <w:rPr>
          <w:rFonts w:ascii="Times New Roman" w:hAnsi="Times New Roman" w:cs="Times New Roman"/>
          <w:color w:val="000000"/>
          <w:sz w:val="28"/>
          <w:szCs w:val="28"/>
        </w:rPr>
        <w:t>. для участников СВО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D766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D7662" w:rsidRPr="00862B11">
        <w:rPr>
          <w:rFonts w:ascii="Times New Roman" w:hAnsi="Times New Roman" w:cs="Times New Roman"/>
          <w:color w:val="000000"/>
          <w:sz w:val="28"/>
          <w:szCs w:val="28"/>
        </w:rPr>
        <w:t>популяризаци</w:t>
      </w:r>
      <w:r w:rsidR="009D766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9D7662" w:rsidRPr="00862B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7662">
        <w:rPr>
          <w:rFonts w:ascii="Times New Roman" w:hAnsi="Times New Roman" w:cs="Times New Roman"/>
          <w:color w:val="000000"/>
          <w:sz w:val="28"/>
          <w:szCs w:val="28"/>
        </w:rPr>
        <w:t>электронного документооборота, л</w:t>
      </w:r>
      <w:r w:rsidR="009D7662" w:rsidRPr="00862B11">
        <w:rPr>
          <w:rFonts w:ascii="Times New Roman" w:hAnsi="Times New Roman" w:cs="Times New Roman"/>
          <w:color w:val="000000"/>
          <w:sz w:val="28"/>
          <w:szCs w:val="28"/>
        </w:rPr>
        <w:t xml:space="preserve">егализация трудовых отношений, </w:t>
      </w:r>
      <w:r w:rsidR="009D7662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9D7662" w:rsidRPr="00862B11">
        <w:rPr>
          <w:rFonts w:ascii="Times New Roman" w:hAnsi="Times New Roman" w:cs="Times New Roman"/>
          <w:color w:val="000000"/>
          <w:sz w:val="28"/>
          <w:szCs w:val="28"/>
        </w:rPr>
        <w:t xml:space="preserve">осудебное урегулирование налоговых споров, </w:t>
      </w:r>
      <w:r w:rsidR="009D766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9D7662" w:rsidRPr="00862B11">
        <w:rPr>
          <w:rFonts w:ascii="Times New Roman" w:hAnsi="Times New Roman" w:cs="Times New Roman"/>
          <w:color w:val="000000"/>
          <w:sz w:val="28"/>
          <w:szCs w:val="28"/>
        </w:rPr>
        <w:t xml:space="preserve">егативные последствия задолженности, </w:t>
      </w:r>
      <w:r w:rsidR="009D7662">
        <w:rPr>
          <w:rFonts w:ascii="Times New Roman" w:hAnsi="Times New Roman" w:cs="Times New Roman"/>
          <w:color w:val="000000"/>
          <w:sz w:val="28"/>
          <w:szCs w:val="28"/>
        </w:rPr>
        <w:t>а также преимущества применения э</w:t>
      </w:r>
      <w:r w:rsidR="00862B11" w:rsidRPr="00862B11">
        <w:rPr>
          <w:rFonts w:ascii="Times New Roman" w:hAnsi="Times New Roman" w:cs="Times New Roman"/>
          <w:color w:val="000000"/>
          <w:sz w:val="28"/>
          <w:szCs w:val="28"/>
        </w:rPr>
        <w:t>лектронны</w:t>
      </w:r>
      <w:r w:rsidR="009D7662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862B11" w:rsidRPr="00862B11">
        <w:rPr>
          <w:rFonts w:ascii="Times New Roman" w:hAnsi="Times New Roman" w:cs="Times New Roman"/>
          <w:color w:val="000000"/>
          <w:sz w:val="28"/>
          <w:szCs w:val="28"/>
        </w:rPr>
        <w:t xml:space="preserve"> сервис</w:t>
      </w:r>
      <w:r w:rsidR="009D7662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862B11" w:rsidRPr="00862B11">
        <w:rPr>
          <w:rFonts w:ascii="Times New Roman" w:hAnsi="Times New Roman" w:cs="Times New Roman"/>
          <w:color w:val="000000"/>
          <w:sz w:val="28"/>
          <w:szCs w:val="28"/>
        </w:rPr>
        <w:t xml:space="preserve"> ФНС,</w:t>
      </w:r>
      <w:r w:rsidR="00862B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766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862B11" w:rsidRPr="00862B11">
        <w:rPr>
          <w:rFonts w:ascii="Times New Roman" w:hAnsi="Times New Roman" w:cs="Times New Roman"/>
          <w:color w:val="000000"/>
          <w:sz w:val="28"/>
          <w:szCs w:val="28"/>
        </w:rPr>
        <w:t>опросы деятельности (поступления в бюджет, встреч</w:t>
      </w:r>
      <w:r w:rsidR="00491F1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862B11" w:rsidRPr="00862B11">
        <w:rPr>
          <w:rFonts w:ascii="Times New Roman" w:hAnsi="Times New Roman" w:cs="Times New Roman"/>
          <w:color w:val="000000"/>
          <w:sz w:val="28"/>
          <w:szCs w:val="28"/>
        </w:rPr>
        <w:t xml:space="preserve"> с бизнесом, приглашени</w:t>
      </w:r>
      <w:r w:rsidR="00491F10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862B11" w:rsidRPr="00862B1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491F10">
        <w:rPr>
          <w:rFonts w:ascii="Times New Roman" w:hAnsi="Times New Roman" w:cs="Times New Roman"/>
          <w:color w:val="000000"/>
          <w:sz w:val="28"/>
          <w:szCs w:val="28"/>
        </w:rPr>
        <w:t xml:space="preserve">публичные </w:t>
      </w:r>
      <w:r w:rsidR="00862B11" w:rsidRPr="00862B11">
        <w:rPr>
          <w:rFonts w:ascii="Times New Roman" w:hAnsi="Times New Roman" w:cs="Times New Roman"/>
          <w:color w:val="000000"/>
          <w:sz w:val="28"/>
          <w:szCs w:val="28"/>
        </w:rPr>
        <w:t>мероприятия и т.д.)</w:t>
      </w:r>
      <w:r w:rsidR="00491F1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6DAD" w:rsidRPr="009D7662" w:rsidRDefault="009D7662" w:rsidP="0096168F">
      <w:pPr>
        <w:pStyle w:val="ConsPlusNormal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9D7662">
        <w:rPr>
          <w:rFonts w:ascii="Times New Roman" w:hAnsi="Times New Roman" w:cs="Times New Roman"/>
          <w:sz w:val="28"/>
          <w:szCs w:val="28"/>
        </w:rPr>
        <w:t>В течение года проводился анализ информации, которая содержится в региональных разделах</w:t>
      </w:r>
      <w:r w:rsidR="00927D25">
        <w:rPr>
          <w:rFonts w:ascii="Times New Roman" w:hAnsi="Times New Roman" w:cs="Times New Roman"/>
          <w:sz w:val="28"/>
          <w:szCs w:val="28"/>
        </w:rPr>
        <w:t xml:space="preserve"> сервиса «Часто задаваемые вопросы (База данных </w:t>
      </w:r>
      <w:r w:rsidR="00491F10">
        <w:rPr>
          <w:rFonts w:ascii="Times New Roman" w:hAnsi="Times New Roman" w:cs="Times New Roman"/>
          <w:sz w:val="28"/>
          <w:szCs w:val="28"/>
        </w:rPr>
        <w:t>«</w:t>
      </w:r>
      <w:r w:rsidR="00927D25">
        <w:rPr>
          <w:rFonts w:ascii="Times New Roman" w:hAnsi="Times New Roman" w:cs="Times New Roman"/>
          <w:sz w:val="28"/>
          <w:szCs w:val="28"/>
        </w:rPr>
        <w:t>Вопрос-ответ</w:t>
      </w:r>
      <w:r w:rsidR="00491F10">
        <w:rPr>
          <w:rFonts w:ascii="Times New Roman" w:hAnsi="Times New Roman" w:cs="Times New Roman"/>
          <w:sz w:val="28"/>
          <w:szCs w:val="28"/>
        </w:rPr>
        <w:t>»</w:t>
      </w:r>
      <w:r w:rsidR="00927D25">
        <w:rPr>
          <w:rFonts w:ascii="Times New Roman" w:hAnsi="Times New Roman" w:cs="Times New Roman"/>
          <w:sz w:val="28"/>
          <w:szCs w:val="28"/>
        </w:rPr>
        <w:t>)</w:t>
      </w:r>
      <w:r w:rsidRPr="009D7662">
        <w:rPr>
          <w:rFonts w:ascii="Times New Roman" w:hAnsi="Times New Roman" w:cs="Times New Roman"/>
          <w:sz w:val="28"/>
          <w:szCs w:val="28"/>
        </w:rPr>
        <w:t xml:space="preserve">. Для размещения в сервисе было направлено </w:t>
      </w:r>
      <w:r w:rsidR="00927D25">
        <w:rPr>
          <w:rFonts w:ascii="Times New Roman" w:hAnsi="Times New Roman" w:cs="Times New Roman"/>
          <w:sz w:val="28"/>
          <w:szCs w:val="28"/>
        </w:rPr>
        <w:t>3</w:t>
      </w:r>
      <w:r w:rsidRPr="009D7662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927D25">
        <w:rPr>
          <w:rFonts w:ascii="Times New Roman" w:hAnsi="Times New Roman" w:cs="Times New Roman"/>
          <w:sz w:val="28"/>
          <w:szCs w:val="28"/>
        </w:rPr>
        <w:t>а</w:t>
      </w:r>
      <w:r w:rsidRPr="009D7662">
        <w:rPr>
          <w:rFonts w:ascii="Times New Roman" w:hAnsi="Times New Roman" w:cs="Times New Roman"/>
          <w:sz w:val="28"/>
          <w:szCs w:val="28"/>
        </w:rPr>
        <w:t xml:space="preserve"> по региональной тематике (н</w:t>
      </w:r>
      <w:r w:rsidRPr="009D7662">
        <w:rPr>
          <w:rFonts w:ascii="Times New Roman" w:hAnsi="Times New Roman" w:cs="Times New Roman"/>
          <w:sz w:val="28"/>
          <w:szCs w:val="28"/>
          <w:lang w:eastAsia="en-US"/>
        </w:rPr>
        <w:t xml:space="preserve">алог на доходы физических лиц, налог на имущество юридических лиц, упрощенная система налогообложения </w:t>
      </w:r>
      <w:r w:rsidR="00316488" w:rsidRPr="009D7662">
        <w:rPr>
          <w:rFonts w:ascii="Times New Roman" w:hAnsi="Times New Roman" w:cs="Times New Roman"/>
          <w:sz w:val="28"/>
          <w:szCs w:val="28"/>
        </w:rPr>
        <w:t>и другое</w:t>
      </w:r>
      <w:r w:rsidR="001E6947" w:rsidRPr="009D7662">
        <w:rPr>
          <w:rFonts w:ascii="Times New Roman" w:hAnsi="Times New Roman" w:cs="Times New Roman"/>
          <w:sz w:val="28"/>
          <w:szCs w:val="28"/>
        </w:rPr>
        <w:t>)</w:t>
      </w:r>
      <w:r w:rsidR="0096168F" w:rsidRPr="009D7662">
        <w:rPr>
          <w:rFonts w:ascii="Times New Roman" w:hAnsi="Times New Roman" w:cs="Times New Roman"/>
          <w:sz w:val="28"/>
          <w:szCs w:val="28"/>
        </w:rPr>
        <w:t>.</w:t>
      </w:r>
    </w:p>
    <w:p w:rsidR="001E6947" w:rsidRPr="00A25FA6" w:rsidRDefault="00294D02" w:rsidP="0096168F">
      <w:pPr>
        <w:spacing w:after="0" w:line="240" w:lineRule="auto"/>
        <w:ind w:firstLine="703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На протяжении 202</w:t>
      </w:r>
      <w:r w:rsidR="009D7662">
        <w:rPr>
          <w:rFonts w:ascii="Times New Roman" w:hAnsi="Times New Roman"/>
          <w:iCs/>
          <w:sz w:val="28"/>
          <w:szCs w:val="28"/>
          <w:lang w:eastAsia="ru-RU"/>
        </w:rPr>
        <w:t>5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1E6947">
        <w:rPr>
          <w:rFonts w:ascii="Times New Roman" w:hAnsi="Times New Roman"/>
          <w:iCs/>
          <w:sz w:val="28"/>
          <w:szCs w:val="28"/>
          <w:lang w:eastAsia="ru-RU"/>
        </w:rPr>
        <w:t xml:space="preserve">года осуществлялась </w:t>
      </w:r>
      <w:r w:rsidR="001E6947" w:rsidRPr="00A25FA6">
        <w:rPr>
          <w:rFonts w:ascii="Times New Roman" w:hAnsi="Times New Roman"/>
          <w:iCs/>
          <w:sz w:val="28"/>
          <w:szCs w:val="28"/>
          <w:lang w:eastAsia="ru-RU"/>
        </w:rPr>
        <w:t>актуализаци</w:t>
      </w:r>
      <w:r w:rsidR="001E6947">
        <w:rPr>
          <w:rFonts w:ascii="Times New Roman" w:hAnsi="Times New Roman"/>
          <w:iCs/>
          <w:sz w:val="28"/>
          <w:szCs w:val="28"/>
          <w:lang w:eastAsia="ru-RU"/>
        </w:rPr>
        <w:t>я</w:t>
      </w:r>
      <w:r w:rsidR="001E6947" w:rsidRPr="00A25FA6">
        <w:rPr>
          <w:rFonts w:ascii="Times New Roman" w:hAnsi="Times New Roman"/>
          <w:iCs/>
          <w:sz w:val="28"/>
          <w:szCs w:val="28"/>
          <w:lang w:eastAsia="ru-RU"/>
        </w:rPr>
        <w:t xml:space="preserve"> информационного ресурса «Справочная информация о ставках и льготах по имущественным налогам»</w:t>
      </w:r>
      <w:r w:rsidR="00FE5874">
        <w:rPr>
          <w:rFonts w:ascii="Times New Roman" w:hAnsi="Times New Roman"/>
          <w:iCs/>
          <w:sz w:val="28"/>
          <w:szCs w:val="28"/>
          <w:lang w:eastAsia="ru-RU"/>
        </w:rPr>
        <w:t xml:space="preserve">. </w:t>
      </w:r>
    </w:p>
    <w:p w:rsidR="00316488" w:rsidRDefault="00E37188" w:rsidP="003164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Большую р</w:t>
      </w:r>
      <w:r w:rsidRPr="00703B6D">
        <w:rPr>
          <w:rFonts w:ascii="Times New Roman" w:hAnsi="Times New Roman" w:cs="Times New Roman"/>
          <w:sz w:val="28"/>
          <w:szCs w:val="28"/>
        </w:rPr>
        <w:t xml:space="preserve">оль </w:t>
      </w:r>
      <w:r>
        <w:rPr>
          <w:rFonts w:ascii="Times New Roman" w:hAnsi="Times New Roman" w:cs="Times New Roman"/>
          <w:sz w:val="28"/>
          <w:szCs w:val="28"/>
        </w:rPr>
        <w:t xml:space="preserve">в повышении уровня открытости </w:t>
      </w:r>
      <w:r w:rsidR="00491F10">
        <w:rPr>
          <w:rFonts w:ascii="Times New Roman" w:hAnsi="Times New Roman" w:cs="Times New Roman"/>
          <w:sz w:val="28"/>
          <w:szCs w:val="28"/>
        </w:rPr>
        <w:t>осуществил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B6D">
        <w:rPr>
          <w:rFonts w:ascii="Times New Roman" w:hAnsi="Times New Roman" w:cs="Times New Roman"/>
          <w:sz w:val="28"/>
          <w:szCs w:val="28"/>
        </w:rPr>
        <w:t>Общественн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03B6D">
        <w:rPr>
          <w:rFonts w:ascii="Times New Roman" w:hAnsi="Times New Roman" w:cs="Times New Roman"/>
          <w:sz w:val="28"/>
          <w:szCs w:val="28"/>
        </w:rPr>
        <w:t xml:space="preserve"> совет при УФНС России по г.</w:t>
      </w:r>
      <w:r w:rsidR="00FE5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Севастополю. </w:t>
      </w:r>
      <w:r w:rsidRPr="00703B6D">
        <w:rPr>
          <w:rFonts w:ascii="Times New Roman" w:hAnsi="Times New Roman" w:cs="Times New Roman"/>
          <w:sz w:val="28"/>
          <w:szCs w:val="28"/>
        </w:rPr>
        <w:t xml:space="preserve">Представители Общественного совета принимали участие в работе </w:t>
      </w:r>
      <w:r>
        <w:rPr>
          <w:rFonts w:ascii="Times New Roman" w:hAnsi="Times New Roman" w:cs="Times New Roman"/>
          <w:sz w:val="28"/>
          <w:szCs w:val="28"/>
        </w:rPr>
        <w:t>публичных</w:t>
      </w:r>
      <w:r w:rsidR="00316488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03B6D">
        <w:rPr>
          <w:rFonts w:ascii="Times New Roman" w:hAnsi="Times New Roman" w:cs="Times New Roman"/>
          <w:sz w:val="28"/>
          <w:szCs w:val="28"/>
        </w:rPr>
        <w:t>аттестационных комиссий.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488">
        <w:rPr>
          <w:rFonts w:ascii="Times New Roman" w:hAnsi="Times New Roman" w:cs="Times New Roman"/>
          <w:sz w:val="28"/>
          <w:szCs w:val="28"/>
        </w:rPr>
        <w:t>В заседаниях принимал участие руководитель Управления А.Н. Могила, заместители руководителя Управления и другие должностные лица, в чью компетенцию входят вопросы, которые рассматривались на заседаниях.</w:t>
      </w:r>
    </w:p>
    <w:p w:rsidR="009D7662" w:rsidRDefault="009D7662" w:rsidP="009D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57D">
        <w:rPr>
          <w:rFonts w:ascii="Times New Roman" w:hAnsi="Times New Roman" w:cs="Times New Roman"/>
          <w:sz w:val="28"/>
          <w:szCs w:val="28"/>
        </w:rPr>
        <w:t>В течение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1557D">
        <w:rPr>
          <w:rFonts w:ascii="Times New Roman" w:hAnsi="Times New Roman" w:cs="Times New Roman"/>
          <w:sz w:val="28"/>
          <w:szCs w:val="28"/>
        </w:rPr>
        <w:t xml:space="preserve"> года на заседаниях Общественного совета рассматривались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57D">
        <w:rPr>
          <w:rFonts w:ascii="Times New Roman" w:hAnsi="Times New Roman" w:cs="Times New Roman"/>
          <w:sz w:val="28"/>
          <w:szCs w:val="28"/>
        </w:rPr>
        <w:t>следующие темы:</w:t>
      </w:r>
    </w:p>
    <w:p w:rsidR="009D7662" w:rsidRPr="00A74A7D" w:rsidRDefault="009D7662" w:rsidP="009D7662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74A7D">
        <w:rPr>
          <w:rFonts w:ascii="Times New Roman" w:hAnsi="Times New Roman" w:cs="Times New Roman"/>
          <w:sz w:val="28"/>
          <w:szCs w:val="28"/>
        </w:rPr>
        <w:t xml:space="preserve">Аспекты кампании декларирования доходов граждан. Итоги кампании за прошлый год, перспективы года текущего. </w:t>
      </w:r>
      <w:r w:rsidRPr="00A74A7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Получение социальных налоговых вычетов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9D7662" w:rsidRPr="00A74A7D" w:rsidRDefault="009D7662" w:rsidP="009D7662">
      <w:pPr>
        <w:pStyle w:val="a4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74A7D">
        <w:rPr>
          <w:rFonts w:ascii="Times New Roman" w:hAnsi="Times New Roman" w:cs="Times New Roman"/>
          <w:sz w:val="28"/>
          <w:szCs w:val="28"/>
        </w:rPr>
        <w:t>Особенности уплаты имущественных налогов юридическими лицами в 2025 году. О налоговых льготах, действующих при налогообложении имущества за налоговый период 2024 года, а также о преимуществах электронного взаимодействия с налоговой службой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7662" w:rsidRPr="00A74A7D" w:rsidRDefault="009D7662" w:rsidP="009D7662">
      <w:pPr>
        <w:pStyle w:val="a4"/>
        <w:numPr>
          <w:ilvl w:val="0"/>
          <w:numId w:val="6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A74A7D">
        <w:rPr>
          <w:rFonts w:ascii="Times New Roman" w:hAnsi="Times New Roman" w:cs="Times New Roman"/>
          <w:sz w:val="28"/>
          <w:szCs w:val="28"/>
        </w:rPr>
        <w:t>Новые правила работы с контрольно-кассовой техникой. Основные рекомендации ФНС России по формированию кассовых чеков на предприятиях общественного питания и исправлению ошибок.</w:t>
      </w:r>
    </w:p>
    <w:p w:rsidR="009D7662" w:rsidRPr="00A74A7D" w:rsidRDefault="009D7662" w:rsidP="009D7662">
      <w:pPr>
        <w:pStyle w:val="a4"/>
        <w:numPr>
          <w:ilvl w:val="0"/>
          <w:numId w:val="6"/>
        </w:numPr>
        <w:ind w:left="284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74A7D">
        <w:rPr>
          <w:rFonts w:ascii="Times New Roman" w:eastAsia="Times New Roman" w:hAnsi="Times New Roman" w:cs="Times New Roman"/>
          <w:color w:val="1A1A1A"/>
          <w:sz w:val="28"/>
          <w:szCs w:val="28"/>
        </w:rPr>
        <w:t>Применение пониженных ставок по налогам и взносам участниками свободной экономической зоны в 2024-2025 годах, в том числе организациями –</w:t>
      </w:r>
      <w:r w:rsidR="00491F1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A74A7D">
        <w:rPr>
          <w:rFonts w:ascii="Times New Roman" w:eastAsia="Times New Roman" w:hAnsi="Times New Roman" w:cs="Times New Roman"/>
          <w:color w:val="1A1A1A"/>
          <w:sz w:val="28"/>
          <w:szCs w:val="28"/>
        </w:rPr>
        <w:t>застройщиками.</w:t>
      </w:r>
    </w:p>
    <w:p w:rsidR="009D7662" w:rsidRPr="00A74A7D" w:rsidRDefault="009D7662" w:rsidP="009D7662">
      <w:pPr>
        <w:pStyle w:val="a4"/>
        <w:numPr>
          <w:ilvl w:val="0"/>
          <w:numId w:val="6"/>
        </w:numPr>
        <w:ind w:left="284" w:hanging="218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74A7D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О результатах применения на территории Севастополя. экспериментального налогового режима «Автоматизированная упрощенная система налогообложения».</w:t>
      </w:r>
    </w:p>
    <w:p w:rsidR="009D7662" w:rsidRPr="00A74A7D" w:rsidRDefault="009D7662" w:rsidP="009D7662">
      <w:pPr>
        <w:pStyle w:val="a4"/>
        <w:numPr>
          <w:ilvl w:val="0"/>
          <w:numId w:val="6"/>
        </w:numPr>
        <w:ind w:left="284" w:hanging="284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74A7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Порядок регистрации и перерегистрации контрольно-кассовой техники.  </w:t>
      </w:r>
    </w:p>
    <w:p w:rsidR="009D7662" w:rsidRPr="00A74A7D" w:rsidRDefault="009D7662" w:rsidP="009D7662">
      <w:pPr>
        <w:pStyle w:val="a4"/>
        <w:numPr>
          <w:ilvl w:val="0"/>
          <w:numId w:val="6"/>
        </w:numPr>
        <w:ind w:left="284" w:hanging="218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74A7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Особенности исчисления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налога на имущество</w:t>
      </w:r>
      <w:r w:rsidRPr="00A74A7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организаций в 2025 году.</w:t>
      </w:r>
    </w:p>
    <w:p w:rsidR="009D7662" w:rsidRPr="00A74A7D" w:rsidRDefault="009D7662" w:rsidP="009D7662">
      <w:pPr>
        <w:pStyle w:val="a4"/>
        <w:numPr>
          <w:ilvl w:val="0"/>
          <w:numId w:val="6"/>
        </w:numPr>
        <w:ind w:left="284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74A7D">
        <w:rPr>
          <w:rFonts w:ascii="Times New Roman" w:eastAsia="Times New Roman" w:hAnsi="Times New Roman" w:cs="Times New Roman"/>
          <w:color w:val="1A1A1A"/>
          <w:sz w:val="28"/>
          <w:szCs w:val="28"/>
        </w:rPr>
        <w:t>О порядке и условиях предоставления отсрочки или рассрочки.</w:t>
      </w:r>
    </w:p>
    <w:p w:rsidR="009D7662" w:rsidRPr="00A74A7D" w:rsidRDefault="009D7662" w:rsidP="009D7662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74A7D">
        <w:rPr>
          <w:rFonts w:ascii="Times New Roman" w:hAnsi="Times New Roman" w:cs="Times New Roman"/>
          <w:sz w:val="28"/>
          <w:szCs w:val="28"/>
        </w:rPr>
        <w:t>Использование труда «самозанятых» - один из признаков неформальной занятости. Последствия подмены трудовых отношений.</w:t>
      </w:r>
    </w:p>
    <w:p w:rsidR="009D7662" w:rsidRPr="00A74A7D" w:rsidRDefault="009D7662" w:rsidP="009D7662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74A7D">
        <w:rPr>
          <w:rFonts w:ascii="Times New Roman" w:hAnsi="Times New Roman" w:cs="Times New Roman"/>
          <w:sz w:val="28"/>
          <w:szCs w:val="28"/>
        </w:rPr>
        <w:t>О преференциях налогообложения при оказании организациями и ИП помощи СВО.</w:t>
      </w:r>
    </w:p>
    <w:p w:rsidR="009D7662" w:rsidRPr="00A74A7D" w:rsidRDefault="009D7662" w:rsidP="009D7662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74A7D">
        <w:rPr>
          <w:rFonts w:ascii="Times New Roman" w:hAnsi="Times New Roman" w:cs="Times New Roman"/>
          <w:sz w:val="28"/>
          <w:szCs w:val="28"/>
        </w:rPr>
        <w:t>Об изменениях порядка взыскания налоговой задолженности с физических лиц с 1 ноября 2025 года.</w:t>
      </w:r>
    </w:p>
    <w:p w:rsidR="009D7662" w:rsidRPr="00A74A7D" w:rsidRDefault="009D7662" w:rsidP="009D7662">
      <w:pPr>
        <w:pStyle w:val="a4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74A7D">
        <w:rPr>
          <w:rFonts w:ascii="Times New Roman" w:hAnsi="Times New Roman" w:cs="Times New Roman"/>
          <w:sz w:val="28"/>
          <w:szCs w:val="28"/>
        </w:rPr>
        <w:t>Ключевые изменения по налогу на добавленную стоимость в 2026 году. Условия применения пониженных ставок по НДС для плательщиков УСН.</w:t>
      </w:r>
    </w:p>
    <w:p w:rsidR="009D7662" w:rsidRPr="00A74A7D" w:rsidRDefault="009D7662" w:rsidP="009D7662">
      <w:pPr>
        <w:pStyle w:val="a4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74A7D">
        <w:rPr>
          <w:rFonts w:ascii="Times New Roman" w:hAnsi="Times New Roman" w:cs="Times New Roman"/>
          <w:sz w:val="28"/>
          <w:szCs w:val="28"/>
        </w:rPr>
        <w:t>Налоговая реформа 2026. Специальные налоговые режимы: обзор основных изменений в законодательстве. АУСН как альтернатива УСН и ПСН.</w:t>
      </w:r>
    </w:p>
    <w:p w:rsidR="009D7662" w:rsidRPr="00A74A7D" w:rsidRDefault="009D7662" w:rsidP="009D7662">
      <w:pPr>
        <w:pStyle w:val="a4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74A7D">
        <w:rPr>
          <w:rFonts w:ascii="Times New Roman" w:hAnsi="Times New Roman" w:cs="Times New Roman"/>
          <w:sz w:val="28"/>
          <w:szCs w:val="28"/>
        </w:rPr>
        <w:t>Основные изменения в налоговом законодательстве в части НДФЛ и страховых взносов в 2026 году.</w:t>
      </w:r>
    </w:p>
    <w:p w:rsidR="009D7662" w:rsidRPr="00A74A7D" w:rsidRDefault="009D7662" w:rsidP="009D7662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9D7662" w:rsidRDefault="009D7662" w:rsidP="00491F1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1557D">
        <w:rPr>
          <w:rFonts w:ascii="Times New Roman" w:hAnsi="Times New Roman" w:cs="Times New Roman"/>
          <w:sz w:val="28"/>
          <w:szCs w:val="28"/>
        </w:rPr>
        <w:t xml:space="preserve">В региональном блоке сайта ФНС России </w:t>
      </w:r>
      <w:r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 w:rsidRPr="0061557D">
        <w:rPr>
          <w:rFonts w:ascii="Times New Roman" w:hAnsi="Times New Roman" w:cs="Times New Roman"/>
          <w:sz w:val="28"/>
          <w:szCs w:val="28"/>
        </w:rPr>
        <w:t>размещалась информация о работе Общественного совета</w:t>
      </w:r>
      <w:r>
        <w:rPr>
          <w:rFonts w:ascii="Times New Roman" w:hAnsi="Times New Roman" w:cs="Times New Roman"/>
          <w:sz w:val="28"/>
          <w:szCs w:val="28"/>
        </w:rPr>
        <w:t>. Кроме того, публиковалась информация об участии членов Общественного совета в публичных мероприятиях Управления или работе рабочих групп Управления</w:t>
      </w:r>
      <w:r w:rsidR="00491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1557D">
        <w:rPr>
          <w:rFonts w:ascii="Times New Roman" w:hAnsi="Times New Roman" w:cs="Times New Roman"/>
          <w:sz w:val="28"/>
          <w:szCs w:val="28"/>
        </w:rPr>
        <w:t xml:space="preserve"> средствах массовой информации, а также на официальных страницах социальных сетей «В контакте» и «Одноклассники»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61557D">
        <w:rPr>
          <w:rFonts w:ascii="Times New Roman" w:hAnsi="Times New Roman" w:cs="Times New Roman"/>
          <w:sz w:val="28"/>
          <w:szCs w:val="28"/>
        </w:rPr>
        <w:t xml:space="preserve">о итогам </w:t>
      </w:r>
      <w:r>
        <w:rPr>
          <w:rFonts w:ascii="Times New Roman" w:hAnsi="Times New Roman" w:cs="Times New Roman"/>
          <w:sz w:val="28"/>
          <w:szCs w:val="28"/>
        </w:rPr>
        <w:t xml:space="preserve">проведения заседаний Общественного совета и других мероприятий с участием членов Совета, </w:t>
      </w:r>
      <w:r w:rsidRPr="0061557D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1557D">
        <w:rPr>
          <w:rFonts w:ascii="Times New Roman" w:hAnsi="Times New Roman" w:cs="Times New Roman"/>
          <w:sz w:val="28"/>
          <w:szCs w:val="28"/>
        </w:rPr>
        <w:t xml:space="preserve"> году в региональных источниках СМИ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опубликовано</w:t>
      </w:r>
      <w:r w:rsidRPr="00B910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105</w:t>
      </w:r>
      <w:r w:rsidRPr="00B910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материалов</w:t>
      </w:r>
      <w:r w:rsidRPr="0061557D">
        <w:rPr>
          <w:rFonts w:ascii="Times New Roman" w:hAnsi="Times New Roman" w:cs="Times New Roman"/>
          <w:sz w:val="28"/>
          <w:szCs w:val="28"/>
        </w:rPr>
        <w:t>.</w:t>
      </w:r>
    </w:p>
    <w:p w:rsidR="00E97FBC" w:rsidRDefault="009D7662" w:rsidP="00E97FB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4265">
        <w:rPr>
          <w:rFonts w:ascii="Times New Roman" w:eastAsia="Times New Roman" w:hAnsi="Times New Roman" w:cs="Times New Roman"/>
          <w:sz w:val="28"/>
          <w:szCs w:val="28"/>
        </w:rPr>
        <w:t>Члены</w:t>
      </w:r>
      <w:r w:rsidRPr="0061557D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Общественного совета принимали активное участие в информировании предпринимателей о </w:t>
      </w:r>
      <w:r>
        <w:rPr>
          <w:rFonts w:ascii="Times New Roman" w:eastAsia="Times New Roman" w:hAnsi="Times New Roman" w:cs="Times New Roman"/>
          <w:sz w:val="28"/>
          <w:szCs w:val="28"/>
        </w:rPr>
        <w:t>публичных мероприятиях, которые проводились в Управлении, а также сами участвовали в вебинарах и рабочих встречах.</w:t>
      </w:r>
    </w:p>
    <w:p w:rsidR="009D7662" w:rsidRDefault="009D7662" w:rsidP="009D766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C75B3">
        <w:rPr>
          <w:rFonts w:ascii="Times New Roman" w:eastAsia="Times New Roman" w:hAnsi="Times New Roman" w:cs="Times New Roman"/>
          <w:sz w:val="28"/>
          <w:szCs w:val="28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C75B3">
        <w:rPr>
          <w:rFonts w:ascii="Times New Roman" w:eastAsia="Times New Roman" w:hAnsi="Times New Roman" w:cs="Times New Roman"/>
          <w:sz w:val="28"/>
          <w:szCs w:val="28"/>
        </w:rPr>
        <w:t xml:space="preserve"> году проведено </w:t>
      </w:r>
      <w:r w:rsidRPr="00FB7CBA">
        <w:rPr>
          <w:rFonts w:ascii="Times New Roman" w:eastAsia="Times New Roman" w:hAnsi="Times New Roman" w:cs="Times New Roman"/>
          <w:sz w:val="28"/>
          <w:szCs w:val="28"/>
        </w:rPr>
        <w:t>16 публичных мероприятий, участниками (слушателями) которых стали более чем 5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севастопольских предпринимателей. </w:t>
      </w:r>
    </w:p>
    <w:p w:rsidR="009D7662" w:rsidRPr="0061557D" w:rsidRDefault="009D7662" w:rsidP="009D7662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557D">
        <w:rPr>
          <w:sz w:val="28"/>
          <w:szCs w:val="28"/>
        </w:rPr>
        <w:t xml:space="preserve">Зафиксированное количество просмотров свидетельствует об актуальности и востребованности выбранной тематики, а также о высоком спросе на информационную поддержку от </w:t>
      </w:r>
      <w:r w:rsidR="004711E8">
        <w:rPr>
          <w:sz w:val="28"/>
          <w:szCs w:val="28"/>
        </w:rPr>
        <w:t>Управления</w:t>
      </w:r>
      <w:r w:rsidRPr="0061557D">
        <w:rPr>
          <w:sz w:val="28"/>
          <w:szCs w:val="28"/>
        </w:rPr>
        <w:t xml:space="preserve">.  </w:t>
      </w:r>
    </w:p>
    <w:p w:rsidR="000B7562" w:rsidRPr="00E80234" w:rsidRDefault="007466BC" w:rsidP="004A24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E80234">
        <w:rPr>
          <w:rFonts w:ascii="Times New Roman" w:hAnsi="Times New Roman"/>
          <w:sz w:val="28"/>
          <w:szCs w:val="28"/>
        </w:rPr>
        <w:t>региональном блоке сайта ФНС России</w:t>
      </w:r>
      <w:r>
        <w:rPr>
          <w:rFonts w:ascii="Times New Roman" w:hAnsi="Times New Roman"/>
          <w:sz w:val="28"/>
          <w:szCs w:val="28"/>
        </w:rPr>
        <w:t xml:space="preserve"> размещ</w:t>
      </w:r>
      <w:r w:rsidR="0090550F">
        <w:rPr>
          <w:rFonts w:ascii="Times New Roman" w:hAnsi="Times New Roman"/>
          <w:sz w:val="28"/>
          <w:szCs w:val="28"/>
        </w:rPr>
        <w:t xml:space="preserve">алась </w:t>
      </w:r>
      <w:r w:rsidRPr="00E80234">
        <w:rPr>
          <w:rFonts w:ascii="Times New Roman" w:hAnsi="Times New Roman"/>
          <w:sz w:val="28"/>
          <w:szCs w:val="28"/>
        </w:rPr>
        <w:t>информаци</w:t>
      </w:r>
      <w:r w:rsidR="00294D02">
        <w:rPr>
          <w:rFonts w:ascii="Times New Roman" w:hAnsi="Times New Roman"/>
          <w:sz w:val="28"/>
          <w:szCs w:val="28"/>
        </w:rPr>
        <w:t>я</w:t>
      </w:r>
      <w:r w:rsidRPr="00E80234">
        <w:rPr>
          <w:rFonts w:ascii="Times New Roman" w:hAnsi="Times New Roman"/>
          <w:sz w:val="28"/>
          <w:szCs w:val="28"/>
        </w:rPr>
        <w:t xml:space="preserve"> о результатах работы по досудебному урегулированию споров</w:t>
      </w:r>
      <w:r>
        <w:rPr>
          <w:rFonts w:ascii="Times New Roman" w:hAnsi="Times New Roman"/>
          <w:sz w:val="28"/>
          <w:szCs w:val="28"/>
        </w:rPr>
        <w:t xml:space="preserve">, о </w:t>
      </w:r>
      <w:r>
        <w:rPr>
          <w:rFonts w:ascii="Times New Roman" w:hAnsi="Times New Roman"/>
          <w:sz w:val="28"/>
          <w:szCs w:val="28"/>
        </w:rPr>
        <w:lastRenderedPageBreak/>
        <w:t>преимуществах направления жалоб по ТКС и другие материалы по вопросам досудебного урегулирования споров.</w:t>
      </w:r>
      <w:r w:rsidR="000B7562">
        <w:rPr>
          <w:rFonts w:ascii="Times New Roman" w:hAnsi="Times New Roman"/>
          <w:sz w:val="28"/>
          <w:szCs w:val="28"/>
        </w:rPr>
        <w:t xml:space="preserve"> </w:t>
      </w:r>
      <w:r w:rsidR="0090550F">
        <w:rPr>
          <w:rFonts w:ascii="Times New Roman" w:hAnsi="Times New Roman"/>
          <w:sz w:val="28"/>
          <w:szCs w:val="28"/>
        </w:rPr>
        <w:t xml:space="preserve">Осуществлялось </w:t>
      </w:r>
      <w:r w:rsidR="000B7562">
        <w:rPr>
          <w:rFonts w:ascii="Times New Roman" w:hAnsi="Times New Roman"/>
          <w:sz w:val="28"/>
          <w:szCs w:val="28"/>
        </w:rPr>
        <w:t>и</w:t>
      </w:r>
      <w:r w:rsidR="000B7562" w:rsidRPr="00E80234">
        <w:rPr>
          <w:rFonts w:ascii="Times New Roman" w:hAnsi="Times New Roman"/>
          <w:sz w:val="28"/>
          <w:szCs w:val="28"/>
        </w:rPr>
        <w:t>нформирование о</w:t>
      </w:r>
      <w:r w:rsidR="00574347">
        <w:rPr>
          <w:rFonts w:ascii="Times New Roman" w:hAnsi="Times New Roman"/>
          <w:sz w:val="28"/>
          <w:szCs w:val="28"/>
        </w:rPr>
        <w:t xml:space="preserve"> преимуществах применения </w:t>
      </w:r>
      <w:r w:rsidR="00654E05">
        <w:rPr>
          <w:rFonts w:ascii="Times New Roman" w:hAnsi="Times New Roman"/>
          <w:sz w:val="28"/>
          <w:szCs w:val="28"/>
        </w:rPr>
        <w:t>интернет-</w:t>
      </w:r>
      <w:r w:rsidR="000B7562" w:rsidRPr="00E80234">
        <w:rPr>
          <w:rFonts w:ascii="Times New Roman" w:hAnsi="Times New Roman"/>
          <w:sz w:val="28"/>
          <w:szCs w:val="28"/>
        </w:rPr>
        <w:t>сервис</w:t>
      </w:r>
      <w:r w:rsidR="00574347">
        <w:rPr>
          <w:rFonts w:ascii="Times New Roman" w:hAnsi="Times New Roman"/>
          <w:sz w:val="28"/>
          <w:szCs w:val="28"/>
        </w:rPr>
        <w:t>ов</w:t>
      </w:r>
      <w:r w:rsidR="000B7562" w:rsidRPr="00E80234">
        <w:rPr>
          <w:rFonts w:ascii="Times New Roman" w:hAnsi="Times New Roman"/>
          <w:sz w:val="28"/>
          <w:szCs w:val="28"/>
        </w:rPr>
        <w:t xml:space="preserve"> </w:t>
      </w:r>
      <w:r w:rsidR="00654E05">
        <w:rPr>
          <w:rFonts w:ascii="Times New Roman" w:hAnsi="Times New Roman"/>
          <w:sz w:val="28"/>
          <w:szCs w:val="28"/>
        </w:rPr>
        <w:t>ФНС России</w:t>
      </w:r>
      <w:r w:rsidR="000B7562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0B7562" w:rsidRDefault="007466BC" w:rsidP="00DF3E92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74347">
        <w:rPr>
          <w:rFonts w:ascii="Times New Roman" w:hAnsi="Times New Roman"/>
          <w:sz w:val="28"/>
          <w:szCs w:val="28"/>
        </w:rPr>
        <w:t>В отчетном периоде</w:t>
      </w:r>
      <w:r w:rsidR="0090550F">
        <w:rPr>
          <w:rFonts w:ascii="Times New Roman" w:hAnsi="Times New Roman"/>
          <w:sz w:val="28"/>
          <w:szCs w:val="28"/>
        </w:rPr>
        <w:t xml:space="preserve"> </w:t>
      </w:r>
      <w:r w:rsidR="0057434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азмещались справ</w:t>
      </w:r>
      <w:r w:rsidR="00E5471F">
        <w:rPr>
          <w:rFonts w:ascii="Times New Roman" w:hAnsi="Times New Roman"/>
          <w:sz w:val="28"/>
          <w:szCs w:val="28"/>
        </w:rPr>
        <w:t>очные материалы</w:t>
      </w:r>
      <w:r>
        <w:rPr>
          <w:rFonts w:ascii="Times New Roman" w:hAnsi="Times New Roman"/>
          <w:sz w:val="28"/>
          <w:szCs w:val="28"/>
        </w:rPr>
        <w:t xml:space="preserve"> о работе Управления с обращениями граждан и запросами пользователей информации</w:t>
      </w:r>
      <w:r w:rsidR="00106C70">
        <w:rPr>
          <w:rFonts w:ascii="Times New Roman" w:hAnsi="Times New Roman"/>
          <w:sz w:val="28"/>
          <w:szCs w:val="28"/>
        </w:rPr>
        <w:t>. В</w:t>
      </w:r>
      <w:r w:rsidR="000B7562">
        <w:rPr>
          <w:rFonts w:ascii="Times New Roman" w:hAnsi="Times New Roman"/>
          <w:sz w:val="28"/>
          <w:szCs w:val="28"/>
        </w:rPr>
        <w:t>сего</w:t>
      </w:r>
      <w:r w:rsidR="00FE5874">
        <w:rPr>
          <w:rFonts w:ascii="Times New Roman" w:hAnsi="Times New Roman"/>
          <w:sz w:val="28"/>
          <w:szCs w:val="28"/>
        </w:rPr>
        <w:t xml:space="preserve"> в региональном блоке сайта ФНС России</w:t>
      </w:r>
      <w:r w:rsidR="000B7562">
        <w:rPr>
          <w:rFonts w:ascii="Times New Roman" w:hAnsi="Times New Roman"/>
          <w:sz w:val="28"/>
          <w:szCs w:val="28"/>
        </w:rPr>
        <w:t xml:space="preserve"> размещено 1</w:t>
      </w:r>
      <w:r w:rsidR="00E97FBC">
        <w:rPr>
          <w:rFonts w:ascii="Times New Roman" w:hAnsi="Times New Roman"/>
          <w:sz w:val="28"/>
          <w:szCs w:val="28"/>
        </w:rPr>
        <w:t>8</w:t>
      </w:r>
      <w:r w:rsidR="000B7562">
        <w:rPr>
          <w:rFonts w:ascii="Times New Roman" w:hAnsi="Times New Roman"/>
          <w:sz w:val="28"/>
          <w:szCs w:val="28"/>
        </w:rPr>
        <w:t xml:space="preserve"> отчетов по выше</w:t>
      </w:r>
      <w:r w:rsidR="0032003D">
        <w:rPr>
          <w:rFonts w:ascii="Times New Roman" w:hAnsi="Times New Roman"/>
          <w:sz w:val="28"/>
          <w:szCs w:val="28"/>
        </w:rPr>
        <w:t xml:space="preserve"> </w:t>
      </w:r>
      <w:r w:rsidR="000B7562">
        <w:rPr>
          <w:rFonts w:ascii="Times New Roman" w:hAnsi="Times New Roman"/>
          <w:sz w:val="28"/>
          <w:szCs w:val="28"/>
        </w:rPr>
        <w:t>о</w:t>
      </w:r>
      <w:r w:rsidR="0032003D">
        <w:rPr>
          <w:rFonts w:ascii="Times New Roman" w:hAnsi="Times New Roman"/>
          <w:sz w:val="28"/>
          <w:szCs w:val="28"/>
        </w:rPr>
        <w:t>боз</w:t>
      </w:r>
      <w:r w:rsidR="000B7562">
        <w:rPr>
          <w:rFonts w:ascii="Times New Roman" w:hAnsi="Times New Roman"/>
          <w:sz w:val="28"/>
          <w:szCs w:val="28"/>
        </w:rPr>
        <w:t>наченной тематике.</w:t>
      </w:r>
    </w:p>
    <w:p w:rsidR="003F2296" w:rsidRDefault="00574347" w:rsidP="0037062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работ по совершенствованию информирования </w:t>
      </w:r>
      <w:r w:rsidR="003F2296">
        <w:rPr>
          <w:rFonts w:ascii="Times New Roman" w:hAnsi="Times New Roman" w:cs="Times New Roman"/>
          <w:sz w:val="28"/>
          <w:szCs w:val="28"/>
        </w:rPr>
        <w:t>налогоплательщиков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5874"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>
        <w:rPr>
          <w:rFonts w:ascii="Times New Roman" w:hAnsi="Times New Roman" w:cs="Times New Roman"/>
          <w:sz w:val="28"/>
          <w:szCs w:val="28"/>
        </w:rPr>
        <w:t xml:space="preserve">ведется информационно-просветительская работа по повышению налоговой грамотности </w:t>
      </w:r>
      <w:r w:rsidR="003F2296">
        <w:rPr>
          <w:rFonts w:ascii="Times New Roman" w:hAnsi="Times New Roman" w:cs="Times New Roman"/>
          <w:sz w:val="28"/>
          <w:szCs w:val="28"/>
        </w:rPr>
        <w:t xml:space="preserve">населения. </w:t>
      </w:r>
    </w:p>
    <w:p w:rsidR="00903FA2" w:rsidRPr="00B02367" w:rsidRDefault="00D32EAA" w:rsidP="003F2296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В 202</w:t>
      </w:r>
      <w:r w:rsidR="00E97FBC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году </w:t>
      </w:r>
      <w:r w:rsidR="005A34E5" w:rsidRPr="00EC4B7A">
        <w:rPr>
          <w:b w:val="0"/>
          <w:sz w:val="28"/>
          <w:szCs w:val="28"/>
        </w:rPr>
        <w:t>осуществлялось проведение информационных кампаний на такие актуальные темы как: «Декларирование доходов граждан»,</w:t>
      </w:r>
      <w:r w:rsidR="00B02367">
        <w:rPr>
          <w:b w:val="0"/>
          <w:sz w:val="28"/>
          <w:szCs w:val="28"/>
        </w:rPr>
        <w:t xml:space="preserve"> «Р</w:t>
      </w:r>
      <w:r w:rsidR="00B02367" w:rsidRPr="00B02367">
        <w:rPr>
          <w:b w:val="0"/>
          <w:color w:val="000000"/>
          <w:sz w:val="28"/>
          <w:szCs w:val="28"/>
        </w:rPr>
        <w:t>еализации отраслевых проектов «Общественное питание»</w:t>
      </w:r>
      <w:r w:rsidR="00B02367">
        <w:rPr>
          <w:b w:val="0"/>
          <w:color w:val="000000"/>
          <w:sz w:val="28"/>
          <w:szCs w:val="28"/>
        </w:rPr>
        <w:t xml:space="preserve"> и </w:t>
      </w:r>
      <w:r w:rsidR="00B02367" w:rsidRPr="00B02367">
        <w:rPr>
          <w:b w:val="0"/>
          <w:color w:val="000000"/>
          <w:sz w:val="28"/>
          <w:szCs w:val="28"/>
        </w:rPr>
        <w:t>«Недобросовестное поведение на рынках»</w:t>
      </w:r>
      <w:r w:rsidR="00B02367">
        <w:rPr>
          <w:b w:val="0"/>
          <w:color w:val="000000"/>
          <w:sz w:val="28"/>
          <w:szCs w:val="28"/>
        </w:rPr>
        <w:t>,</w:t>
      </w:r>
      <w:r w:rsidR="005A34E5" w:rsidRPr="00EC4B7A">
        <w:rPr>
          <w:b w:val="0"/>
          <w:sz w:val="28"/>
          <w:szCs w:val="28"/>
        </w:rPr>
        <w:t xml:space="preserve"> «Погашение налоговой задолженности», «</w:t>
      </w:r>
      <w:r w:rsidR="00B23D5C">
        <w:rPr>
          <w:b w:val="0"/>
          <w:sz w:val="28"/>
          <w:szCs w:val="28"/>
        </w:rPr>
        <w:t>О</w:t>
      </w:r>
      <w:r w:rsidR="00B23D5C">
        <w:rPr>
          <w:sz w:val="28"/>
          <w:szCs w:val="28"/>
        </w:rPr>
        <w:t xml:space="preserve"> </w:t>
      </w:r>
      <w:r w:rsidR="00B23D5C" w:rsidRPr="00B23D5C">
        <w:rPr>
          <w:b w:val="0"/>
          <w:sz w:val="28"/>
          <w:szCs w:val="28"/>
        </w:rPr>
        <w:t>налоговых льготах при налогообложении имущества</w:t>
      </w:r>
      <w:r w:rsidR="005A34E5" w:rsidRPr="00B23D5C">
        <w:rPr>
          <w:b w:val="0"/>
          <w:sz w:val="28"/>
          <w:szCs w:val="28"/>
        </w:rPr>
        <w:t>»,</w:t>
      </w:r>
      <w:r w:rsidR="005A34E5" w:rsidRPr="00EC4B7A">
        <w:rPr>
          <w:b w:val="0"/>
          <w:sz w:val="28"/>
          <w:szCs w:val="28"/>
        </w:rPr>
        <w:t xml:space="preserve"> «Преимущества использования </w:t>
      </w:r>
      <w:r w:rsidR="005A34E5" w:rsidRPr="00EC4B7A">
        <w:rPr>
          <w:b w:val="0"/>
          <w:sz w:val="28"/>
          <w:szCs w:val="28"/>
          <w:lang w:val="x-none"/>
        </w:rPr>
        <w:t>электронны</w:t>
      </w:r>
      <w:r w:rsidR="005A34E5" w:rsidRPr="00EC4B7A">
        <w:rPr>
          <w:b w:val="0"/>
          <w:sz w:val="28"/>
          <w:szCs w:val="28"/>
        </w:rPr>
        <w:t>х</w:t>
      </w:r>
      <w:r w:rsidR="005A34E5" w:rsidRPr="00EC4B7A">
        <w:rPr>
          <w:b w:val="0"/>
          <w:sz w:val="28"/>
          <w:szCs w:val="28"/>
          <w:lang w:val="x-none"/>
        </w:rPr>
        <w:t xml:space="preserve"> сервис</w:t>
      </w:r>
      <w:r w:rsidR="005A34E5" w:rsidRPr="00EC4B7A">
        <w:rPr>
          <w:b w:val="0"/>
          <w:sz w:val="28"/>
          <w:szCs w:val="28"/>
        </w:rPr>
        <w:t>ов</w:t>
      </w:r>
      <w:r w:rsidR="005A34E5" w:rsidRPr="00EC4B7A">
        <w:rPr>
          <w:b w:val="0"/>
          <w:sz w:val="28"/>
          <w:szCs w:val="28"/>
          <w:lang w:val="x-none"/>
        </w:rPr>
        <w:t xml:space="preserve"> ФНС России</w:t>
      </w:r>
      <w:r w:rsidR="005A34E5" w:rsidRPr="00EC4B7A">
        <w:rPr>
          <w:b w:val="0"/>
          <w:sz w:val="28"/>
          <w:szCs w:val="28"/>
        </w:rPr>
        <w:t>»</w:t>
      </w:r>
      <w:r w:rsidR="005A34E5" w:rsidRPr="00134694">
        <w:rPr>
          <w:b w:val="0"/>
          <w:color w:val="000000"/>
          <w:sz w:val="28"/>
          <w:szCs w:val="28"/>
        </w:rPr>
        <w:t xml:space="preserve"> </w:t>
      </w:r>
      <w:r w:rsidR="008E3309">
        <w:rPr>
          <w:b w:val="0"/>
          <w:bCs w:val="0"/>
          <w:sz w:val="28"/>
          <w:szCs w:val="28"/>
        </w:rPr>
        <w:t>и другие.</w:t>
      </w:r>
    </w:p>
    <w:p w:rsidR="000B7562" w:rsidRPr="00B23D5C" w:rsidRDefault="00B23D5C" w:rsidP="0037062F">
      <w:pPr>
        <w:pStyle w:val="1"/>
        <w:spacing w:before="0" w:beforeAutospacing="0" w:after="0" w:afterAutospacing="0"/>
        <w:jc w:val="both"/>
        <w:rPr>
          <w:rFonts w:eastAsia="Calibri"/>
          <w:b w:val="0"/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903FA2">
        <w:rPr>
          <w:b w:val="0"/>
          <w:bCs w:val="0"/>
          <w:sz w:val="28"/>
          <w:szCs w:val="28"/>
        </w:rPr>
        <w:tab/>
      </w:r>
      <w:r w:rsidR="0090550F">
        <w:rPr>
          <w:b w:val="0"/>
          <w:bCs w:val="0"/>
          <w:sz w:val="28"/>
          <w:szCs w:val="28"/>
        </w:rPr>
        <w:t>В 202</w:t>
      </w:r>
      <w:r w:rsidR="00E97FBC">
        <w:rPr>
          <w:b w:val="0"/>
          <w:bCs w:val="0"/>
          <w:sz w:val="28"/>
          <w:szCs w:val="28"/>
        </w:rPr>
        <w:t>5</w:t>
      </w:r>
      <w:r w:rsidR="0090550F">
        <w:rPr>
          <w:b w:val="0"/>
          <w:bCs w:val="0"/>
          <w:sz w:val="28"/>
          <w:szCs w:val="28"/>
        </w:rPr>
        <w:t xml:space="preserve"> году </w:t>
      </w:r>
      <w:r>
        <w:rPr>
          <w:b w:val="0"/>
          <w:bCs w:val="0"/>
          <w:sz w:val="28"/>
          <w:szCs w:val="28"/>
        </w:rPr>
        <w:t xml:space="preserve">осуществлялось взаимодействие </w:t>
      </w:r>
      <w:r w:rsidR="000B7562" w:rsidRPr="00B23D5C">
        <w:rPr>
          <w:rFonts w:eastAsia="Calibri"/>
          <w:b w:val="0"/>
          <w:color w:val="000000"/>
          <w:sz w:val="28"/>
          <w:szCs w:val="28"/>
        </w:rPr>
        <w:t xml:space="preserve">руководителей </w:t>
      </w:r>
      <w:r w:rsidR="00134694">
        <w:rPr>
          <w:rFonts w:eastAsia="Calibri"/>
          <w:b w:val="0"/>
          <w:color w:val="000000"/>
          <w:sz w:val="28"/>
          <w:szCs w:val="28"/>
        </w:rPr>
        <w:t xml:space="preserve">Управления </w:t>
      </w:r>
      <w:r w:rsidR="00761167">
        <w:rPr>
          <w:rFonts w:eastAsia="Calibri"/>
          <w:b w:val="0"/>
          <w:color w:val="000000"/>
          <w:sz w:val="28"/>
          <w:szCs w:val="28"/>
        </w:rPr>
        <w:t>на</w:t>
      </w:r>
      <w:r w:rsidR="000B7562" w:rsidRPr="00B23D5C">
        <w:rPr>
          <w:rFonts w:eastAsia="Calibri"/>
          <w:b w:val="0"/>
          <w:color w:val="000000"/>
          <w:sz w:val="28"/>
          <w:szCs w:val="28"/>
        </w:rPr>
        <w:t xml:space="preserve"> совместных совещаниях с представителями органов государственной власти по вопросам, входящим в компетенцию Управления</w:t>
      </w:r>
      <w:r w:rsidR="000B3A9C">
        <w:rPr>
          <w:rFonts w:eastAsia="Calibri"/>
          <w:b w:val="0"/>
          <w:color w:val="000000"/>
          <w:sz w:val="28"/>
          <w:szCs w:val="28"/>
        </w:rPr>
        <w:t>, с дальнейшим освещением итогов этой работы в СМИ.</w:t>
      </w:r>
    </w:p>
    <w:p w:rsidR="00E97FBC" w:rsidRPr="004711E8" w:rsidRDefault="002C70DE" w:rsidP="00E97FB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протяжении 202</w:t>
      </w:r>
      <w:r w:rsidR="00E97FB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на регулярной основе проводились </w:t>
      </w:r>
      <w:r w:rsidR="008649CF" w:rsidRPr="00D3529F">
        <w:rPr>
          <w:rFonts w:ascii="Times New Roman" w:hAnsi="Times New Roman"/>
          <w:sz w:val="28"/>
          <w:szCs w:val="28"/>
        </w:rPr>
        <w:t>мероприяти</w:t>
      </w:r>
      <w:r>
        <w:rPr>
          <w:rFonts w:ascii="Times New Roman" w:hAnsi="Times New Roman"/>
          <w:sz w:val="28"/>
          <w:szCs w:val="28"/>
        </w:rPr>
        <w:t>я</w:t>
      </w:r>
      <w:r w:rsidR="005229BA">
        <w:rPr>
          <w:rFonts w:ascii="Times New Roman" w:hAnsi="Times New Roman"/>
          <w:sz w:val="28"/>
          <w:szCs w:val="28"/>
        </w:rPr>
        <w:t xml:space="preserve"> с участием журналистов</w:t>
      </w:r>
      <w:r w:rsidR="008649CF" w:rsidRPr="00D3529F">
        <w:rPr>
          <w:rFonts w:ascii="Times New Roman" w:hAnsi="Times New Roman"/>
          <w:sz w:val="28"/>
          <w:szCs w:val="28"/>
        </w:rPr>
        <w:t xml:space="preserve">, </w:t>
      </w:r>
      <w:r w:rsidR="006D659E">
        <w:rPr>
          <w:rFonts w:ascii="Times New Roman" w:hAnsi="Times New Roman"/>
          <w:sz w:val="28"/>
          <w:szCs w:val="28"/>
        </w:rPr>
        <w:t xml:space="preserve">осуществлялось </w:t>
      </w:r>
      <w:r w:rsidR="008649CF" w:rsidRPr="00D3529F">
        <w:rPr>
          <w:rFonts w:ascii="Times New Roman" w:hAnsi="Times New Roman"/>
          <w:sz w:val="28"/>
          <w:szCs w:val="28"/>
        </w:rPr>
        <w:t>размещение материалов по вопросам изменений в налогово</w:t>
      </w:r>
      <w:r w:rsidR="008649CF">
        <w:rPr>
          <w:rFonts w:ascii="Times New Roman" w:hAnsi="Times New Roman"/>
          <w:sz w:val="28"/>
          <w:szCs w:val="28"/>
        </w:rPr>
        <w:t>м</w:t>
      </w:r>
      <w:r w:rsidR="008649CF" w:rsidRPr="00D3529F">
        <w:rPr>
          <w:rFonts w:ascii="Times New Roman" w:hAnsi="Times New Roman"/>
          <w:sz w:val="28"/>
          <w:szCs w:val="28"/>
        </w:rPr>
        <w:t xml:space="preserve"> администрировани</w:t>
      </w:r>
      <w:r w:rsidR="008649CF">
        <w:rPr>
          <w:rFonts w:ascii="Times New Roman" w:hAnsi="Times New Roman"/>
          <w:sz w:val="28"/>
          <w:szCs w:val="28"/>
        </w:rPr>
        <w:t>и</w:t>
      </w:r>
      <w:r w:rsidR="00167300">
        <w:rPr>
          <w:rFonts w:ascii="Times New Roman" w:hAnsi="Times New Roman"/>
          <w:sz w:val="28"/>
          <w:szCs w:val="28"/>
        </w:rPr>
        <w:t xml:space="preserve"> и</w:t>
      </w:r>
      <w:r w:rsidR="008649CF" w:rsidRPr="00D3529F">
        <w:rPr>
          <w:rFonts w:ascii="Times New Roman" w:hAnsi="Times New Roman"/>
          <w:sz w:val="28"/>
          <w:szCs w:val="28"/>
        </w:rPr>
        <w:t xml:space="preserve"> деятельности налоговой службы</w:t>
      </w:r>
      <w:r w:rsidR="006D659E">
        <w:rPr>
          <w:rFonts w:ascii="Times New Roman" w:hAnsi="Times New Roman"/>
          <w:sz w:val="28"/>
          <w:szCs w:val="28"/>
        </w:rPr>
        <w:t>.</w:t>
      </w:r>
      <w:r w:rsidR="003F2296" w:rsidRPr="003F2296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DD56F8">
        <w:rPr>
          <w:rFonts w:ascii="Times New Roman" w:eastAsia="Calibri" w:hAnsi="Times New Roman"/>
          <w:color w:val="000000"/>
          <w:sz w:val="28"/>
          <w:szCs w:val="28"/>
        </w:rPr>
        <w:t>Кроме того, п</w:t>
      </w:r>
      <w:r w:rsidR="008E7693">
        <w:rPr>
          <w:rFonts w:ascii="Times New Roman" w:eastAsia="Calibri" w:hAnsi="Times New Roman"/>
          <w:color w:val="000000"/>
          <w:sz w:val="28"/>
          <w:szCs w:val="28"/>
        </w:rPr>
        <w:t>убликовались материалы о</w:t>
      </w:r>
      <w:r w:rsidR="003F2296" w:rsidRPr="00B23D5C">
        <w:rPr>
          <w:rFonts w:ascii="Times New Roman" w:hAnsi="Times New Roman" w:cs="Times New Roman"/>
          <w:color w:val="000000"/>
          <w:sz w:val="28"/>
          <w:szCs w:val="28"/>
        </w:rPr>
        <w:t xml:space="preserve"> действующих налогах и сборах, </w:t>
      </w:r>
      <w:r w:rsidR="008E7693">
        <w:rPr>
          <w:rFonts w:ascii="Times New Roman" w:hAnsi="Times New Roman" w:cs="Times New Roman"/>
          <w:color w:val="000000"/>
          <w:sz w:val="28"/>
          <w:szCs w:val="28"/>
        </w:rPr>
        <w:t xml:space="preserve">разъяснялось </w:t>
      </w:r>
      <w:r w:rsidR="003F2296" w:rsidRPr="00B23D5C">
        <w:rPr>
          <w:rFonts w:ascii="Times New Roman" w:hAnsi="Times New Roman" w:cs="Times New Roman"/>
          <w:color w:val="000000"/>
          <w:sz w:val="28"/>
          <w:szCs w:val="28"/>
        </w:rPr>
        <w:t>законодательств</w:t>
      </w:r>
      <w:r w:rsidR="008E769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3F2296" w:rsidRPr="00B23D5C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8E7693">
        <w:rPr>
          <w:rFonts w:ascii="Times New Roman" w:hAnsi="Times New Roman" w:cs="Times New Roman"/>
          <w:color w:val="000000"/>
          <w:sz w:val="28"/>
          <w:szCs w:val="28"/>
        </w:rPr>
        <w:t xml:space="preserve">механизмах уплаты </w:t>
      </w:r>
      <w:r w:rsidR="003F2296" w:rsidRPr="00B23D5C">
        <w:rPr>
          <w:rFonts w:ascii="Times New Roman" w:hAnsi="Times New Roman" w:cs="Times New Roman"/>
          <w:color w:val="000000"/>
          <w:sz w:val="28"/>
          <w:szCs w:val="28"/>
        </w:rPr>
        <w:t>налог</w:t>
      </w:r>
      <w:r w:rsidR="008E7693">
        <w:rPr>
          <w:rFonts w:ascii="Times New Roman" w:hAnsi="Times New Roman" w:cs="Times New Roman"/>
          <w:color w:val="000000"/>
          <w:sz w:val="28"/>
          <w:szCs w:val="28"/>
        </w:rPr>
        <w:t xml:space="preserve">ов </w:t>
      </w:r>
      <w:r w:rsidR="003F2296" w:rsidRPr="00B23D5C">
        <w:rPr>
          <w:rFonts w:ascii="Times New Roman" w:hAnsi="Times New Roman" w:cs="Times New Roman"/>
          <w:color w:val="000000"/>
          <w:sz w:val="28"/>
          <w:szCs w:val="28"/>
        </w:rPr>
        <w:t>и сбор</w:t>
      </w:r>
      <w:r w:rsidR="008E7693">
        <w:rPr>
          <w:rFonts w:ascii="Times New Roman" w:hAnsi="Times New Roman" w:cs="Times New Roman"/>
          <w:color w:val="000000"/>
          <w:sz w:val="28"/>
          <w:szCs w:val="28"/>
        </w:rPr>
        <w:t>ов,</w:t>
      </w:r>
      <w:r w:rsidR="003F2296" w:rsidRPr="00B23D5C">
        <w:rPr>
          <w:rFonts w:ascii="Times New Roman" w:hAnsi="Times New Roman" w:cs="Times New Roman"/>
          <w:color w:val="000000"/>
          <w:sz w:val="28"/>
          <w:szCs w:val="28"/>
        </w:rPr>
        <w:t xml:space="preserve"> о принятых нормативных правовых акт</w:t>
      </w:r>
      <w:r w:rsidR="008E7693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="00DD56F8">
        <w:rPr>
          <w:rFonts w:ascii="Times New Roman" w:hAnsi="Times New Roman" w:cs="Times New Roman"/>
          <w:color w:val="000000"/>
          <w:sz w:val="28"/>
          <w:szCs w:val="28"/>
        </w:rPr>
        <w:t xml:space="preserve">. Материалы публиковались </w:t>
      </w:r>
      <w:r w:rsidR="003F2296" w:rsidRPr="00B23D5C">
        <w:rPr>
          <w:rFonts w:ascii="Times New Roman" w:hAnsi="Times New Roman" w:cs="Times New Roman"/>
          <w:color w:val="000000"/>
          <w:sz w:val="28"/>
          <w:szCs w:val="28"/>
        </w:rPr>
        <w:t xml:space="preserve">в печатных СМИ, на региональных каналах телевидения и радио, а также в </w:t>
      </w:r>
      <w:r w:rsidR="008E7693">
        <w:rPr>
          <w:rFonts w:ascii="Times New Roman" w:hAnsi="Times New Roman" w:cs="Times New Roman"/>
          <w:color w:val="000000"/>
          <w:sz w:val="28"/>
          <w:szCs w:val="28"/>
        </w:rPr>
        <w:t xml:space="preserve">лентах </w:t>
      </w:r>
      <w:r w:rsidR="003F2296" w:rsidRPr="00B23D5C">
        <w:rPr>
          <w:rFonts w:ascii="Times New Roman" w:hAnsi="Times New Roman" w:cs="Times New Roman"/>
          <w:color w:val="000000"/>
          <w:sz w:val="28"/>
          <w:szCs w:val="28"/>
        </w:rPr>
        <w:t>информационных интернет</w:t>
      </w:r>
      <w:r w:rsidR="000B3A9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F2296" w:rsidRPr="00B23D5C">
        <w:rPr>
          <w:rFonts w:ascii="Times New Roman" w:hAnsi="Times New Roman" w:cs="Times New Roman"/>
          <w:color w:val="000000"/>
          <w:sz w:val="28"/>
          <w:szCs w:val="28"/>
        </w:rPr>
        <w:t>агентств и изданиях</w:t>
      </w:r>
      <w:r w:rsidR="008E769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D56F8">
        <w:rPr>
          <w:rFonts w:ascii="Times New Roman" w:hAnsi="Times New Roman" w:cs="Times New Roman"/>
          <w:color w:val="000000"/>
          <w:sz w:val="28"/>
          <w:szCs w:val="28"/>
        </w:rPr>
        <w:t xml:space="preserve">Всего за год </w:t>
      </w:r>
      <w:r w:rsidR="00BD537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D5376" w:rsidRPr="004711E8">
        <w:rPr>
          <w:rFonts w:ascii="Times New Roman" w:hAnsi="Times New Roman" w:cs="Times New Roman"/>
          <w:color w:val="000000"/>
          <w:sz w:val="28"/>
          <w:szCs w:val="28"/>
        </w:rPr>
        <w:t xml:space="preserve"> средствах массовой информации опубликовано </w:t>
      </w:r>
      <w:r w:rsidR="004711E8" w:rsidRPr="004711E8">
        <w:rPr>
          <w:rFonts w:ascii="Times New Roman" w:hAnsi="Times New Roman" w:cs="Times New Roman"/>
          <w:color w:val="000000"/>
          <w:sz w:val="28"/>
          <w:szCs w:val="28"/>
        </w:rPr>
        <w:t>2752 материала</w:t>
      </w:r>
      <w:r w:rsidR="00E619BB" w:rsidRPr="004711E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97FBC" w:rsidRPr="004711E8">
        <w:rPr>
          <w:rFonts w:ascii="Times New Roman" w:hAnsi="Times New Roman" w:cs="Times New Roman"/>
          <w:color w:val="000000"/>
          <w:sz w:val="28"/>
          <w:szCs w:val="28"/>
        </w:rPr>
        <w:t>Следует отметить, что в текущем году увеличилось медиа присутствие материалов Управления по сравнению с показателями аналогичного периода прошлого года на 296 публикации (рост 10,7%).</w:t>
      </w:r>
    </w:p>
    <w:p w:rsidR="008649CF" w:rsidRPr="00E77105" w:rsidRDefault="00E37188" w:rsidP="002F65DB">
      <w:pPr>
        <w:pStyle w:val="ConsPlusNormal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03B6D">
        <w:rPr>
          <w:rFonts w:ascii="Times New Roman" w:hAnsi="Times New Roman" w:cs="Times New Roman"/>
          <w:i/>
          <w:sz w:val="28"/>
          <w:szCs w:val="28"/>
        </w:rPr>
        <w:t>Отчет об итогах реализации инициативных проектов</w:t>
      </w:r>
      <w:r w:rsidR="004711E8">
        <w:rPr>
          <w:rFonts w:ascii="Times New Roman" w:hAnsi="Times New Roman" w:cs="Times New Roman"/>
          <w:i/>
          <w:sz w:val="28"/>
          <w:szCs w:val="28"/>
        </w:rPr>
        <w:t>.</w:t>
      </w:r>
    </w:p>
    <w:p w:rsidR="00373631" w:rsidRPr="00373631" w:rsidRDefault="00373631" w:rsidP="002F65DB">
      <w:pPr>
        <w:tabs>
          <w:tab w:val="left" w:pos="142"/>
          <w:tab w:val="left" w:pos="284"/>
          <w:tab w:val="left" w:pos="567"/>
          <w:tab w:val="left" w:pos="851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3631">
        <w:rPr>
          <w:rFonts w:ascii="Times New Roman" w:hAnsi="Times New Roman" w:cs="Times New Roman"/>
          <w:sz w:val="28"/>
          <w:szCs w:val="28"/>
        </w:rPr>
        <w:t xml:space="preserve">2.1 </w:t>
      </w:r>
      <w:r w:rsidRPr="00373631">
        <w:rPr>
          <w:rFonts w:ascii="Times New Roman" w:hAnsi="Times New Roman" w:cs="Times New Roman"/>
          <w:i/>
          <w:sz w:val="28"/>
          <w:szCs w:val="28"/>
        </w:rPr>
        <w:t xml:space="preserve">Краткое описание сути, реализуемой в отчетном году инициативы, каким образом инициатива должна была способствовать повышению открытости, на какие </w:t>
      </w:r>
      <w:r w:rsidR="00E619BB" w:rsidRPr="00373631">
        <w:rPr>
          <w:rFonts w:ascii="Times New Roman" w:hAnsi="Times New Roman" w:cs="Times New Roman"/>
          <w:i/>
          <w:sz w:val="28"/>
          <w:szCs w:val="28"/>
        </w:rPr>
        <w:t>референтных</w:t>
      </w:r>
      <w:r w:rsidRPr="00373631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:rsidR="003F7DF4" w:rsidRDefault="00660DCC" w:rsidP="003F7DF4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E97FB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в качестве инициативного проекта </w:t>
      </w:r>
      <w:r w:rsidR="004711E8">
        <w:rPr>
          <w:rFonts w:ascii="Times New Roman" w:hAnsi="Times New Roman" w:cs="Times New Roman"/>
          <w:sz w:val="28"/>
          <w:szCs w:val="28"/>
        </w:rPr>
        <w:t>реализовывался</w:t>
      </w:r>
      <w:r w:rsidR="00E97FBC">
        <w:rPr>
          <w:rFonts w:ascii="Times New Roman" w:hAnsi="Times New Roman" w:cs="Times New Roman"/>
          <w:sz w:val="28"/>
          <w:szCs w:val="28"/>
        </w:rPr>
        <w:t xml:space="preserve"> </w:t>
      </w:r>
      <w:r w:rsidR="004711E8">
        <w:rPr>
          <w:rFonts w:ascii="Times New Roman" w:hAnsi="Times New Roman" w:cs="Times New Roman"/>
          <w:sz w:val="28"/>
          <w:szCs w:val="28"/>
        </w:rPr>
        <w:t>проект по</w:t>
      </w:r>
      <w:r w:rsidR="00E97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</w:t>
      </w:r>
      <w:r w:rsidR="00E97FBC">
        <w:rPr>
          <w:rFonts w:ascii="Times New Roman" w:hAnsi="Times New Roman" w:cs="Times New Roman"/>
          <w:sz w:val="28"/>
          <w:szCs w:val="28"/>
        </w:rPr>
        <w:t>ению</w:t>
      </w:r>
      <w:r w:rsidR="002F3C82">
        <w:rPr>
          <w:rFonts w:ascii="Times New Roman" w:hAnsi="Times New Roman" w:cs="Times New Roman"/>
          <w:sz w:val="28"/>
          <w:szCs w:val="28"/>
        </w:rPr>
        <w:t xml:space="preserve"> </w:t>
      </w:r>
      <w:r w:rsidR="002F3C82" w:rsidRPr="00377DC1">
        <w:rPr>
          <w:rFonts w:ascii="Times New Roman" w:hAnsi="Times New Roman"/>
          <w:sz w:val="28"/>
          <w:szCs w:val="28"/>
        </w:rPr>
        <w:t>широко</w:t>
      </w:r>
      <w:r w:rsidR="00E97FBC">
        <w:rPr>
          <w:rFonts w:ascii="Times New Roman" w:hAnsi="Times New Roman"/>
          <w:sz w:val="28"/>
          <w:szCs w:val="28"/>
        </w:rPr>
        <w:t>го</w:t>
      </w:r>
      <w:r w:rsidR="002F3C82" w:rsidRPr="00377DC1">
        <w:rPr>
          <w:rFonts w:ascii="Times New Roman" w:hAnsi="Times New Roman"/>
          <w:sz w:val="28"/>
          <w:szCs w:val="28"/>
        </w:rPr>
        <w:t xml:space="preserve"> информировани</w:t>
      </w:r>
      <w:r w:rsidR="00E97FBC">
        <w:rPr>
          <w:rFonts w:ascii="Times New Roman" w:hAnsi="Times New Roman"/>
          <w:sz w:val="28"/>
          <w:szCs w:val="28"/>
        </w:rPr>
        <w:t>я</w:t>
      </w:r>
      <w:r w:rsidR="002F3C82" w:rsidRPr="00377DC1">
        <w:rPr>
          <w:rFonts w:ascii="Times New Roman" w:hAnsi="Times New Roman"/>
          <w:sz w:val="28"/>
          <w:szCs w:val="28"/>
        </w:rPr>
        <w:t xml:space="preserve"> н</w:t>
      </w:r>
      <w:r w:rsidR="002F3C82">
        <w:rPr>
          <w:rFonts w:ascii="Times New Roman" w:hAnsi="Times New Roman"/>
          <w:sz w:val="28"/>
          <w:szCs w:val="28"/>
        </w:rPr>
        <w:t>алогоплательщиков о необходимости декларирования доходов, полученных в период курортного сезона</w:t>
      </w:r>
      <w:r w:rsidR="004711E8">
        <w:rPr>
          <w:rFonts w:ascii="Times New Roman" w:hAnsi="Times New Roman"/>
          <w:sz w:val="28"/>
          <w:szCs w:val="28"/>
        </w:rPr>
        <w:t>,</w:t>
      </w:r>
      <w:r w:rsidR="002F3C82">
        <w:rPr>
          <w:rFonts w:ascii="Times New Roman" w:hAnsi="Times New Roman"/>
          <w:sz w:val="28"/>
          <w:szCs w:val="28"/>
        </w:rPr>
        <w:t xml:space="preserve"> от предоставления недвижимого имущества в аренду</w:t>
      </w:r>
      <w:r w:rsidR="000B3A9C">
        <w:rPr>
          <w:rFonts w:ascii="Times New Roman" w:hAnsi="Times New Roman"/>
          <w:sz w:val="28"/>
          <w:szCs w:val="28"/>
        </w:rPr>
        <w:t>, к</w:t>
      </w:r>
      <w:r w:rsidR="003F7DF4">
        <w:rPr>
          <w:rFonts w:ascii="Times New Roman" w:hAnsi="Times New Roman"/>
          <w:sz w:val="28"/>
          <w:szCs w:val="28"/>
        </w:rPr>
        <w:t>ак фактора противодействия схемам незаконного уклонения от уплаты налогов для обеспечения равных конкурентных условий ведения бизнеса.</w:t>
      </w:r>
    </w:p>
    <w:p w:rsidR="003F7DF4" w:rsidRDefault="003F7DF4" w:rsidP="000B3A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цель инициативы - </w:t>
      </w:r>
      <w:r w:rsidRPr="00652249">
        <w:rPr>
          <w:rFonts w:ascii="Times New Roman" w:hAnsi="Times New Roman"/>
          <w:sz w:val="28"/>
          <w:szCs w:val="28"/>
        </w:rPr>
        <w:t>увеличение числа граждан</w:t>
      </w:r>
      <w:r>
        <w:rPr>
          <w:rFonts w:ascii="Times New Roman" w:hAnsi="Times New Roman"/>
          <w:sz w:val="28"/>
          <w:szCs w:val="28"/>
        </w:rPr>
        <w:t xml:space="preserve">, декларирующих полученные доходы в курортный сезон от предоставления </w:t>
      </w:r>
      <w:r w:rsidRPr="00EF265E">
        <w:rPr>
          <w:rFonts w:ascii="Times New Roman" w:hAnsi="Times New Roman"/>
          <w:sz w:val="28"/>
          <w:szCs w:val="28"/>
        </w:rPr>
        <w:t>недвижимого имущества в аренду</w:t>
      </w:r>
      <w:r>
        <w:rPr>
          <w:rFonts w:ascii="Times New Roman" w:hAnsi="Times New Roman"/>
          <w:sz w:val="28"/>
          <w:szCs w:val="28"/>
        </w:rPr>
        <w:t xml:space="preserve"> и</w:t>
      </w:r>
      <w:r w:rsidR="000B3A9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следствие, вывод из теневого сектора налогоплательщиков, создающих </w:t>
      </w:r>
      <w:r w:rsidR="004711E8">
        <w:rPr>
          <w:rFonts w:ascii="Times New Roman" w:hAnsi="Times New Roman"/>
          <w:sz w:val="28"/>
          <w:szCs w:val="28"/>
        </w:rPr>
        <w:t>недобросовестную</w:t>
      </w:r>
      <w:r>
        <w:rPr>
          <w:rFonts w:ascii="Times New Roman" w:hAnsi="Times New Roman"/>
          <w:sz w:val="28"/>
          <w:szCs w:val="28"/>
        </w:rPr>
        <w:t xml:space="preserve"> конкуренцию</w:t>
      </w:r>
      <w:r w:rsidR="004711E8">
        <w:rPr>
          <w:rFonts w:ascii="Times New Roman" w:hAnsi="Times New Roman"/>
          <w:sz w:val="28"/>
          <w:szCs w:val="28"/>
        </w:rPr>
        <w:t>.</w:t>
      </w:r>
    </w:p>
    <w:p w:rsidR="00373631" w:rsidRDefault="00373631" w:rsidP="0037363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3DE8">
        <w:rPr>
          <w:rFonts w:ascii="Times New Roman" w:hAnsi="Times New Roman" w:cs="Times New Roman"/>
          <w:i/>
          <w:sz w:val="28"/>
          <w:szCs w:val="28"/>
        </w:rPr>
        <w:t>2.2. Степень</w:t>
      </w:r>
      <w:r>
        <w:rPr>
          <w:rFonts w:ascii="Times New Roman" w:hAnsi="Times New Roman" w:cs="Times New Roman"/>
          <w:i/>
          <w:sz w:val="28"/>
          <w:szCs w:val="28"/>
        </w:rPr>
        <w:t xml:space="preserve"> реализации инициативы в отчетном году (полностью/частично). Итоги реализации инициативы: какие мероприятия реализованы в отчетном году и какие результаты получены.</w:t>
      </w:r>
    </w:p>
    <w:p w:rsidR="00DA59BF" w:rsidRDefault="00373631" w:rsidP="002C73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C73A6" w:rsidRPr="00900F4F">
        <w:rPr>
          <w:rFonts w:ascii="Times New Roman" w:hAnsi="Times New Roman" w:cs="Times New Roman"/>
          <w:sz w:val="28"/>
          <w:szCs w:val="28"/>
        </w:rPr>
        <w:t>беспечено широкое информирование налогоплательщиков</w:t>
      </w:r>
      <w:r w:rsidR="00C04B30">
        <w:rPr>
          <w:rFonts w:ascii="Times New Roman" w:hAnsi="Times New Roman" w:cs="Times New Roman"/>
          <w:sz w:val="28"/>
          <w:szCs w:val="28"/>
        </w:rPr>
        <w:t xml:space="preserve"> о</w:t>
      </w:r>
      <w:r w:rsidR="003F7DF4">
        <w:rPr>
          <w:rFonts w:ascii="Times New Roman" w:hAnsi="Times New Roman" w:cs="Times New Roman"/>
          <w:sz w:val="28"/>
          <w:szCs w:val="28"/>
        </w:rPr>
        <w:t xml:space="preserve"> необходимости уплаты налогов в период курортного сезона</w:t>
      </w:r>
      <w:r w:rsidR="00C04B30">
        <w:rPr>
          <w:rFonts w:ascii="Times New Roman" w:hAnsi="Times New Roman" w:cs="Times New Roman"/>
          <w:sz w:val="28"/>
          <w:szCs w:val="28"/>
        </w:rPr>
        <w:t xml:space="preserve"> </w:t>
      </w:r>
      <w:r w:rsidR="009A3237">
        <w:rPr>
          <w:rFonts w:ascii="Times New Roman" w:hAnsi="Times New Roman" w:cs="Times New Roman"/>
          <w:sz w:val="28"/>
          <w:szCs w:val="28"/>
        </w:rPr>
        <w:t>через СМИ, а также на публичных мероприятиях.</w:t>
      </w:r>
    </w:p>
    <w:p w:rsidR="004B5153" w:rsidRDefault="00D71115" w:rsidP="003F7D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информационной кампании особое внимание уделялось разъяснению преимуществ декларирования доходов</w:t>
      </w:r>
      <w:r w:rsidR="00BD5376">
        <w:rPr>
          <w:rFonts w:ascii="Times New Roman" w:hAnsi="Times New Roman" w:cs="Times New Roman"/>
          <w:sz w:val="28"/>
          <w:szCs w:val="28"/>
        </w:rPr>
        <w:t>, полученных от предоставления в аренду</w:t>
      </w:r>
      <w:r>
        <w:rPr>
          <w:rFonts w:ascii="Times New Roman" w:hAnsi="Times New Roman" w:cs="Times New Roman"/>
          <w:sz w:val="28"/>
          <w:szCs w:val="28"/>
        </w:rPr>
        <w:t xml:space="preserve"> в качестве </w:t>
      </w:r>
      <w:r w:rsidR="0032003D">
        <w:rPr>
          <w:rFonts w:ascii="Times New Roman" w:hAnsi="Times New Roman" w:cs="Times New Roman"/>
          <w:sz w:val="28"/>
          <w:szCs w:val="28"/>
        </w:rPr>
        <w:t>плательщиков налога на профессиональный доход</w:t>
      </w:r>
      <w:r w:rsidR="00626D95">
        <w:rPr>
          <w:rFonts w:ascii="Times New Roman" w:hAnsi="Times New Roman" w:cs="Times New Roman"/>
          <w:sz w:val="28"/>
          <w:szCs w:val="28"/>
        </w:rPr>
        <w:t>, а также оказывающих услуги для отдыхающих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51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58B" w:rsidRDefault="004B5153" w:rsidP="003F7DF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значительно выросло </w:t>
      </w:r>
      <w:r w:rsidR="00DA59BF">
        <w:rPr>
          <w:rFonts w:ascii="Times New Roman" w:hAnsi="Times New Roman" w:cs="Times New Roman"/>
          <w:sz w:val="28"/>
          <w:szCs w:val="28"/>
        </w:rPr>
        <w:t>количество самозанятых граждан</w:t>
      </w:r>
      <w:r w:rsidR="00BD5376">
        <w:rPr>
          <w:rFonts w:ascii="Times New Roman" w:hAnsi="Times New Roman" w:cs="Times New Roman"/>
          <w:sz w:val="28"/>
          <w:szCs w:val="28"/>
        </w:rPr>
        <w:t xml:space="preserve">. Если </w:t>
      </w:r>
      <w:r w:rsidR="00DA59BF">
        <w:rPr>
          <w:rFonts w:ascii="Times New Roman" w:hAnsi="Times New Roman" w:cs="Times New Roman"/>
          <w:sz w:val="28"/>
          <w:szCs w:val="28"/>
        </w:rPr>
        <w:t>на 1 января 202</w:t>
      </w:r>
      <w:r w:rsidR="00E97FBC">
        <w:rPr>
          <w:rFonts w:ascii="Times New Roman" w:hAnsi="Times New Roman" w:cs="Times New Roman"/>
          <w:sz w:val="28"/>
          <w:szCs w:val="28"/>
        </w:rPr>
        <w:t>5</w:t>
      </w:r>
      <w:r w:rsidR="00DA59BF">
        <w:rPr>
          <w:rFonts w:ascii="Times New Roman" w:hAnsi="Times New Roman" w:cs="Times New Roman"/>
          <w:sz w:val="28"/>
          <w:szCs w:val="28"/>
        </w:rPr>
        <w:t xml:space="preserve"> года численность налогоплательщиков составил</w:t>
      </w:r>
      <w:r w:rsidR="0032003D">
        <w:rPr>
          <w:rFonts w:ascii="Times New Roman" w:hAnsi="Times New Roman" w:cs="Times New Roman"/>
          <w:sz w:val="28"/>
          <w:szCs w:val="28"/>
        </w:rPr>
        <w:t>а</w:t>
      </w:r>
      <w:r w:rsidR="00DA59BF">
        <w:rPr>
          <w:rFonts w:ascii="Times New Roman" w:hAnsi="Times New Roman" w:cs="Times New Roman"/>
          <w:sz w:val="28"/>
          <w:szCs w:val="28"/>
        </w:rPr>
        <w:t xml:space="preserve"> </w:t>
      </w:r>
      <w:r w:rsidR="00E97FBC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C5758B">
        <w:rPr>
          <w:rFonts w:ascii="Times New Roman" w:hAnsi="Times New Roman" w:cs="Times New Roman"/>
          <w:sz w:val="28"/>
          <w:szCs w:val="28"/>
        </w:rPr>
        <w:t>37225</w:t>
      </w:r>
      <w:r w:rsidR="00E97FBC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DA59B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26D95">
        <w:rPr>
          <w:rFonts w:ascii="Times New Roman" w:hAnsi="Times New Roman" w:cs="Times New Roman"/>
          <w:sz w:val="28"/>
          <w:szCs w:val="28"/>
        </w:rPr>
        <w:t xml:space="preserve">, то </w:t>
      </w:r>
      <w:r w:rsidR="004711E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11E8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97F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4711E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числ</w:t>
      </w:r>
      <w:r w:rsidR="0032003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03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самозанятых</w:t>
      </w:r>
      <w:r w:rsidR="003200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03D">
        <w:rPr>
          <w:rFonts w:ascii="Times New Roman" w:hAnsi="Times New Roman" w:cs="Times New Roman"/>
          <w:sz w:val="28"/>
          <w:szCs w:val="28"/>
        </w:rPr>
        <w:t>увеличилось до</w:t>
      </w:r>
      <w:r w:rsidR="00626D95">
        <w:rPr>
          <w:rFonts w:ascii="Times New Roman" w:hAnsi="Times New Roman" w:cs="Times New Roman"/>
          <w:sz w:val="28"/>
          <w:szCs w:val="28"/>
        </w:rPr>
        <w:t xml:space="preserve"> </w:t>
      </w:r>
      <w:r w:rsidR="00C5758B">
        <w:rPr>
          <w:rFonts w:ascii="Times New Roman" w:hAnsi="Times New Roman" w:cs="Times New Roman"/>
          <w:sz w:val="28"/>
          <w:szCs w:val="28"/>
        </w:rPr>
        <w:t xml:space="preserve">42926 </w:t>
      </w:r>
      <w:r w:rsidR="005D0187">
        <w:rPr>
          <w:rFonts w:ascii="Times New Roman" w:hAnsi="Times New Roman" w:cs="Times New Roman"/>
          <w:sz w:val="28"/>
          <w:szCs w:val="28"/>
        </w:rPr>
        <w:t xml:space="preserve">тысяч </w:t>
      </w:r>
      <w:r w:rsidR="00626D95">
        <w:rPr>
          <w:rFonts w:ascii="Times New Roman" w:hAnsi="Times New Roman" w:cs="Times New Roman"/>
          <w:sz w:val="28"/>
          <w:szCs w:val="28"/>
        </w:rPr>
        <w:t>человек</w:t>
      </w:r>
      <w:r w:rsidR="004711E8">
        <w:rPr>
          <w:rFonts w:ascii="Times New Roman" w:hAnsi="Times New Roman" w:cs="Times New Roman"/>
          <w:sz w:val="28"/>
          <w:szCs w:val="28"/>
        </w:rPr>
        <w:t>. В</w:t>
      </w:r>
      <w:r w:rsidR="0032003D">
        <w:rPr>
          <w:rFonts w:ascii="Times New Roman" w:hAnsi="Times New Roman" w:cs="Times New Roman"/>
          <w:sz w:val="28"/>
          <w:szCs w:val="28"/>
        </w:rPr>
        <w:t xml:space="preserve"> бюджет </w:t>
      </w:r>
      <w:r w:rsidR="00C5758B">
        <w:rPr>
          <w:rFonts w:ascii="Times New Roman" w:hAnsi="Times New Roman" w:cs="Times New Roman"/>
          <w:sz w:val="28"/>
          <w:szCs w:val="28"/>
        </w:rPr>
        <w:t>за 2025 год налогоплательщики, применяющие специальный налоговый режим для самозанятых граждан «налог на профессиональный доход»</w:t>
      </w:r>
      <w:r w:rsidR="004711E8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C5758B">
        <w:rPr>
          <w:rFonts w:ascii="Times New Roman" w:hAnsi="Times New Roman" w:cs="Times New Roman"/>
          <w:sz w:val="28"/>
          <w:szCs w:val="28"/>
        </w:rPr>
        <w:t xml:space="preserve"> уплатили 333,7 миллионов рублей.  </w:t>
      </w:r>
    </w:p>
    <w:sectPr w:rsidR="00C5758B" w:rsidSect="00723E83">
      <w:head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D33" w:rsidRDefault="008E5D33" w:rsidP="00290971">
      <w:pPr>
        <w:spacing w:after="0" w:line="240" w:lineRule="auto"/>
      </w:pPr>
      <w:r>
        <w:separator/>
      </w:r>
    </w:p>
  </w:endnote>
  <w:endnote w:type="continuationSeparator" w:id="0">
    <w:p w:rsidR="008E5D33" w:rsidRDefault="008E5D33" w:rsidP="0029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D33" w:rsidRDefault="008E5D33" w:rsidP="00290971">
      <w:pPr>
        <w:spacing w:after="0" w:line="240" w:lineRule="auto"/>
      </w:pPr>
      <w:r>
        <w:separator/>
      </w:r>
    </w:p>
  </w:footnote>
  <w:footnote w:type="continuationSeparator" w:id="0">
    <w:p w:rsidR="008E5D33" w:rsidRDefault="008E5D33" w:rsidP="00290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8840560"/>
      <w:docPartObj>
        <w:docPartGallery w:val="Page Numbers (Top of Page)"/>
        <w:docPartUnique/>
      </w:docPartObj>
    </w:sdtPr>
    <w:sdtEndPr/>
    <w:sdtContent>
      <w:p w:rsidR="00290971" w:rsidRDefault="0029097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1E8">
          <w:rPr>
            <w:noProof/>
          </w:rPr>
          <w:t>5</w:t>
        </w:r>
        <w:r>
          <w:fldChar w:fldCharType="end"/>
        </w:r>
      </w:p>
    </w:sdtContent>
  </w:sdt>
  <w:p w:rsidR="00290971" w:rsidRDefault="0029097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34A60"/>
    <w:multiLevelType w:val="hybridMultilevel"/>
    <w:tmpl w:val="D8C23E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E7A541B"/>
    <w:multiLevelType w:val="multilevel"/>
    <w:tmpl w:val="CF6628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">
    <w:nsid w:val="6BA32482"/>
    <w:multiLevelType w:val="hybridMultilevel"/>
    <w:tmpl w:val="57A6F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F32DD"/>
    <w:multiLevelType w:val="multilevel"/>
    <w:tmpl w:val="57167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>
    <w:nsid w:val="7D13173A"/>
    <w:multiLevelType w:val="hybridMultilevel"/>
    <w:tmpl w:val="70AE24B4"/>
    <w:lvl w:ilvl="0" w:tplc="A4E2E6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E8D3D87"/>
    <w:multiLevelType w:val="hybridMultilevel"/>
    <w:tmpl w:val="B8BA71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92"/>
    <w:rsid w:val="000000B7"/>
    <w:rsid w:val="00016304"/>
    <w:rsid w:val="00060688"/>
    <w:rsid w:val="00083756"/>
    <w:rsid w:val="00093F71"/>
    <w:rsid w:val="000B3A9C"/>
    <w:rsid w:val="000B7562"/>
    <w:rsid w:val="00106C70"/>
    <w:rsid w:val="00125E1B"/>
    <w:rsid w:val="00134694"/>
    <w:rsid w:val="00156036"/>
    <w:rsid w:val="00167300"/>
    <w:rsid w:val="00177BE3"/>
    <w:rsid w:val="001914C6"/>
    <w:rsid w:val="001C2446"/>
    <w:rsid w:val="001D6FB2"/>
    <w:rsid w:val="001E6947"/>
    <w:rsid w:val="002309AC"/>
    <w:rsid w:val="00244D45"/>
    <w:rsid w:val="00264BC0"/>
    <w:rsid w:val="00290971"/>
    <w:rsid w:val="00290B6C"/>
    <w:rsid w:val="00290F55"/>
    <w:rsid w:val="00294D02"/>
    <w:rsid w:val="00296927"/>
    <w:rsid w:val="002C70DE"/>
    <w:rsid w:val="002C73A6"/>
    <w:rsid w:val="002F3C82"/>
    <w:rsid w:val="002F65DB"/>
    <w:rsid w:val="00316488"/>
    <w:rsid w:val="0032003D"/>
    <w:rsid w:val="003352CF"/>
    <w:rsid w:val="00364B7E"/>
    <w:rsid w:val="00367A12"/>
    <w:rsid w:val="0037062F"/>
    <w:rsid w:val="00373631"/>
    <w:rsid w:val="003E0CF3"/>
    <w:rsid w:val="003E235A"/>
    <w:rsid w:val="003F2296"/>
    <w:rsid w:val="003F7DF4"/>
    <w:rsid w:val="00417F5F"/>
    <w:rsid w:val="004505D8"/>
    <w:rsid w:val="00457241"/>
    <w:rsid w:val="00465E88"/>
    <w:rsid w:val="004711E8"/>
    <w:rsid w:val="00472D24"/>
    <w:rsid w:val="0049038A"/>
    <w:rsid w:val="00491F10"/>
    <w:rsid w:val="004A2420"/>
    <w:rsid w:val="004A681F"/>
    <w:rsid w:val="004B5153"/>
    <w:rsid w:val="004C2E73"/>
    <w:rsid w:val="004D0B6D"/>
    <w:rsid w:val="005229BA"/>
    <w:rsid w:val="00570ECE"/>
    <w:rsid w:val="00574347"/>
    <w:rsid w:val="00583B4A"/>
    <w:rsid w:val="005869F4"/>
    <w:rsid w:val="0059781D"/>
    <w:rsid w:val="005A34E5"/>
    <w:rsid w:val="005B0761"/>
    <w:rsid w:val="005B5308"/>
    <w:rsid w:val="005C765E"/>
    <w:rsid w:val="005C778E"/>
    <w:rsid w:val="005D0187"/>
    <w:rsid w:val="005E1016"/>
    <w:rsid w:val="00626D95"/>
    <w:rsid w:val="0063707B"/>
    <w:rsid w:val="00654E05"/>
    <w:rsid w:val="00660DCC"/>
    <w:rsid w:val="00664721"/>
    <w:rsid w:val="006D3CF5"/>
    <w:rsid w:val="006D659E"/>
    <w:rsid w:val="006E165E"/>
    <w:rsid w:val="00702634"/>
    <w:rsid w:val="00714F6C"/>
    <w:rsid w:val="00723E83"/>
    <w:rsid w:val="0072565D"/>
    <w:rsid w:val="007312C2"/>
    <w:rsid w:val="007453B8"/>
    <w:rsid w:val="007466BC"/>
    <w:rsid w:val="00755655"/>
    <w:rsid w:val="00761167"/>
    <w:rsid w:val="0076743A"/>
    <w:rsid w:val="007876A0"/>
    <w:rsid w:val="007C4FA3"/>
    <w:rsid w:val="007D6729"/>
    <w:rsid w:val="0081710A"/>
    <w:rsid w:val="00820475"/>
    <w:rsid w:val="00820B43"/>
    <w:rsid w:val="00824BD0"/>
    <w:rsid w:val="008319C0"/>
    <w:rsid w:val="00834AEE"/>
    <w:rsid w:val="00855E92"/>
    <w:rsid w:val="008621C9"/>
    <w:rsid w:val="00862B11"/>
    <w:rsid w:val="008649CF"/>
    <w:rsid w:val="00873F5F"/>
    <w:rsid w:val="0087625E"/>
    <w:rsid w:val="00895A41"/>
    <w:rsid w:val="008A3F0F"/>
    <w:rsid w:val="008E3309"/>
    <w:rsid w:val="008E5D33"/>
    <w:rsid w:val="008E7693"/>
    <w:rsid w:val="008E7E75"/>
    <w:rsid w:val="008F5756"/>
    <w:rsid w:val="00903FA2"/>
    <w:rsid w:val="0090550F"/>
    <w:rsid w:val="00912676"/>
    <w:rsid w:val="00927D25"/>
    <w:rsid w:val="00947BFE"/>
    <w:rsid w:val="009566E7"/>
    <w:rsid w:val="0096168F"/>
    <w:rsid w:val="00981CBA"/>
    <w:rsid w:val="009A3237"/>
    <w:rsid w:val="009B541C"/>
    <w:rsid w:val="009C4E3B"/>
    <w:rsid w:val="009D7662"/>
    <w:rsid w:val="009E6C53"/>
    <w:rsid w:val="00A11E20"/>
    <w:rsid w:val="00A35102"/>
    <w:rsid w:val="00A36DA7"/>
    <w:rsid w:val="00A37C45"/>
    <w:rsid w:val="00A66DA4"/>
    <w:rsid w:val="00A92F31"/>
    <w:rsid w:val="00AA6DAD"/>
    <w:rsid w:val="00AD67F3"/>
    <w:rsid w:val="00B02367"/>
    <w:rsid w:val="00B10E4F"/>
    <w:rsid w:val="00B23D5C"/>
    <w:rsid w:val="00B52084"/>
    <w:rsid w:val="00B6483A"/>
    <w:rsid w:val="00BD5376"/>
    <w:rsid w:val="00C04B30"/>
    <w:rsid w:val="00C5758B"/>
    <w:rsid w:val="00C96389"/>
    <w:rsid w:val="00CD0DA8"/>
    <w:rsid w:val="00CF1EFE"/>
    <w:rsid w:val="00D234A9"/>
    <w:rsid w:val="00D300DD"/>
    <w:rsid w:val="00D31AEA"/>
    <w:rsid w:val="00D32EAA"/>
    <w:rsid w:val="00D442E6"/>
    <w:rsid w:val="00D61510"/>
    <w:rsid w:val="00D71115"/>
    <w:rsid w:val="00D7652F"/>
    <w:rsid w:val="00D76E69"/>
    <w:rsid w:val="00D82E09"/>
    <w:rsid w:val="00D954AB"/>
    <w:rsid w:val="00DA59BF"/>
    <w:rsid w:val="00DB786E"/>
    <w:rsid w:val="00DD56F8"/>
    <w:rsid w:val="00DD7A48"/>
    <w:rsid w:val="00DF3E92"/>
    <w:rsid w:val="00E37188"/>
    <w:rsid w:val="00E423D7"/>
    <w:rsid w:val="00E5471F"/>
    <w:rsid w:val="00E56A45"/>
    <w:rsid w:val="00E619BB"/>
    <w:rsid w:val="00E63E2E"/>
    <w:rsid w:val="00E77105"/>
    <w:rsid w:val="00E77E1E"/>
    <w:rsid w:val="00E81C8A"/>
    <w:rsid w:val="00E93D73"/>
    <w:rsid w:val="00E97FBC"/>
    <w:rsid w:val="00EA0EC7"/>
    <w:rsid w:val="00EC4B7A"/>
    <w:rsid w:val="00EF560F"/>
    <w:rsid w:val="00F04A9E"/>
    <w:rsid w:val="00F04FD8"/>
    <w:rsid w:val="00F5014F"/>
    <w:rsid w:val="00FD1FFF"/>
    <w:rsid w:val="00FE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0D607-8795-4303-81B0-637DF783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C4B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3E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link w:val="2"/>
    <w:rsid w:val="00AA6DAD"/>
    <w:rPr>
      <w:spacing w:val="-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AA6DAD"/>
    <w:pPr>
      <w:widowControl w:val="0"/>
      <w:shd w:val="clear" w:color="auto" w:fill="FFFFFF"/>
      <w:spacing w:before="60" w:after="60" w:line="0" w:lineRule="atLeast"/>
      <w:jc w:val="both"/>
    </w:pPr>
    <w:rPr>
      <w:spacing w:val="-1"/>
      <w:sz w:val="26"/>
      <w:szCs w:val="26"/>
    </w:rPr>
  </w:style>
  <w:style w:type="character" w:customStyle="1" w:styleId="10">
    <w:name w:val="Заголовок 1 Знак"/>
    <w:basedOn w:val="a0"/>
    <w:link w:val="1"/>
    <w:rsid w:val="00EC4B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CF1EF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90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0971"/>
  </w:style>
  <w:style w:type="paragraph" w:styleId="a7">
    <w:name w:val="footer"/>
    <w:basedOn w:val="a"/>
    <w:link w:val="a8"/>
    <w:uiPriority w:val="99"/>
    <w:unhideWhenUsed/>
    <w:rsid w:val="00290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0971"/>
  </w:style>
  <w:style w:type="paragraph" w:customStyle="1" w:styleId="11">
    <w:name w:val="Абзац списка1"/>
    <w:basedOn w:val="a"/>
    <w:qFormat/>
    <w:rsid w:val="002F3C82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rmal (Web)"/>
    <w:basedOn w:val="a"/>
    <w:uiPriority w:val="99"/>
    <w:unhideWhenUsed/>
    <w:rsid w:val="0031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uiPriority w:val="99"/>
    <w:unhideWhenUsed/>
    <w:rsid w:val="00316488"/>
    <w:pPr>
      <w:spacing w:after="120" w:line="480" w:lineRule="auto"/>
      <w:ind w:left="283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316488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72565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25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Зобкова Татьяна Николаевна</cp:lastModifiedBy>
  <cp:revision>6</cp:revision>
  <dcterms:created xsi:type="dcterms:W3CDTF">2026-04-08T11:26:00Z</dcterms:created>
  <dcterms:modified xsi:type="dcterms:W3CDTF">2026-04-08T15:03:00Z</dcterms:modified>
</cp:coreProperties>
</file>