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5F" w:rsidRDefault="00E1275F">
      <w:pPr>
        <w:pStyle w:val="ConsPlusTitlePage"/>
      </w:pPr>
    </w:p>
    <w:p w:rsidR="00E1275F" w:rsidRDefault="00E1275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127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275F" w:rsidRDefault="00E1275F">
            <w:pPr>
              <w:pStyle w:val="ConsPlusNormal"/>
            </w:pPr>
            <w:r>
              <w:t>30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275F" w:rsidRDefault="00E1275F">
            <w:pPr>
              <w:pStyle w:val="ConsPlusNormal"/>
              <w:jc w:val="right"/>
            </w:pPr>
            <w:r>
              <w:t>N 101-ЗС</w:t>
            </w:r>
          </w:p>
        </w:tc>
      </w:tr>
    </w:tbl>
    <w:p w:rsidR="00E1275F" w:rsidRDefault="00E127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75F" w:rsidRDefault="00E1275F">
      <w:pPr>
        <w:pStyle w:val="ConsPlusNormal"/>
      </w:pPr>
    </w:p>
    <w:p w:rsidR="00E1275F" w:rsidRDefault="00E1275F">
      <w:pPr>
        <w:pStyle w:val="ConsPlusTitle"/>
        <w:jc w:val="center"/>
      </w:pPr>
      <w:r>
        <w:t>ЗАКОН ГОРОДА СЕВАСТОПОЛЯ</w:t>
      </w:r>
    </w:p>
    <w:p w:rsidR="00E1275F" w:rsidRDefault="00E1275F">
      <w:pPr>
        <w:pStyle w:val="ConsPlusTitle"/>
        <w:jc w:val="center"/>
      </w:pPr>
    </w:p>
    <w:p w:rsidR="00E1275F" w:rsidRDefault="00E1275F">
      <w:pPr>
        <w:pStyle w:val="ConsPlusTitle"/>
        <w:jc w:val="center"/>
      </w:pPr>
      <w:r>
        <w:t>О СТАВКАХ НАЛОГА НА ИГОРНЫЙ БИЗНЕС</w:t>
      </w:r>
    </w:p>
    <w:p w:rsidR="00E1275F" w:rsidRDefault="00E1275F">
      <w:pPr>
        <w:pStyle w:val="ConsPlusNormal"/>
      </w:pPr>
    </w:p>
    <w:p w:rsidR="00E1275F" w:rsidRDefault="00E1275F">
      <w:pPr>
        <w:pStyle w:val="ConsPlusNormal"/>
        <w:jc w:val="right"/>
      </w:pPr>
      <w:r>
        <w:t>Принят</w:t>
      </w:r>
    </w:p>
    <w:p w:rsidR="00E1275F" w:rsidRDefault="00E1275F">
      <w:pPr>
        <w:pStyle w:val="ConsPlusNormal"/>
        <w:jc w:val="right"/>
      </w:pPr>
      <w:r>
        <w:t>Законодательным Собранием</w:t>
      </w:r>
    </w:p>
    <w:p w:rsidR="00E1275F" w:rsidRDefault="00E1275F">
      <w:pPr>
        <w:pStyle w:val="ConsPlusNormal"/>
        <w:jc w:val="right"/>
      </w:pPr>
      <w:r>
        <w:t>города Севастополя</w:t>
      </w:r>
    </w:p>
    <w:p w:rsidR="00E1275F" w:rsidRDefault="00E1275F">
      <w:pPr>
        <w:pStyle w:val="ConsPlusNormal"/>
        <w:jc w:val="right"/>
      </w:pPr>
      <w:r>
        <w:t>30 декабря 2014 года</w:t>
      </w:r>
    </w:p>
    <w:p w:rsidR="00E1275F" w:rsidRDefault="00E127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27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75F" w:rsidRDefault="00E1275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75F" w:rsidRDefault="00E1275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275F" w:rsidRPr="008A582C" w:rsidRDefault="00E1275F">
            <w:pPr>
              <w:pStyle w:val="ConsPlusNormal"/>
              <w:jc w:val="center"/>
              <w:rPr>
                <w:color w:val="000000" w:themeColor="text1"/>
              </w:rPr>
            </w:pPr>
            <w:r w:rsidRPr="008A582C">
              <w:rPr>
                <w:color w:val="000000" w:themeColor="text1"/>
              </w:rPr>
              <w:t>Список изменяющих документов</w:t>
            </w:r>
          </w:p>
          <w:p w:rsidR="00E1275F" w:rsidRDefault="00E1275F">
            <w:pPr>
              <w:pStyle w:val="ConsPlusNormal"/>
              <w:jc w:val="center"/>
            </w:pPr>
            <w:r w:rsidRPr="008A582C">
              <w:rPr>
                <w:color w:val="000000" w:themeColor="text1"/>
              </w:rPr>
              <w:t xml:space="preserve">(в ред. </w:t>
            </w:r>
            <w:hyperlink r:id="rId4" w:history="1">
              <w:r w:rsidRPr="008A582C">
                <w:rPr>
                  <w:color w:val="000000" w:themeColor="text1"/>
                </w:rPr>
                <w:t>Закона</w:t>
              </w:r>
            </w:hyperlink>
            <w:r w:rsidRPr="008A582C">
              <w:rPr>
                <w:color w:val="000000" w:themeColor="text1"/>
              </w:rPr>
              <w:t xml:space="preserve"> города Севастополя от 20.02.2018 N 400-ЗС)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75F" w:rsidRDefault="00E1275F"/>
        </w:tc>
      </w:tr>
    </w:tbl>
    <w:p w:rsidR="00E1275F" w:rsidRDefault="00E1275F">
      <w:pPr>
        <w:pStyle w:val="ConsPlusNormal"/>
        <w:jc w:val="right"/>
      </w:pPr>
    </w:p>
    <w:p w:rsidR="00E1275F" w:rsidRDefault="00E1275F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E1275F" w:rsidRDefault="00E1275F">
      <w:pPr>
        <w:pStyle w:val="ConsPlusNormal"/>
        <w:ind w:firstLine="540"/>
        <w:jc w:val="both"/>
      </w:pPr>
    </w:p>
    <w:p w:rsidR="00E1275F" w:rsidRPr="008A582C" w:rsidRDefault="00E1275F">
      <w:pPr>
        <w:pStyle w:val="ConsPlusNormal"/>
        <w:ind w:firstLine="540"/>
        <w:jc w:val="both"/>
      </w:pPr>
      <w:bookmarkStart w:id="0" w:name="_GoBack"/>
      <w:r w:rsidRPr="008A582C">
        <w:t xml:space="preserve">Настоящим Законом в соответствии со </w:t>
      </w:r>
      <w:hyperlink r:id="rId5" w:history="1">
        <w:r w:rsidRPr="008A582C">
          <w:t>статьей 369</w:t>
        </w:r>
      </w:hyperlink>
      <w:r w:rsidRPr="008A582C">
        <w:t xml:space="preserve"> Налогового кодекса Российской Федерации на территории города федерального значения Севастополя устанавливаются ставки налога на игорный бизнес.</w:t>
      </w:r>
    </w:p>
    <w:p w:rsidR="00E1275F" w:rsidRPr="008A582C" w:rsidRDefault="00E1275F">
      <w:pPr>
        <w:pStyle w:val="ConsPlusNormal"/>
        <w:ind w:firstLine="540"/>
        <w:jc w:val="both"/>
      </w:pPr>
    </w:p>
    <w:p w:rsidR="00E1275F" w:rsidRPr="008A582C" w:rsidRDefault="00E1275F">
      <w:pPr>
        <w:pStyle w:val="ConsPlusTitle"/>
        <w:ind w:firstLine="540"/>
        <w:jc w:val="both"/>
        <w:outlineLvl w:val="0"/>
      </w:pPr>
      <w:r w:rsidRPr="008A582C">
        <w:t>Статья 2. Ставки налога</w:t>
      </w:r>
    </w:p>
    <w:p w:rsidR="00E1275F" w:rsidRPr="008A582C" w:rsidRDefault="00E1275F">
      <w:pPr>
        <w:pStyle w:val="ConsPlusNormal"/>
        <w:ind w:firstLine="540"/>
        <w:jc w:val="both"/>
      </w:pPr>
      <w:r w:rsidRPr="008A582C">
        <w:t xml:space="preserve">(в ред. </w:t>
      </w:r>
      <w:hyperlink r:id="rId6" w:history="1">
        <w:r w:rsidRPr="008A582C">
          <w:t>Закона</w:t>
        </w:r>
      </w:hyperlink>
      <w:r w:rsidRPr="008A582C">
        <w:t xml:space="preserve"> города Севастополя от 20.02.2018 N 400-ЗС)</w:t>
      </w:r>
    </w:p>
    <w:bookmarkEnd w:id="0"/>
    <w:p w:rsidR="00E1275F" w:rsidRDefault="00E1275F">
      <w:pPr>
        <w:pStyle w:val="ConsPlusNormal"/>
        <w:jc w:val="both"/>
      </w:pPr>
    </w:p>
    <w:p w:rsidR="00E1275F" w:rsidRDefault="00E1275F">
      <w:pPr>
        <w:pStyle w:val="ConsPlusNormal"/>
        <w:ind w:firstLine="540"/>
        <w:jc w:val="both"/>
      </w:pPr>
      <w:r>
        <w:t>Налоговые ставки устанавливаются в следующих размерах:</w:t>
      </w:r>
    </w:p>
    <w:p w:rsidR="00E1275F" w:rsidRDefault="00E1275F">
      <w:pPr>
        <w:pStyle w:val="ConsPlusNormal"/>
        <w:spacing w:before="220"/>
        <w:ind w:firstLine="540"/>
        <w:jc w:val="both"/>
      </w:pPr>
      <w:r>
        <w:t>1) за один процессинговый центр тотализатора - 250000 рублей;</w:t>
      </w:r>
    </w:p>
    <w:p w:rsidR="00E1275F" w:rsidRDefault="00E1275F">
      <w:pPr>
        <w:pStyle w:val="ConsPlusNormal"/>
        <w:spacing w:before="220"/>
        <w:ind w:firstLine="540"/>
        <w:jc w:val="both"/>
      </w:pPr>
      <w:r>
        <w:t>2) за один процессинговый центр букмекерской конторы - 250000 рублей;</w:t>
      </w:r>
    </w:p>
    <w:p w:rsidR="00E1275F" w:rsidRDefault="00E1275F">
      <w:pPr>
        <w:pStyle w:val="ConsPlusNormal"/>
        <w:spacing w:before="220"/>
        <w:ind w:firstLine="540"/>
        <w:jc w:val="both"/>
      </w:pPr>
      <w:r>
        <w:t>3) за один пункт приема ставок тотализатора - 14000 рублей;</w:t>
      </w:r>
    </w:p>
    <w:p w:rsidR="00E1275F" w:rsidRDefault="00E1275F">
      <w:pPr>
        <w:pStyle w:val="ConsPlusNormal"/>
        <w:spacing w:before="220"/>
        <w:ind w:firstLine="540"/>
        <w:jc w:val="both"/>
      </w:pPr>
      <w:r>
        <w:t>4) за один пункт приема ставок букмекерской конторы - 14000 рублей;</w:t>
      </w:r>
    </w:p>
    <w:p w:rsidR="00E1275F" w:rsidRDefault="00E1275F">
      <w:pPr>
        <w:pStyle w:val="ConsPlusNormal"/>
        <w:spacing w:before="220"/>
        <w:ind w:firstLine="540"/>
        <w:jc w:val="both"/>
      </w:pPr>
      <w:r>
        <w:t>5) за один процессинговый центр интерактивных ставок тотализатора - 3000000 рублей;</w:t>
      </w:r>
    </w:p>
    <w:p w:rsidR="00E1275F" w:rsidRDefault="00E1275F">
      <w:pPr>
        <w:pStyle w:val="ConsPlusNormal"/>
        <w:spacing w:before="220"/>
        <w:ind w:firstLine="540"/>
        <w:jc w:val="both"/>
      </w:pPr>
      <w:r>
        <w:t>6) за один процессинговый центр интерактивных ставок букмекерской конторы - 3000000 рублей.</w:t>
      </w:r>
    </w:p>
    <w:p w:rsidR="00E1275F" w:rsidRDefault="00E1275F">
      <w:pPr>
        <w:pStyle w:val="ConsPlusNormal"/>
        <w:ind w:firstLine="540"/>
        <w:jc w:val="both"/>
      </w:pPr>
    </w:p>
    <w:p w:rsidR="00E1275F" w:rsidRDefault="00E1275F">
      <w:pPr>
        <w:pStyle w:val="ConsPlusTitle"/>
        <w:ind w:firstLine="540"/>
        <w:jc w:val="both"/>
        <w:outlineLvl w:val="0"/>
      </w:pPr>
      <w:r>
        <w:t>Статья 3. Заключительные положения</w:t>
      </w:r>
    </w:p>
    <w:p w:rsidR="00E1275F" w:rsidRDefault="00E1275F">
      <w:pPr>
        <w:pStyle w:val="ConsPlusNormal"/>
        <w:ind w:firstLine="540"/>
        <w:jc w:val="both"/>
      </w:pPr>
    </w:p>
    <w:p w:rsidR="00E1275F" w:rsidRDefault="00E1275F">
      <w:pPr>
        <w:pStyle w:val="ConsPlusNormal"/>
        <w:ind w:firstLine="540"/>
        <w:jc w:val="both"/>
      </w:pPr>
      <w:r>
        <w:t>Настоящий Закон вступает в силу с 1 января 2015 года</w:t>
      </w:r>
    </w:p>
    <w:p w:rsidR="00E1275F" w:rsidRDefault="00E1275F">
      <w:pPr>
        <w:pStyle w:val="ConsPlusNormal"/>
        <w:ind w:firstLine="540"/>
        <w:jc w:val="both"/>
      </w:pPr>
    </w:p>
    <w:p w:rsidR="00E1275F" w:rsidRDefault="00E1275F">
      <w:pPr>
        <w:pStyle w:val="ConsPlusNormal"/>
        <w:jc w:val="right"/>
      </w:pPr>
      <w:r>
        <w:t>Губернатор города Севастополя</w:t>
      </w:r>
    </w:p>
    <w:p w:rsidR="00E1275F" w:rsidRDefault="00E1275F">
      <w:pPr>
        <w:pStyle w:val="ConsPlusNormal"/>
        <w:jc w:val="right"/>
      </w:pPr>
      <w:r>
        <w:t>С.И.МЕНЯЙЛО</w:t>
      </w:r>
    </w:p>
    <w:p w:rsidR="00E1275F" w:rsidRDefault="00E1275F">
      <w:pPr>
        <w:pStyle w:val="ConsPlusNormal"/>
      </w:pPr>
      <w:r>
        <w:t>г. Севастополь</w:t>
      </w:r>
    </w:p>
    <w:p w:rsidR="00E1275F" w:rsidRDefault="00E1275F">
      <w:pPr>
        <w:pStyle w:val="ConsPlusNormal"/>
        <w:spacing w:before="220"/>
      </w:pPr>
      <w:r>
        <w:t>30 декабря 2014 года</w:t>
      </w:r>
    </w:p>
    <w:p w:rsidR="00E1275F" w:rsidRDefault="00E1275F">
      <w:pPr>
        <w:pStyle w:val="ConsPlusNormal"/>
        <w:spacing w:before="220"/>
      </w:pPr>
      <w:r>
        <w:t>N 101-ЗС</w:t>
      </w:r>
    </w:p>
    <w:p w:rsidR="00E1275F" w:rsidRDefault="00E127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C45" w:rsidRDefault="00A37C45"/>
    <w:sectPr w:rsidR="00A37C45" w:rsidSect="00B0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5F"/>
    <w:rsid w:val="007E57D7"/>
    <w:rsid w:val="008A582C"/>
    <w:rsid w:val="00A37C45"/>
    <w:rsid w:val="00C3557C"/>
    <w:rsid w:val="00E1275F"/>
    <w:rsid w:val="00E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C409F-5ABA-4354-B476-CA6039EC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7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D32EA5936362362AECAEE7812A0171C3CDA6E1874500E4C6AA4794BEFE785FCC7F34AD11960F26D099DDE27429E853FD01ECFFA39E6149DCB62w0K7O" TargetMode="External"/><Relationship Id="rId5" Type="http://schemas.openxmlformats.org/officeDocument/2006/relationships/hyperlink" Target="consultantplus://offline/ref=038D32EA5936362362AED4E36E7EFB1A163083661A73525B1735FF241CE6EDD2BB88AA08951062F36A02C9886843C2C168C31ECFFA3BE408w9KDO" TargetMode="External"/><Relationship Id="rId4" Type="http://schemas.openxmlformats.org/officeDocument/2006/relationships/hyperlink" Target="consultantplus://offline/ref=038D32EA5936362362AECAEE7812A0171C3CDA6E1874500E4C6AA4794BEFE785FCC7F34AD11960F26D099DDE27429E853FD01ECFFA39E6149DCB62w0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2</cp:revision>
  <dcterms:created xsi:type="dcterms:W3CDTF">2022-02-02T14:10:00Z</dcterms:created>
  <dcterms:modified xsi:type="dcterms:W3CDTF">2022-02-02T14:12:00Z</dcterms:modified>
</cp:coreProperties>
</file>