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5B" w:rsidRDefault="0082205B">
      <w:pPr>
        <w:pStyle w:val="ConsPlusNormal"/>
      </w:pPr>
      <w:bookmarkStart w:id="0" w:name="_GoBack"/>
      <w:bookmarkEnd w:id="0"/>
    </w:p>
    <w:p w:rsidR="0082205B" w:rsidRDefault="0082205B">
      <w:pPr>
        <w:pStyle w:val="ConsPlusTitle"/>
        <w:jc w:val="center"/>
      </w:pPr>
      <w:r>
        <w:t>ЗАКОН ГОРОДА СЕВАСТОПОЛЯ</w:t>
      </w:r>
    </w:p>
    <w:p w:rsidR="0082205B" w:rsidRDefault="0082205B">
      <w:pPr>
        <w:pStyle w:val="ConsPlusTitle"/>
        <w:jc w:val="center"/>
      </w:pPr>
    </w:p>
    <w:p w:rsidR="0082205B" w:rsidRDefault="0082205B">
      <w:pPr>
        <w:pStyle w:val="ConsPlusTitle"/>
        <w:jc w:val="center"/>
      </w:pPr>
      <w:r>
        <w:t>О ПАТЕНТНОЙ СИСТЕМЕ НАЛОГООБЛОЖЕНИЯ НА ТЕРРИТОРИИ</w:t>
      </w:r>
    </w:p>
    <w:p w:rsidR="0082205B" w:rsidRDefault="0082205B">
      <w:pPr>
        <w:pStyle w:val="ConsPlusTitle"/>
        <w:jc w:val="center"/>
      </w:pPr>
      <w:r>
        <w:t>ГОРОДА ФЕДЕРАЛЬНОГО ЗНАЧЕНИЯ СЕВАСТОПОЛЯ</w:t>
      </w:r>
    </w:p>
    <w:p w:rsidR="0082205B" w:rsidRDefault="0082205B">
      <w:pPr>
        <w:pStyle w:val="ConsPlusNormal"/>
        <w:jc w:val="right"/>
      </w:pPr>
    </w:p>
    <w:p w:rsidR="0082205B" w:rsidRDefault="0082205B">
      <w:pPr>
        <w:pStyle w:val="ConsPlusNormal"/>
        <w:jc w:val="right"/>
      </w:pPr>
      <w:r>
        <w:t>Принят</w:t>
      </w:r>
    </w:p>
    <w:p w:rsidR="0082205B" w:rsidRDefault="0082205B">
      <w:pPr>
        <w:pStyle w:val="ConsPlusNormal"/>
        <w:jc w:val="right"/>
      </w:pPr>
      <w:r>
        <w:t>Законодательным Собранием</w:t>
      </w:r>
    </w:p>
    <w:p w:rsidR="0082205B" w:rsidRDefault="0082205B">
      <w:pPr>
        <w:pStyle w:val="ConsPlusNormal"/>
        <w:jc w:val="right"/>
      </w:pPr>
      <w:r>
        <w:t>города Севастополя</w:t>
      </w:r>
    </w:p>
    <w:p w:rsidR="0082205B" w:rsidRDefault="0082205B">
      <w:pPr>
        <w:pStyle w:val="ConsPlusNormal"/>
        <w:jc w:val="right"/>
      </w:pPr>
      <w:r>
        <w:t>31 июля 2014 года</w:t>
      </w:r>
    </w:p>
    <w:p w:rsidR="0082205B" w:rsidRDefault="008220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69B3" w:rsidRPr="000769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Pr="000769B3" w:rsidRDefault="008220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Pr="000769B3" w:rsidRDefault="008220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5B" w:rsidRPr="000769B3" w:rsidRDefault="0082205B">
            <w:pPr>
              <w:pStyle w:val="ConsPlusNormal"/>
              <w:jc w:val="center"/>
            </w:pPr>
            <w:r w:rsidRPr="000769B3">
              <w:t>Список изменяющих документов</w:t>
            </w:r>
          </w:p>
          <w:p w:rsidR="0082205B" w:rsidRPr="000769B3" w:rsidRDefault="0082205B">
            <w:pPr>
              <w:pStyle w:val="ConsPlusNormal"/>
              <w:jc w:val="center"/>
            </w:pPr>
            <w:r w:rsidRPr="000769B3">
              <w:t xml:space="preserve">(в ред. Законов города Севастополя от 26.11.2014 </w:t>
            </w:r>
            <w:hyperlink r:id="rId4">
              <w:r w:rsidRPr="000769B3">
                <w:t>N 83-ЗС</w:t>
              </w:r>
            </w:hyperlink>
            <w:r w:rsidRPr="000769B3">
              <w:t>,</w:t>
            </w:r>
          </w:p>
          <w:p w:rsidR="0082205B" w:rsidRPr="000769B3" w:rsidRDefault="0082205B">
            <w:pPr>
              <w:pStyle w:val="ConsPlusNormal"/>
              <w:jc w:val="center"/>
            </w:pPr>
            <w:r w:rsidRPr="000769B3">
              <w:t xml:space="preserve">от 19.12.2014 </w:t>
            </w:r>
            <w:hyperlink r:id="rId5">
              <w:r w:rsidRPr="000769B3">
                <w:t>N 90-ЗС</w:t>
              </w:r>
            </w:hyperlink>
            <w:r w:rsidRPr="000769B3">
              <w:t xml:space="preserve">, от 29.09.2015 </w:t>
            </w:r>
            <w:hyperlink r:id="rId6">
              <w:r w:rsidRPr="000769B3">
                <w:t>N 181-ЗС</w:t>
              </w:r>
            </w:hyperlink>
            <w:r w:rsidRPr="000769B3">
              <w:t xml:space="preserve">, от 30.11.2016 </w:t>
            </w:r>
            <w:hyperlink r:id="rId7">
              <w:r w:rsidRPr="000769B3">
                <w:t>N 294-ЗС</w:t>
              </w:r>
            </w:hyperlink>
            <w:r w:rsidRPr="000769B3">
              <w:t>,</w:t>
            </w:r>
          </w:p>
          <w:p w:rsidR="0082205B" w:rsidRPr="000769B3" w:rsidRDefault="0082205B">
            <w:pPr>
              <w:pStyle w:val="ConsPlusNormal"/>
              <w:jc w:val="center"/>
            </w:pPr>
            <w:r w:rsidRPr="000769B3">
              <w:t xml:space="preserve">от 27.11.2018 </w:t>
            </w:r>
            <w:hyperlink r:id="rId8">
              <w:r w:rsidRPr="000769B3">
                <w:t>N 458-ЗС</w:t>
              </w:r>
            </w:hyperlink>
            <w:r w:rsidRPr="000769B3">
              <w:t xml:space="preserve">, от 02.04.2020 </w:t>
            </w:r>
            <w:hyperlink r:id="rId9">
              <w:r w:rsidRPr="000769B3">
                <w:t>N 569-ЗС</w:t>
              </w:r>
            </w:hyperlink>
            <w:r w:rsidRPr="000769B3">
              <w:t xml:space="preserve">, от 30.04.2020 </w:t>
            </w:r>
            <w:hyperlink r:id="rId10">
              <w:r w:rsidRPr="000769B3">
                <w:t>N 571-ЗС</w:t>
              </w:r>
            </w:hyperlink>
            <w:r w:rsidRPr="000769B3">
              <w:t>,</w:t>
            </w:r>
          </w:p>
          <w:p w:rsidR="0082205B" w:rsidRPr="000769B3" w:rsidRDefault="0082205B">
            <w:pPr>
              <w:pStyle w:val="ConsPlusNormal"/>
              <w:jc w:val="center"/>
            </w:pPr>
            <w:r w:rsidRPr="000769B3">
              <w:t xml:space="preserve">от 28.12.2020 </w:t>
            </w:r>
            <w:hyperlink r:id="rId11">
              <w:r w:rsidRPr="000769B3">
                <w:t>N 625-ЗС</w:t>
              </w:r>
            </w:hyperlink>
            <w:r w:rsidRPr="000769B3">
              <w:t xml:space="preserve">, от 27.11.2025 </w:t>
            </w:r>
            <w:hyperlink r:id="rId12">
              <w:r w:rsidRPr="000769B3">
                <w:t>N 887-ЗС</w:t>
              </w:r>
            </w:hyperlink>
            <w:r w:rsidRPr="000769B3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Pr="000769B3" w:rsidRDefault="0082205B">
            <w:pPr>
              <w:pStyle w:val="ConsPlusNormal"/>
            </w:pPr>
          </w:p>
        </w:tc>
      </w:tr>
    </w:tbl>
    <w:p w:rsidR="0082205B" w:rsidRPr="000769B3" w:rsidRDefault="0082205B">
      <w:pPr>
        <w:pStyle w:val="ConsPlusNormal"/>
        <w:jc w:val="center"/>
      </w:pPr>
    </w:p>
    <w:p w:rsidR="0082205B" w:rsidRPr="000769B3" w:rsidRDefault="0082205B">
      <w:pPr>
        <w:pStyle w:val="ConsPlusTitle"/>
        <w:jc w:val="center"/>
        <w:outlineLvl w:val="1"/>
      </w:pPr>
      <w:r w:rsidRPr="000769B3">
        <w:t>Статья 1</w:t>
      </w:r>
    </w:p>
    <w:p w:rsidR="0082205B" w:rsidRPr="000769B3" w:rsidRDefault="0082205B">
      <w:pPr>
        <w:pStyle w:val="ConsPlusNormal"/>
      </w:pPr>
    </w:p>
    <w:p w:rsidR="0082205B" w:rsidRPr="000769B3" w:rsidRDefault="0082205B">
      <w:pPr>
        <w:pStyle w:val="ConsPlusNormal"/>
        <w:ind w:firstLine="540"/>
        <w:jc w:val="both"/>
      </w:pPr>
      <w:r w:rsidRPr="000769B3">
        <w:t xml:space="preserve">Настоящим Законом в соответствии с </w:t>
      </w:r>
      <w:hyperlink r:id="rId13">
        <w:r w:rsidRPr="000769B3">
          <w:t>главой 26.5</w:t>
        </w:r>
      </w:hyperlink>
      <w:r w:rsidRPr="000769B3">
        <w:t xml:space="preserve"> Налогового кодекса Российской Федерации на территории города федерального значения Севастополя вводится в действие патентная система налогообложения и устанавливается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</w:t>
      </w:r>
    </w:p>
    <w:p w:rsidR="0082205B" w:rsidRPr="000769B3" w:rsidRDefault="0082205B">
      <w:pPr>
        <w:pStyle w:val="ConsPlusNormal"/>
      </w:pPr>
    </w:p>
    <w:p w:rsidR="0082205B" w:rsidRPr="000769B3" w:rsidRDefault="0082205B">
      <w:pPr>
        <w:pStyle w:val="ConsPlusTitle"/>
        <w:jc w:val="center"/>
        <w:outlineLvl w:val="1"/>
      </w:pPr>
      <w:r w:rsidRPr="000769B3">
        <w:t>Статья 2</w:t>
      </w:r>
    </w:p>
    <w:p w:rsidR="0082205B" w:rsidRPr="000769B3" w:rsidRDefault="0082205B">
      <w:pPr>
        <w:pStyle w:val="ConsPlusNormal"/>
        <w:jc w:val="center"/>
      </w:pPr>
    </w:p>
    <w:p w:rsidR="0082205B" w:rsidRPr="000769B3" w:rsidRDefault="0082205B">
      <w:pPr>
        <w:pStyle w:val="ConsPlusNormal"/>
        <w:jc w:val="center"/>
      </w:pPr>
      <w:r w:rsidRPr="000769B3">
        <w:t xml:space="preserve">(в ред. </w:t>
      </w:r>
      <w:hyperlink r:id="rId14">
        <w:r w:rsidRPr="000769B3">
          <w:t>Закона</w:t>
        </w:r>
      </w:hyperlink>
      <w:r w:rsidRPr="000769B3">
        <w:t xml:space="preserve"> города Севастополя от 30.11.2016 N 294-ЗС)</w:t>
      </w:r>
    </w:p>
    <w:p w:rsidR="0082205B" w:rsidRPr="000769B3" w:rsidRDefault="0082205B">
      <w:pPr>
        <w:pStyle w:val="ConsPlusNormal"/>
        <w:ind w:firstLine="540"/>
        <w:jc w:val="both"/>
      </w:pPr>
    </w:p>
    <w:p w:rsidR="0082205B" w:rsidRPr="000769B3" w:rsidRDefault="0082205B">
      <w:pPr>
        <w:pStyle w:val="ConsPlusNormal"/>
        <w:ind w:firstLine="540"/>
        <w:jc w:val="both"/>
      </w:pPr>
      <w:r w:rsidRPr="000769B3">
        <w:t xml:space="preserve">1. Установить </w:t>
      </w:r>
      <w:hyperlink w:anchor="P73">
        <w:r w:rsidRPr="000769B3">
          <w:t>размеры</w:t>
        </w:r>
      </w:hyperlink>
      <w:r w:rsidRPr="000769B3"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1 к настоящему Закону с учетом территориальных </w:t>
      </w:r>
      <w:hyperlink w:anchor="P576">
        <w:r w:rsidRPr="000769B3">
          <w:t>коэффициентов</w:t>
        </w:r>
      </w:hyperlink>
      <w:r w:rsidRPr="000769B3">
        <w:t xml:space="preserve"> по территории действия патентов к размеру потенциально возможного к получению годового дохода по внутригородским муниципальным образованиям города Севастополя согласно приложению 2 к настоящему Закону (далее - территориальные коэффициенты), за исключением видов предпринимательской деятельности, указанных в </w:t>
      </w:r>
      <w:hyperlink w:anchor="P28">
        <w:r w:rsidRPr="000769B3">
          <w:t>части 2</w:t>
        </w:r>
      </w:hyperlink>
      <w:r w:rsidRPr="000769B3">
        <w:t xml:space="preserve"> настоящей статьи.</w:t>
      </w:r>
    </w:p>
    <w:p w:rsidR="0082205B" w:rsidRPr="000769B3" w:rsidRDefault="0082205B">
      <w:pPr>
        <w:pStyle w:val="ConsPlusNormal"/>
        <w:spacing w:before="220"/>
        <w:ind w:firstLine="540"/>
        <w:jc w:val="both"/>
      </w:pPr>
      <w:bookmarkStart w:id="1" w:name="P28"/>
      <w:bookmarkEnd w:id="1"/>
      <w:r w:rsidRPr="000769B3">
        <w:t xml:space="preserve">2. Установить в отношении видов предпринимательской деятельности, указанных в </w:t>
      </w:r>
      <w:hyperlink w:anchor="P141">
        <w:r w:rsidRPr="000769B3">
          <w:t>пунктах 10</w:t>
        </w:r>
      </w:hyperlink>
      <w:r w:rsidRPr="000769B3">
        <w:t xml:space="preserve">, </w:t>
      </w:r>
      <w:hyperlink w:anchor="P145">
        <w:r w:rsidRPr="000769B3">
          <w:t>11</w:t>
        </w:r>
      </w:hyperlink>
      <w:r w:rsidRPr="000769B3">
        <w:t xml:space="preserve">, </w:t>
      </w:r>
      <w:hyperlink w:anchor="P273">
        <w:r w:rsidRPr="000769B3">
          <w:t>32</w:t>
        </w:r>
      </w:hyperlink>
      <w:r w:rsidRPr="000769B3">
        <w:t xml:space="preserve">, </w:t>
      </w:r>
      <w:hyperlink w:anchor="P277">
        <w:r w:rsidRPr="000769B3">
          <w:t>33</w:t>
        </w:r>
      </w:hyperlink>
      <w:r w:rsidRPr="000769B3">
        <w:t xml:space="preserve"> и </w:t>
      </w:r>
      <w:hyperlink w:anchor="P378">
        <w:r w:rsidRPr="000769B3">
          <w:t>подпункте 46.2 пункта 46</w:t>
        </w:r>
      </w:hyperlink>
      <w:r w:rsidRPr="000769B3">
        <w:t xml:space="preserve"> приложения 1 к настоящему Закону, </w:t>
      </w:r>
      <w:hyperlink w:anchor="P73">
        <w:r w:rsidRPr="000769B3">
          <w:t>размеры</w:t>
        </w:r>
      </w:hyperlink>
      <w:r w:rsidRPr="000769B3">
        <w:t xml:space="preserve"> потенциально возможного к получению индивидуальным предпринимателем годового дохода согласно приложению 1 к настоящему Закону без применения территориальных коэффициентов.</w:t>
      </w:r>
    </w:p>
    <w:p w:rsidR="0082205B" w:rsidRPr="000769B3" w:rsidRDefault="0082205B">
      <w:pPr>
        <w:pStyle w:val="ConsPlusNormal"/>
        <w:spacing w:before="220"/>
        <w:ind w:firstLine="540"/>
        <w:jc w:val="both"/>
      </w:pPr>
      <w:r w:rsidRPr="000769B3">
        <w:t xml:space="preserve">3. Утратила силу. - </w:t>
      </w:r>
      <w:hyperlink r:id="rId15">
        <w:r w:rsidRPr="000769B3">
          <w:t>Закон</w:t>
        </w:r>
      </w:hyperlink>
      <w:r w:rsidRPr="000769B3">
        <w:t xml:space="preserve"> города Севастополя от 28.12.2020 N 625-ЗС.</w:t>
      </w:r>
    </w:p>
    <w:p w:rsidR="0082205B" w:rsidRPr="000769B3" w:rsidRDefault="0082205B">
      <w:pPr>
        <w:pStyle w:val="ConsPlusNormal"/>
        <w:spacing w:before="220"/>
        <w:ind w:firstLine="540"/>
        <w:jc w:val="both"/>
      </w:pPr>
      <w:r w:rsidRPr="000769B3">
        <w:t xml:space="preserve">4. Установить в 2020 году </w:t>
      </w:r>
      <w:hyperlink w:anchor="P628">
        <w:r w:rsidRPr="000769B3">
          <w:t>размеры</w:t>
        </w:r>
      </w:hyperlink>
      <w:r w:rsidRPr="000769B3"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4 к настоящему Закону с учетом территориальных коэффициентов, за исключением видов предпринимательской деятельности, указанных в </w:t>
      </w:r>
      <w:hyperlink w:anchor="P32">
        <w:r w:rsidRPr="000769B3">
          <w:t>части 5</w:t>
        </w:r>
      </w:hyperlink>
      <w:r w:rsidRPr="000769B3">
        <w:t xml:space="preserve"> настоящей статьи.</w:t>
      </w:r>
    </w:p>
    <w:p w:rsidR="0082205B" w:rsidRPr="000769B3" w:rsidRDefault="0082205B">
      <w:pPr>
        <w:pStyle w:val="ConsPlusNormal"/>
        <w:jc w:val="both"/>
      </w:pPr>
      <w:r w:rsidRPr="000769B3">
        <w:t xml:space="preserve">(часть 4 в ред. </w:t>
      </w:r>
      <w:hyperlink r:id="rId16">
        <w:r w:rsidRPr="000769B3">
          <w:t>Закона</w:t>
        </w:r>
      </w:hyperlink>
      <w:r w:rsidRPr="000769B3">
        <w:t xml:space="preserve"> города Севастополя от 30.04.2020 N 571-ЗС)</w:t>
      </w:r>
    </w:p>
    <w:p w:rsidR="0082205B" w:rsidRPr="000769B3" w:rsidRDefault="0082205B">
      <w:pPr>
        <w:pStyle w:val="ConsPlusNormal"/>
        <w:spacing w:before="220"/>
        <w:ind w:firstLine="540"/>
        <w:jc w:val="both"/>
      </w:pPr>
      <w:bookmarkStart w:id="2" w:name="P32"/>
      <w:bookmarkEnd w:id="2"/>
      <w:r w:rsidRPr="000769B3">
        <w:t xml:space="preserve">5. Установить в 2020 году по видам предпринимательской деятельности, в отношении которых применяется патентная система налогообложения, указанным в </w:t>
      </w:r>
      <w:hyperlink w:anchor="P746">
        <w:r w:rsidRPr="000769B3">
          <w:t>пунктах 10</w:t>
        </w:r>
      </w:hyperlink>
      <w:r w:rsidRPr="000769B3">
        <w:t xml:space="preserve">, </w:t>
      </w:r>
      <w:hyperlink w:anchor="P757">
        <w:r w:rsidRPr="000769B3">
          <w:t>11</w:t>
        </w:r>
      </w:hyperlink>
      <w:r w:rsidRPr="000769B3">
        <w:t xml:space="preserve">, </w:t>
      </w:r>
      <w:hyperlink w:anchor="P880">
        <w:r w:rsidRPr="000769B3">
          <w:t>19</w:t>
        </w:r>
      </w:hyperlink>
      <w:r w:rsidRPr="000769B3">
        <w:t xml:space="preserve">, </w:t>
      </w:r>
      <w:hyperlink w:anchor="P891">
        <w:r w:rsidRPr="000769B3">
          <w:t>20</w:t>
        </w:r>
      </w:hyperlink>
      <w:r w:rsidRPr="000769B3">
        <w:t xml:space="preserve">, </w:t>
      </w:r>
      <w:hyperlink w:anchor="P978">
        <w:r w:rsidRPr="000769B3">
          <w:t>24.2</w:t>
        </w:r>
      </w:hyperlink>
      <w:r w:rsidRPr="000769B3">
        <w:t xml:space="preserve"> </w:t>
      </w:r>
      <w:r w:rsidRPr="000769B3">
        <w:lastRenderedPageBreak/>
        <w:t xml:space="preserve">приложения 4 к настоящему Закону, </w:t>
      </w:r>
      <w:hyperlink w:anchor="P628">
        <w:r w:rsidRPr="000769B3">
          <w:t>размеры</w:t>
        </w:r>
      </w:hyperlink>
      <w:r w:rsidRPr="000769B3">
        <w:t xml:space="preserve"> потенциально возможного к получению индивидуальным предпринимателем годового дохода согласно приложению 4 к настоящему Закону без применения территориальных коэффициентов.</w:t>
      </w:r>
    </w:p>
    <w:p w:rsidR="0082205B" w:rsidRPr="000769B3" w:rsidRDefault="0082205B">
      <w:pPr>
        <w:pStyle w:val="ConsPlusNormal"/>
        <w:jc w:val="both"/>
      </w:pPr>
      <w:r w:rsidRPr="000769B3">
        <w:t xml:space="preserve">(часть 5 введена </w:t>
      </w:r>
      <w:hyperlink r:id="rId17">
        <w:r w:rsidRPr="000769B3">
          <w:t>Законом</w:t>
        </w:r>
      </w:hyperlink>
      <w:r w:rsidRPr="000769B3">
        <w:t xml:space="preserve"> города Севастополя от 30.04.2020 N 571-ЗС)</w:t>
      </w:r>
    </w:p>
    <w:p w:rsidR="0082205B" w:rsidRPr="000769B3" w:rsidRDefault="0082205B">
      <w:pPr>
        <w:pStyle w:val="ConsPlusNormal"/>
      </w:pPr>
    </w:p>
    <w:p w:rsidR="0082205B" w:rsidRPr="000769B3" w:rsidRDefault="0082205B">
      <w:pPr>
        <w:pStyle w:val="ConsPlusTitle"/>
        <w:jc w:val="center"/>
        <w:outlineLvl w:val="1"/>
      </w:pPr>
      <w:r w:rsidRPr="000769B3">
        <w:t>Статья 2.1</w:t>
      </w:r>
    </w:p>
    <w:p w:rsidR="0082205B" w:rsidRPr="000769B3" w:rsidRDefault="0082205B">
      <w:pPr>
        <w:pStyle w:val="ConsPlusNormal"/>
        <w:jc w:val="center"/>
      </w:pPr>
    </w:p>
    <w:p w:rsidR="0082205B" w:rsidRPr="000769B3" w:rsidRDefault="0082205B">
      <w:pPr>
        <w:pStyle w:val="ConsPlusNormal"/>
        <w:jc w:val="center"/>
      </w:pPr>
      <w:r w:rsidRPr="000769B3">
        <w:t xml:space="preserve">(введена </w:t>
      </w:r>
      <w:hyperlink r:id="rId18">
        <w:r w:rsidRPr="000769B3">
          <w:t>Законом</w:t>
        </w:r>
      </w:hyperlink>
      <w:r w:rsidRPr="000769B3">
        <w:t xml:space="preserve"> города Севастополя от 27.11.2025 N 887-ЗС)</w:t>
      </w:r>
    </w:p>
    <w:p w:rsidR="0082205B" w:rsidRPr="000769B3" w:rsidRDefault="0082205B">
      <w:pPr>
        <w:pStyle w:val="ConsPlusNormal"/>
        <w:ind w:firstLine="540"/>
        <w:jc w:val="both"/>
      </w:pPr>
    </w:p>
    <w:p w:rsidR="0082205B" w:rsidRPr="000769B3" w:rsidRDefault="000769B3">
      <w:pPr>
        <w:pStyle w:val="ConsPlusNormal"/>
        <w:ind w:firstLine="540"/>
        <w:jc w:val="both"/>
      </w:pPr>
      <w:hyperlink w:anchor="P73">
        <w:r w:rsidR="0082205B" w:rsidRPr="000769B3">
          <w:t>Размеры</w:t>
        </w:r>
      </w:hyperlink>
      <w:r w:rsidR="0082205B" w:rsidRPr="000769B3"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определенные в приложении 1 к настоящему Закону, подлежат ежегодной индексации на </w:t>
      </w:r>
      <w:hyperlink r:id="rId19">
        <w:r w:rsidR="0082205B" w:rsidRPr="000769B3">
          <w:t>коэффициент-дефлятор</w:t>
        </w:r>
      </w:hyperlink>
      <w:r w:rsidR="0082205B" w:rsidRPr="000769B3">
        <w:t xml:space="preserve">, установленный в целях применения </w:t>
      </w:r>
      <w:hyperlink r:id="rId20">
        <w:r w:rsidR="0082205B" w:rsidRPr="000769B3">
          <w:t>главы 26.5</w:t>
        </w:r>
      </w:hyperlink>
      <w:r w:rsidR="0082205B" w:rsidRPr="000769B3">
        <w:t xml:space="preserve"> Налогового кодекса Российской Федерации на соответствующий календарный год.</w:t>
      </w:r>
    </w:p>
    <w:p w:rsidR="0082205B" w:rsidRPr="000769B3" w:rsidRDefault="0082205B">
      <w:pPr>
        <w:pStyle w:val="ConsPlusNormal"/>
      </w:pPr>
    </w:p>
    <w:p w:rsidR="0082205B" w:rsidRPr="000769B3" w:rsidRDefault="0082205B">
      <w:pPr>
        <w:pStyle w:val="ConsPlusTitle"/>
        <w:ind w:firstLine="540"/>
        <w:jc w:val="both"/>
        <w:outlineLvl w:val="1"/>
      </w:pPr>
      <w:r w:rsidRPr="000769B3">
        <w:t xml:space="preserve">Статья 3. Утратила силу. - </w:t>
      </w:r>
      <w:hyperlink r:id="rId21">
        <w:r w:rsidRPr="000769B3">
          <w:t>Закон</w:t>
        </w:r>
      </w:hyperlink>
      <w:r w:rsidRPr="000769B3">
        <w:t xml:space="preserve"> города Севастополя от 28.12.2020 N 625-ЗС.</w:t>
      </w:r>
    </w:p>
    <w:p w:rsidR="0082205B" w:rsidRPr="000769B3" w:rsidRDefault="0082205B">
      <w:pPr>
        <w:pStyle w:val="ConsPlusNormal"/>
        <w:ind w:firstLine="540"/>
        <w:jc w:val="both"/>
      </w:pPr>
    </w:p>
    <w:p w:rsidR="0082205B" w:rsidRPr="000769B3" w:rsidRDefault="0082205B">
      <w:pPr>
        <w:pStyle w:val="ConsPlusTitle"/>
        <w:jc w:val="center"/>
        <w:outlineLvl w:val="1"/>
      </w:pPr>
      <w:r w:rsidRPr="000769B3">
        <w:t>Статья 3.1</w:t>
      </w:r>
    </w:p>
    <w:p w:rsidR="0082205B" w:rsidRPr="000769B3" w:rsidRDefault="0082205B">
      <w:pPr>
        <w:pStyle w:val="ConsPlusNormal"/>
        <w:jc w:val="center"/>
      </w:pPr>
    </w:p>
    <w:p w:rsidR="0082205B" w:rsidRPr="000769B3" w:rsidRDefault="0082205B">
      <w:pPr>
        <w:pStyle w:val="ConsPlusNormal"/>
        <w:jc w:val="center"/>
      </w:pPr>
      <w:r w:rsidRPr="000769B3">
        <w:t xml:space="preserve">(в ред. </w:t>
      </w:r>
      <w:hyperlink r:id="rId22">
        <w:r w:rsidRPr="000769B3">
          <w:t>Закона</w:t>
        </w:r>
      </w:hyperlink>
      <w:r w:rsidRPr="000769B3">
        <w:t xml:space="preserve"> города Севастополя от 30.11.2016 N 294-ЗС)</w:t>
      </w:r>
    </w:p>
    <w:p w:rsidR="0082205B" w:rsidRPr="000769B3" w:rsidRDefault="0082205B">
      <w:pPr>
        <w:pStyle w:val="ConsPlusNormal"/>
        <w:ind w:firstLine="540"/>
        <w:jc w:val="both"/>
      </w:pPr>
    </w:p>
    <w:p w:rsidR="0082205B" w:rsidRPr="000769B3" w:rsidRDefault="0082205B">
      <w:pPr>
        <w:pStyle w:val="ConsPlusNormal"/>
        <w:ind w:firstLine="540"/>
        <w:jc w:val="both"/>
      </w:pPr>
      <w:r w:rsidRPr="000769B3">
        <w:t>1. В отношении периодов 2015 - 2016 годов налоговая ставка устанавливается для всех категорий налогоплательщиков в размере 1 процента.</w:t>
      </w:r>
    </w:p>
    <w:p w:rsidR="0082205B" w:rsidRPr="000769B3" w:rsidRDefault="0082205B">
      <w:pPr>
        <w:pStyle w:val="ConsPlusNormal"/>
        <w:spacing w:before="220"/>
        <w:ind w:firstLine="540"/>
        <w:jc w:val="both"/>
      </w:pPr>
      <w:r w:rsidRPr="000769B3">
        <w:t>2. В отношении периодов 2017 - 2021 годов налоговая ставка устанавливается для всех категорий налогоплательщиков в размере 4 процентов.</w:t>
      </w:r>
    </w:p>
    <w:p w:rsidR="0082205B" w:rsidRPr="000769B3" w:rsidRDefault="0082205B">
      <w:pPr>
        <w:pStyle w:val="ConsPlusNormal"/>
      </w:pPr>
    </w:p>
    <w:p w:rsidR="0082205B" w:rsidRPr="000769B3" w:rsidRDefault="0082205B">
      <w:pPr>
        <w:pStyle w:val="ConsPlusTitle"/>
        <w:ind w:firstLine="540"/>
        <w:jc w:val="both"/>
        <w:outlineLvl w:val="1"/>
      </w:pPr>
      <w:r w:rsidRPr="000769B3">
        <w:t xml:space="preserve">Статья 4. Утратила силу. - </w:t>
      </w:r>
      <w:hyperlink r:id="rId23">
        <w:r w:rsidRPr="000769B3">
          <w:t>Закон</w:t>
        </w:r>
      </w:hyperlink>
      <w:r w:rsidRPr="000769B3">
        <w:t xml:space="preserve"> города Севастополя от 28.12.2020 N 625-ЗС.</w:t>
      </w:r>
    </w:p>
    <w:p w:rsidR="0082205B" w:rsidRPr="000769B3" w:rsidRDefault="0082205B">
      <w:pPr>
        <w:pStyle w:val="ConsPlusNormal"/>
      </w:pPr>
    </w:p>
    <w:p w:rsidR="0082205B" w:rsidRPr="000769B3" w:rsidRDefault="0082205B">
      <w:pPr>
        <w:pStyle w:val="ConsPlusTitle"/>
        <w:jc w:val="center"/>
        <w:outlineLvl w:val="1"/>
      </w:pPr>
      <w:r w:rsidRPr="000769B3">
        <w:t>Статья 5</w:t>
      </w:r>
    </w:p>
    <w:p w:rsidR="0082205B" w:rsidRPr="000769B3" w:rsidRDefault="0082205B">
      <w:pPr>
        <w:pStyle w:val="ConsPlusNormal"/>
      </w:pPr>
    </w:p>
    <w:p w:rsidR="0082205B" w:rsidRPr="000769B3" w:rsidRDefault="0082205B">
      <w:pPr>
        <w:pStyle w:val="ConsPlusNormal"/>
        <w:ind w:firstLine="540"/>
        <w:jc w:val="both"/>
      </w:pPr>
      <w:r w:rsidRPr="000769B3">
        <w:t>Настоящий Закон вступает в силу с 1 января 2015 года, но не ранее чем по истечении одного месяца со дня его официального опубликования.</w:t>
      </w:r>
    </w:p>
    <w:p w:rsidR="0082205B" w:rsidRPr="000769B3" w:rsidRDefault="0082205B">
      <w:pPr>
        <w:pStyle w:val="ConsPlusNormal"/>
        <w:ind w:firstLine="540"/>
        <w:jc w:val="both"/>
      </w:pPr>
    </w:p>
    <w:p w:rsidR="0082205B" w:rsidRPr="000769B3" w:rsidRDefault="0082205B">
      <w:pPr>
        <w:pStyle w:val="ConsPlusNormal"/>
        <w:jc w:val="right"/>
      </w:pPr>
      <w:proofErr w:type="spellStart"/>
      <w:r w:rsidRPr="000769B3">
        <w:t>И.о</w:t>
      </w:r>
      <w:proofErr w:type="spellEnd"/>
      <w:r w:rsidRPr="000769B3">
        <w:t>. Губернатора</w:t>
      </w:r>
    </w:p>
    <w:p w:rsidR="0082205B" w:rsidRPr="000769B3" w:rsidRDefault="0082205B">
      <w:pPr>
        <w:pStyle w:val="ConsPlusNormal"/>
        <w:jc w:val="right"/>
      </w:pPr>
      <w:r w:rsidRPr="000769B3">
        <w:t>города Севастополя</w:t>
      </w:r>
    </w:p>
    <w:p w:rsidR="0082205B" w:rsidRPr="000769B3" w:rsidRDefault="0082205B">
      <w:pPr>
        <w:pStyle w:val="ConsPlusNormal"/>
        <w:jc w:val="right"/>
      </w:pPr>
      <w:r w:rsidRPr="000769B3">
        <w:t>С.И.МЕНЯЙЛО</w:t>
      </w:r>
    </w:p>
    <w:p w:rsidR="0082205B" w:rsidRPr="000769B3" w:rsidRDefault="0082205B">
      <w:pPr>
        <w:pStyle w:val="ConsPlusNormal"/>
      </w:pPr>
      <w:r w:rsidRPr="000769B3">
        <w:t>Севастополь</w:t>
      </w:r>
    </w:p>
    <w:p w:rsidR="0082205B" w:rsidRPr="000769B3" w:rsidRDefault="0082205B">
      <w:pPr>
        <w:pStyle w:val="ConsPlusNormal"/>
        <w:spacing w:before="220"/>
      </w:pPr>
      <w:r w:rsidRPr="000769B3">
        <w:t>14 августа 2014 года</w:t>
      </w:r>
    </w:p>
    <w:p w:rsidR="0082205B" w:rsidRPr="000769B3" w:rsidRDefault="0082205B">
      <w:pPr>
        <w:pStyle w:val="ConsPlusNormal"/>
        <w:spacing w:before="220"/>
      </w:pPr>
      <w:r w:rsidRPr="000769B3">
        <w:t>N 57-ЗС</w:t>
      </w:r>
    </w:p>
    <w:p w:rsidR="0082205B" w:rsidRPr="000769B3" w:rsidRDefault="0082205B">
      <w:pPr>
        <w:pStyle w:val="ConsPlusNormal"/>
        <w:ind w:firstLine="540"/>
        <w:jc w:val="both"/>
      </w:pPr>
    </w:p>
    <w:p w:rsidR="0082205B" w:rsidRPr="000769B3" w:rsidRDefault="0082205B">
      <w:pPr>
        <w:pStyle w:val="ConsPlusNormal"/>
        <w:ind w:firstLine="540"/>
        <w:jc w:val="both"/>
      </w:pPr>
    </w:p>
    <w:p w:rsidR="0082205B" w:rsidRPr="000769B3" w:rsidRDefault="0082205B">
      <w:pPr>
        <w:pStyle w:val="ConsPlusNormal"/>
        <w:ind w:firstLine="540"/>
        <w:jc w:val="both"/>
      </w:pPr>
    </w:p>
    <w:p w:rsidR="0082205B" w:rsidRPr="000769B3" w:rsidRDefault="0082205B">
      <w:pPr>
        <w:pStyle w:val="ConsPlusNormal"/>
        <w:ind w:firstLine="540"/>
        <w:jc w:val="both"/>
      </w:pPr>
    </w:p>
    <w:p w:rsidR="0082205B" w:rsidRPr="000769B3" w:rsidRDefault="0082205B">
      <w:pPr>
        <w:pStyle w:val="ConsPlusNormal"/>
      </w:pPr>
    </w:p>
    <w:p w:rsidR="00B82DD9" w:rsidRPr="000769B3" w:rsidRDefault="00B82DD9">
      <w:pPr>
        <w:pStyle w:val="ConsPlusNormal"/>
        <w:jc w:val="right"/>
        <w:outlineLvl w:val="0"/>
      </w:pPr>
    </w:p>
    <w:p w:rsidR="00B82DD9" w:rsidRPr="000769B3" w:rsidRDefault="00B82DD9">
      <w:pPr>
        <w:pStyle w:val="ConsPlusNormal"/>
        <w:jc w:val="right"/>
        <w:outlineLvl w:val="0"/>
      </w:pPr>
    </w:p>
    <w:p w:rsidR="00B82DD9" w:rsidRPr="000769B3" w:rsidRDefault="00B82DD9">
      <w:pPr>
        <w:pStyle w:val="ConsPlusNormal"/>
        <w:jc w:val="right"/>
        <w:outlineLvl w:val="0"/>
      </w:pPr>
    </w:p>
    <w:p w:rsidR="00B82DD9" w:rsidRPr="000769B3" w:rsidRDefault="00B82DD9">
      <w:pPr>
        <w:pStyle w:val="ConsPlusNormal"/>
        <w:jc w:val="right"/>
        <w:outlineLvl w:val="0"/>
      </w:pPr>
    </w:p>
    <w:p w:rsidR="00B82DD9" w:rsidRPr="000769B3" w:rsidRDefault="00B82DD9">
      <w:pPr>
        <w:pStyle w:val="ConsPlusNormal"/>
        <w:jc w:val="right"/>
        <w:outlineLvl w:val="0"/>
      </w:pPr>
    </w:p>
    <w:p w:rsidR="0082205B" w:rsidRPr="000769B3" w:rsidRDefault="0082205B">
      <w:pPr>
        <w:pStyle w:val="ConsPlusNormal"/>
        <w:jc w:val="right"/>
        <w:outlineLvl w:val="0"/>
      </w:pPr>
      <w:r w:rsidRPr="000769B3">
        <w:t>Приложение 1</w:t>
      </w:r>
    </w:p>
    <w:p w:rsidR="0082205B" w:rsidRPr="000769B3" w:rsidRDefault="0082205B">
      <w:pPr>
        <w:pStyle w:val="ConsPlusNormal"/>
        <w:jc w:val="right"/>
      </w:pPr>
      <w:r w:rsidRPr="000769B3">
        <w:t>к Закону</w:t>
      </w:r>
    </w:p>
    <w:p w:rsidR="0082205B" w:rsidRPr="000769B3" w:rsidRDefault="0082205B">
      <w:pPr>
        <w:pStyle w:val="ConsPlusNormal"/>
        <w:jc w:val="right"/>
      </w:pPr>
      <w:r w:rsidRPr="000769B3">
        <w:lastRenderedPageBreak/>
        <w:t>города Севастополя</w:t>
      </w:r>
    </w:p>
    <w:p w:rsidR="0082205B" w:rsidRPr="000769B3" w:rsidRDefault="0082205B">
      <w:pPr>
        <w:pStyle w:val="ConsPlusNormal"/>
        <w:jc w:val="right"/>
      </w:pPr>
      <w:r w:rsidRPr="000769B3">
        <w:t>"О патентной системе налогообложения</w:t>
      </w:r>
    </w:p>
    <w:p w:rsidR="0082205B" w:rsidRPr="000769B3" w:rsidRDefault="0082205B">
      <w:pPr>
        <w:pStyle w:val="ConsPlusNormal"/>
        <w:jc w:val="right"/>
      </w:pPr>
      <w:r w:rsidRPr="000769B3">
        <w:t>на территории города федерального значения Севастополя"</w:t>
      </w:r>
    </w:p>
    <w:p w:rsidR="0082205B" w:rsidRPr="000769B3" w:rsidRDefault="0082205B">
      <w:pPr>
        <w:pStyle w:val="ConsPlusNormal"/>
      </w:pPr>
    </w:p>
    <w:p w:rsidR="0082205B" w:rsidRPr="000769B3" w:rsidRDefault="0082205B">
      <w:pPr>
        <w:pStyle w:val="ConsPlusTitle"/>
        <w:jc w:val="center"/>
      </w:pPr>
      <w:bookmarkStart w:id="3" w:name="P73"/>
      <w:bookmarkEnd w:id="3"/>
      <w:r w:rsidRPr="000769B3">
        <w:t>РАЗМЕР</w:t>
      </w:r>
    </w:p>
    <w:p w:rsidR="0082205B" w:rsidRPr="000769B3" w:rsidRDefault="0082205B">
      <w:pPr>
        <w:pStyle w:val="ConsPlusTitle"/>
        <w:jc w:val="center"/>
      </w:pPr>
      <w:r w:rsidRPr="000769B3">
        <w:t>ПОТЕНЦИАЛЬНО ВОЗМОЖНОГО К ПОЛУЧЕНИЮ ИНДИВИДУАЛЬНЫМ</w:t>
      </w:r>
    </w:p>
    <w:p w:rsidR="0082205B" w:rsidRPr="000769B3" w:rsidRDefault="0082205B">
      <w:pPr>
        <w:pStyle w:val="ConsPlusTitle"/>
        <w:jc w:val="center"/>
      </w:pPr>
      <w:r w:rsidRPr="000769B3">
        <w:t>ПРЕДПРИНИМАТЕЛЕМ ГОДОВОГО ДОХОДА ПО ВИДАМ</w:t>
      </w:r>
    </w:p>
    <w:p w:rsidR="0082205B" w:rsidRPr="000769B3" w:rsidRDefault="0082205B">
      <w:pPr>
        <w:pStyle w:val="ConsPlusTitle"/>
        <w:jc w:val="center"/>
      </w:pPr>
      <w:r w:rsidRPr="000769B3">
        <w:t>ПРЕДПРИНИМАТЕЛЬСКОЙ ДЕЯТЕЛЬНОСТИ, В ОТНОШЕНИИ КОТОРЫХ</w:t>
      </w:r>
    </w:p>
    <w:p w:rsidR="0082205B" w:rsidRPr="000769B3" w:rsidRDefault="0082205B">
      <w:pPr>
        <w:pStyle w:val="ConsPlusTitle"/>
        <w:jc w:val="center"/>
      </w:pPr>
      <w:r w:rsidRPr="000769B3">
        <w:t>ПРИМЕНЯЕТСЯ ПАТЕНТНАЯ СИСТЕМА НАЛОГООБЛОЖЕНИЯ</w:t>
      </w:r>
    </w:p>
    <w:p w:rsidR="0082205B" w:rsidRPr="000769B3" w:rsidRDefault="008220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69B3" w:rsidRPr="000769B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Pr="000769B3" w:rsidRDefault="008220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Pr="000769B3" w:rsidRDefault="008220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5B" w:rsidRPr="000769B3" w:rsidRDefault="0082205B">
            <w:pPr>
              <w:pStyle w:val="ConsPlusNormal"/>
              <w:jc w:val="center"/>
            </w:pPr>
            <w:r w:rsidRPr="000769B3">
              <w:t>Список изменяющих документов</w:t>
            </w:r>
          </w:p>
          <w:p w:rsidR="0082205B" w:rsidRPr="000769B3" w:rsidRDefault="0082205B">
            <w:pPr>
              <w:pStyle w:val="ConsPlusNormal"/>
              <w:jc w:val="center"/>
            </w:pPr>
            <w:r w:rsidRPr="000769B3">
              <w:t xml:space="preserve">(в ред. </w:t>
            </w:r>
            <w:hyperlink r:id="rId24">
              <w:r w:rsidRPr="000769B3">
                <w:t>Закона</w:t>
              </w:r>
            </w:hyperlink>
            <w:r w:rsidRPr="000769B3">
              <w:t xml:space="preserve"> города Севастополя от 28.12.2020 N 625-ЗС)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Pr="000769B3" w:rsidRDefault="0082205B">
            <w:pPr>
              <w:pStyle w:val="ConsPlusNormal"/>
            </w:pPr>
          </w:p>
        </w:tc>
      </w:tr>
    </w:tbl>
    <w:p w:rsidR="0082205B" w:rsidRDefault="0082205B">
      <w:pPr>
        <w:pStyle w:val="ConsPlusNormal"/>
      </w:pPr>
    </w:p>
    <w:p w:rsidR="0082205B" w:rsidRDefault="0082205B">
      <w:pPr>
        <w:pStyle w:val="ConsPlusNormal"/>
        <w:jc w:val="right"/>
      </w:pPr>
      <w:r>
        <w:t>(рублей)</w:t>
      </w:r>
    </w:p>
    <w:p w:rsidR="0082205B" w:rsidRDefault="0082205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932"/>
        <w:gridCol w:w="1700"/>
        <w:gridCol w:w="1757"/>
      </w:tblGrid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center"/>
            </w:pPr>
            <w:r>
              <w:t>Наименование вида предпринимательской деятельности</w:t>
            </w:r>
          </w:p>
        </w:tc>
        <w:tc>
          <w:tcPr>
            <w:tcW w:w="3457" w:type="dxa"/>
            <w:gridSpan w:val="2"/>
          </w:tcPr>
          <w:p w:rsidR="0082205B" w:rsidRDefault="0082205B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90000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в области фотографии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8389" w:type="dxa"/>
            <w:gridSpan w:val="3"/>
          </w:tcPr>
          <w:p w:rsidR="0082205B" w:rsidRDefault="0082205B">
            <w:pPr>
              <w:pStyle w:val="ConsPlusNormal"/>
              <w:jc w:val="both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услуг: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9.1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за исключением мойки автотранспортных средств, полирования и предоставления аналогичных услуг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9.2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600000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количества единиц автотранспортных средств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одно автотранспортное средство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одно автотранспортное средство, начиная со второго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4" w:name="P141"/>
            <w:bookmarkEnd w:id="4"/>
            <w:r>
              <w:t>10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5" w:name="P145"/>
            <w:bookmarkEnd w:id="5"/>
            <w:r>
              <w:t>11</w:t>
            </w:r>
          </w:p>
        </w:tc>
        <w:tc>
          <w:tcPr>
            <w:tcW w:w="8389" w:type="dxa"/>
            <w:gridSpan w:val="3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услуг: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11.1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транспортом, за исключением внутригородских, пригородных, междугородных, международных автомобильных (автобусных) пассажирских перевозок по регулярным маршрутам, услуг по перевозке пассажиров легковыми таксомоторами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1005000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380000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11.2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Внутригородские и пригородные автомобильные (автобусные) пассажирские перевозки по регулярным маршрутам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1340000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11.3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Междугородные и международные автомобильные (автобусные) пассажирские перевозки по регулярным маршрутам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1675000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595000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11.4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Перевозка пассажиров легковыми таксомоторами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130000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95000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290000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115000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ветеринарная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105000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площади каждого объекта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8389" w:type="dxa"/>
            <w:gridSpan w:val="3"/>
          </w:tcPr>
          <w:p w:rsidR="0082205B" w:rsidRDefault="0082205B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участков: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1 кв. м до 20 кв. м площади жилого помещения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1 кв. м свыше 20 кв. м площади жилого помещения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19.1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5500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3000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1 кв. м до 10 кв. м площади нежилого помещения, земельного участка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1 кв. м свыше 10 кв. м площади нежилого помещения, земельного участка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19.2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 xml:space="preserve">без привлечения </w:t>
            </w:r>
            <w:r>
              <w:lastRenderedPageBreak/>
              <w:t>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 xml:space="preserve">на одну единицу средней </w:t>
            </w:r>
            <w:r>
              <w:lastRenderedPageBreak/>
              <w:t>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20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220000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Производство и реставрация ковров и ковровых изделий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230000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90000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платных туалетов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20000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170000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65000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количества единиц судов водного транспорта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одно судно водного транспорта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одно судно водного транспорта, начиная со второго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6" w:name="P273"/>
            <w:bookmarkEnd w:id="6"/>
            <w:r>
              <w:t>32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180000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7" w:name="P277"/>
            <w:bookmarkEnd w:id="7"/>
            <w:r>
              <w:t>33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 xml:space="preserve">Оказание услуг по перевозке грузов водным </w:t>
            </w:r>
            <w:r>
              <w:lastRenderedPageBreak/>
              <w:t>транспортом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300000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105000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70000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90000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5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135000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39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прокату: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40.1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прокату, за исключением проката водных велосипедов, водных лыж, лодок, катеров, водных скутеров, а также мотоциклов, мотороллеров, мопедов, велосипедов, легковых и грузовых автомобилей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240000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количества единиц транспортных средств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одно транспортное средство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 xml:space="preserve">на одно транспортное средство, начиная со </w:t>
            </w:r>
            <w:r>
              <w:lastRenderedPageBreak/>
              <w:t>второго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40.2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прокату водных велосипедов, водных лыж, лодок, катеров, водных скутеров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335000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135000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40.3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прокату мотоциклов, мотороллеров, мопедов, велосипедов, легковых и грузовых автомобилей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450000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175000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экскурсионные туристические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120000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площади каждого объекта торговой сети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1 кв. м до 10 кв. м площади объекта торговой сети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1 кв. м свыше 10 кв. м площади объекта торговой сети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45</w:t>
            </w:r>
          </w:p>
        </w:tc>
        <w:tc>
          <w:tcPr>
            <w:tcW w:w="8389" w:type="dxa"/>
            <w:gridSpan w:val="3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залы: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45.1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за исключением розничной торговли ювелирными изделиями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45.2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 ювелирными изделиями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80000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80000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количества объектов стационарной (нестационарной) торговой сети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один объект стационарной (нестационарной) торговой сети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один объект стационарной (нестационарной) торговой сети, начиная со второго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46</w:t>
            </w:r>
          </w:p>
        </w:tc>
        <w:tc>
          <w:tcPr>
            <w:tcW w:w="8389" w:type="dxa"/>
            <w:gridSpan w:val="3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46.1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розничной торговли, осуществляемой передвижными средствами развозной и разносной торговли, торговли через автоматы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8" w:name="P378"/>
            <w:bookmarkEnd w:id="8"/>
            <w:r>
              <w:t>46.2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Прочая розничная торговля вне магазинов (включает розничную торговлю, осуществляемую передвижными средствами развозной и разносной торговли, торговлю через автоматы)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200000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площади каждого объекта организации общественного питания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1 кв. м до 10 кв. м площади объекта организации общественного питания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1 кв. м свыше 10 кв. м площади объекта организации общественного питания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20000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количества объектов организации общественного питания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на один объект организации общественного питания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один объект организации общественного питания, начиная со второго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420000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126000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49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Оказание услуг по забою и транспортировке скота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225000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67000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168000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</w:t>
            </w:r>
            <w:r>
              <w:lastRenderedPageBreak/>
              <w:t>растений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225000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67000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Переработка и консервирование фруктов и овощей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280000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84000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280000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84000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Растениеводство, услуги в области растениеводства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225000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67000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280000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84000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33000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225000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67000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168000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256000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76000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216000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65000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168000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190000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57000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560000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168000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Животноводство, услуги в области животноводства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225000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67000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площади стоянки для транспортных средств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3457" w:type="dxa"/>
            <w:gridSpan w:val="2"/>
          </w:tcPr>
          <w:p w:rsidR="0082205B" w:rsidRDefault="0082205B">
            <w:pPr>
              <w:pStyle w:val="ConsPlusNormal"/>
              <w:jc w:val="center"/>
            </w:pPr>
            <w:r>
              <w:t>на 1 кв. м площади стоянки для транспортных средств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Деятельность стоянок для транспортных средств</w:t>
            </w:r>
          </w:p>
        </w:tc>
        <w:tc>
          <w:tcPr>
            <w:tcW w:w="3457" w:type="dxa"/>
            <w:gridSpan w:val="2"/>
          </w:tcPr>
          <w:p w:rsidR="0082205B" w:rsidRDefault="0082205B">
            <w:pPr>
              <w:pStyle w:val="ConsPlusNormal"/>
              <w:jc w:val="center"/>
            </w:pPr>
            <w:r>
              <w:t>3000</w:t>
            </w:r>
          </w:p>
        </w:tc>
      </w:tr>
      <w:tr w:rsidR="0082205B">
        <w:tc>
          <w:tcPr>
            <w:tcW w:w="9069" w:type="dxa"/>
            <w:gridSpan w:val="4"/>
          </w:tcPr>
          <w:p w:rsidR="0082205B" w:rsidRDefault="0082205B">
            <w:pPr>
              <w:pStyle w:val="ConsPlusNormal"/>
              <w:jc w:val="center"/>
              <w:outlineLvl w:val="1"/>
            </w:pPr>
            <w:r>
              <w:t>В зависимости от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на одну единицу средней численности наемных работников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67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уходу за домашними животными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69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изготовлению валяной обуви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игрушек и подобных им изделий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спортивного и туристического оборудования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77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Сборка и ремонт очков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78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79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80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81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82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255000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40000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84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85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86</w:t>
            </w:r>
          </w:p>
        </w:tc>
        <w:tc>
          <w:tcPr>
            <w:tcW w:w="4932" w:type="dxa"/>
          </w:tcPr>
          <w:p w:rsidR="0082205B" w:rsidRDefault="0082205B">
            <w:pPr>
              <w:pStyle w:val="ConsPlusNormal"/>
              <w:jc w:val="both"/>
            </w:pPr>
            <w:r>
              <w:t>Услуги копировально-множительные по индивидуальному заказу населения</w:t>
            </w:r>
          </w:p>
        </w:tc>
        <w:tc>
          <w:tcPr>
            <w:tcW w:w="1700" w:type="dxa"/>
          </w:tcPr>
          <w:p w:rsidR="0082205B" w:rsidRDefault="0082205B">
            <w:pPr>
              <w:pStyle w:val="ConsPlusNormal"/>
              <w:jc w:val="center"/>
            </w:pPr>
            <w:r>
              <w:t>110000</w:t>
            </w:r>
          </w:p>
        </w:tc>
        <w:tc>
          <w:tcPr>
            <w:tcW w:w="1757" w:type="dxa"/>
          </w:tcPr>
          <w:p w:rsidR="0082205B" w:rsidRDefault="0082205B">
            <w:pPr>
              <w:pStyle w:val="ConsPlusNormal"/>
              <w:jc w:val="center"/>
            </w:pPr>
            <w:r>
              <w:t>50000</w:t>
            </w:r>
          </w:p>
        </w:tc>
      </w:tr>
    </w:tbl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  <w:jc w:val="right"/>
        <w:outlineLvl w:val="0"/>
      </w:pPr>
      <w:r>
        <w:t>Приложение 2</w:t>
      </w:r>
    </w:p>
    <w:p w:rsidR="0082205B" w:rsidRDefault="0082205B">
      <w:pPr>
        <w:pStyle w:val="ConsPlusNormal"/>
        <w:jc w:val="right"/>
      </w:pPr>
      <w:r>
        <w:t>к Закону</w:t>
      </w:r>
    </w:p>
    <w:p w:rsidR="0082205B" w:rsidRDefault="0082205B">
      <w:pPr>
        <w:pStyle w:val="ConsPlusNormal"/>
        <w:jc w:val="right"/>
      </w:pPr>
      <w:r>
        <w:t>города Севастополя</w:t>
      </w:r>
    </w:p>
    <w:p w:rsidR="0082205B" w:rsidRDefault="0082205B">
      <w:pPr>
        <w:pStyle w:val="ConsPlusNormal"/>
        <w:jc w:val="right"/>
      </w:pPr>
      <w:r>
        <w:t>"О патентной системе налогообложения</w:t>
      </w:r>
    </w:p>
    <w:p w:rsidR="0082205B" w:rsidRDefault="0082205B">
      <w:pPr>
        <w:pStyle w:val="ConsPlusNormal"/>
        <w:jc w:val="right"/>
      </w:pPr>
      <w:r>
        <w:t>на территории города федерального значения Севастополя"</w:t>
      </w: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Title"/>
        <w:jc w:val="center"/>
      </w:pPr>
      <w:bookmarkStart w:id="9" w:name="P576"/>
      <w:bookmarkEnd w:id="9"/>
      <w:r>
        <w:t>ТЕРРИТОРИАЛЬНЫЕ КОЭФФИЦИЕНТЫ</w:t>
      </w:r>
    </w:p>
    <w:p w:rsidR="0082205B" w:rsidRDefault="0082205B">
      <w:pPr>
        <w:pStyle w:val="ConsPlusTitle"/>
        <w:jc w:val="center"/>
      </w:pPr>
      <w:r>
        <w:t>ПО ТЕРРИТОРИИ ДЕЙСТВИЯ ПАТЕНТОВ К РАЗМЕРУ ПОТЕНЦИАЛЬНО</w:t>
      </w:r>
    </w:p>
    <w:p w:rsidR="0082205B" w:rsidRDefault="0082205B">
      <w:pPr>
        <w:pStyle w:val="ConsPlusTitle"/>
        <w:jc w:val="center"/>
      </w:pPr>
      <w:r>
        <w:t>ВОЗМОЖНОГО К ПОЛУЧЕНИЮ ГОДОВОГО ДОХОДА ПО ВНУТРИГОРОДСКИМ</w:t>
      </w:r>
    </w:p>
    <w:p w:rsidR="0082205B" w:rsidRDefault="0082205B">
      <w:pPr>
        <w:pStyle w:val="ConsPlusTitle"/>
        <w:jc w:val="center"/>
      </w:pPr>
      <w:r>
        <w:t>МУНИЦИПАЛЬНЫМ ОБРАЗОВАНИЯМ ГОРОДА СЕВАСТОПОЛЯ</w:t>
      </w:r>
    </w:p>
    <w:p w:rsidR="0082205B" w:rsidRDefault="008220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20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6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города Севастополя от 30.11.2016 N 294-ЗС)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</w:tr>
    </w:tbl>
    <w:p w:rsidR="0082205B" w:rsidRDefault="0082205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82205B">
        <w:tc>
          <w:tcPr>
            <w:tcW w:w="7087" w:type="dxa"/>
          </w:tcPr>
          <w:p w:rsidR="0082205B" w:rsidRDefault="0082205B">
            <w:pPr>
              <w:pStyle w:val="ConsPlusNormal"/>
              <w:jc w:val="center"/>
            </w:pPr>
            <w:r>
              <w:t>Наименование внутригородского муниципального образования города Севастополя</w:t>
            </w:r>
          </w:p>
        </w:tc>
        <w:tc>
          <w:tcPr>
            <w:tcW w:w="1984" w:type="dxa"/>
          </w:tcPr>
          <w:p w:rsidR="0082205B" w:rsidRDefault="0082205B">
            <w:pPr>
              <w:pStyle w:val="ConsPlusNormal"/>
              <w:jc w:val="center"/>
            </w:pPr>
            <w:r>
              <w:t>Размер коэффициента</w:t>
            </w:r>
          </w:p>
        </w:tc>
      </w:tr>
      <w:tr w:rsidR="0082205B">
        <w:tc>
          <w:tcPr>
            <w:tcW w:w="7087" w:type="dxa"/>
          </w:tcPr>
          <w:p w:rsidR="0082205B" w:rsidRDefault="0082205B">
            <w:pPr>
              <w:pStyle w:val="ConsPlusNormal"/>
              <w:jc w:val="both"/>
            </w:pPr>
            <w:r>
              <w:t>Гагаринский, Ленинский, Нахимовский муниципальные округа</w:t>
            </w:r>
          </w:p>
        </w:tc>
        <w:tc>
          <w:tcPr>
            <w:tcW w:w="198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</w:tr>
      <w:tr w:rsidR="0082205B">
        <w:tc>
          <w:tcPr>
            <w:tcW w:w="7087" w:type="dxa"/>
          </w:tcPr>
          <w:p w:rsidR="0082205B" w:rsidRDefault="0082205B">
            <w:pPr>
              <w:pStyle w:val="ConsPlusNormal"/>
              <w:jc w:val="both"/>
            </w:pPr>
            <w:r>
              <w:t>Балаклавский муниципальный округ</w:t>
            </w:r>
          </w:p>
        </w:tc>
        <w:tc>
          <w:tcPr>
            <w:tcW w:w="1984" w:type="dxa"/>
          </w:tcPr>
          <w:p w:rsidR="0082205B" w:rsidRDefault="0082205B">
            <w:pPr>
              <w:pStyle w:val="ConsPlusNormal"/>
              <w:jc w:val="center"/>
            </w:pPr>
            <w:r>
              <w:t>0,9</w:t>
            </w:r>
          </w:p>
        </w:tc>
      </w:tr>
      <w:tr w:rsidR="0082205B">
        <w:tc>
          <w:tcPr>
            <w:tcW w:w="7087" w:type="dxa"/>
          </w:tcPr>
          <w:p w:rsidR="0082205B" w:rsidRDefault="0082205B">
            <w:pPr>
              <w:pStyle w:val="ConsPlusNormal"/>
              <w:jc w:val="both"/>
            </w:pPr>
            <w:proofErr w:type="spellStart"/>
            <w:r>
              <w:t>Качинский</w:t>
            </w:r>
            <w:proofErr w:type="spellEnd"/>
            <w:r>
              <w:t xml:space="preserve">, </w:t>
            </w:r>
            <w:proofErr w:type="spellStart"/>
            <w:r>
              <w:t>Орлиновский</w:t>
            </w:r>
            <w:proofErr w:type="spellEnd"/>
            <w:r>
              <w:t xml:space="preserve"> муниципальные округа, город </w:t>
            </w:r>
            <w:proofErr w:type="spellStart"/>
            <w:r>
              <w:t>Инкерман</w:t>
            </w:r>
            <w:proofErr w:type="spellEnd"/>
          </w:p>
        </w:tc>
        <w:tc>
          <w:tcPr>
            <w:tcW w:w="1984" w:type="dxa"/>
          </w:tcPr>
          <w:p w:rsidR="0082205B" w:rsidRDefault="0082205B">
            <w:pPr>
              <w:pStyle w:val="ConsPlusNormal"/>
              <w:jc w:val="center"/>
            </w:pPr>
            <w:r>
              <w:t>0,8</w:t>
            </w:r>
          </w:p>
        </w:tc>
      </w:tr>
      <w:tr w:rsidR="0082205B">
        <w:tc>
          <w:tcPr>
            <w:tcW w:w="7087" w:type="dxa"/>
          </w:tcPr>
          <w:p w:rsidR="0082205B" w:rsidRDefault="0082205B">
            <w:pPr>
              <w:pStyle w:val="ConsPlusNormal"/>
              <w:jc w:val="both"/>
            </w:pPr>
            <w:proofErr w:type="spellStart"/>
            <w:r>
              <w:t>Верхнесадовский</w:t>
            </w:r>
            <w:proofErr w:type="spellEnd"/>
            <w:r>
              <w:t>, Андреевский, Терновский муниципальные округа</w:t>
            </w:r>
          </w:p>
        </w:tc>
        <w:tc>
          <w:tcPr>
            <w:tcW w:w="1984" w:type="dxa"/>
          </w:tcPr>
          <w:p w:rsidR="0082205B" w:rsidRDefault="0082205B">
            <w:pPr>
              <w:pStyle w:val="ConsPlusNormal"/>
              <w:jc w:val="center"/>
            </w:pPr>
            <w:r>
              <w:t>0,7</w:t>
            </w:r>
          </w:p>
        </w:tc>
      </w:tr>
    </w:tbl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  <w:jc w:val="right"/>
        <w:outlineLvl w:val="0"/>
      </w:pPr>
      <w:r>
        <w:t>Приложение 3</w:t>
      </w:r>
    </w:p>
    <w:p w:rsidR="0082205B" w:rsidRDefault="0082205B">
      <w:pPr>
        <w:pStyle w:val="ConsPlusNormal"/>
        <w:jc w:val="right"/>
      </w:pPr>
      <w:r>
        <w:t>к Закону</w:t>
      </w:r>
    </w:p>
    <w:p w:rsidR="0082205B" w:rsidRDefault="0082205B">
      <w:pPr>
        <w:pStyle w:val="ConsPlusNormal"/>
        <w:jc w:val="right"/>
      </w:pPr>
      <w:r>
        <w:t>города Севастополя</w:t>
      </w:r>
    </w:p>
    <w:p w:rsidR="0082205B" w:rsidRDefault="0082205B">
      <w:pPr>
        <w:pStyle w:val="ConsPlusNormal"/>
        <w:jc w:val="right"/>
      </w:pPr>
      <w:r>
        <w:t>"О патентной системе налогообложения</w:t>
      </w:r>
    </w:p>
    <w:p w:rsidR="0082205B" w:rsidRDefault="0082205B">
      <w:pPr>
        <w:pStyle w:val="ConsPlusNormal"/>
        <w:jc w:val="right"/>
      </w:pPr>
      <w:r>
        <w:t>на территории города федерального значения Севастополя"</w:t>
      </w:r>
    </w:p>
    <w:p w:rsidR="0082205B" w:rsidRDefault="0082205B">
      <w:pPr>
        <w:pStyle w:val="ConsPlusNormal"/>
        <w:jc w:val="center"/>
      </w:pPr>
    </w:p>
    <w:p w:rsidR="0082205B" w:rsidRDefault="0082205B">
      <w:pPr>
        <w:pStyle w:val="ConsPlusTitle"/>
        <w:jc w:val="center"/>
      </w:pPr>
      <w:r>
        <w:t>ДОПОЛНИТЕЛЬНЫЙ ПЕРЕЧЕНЬ</w:t>
      </w:r>
    </w:p>
    <w:p w:rsidR="0082205B" w:rsidRDefault="0082205B">
      <w:pPr>
        <w:pStyle w:val="ConsPlusTitle"/>
        <w:jc w:val="center"/>
      </w:pPr>
      <w:r>
        <w:t>ВИДОВ ПРЕДПРИНИМАТЕЛЬСКОЙ ДЕЯТЕЛЬНОСТИ, ОТНОСЯЩИХСЯ</w:t>
      </w:r>
    </w:p>
    <w:p w:rsidR="0082205B" w:rsidRDefault="0082205B">
      <w:pPr>
        <w:pStyle w:val="ConsPlusTitle"/>
        <w:jc w:val="center"/>
      </w:pPr>
      <w:r>
        <w:t>К БЫТОВЫМ УСЛУГАМ В СООТВЕТСТВИИ С ОБЩЕРОССИЙСКИМ</w:t>
      </w:r>
    </w:p>
    <w:p w:rsidR="0082205B" w:rsidRDefault="0082205B">
      <w:pPr>
        <w:pStyle w:val="ConsPlusTitle"/>
        <w:jc w:val="center"/>
      </w:pPr>
      <w:r>
        <w:t>КЛАССИФИКАТОРОМ ВИДОВ ЭКОНОМИЧЕСКОЙ ДЕЯТЕЛЬНОСТИ (ОКВЭД2)</w:t>
      </w:r>
    </w:p>
    <w:p w:rsidR="0082205B" w:rsidRDefault="0082205B">
      <w:pPr>
        <w:pStyle w:val="ConsPlusTitle"/>
        <w:jc w:val="center"/>
      </w:pPr>
      <w:r>
        <w:t>ОК 029-2014 (КДЕС РЕД. 2) И ОБЩЕРОССИЙСКИМ КЛАССИФИКАТОРОМ</w:t>
      </w:r>
    </w:p>
    <w:p w:rsidR="0082205B" w:rsidRDefault="0082205B">
      <w:pPr>
        <w:pStyle w:val="ConsPlusTitle"/>
        <w:jc w:val="center"/>
      </w:pPr>
      <w:r>
        <w:t>ПРОДУКЦИИ ПО ВИДАМ ЭКОНОМИЧЕСКОЙ ДЕЯТЕЛЬНОСТИ (ОКПД2)</w:t>
      </w:r>
    </w:p>
    <w:p w:rsidR="0082205B" w:rsidRDefault="0082205B">
      <w:pPr>
        <w:pStyle w:val="ConsPlusTitle"/>
        <w:jc w:val="center"/>
      </w:pPr>
      <w:r>
        <w:lastRenderedPageBreak/>
        <w:t>ОК 034-2014 (КПЕС 2008), В ОТНОШЕНИИ КОТОРЫХ ПРИМЕНЯЕТСЯ</w:t>
      </w:r>
    </w:p>
    <w:p w:rsidR="0082205B" w:rsidRDefault="0082205B">
      <w:pPr>
        <w:pStyle w:val="ConsPlusTitle"/>
        <w:jc w:val="center"/>
      </w:pPr>
      <w:r>
        <w:t>ПАТЕНТНАЯ СИСТЕМА НАЛОГООБЛОЖЕНИЯ НА ТЕРРИТОРИИ ГОРОДА</w:t>
      </w:r>
    </w:p>
    <w:p w:rsidR="0082205B" w:rsidRDefault="0082205B">
      <w:pPr>
        <w:pStyle w:val="ConsPlusTitle"/>
        <w:jc w:val="center"/>
      </w:pPr>
      <w:r>
        <w:t>СЕВАСТОПОЛЯ, И РАЗМЕРЫ ПОТЕНЦИАЛЬНО ВОЗМОЖНОГО К ПОЛУЧЕНИЮ</w:t>
      </w:r>
    </w:p>
    <w:p w:rsidR="0082205B" w:rsidRDefault="0082205B">
      <w:pPr>
        <w:pStyle w:val="ConsPlusTitle"/>
        <w:jc w:val="center"/>
      </w:pPr>
      <w:r>
        <w:t>ИНДИВИДУАЛЬНЫМ ПРЕДПРИНИМАТЕЛЕМ ГОДОВОГО ДОХОДА ПО ВИДАМ</w:t>
      </w:r>
    </w:p>
    <w:p w:rsidR="0082205B" w:rsidRDefault="0082205B">
      <w:pPr>
        <w:pStyle w:val="ConsPlusTitle"/>
        <w:jc w:val="center"/>
      </w:pPr>
      <w:r>
        <w:t>ПРЕДПРИНИМАТЕЛЬСКОЙ ДЕЯТЕЛЬНОСТИ</w:t>
      </w:r>
    </w:p>
    <w:p w:rsidR="0082205B" w:rsidRDefault="0082205B">
      <w:pPr>
        <w:pStyle w:val="ConsPlusNormal"/>
        <w:jc w:val="center"/>
      </w:pPr>
    </w:p>
    <w:p w:rsidR="0082205B" w:rsidRDefault="0082205B">
      <w:pPr>
        <w:pStyle w:val="ConsPlusNormal"/>
        <w:ind w:firstLine="540"/>
        <w:jc w:val="both"/>
      </w:pPr>
      <w:r>
        <w:t xml:space="preserve">Утратил силу. - </w:t>
      </w:r>
      <w:r>
        <w:rPr>
          <w:color w:val="0000FF"/>
        </w:rPr>
        <w:t>Закон</w:t>
      </w:r>
      <w:r>
        <w:t xml:space="preserve"> города Севастополя от 28.12.2020 N 625-ЗС.</w:t>
      </w:r>
    </w:p>
    <w:p w:rsidR="0082205B" w:rsidRDefault="0082205B">
      <w:pPr>
        <w:pStyle w:val="ConsPlusNormal"/>
        <w:ind w:firstLine="540"/>
        <w:jc w:val="both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  <w:jc w:val="right"/>
        <w:outlineLvl w:val="0"/>
      </w:pPr>
      <w:r>
        <w:t>Приложение 4</w:t>
      </w:r>
    </w:p>
    <w:p w:rsidR="0082205B" w:rsidRDefault="0082205B">
      <w:pPr>
        <w:pStyle w:val="ConsPlusNormal"/>
        <w:jc w:val="right"/>
      </w:pPr>
      <w:r>
        <w:t>к Закону</w:t>
      </w:r>
    </w:p>
    <w:p w:rsidR="0082205B" w:rsidRDefault="0082205B">
      <w:pPr>
        <w:pStyle w:val="ConsPlusNormal"/>
        <w:jc w:val="right"/>
      </w:pPr>
      <w:r>
        <w:t>города Севастополя</w:t>
      </w:r>
    </w:p>
    <w:p w:rsidR="0082205B" w:rsidRDefault="0082205B">
      <w:pPr>
        <w:pStyle w:val="ConsPlusNormal"/>
        <w:jc w:val="right"/>
      </w:pPr>
      <w:r>
        <w:t>"О патентной системе налогообложения</w:t>
      </w:r>
    </w:p>
    <w:p w:rsidR="0082205B" w:rsidRDefault="0082205B">
      <w:pPr>
        <w:pStyle w:val="ConsPlusNormal"/>
        <w:jc w:val="right"/>
      </w:pPr>
      <w:r>
        <w:t>на территории города федерального значения Севастополя"</w:t>
      </w:r>
    </w:p>
    <w:p w:rsidR="0082205B" w:rsidRDefault="0082205B">
      <w:pPr>
        <w:pStyle w:val="ConsPlusNormal"/>
        <w:jc w:val="right"/>
      </w:pPr>
    </w:p>
    <w:p w:rsidR="0082205B" w:rsidRDefault="0082205B">
      <w:pPr>
        <w:pStyle w:val="ConsPlusTitle"/>
        <w:jc w:val="center"/>
      </w:pPr>
      <w:bookmarkStart w:id="10" w:name="P628"/>
      <w:bookmarkEnd w:id="10"/>
      <w:r>
        <w:t>РАЗМЕР</w:t>
      </w:r>
    </w:p>
    <w:p w:rsidR="0082205B" w:rsidRDefault="0082205B">
      <w:pPr>
        <w:pStyle w:val="ConsPlusTitle"/>
        <w:jc w:val="center"/>
      </w:pPr>
      <w:r>
        <w:t>ПОТЕНЦИАЛЬНО ВОЗМОЖНОГО К ПОЛУЧЕНИЮ ИНДИВИДУАЛЬНЫМ</w:t>
      </w:r>
    </w:p>
    <w:p w:rsidR="0082205B" w:rsidRDefault="0082205B">
      <w:pPr>
        <w:pStyle w:val="ConsPlusTitle"/>
        <w:jc w:val="center"/>
      </w:pPr>
      <w:r>
        <w:t>ПРЕДПРИНИМАТЕЛЕМ ГОДОВОГО ДОХОДА В 2020 ГОДУ ПО ВИДАМ</w:t>
      </w:r>
    </w:p>
    <w:p w:rsidR="0082205B" w:rsidRDefault="0082205B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82205B" w:rsidRDefault="0082205B">
      <w:pPr>
        <w:pStyle w:val="ConsPlusTitle"/>
        <w:jc w:val="center"/>
      </w:pPr>
      <w:r>
        <w:t>ПРИМЕНЯЕТСЯ ПАТЕНТНАЯ СИСТЕМА НАЛОГООБЛОЖЕНИЯ</w:t>
      </w:r>
    </w:p>
    <w:p w:rsidR="0082205B" w:rsidRDefault="008220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205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205B" w:rsidRDefault="008220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r>
              <w:rPr>
                <w:color w:val="0000FF"/>
              </w:rPr>
              <w:t>Законом</w:t>
            </w:r>
            <w:r>
              <w:rPr>
                <w:color w:val="392C69"/>
              </w:rPr>
              <w:t xml:space="preserve"> города Севастополя от 30.04.2020 N 571-ЗС)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5B" w:rsidRDefault="0082205B">
            <w:pPr>
              <w:pStyle w:val="ConsPlusNormal"/>
            </w:pPr>
          </w:p>
        </w:tc>
      </w:tr>
    </w:tbl>
    <w:p w:rsidR="0082205B" w:rsidRDefault="0082205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04"/>
        <w:gridCol w:w="1814"/>
        <w:gridCol w:w="1644"/>
        <w:gridCol w:w="1927"/>
      </w:tblGrid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center"/>
            </w:pPr>
            <w:r>
              <w:t>Наименование видов деятельности</w:t>
            </w:r>
          </w:p>
        </w:tc>
        <w:tc>
          <w:tcPr>
            <w:tcW w:w="3458" w:type="dxa"/>
            <w:gridSpan w:val="2"/>
          </w:tcPr>
          <w:p w:rsidR="0082205B" w:rsidRDefault="0082205B">
            <w:pPr>
              <w:pStyle w:val="ConsPlusNormal"/>
              <w:jc w:val="center"/>
            </w:pPr>
            <w:r>
              <w:t>Физический показатель</w:t>
            </w:r>
          </w:p>
        </w:tc>
        <w:tc>
          <w:tcPr>
            <w:tcW w:w="1927" w:type="dxa"/>
            <w:vMerge w:val="restart"/>
          </w:tcPr>
          <w:p w:rsidR="0082205B" w:rsidRDefault="0082205B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(тыс. рублей)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</w:tcPr>
          <w:p w:rsidR="0082205B" w:rsidRDefault="0082205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1927" w:type="dxa"/>
            <w:vMerge/>
          </w:tcPr>
          <w:p w:rsidR="0082205B" w:rsidRDefault="0082205B">
            <w:pPr>
              <w:pStyle w:val="ConsPlusNormal"/>
            </w:pP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средняя численность </w:t>
            </w:r>
            <w:r>
              <w:lastRenderedPageBreak/>
              <w:t>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 и 50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Химическая чистка, крашение и услуги прачечных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150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190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255 и 50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150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195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 xml:space="preserve">255 и 50 за </w:t>
            </w:r>
            <w:r>
              <w:lastRenderedPageBreak/>
              <w:t>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7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220 и 45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фотоателье, фото- и кинолабораторий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 и 55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Техническое обслуживание и ремонт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машин и оборудования, за исключением уборочно-моечных работ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365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440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440 и 75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bookmarkStart w:id="11" w:name="P746"/>
            <w:bookmarkEnd w:id="11"/>
            <w:r>
              <w:t>10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135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175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230 и 52,5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bookmarkStart w:id="12" w:name="P757"/>
            <w:bookmarkEnd w:id="12"/>
            <w:r>
              <w:lastRenderedPageBreak/>
              <w:t>11</w:t>
            </w:r>
          </w:p>
        </w:tc>
        <w:tc>
          <w:tcPr>
            <w:tcW w:w="8389" w:type="dxa"/>
            <w:gridSpan w:val="4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транспортом: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11.1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транспортом, за исключением внутригородских, пригородных, междугородных, международных автомобильных (автобусных) пассажирских перевозок по регулярным маршрутам, услуг по перевозке легковыми таксомоторами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502,5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652,5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847,5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847,5 и 190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11.2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Внутригородские и пригородные автомобильные (автобусные) пассажирские перевозки по регулярным маршрутам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670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1130 и 250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11.3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Междугородние и международные автомобильные (автобусные) пассажирские перевозки по регулярным маршрутам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837,5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1090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1415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1415 и 297,5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11.4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Перевозка пассажиров легковыми таксомоторами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135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175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230 и 55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по обучению населения на курсах и по репетиторству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средняя численность наемных </w:t>
            </w:r>
            <w:r>
              <w:lastRenderedPageBreak/>
              <w:t>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85,5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142,5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187,5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187,5 и 30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282,5 и 55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 xml:space="preserve">282,5 и 55 за каждого </w:t>
            </w:r>
            <w:r>
              <w:lastRenderedPageBreak/>
              <w:t>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17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150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280 и 50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поваров по изготовлению блюд на дому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142,5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142,5 и 32,5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bookmarkStart w:id="13" w:name="P880"/>
            <w:bookmarkEnd w:id="13"/>
            <w:r>
              <w:t>19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325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422,5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422,5 и 90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bookmarkStart w:id="14" w:name="P891"/>
            <w:bookmarkEnd w:id="14"/>
            <w:r>
              <w:t>20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150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195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255 и 50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8389" w:type="dxa"/>
            <w:gridSpan w:val="4"/>
          </w:tcPr>
          <w:p w:rsidR="0082205B" w:rsidRDefault="0082205B">
            <w:pPr>
              <w:pStyle w:val="ConsPlusNormal"/>
              <w:jc w:val="both"/>
            </w:pPr>
            <w:r>
              <w:t>Услуги по прокату: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21.1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Услуги по прокату, за исключением проката </w:t>
            </w:r>
            <w:r>
              <w:lastRenderedPageBreak/>
              <w:t>велосипедов водных, водных лыж, лодок, катеров, водных скутеров, мотоциклов, мотороллеров, мопедов, велосипедов, легковых и грузовых автомобилей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 xml:space="preserve">средняя численность </w:t>
            </w:r>
            <w:r>
              <w:lastRenderedPageBreak/>
              <w:t>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120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200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200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21.2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Прокат велосипедов водных, водных лыж, лодок, катеров, водных скутеров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295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295 и 67,5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21.3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Прокат транспортных средств (мотоциклов, мотороллеров, мопедов, велосипедов, легковых и грузовых автомобилей)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транспортных средств (единиц)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292,5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380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380 и 87,5 за каждое последующее транспортное средство свыше 3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Экскурсионные услуги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135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205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270 и 60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8389" w:type="dxa"/>
            <w:gridSpan w:val="4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 с площадью торгового зала не более 50 кв. м по каждому объекту организации торговли: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23.1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за исключением розничной торговли ювелирными изделиями</w:t>
            </w:r>
          </w:p>
        </w:tc>
        <w:tc>
          <w:tcPr>
            <w:tcW w:w="1814" w:type="dxa"/>
          </w:tcPr>
          <w:p w:rsidR="0082205B" w:rsidRDefault="0082205B">
            <w:pPr>
              <w:pStyle w:val="ConsPlusNormal"/>
              <w:jc w:val="both"/>
            </w:pPr>
            <w:r>
              <w:t>площадь обособленных объектов (кв. м)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до 10 включительно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</w:tcPr>
          <w:p w:rsidR="0082205B" w:rsidRDefault="0082205B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10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 xml:space="preserve">225 и 25 за каждый </w:t>
            </w:r>
            <w:r>
              <w:lastRenderedPageBreak/>
              <w:t>последующий кв. м площади свыше 10 кв. м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>23.2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 ювелирными изделиями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площадь обособленных объектов (кв. м)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до 10 включительно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400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10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400 и 40 за каждый последующий кв. м площади свыше 10 кв. м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8389" w:type="dxa"/>
            <w:gridSpan w:val="4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24.1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розничной торговли любыми видами товаров, осуществляемой передвижными средствами, и разносной торговли, торговли через автоматы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обособленных объектов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200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270 и 25 за каждый последующий объект свыше 3 объектов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bookmarkStart w:id="15" w:name="P978"/>
            <w:bookmarkEnd w:id="15"/>
            <w:r>
              <w:t>24.2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Прочая розничная торговля вне магазинов (включает розничную торговлю любыми видами товаров, осуществляемую передвижными средствами, развозную и разносную торговлю, торговлю через автоматы)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количество обособленных объектов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100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130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170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170 и 25 за каждый последующий объект свыше 3 объектов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25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кв. м по каждому объекту организации общественного питания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площадь обособленных объектов (кв. м)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до 10 включительно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10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225 и 10 за каждый последующий кв. м площади свыше 10 кв. м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Услуги общественного питания, оказываемые через </w:t>
            </w:r>
            <w:r>
              <w:lastRenderedPageBreak/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 xml:space="preserve">количество обособленных </w:t>
            </w:r>
            <w:r>
              <w:lastRenderedPageBreak/>
              <w:t>объектов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210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273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357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3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357 и 63 за каждый последующий объект свыше 3 объектов</w:t>
            </w:r>
          </w:p>
        </w:tc>
      </w:tr>
      <w:tr w:rsidR="0082205B">
        <w:tc>
          <w:tcPr>
            <w:tcW w:w="680" w:type="dxa"/>
          </w:tcPr>
          <w:p w:rsidR="0082205B" w:rsidRDefault="0082205B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8389" w:type="dxa"/>
            <w:gridSpan w:val="4"/>
          </w:tcPr>
          <w:p w:rsidR="0082205B" w:rsidRDefault="0082205B">
            <w:pPr>
              <w:pStyle w:val="ConsPlusNormal"/>
              <w:jc w:val="both"/>
            </w:pPr>
            <w:r>
              <w:t xml:space="preserve">Бытовые услуги из дополнительного перечня видов предпринимательской деятельности, относящихся к бытовым услугам в соответствии с Общероссийским </w:t>
            </w:r>
            <w:r>
              <w:rPr>
                <w:color w:val="0000FF"/>
              </w:rPr>
              <w:t>классификатором</w:t>
            </w:r>
            <w:r>
              <w:t xml:space="preserve"> видов экономической деятельности (ОКВЭД 2) ОК 029-2014 (КДЕС Ред. 2) и Общероссийским </w:t>
            </w:r>
            <w:r>
              <w:rPr>
                <w:color w:val="0000FF"/>
              </w:rPr>
              <w:t>классификатором</w:t>
            </w:r>
            <w:r>
              <w:t xml:space="preserve"> продукции по видам экономической деятельности (ОКПД 2) ОК 034-2014 (КПЕС 2008), в отношении которых применяется патентная система налогообложения на территории города Севастополя: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27.1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ОКВЭД 2 </w:t>
            </w:r>
            <w:hyperlink r:id="rId27">
              <w:r>
                <w:rPr>
                  <w:color w:val="0000FF"/>
                </w:rPr>
                <w:t>16.29.3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27.2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Изготовление кухонной мебели по индивидуальному заказу населения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ОКВЭД 2 </w:t>
            </w:r>
            <w:hyperlink r:id="rId28">
              <w:r>
                <w:rPr>
                  <w:color w:val="0000FF"/>
                </w:rPr>
                <w:t>31.02.2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127,5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 и 20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27.3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ОКВЭД 2 </w:t>
            </w:r>
            <w:hyperlink r:id="rId29">
              <w:r>
                <w:rPr>
                  <w:color w:val="0000FF"/>
                </w:rPr>
                <w:t>31.09.2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127,5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165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215 и 20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27.4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 xml:space="preserve">Изготовление бижутерии и подобных товаров по </w:t>
            </w:r>
            <w:r>
              <w:lastRenderedPageBreak/>
              <w:t>индивидуальному заказу населения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ОКВЭД 2 </w:t>
            </w:r>
            <w:hyperlink r:id="rId30">
              <w:r>
                <w:rPr>
                  <w:color w:val="0000FF"/>
                </w:rPr>
                <w:t>32.13.2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lastRenderedPageBreak/>
              <w:t xml:space="preserve">средняя численность </w:t>
            </w:r>
            <w:r>
              <w:lastRenderedPageBreak/>
              <w:t>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lastRenderedPageBreak/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27.5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Ремонт и настройка музыкальных инструментов (кроме органов и исторических музыкальных инструментов)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ОКВЭД 2 </w:t>
            </w:r>
            <w:hyperlink r:id="rId31">
              <w:r>
                <w:rPr>
                  <w:color w:val="0000FF"/>
                </w:rPr>
                <w:t>95.29.7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  <w:tr w:rsidR="0082205B">
        <w:tc>
          <w:tcPr>
            <w:tcW w:w="680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27.6</w:t>
            </w:r>
          </w:p>
        </w:tc>
        <w:tc>
          <w:tcPr>
            <w:tcW w:w="300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Услуги копировально-множительные по индивидуальному заказу населения</w:t>
            </w:r>
          </w:p>
          <w:p w:rsidR="0082205B" w:rsidRDefault="0082205B">
            <w:pPr>
              <w:pStyle w:val="ConsPlusNormal"/>
              <w:jc w:val="both"/>
            </w:pPr>
            <w:r>
              <w:t xml:space="preserve">(код по ОКПД 2 </w:t>
            </w:r>
            <w:hyperlink r:id="rId32">
              <w:r>
                <w:rPr>
                  <w:color w:val="0000FF"/>
                </w:rPr>
                <w:t>96.09.19.113</w:t>
              </w:r>
            </w:hyperlink>
            <w:r>
              <w:t>)</w:t>
            </w:r>
          </w:p>
        </w:tc>
        <w:tc>
          <w:tcPr>
            <w:tcW w:w="1814" w:type="dxa"/>
            <w:vMerge w:val="restart"/>
          </w:tcPr>
          <w:p w:rsidR="0082205B" w:rsidRDefault="0082205B">
            <w:pPr>
              <w:pStyle w:val="ConsPlusNormal"/>
              <w:jc w:val="both"/>
            </w:pPr>
            <w:r>
              <w:t>средняя численность наемных работников (человек)</w:t>
            </w: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55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82,5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</w:t>
            </w:r>
          </w:p>
        </w:tc>
      </w:tr>
      <w:tr w:rsidR="0082205B">
        <w:tc>
          <w:tcPr>
            <w:tcW w:w="680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300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814" w:type="dxa"/>
            <w:vMerge/>
          </w:tcPr>
          <w:p w:rsidR="0082205B" w:rsidRDefault="0082205B">
            <w:pPr>
              <w:pStyle w:val="ConsPlusNormal"/>
            </w:pPr>
          </w:p>
        </w:tc>
        <w:tc>
          <w:tcPr>
            <w:tcW w:w="1644" w:type="dxa"/>
          </w:tcPr>
          <w:p w:rsidR="0082205B" w:rsidRDefault="0082205B">
            <w:pPr>
              <w:pStyle w:val="ConsPlusNormal"/>
              <w:jc w:val="center"/>
            </w:pPr>
            <w:r>
              <w:t>свыше 2</w:t>
            </w:r>
          </w:p>
        </w:tc>
        <w:tc>
          <w:tcPr>
            <w:tcW w:w="1927" w:type="dxa"/>
          </w:tcPr>
          <w:p w:rsidR="0082205B" w:rsidRDefault="0082205B">
            <w:pPr>
              <w:pStyle w:val="ConsPlusNormal"/>
              <w:jc w:val="center"/>
            </w:pPr>
            <w:r>
              <w:t>115 и 25 за каждого последующего работника свыше 2 человек</w:t>
            </w:r>
          </w:p>
        </w:tc>
      </w:tr>
    </w:tbl>
    <w:p w:rsidR="0082205B" w:rsidRDefault="0082205B">
      <w:pPr>
        <w:pStyle w:val="ConsPlusNormal"/>
      </w:pPr>
    </w:p>
    <w:p w:rsidR="0082205B" w:rsidRDefault="0082205B">
      <w:pPr>
        <w:pStyle w:val="ConsPlusNormal"/>
      </w:pPr>
    </w:p>
    <w:p w:rsidR="0082205B" w:rsidRDefault="008220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2DE5" w:rsidRDefault="004C2DE5"/>
    <w:sectPr w:rsidR="004C2DE5" w:rsidSect="00F92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5B"/>
    <w:rsid w:val="000769B3"/>
    <w:rsid w:val="000E0369"/>
    <w:rsid w:val="00186DEB"/>
    <w:rsid w:val="004C2DE5"/>
    <w:rsid w:val="004D79BD"/>
    <w:rsid w:val="005A20FB"/>
    <w:rsid w:val="005B36E3"/>
    <w:rsid w:val="0082205B"/>
    <w:rsid w:val="009820FF"/>
    <w:rsid w:val="00B74890"/>
    <w:rsid w:val="00B82DD9"/>
    <w:rsid w:val="00DE2D59"/>
    <w:rsid w:val="00E209F0"/>
    <w:rsid w:val="00E4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84DE3-4878-4949-80F3-A5CEB83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2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2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2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2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2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2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20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509&amp;n=42333&amp;dst=100007" TargetMode="External"/><Relationship Id="rId13" Type="http://schemas.openxmlformats.org/officeDocument/2006/relationships/hyperlink" Target="https://login.consultant.ru/link/?req=doc&amp;base=LAW&amp;n=511718&amp;dst=7697" TargetMode="External"/><Relationship Id="rId18" Type="http://schemas.openxmlformats.org/officeDocument/2006/relationships/hyperlink" Target="https://login.consultant.ru/link/?req=doc&amp;base=RLAW509&amp;n=118695&amp;dst=100007" TargetMode="External"/><Relationship Id="rId26" Type="http://schemas.openxmlformats.org/officeDocument/2006/relationships/hyperlink" Target="https://login.consultant.ru/link/?req=doc&amp;base=RLAW509&amp;n=62700&amp;dst=1008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509&amp;n=62650&amp;dst=10000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509&amp;n=62700&amp;dst=100007" TargetMode="External"/><Relationship Id="rId12" Type="http://schemas.openxmlformats.org/officeDocument/2006/relationships/hyperlink" Target="https://login.consultant.ru/link/?req=doc&amp;base=RLAW509&amp;n=118695&amp;dst=100007" TargetMode="External"/><Relationship Id="rId17" Type="http://schemas.openxmlformats.org/officeDocument/2006/relationships/hyperlink" Target="https://login.consultant.ru/link/?req=doc&amp;base=RLAW509&amp;n=65512&amp;dst=100011" TargetMode="External"/><Relationship Id="rId25" Type="http://schemas.openxmlformats.org/officeDocument/2006/relationships/hyperlink" Target="https://login.consultant.ru/link/?req=doc&amp;base=LAW&amp;n=51170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509&amp;n=65512&amp;dst=100009" TargetMode="External"/><Relationship Id="rId20" Type="http://schemas.openxmlformats.org/officeDocument/2006/relationships/hyperlink" Target="https://login.consultant.ru/link/?req=doc&amp;base=LAW&amp;n=511718&amp;dst=7695" TargetMode="External"/><Relationship Id="rId29" Type="http://schemas.openxmlformats.org/officeDocument/2006/relationships/hyperlink" Target="https://login.consultant.ru/link/?req=doc&amp;base=LAW&amp;n=518477&amp;dst=10578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509&amp;n=10844&amp;dst=100007" TargetMode="External"/><Relationship Id="rId11" Type="http://schemas.openxmlformats.org/officeDocument/2006/relationships/hyperlink" Target="https://login.consultant.ru/link/?req=doc&amp;base=RLAW509&amp;n=62650&amp;dst=100007" TargetMode="External"/><Relationship Id="rId24" Type="http://schemas.openxmlformats.org/officeDocument/2006/relationships/hyperlink" Target="https://login.consultant.ru/link/?req=doc&amp;base=RLAW509&amp;n=62650&amp;dst=100010" TargetMode="External"/><Relationship Id="rId32" Type="http://schemas.openxmlformats.org/officeDocument/2006/relationships/hyperlink" Target="https://login.consultant.ru/link/?req=doc&amp;base=LAW&amp;n=528278&amp;dst=137272" TargetMode="External"/><Relationship Id="rId5" Type="http://schemas.openxmlformats.org/officeDocument/2006/relationships/hyperlink" Target="https://login.consultant.ru/link/?req=doc&amp;base=RLAW509&amp;n=62699&amp;dst=100007" TargetMode="External"/><Relationship Id="rId15" Type="http://schemas.openxmlformats.org/officeDocument/2006/relationships/hyperlink" Target="https://login.consultant.ru/link/?req=doc&amp;base=RLAW509&amp;n=62650&amp;dst=100008" TargetMode="External"/><Relationship Id="rId23" Type="http://schemas.openxmlformats.org/officeDocument/2006/relationships/hyperlink" Target="https://login.consultant.ru/link/?req=doc&amp;base=RLAW509&amp;n=62650&amp;dst=100009" TargetMode="External"/><Relationship Id="rId28" Type="http://schemas.openxmlformats.org/officeDocument/2006/relationships/hyperlink" Target="https://login.consultant.ru/link/?req=doc&amp;base=LAW&amp;n=518477&amp;dst=105775" TargetMode="External"/><Relationship Id="rId10" Type="http://schemas.openxmlformats.org/officeDocument/2006/relationships/hyperlink" Target="https://login.consultant.ru/link/?req=doc&amp;base=RLAW509&amp;n=65512&amp;dst=100007" TargetMode="External"/><Relationship Id="rId19" Type="http://schemas.openxmlformats.org/officeDocument/2006/relationships/hyperlink" Target="https://login.consultant.ru/link/?req=doc&amp;base=LAW&amp;n=71761&amp;dst=100031" TargetMode="External"/><Relationship Id="rId31" Type="http://schemas.openxmlformats.org/officeDocument/2006/relationships/hyperlink" Target="https://login.consultant.ru/link/?req=doc&amp;base=LAW&amp;n=518477&amp;dst=105859" TargetMode="External"/><Relationship Id="rId4" Type="http://schemas.openxmlformats.org/officeDocument/2006/relationships/hyperlink" Target="https://login.consultant.ru/link/?req=doc&amp;base=RLAW509&amp;n=3163&amp;dst=100007" TargetMode="External"/><Relationship Id="rId9" Type="http://schemas.openxmlformats.org/officeDocument/2006/relationships/hyperlink" Target="https://login.consultant.ru/link/?req=doc&amp;base=RLAW509&amp;n=65503&amp;dst=100007" TargetMode="External"/><Relationship Id="rId14" Type="http://schemas.openxmlformats.org/officeDocument/2006/relationships/hyperlink" Target="https://login.consultant.ru/link/?req=doc&amp;base=RLAW509&amp;n=62700&amp;dst=100008" TargetMode="External"/><Relationship Id="rId22" Type="http://schemas.openxmlformats.org/officeDocument/2006/relationships/hyperlink" Target="https://login.consultant.ru/link/?req=doc&amp;base=RLAW509&amp;n=62700&amp;dst=100020" TargetMode="External"/><Relationship Id="rId27" Type="http://schemas.openxmlformats.org/officeDocument/2006/relationships/hyperlink" Target="https://login.consultant.ru/link/?req=doc&amp;base=LAW&amp;n=518477&amp;dst=105762" TargetMode="External"/><Relationship Id="rId30" Type="http://schemas.openxmlformats.org/officeDocument/2006/relationships/hyperlink" Target="https://login.consultant.ru/link/?req=doc&amp;base=LAW&amp;n=518477&amp;dst=105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5230</Words>
  <Characters>29812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2</cp:revision>
  <dcterms:created xsi:type="dcterms:W3CDTF">2026-05-13T10:40:00Z</dcterms:created>
  <dcterms:modified xsi:type="dcterms:W3CDTF">2026-05-13T10:40:00Z</dcterms:modified>
</cp:coreProperties>
</file>